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678" w:rsidRDefault="003260B7">
      <w:pPr>
        <w:framePr w:h="1142"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fldChar w:fldCharType="end"/>
      </w:r>
    </w:p>
    <w:p w:rsidR="00533678" w:rsidRDefault="00533678">
      <w:pPr>
        <w:rPr>
          <w:sz w:val="2"/>
          <w:szCs w:val="2"/>
        </w:rPr>
      </w:pPr>
    </w:p>
    <w:p w:rsidR="00F14910" w:rsidRDefault="00F14910" w:rsidP="00F14910">
      <w:pPr>
        <w:pStyle w:val="10"/>
        <w:keepNext/>
        <w:keepLines/>
        <w:shd w:val="clear" w:color="auto" w:fill="auto"/>
        <w:spacing w:before="0" w:after="0" w:line="340" w:lineRule="exact"/>
        <w:ind w:left="23"/>
        <w:jc w:val="center"/>
      </w:pPr>
    </w:p>
    <w:p w:rsidR="00F14910" w:rsidRDefault="00F14910" w:rsidP="00F14910">
      <w:pPr>
        <w:pStyle w:val="10"/>
        <w:keepNext/>
        <w:keepLines/>
        <w:shd w:val="clear" w:color="auto" w:fill="auto"/>
        <w:spacing w:before="0" w:after="284" w:line="340" w:lineRule="exact"/>
        <w:ind w:left="20"/>
        <w:jc w:val="center"/>
      </w:pPr>
      <w:r>
        <w:t>ВИЩА КВАЛІФІКАЦІЙНА КОМІСІЯ СУДДІВ УКРАЇНИ</w:t>
      </w:r>
    </w:p>
    <w:p w:rsidR="00F14910" w:rsidRPr="00611C7B" w:rsidRDefault="00F14910" w:rsidP="00F14910">
      <w:pPr>
        <w:spacing w:after="134" w:line="230" w:lineRule="exact"/>
        <w:ind w:right="-244"/>
        <w:rPr>
          <w:rFonts w:ascii="Times New Roman" w:hAnsi="Times New Roman" w:cs="Times New Roman"/>
        </w:rPr>
      </w:pPr>
      <w:r w:rsidRPr="00F14910">
        <w:rPr>
          <w:rFonts w:ascii="Times New Roman" w:hAnsi="Times New Roman" w:cs="Times New Roman"/>
        </w:rPr>
        <w:t>10</w:t>
      </w:r>
      <w:r w:rsidRPr="00611C7B">
        <w:rPr>
          <w:rFonts w:ascii="Times New Roman" w:hAnsi="Times New Roman" w:cs="Times New Roman"/>
        </w:rPr>
        <w:t xml:space="preserve"> </w:t>
      </w:r>
      <w:r>
        <w:rPr>
          <w:rFonts w:ascii="Times New Roman" w:hAnsi="Times New Roman" w:cs="Times New Roman"/>
        </w:rPr>
        <w:t>жовтня</w:t>
      </w:r>
      <w:r w:rsidRPr="00611C7B">
        <w:rPr>
          <w:rFonts w:ascii="Times New Roman" w:hAnsi="Times New Roman" w:cs="Times New Roman"/>
        </w:rPr>
        <w:t xml:space="preserve">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14910" w:rsidRPr="00611C7B" w:rsidRDefault="00F14910" w:rsidP="00F14910">
      <w:pPr>
        <w:rPr>
          <w:rFonts w:ascii="Times New Roman" w:hAnsi="Times New Roman" w:cs="Times New Roman"/>
          <w:sz w:val="2"/>
          <w:szCs w:val="2"/>
        </w:rPr>
      </w:pPr>
    </w:p>
    <w:p w:rsidR="00F14910" w:rsidRPr="00611C7B" w:rsidRDefault="00F14910" w:rsidP="00F14910">
      <w:pPr>
        <w:spacing w:after="120"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76</w:t>
      </w:r>
      <w:r>
        <w:rPr>
          <w:rFonts w:ascii="Times New Roman" w:hAnsi="Times New Roman" w:cs="Times New Roman"/>
          <w:sz w:val="27"/>
          <w:szCs w:val="27"/>
          <w:u w:val="single"/>
          <w:lang w:val="ru-RU"/>
        </w:rPr>
        <w:t>7</w:t>
      </w:r>
      <w:r w:rsidRPr="00611C7B">
        <w:rPr>
          <w:rFonts w:ascii="Times New Roman" w:hAnsi="Times New Roman" w:cs="Times New Roman"/>
          <w:sz w:val="27"/>
          <w:szCs w:val="27"/>
          <w:u w:val="single"/>
        </w:rPr>
        <w:t>/дс-19</w:t>
      </w:r>
    </w:p>
    <w:p w:rsidR="00533678" w:rsidRDefault="00533678">
      <w:pPr>
        <w:rPr>
          <w:sz w:val="2"/>
          <w:szCs w:val="2"/>
        </w:rPr>
      </w:pPr>
    </w:p>
    <w:p w:rsidR="00533678" w:rsidRPr="001A3A76" w:rsidRDefault="003260B7">
      <w:pPr>
        <w:pStyle w:val="2"/>
        <w:shd w:val="clear" w:color="auto" w:fill="auto"/>
        <w:spacing w:before="0" w:after="0" w:line="629" w:lineRule="exact"/>
        <w:ind w:left="20" w:right="2800"/>
        <w:jc w:val="left"/>
        <w:rPr>
          <w:sz w:val="24"/>
          <w:szCs w:val="24"/>
        </w:rPr>
      </w:pPr>
      <w:r w:rsidRPr="001A3A76">
        <w:rPr>
          <w:sz w:val="24"/>
          <w:szCs w:val="24"/>
        </w:rPr>
        <w:t>Вища кваліфікаційна комісія суддів України у пленарному складі: головуючого - Гладія С.В.,</w:t>
      </w:r>
    </w:p>
    <w:p w:rsidR="00533678" w:rsidRPr="001A3A76" w:rsidRDefault="003260B7">
      <w:pPr>
        <w:pStyle w:val="2"/>
        <w:shd w:val="clear" w:color="auto" w:fill="auto"/>
        <w:spacing w:before="0" w:after="244" w:line="278" w:lineRule="exact"/>
        <w:ind w:left="20" w:right="40"/>
        <w:rPr>
          <w:sz w:val="24"/>
          <w:szCs w:val="24"/>
        </w:rPr>
      </w:pPr>
      <w:r w:rsidRPr="001A3A76">
        <w:rPr>
          <w:sz w:val="24"/>
          <w:szCs w:val="24"/>
        </w:rPr>
        <w:t xml:space="preserve">членів Комісії: Бутенка В.І., Дроздова </w:t>
      </w:r>
      <w:r w:rsidRPr="001A3A76">
        <w:rPr>
          <w:sz w:val="24"/>
          <w:szCs w:val="24"/>
        </w:rPr>
        <w:t xml:space="preserve">О.М., </w:t>
      </w:r>
      <w:r w:rsidRPr="001A3A76">
        <w:rPr>
          <w:sz w:val="24"/>
          <w:szCs w:val="24"/>
        </w:rPr>
        <w:t>Заріцько</w:t>
      </w:r>
      <w:r w:rsidRPr="001A3A76">
        <w:rPr>
          <w:sz w:val="24"/>
          <w:szCs w:val="24"/>
        </w:rPr>
        <w:t xml:space="preserve">ї </w:t>
      </w:r>
      <w:r w:rsidRPr="001A3A76">
        <w:rPr>
          <w:sz w:val="24"/>
          <w:szCs w:val="24"/>
        </w:rPr>
        <w:t xml:space="preserve">А.О., </w:t>
      </w:r>
      <w:r w:rsidRPr="001A3A76">
        <w:rPr>
          <w:sz w:val="24"/>
          <w:szCs w:val="24"/>
        </w:rPr>
        <w:t xml:space="preserve">Макарчука М.А., Остапця С.Л., Сіроша М.В., </w:t>
      </w:r>
      <w:proofErr w:type="spellStart"/>
      <w:r w:rsidRPr="001A3A76">
        <w:rPr>
          <w:sz w:val="24"/>
          <w:szCs w:val="24"/>
        </w:rPr>
        <w:t>Солодкова</w:t>
      </w:r>
      <w:proofErr w:type="spellEnd"/>
      <w:r w:rsidRPr="001A3A76">
        <w:rPr>
          <w:sz w:val="24"/>
          <w:szCs w:val="24"/>
        </w:rPr>
        <w:t xml:space="preserve"> А.А., Устименко В.Є., Шилової Т.С.,</w:t>
      </w:r>
    </w:p>
    <w:p w:rsidR="00533678" w:rsidRPr="001A3A76" w:rsidRDefault="003260B7">
      <w:pPr>
        <w:pStyle w:val="2"/>
        <w:shd w:val="clear" w:color="auto" w:fill="auto"/>
        <w:spacing w:before="0" w:after="0" w:line="274" w:lineRule="exact"/>
        <w:ind w:left="20" w:right="40"/>
        <w:rPr>
          <w:sz w:val="24"/>
          <w:szCs w:val="24"/>
        </w:rPr>
      </w:pPr>
      <w:r w:rsidRPr="001A3A76">
        <w:rPr>
          <w:sz w:val="24"/>
          <w:szCs w:val="24"/>
        </w:rPr>
        <w:t xml:space="preserve">розглянувши питання про рекомендування </w:t>
      </w:r>
      <w:r w:rsidRPr="001A3A76">
        <w:rPr>
          <w:sz w:val="24"/>
          <w:szCs w:val="24"/>
          <w:lang w:val="ru-RU"/>
        </w:rPr>
        <w:t xml:space="preserve">Решетник </w:t>
      </w:r>
      <w:r w:rsidRPr="001A3A76">
        <w:rPr>
          <w:sz w:val="24"/>
          <w:szCs w:val="24"/>
        </w:rPr>
        <w:t xml:space="preserve">Тетяни Олександрівни для призначення на посаду судді Дніпровського районного суду міста Дніпродзержинська </w:t>
      </w:r>
      <w:r w:rsidRPr="001A3A76">
        <w:rPr>
          <w:sz w:val="24"/>
          <w:szCs w:val="24"/>
        </w:rPr>
        <w:t>Дніпропетровської області,</w:t>
      </w:r>
    </w:p>
    <w:p w:rsidR="00533678" w:rsidRPr="001A3A76" w:rsidRDefault="003260B7">
      <w:pPr>
        <w:pStyle w:val="2"/>
        <w:shd w:val="clear" w:color="auto" w:fill="auto"/>
        <w:spacing w:before="0" w:after="272" w:line="210" w:lineRule="exact"/>
        <w:ind w:left="40"/>
        <w:jc w:val="center"/>
        <w:rPr>
          <w:sz w:val="24"/>
          <w:szCs w:val="24"/>
        </w:rPr>
      </w:pPr>
      <w:r w:rsidRPr="001A3A76">
        <w:rPr>
          <w:sz w:val="24"/>
          <w:szCs w:val="24"/>
        </w:rPr>
        <w:t>встановила:</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 xml:space="preserve">Указом Президента України «Про призначення суддів» від 07 листопада 2013 року </w:t>
      </w:r>
      <w:r w:rsidR="00133088">
        <w:rPr>
          <w:sz w:val="24"/>
          <w:szCs w:val="24"/>
        </w:rPr>
        <w:t xml:space="preserve">   </w:t>
      </w:r>
      <w:r w:rsidRPr="001A3A76">
        <w:rPr>
          <w:sz w:val="24"/>
          <w:szCs w:val="24"/>
        </w:rPr>
        <w:t xml:space="preserve">№ 620/2013 </w:t>
      </w:r>
      <w:proofErr w:type="spellStart"/>
      <w:r w:rsidRPr="001A3A76">
        <w:rPr>
          <w:sz w:val="24"/>
          <w:szCs w:val="24"/>
        </w:rPr>
        <w:t>Єгупову</w:t>
      </w:r>
      <w:proofErr w:type="spellEnd"/>
      <w:r w:rsidRPr="001A3A76">
        <w:rPr>
          <w:sz w:val="24"/>
          <w:szCs w:val="24"/>
        </w:rPr>
        <w:t xml:space="preserve"> Тетяну Олександрівну призначено на посаду судді Дніпровського районного суду міста Дніпродзержинська Дніпропетровської о</w:t>
      </w:r>
      <w:r w:rsidRPr="001A3A76">
        <w:rPr>
          <w:sz w:val="24"/>
          <w:szCs w:val="24"/>
        </w:rPr>
        <w:t>бласті строком на п’ять років.</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 xml:space="preserve">Прізвище </w:t>
      </w:r>
      <w:proofErr w:type="spellStart"/>
      <w:r w:rsidRPr="001A3A76">
        <w:rPr>
          <w:sz w:val="24"/>
          <w:szCs w:val="24"/>
        </w:rPr>
        <w:t>Єгупова</w:t>
      </w:r>
      <w:proofErr w:type="spellEnd"/>
      <w:r w:rsidRPr="001A3A76">
        <w:rPr>
          <w:sz w:val="24"/>
          <w:szCs w:val="24"/>
        </w:rPr>
        <w:t xml:space="preserve"> змінено на </w:t>
      </w:r>
      <w:proofErr w:type="spellStart"/>
      <w:r w:rsidRPr="001A3A76">
        <w:rPr>
          <w:sz w:val="24"/>
          <w:szCs w:val="24"/>
        </w:rPr>
        <w:t>Решетник</w:t>
      </w:r>
      <w:proofErr w:type="spellEnd"/>
      <w:r w:rsidRPr="001A3A76">
        <w:rPr>
          <w:sz w:val="24"/>
          <w:szCs w:val="24"/>
        </w:rPr>
        <w:t xml:space="preserve"> на підставі свідоцтва про шлюб серії І-КИ </w:t>
      </w:r>
      <w:r w:rsidR="00133088">
        <w:rPr>
          <w:sz w:val="24"/>
          <w:szCs w:val="24"/>
        </w:rPr>
        <w:t xml:space="preserve">   </w:t>
      </w:r>
      <w:r w:rsidRPr="001A3A76">
        <w:rPr>
          <w:sz w:val="24"/>
          <w:szCs w:val="24"/>
        </w:rPr>
        <w:t xml:space="preserve">№ 298088 від 19 грудня 2014 року, виданого </w:t>
      </w:r>
      <w:proofErr w:type="spellStart"/>
      <w:r w:rsidRPr="001A3A76">
        <w:rPr>
          <w:sz w:val="24"/>
          <w:szCs w:val="24"/>
        </w:rPr>
        <w:t>Красногвардійським</w:t>
      </w:r>
      <w:proofErr w:type="spellEnd"/>
      <w:r w:rsidRPr="001A3A76">
        <w:rPr>
          <w:sz w:val="24"/>
          <w:szCs w:val="24"/>
        </w:rPr>
        <w:t xml:space="preserve"> відділом державної реєстрації актів цивільного стану Дніпропетровського міського упр</w:t>
      </w:r>
      <w:r w:rsidRPr="001A3A76">
        <w:rPr>
          <w:sz w:val="24"/>
          <w:szCs w:val="24"/>
        </w:rPr>
        <w:t>авління юстиції.</w:t>
      </w:r>
    </w:p>
    <w:p w:rsidR="00533678" w:rsidRPr="001A3A76" w:rsidRDefault="003260B7" w:rsidP="004340BD">
      <w:pPr>
        <w:pStyle w:val="2"/>
        <w:shd w:val="clear" w:color="auto" w:fill="auto"/>
        <w:spacing w:before="0" w:after="0" w:line="274" w:lineRule="exact"/>
        <w:ind w:left="40" w:firstLine="669"/>
        <w:jc w:val="left"/>
        <w:rPr>
          <w:sz w:val="24"/>
          <w:szCs w:val="24"/>
        </w:rPr>
      </w:pPr>
      <w:r w:rsidRPr="001A3A76">
        <w:rPr>
          <w:sz w:val="24"/>
          <w:szCs w:val="24"/>
        </w:rPr>
        <w:t xml:space="preserve">Строк повноважень судді </w:t>
      </w:r>
      <w:proofErr w:type="spellStart"/>
      <w:r w:rsidRPr="001A3A76">
        <w:rPr>
          <w:sz w:val="24"/>
          <w:szCs w:val="24"/>
        </w:rPr>
        <w:t>Решетник</w:t>
      </w:r>
      <w:proofErr w:type="spellEnd"/>
      <w:r w:rsidRPr="001A3A76">
        <w:rPr>
          <w:sz w:val="24"/>
          <w:szCs w:val="24"/>
        </w:rPr>
        <w:t xml:space="preserve"> Т.О. закінчився 07 листопада 2018 року.</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Згідно з пунктом 16</w:t>
      </w:r>
      <w:r w:rsidR="00CE2B17">
        <w:rPr>
          <w:sz w:val="24"/>
          <w:szCs w:val="24"/>
          <w:vertAlign w:val="superscript"/>
        </w:rPr>
        <w:t>1</w:t>
      </w:r>
      <w:r w:rsidRPr="001A3A7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w:t>
      </w:r>
      <w:r w:rsidRPr="001A3A76">
        <w:rPr>
          <w:sz w:val="24"/>
          <w:szCs w:val="24"/>
        </w:rPr>
        <w:t>ям строку, на який їх було призначено. Такі судді можуть бути призначені на посаду судді в порядку, визначеному законом.</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w:t>
      </w:r>
      <w:r w:rsidRPr="001A3A76">
        <w:rPr>
          <w:sz w:val="24"/>
          <w:szCs w:val="24"/>
        </w:rPr>
        <w:t xml:space="preserve">ті Законом України «Про внесення змін до Конституції України (щодо правосуддя)», має бути оцінена в порядку, </w:t>
      </w:r>
      <w:r w:rsidR="00C237E9">
        <w:rPr>
          <w:sz w:val="24"/>
          <w:szCs w:val="24"/>
        </w:rPr>
        <w:t xml:space="preserve"> </w:t>
      </w:r>
      <w:r w:rsidRPr="001A3A76">
        <w:rPr>
          <w:sz w:val="24"/>
          <w:szCs w:val="24"/>
        </w:rPr>
        <w:t>встановленому законом.</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 xml:space="preserve">Пунктом 20 розділу XII «Прикінцеві та перехідні положення» Закону України </w:t>
      </w:r>
      <w:r w:rsidR="00BC1803">
        <w:rPr>
          <w:sz w:val="24"/>
          <w:szCs w:val="24"/>
        </w:rPr>
        <w:t xml:space="preserve">      </w:t>
      </w:r>
      <w:r w:rsidRPr="001A3A76">
        <w:rPr>
          <w:sz w:val="24"/>
          <w:szCs w:val="24"/>
        </w:rPr>
        <w:t>«Про судоустрій і статус суддів» від 02 червня 201</w:t>
      </w:r>
      <w:r w:rsidRPr="001A3A76">
        <w:rPr>
          <w:sz w:val="24"/>
          <w:szCs w:val="24"/>
        </w:rPr>
        <w:t>6 року № 1402-</w:t>
      </w:r>
      <w:r w:rsidR="00CE2B17">
        <w:rPr>
          <w:sz w:val="24"/>
          <w:szCs w:val="24"/>
          <w:lang w:val="en-US"/>
        </w:rPr>
        <w:t>VIII</w:t>
      </w:r>
      <w:r w:rsidRPr="001A3A76">
        <w:rPr>
          <w:sz w:val="24"/>
          <w:szCs w:val="24"/>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w:t>
      </w:r>
      <w:r w:rsidRPr="001A3A76">
        <w:rPr>
          <w:sz w:val="24"/>
          <w:szCs w:val="24"/>
        </w:rPr>
        <w:t>осуддя)», оцінюється колегіями Вищої кваліфікаційної комісії суддів України в порядку, визначеному цим Законом.</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w:t>
      </w:r>
      <w:r w:rsidRPr="001A3A76">
        <w:rPr>
          <w:sz w:val="24"/>
          <w:szCs w:val="24"/>
        </w:rPr>
        <w:t xml:space="preserve">йманій посаді, зокрема судді Дніпровського районного суду міста Дніпродзержинська Дніпропетровської області </w:t>
      </w:r>
      <w:proofErr w:type="spellStart"/>
      <w:r w:rsidRPr="001A3A76">
        <w:rPr>
          <w:sz w:val="24"/>
          <w:szCs w:val="24"/>
        </w:rPr>
        <w:t>Решетник</w:t>
      </w:r>
      <w:proofErr w:type="spellEnd"/>
      <w:r w:rsidRPr="001A3A76">
        <w:rPr>
          <w:sz w:val="24"/>
          <w:szCs w:val="24"/>
        </w:rPr>
        <w:t xml:space="preserve"> Тетяни Олександрівни.</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Рішенням колегії Комісії від 31 липня 2019 року № 699/ко-19 суддю Дніпровського районного суду міста Дніпродзержинськ</w:t>
      </w:r>
      <w:r w:rsidRPr="001A3A76">
        <w:rPr>
          <w:sz w:val="24"/>
          <w:szCs w:val="24"/>
        </w:rPr>
        <w:t xml:space="preserve">а Дніпропетровської області </w:t>
      </w:r>
      <w:proofErr w:type="spellStart"/>
      <w:r w:rsidRPr="001A3A76">
        <w:rPr>
          <w:sz w:val="24"/>
          <w:szCs w:val="24"/>
        </w:rPr>
        <w:t>Решетник</w:t>
      </w:r>
      <w:proofErr w:type="spellEnd"/>
      <w:r w:rsidRPr="001A3A76">
        <w:rPr>
          <w:sz w:val="24"/>
          <w:szCs w:val="24"/>
        </w:rPr>
        <w:t xml:space="preserve"> Тетяну Олександрівну визнано такою, що відповідає займаній посаді.</w:t>
      </w:r>
    </w:p>
    <w:p w:rsidR="00533678" w:rsidRPr="001A3A76" w:rsidRDefault="003260B7">
      <w:pPr>
        <w:pStyle w:val="2"/>
        <w:shd w:val="clear" w:color="auto" w:fill="auto"/>
        <w:spacing w:before="0" w:after="0" w:line="274" w:lineRule="exact"/>
        <w:ind w:left="20" w:right="40" w:firstLine="700"/>
        <w:rPr>
          <w:sz w:val="24"/>
          <w:szCs w:val="24"/>
        </w:rPr>
      </w:pPr>
      <w:r w:rsidRPr="001A3A76">
        <w:rPr>
          <w:sz w:val="24"/>
          <w:szCs w:val="24"/>
        </w:rPr>
        <w:t xml:space="preserve">Наразі </w:t>
      </w:r>
      <w:proofErr w:type="spellStart"/>
      <w:r w:rsidRPr="001A3A76">
        <w:rPr>
          <w:sz w:val="24"/>
          <w:szCs w:val="24"/>
        </w:rPr>
        <w:t>Решетник</w:t>
      </w:r>
      <w:proofErr w:type="spellEnd"/>
      <w:r w:rsidRPr="001A3A76">
        <w:rPr>
          <w:sz w:val="24"/>
          <w:szCs w:val="24"/>
        </w:rPr>
        <w:t xml:space="preserve"> Тетяна Олександрівна обіймає посаду судді у зазначеному суді, але не здійснює правосуддя у зв’язку із закінченням строку повноважень, а </w:t>
      </w:r>
      <w:r w:rsidRPr="001A3A76">
        <w:rPr>
          <w:sz w:val="24"/>
          <w:szCs w:val="24"/>
        </w:rPr>
        <w:t xml:space="preserve">отже, ця посада не </w:t>
      </w:r>
      <w:r w:rsidRPr="001A3A76">
        <w:rPr>
          <w:rStyle w:val="11"/>
          <w:sz w:val="24"/>
          <w:szCs w:val="24"/>
        </w:rPr>
        <w:t xml:space="preserve">є </w:t>
      </w:r>
      <w:r w:rsidRPr="001A3A76">
        <w:rPr>
          <w:sz w:val="24"/>
          <w:szCs w:val="24"/>
        </w:rPr>
        <w:t>вакантною.</w:t>
      </w:r>
      <w:r w:rsidRPr="001A3A76">
        <w:rPr>
          <w:sz w:val="24"/>
          <w:szCs w:val="24"/>
        </w:rPr>
        <w:br w:type="page"/>
      </w:r>
    </w:p>
    <w:p w:rsidR="00533678" w:rsidRPr="001A3A76" w:rsidRDefault="003260B7">
      <w:pPr>
        <w:pStyle w:val="2"/>
        <w:shd w:val="clear" w:color="auto" w:fill="auto"/>
        <w:spacing w:before="0" w:after="0" w:line="274" w:lineRule="exact"/>
        <w:ind w:left="20" w:right="20" w:firstLine="720"/>
        <w:rPr>
          <w:sz w:val="24"/>
          <w:szCs w:val="24"/>
        </w:rPr>
      </w:pPr>
      <w:r w:rsidRPr="001A3A76">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8140A">
        <w:rPr>
          <w:sz w:val="24"/>
          <w:szCs w:val="24"/>
        </w:rPr>
        <w:t xml:space="preserve">              </w:t>
      </w:r>
      <w:bookmarkStart w:id="0" w:name="_GoBack"/>
      <w:bookmarkEnd w:id="0"/>
      <w:r w:rsidRPr="001A3A76">
        <w:rPr>
          <w:sz w:val="24"/>
          <w:szCs w:val="24"/>
        </w:rPr>
        <w:t>№ 1798-</w:t>
      </w:r>
      <w:r w:rsidR="00DA20BD" w:rsidRPr="00DA20BD">
        <w:rPr>
          <w:sz w:val="24"/>
          <w:szCs w:val="24"/>
          <w:lang w:val="ru-RU"/>
        </w:rPr>
        <w:t xml:space="preserve"> </w:t>
      </w:r>
      <w:r w:rsidR="00DA20BD">
        <w:rPr>
          <w:sz w:val="24"/>
          <w:szCs w:val="24"/>
          <w:lang w:val="en-US"/>
        </w:rPr>
        <w:t>VIII</w:t>
      </w:r>
      <w:r w:rsidRPr="001A3A76">
        <w:rPr>
          <w:sz w:val="24"/>
          <w:szCs w:val="24"/>
        </w:rPr>
        <w:t xml:space="preserve"> за результатами кваліфікаційного оцінювання суддя, признач</w:t>
      </w:r>
      <w:r w:rsidRPr="001A3A76">
        <w:rPr>
          <w:sz w:val="24"/>
          <w:szCs w:val="24"/>
        </w:rPr>
        <w:t>ений на посад</w:t>
      </w:r>
      <w:r w:rsidR="003B3718">
        <w:rPr>
          <w:sz w:val="24"/>
          <w:szCs w:val="24"/>
        </w:rPr>
        <w:t>у</w:t>
      </w:r>
      <w:r w:rsidRPr="001A3A76">
        <w:rPr>
          <w:sz w:val="24"/>
          <w:szCs w:val="24"/>
        </w:rPr>
        <w:t xml:space="preserve">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w:t>
      </w:r>
      <w:r w:rsidRPr="001A3A76">
        <w:rPr>
          <w:sz w:val="24"/>
          <w:szCs w:val="24"/>
        </w:rPr>
        <w:t>поданням Ви</w:t>
      </w:r>
      <w:r w:rsidR="006E3F3C">
        <w:rPr>
          <w:sz w:val="24"/>
          <w:szCs w:val="24"/>
        </w:rPr>
        <w:t>щ</w:t>
      </w:r>
      <w:r w:rsidRPr="001A3A76">
        <w:rPr>
          <w:sz w:val="24"/>
          <w:szCs w:val="24"/>
        </w:rPr>
        <w:t>ої ради правосуддя за умови підтвердження відповідності цій посаді згідно з підпунктами 2 та 4 пункту 16</w:t>
      </w:r>
      <w:r w:rsidR="006E3F3C">
        <w:rPr>
          <w:sz w:val="24"/>
          <w:szCs w:val="24"/>
          <w:vertAlign w:val="superscript"/>
        </w:rPr>
        <w:t>1</w:t>
      </w:r>
      <w:r w:rsidRPr="001A3A76">
        <w:rPr>
          <w:sz w:val="24"/>
          <w:szCs w:val="24"/>
        </w:rPr>
        <w:t xml:space="preserve"> розділу XV «Перехідні положення» Конституції України.</w:t>
      </w:r>
    </w:p>
    <w:p w:rsidR="00533678" w:rsidRPr="001A3A76" w:rsidRDefault="003260B7">
      <w:pPr>
        <w:pStyle w:val="2"/>
        <w:shd w:val="clear" w:color="auto" w:fill="auto"/>
        <w:spacing w:before="0" w:after="0" w:line="274" w:lineRule="exact"/>
        <w:ind w:left="20" w:right="20" w:firstLine="720"/>
        <w:rPr>
          <w:sz w:val="24"/>
          <w:szCs w:val="24"/>
        </w:rPr>
      </w:pPr>
      <w:r w:rsidRPr="001A3A76">
        <w:rPr>
          <w:sz w:val="24"/>
          <w:szCs w:val="24"/>
        </w:rPr>
        <w:t xml:space="preserve">Положеннями частини другої статті 36 Закону України «Про Вищу раду правосуддя» </w:t>
      </w:r>
      <w:r w:rsidRPr="001A3A76">
        <w:rPr>
          <w:sz w:val="24"/>
          <w:szCs w:val="24"/>
        </w:rPr>
        <w:t>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33678" w:rsidRPr="001A3A76" w:rsidRDefault="003260B7">
      <w:pPr>
        <w:pStyle w:val="2"/>
        <w:shd w:val="clear" w:color="auto" w:fill="auto"/>
        <w:spacing w:before="0" w:after="0" w:line="274" w:lineRule="exact"/>
        <w:ind w:left="20" w:right="20" w:firstLine="720"/>
        <w:rPr>
          <w:sz w:val="24"/>
          <w:szCs w:val="24"/>
        </w:rPr>
      </w:pPr>
      <w:r w:rsidRPr="001A3A76">
        <w:rPr>
          <w:sz w:val="24"/>
          <w:szCs w:val="24"/>
        </w:rPr>
        <w:t>Ураховуючи результати кваліфікаційного оціню</w:t>
      </w:r>
      <w:r w:rsidRPr="001A3A76">
        <w:rPr>
          <w:sz w:val="24"/>
          <w:szCs w:val="24"/>
        </w:rPr>
        <w:t xml:space="preserve">вання судді на відповідність займаній посаді, Комісія дійшла висновку про надання рекомендації для призначення </w:t>
      </w:r>
      <w:proofErr w:type="spellStart"/>
      <w:r w:rsidRPr="001A3A76">
        <w:rPr>
          <w:sz w:val="24"/>
          <w:szCs w:val="24"/>
        </w:rPr>
        <w:t>Решетник</w:t>
      </w:r>
      <w:proofErr w:type="spellEnd"/>
      <w:r w:rsidRPr="001A3A76">
        <w:rPr>
          <w:sz w:val="24"/>
          <w:szCs w:val="24"/>
        </w:rPr>
        <w:t xml:space="preserve"> </w:t>
      </w:r>
      <w:r w:rsidRPr="001A3A76">
        <w:rPr>
          <w:sz w:val="24"/>
          <w:szCs w:val="24"/>
        </w:rPr>
        <w:t>Тетяни Олександрівни на посаду судді Дніпровського районного суду міста Дніпродзержинська Дніпропетровської області.</w:t>
      </w:r>
    </w:p>
    <w:p w:rsidR="00533678" w:rsidRPr="001A3A76" w:rsidRDefault="003260B7">
      <w:pPr>
        <w:pStyle w:val="2"/>
        <w:shd w:val="clear" w:color="auto" w:fill="auto"/>
        <w:spacing w:before="0" w:after="291" w:line="274" w:lineRule="exact"/>
        <w:ind w:left="20" w:right="20" w:firstLine="720"/>
        <w:rPr>
          <w:sz w:val="24"/>
          <w:szCs w:val="24"/>
        </w:rPr>
      </w:pPr>
      <w:r w:rsidRPr="001A3A76">
        <w:rPr>
          <w:sz w:val="24"/>
          <w:szCs w:val="24"/>
        </w:rPr>
        <w:t xml:space="preserve">Керуючись статтями </w:t>
      </w:r>
      <w:r w:rsidRPr="001A3A76">
        <w:rPr>
          <w:sz w:val="24"/>
          <w:szCs w:val="24"/>
        </w:rPr>
        <w:t>93, 101 Закону, абзацом шостим пункту 13 розділу III «Прикінцеві та перехідні положення» Закону України «Про Вищу раду правосуддя», Комісія</w:t>
      </w:r>
    </w:p>
    <w:p w:rsidR="00533678" w:rsidRPr="001A3A76" w:rsidRDefault="003260B7">
      <w:pPr>
        <w:pStyle w:val="2"/>
        <w:shd w:val="clear" w:color="auto" w:fill="auto"/>
        <w:spacing w:before="0" w:after="212" w:line="210" w:lineRule="exact"/>
        <w:ind w:left="20"/>
        <w:jc w:val="center"/>
        <w:rPr>
          <w:sz w:val="24"/>
          <w:szCs w:val="24"/>
        </w:rPr>
      </w:pPr>
      <w:r w:rsidRPr="001A3A76">
        <w:rPr>
          <w:sz w:val="24"/>
          <w:szCs w:val="24"/>
        </w:rPr>
        <w:t>вирішила:</w:t>
      </w:r>
    </w:p>
    <w:p w:rsidR="00533678" w:rsidRPr="001A3A76" w:rsidRDefault="003260B7">
      <w:pPr>
        <w:pStyle w:val="2"/>
        <w:shd w:val="clear" w:color="auto" w:fill="auto"/>
        <w:spacing w:before="0" w:after="317" w:line="274" w:lineRule="exact"/>
        <w:ind w:left="20" w:right="20"/>
        <w:rPr>
          <w:sz w:val="24"/>
          <w:szCs w:val="24"/>
        </w:rPr>
      </w:pPr>
      <w:r w:rsidRPr="001A3A76">
        <w:rPr>
          <w:sz w:val="24"/>
          <w:szCs w:val="24"/>
        </w:rPr>
        <w:t xml:space="preserve">рекомендувати </w:t>
      </w:r>
      <w:r w:rsidRPr="001A3A76">
        <w:rPr>
          <w:sz w:val="24"/>
          <w:szCs w:val="24"/>
          <w:lang w:val="ru-RU"/>
        </w:rPr>
        <w:t xml:space="preserve">Решетник </w:t>
      </w:r>
      <w:r w:rsidRPr="001A3A76">
        <w:rPr>
          <w:sz w:val="24"/>
          <w:szCs w:val="24"/>
        </w:rPr>
        <w:t xml:space="preserve">Тетяну Олександрівну для призначення на посаду судді Дніпровського районного суду </w:t>
      </w:r>
      <w:r w:rsidRPr="001A3A76">
        <w:rPr>
          <w:sz w:val="24"/>
          <w:szCs w:val="24"/>
        </w:rPr>
        <w:t>міста Дніпродзержинська Дніпропетровської області.</w:t>
      </w:r>
    </w:p>
    <w:p w:rsidR="001A3A76" w:rsidRPr="00723F4D" w:rsidRDefault="001A3A76" w:rsidP="001A3A76">
      <w:pPr>
        <w:pStyle w:val="a8"/>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Головуючий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С.В. Гладій</w:t>
      </w:r>
    </w:p>
    <w:p w:rsidR="001A3A76" w:rsidRPr="00723F4D" w:rsidRDefault="001A3A76" w:rsidP="001A3A76">
      <w:pPr>
        <w:pStyle w:val="a8"/>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Члени Комісії: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В.І. Бутенко</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О.М. Дроздов</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А.О. Заріцька</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М.А. Макарчук</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С.Л. Остапець</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М.В. Сірош</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 xml:space="preserve">А.А. </w:t>
      </w:r>
      <w:proofErr w:type="spellStart"/>
      <w:r w:rsidRPr="00723F4D">
        <w:rPr>
          <w:rFonts w:ascii="Times New Roman" w:hAnsi="Times New Roman" w:cs="Times New Roman"/>
          <w:sz w:val="24"/>
          <w:szCs w:val="24"/>
        </w:rPr>
        <w:t>Солодков</w:t>
      </w:r>
      <w:proofErr w:type="spellEnd"/>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В.Є. Устименко</w:t>
      </w:r>
    </w:p>
    <w:p w:rsidR="001A3A76" w:rsidRPr="00723F4D" w:rsidRDefault="001A3A76" w:rsidP="001A3A76">
      <w:pPr>
        <w:pStyle w:val="a8"/>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Т.С. Шилова</w:t>
      </w:r>
    </w:p>
    <w:p w:rsidR="001A3A76" w:rsidRPr="00B3049D" w:rsidRDefault="001A3A76" w:rsidP="001A3A76">
      <w:pPr>
        <w:pStyle w:val="2"/>
        <w:shd w:val="clear" w:color="auto" w:fill="auto"/>
        <w:spacing w:before="0" w:after="0" w:line="264" w:lineRule="exact"/>
        <w:ind w:left="20" w:right="20"/>
        <w:rPr>
          <w:sz w:val="24"/>
          <w:szCs w:val="24"/>
        </w:rPr>
        <w:sectPr w:rsidR="001A3A76" w:rsidRPr="00B3049D" w:rsidSect="00BC1803">
          <w:headerReference w:type="default" r:id="rId9"/>
          <w:type w:val="continuous"/>
          <w:pgSz w:w="11909" w:h="16838"/>
          <w:pgMar w:top="851" w:right="1110" w:bottom="851" w:left="1093" w:header="0" w:footer="3" w:gutter="0"/>
          <w:cols w:space="720"/>
          <w:noEndnote/>
          <w:titlePg/>
          <w:docGrid w:linePitch="360"/>
        </w:sectPr>
      </w:pPr>
    </w:p>
    <w:p w:rsidR="00533678" w:rsidRPr="001A3A76" w:rsidRDefault="00533678" w:rsidP="001A3A76">
      <w:pPr>
        <w:pStyle w:val="2"/>
        <w:shd w:val="clear" w:color="auto" w:fill="auto"/>
        <w:spacing w:before="0" w:after="0" w:line="552" w:lineRule="exact"/>
        <w:ind w:left="20" w:right="1680"/>
        <w:jc w:val="left"/>
        <w:rPr>
          <w:sz w:val="24"/>
          <w:szCs w:val="24"/>
        </w:rPr>
      </w:pPr>
    </w:p>
    <w:sectPr w:rsidR="00533678" w:rsidRPr="001A3A76">
      <w:headerReference w:type="default" r:id="rId10"/>
      <w:type w:val="continuous"/>
      <w:pgSz w:w="11909" w:h="16838"/>
      <w:pgMar w:top="888" w:right="1070" w:bottom="668"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0B7" w:rsidRDefault="003260B7">
      <w:r>
        <w:separator/>
      </w:r>
    </w:p>
  </w:endnote>
  <w:endnote w:type="continuationSeparator" w:id="0">
    <w:p w:rsidR="003260B7" w:rsidRDefault="0032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0B7" w:rsidRDefault="003260B7"/>
  </w:footnote>
  <w:footnote w:type="continuationSeparator" w:id="0">
    <w:p w:rsidR="003260B7" w:rsidRDefault="003260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A76" w:rsidRDefault="001A3A76">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27.15pt;width:5.8pt;height:13.2pt;z-index:-251658240;mso-wrap-style:none;mso-wrap-distance-left:5pt;mso-wrap-distance-right:5pt;mso-position-horizontal-relative:page;mso-position-vertical-relative:page" wrapcoords="0 0" filled="f" stroked="f">
          <v:textbox style="mso-next-textbox:#_x0000_s2051;mso-fit-shape-to-text:t" inset="0,0,0,0">
            <w:txbxContent>
              <w:p w:rsidR="001A3A76" w:rsidRDefault="001A3A76">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678" w:rsidRDefault="003260B7">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33.95pt;width:4.8pt;height:7.45pt;z-index:-251658752;mso-wrap-style:none;mso-wrap-distance-left:5pt;mso-wrap-distance-right:5pt;mso-position-horizontal-relative:page;mso-position-vertical-relative:page" wrapcoords="0 0" filled="f" stroked="f">
          <v:textbox style="mso-fit-shape-to-text:t" inset="0,0,0,0">
            <w:txbxContent>
              <w:p w:rsidR="00533678" w:rsidRDefault="003260B7">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33678"/>
    <w:rsid w:val="00133088"/>
    <w:rsid w:val="001A3A76"/>
    <w:rsid w:val="003260B7"/>
    <w:rsid w:val="003B3718"/>
    <w:rsid w:val="004340BD"/>
    <w:rsid w:val="00533678"/>
    <w:rsid w:val="0068140A"/>
    <w:rsid w:val="006E3F3C"/>
    <w:rsid w:val="00BC1803"/>
    <w:rsid w:val="00C237E9"/>
    <w:rsid w:val="00CE2B17"/>
    <w:rsid w:val="00DA20BD"/>
    <w:rsid w:val="00E54020"/>
    <w:rsid w:val="00F149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1"/>
      <w:szCs w:val="21"/>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Exact0">
    <w:name w:val="Подпись к картинке Exact"/>
    <w:basedOn w:val="a0"/>
    <w:link w:val="a8"/>
    <w:rsid w:val="001A3A76"/>
    <w:rPr>
      <w:rFonts w:ascii="SimHei" w:eastAsia="SimHei" w:hAnsi="SimHei" w:cs="SimHei"/>
      <w:sz w:val="12"/>
      <w:szCs w:val="12"/>
      <w:shd w:val="clear" w:color="auto" w:fill="FFFFFF"/>
    </w:rPr>
  </w:style>
  <w:style w:type="paragraph" w:customStyle="1" w:styleId="a8">
    <w:name w:val="Подпись к картинке"/>
    <w:basedOn w:val="a"/>
    <w:link w:val="Exact0"/>
    <w:rsid w:val="001A3A76"/>
    <w:pPr>
      <w:shd w:val="clear" w:color="auto" w:fill="FFFFFF"/>
      <w:spacing w:line="0" w:lineRule="atLeast"/>
    </w:pPr>
    <w:rPr>
      <w:rFonts w:ascii="SimHei" w:eastAsia="SimHei" w:hAnsi="SimHei" w:cs="SimHei"/>
      <w:color w:val="auto"/>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3008</Words>
  <Characters>1716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2020-09-03T06:24:00Z</dcterms:created>
  <dcterms:modified xsi:type="dcterms:W3CDTF">2020-09-03T10:09:00Z</dcterms:modified>
</cp:coreProperties>
</file>