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C562C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C562C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C562C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CC562C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CC562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94184" w:rsidRDefault="007B3BC8" w:rsidP="00CC562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A3F71" w:rsidRPr="00E94184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5A3F7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5A3F71" w:rsidRDefault="00F16892" w:rsidP="00CC562C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CC562C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5A3F71" w:rsidRDefault="008D53F2" w:rsidP="00CC562C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CC562C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5A3F71" w:rsidRDefault="008D53F2" w:rsidP="00CC562C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CC562C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CC562C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CC562C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A3F71" w:rsidRPr="005A3F71" w:rsidRDefault="005A3F7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</w:t>
      </w:r>
      <w:r w:rsidRPr="00E941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іше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A3F71" w:rsidRPr="005A3F71" w:rsidRDefault="005A3F7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D235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5A3F71" w:rsidRPr="005A3F71" w:rsidRDefault="005A3F7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A3F71" w:rsidRPr="005A3F71" w:rsidRDefault="005A3F7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AD4169" w:rsidRDefault="005A3F71" w:rsidP="00CC562C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заміщення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місцевого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адміністративного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62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965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</w:p>
    <w:p w:rsidR="005A3F71" w:rsidRPr="005A3F71" w:rsidRDefault="005A3F71" w:rsidP="00F965FF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зараховано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Бухтіярову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Марину Миколаївну, яка за результатом </w:t>
      </w:r>
      <w:r w:rsidR="00F2509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 іспиту набрала 1</w:t>
      </w:r>
      <w:bookmarkStart w:id="0" w:name="_GoBack"/>
      <w:bookmarkEnd w:id="0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88,375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25 (двадцять п’яту) позицію в рейтингу кандидатів на посаду судді місцевого адміністративного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звернулася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Бухтіярова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М.М. із заявою щодо допуску до участі</w:t>
      </w:r>
      <w:r w:rsidR="006C1A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Бухтіярову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М.М.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EB6B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EB6B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EB6B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</w:t>
      </w:r>
      <w:r w:rsidR="009E6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             №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153/зп-19. Зокрема, затверджено рейтинг кандидатів на посаду судді Дніпропетровського окружного адміністративного суду.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Бухтіярова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М.М.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займає 2 (другу) позицію в рейтингу на посаду судді зазначеного суду.</w:t>
      </w:r>
    </w:p>
    <w:p w:rsid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Урахувавши те, що Комісією оголошено конкурс на зайняття 5 (п’ятьох) посад судді до Дніпропетровського окружного адміністративного суду, а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кандидат займає 2 (другу) позицію в рейтингу, Комісія вважає за необхідне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proofErr w:type="spellStart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Бухтіярової</w:t>
      </w:r>
      <w:proofErr w:type="spellEnd"/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Марини Миколаївни на посаду судді Дніпропетровського </w:t>
      </w:r>
      <w:r w:rsidR="00AD41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окружного адміністративного суду.</w:t>
      </w:r>
    </w:p>
    <w:p w:rsidR="005A3F71" w:rsidRPr="005A3F71" w:rsidRDefault="005A3F71" w:rsidP="005A3F7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Керуючись статтями 69, 79, 93, 101 Закону, Положенням, Умовами,</w:t>
      </w:r>
      <w:r w:rsidR="006F33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A3F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Комісія</w:t>
      </w:r>
    </w:p>
    <w:p w:rsidR="005A3F71" w:rsidRDefault="005A3F71" w:rsidP="005A3F71">
      <w:pPr>
        <w:pStyle w:val="20"/>
        <w:shd w:val="clear" w:color="auto" w:fill="auto"/>
        <w:spacing w:before="0" w:line="230" w:lineRule="exact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F16892" w:rsidRPr="005A3F71" w:rsidRDefault="005A3F71" w:rsidP="005A3F71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5A3F71">
        <w:rPr>
          <w:rFonts w:eastAsia="Courier New"/>
          <w:color w:val="000000"/>
          <w:sz w:val="27"/>
          <w:szCs w:val="27"/>
          <w:lang w:eastAsia="uk-UA"/>
        </w:rPr>
        <w:t>вирішила</w:t>
      </w:r>
      <w:r w:rsidR="00F16892" w:rsidRPr="005A3F71">
        <w:rPr>
          <w:color w:val="000000"/>
          <w:sz w:val="27"/>
          <w:szCs w:val="27"/>
        </w:rPr>
        <w:t>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6F3316">
        <w:rPr>
          <w:color w:val="000000"/>
          <w:sz w:val="27"/>
          <w:szCs w:val="27"/>
        </w:rPr>
        <w:t xml:space="preserve">                       </w:t>
      </w:r>
      <w:proofErr w:type="spellStart"/>
      <w:r w:rsidR="004903D0" w:rsidRPr="00365619">
        <w:rPr>
          <w:color w:val="000000"/>
          <w:sz w:val="27"/>
          <w:szCs w:val="27"/>
        </w:rPr>
        <w:t>Б</w:t>
      </w:r>
      <w:r w:rsidR="005A3F71">
        <w:rPr>
          <w:color w:val="000000"/>
          <w:sz w:val="27"/>
          <w:szCs w:val="27"/>
        </w:rPr>
        <w:t>ухтіярової</w:t>
      </w:r>
      <w:proofErr w:type="spellEnd"/>
      <w:r w:rsidR="005A3F71">
        <w:rPr>
          <w:color w:val="000000"/>
          <w:sz w:val="27"/>
          <w:szCs w:val="27"/>
        </w:rPr>
        <w:t xml:space="preserve"> Марини Миколаївни </w:t>
      </w:r>
      <w:r w:rsidR="00A72BED">
        <w:rPr>
          <w:color w:val="000000"/>
          <w:sz w:val="27"/>
          <w:szCs w:val="27"/>
        </w:rPr>
        <w:t xml:space="preserve">на </w:t>
      </w:r>
      <w:r w:rsidRPr="00365619">
        <w:rPr>
          <w:color w:val="000000"/>
          <w:sz w:val="27"/>
          <w:szCs w:val="27"/>
        </w:rPr>
        <w:t xml:space="preserve">посаду судді </w:t>
      </w:r>
      <w:r w:rsidR="005A3F71">
        <w:rPr>
          <w:color w:val="000000"/>
          <w:sz w:val="27"/>
          <w:szCs w:val="27"/>
        </w:rPr>
        <w:t xml:space="preserve">Дніпропетровського </w:t>
      </w:r>
      <w:r w:rsidR="00BB29DC">
        <w:rPr>
          <w:color w:val="000000"/>
          <w:sz w:val="27"/>
          <w:szCs w:val="27"/>
        </w:rPr>
        <w:t xml:space="preserve">                   </w:t>
      </w:r>
      <w:r w:rsidR="005A3F71">
        <w:rPr>
          <w:color w:val="000000"/>
          <w:sz w:val="27"/>
          <w:szCs w:val="27"/>
        </w:rPr>
        <w:t>окружного адміністративного суду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AD4169">
      <w:headerReference w:type="default" r:id="rId9"/>
      <w:pgSz w:w="11906" w:h="16838"/>
      <w:pgMar w:top="993" w:right="849" w:bottom="993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082" w:rsidRDefault="00B43082" w:rsidP="002F156E">
      <w:pPr>
        <w:spacing w:after="0" w:line="240" w:lineRule="auto"/>
      </w:pPr>
      <w:r>
        <w:separator/>
      </w:r>
    </w:p>
  </w:endnote>
  <w:endnote w:type="continuationSeparator" w:id="0">
    <w:p w:rsidR="00B43082" w:rsidRDefault="00B4308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082" w:rsidRDefault="00B43082" w:rsidP="002F156E">
      <w:pPr>
        <w:spacing w:after="0" w:line="240" w:lineRule="auto"/>
      </w:pPr>
      <w:r>
        <w:separator/>
      </w:r>
    </w:p>
  </w:footnote>
  <w:footnote w:type="continuationSeparator" w:id="0">
    <w:p w:rsidR="00B43082" w:rsidRDefault="00B4308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046429"/>
      <w:docPartObj>
        <w:docPartGallery w:val="Page Numbers (Top of Page)"/>
        <w:docPartUnique/>
      </w:docPartObj>
    </w:sdtPr>
    <w:sdtEndPr/>
    <w:sdtContent>
      <w:p w:rsidR="00F965FF" w:rsidRDefault="00F965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22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334C6"/>
    <w:rsid w:val="0015444C"/>
    <w:rsid w:val="00163C25"/>
    <w:rsid w:val="00165ECE"/>
    <w:rsid w:val="00194C9A"/>
    <w:rsid w:val="001E635E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B7166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77BAF"/>
    <w:rsid w:val="00590311"/>
    <w:rsid w:val="005979E5"/>
    <w:rsid w:val="005A3F71"/>
    <w:rsid w:val="005B58CE"/>
    <w:rsid w:val="005C7042"/>
    <w:rsid w:val="00612AEB"/>
    <w:rsid w:val="00650569"/>
    <w:rsid w:val="006510A2"/>
    <w:rsid w:val="00663E2C"/>
    <w:rsid w:val="00683234"/>
    <w:rsid w:val="0069505A"/>
    <w:rsid w:val="006C151D"/>
    <w:rsid w:val="006C1A86"/>
    <w:rsid w:val="006F331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6B7"/>
    <w:rsid w:val="009E6DE5"/>
    <w:rsid w:val="00A04893"/>
    <w:rsid w:val="00A25E6B"/>
    <w:rsid w:val="00A26D05"/>
    <w:rsid w:val="00A46542"/>
    <w:rsid w:val="00A56226"/>
    <w:rsid w:val="00A72BED"/>
    <w:rsid w:val="00A86F13"/>
    <w:rsid w:val="00A91D0E"/>
    <w:rsid w:val="00AA3E5B"/>
    <w:rsid w:val="00AA7ED7"/>
    <w:rsid w:val="00AD4169"/>
    <w:rsid w:val="00AE1315"/>
    <w:rsid w:val="00B15A3E"/>
    <w:rsid w:val="00B21992"/>
    <w:rsid w:val="00B21C2E"/>
    <w:rsid w:val="00B30D80"/>
    <w:rsid w:val="00B43082"/>
    <w:rsid w:val="00B53399"/>
    <w:rsid w:val="00B57026"/>
    <w:rsid w:val="00B70C98"/>
    <w:rsid w:val="00BB29DC"/>
    <w:rsid w:val="00BE08CD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C562C"/>
    <w:rsid w:val="00CE465E"/>
    <w:rsid w:val="00D020ED"/>
    <w:rsid w:val="00D15E47"/>
    <w:rsid w:val="00D23596"/>
    <w:rsid w:val="00D253DC"/>
    <w:rsid w:val="00D46064"/>
    <w:rsid w:val="00D6397A"/>
    <w:rsid w:val="00DC4317"/>
    <w:rsid w:val="00DD2A8D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94184"/>
    <w:rsid w:val="00EA42AB"/>
    <w:rsid w:val="00EB452D"/>
    <w:rsid w:val="00EB6B70"/>
    <w:rsid w:val="00EC362E"/>
    <w:rsid w:val="00EC7E68"/>
    <w:rsid w:val="00ED45D2"/>
    <w:rsid w:val="00ED7CE3"/>
    <w:rsid w:val="00F12B3B"/>
    <w:rsid w:val="00F16892"/>
    <w:rsid w:val="00F25094"/>
    <w:rsid w:val="00F4150D"/>
    <w:rsid w:val="00F64410"/>
    <w:rsid w:val="00F72C3B"/>
    <w:rsid w:val="00F87A91"/>
    <w:rsid w:val="00F90849"/>
    <w:rsid w:val="00F93A59"/>
    <w:rsid w:val="00F965FF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5A3F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5A3F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4656</Words>
  <Characters>2655</Characters>
  <Application>Microsoft Office Word</Application>
  <DocSecurity>0</DocSecurity>
  <Lines>22</Lines>
  <Paragraphs>14</Paragraphs>
  <ScaleCrop>false</ScaleCrop>
  <Company>diakov.net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218</cp:revision>
  <dcterms:created xsi:type="dcterms:W3CDTF">2020-08-21T08:05:00Z</dcterms:created>
  <dcterms:modified xsi:type="dcterms:W3CDTF">2020-09-02T10:08:00Z</dcterms:modified>
</cp:coreProperties>
</file>