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340" w:rsidRDefault="00666340" w:rsidP="009500F6">
      <w:pPr>
        <w:widowControl/>
        <w:jc w:val="center"/>
        <w:rPr>
          <w:rFonts w:ascii="Times New Roman" w:eastAsia="Times New Roman" w:hAnsi="Times New Roman" w:cs="Times New Roman"/>
          <w:color w:val="auto"/>
          <w:szCs w:val="22"/>
          <w:lang w:eastAsia="ru-RU"/>
        </w:rPr>
      </w:pPr>
    </w:p>
    <w:p w:rsidR="00666340" w:rsidRDefault="00666340" w:rsidP="009500F6">
      <w:pPr>
        <w:widowControl/>
        <w:jc w:val="center"/>
        <w:rPr>
          <w:rFonts w:ascii="Times New Roman" w:eastAsia="Times New Roman" w:hAnsi="Times New Roman" w:cs="Times New Roman"/>
          <w:color w:val="auto"/>
          <w:szCs w:val="22"/>
          <w:lang w:eastAsia="ru-RU"/>
        </w:rPr>
      </w:pPr>
    </w:p>
    <w:p w:rsidR="009500F6" w:rsidRDefault="009500F6" w:rsidP="009500F6">
      <w:pPr>
        <w:widowControl/>
        <w:jc w:val="center"/>
        <w:rPr>
          <w:rFonts w:ascii="Times New Roman" w:eastAsia="Times New Roman" w:hAnsi="Times New Roman" w:cs="Times New Roman"/>
          <w:color w:val="auto"/>
          <w:szCs w:val="22"/>
          <w:lang w:eastAsia="ru-RU"/>
        </w:rPr>
      </w:pPr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</w:rPr>
        <w:drawing>
          <wp:inline distT="0" distB="0" distL="0" distR="0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6340" w:rsidRPr="009500F6" w:rsidRDefault="00666340" w:rsidP="009500F6">
      <w:pPr>
        <w:widowControl/>
        <w:jc w:val="center"/>
        <w:rPr>
          <w:rFonts w:ascii="Times New Roman" w:eastAsia="Times New Roman" w:hAnsi="Times New Roman" w:cs="Times New Roman"/>
          <w:color w:val="auto"/>
          <w:szCs w:val="22"/>
          <w:lang w:eastAsia="ru-RU"/>
        </w:rPr>
      </w:pPr>
    </w:p>
    <w:p w:rsidR="00C96138" w:rsidRDefault="00406327" w:rsidP="009500F6">
      <w:pPr>
        <w:pStyle w:val="10"/>
        <w:keepNext/>
        <w:keepLines/>
        <w:shd w:val="clear" w:color="auto" w:fill="auto"/>
        <w:spacing w:before="0" w:after="324" w:line="360" w:lineRule="exact"/>
        <w:ind w:left="2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C96138" w:rsidRDefault="00406327" w:rsidP="00666340">
      <w:pPr>
        <w:pStyle w:val="21"/>
        <w:shd w:val="clear" w:color="auto" w:fill="auto"/>
        <w:spacing w:before="0" w:after="186" w:line="360" w:lineRule="auto"/>
        <w:ind w:left="20" w:firstLine="0"/>
      </w:pPr>
      <w:r>
        <w:t>19 червня 2017 року</w:t>
      </w:r>
      <w:r w:rsidR="00B74C21">
        <w:tab/>
      </w:r>
      <w:r w:rsidR="00B74C21">
        <w:tab/>
      </w:r>
      <w:r w:rsidR="00B74C21">
        <w:tab/>
      </w:r>
      <w:r w:rsidR="00B74C21">
        <w:tab/>
      </w:r>
      <w:r w:rsidR="00B74C21">
        <w:tab/>
      </w:r>
      <w:r w:rsidR="00B74C21">
        <w:tab/>
      </w:r>
      <w:r w:rsidR="00B74C21">
        <w:tab/>
      </w:r>
      <w:r w:rsidR="00B74C21">
        <w:tab/>
      </w:r>
      <w:r w:rsidR="00B74C21">
        <w:tab/>
      </w:r>
      <w:r w:rsidR="009500F6">
        <w:t>м. Київ</w:t>
      </w:r>
    </w:p>
    <w:p w:rsidR="009500F6" w:rsidRPr="009500F6" w:rsidRDefault="009500F6" w:rsidP="00666340">
      <w:pPr>
        <w:pStyle w:val="21"/>
        <w:shd w:val="clear" w:color="auto" w:fill="auto"/>
        <w:spacing w:before="0" w:after="0" w:line="360" w:lineRule="auto"/>
        <w:ind w:left="20" w:firstLine="0"/>
        <w:jc w:val="center"/>
        <w:rPr>
          <w:u w:val="single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 </w:t>
      </w:r>
      <w:r w:rsidR="00666340">
        <w:t xml:space="preserve"> </w:t>
      </w:r>
      <w:r>
        <w:t xml:space="preserve">№ </w:t>
      </w:r>
      <w:r>
        <w:rPr>
          <w:u w:val="single"/>
        </w:rPr>
        <w:t>23/пс-17</w:t>
      </w:r>
    </w:p>
    <w:p w:rsidR="00C96138" w:rsidRDefault="00C96138">
      <w:pPr>
        <w:rPr>
          <w:sz w:val="2"/>
          <w:szCs w:val="2"/>
        </w:rPr>
      </w:pPr>
    </w:p>
    <w:p w:rsidR="00C96138" w:rsidRDefault="00406327" w:rsidP="00666340">
      <w:pPr>
        <w:pStyle w:val="21"/>
        <w:shd w:val="clear" w:color="auto" w:fill="auto"/>
        <w:spacing w:before="176" w:after="285" w:line="240" w:lineRule="auto"/>
        <w:ind w:left="20" w:right="20" w:firstLine="680"/>
      </w:pPr>
      <w:r>
        <w:t xml:space="preserve">Вища кваліфікаційна комісія суддів України у складі палати з питань </w:t>
      </w:r>
      <w:r w:rsidR="00B74C21">
        <w:t>добору </w:t>
      </w:r>
      <w:r>
        <w:t>і публічної служби суддів:</w:t>
      </w:r>
    </w:p>
    <w:p w:rsidR="00C96138" w:rsidRDefault="00B74C21" w:rsidP="00666340">
      <w:pPr>
        <w:pStyle w:val="21"/>
        <w:shd w:val="clear" w:color="auto" w:fill="auto"/>
        <w:spacing w:before="0" w:after="307" w:line="240" w:lineRule="auto"/>
        <w:ind w:left="20" w:firstLine="0"/>
      </w:pPr>
      <w:r>
        <w:t>головуючого –</w:t>
      </w:r>
      <w:r w:rsidR="00406327">
        <w:t xml:space="preserve"> Устименко В.Є.,</w:t>
      </w:r>
    </w:p>
    <w:p w:rsidR="00C96138" w:rsidRDefault="00406327" w:rsidP="00666340">
      <w:pPr>
        <w:pStyle w:val="21"/>
        <w:shd w:val="clear" w:color="auto" w:fill="auto"/>
        <w:spacing w:before="0" w:line="240" w:lineRule="auto"/>
        <w:ind w:left="20" w:right="20" w:firstLine="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Прилипка</w:t>
      </w:r>
      <w:proofErr w:type="spellEnd"/>
      <w:r>
        <w:t xml:space="preserve"> С.М.,</w:t>
      </w:r>
    </w:p>
    <w:p w:rsidR="00C96138" w:rsidRDefault="00406327">
      <w:pPr>
        <w:pStyle w:val="21"/>
        <w:shd w:val="clear" w:color="auto" w:fill="auto"/>
        <w:spacing w:before="0" w:after="285" w:line="326" w:lineRule="exact"/>
        <w:ind w:left="20" w:right="20" w:firstLine="0"/>
      </w:pPr>
      <w:r>
        <w:t xml:space="preserve">розглянувши питання щодо внесення подання про відрядження суддів до </w:t>
      </w:r>
      <w:proofErr w:type="spellStart"/>
      <w:r>
        <w:t>Новосанжарського</w:t>
      </w:r>
      <w:proofErr w:type="spellEnd"/>
      <w:r>
        <w:t xml:space="preserve"> районного суду Полтавської області для здійснення </w:t>
      </w:r>
      <w:r w:rsidR="00666340">
        <w:t xml:space="preserve">  </w:t>
      </w:r>
      <w:r>
        <w:t>правосуддя,</w:t>
      </w:r>
    </w:p>
    <w:p w:rsidR="00C96138" w:rsidRDefault="00406327">
      <w:pPr>
        <w:pStyle w:val="21"/>
        <w:shd w:val="clear" w:color="auto" w:fill="auto"/>
        <w:spacing w:before="0" w:after="311" w:line="270" w:lineRule="exact"/>
        <w:ind w:right="20" w:firstLine="0"/>
        <w:jc w:val="center"/>
      </w:pPr>
      <w:r>
        <w:t>встановила:</w:t>
      </w:r>
    </w:p>
    <w:p w:rsidR="00C96138" w:rsidRDefault="00406327">
      <w:pPr>
        <w:pStyle w:val="21"/>
        <w:shd w:val="clear" w:color="auto" w:fill="auto"/>
        <w:spacing w:before="0" w:after="0" w:line="322" w:lineRule="exact"/>
        <w:ind w:left="20" w:right="20" w:firstLine="680"/>
      </w:pPr>
      <w:r>
        <w:t>До Комісії 22 травня 2017 року надійшло</w:t>
      </w:r>
      <w:r w:rsidR="00B74C21">
        <w:t xml:space="preserve"> повідомлення Державної судової </w:t>
      </w:r>
      <w:r>
        <w:t xml:space="preserve">адміністрації України про необхідність розгляду питання щодо відрядження строком на шість місяців </w:t>
      </w:r>
      <w:r w:rsidR="00B74C21">
        <w:t>–</w:t>
      </w:r>
      <w:r>
        <w:t xml:space="preserve"> чотирьох суддів до </w:t>
      </w:r>
      <w:proofErr w:type="spellStart"/>
      <w:r>
        <w:t>Новосанжарського</w:t>
      </w:r>
      <w:proofErr w:type="spellEnd"/>
      <w:r>
        <w:t xml:space="preserve"> районного суду Полтавської області у зв’язку з виявленням надмірного рівня судового навантаження.</w:t>
      </w:r>
    </w:p>
    <w:p w:rsidR="00C96138" w:rsidRDefault="00406327">
      <w:pPr>
        <w:pStyle w:val="21"/>
        <w:shd w:val="clear" w:color="auto" w:fill="auto"/>
        <w:spacing w:before="0" w:after="0" w:line="322" w:lineRule="exact"/>
        <w:ind w:left="20" w:right="20" w:firstLine="680"/>
      </w:pPr>
      <w:r>
        <w:t xml:space="preserve">За штатним розписом у </w:t>
      </w:r>
      <w:proofErr w:type="spellStart"/>
      <w:r>
        <w:t>Новосанжарському</w:t>
      </w:r>
      <w:proofErr w:type="spellEnd"/>
      <w:r>
        <w:t xml:space="preserve"> районному суді Полтавської області - чотири штатні посади суддів, з них дві є вакантними.</w:t>
      </w:r>
    </w:p>
    <w:p w:rsidR="00C96138" w:rsidRDefault="00406327">
      <w:pPr>
        <w:pStyle w:val="21"/>
        <w:shd w:val="clear" w:color="auto" w:fill="auto"/>
        <w:spacing w:before="0" w:after="0" w:line="322" w:lineRule="exact"/>
        <w:ind w:left="20" w:right="20" w:firstLine="680"/>
      </w:pPr>
      <w:r>
        <w:t xml:space="preserve">До </w:t>
      </w:r>
      <w:proofErr w:type="spellStart"/>
      <w:r>
        <w:t>Новосанжарського</w:t>
      </w:r>
      <w:proofErr w:type="spellEnd"/>
      <w:r>
        <w:t xml:space="preserve"> районного суду Полтавської області надійшло 1048 модельних справ. Зважаючи на середню тривалість роботи судді з урахуванням модельної кількості справ, визначено оптимальну фактичну кількість (модельну кількість) суддів для вказаного суду </w:t>
      </w:r>
      <w:r w:rsidR="00B74C21">
        <w:t>–</w:t>
      </w:r>
      <w:r>
        <w:t xml:space="preserve"> шість посад суддів (1048:183).</w:t>
      </w:r>
    </w:p>
    <w:p w:rsidR="00C96138" w:rsidRDefault="00406327">
      <w:pPr>
        <w:pStyle w:val="21"/>
        <w:shd w:val="clear" w:color="auto" w:fill="auto"/>
        <w:spacing w:before="0" w:after="0" w:line="322" w:lineRule="exact"/>
        <w:ind w:left="20" w:right="20" w:firstLine="680"/>
      </w:pPr>
      <w:r>
        <w:t xml:space="preserve">Станом на 01 травня 2017 року у </w:t>
      </w:r>
      <w:proofErr w:type="spellStart"/>
      <w:r>
        <w:t>Новосанжарському</w:t>
      </w:r>
      <w:proofErr w:type="spellEnd"/>
      <w:r>
        <w:t xml:space="preserve"> районному суді Полтавської області фактично перебувають на посадах два судді.</w:t>
      </w:r>
    </w:p>
    <w:p w:rsidR="00C96138" w:rsidRDefault="00406327">
      <w:pPr>
        <w:pStyle w:val="21"/>
        <w:shd w:val="clear" w:color="auto" w:fill="auto"/>
        <w:spacing w:before="0" w:after="0" w:line="322" w:lineRule="exact"/>
        <w:ind w:left="20" w:right="20" w:firstLine="680"/>
      </w:pPr>
      <w:r>
        <w:t>Таким чином, відрядження чотирьох судді</w:t>
      </w:r>
      <w:r w:rsidR="00B74C21">
        <w:t xml:space="preserve">в до </w:t>
      </w:r>
      <w:proofErr w:type="spellStart"/>
      <w:r w:rsidR="00B74C21">
        <w:t>Новосанжарського</w:t>
      </w:r>
      <w:proofErr w:type="spellEnd"/>
      <w:r w:rsidR="00B74C21">
        <w:t xml:space="preserve"> районного </w:t>
      </w:r>
      <w:r>
        <w:t>суду Полтавської області строком на шість місяців дозволить врегулювати навантаження та забезпечить належні умови для доступу до правосуддя в цьому судді.</w:t>
      </w:r>
    </w:p>
    <w:p w:rsidR="00C96138" w:rsidRDefault="00406327">
      <w:pPr>
        <w:pStyle w:val="21"/>
        <w:shd w:val="clear" w:color="auto" w:fill="auto"/>
        <w:spacing w:before="0" w:after="0" w:line="322" w:lineRule="exact"/>
        <w:ind w:left="20" w:right="20" w:firstLine="680"/>
      </w:pPr>
      <w:r>
        <w:t>За даними обліку Комісії щодо кількості пос</w:t>
      </w:r>
      <w:r w:rsidR="00B74C21">
        <w:t>ад суддів у судах, у тому числі </w:t>
      </w:r>
      <w:r>
        <w:t xml:space="preserve">вакантних, </w:t>
      </w:r>
      <w:r w:rsidR="00B74C21">
        <w:t xml:space="preserve"> </w:t>
      </w:r>
      <w:r>
        <w:t xml:space="preserve">та </w:t>
      </w:r>
      <w:r w:rsidR="00B74C21">
        <w:t xml:space="preserve">  </w:t>
      </w:r>
      <w:r>
        <w:t>з</w:t>
      </w:r>
      <w:r w:rsidR="00B74C21">
        <w:t xml:space="preserve"> </w:t>
      </w:r>
      <w:r>
        <w:t xml:space="preserve"> урахуванням </w:t>
      </w:r>
      <w:r w:rsidR="00B74C21">
        <w:t xml:space="preserve">  </w:t>
      </w:r>
      <w:r>
        <w:t xml:space="preserve">інформації, </w:t>
      </w:r>
      <w:r w:rsidR="00B74C21">
        <w:t xml:space="preserve">  </w:t>
      </w:r>
      <w:r>
        <w:t>наданої</w:t>
      </w:r>
      <w:r w:rsidR="00B74C21">
        <w:t xml:space="preserve">  </w:t>
      </w:r>
      <w:r>
        <w:t xml:space="preserve"> Державною</w:t>
      </w:r>
      <w:r w:rsidR="00B74C21">
        <w:t xml:space="preserve">  </w:t>
      </w:r>
      <w:r>
        <w:t xml:space="preserve"> судовою</w:t>
      </w:r>
      <w:r>
        <w:br w:type="page"/>
      </w:r>
      <w:r>
        <w:lastRenderedPageBreak/>
        <w:t xml:space="preserve">адміністрацією України, у </w:t>
      </w:r>
      <w:proofErr w:type="spellStart"/>
      <w:r>
        <w:t>Новосанжарському</w:t>
      </w:r>
      <w:proofErr w:type="spellEnd"/>
      <w:r>
        <w:t xml:space="preserve"> рай</w:t>
      </w:r>
      <w:r w:rsidR="00B74C21">
        <w:t>онному суді Полтавської області </w:t>
      </w:r>
      <w:r>
        <w:t>визначено чотири штатні посади суддів, з яких дві є вакантними.</w:t>
      </w:r>
    </w:p>
    <w:p w:rsidR="00C96138" w:rsidRDefault="00406327">
      <w:pPr>
        <w:pStyle w:val="21"/>
        <w:shd w:val="clear" w:color="auto" w:fill="auto"/>
        <w:spacing w:before="0" w:after="0" w:line="322" w:lineRule="exact"/>
        <w:ind w:left="20" w:right="40" w:firstLine="720"/>
      </w:pPr>
      <w:r>
        <w:t>За повідомленням Державної судової адміністрації України відрядження чотирьох суддів строком на шість місяців дозвол</w:t>
      </w:r>
      <w:r w:rsidR="00B74C21">
        <w:t>ить врегулювати навантаження та </w:t>
      </w:r>
      <w:r>
        <w:t>забезпечить належні умови для доступу до правосуддя у вказаному суді.</w:t>
      </w:r>
    </w:p>
    <w:p w:rsidR="00C96138" w:rsidRDefault="00406327">
      <w:pPr>
        <w:pStyle w:val="21"/>
        <w:shd w:val="clear" w:color="auto" w:fill="auto"/>
        <w:spacing w:before="0" w:after="0" w:line="322" w:lineRule="exact"/>
        <w:ind w:left="20" w:right="40" w:firstLine="720"/>
      </w:pPr>
      <w:r>
        <w:t>На виконання приписів пункту 1 розділу I</w:t>
      </w:r>
      <w:r w:rsidR="00B74C21">
        <w:t>II Порядку відрядження судді до </w:t>
      </w:r>
      <w:r>
        <w:t>іншого суду того самого рівня і спеціалізації (як тимчасового переведення) (д</w:t>
      </w:r>
      <w:r w:rsidR="00B74C21">
        <w:t>алі </w:t>
      </w:r>
      <w:r w:rsidR="00B74C21">
        <w:t>–</w:t>
      </w:r>
      <w:r>
        <w:t xml:space="preserve"> Порядок), затвердженого рішенням Вищої ради правосуддя від 24 січня 2017 року № 54/0/15-17, до розгляду Комісією п</w:t>
      </w:r>
      <w:r w:rsidR="00B74C21">
        <w:t>ризначено питання щодо внесення </w:t>
      </w:r>
      <w:r>
        <w:t xml:space="preserve">подання про відрядження суддів до </w:t>
      </w:r>
      <w:proofErr w:type="spellStart"/>
      <w:r w:rsidR="00B74C21">
        <w:t>Новосанжарського</w:t>
      </w:r>
      <w:proofErr w:type="spellEnd"/>
      <w:r w:rsidR="00B74C21">
        <w:t xml:space="preserve"> районного суду </w:t>
      </w:r>
      <w:r>
        <w:t>Полтавської області для здійснення правосуддя.</w:t>
      </w:r>
    </w:p>
    <w:p w:rsidR="00C96138" w:rsidRDefault="00406327">
      <w:pPr>
        <w:pStyle w:val="21"/>
        <w:shd w:val="clear" w:color="auto" w:fill="auto"/>
        <w:spacing w:before="0" w:after="0" w:line="322" w:lineRule="exact"/>
        <w:ind w:left="20" w:right="40" w:firstLine="720"/>
      </w:pPr>
      <w:r>
        <w:t>Для розгляду Комісією питання щодо внес</w:t>
      </w:r>
      <w:r w:rsidR="00B74C21">
        <w:t xml:space="preserve">ення подання про відрядження </w:t>
      </w:r>
      <w:proofErr w:type="spellStart"/>
      <w:r w:rsidR="00B74C21">
        <w:t>до </w:t>
      </w:r>
      <w:r>
        <w:t>Новосанжарськ</w:t>
      </w:r>
      <w:proofErr w:type="spellEnd"/>
      <w:r>
        <w:t>ого районного суду Полтавської області надали згоду:</w:t>
      </w:r>
    </w:p>
    <w:p w:rsidR="00C96138" w:rsidRDefault="00406327">
      <w:pPr>
        <w:pStyle w:val="21"/>
        <w:shd w:val="clear" w:color="auto" w:fill="auto"/>
        <w:spacing w:before="0" w:after="0" w:line="322" w:lineRule="exact"/>
        <w:ind w:left="20" w:right="40" w:firstLine="720"/>
      </w:pPr>
      <w:r>
        <w:t xml:space="preserve">суддя </w:t>
      </w:r>
      <w:proofErr w:type="spellStart"/>
      <w:r>
        <w:t>Дебальцевського</w:t>
      </w:r>
      <w:proofErr w:type="spellEnd"/>
      <w:r>
        <w:t xml:space="preserve"> міського суду До</w:t>
      </w:r>
      <w:r w:rsidR="00B74C21">
        <w:t xml:space="preserve">нецької області </w:t>
      </w:r>
      <w:proofErr w:type="spellStart"/>
      <w:r w:rsidR="00B74C21">
        <w:t>Афанасьєва Юл</w:t>
      </w:r>
      <w:proofErr w:type="spellEnd"/>
      <w:r w:rsidR="00B74C21">
        <w:t>ія </w:t>
      </w:r>
      <w:r>
        <w:t>Олегівна, призначена на посаду судді строком на п’ять років Указом Президента України «Про призначення с</w:t>
      </w:r>
      <w:r w:rsidR="00B74C21">
        <w:t>уддів» від 22 січня 2010 року № </w:t>
      </w:r>
      <w:r>
        <w:t>59/2010;</w:t>
      </w:r>
    </w:p>
    <w:p w:rsidR="00C96138" w:rsidRDefault="00406327">
      <w:pPr>
        <w:pStyle w:val="21"/>
        <w:shd w:val="clear" w:color="auto" w:fill="auto"/>
        <w:spacing w:before="0" w:after="0" w:line="322" w:lineRule="exact"/>
        <w:ind w:left="20" w:right="40" w:firstLine="720"/>
      </w:pPr>
      <w:r>
        <w:t xml:space="preserve">суддя </w:t>
      </w:r>
      <w:proofErr w:type="spellStart"/>
      <w:r>
        <w:t>Козельщинського</w:t>
      </w:r>
      <w:proofErr w:type="spellEnd"/>
      <w:r>
        <w:t xml:space="preserve"> районного с</w:t>
      </w:r>
      <w:r w:rsidR="00B74C21">
        <w:t>уду Полтавської області Лизенко </w:t>
      </w:r>
      <w:r>
        <w:t>Андрій Вікторович, призначений на поса</w:t>
      </w:r>
      <w:r w:rsidR="00B74C21">
        <w:t>ду судді Лисичанського міського </w:t>
      </w:r>
      <w:r>
        <w:t>суду Луганської області строком на п’ять років Указом Президента України від 18 жовтня 2013 року № 571/2013 та У</w:t>
      </w:r>
      <w:r w:rsidR="00B74C21">
        <w:t>казом Президента України від 14 </w:t>
      </w:r>
      <w:r>
        <w:t xml:space="preserve">лютого 2015 року № 81/2015 переведений в </w:t>
      </w:r>
      <w:proofErr w:type="spellStart"/>
      <w:r>
        <w:t>Козельщинський</w:t>
      </w:r>
      <w:proofErr w:type="spellEnd"/>
      <w:r>
        <w:t xml:space="preserve"> районний суд Полтавської області у межах п’ятирічного строку.</w:t>
      </w:r>
    </w:p>
    <w:p w:rsidR="00C96138" w:rsidRDefault="00406327">
      <w:pPr>
        <w:pStyle w:val="21"/>
        <w:shd w:val="clear" w:color="auto" w:fill="auto"/>
        <w:spacing w:before="0" w:after="0" w:line="322" w:lineRule="exact"/>
        <w:ind w:left="20" w:right="40" w:firstLine="720"/>
      </w:pPr>
      <w:r>
        <w:t>Стосовно розгляду поданих згод на відрядження суддів було повідомлено шляхом розміщення оголошення щодо призначення до розгляду зазначеного питання на офіційному веб-сайті Вищої кваліфікаційної комісії суддів України відповідно до вимог пункту 2 розділу III Порядку.</w:t>
      </w:r>
    </w:p>
    <w:p w:rsidR="00C96138" w:rsidRDefault="00406327">
      <w:pPr>
        <w:pStyle w:val="21"/>
        <w:shd w:val="clear" w:color="auto" w:fill="auto"/>
        <w:spacing w:before="0" w:after="0" w:line="322" w:lineRule="exact"/>
        <w:ind w:left="20" w:right="40" w:firstLine="720"/>
      </w:pPr>
      <w:r>
        <w:t>Державну судову адміністрацію України л</w:t>
      </w:r>
      <w:r w:rsidR="00B74C21">
        <w:t>истом від 12 червня 2017 року № </w:t>
      </w:r>
      <w:r>
        <w:t>21-3363/17 повідомлено про розгляд питання</w:t>
      </w:r>
      <w:r w:rsidR="00B74C21">
        <w:t xml:space="preserve"> відрядження суддів Афанасьєвої </w:t>
      </w:r>
      <w:r>
        <w:t xml:space="preserve">Ю.О. та </w:t>
      </w:r>
      <w:proofErr w:type="spellStart"/>
      <w:r>
        <w:t>Лизенка</w:t>
      </w:r>
      <w:proofErr w:type="spellEnd"/>
      <w:r>
        <w:t xml:space="preserve"> А.В. до </w:t>
      </w:r>
      <w:proofErr w:type="spellStart"/>
      <w:r>
        <w:t>Новосанжарського</w:t>
      </w:r>
      <w:proofErr w:type="spellEnd"/>
      <w:r>
        <w:t xml:space="preserve"> районного суду Полтавської області.</w:t>
      </w:r>
    </w:p>
    <w:p w:rsidR="00C96138" w:rsidRDefault="00406327">
      <w:pPr>
        <w:pStyle w:val="21"/>
        <w:shd w:val="clear" w:color="auto" w:fill="auto"/>
        <w:spacing w:before="0" w:after="0" w:line="322" w:lineRule="exact"/>
        <w:ind w:left="20" w:firstLine="720"/>
      </w:pPr>
      <w:r>
        <w:t xml:space="preserve">У засідання Комісії з’явилися судді Афанасьєва Ю.О. та </w:t>
      </w:r>
      <w:proofErr w:type="spellStart"/>
      <w:r>
        <w:t>Лизенко</w:t>
      </w:r>
      <w:proofErr w:type="spellEnd"/>
      <w:r>
        <w:t xml:space="preserve"> А.В.</w:t>
      </w:r>
    </w:p>
    <w:p w:rsidR="00C96138" w:rsidRDefault="00406327">
      <w:pPr>
        <w:pStyle w:val="21"/>
        <w:shd w:val="clear" w:color="auto" w:fill="auto"/>
        <w:spacing w:before="0" w:after="0" w:line="322" w:lineRule="exact"/>
        <w:ind w:left="20" w:right="40" w:firstLine="720"/>
      </w:pPr>
      <w:r>
        <w:t>Представники Державної судової адміністра</w:t>
      </w:r>
      <w:r w:rsidR="00B74C21">
        <w:t>ції України у засідання Комісії </w:t>
      </w:r>
      <w:r>
        <w:t>не з’явилися.</w:t>
      </w:r>
    </w:p>
    <w:p w:rsidR="00C96138" w:rsidRDefault="00406327">
      <w:pPr>
        <w:pStyle w:val="21"/>
        <w:shd w:val="clear" w:color="auto" w:fill="auto"/>
        <w:spacing w:before="0" w:after="0" w:line="322" w:lineRule="exact"/>
        <w:ind w:left="20" w:right="40" w:firstLine="720"/>
      </w:pPr>
      <w:r>
        <w:t xml:space="preserve">Проте на адресу Комісії Державна судова </w:t>
      </w:r>
      <w:r w:rsidR="00B74C21">
        <w:t>адміністрація України надіслала </w:t>
      </w:r>
      <w:r>
        <w:t xml:space="preserve">листи № 8-6029/17 та № 8-6030/17 від 15 червня 2017 року, у яких зазначила, що відрядження судді </w:t>
      </w:r>
      <w:proofErr w:type="spellStart"/>
      <w:r>
        <w:t>Лизенка</w:t>
      </w:r>
      <w:proofErr w:type="spellEnd"/>
      <w:r>
        <w:t xml:space="preserve"> А.В. до </w:t>
      </w:r>
      <w:proofErr w:type="spellStart"/>
      <w:r>
        <w:t>Новосанжарського</w:t>
      </w:r>
      <w:proofErr w:type="spellEnd"/>
      <w:r>
        <w:t xml:space="preserve"> районного суду Полтавської області погіршить доступ до правосуддя в </w:t>
      </w:r>
      <w:proofErr w:type="spellStart"/>
      <w:r>
        <w:t>Козельщинському</w:t>
      </w:r>
      <w:proofErr w:type="spellEnd"/>
      <w:r>
        <w:t xml:space="preserve"> районному суді Полтавської області, оскільки в указаному суді оптимальна кількість суддів становить три посади, фактично з</w:t>
      </w:r>
      <w:r w:rsidR="00B74C21">
        <w:t>дійснюють правосуддя три судді, </w:t>
      </w:r>
      <w:r>
        <w:t xml:space="preserve">а також, що відрядження судді Афанасьєвої Ю.О. до </w:t>
      </w:r>
      <w:proofErr w:type="spellStart"/>
      <w:r>
        <w:t>Новосанжарського</w:t>
      </w:r>
      <w:proofErr w:type="spellEnd"/>
      <w:r>
        <w:t xml:space="preserve"> районного суду Полтавської області недоцільне у зв’язку із закінченням п’ятирічного строку, на який її було призначено.</w:t>
      </w:r>
    </w:p>
    <w:p w:rsidR="00C96138" w:rsidRDefault="00406327">
      <w:pPr>
        <w:pStyle w:val="21"/>
        <w:shd w:val="clear" w:color="auto" w:fill="auto"/>
        <w:spacing w:before="0" w:after="0" w:line="322" w:lineRule="exact"/>
        <w:ind w:left="20" w:right="40" w:firstLine="720"/>
      </w:pPr>
      <w:r>
        <w:t>На підставі наявних у розпорядженні Комісі</w:t>
      </w:r>
      <w:r w:rsidR="00B74C21">
        <w:t>ї матеріалів не встановлено, що </w:t>
      </w:r>
      <w:r>
        <w:t>відрядження</w:t>
      </w:r>
      <w:r w:rsidR="00B74C21">
        <w:t xml:space="preserve">   </w:t>
      </w:r>
      <w:r>
        <w:t xml:space="preserve"> суддів</w:t>
      </w:r>
      <w:r w:rsidR="00B74C21">
        <w:t xml:space="preserve">  </w:t>
      </w:r>
      <w:r>
        <w:t xml:space="preserve"> </w:t>
      </w:r>
      <w:proofErr w:type="spellStart"/>
      <w:r>
        <w:t>Дебальцевського</w:t>
      </w:r>
      <w:proofErr w:type="spellEnd"/>
      <w:r>
        <w:t xml:space="preserve"> </w:t>
      </w:r>
      <w:r w:rsidR="00B74C21">
        <w:t xml:space="preserve">  </w:t>
      </w:r>
      <w:r>
        <w:t>міського</w:t>
      </w:r>
      <w:r w:rsidR="00B74C21">
        <w:t xml:space="preserve">  </w:t>
      </w:r>
      <w:r>
        <w:t xml:space="preserve"> суду </w:t>
      </w:r>
      <w:r w:rsidR="00B74C21">
        <w:t xml:space="preserve">  </w:t>
      </w:r>
      <w:r>
        <w:t xml:space="preserve">Донецької </w:t>
      </w:r>
      <w:r w:rsidR="00B74C21">
        <w:t xml:space="preserve">   </w:t>
      </w:r>
      <w:r>
        <w:t>області</w:t>
      </w:r>
    </w:p>
    <w:p w:rsidR="00B74C21" w:rsidRDefault="00B74C21">
      <w:pPr>
        <w:rPr>
          <w:rFonts w:ascii="Times New Roman" w:eastAsia="Times New Roman" w:hAnsi="Times New Roman" w:cs="Times New Roman"/>
          <w:sz w:val="27"/>
          <w:szCs w:val="27"/>
        </w:rPr>
      </w:pPr>
      <w:r>
        <w:br w:type="page"/>
      </w:r>
    </w:p>
    <w:p w:rsidR="00C96138" w:rsidRDefault="00406327" w:rsidP="00166119">
      <w:pPr>
        <w:pStyle w:val="21"/>
        <w:shd w:val="clear" w:color="auto" w:fill="auto"/>
        <w:spacing w:before="0" w:after="0" w:line="322" w:lineRule="exact"/>
        <w:ind w:right="40" w:firstLine="0"/>
      </w:pPr>
      <w:r>
        <w:lastRenderedPageBreak/>
        <w:t xml:space="preserve">Афанасьєвої Юлії Олегівни та </w:t>
      </w:r>
      <w:proofErr w:type="spellStart"/>
      <w:r>
        <w:t>Козельщинського</w:t>
      </w:r>
      <w:proofErr w:type="spellEnd"/>
      <w:r>
        <w:t xml:space="preserve"> районного суду Полтавської області </w:t>
      </w:r>
      <w:proofErr w:type="spellStart"/>
      <w:r>
        <w:t>Лизенка</w:t>
      </w:r>
      <w:proofErr w:type="spellEnd"/>
      <w:r>
        <w:t xml:space="preserve"> Андрія Вікторовича суттєво впл</w:t>
      </w:r>
      <w:r w:rsidR="008B5A5A">
        <w:t>ине на середній рівень судового </w:t>
      </w:r>
      <w:r>
        <w:t xml:space="preserve">навантаження та доступ до правосуддя в судах, у яких вони </w:t>
      </w:r>
      <w:r w:rsidR="008B5A5A">
        <w:t xml:space="preserve">              </w:t>
      </w:r>
      <w:r>
        <w:t>працюють.</w:t>
      </w:r>
    </w:p>
    <w:p w:rsidR="00C96138" w:rsidRDefault="00406327">
      <w:pPr>
        <w:pStyle w:val="21"/>
        <w:shd w:val="clear" w:color="auto" w:fill="auto"/>
        <w:spacing w:before="0" w:after="0" w:line="322" w:lineRule="exact"/>
        <w:ind w:left="20" w:right="40" w:firstLine="720"/>
      </w:pPr>
      <w:r>
        <w:t xml:space="preserve">Зокрема, у 2014 році роботу </w:t>
      </w:r>
      <w:proofErr w:type="spellStart"/>
      <w:r>
        <w:t>Дебальцевського</w:t>
      </w:r>
      <w:proofErr w:type="spellEnd"/>
      <w:r>
        <w:t xml:space="preserve"> міського суду Донецької області, у якому працювала Афанасьєва Ю.О., призупинено у зв’язку з неможливістю здійснювати правосуддя через бойо</w:t>
      </w:r>
      <w:r w:rsidR="008B5A5A">
        <w:t>ві дії, що відбувалися в районі </w:t>
      </w:r>
      <w:r>
        <w:t>розташування суду.</w:t>
      </w:r>
    </w:p>
    <w:p w:rsidR="00C96138" w:rsidRDefault="00406327">
      <w:pPr>
        <w:pStyle w:val="21"/>
        <w:shd w:val="clear" w:color="auto" w:fill="auto"/>
        <w:spacing w:before="0" w:after="0" w:line="322" w:lineRule="exact"/>
        <w:ind w:left="20" w:right="40" w:firstLine="720"/>
      </w:pPr>
      <w:r>
        <w:t>Згідно з Розпорядженням Голови Вищого спеціалізованого суду Україн</w:t>
      </w:r>
      <w:r w:rsidR="008B5A5A">
        <w:t>и з </w:t>
      </w:r>
      <w:r>
        <w:t xml:space="preserve">розгляду цивільних і кримінальних справ від 02 вересня 2014 року </w:t>
      </w:r>
      <w:r w:rsidR="008B5A5A">
        <w:t xml:space="preserve">                                </w:t>
      </w:r>
      <w:r>
        <w:t xml:space="preserve">№ 27/0/38-14 розгляд справ, підсудних </w:t>
      </w:r>
      <w:proofErr w:type="spellStart"/>
      <w:r>
        <w:t>Дебальце</w:t>
      </w:r>
      <w:r w:rsidR="008B5A5A">
        <w:t>вському</w:t>
      </w:r>
      <w:proofErr w:type="spellEnd"/>
      <w:r w:rsidR="008B5A5A">
        <w:t xml:space="preserve"> міському суду Донецької </w:t>
      </w:r>
      <w:r>
        <w:t xml:space="preserve">області, здійснюється Костянтинівським </w:t>
      </w:r>
      <w:proofErr w:type="spellStart"/>
      <w:r>
        <w:t>міськрайонним</w:t>
      </w:r>
      <w:proofErr w:type="spellEnd"/>
      <w:r>
        <w:t xml:space="preserve"> судом Донецької області. Суддю Афанасьєву Ю.О., яка дала згоду на відрядження, прикріплена до Слов’янського міськрайонного суду Донецької області.</w:t>
      </w:r>
    </w:p>
    <w:p w:rsidR="00C96138" w:rsidRDefault="00406327">
      <w:pPr>
        <w:pStyle w:val="21"/>
        <w:shd w:val="clear" w:color="auto" w:fill="auto"/>
        <w:spacing w:before="0" w:after="0" w:line="322" w:lineRule="exact"/>
        <w:ind w:left="20" w:right="40" w:firstLine="720"/>
      </w:pPr>
      <w:r>
        <w:t xml:space="preserve">Відповідно до довідки (додаток 2 до Порядку), </w:t>
      </w:r>
      <w:proofErr w:type="spellStart"/>
      <w:r>
        <w:t>виданиї</w:t>
      </w:r>
      <w:proofErr w:type="spellEnd"/>
      <w:r>
        <w:t xml:space="preserve"> Територіальними управляннями державної судової адміністрації Ук</w:t>
      </w:r>
      <w:r w:rsidR="008B5A5A">
        <w:t>раїни в Донецькій та Луганській </w:t>
      </w:r>
      <w:r>
        <w:t>областях, в останні два роки (2015, 201</w:t>
      </w:r>
      <w:r w:rsidR="009C702D">
        <w:t>6) перебування на посаді суддею </w:t>
      </w:r>
      <w:r>
        <w:t>Афанасьєвою Ю.О. справи не розглядалися.</w:t>
      </w:r>
    </w:p>
    <w:p w:rsidR="00C96138" w:rsidRDefault="00406327">
      <w:pPr>
        <w:pStyle w:val="21"/>
        <w:shd w:val="clear" w:color="auto" w:fill="auto"/>
        <w:spacing w:before="0" w:after="0" w:line="322" w:lineRule="exact"/>
        <w:ind w:left="20" w:right="40" w:firstLine="720"/>
      </w:pPr>
      <w:r>
        <w:t>У судді Афанасьєвої Ю.О. п’ятирічний стр</w:t>
      </w:r>
      <w:r w:rsidR="009C702D">
        <w:t>ок повноважень, на який її було </w:t>
      </w:r>
      <w:r>
        <w:t>призначено, сплинув у 2015 році. Згідно з л</w:t>
      </w:r>
      <w:r w:rsidR="009C702D">
        <w:t>истом Вищої ради юстиції від 27 </w:t>
      </w:r>
      <w:r>
        <w:t>січня 2017 року № 602/0/9-17 матеріали щодо обрання вказаної судді безстроково перебувають на розгляді у Вищій раді правосуддя і можуть бути одночасно розглянуті з вирішенням питання про</w:t>
      </w:r>
      <w:r w:rsidR="009C702D">
        <w:t xml:space="preserve"> відрядженням її до іншого суду </w:t>
      </w:r>
      <w:r>
        <w:t>того самого рівня і спеціалізації.</w:t>
      </w:r>
    </w:p>
    <w:p w:rsidR="00C96138" w:rsidRDefault="00406327">
      <w:pPr>
        <w:pStyle w:val="21"/>
        <w:shd w:val="clear" w:color="auto" w:fill="auto"/>
        <w:spacing w:before="0" w:after="0" w:line="331" w:lineRule="exact"/>
        <w:ind w:left="20" w:right="40" w:firstLine="720"/>
      </w:pPr>
      <w:r>
        <w:t xml:space="preserve">П’ятирічний строк, на який призначений суддя </w:t>
      </w:r>
      <w:proofErr w:type="spellStart"/>
      <w:r>
        <w:t>Лизенко</w:t>
      </w:r>
      <w:proofErr w:type="spellEnd"/>
      <w:r>
        <w:t xml:space="preserve"> А.В., сплине у жовтні 2018 року.</w:t>
      </w:r>
    </w:p>
    <w:p w:rsidR="00C96138" w:rsidRDefault="00406327">
      <w:pPr>
        <w:pStyle w:val="21"/>
        <w:shd w:val="clear" w:color="auto" w:fill="auto"/>
        <w:spacing w:before="0" w:after="0" w:line="322" w:lineRule="exact"/>
        <w:ind w:left="20" w:right="40" w:firstLine="720"/>
      </w:pPr>
      <w:r>
        <w:t>Згідно з інформацією, викладеною у листі апеляційного суду Полтавської області від 07 червня 2017 року № 01-35/ЕП-241/</w:t>
      </w:r>
      <w:r w:rsidR="009C702D">
        <w:t>17-вих, за статистичними даними </w:t>
      </w:r>
      <w:r>
        <w:t xml:space="preserve">середньомісячне навантаження на одного суддю </w:t>
      </w:r>
      <w:proofErr w:type="spellStart"/>
      <w:r>
        <w:t>Козельщинського</w:t>
      </w:r>
      <w:proofErr w:type="spellEnd"/>
      <w:r>
        <w:t xml:space="preserve"> районного суду Полтавської області в 2016 році становить 25,93 справ та матеріалів, що на 4,84% менше, ніж у 2015 році. Водночас середньомісячне навантаження на одного суддю </w:t>
      </w:r>
      <w:proofErr w:type="spellStart"/>
      <w:r>
        <w:t>Новосанжарського</w:t>
      </w:r>
      <w:proofErr w:type="spellEnd"/>
      <w:r>
        <w:t xml:space="preserve"> районного суду Полтавської області становить 47,86 справ та матеріалів, що на 8,5% більше, ніж у 2015 </w:t>
      </w:r>
      <w:r w:rsidR="009C702D">
        <w:t xml:space="preserve">                </w:t>
      </w:r>
      <w:r>
        <w:t>році.</w:t>
      </w:r>
    </w:p>
    <w:p w:rsidR="00C96138" w:rsidRDefault="00406327">
      <w:pPr>
        <w:pStyle w:val="21"/>
        <w:shd w:val="clear" w:color="auto" w:fill="auto"/>
        <w:spacing w:before="0" w:after="0" w:line="322" w:lineRule="exact"/>
        <w:ind w:left="20" w:right="40" w:firstLine="720"/>
      </w:pPr>
      <w:r>
        <w:t>Указана інформація свідчить про тенден</w:t>
      </w:r>
      <w:r w:rsidR="009C702D">
        <w:t>цію зменшення середньомісячного </w:t>
      </w:r>
      <w:r>
        <w:t xml:space="preserve">навантаження на одного суддю </w:t>
      </w:r>
      <w:proofErr w:type="spellStart"/>
      <w:r>
        <w:t>Козельщинського</w:t>
      </w:r>
      <w:proofErr w:type="spellEnd"/>
      <w:r>
        <w:t xml:space="preserve"> районного суду Полтавської області та збільшення середньомісячного навантаження на одного суддю </w:t>
      </w:r>
      <w:proofErr w:type="spellStart"/>
      <w:r>
        <w:t>Новосанжарського</w:t>
      </w:r>
      <w:proofErr w:type="spellEnd"/>
      <w:r>
        <w:t xml:space="preserve"> районного суду Полтавської області.</w:t>
      </w:r>
    </w:p>
    <w:p w:rsidR="00804488" w:rsidRDefault="00406327" w:rsidP="008B5A5A">
      <w:pPr>
        <w:pStyle w:val="21"/>
        <w:shd w:val="clear" w:color="auto" w:fill="auto"/>
        <w:spacing w:before="0" w:after="0" w:line="317" w:lineRule="exact"/>
        <w:ind w:left="20" w:right="40" w:firstLine="720"/>
      </w:pPr>
      <w:r>
        <w:t>Також у вказаному листі зазначено, що апел</w:t>
      </w:r>
      <w:r w:rsidR="009C702D">
        <w:t>яційний суд Полтавської області </w:t>
      </w:r>
      <w:r>
        <w:t xml:space="preserve">не заперечує проти відрядження шляхом тимчасового переведення </w:t>
      </w:r>
      <w:proofErr w:type="spellStart"/>
      <w:r>
        <w:t>су</w:t>
      </w:r>
      <w:r w:rsidRPr="00C70746">
        <w:rPr>
          <w:rStyle w:val="11"/>
          <w:u w:val="none"/>
        </w:rPr>
        <w:t>дд</w:t>
      </w:r>
      <w:r w:rsidR="009C702D">
        <w:t>і </w:t>
      </w:r>
      <w:r>
        <w:t>Козельщин</w:t>
      </w:r>
      <w:proofErr w:type="spellEnd"/>
      <w:r>
        <w:t xml:space="preserve">ського районного суду Полтавської області </w:t>
      </w:r>
      <w:proofErr w:type="spellStart"/>
      <w:r>
        <w:t>Лизенка</w:t>
      </w:r>
      <w:proofErr w:type="spellEnd"/>
      <w:r>
        <w:t xml:space="preserve"> А.В. до </w:t>
      </w:r>
      <w:proofErr w:type="spellStart"/>
      <w:r>
        <w:t>Новосанжарського</w:t>
      </w:r>
      <w:proofErr w:type="spellEnd"/>
      <w:r>
        <w:t xml:space="preserve"> районного суду Полтавської області. Відрядження судді </w:t>
      </w:r>
      <w:proofErr w:type="spellStart"/>
      <w:r>
        <w:t>Лизенка</w:t>
      </w:r>
      <w:proofErr w:type="spellEnd"/>
      <w:r>
        <w:t xml:space="preserve"> А.В. до </w:t>
      </w:r>
      <w:proofErr w:type="spellStart"/>
      <w:r>
        <w:t>Новосанжарського</w:t>
      </w:r>
      <w:proofErr w:type="spellEnd"/>
      <w:r>
        <w:t xml:space="preserve"> районного су</w:t>
      </w:r>
      <w:r w:rsidR="009C702D">
        <w:t>ду Полтавської області вирівняє </w:t>
      </w:r>
      <w:r>
        <w:t>середнє навантаження на суддів та дасть можливість розглядати колегіальні провадження цим судом.</w:t>
      </w:r>
      <w:r>
        <w:br w:type="page"/>
      </w:r>
    </w:p>
    <w:p w:rsidR="00C96138" w:rsidRDefault="00406327">
      <w:pPr>
        <w:pStyle w:val="21"/>
        <w:shd w:val="clear" w:color="auto" w:fill="auto"/>
        <w:spacing w:before="0" w:after="0" w:line="322" w:lineRule="exact"/>
        <w:ind w:left="20" w:right="20" w:firstLine="700"/>
      </w:pPr>
      <w:r>
        <w:lastRenderedPageBreak/>
        <w:t xml:space="preserve">Крім того, до згоди на відрядження судді </w:t>
      </w:r>
      <w:proofErr w:type="spellStart"/>
      <w:r>
        <w:t>Лизенка</w:t>
      </w:r>
      <w:proofErr w:type="spellEnd"/>
      <w:r>
        <w:t xml:space="preserve"> А.В. додано лист за підписом голови </w:t>
      </w:r>
      <w:proofErr w:type="spellStart"/>
      <w:r>
        <w:t>Козельщинського</w:t>
      </w:r>
      <w:proofErr w:type="spellEnd"/>
      <w:r>
        <w:t xml:space="preserve"> районного суду Полтавської області </w:t>
      </w:r>
      <w:r w:rsidR="004F0EA1" w:rsidRPr="004F0EA1">
        <w:t>Науменко</w:t>
      </w:r>
      <w:r w:rsidR="004F0EA1">
        <w:t> </w:t>
      </w:r>
      <w:r w:rsidRPr="004F0EA1">
        <w:t>Н</w:t>
      </w:r>
      <w:r>
        <w:t>.Д. від 06 червня 2017 року № 01-02/1</w:t>
      </w:r>
      <w:r w:rsidR="004F0EA1">
        <w:t xml:space="preserve">82/2017 у якому зазначено, </w:t>
      </w:r>
      <w:proofErr w:type="spellStart"/>
      <w:r w:rsidR="004F0EA1">
        <w:t>що у </w:t>
      </w:r>
      <w:r>
        <w:t>зв’я</w:t>
      </w:r>
      <w:proofErr w:type="spellEnd"/>
      <w:r>
        <w:t xml:space="preserve">зку із невеликим рівнем середньомісячного навантаження </w:t>
      </w:r>
      <w:proofErr w:type="spellStart"/>
      <w:r>
        <w:t>Козельщинський</w:t>
      </w:r>
      <w:proofErr w:type="spellEnd"/>
      <w:r>
        <w:t xml:space="preserve"> районний суд Полтавської області не заперечує проти відрядження шляхом тимчасового переведення судді </w:t>
      </w:r>
      <w:proofErr w:type="spellStart"/>
      <w:r>
        <w:t>Лизенка</w:t>
      </w:r>
      <w:proofErr w:type="spellEnd"/>
      <w:r>
        <w:t xml:space="preserve"> А.В. до </w:t>
      </w:r>
      <w:proofErr w:type="spellStart"/>
      <w:r>
        <w:t>Новосанжарського</w:t>
      </w:r>
      <w:proofErr w:type="spellEnd"/>
      <w:r>
        <w:t xml:space="preserve"> районного суду Полтавської області.</w:t>
      </w:r>
    </w:p>
    <w:p w:rsidR="00C96138" w:rsidRDefault="00406327">
      <w:pPr>
        <w:pStyle w:val="21"/>
        <w:shd w:val="clear" w:color="auto" w:fill="auto"/>
        <w:spacing w:before="0" w:after="0" w:line="322" w:lineRule="exact"/>
        <w:ind w:left="20" w:right="20" w:firstLine="700"/>
      </w:pPr>
      <w:r>
        <w:t>Заслухавши доповідача та пояснення суддів, дослідивши наявні в розпорядженні Комісії матеріали, врахувавши стаж</w:t>
      </w:r>
      <w:r w:rsidR="004F0EA1">
        <w:t xml:space="preserve"> роботи суддів на посаді судді, </w:t>
      </w:r>
      <w:r>
        <w:t xml:space="preserve">інформацію про стан здійснення правосуддя </w:t>
      </w:r>
      <w:r w:rsidR="004F0EA1">
        <w:t>в суді, в якому судді обіймають </w:t>
      </w:r>
      <w:r>
        <w:t>штатні посади, а також обставини, встан</w:t>
      </w:r>
      <w:r w:rsidR="004F0EA1">
        <w:t>овлені під час розгляду питання </w:t>
      </w:r>
      <w:r>
        <w:t xml:space="preserve">щодо відрядження суддів, Комісія дійшла висновку про внесення до Вищої ради правосуддя подання з рекомендацією на відрядження суддів Афанасьєвої Ю.О. та </w:t>
      </w:r>
      <w:proofErr w:type="spellStart"/>
      <w:r>
        <w:t>Лизенка</w:t>
      </w:r>
      <w:proofErr w:type="spellEnd"/>
      <w:r>
        <w:t xml:space="preserve"> А.В. до </w:t>
      </w:r>
      <w:proofErr w:type="spellStart"/>
      <w:r>
        <w:t>Новосанжарського</w:t>
      </w:r>
      <w:proofErr w:type="spellEnd"/>
      <w:r>
        <w:t xml:space="preserve"> районного суду Полтавської області для здійснення правосуддя.</w:t>
      </w:r>
    </w:p>
    <w:p w:rsidR="00C96138" w:rsidRDefault="00406327">
      <w:pPr>
        <w:pStyle w:val="21"/>
        <w:shd w:val="clear" w:color="auto" w:fill="auto"/>
        <w:spacing w:before="0" w:after="0" w:line="322" w:lineRule="exact"/>
        <w:ind w:left="20" w:right="20" w:firstLine="700"/>
      </w:pPr>
      <w:r>
        <w:t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</w:t>
      </w:r>
      <w:r w:rsidR="004F0EA1">
        <w:t>твердженого рішенням Вищої ради </w:t>
      </w:r>
      <w:r>
        <w:t>правосуддя від 24 січня 2017 року № 54/0/15-17</w:t>
      </w:r>
      <w:r w:rsidR="004F0EA1">
        <w:t>, Вища кваліфікаційна комісія </w:t>
      </w:r>
      <w:r>
        <w:t>суддів України</w:t>
      </w:r>
    </w:p>
    <w:p w:rsidR="00C96138" w:rsidRDefault="00406327">
      <w:pPr>
        <w:pStyle w:val="21"/>
        <w:shd w:val="clear" w:color="auto" w:fill="auto"/>
        <w:spacing w:before="0" w:after="300" w:line="322" w:lineRule="exact"/>
        <w:ind w:firstLine="0"/>
        <w:jc w:val="center"/>
      </w:pPr>
      <w:r>
        <w:t>вирішила:</w:t>
      </w:r>
    </w:p>
    <w:p w:rsidR="00C96138" w:rsidRDefault="00406327">
      <w:pPr>
        <w:pStyle w:val="21"/>
        <w:shd w:val="clear" w:color="auto" w:fill="auto"/>
        <w:spacing w:before="0" w:after="0" w:line="322" w:lineRule="exact"/>
        <w:ind w:left="20" w:right="20" w:firstLine="0"/>
      </w:pPr>
      <w:r>
        <w:t xml:space="preserve">внести до Вищої ради правосуддя подання з рекомендацією на відрядження строком на шість місяців до </w:t>
      </w:r>
      <w:proofErr w:type="spellStart"/>
      <w:r>
        <w:t>Новосанжарського</w:t>
      </w:r>
      <w:proofErr w:type="spellEnd"/>
      <w:r>
        <w:t xml:space="preserve"> районного суду Полтавської області для здійснення правосуддя:</w:t>
      </w:r>
    </w:p>
    <w:p w:rsidR="00C96138" w:rsidRDefault="00406327">
      <w:pPr>
        <w:pStyle w:val="21"/>
        <w:shd w:val="clear" w:color="auto" w:fill="auto"/>
        <w:spacing w:before="0" w:after="0" w:line="322" w:lineRule="exact"/>
        <w:ind w:left="20" w:right="20" w:firstLine="700"/>
      </w:pPr>
      <w:r>
        <w:t xml:space="preserve">судді </w:t>
      </w:r>
      <w:proofErr w:type="spellStart"/>
      <w:r>
        <w:t>Дебальцевського</w:t>
      </w:r>
      <w:proofErr w:type="spellEnd"/>
      <w:r>
        <w:t xml:space="preserve"> міського суду Дон</w:t>
      </w:r>
      <w:r w:rsidR="004F0EA1">
        <w:t>ецької області Афанасьєвої Юлії </w:t>
      </w:r>
      <w:r>
        <w:t>Олегівни;</w:t>
      </w:r>
    </w:p>
    <w:p w:rsidR="00C96138" w:rsidRDefault="00406327">
      <w:pPr>
        <w:pStyle w:val="21"/>
        <w:shd w:val="clear" w:color="auto" w:fill="auto"/>
        <w:spacing w:before="0" w:after="0" w:line="322" w:lineRule="exact"/>
        <w:ind w:left="20" w:right="20" w:firstLine="700"/>
      </w:pPr>
      <w:r>
        <w:t xml:space="preserve">судді </w:t>
      </w:r>
      <w:proofErr w:type="spellStart"/>
      <w:r>
        <w:t>Козельщинського</w:t>
      </w:r>
      <w:proofErr w:type="spellEnd"/>
      <w:r>
        <w:t xml:space="preserve"> районного суду Пол</w:t>
      </w:r>
      <w:r w:rsidR="004F0EA1">
        <w:t xml:space="preserve">тавської області </w:t>
      </w:r>
      <w:proofErr w:type="spellStart"/>
      <w:r w:rsidR="004F0EA1">
        <w:t>Лизенка</w:t>
      </w:r>
      <w:proofErr w:type="spellEnd"/>
      <w:r w:rsidR="004F0EA1">
        <w:t xml:space="preserve"> Андрія </w:t>
      </w:r>
      <w:r>
        <w:t>Вікторовича.</w:t>
      </w:r>
    </w:p>
    <w:p w:rsidR="004F0EA1" w:rsidRDefault="004F0EA1">
      <w:pPr>
        <w:pStyle w:val="21"/>
        <w:shd w:val="clear" w:color="auto" w:fill="auto"/>
        <w:spacing w:before="0" w:after="0" w:line="322" w:lineRule="exact"/>
        <w:ind w:left="20" w:right="20" w:firstLine="700"/>
      </w:pPr>
    </w:p>
    <w:p w:rsidR="004F0EA1" w:rsidRDefault="004F0EA1">
      <w:pPr>
        <w:pStyle w:val="21"/>
        <w:shd w:val="clear" w:color="auto" w:fill="auto"/>
        <w:spacing w:before="0" w:after="0" w:line="322" w:lineRule="exact"/>
        <w:ind w:left="20" w:right="20" w:firstLine="700"/>
      </w:pPr>
      <w:bookmarkStart w:id="1" w:name="_GoBack"/>
      <w:bookmarkEnd w:id="1"/>
    </w:p>
    <w:p w:rsidR="004F0EA1" w:rsidRDefault="004F0EA1" w:rsidP="004F0EA1">
      <w:pPr>
        <w:spacing w:line="360" w:lineRule="exac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Головуючий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В.Є. Устименко</w:t>
      </w:r>
    </w:p>
    <w:p w:rsidR="004F0EA1" w:rsidRDefault="004F0EA1" w:rsidP="004F0EA1">
      <w:pPr>
        <w:spacing w:line="360" w:lineRule="exact"/>
        <w:rPr>
          <w:rFonts w:ascii="Times New Roman" w:hAnsi="Times New Roman" w:cs="Times New Roman"/>
          <w:sz w:val="27"/>
          <w:szCs w:val="27"/>
        </w:rPr>
      </w:pPr>
    </w:p>
    <w:p w:rsidR="004F0EA1" w:rsidRDefault="004F0EA1" w:rsidP="004F0EA1">
      <w:pPr>
        <w:spacing w:line="360" w:lineRule="exac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Члени Комісії: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4F0EA1" w:rsidRDefault="004F0EA1" w:rsidP="004F0EA1">
      <w:pPr>
        <w:spacing w:line="360" w:lineRule="exact"/>
        <w:rPr>
          <w:rFonts w:ascii="Times New Roman" w:hAnsi="Times New Roman" w:cs="Times New Roman"/>
          <w:sz w:val="27"/>
          <w:szCs w:val="27"/>
        </w:rPr>
      </w:pPr>
    </w:p>
    <w:p w:rsidR="004F0EA1" w:rsidRDefault="004F0EA1" w:rsidP="004F0EA1">
      <w:pPr>
        <w:spacing w:line="360" w:lineRule="exac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А.О. </w:t>
      </w:r>
      <w:proofErr w:type="spellStart"/>
      <w:r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4F0EA1" w:rsidRDefault="004F0EA1" w:rsidP="004F0EA1">
      <w:pPr>
        <w:spacing w:line="360" w:lineRule="exact"/>
        <w:rPr>
          <w:rFonts w:ascii="Times New Roman" w:hAnsi="Times New Roman" w:cs="Times New Roman"/>
          <w:sz w:val="27"/>
          <w:szCs w:val="27"/>
        </w:rPr>
      </w:pPr>
    </w:p>
    <w:p w:rsidR="004F0EA1" w:rsidRDefault="004F0EA1" w:rsidP="004F0EA1">
      <w:pPr>
        <w:spacing w:line="360" w:lineRule="exac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П.С. </w:t>
      </w:r>
      <w:proofErr w:type="spellStart"/>
      <w:r>
        <w:rPr>
          <w:rFonts w:ascii="Times New Roman" w:hAnsi="Times New Roman" w:cs="Times New Roman"/>
          <w:sz w:val="27"/>
          <w:szCs w:val="27"/>
        </w:rPr>
        <w:t>Луцюк</w:t>
      </w:r>
      <w:proofErr w:type="spellEnd"/>
    </w:p>
    <w:p w:rsidR="004F0EA1" w:rsidRDefault="004F0EA1" w:rsidP="004F0EA1">
      <w:pPr>
        <w:spacing w:line="360" w:lineRule="exact"/>
        <w:rPr>
          <w:rFonts w:ascii="Times New Roman" w:hAnsi="Times New Roman" w:cs="Times New Roman"/>
          <w:sz w:val="27"/>
          <w:szCs w:val="27"/>
        </w:rPr>
      </w:pPr>
    </w:p>
    <w:p w:rsidR="004F0EA1" w:rsidRDefault="004F0EA1" w:rsidP="004F0EA1">
      <w:pPr>
        <w:spacing w:line="360" w:lineRule="exac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М.А. </w:t>
      </w:r>
      <w:proofErr w:type="spellStart"/>
      <w:r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4F0EA1" w:rsidRDefault="004F0EA1" w:rsidP="004F0EA1">
      <w:pPr>
        <w:spacing w:line="360" w:lineRule="exact"/>
        <w:rPr>
          <w:rFonts w:ascii="Times New Roman" w:hAnsi="Times New Roman" w:cs="Times New Roman"/>
          <w:sz w:val="27"/>
          <w:szCs w:val="27"/>
        </w:rPr>
      </w:pPr>
    </w:p>
    <w:p w:rsidR="004F0EA1" w:rsidRPr="00804488" w:rsidRDefault="004F0EA1" w:rsidP="004F0EA1">
      <w:pPr>
        <w:spacing w:line="360" w:lineRule="exac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С.М. </w:t>
      </w:r>
      <w:proofErr w:type="spellStart"/>
      <w:r>
        <w:rPr>
          <w:rFonts w:ascii="Times New Roman" w:hAnsi="Times New Roman" w:cs="Times New Roman"/>
          <w:sz w:val="27"/>
          <w:szCs w:val="27"/>
        </w:rPr>
        <w:t>Прилипко</w:t>
      </w:r>
      <w:proofErr w:type="spellEnd"/>
    </w:p>
    <w:p w:rsidR="004F0EA1" w:rsidRDefault="004F0EA1">
      <w:pPr>
        <w:pStyle w:val="21"/>
        <w:shd w:val="clear" w:color="auto" w:fill="auto"/>
        <w:spacing w:before="0" w:after="0" w:line="322" w:lineRule="exact"/>
        <w:ind w:left="20" w:right="20" w:firstLine="700"/>
      </w:pPr>
    </w:p>
    <w:p w:rsidR="004F0EA1" w:rsidRDefault="004F0EA1">
      <w:pPr>
        <w:pStyle w:val="21"/>
        <w:shd w:val="clear" w:color="auto" w:fill="auto"/>
        <w:spacing w:before="0" w:after="0" w:line="322" w:lineRule="exact"/>
        <w:ind w:left="20" w:right="20" w:firstLine="700"/>
      </w:pPr>
    </w:p>
    <w:p w:rsidR="004F0EA1" w:rsidRDefault="004F0EA1">
      <w:pPr>
        <w:pStyle w:val="21"/>
        <w:shd w:val="clear" w:color="auto" w:fill="auto"/>
        <w:spacing w:before="0" w:after="0" w:line="322" w:lineRule="exact"/>
        <w:ind w:left="20" w:right="20" w:firstLine="700"/>
        <w:sectPr w:rsidR="004F0EA1" w:rsidSect="00B74C21">
          <w:headerReference w:type="even" r:id="rId9"/>
          <w:headerReference w:type="default" r:id="rId10"/>
          <w:type w:val="continuous"/>
          <w:pgSz w:w="11909" w:h="16838"/>
          <w:pgMar w:top="567" w:right="1080" w:bottom="568" w:left="1099" w:header="0" w:footer="3" w:gutter="0"/>
          <w:cols w:space="720"/>
          <w:noEndnote/>
          <w:titlePg/>
          <w:docGrid w:linePitch="360"/>
        </w:sectPr>
      </w:pPr>
    </w:p>
    <w:p w:rsidR="00C96138" w:rsidRPr="00804488" w:rsidRDefault="00C96138">
      <w:pPr>
        <w:spacing w:line="360" w:lineRule="exact"/>
        <w:rPr>
          <w:rFonts w:ascii="Times New Roman" w:hAnsi="Times New Roman" w:cs="Times New Roman"/>
          <w:sz w:val="27"/>
          <w:szCs w:val="27"/>
        </w:rPr>
      </w:pPr>
    </w:p>
    <w:p w:rsidR="00C96138" w:rsidRDefault="00C96138">
      <w:pPr>
        <w:rPr>
          <w:sz w:val="2"/>
          <w:szCs w:val="2"/>
        </w:rPr>
      </w:pPr>
    </w:p>
    <w:sectPr w:rsidR="00C96138">
      <w:type w:val="continuous"/>
      <w:pgSz w:w="11909" w:h="16838"/>
      <w:pgMar w:top="570" w:right="1070" w:bottom="570" w:left="107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E61" w:rsidRDefault="00AE7E61">
      <w:r>
        <w:separator/>
      </w:r>
    </w:p>
  </w:endnote>
  <w:endnote w:type="continuationSeparator" w:id="0">
    <w:p w:rsidR="00AE7E61" w:rsidRDefault="00AE7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E61" w:rsidRDefault="00AE7E61"/>
  </w:footnote>
  <w:footnote w:type="continuationSeparator" w:id="0">
    <w:p w:rsidR="00AE7E61" w:rsidRDefault="00AE7E6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4165233"/>
      <w:docPartObj>
        <w:docPartGallery w:val="Page Numbers (Top of Page)"/>
        <w:docPartUnique/>
      </w:docPartObj>
    </w:sdtPr>
    <w:sdtContent>
      <w:p w:rsidR="00B74C21" w:rsidRDefault="00B74C2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74C21">
          <w:rPr>
            <w:noProof/>
            <w:lang w:val="ru-RU"/>
          </w:rPr>
          <w:t>2</w:t>
        </w:r>
        <w:r>
          <w:fldChar w:fldCharType="end"/>
        </w:r>
      </w:p>
    </w:sdtContent>
  </w:sdt>
  <w:p w:rsidR="00C96138" w:rsidRDefault="00C96138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6043742"/>
      <w:docPartObj>
        <w:docPartGallery w:val="Page Numbers (Top of Page)"/>
        <w:docPartUnique/>
      </w:docPartObj>
    </w:sdtPr>
    <w:sdtContent>
      <w:p w:rsidR="00B74C21" w:rsidRDefault="00B74C21">
        <w:pPr>
          <w:pStyle w:val="aa"/>
          <w:jc w:val="center"/>
        </w:pPr>
      </w:p>
      <w:p w:rsidR="00B74C21" w:rsidRDefault="00B74C2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0EA1" w:rsidRPr="004F0EA1">
          <w:rPr>
            <w:noProof/>
            <w:lang w:val="ru-RU"/>
          </w:rPr>
          <w:t>4</w:t>
        </w:r>
        <w:r>
          <w:fldChar w:fldCharType="end"/>
        </w:r>
      </w:p>
    </w:sdtContent>
  </w:sdt>
  <w:p w:rsidR="00B74C21" w:rsidRDefault="00B74C21">
    <w:pPr>
      <w:pStyle w:val="aa"/>
    </w:pPr>
  </w:p>
  <w:p w:rsidR="00B74C21" w:rsidRDefault="00B74C2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1110C4"/>
    <w:multiLevelType w:val="multilevel"/>
    <w:tmpl w:val="BB043B94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96138"/>
    <w:rsid w:val="00166119"/>
    <w:rsid w:val="00406327"/>
    <w:rsid w:val="004F0EA1"/>
    <w:rsid w:val="004F5390"/>
    <w:rsid w:val="00666340"/>
    <w:rsid w:val="00804488"/>
    <w:rsid w:val="008B5A5A"/>
    <w:rsid w:val="009500F6"/>
    <w:rsid w:val="009C702D"/>
    <w:rsid w:val="00AE7E61"/>
    <w:rsid w:val="00B74C21"/>
    <w:rsid w:val="00C70746"/>
    <w:rsid w:val="00C9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5"/>
      <w:szCs w:val="1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420" w:after="240" w:line="0" w:lineRule="atLeast"/>
      <w:ind w:hanging="28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0" w:line="0" w:lineRule="atLeast"/>
      <w:jc w:val="center"/>
    </w:pPr>
    <w:rPr>
      <w:rFonts w:ascii="Gungsuh" w:eastAsia="Gungsuh" w:hAnsi="Gungsuh" w:cs="Gungsuh"/>
      <w:sz w:val="125"/>
      <w:szCs w:val="1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8">
    <w:name w:val="Balloon Text"/>
    <w:basedOn w:val="a"/>
    <w:link w:val="a9"/>
    <w:uiPriority w:val="99"/>
    <w:semiHidden/>
    <w:unhideWhenUsed/>
    <w:rsid w:val="009500F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00F6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74C21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74C21"/>
    <w:rPr>
      <w:color w:val="000000"/>
    </w:rPr>
  </w:style>
  <w:style w:type="paragraph" w:styleId="ac">
    <w:name w:val="footer"/>
    <w:basedOn w:val="a"/>
    <w:link w:val="ad"/>
    <w:uiPriority w:val="99"/>
    <w:unhideWhenUsed/>
    <w:rsid w:val="00B74C21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74C2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5997</Words>
  <Characters>3419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9</cp:revision>
  <dcterms:created xsi:type="dcterms:W3CDTF">2021-02-08T12:00:00Z</dcterms:created>
  <dcterms:modified xsi:type="dcterms:W3CDTF">2021-03-10T13:43:00Z</dcterms:modified>
</cp:coreProperties>
</file>