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D35" w:rsidRPr="00291F60" w:rsidRDefault="00A30D35" w:rsidP="00A30D35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>
            <wp:extent cx="56451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D35" w:rsidRPr="00291F60" w:rsidRDefault="00A30D35" w:rsidP="00A30D35">
      <w:pPr>
        <w:rPr>
          <w:rFonts w:ascii="Times New Roman" w:eastAsia="Times New Roman" w:hAnsi="Times New Roman"/>
          <w:sz w:val="27"/>
          <w:szCs w:val="27"/>
        </w:rPr>
      </w:pPr>
    </w:p>
    <w:p w:rsidR="00A30D35" w:rsidRPr="00291F60" w:rsidRDefault="00A30D35" w:rsidP="00A30D35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A30D35" w:rsidRPr="00291F60" w:rsidRDefault="00A30D35" w:rsidP="00A30D3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A30D35" w:rsidRPr="00A30D35" w:rsidRDefault="00A30D35" w:rsidP="00A30D35">
      <w:pPr>
        <w:rPr>
          <w:rFonts w:ascii="Times New Roman" w:eastAsia="Times New Roman" w:hAnsi="Times New Roman"/>
          <w:sz w:val="23"/>
          <w:szCs w:val="23"/>
        </w:rPr>
      </w:pPr>
      <w:r w:rsidRPr="00A30D35">
        <w:rPr>
          <w:rFonts w:ascii="Times New Roman" w:eastAsia="Times New Roman" w:hAnsi="Times New Roman"/>
          <w:sz w:val="23"/>
          <w:szCs w:val="23"/>
          <w:lang w:val="ru-RU"/>
        </w:rPr>
        <w:t xml:space="preserve">21 </w:t>
      </w:r>
      <w:r w:rsidRPr="00A30D35">
        <w:rPr>
          <w:rFonts w:ascii="Times New Roman" w:eastAsia="Times New Roman" w:hAnsi="Times New Roman"/>
          <w:sz w:val="23"/>
          <w:szCs w:val="23"/>
        </w:rPr>
        <w:t>травня 2019 року</w:t>
      </w:r>
      <w:r w:rsidRPr="00A30D35">
        <w:rPr>
          <w:rFonts w:ascii="Times New Roman" w:eastAsia="Times New Roman" w:hAnsi="Times New Roman"/>
          <w:sz w:val="23"/>
          <w:szCs w:val="23"/>
        </w:rPr>
        <w:tab/>
      </w:r>
      <w:r w:rsidRPr="00A30D35">
        <w:rPr>
          <w:rFonts w:ascii="Times New Roman" w:eastAsia="Times New Roman" w:hAnsi="Times New Roman"/>
          <w:sz w:val="23"/>
          <w:szCs w:val="23"/>
        </w:rPr>
        <w:tab/>
      </w:r>
      <w:r w:rsidRPr="00A30D35">
        <w:rPr>
          <w:rFonts w:ascii="Times New Roman" w:eastAsia="Times New Roman" w:hAnsi="Times New Roman"/>
          <w:sz w:val="23"/>
          <w:szCs w:val="23"/>
        </w:rPr>
        <w:tab/>
      </w:r>
      <w:r w:rsidRPr="00A30D35">
        <w:rPr>
          <w:rFonts w:ascii="Times New Roman" w:eastAsia="Times New Roman" w:hAnsi="Times New Roman"/>
          <w:sz w:val="23"/>
          <w:szCs w:val="23"/>
        </w:rPr>
        <w:tab/>
      </w:r>
      <w:r w:rsidRPr="00A30D35">
        <w:rPr>
          <w:rFonts w:ascii="Times New Roman" w:eastAsia="Times New Roman" w:hAnsi="Times New Roman"/>
          <w:sz w:val="23"/>
          <w:szCs w:val="23"/>
        </w:rPr>
        <w:tab/>
        <w:t xml:space="preserve"> </w:t>
      </w:r>
      <w:r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 w:rsidRPr="00A30D35">
        <w:rPr>
          <w:rFonts w:ascii="Times New Roman" w:eastAsia="Times New Roman" w:hAnsi="Times New Roman"/>
          <w:sz w:val="23"/>
          <w:szCs w:val="23"/>
        </w:rPr>
        <w:tab/>
        <w:t xml:space="preserve">                              м. Киї</w:t>
      </w:r>
      <w:proofErr w:type="gramStart"/>
      <w:r w:rsidRPr="00A30D35">
        <w:rPr>
          <w:rFonts w:ascii="Times New Roman" w:eastAsia="Times New Roman" w:hAnsi="Times New Roman"/>
          <w:sz w:val="23"/>
          <w:szCs w:val="23"/>
        </w:rPr>
        <w:t>в</w:t>
      </w:r>
      <w:proofErr w:type="gramEnd"/>
    </w:p>
    <w:p w:rsidR="00A30D35" w:rsidRDefault="00A30D35" w:rsidP="00A30D35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A30D35" w:rsidRDefault="00A30D35" w:rsidP="00A30D35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№ 88/зп-19</w:t>
      </w:r>
    </w:p>
    <w:p w:rsidR="00A30D35" w:rsidRPr="008E4F5A" w:rsidRDefault="00A30D35" w:rsidP="00A30D35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A30D35" w:rsidRDefault="007C4A0E">
      <w:pPr>
        <w:pStyle w:val="11"/>
        <w:shd w:val="clear" w:color="auto" w:fill="auto"/>
        <w:spacing w:before="0" w:line="557" w:lineRule="exact"/>
        <w:ind w:left="20" w:right="300"/>
        <w:jc w:val="left"/>
      </w:pPr>
      <w:r>
        <w:t>Вища кваліфікаційна комісія суддів України у пленарному складі:</w:t>
      </w:r>
    </w:p>
    <w:p w:rsidR="00596FA8" w:rsidRDefault="007C4A0E">
      <w:pPr>
        <w:pStyle w:val="11"/>
        <w:shd w:val="clear" w:color="auto" w:fill="auto"/>
        <w:spacing w:before="0" w:line="557" w:lineRule="exact"/>
        <w:ind w:left="20" w:right="300"/>
        <w:jc w:val="left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596FA8" w:rsidRDefault="007C4A0E">
      <w:pPr>
        <w:pStyle w:val="11"/>
        <w:shd w:val="clear" w:color="auto" w:fill="auto"/>
        <w:spacing w:before="0" w:after="240" w:line="274" w:lineRule="exact"/>
        <w:ind w:left="20" w:right="20"/>
      </w:pPr>
      <w:r>
        <w:t xml:space="preserve">членів Комісії: Гладія С.В., </w:t>
      </w:r>
      <w:proofErr w:type="spellStart"/>
      <w:r>
        <w:t>Заріцької</w:t>
      </w:r>
      <w:proofErr w:type="spellEnd"/>
      <w:r>
        <w:t xml:space="preserve"> А.О., Козлова А.Г., </w:t>
      </w:r>
      <w:r w:rsidRPr="00A30D35">
        <w:t xml:space="preserve">Лукаша </w:t>
      </w:r>
      <w:r>
        <w:t xml:space="preserve">Т.В., </w:t>
      </w:r>
      <w:proofErr w:type="spellStart"/>
      <w:r>
        <w:t>Макарчука</w:t>
      </w:r>
      <w:proofErr w:type="spellEnd"/>
      <w:r>
        <w:t xml:space="preserve"> М.А., </w:t>
      </w:r>
      <w:r w:rsidR="00A30D35">
        <w:t xml:space="preserve">   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Шилової</w:t>
      </w:r>
      <w:proofErr w:type="spellEnd"/>
      <w:r>
        <w:t xml:space="preserve"> Т.С.,</w:t>
      </w:r>
    </w:p>
    <w:p w:rsidR="00596FA8" w:rsidRDefault="007C4A0E">
      <w:pPr>
        <w:pStyle w:val="11"/>
        <w:shd w:val="clear" w:color="auto" w:fill="auto"/>
        <w:spacing w:before="0" w:after="275" w:line="274" w:lineRule="exact"/>
        <w:ind w:left="20" w:right="20"/>
      </w:pPr>
      <w:r>
        <w:t xml:space="preserve">розглянувши заяву члена Комісії </w:t>
      </w:r>
      <w:proofErr w:type="spellStart"/>
      <w:r>
        <w:t>Луцюка</w:t>
      </w:r>
      <w:proofErr w:type="spellEnd"/>
      <w:r>
        <w:t xml:space="preserve"> Павла Сергійовича про самовідвід стосовно </w:t>
      </w:r>
      <w:r w:rsidR="00A30D35">
        <w:t xml:space="preserve">      </w:t>
      </w:r>
      <w:r>
        <w:t xml:space="preserve">розгляду питання про проведення кваліфікаційного оцінювання судді Приморського </w:t>
      </w:r>
      <w:r w:rsidR="00A30D35">
        <w:t xml:space="preserve">        </w:t>
      </w:r>
      <w:r>
        <w:t>районного суду міста Одеси Іванова Віктора Васильовича,</w:t>
      </w:r>
    </w:p>
    <w:p w:rsidR="00596FA8" w:rsidRDefault="007C4A0E">
      <w:pPr>
        <w:pStyle w:val="11"/>
        <w:shd w:val="clear" w:color="auto" w:fill="auto"/>
        <w:spacing w:before="0" w:after="273" w:line="230" w:lineRule="exact"/>
        <w:ind w:right="20"/>
        <w:jc w:val="center"/>
      </w:pPr>
      <w:r>
        <w:t>встановила:</w:t>
      </w:r>
    </w:p>
    <w:p w:rsidR="00596FA8" w:rsidRDefault="007C4A0E">
      <w:pPr>
        <w:pStyle w:val="11"/>
        <w:shd w:val="clear" w:color="auto" w:fill="auto"/>
        <w:spacing w:before="0" w:line="274" w:lineRule="exact"/>
        <w:ind w:left="20" w:right="20" w:firstLine="700"/>
      </w:pPr>
      <w:r>
        <w:t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посаді.</w:t>
      </w:r>
    </w:p>
    <w:p w:rsidR="00596FA8" w:rsidRDefault="007C4A0E">
      <w:pPr>
        <w:pStyle w:val="11"/>
        <w:shd w:val="clear" w:color="auto" w:fill="auto"/>
        <w:spacing w:before="0" w:line="274" w:lineRule="exact"/>
        <w:ind w:left="20" w:right="20" w:firstLine="700"/>
      </w:pPr>
      <w:r>
        <w:t>Так, зокрема, призначено кваліфікаційне оцінювання стосовно судді Приморського районного суду міста Одеси Іванова В.В.</w:t>
      </w:r>
    </w:p>
    <w:p w:rsidR="00596FA8" w:rsidRDefault="007C4A0E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Відповідно до статті 100 Закону України «Про судоустрій і статус суддів» (далі - </w:t>
      </w:r>
      <w:r w:rsidR="00545EAE">
        <w:t xml:space="preserve">      </w:t>
      </w:r>
      <w:r>
        <w:t>Закон) член Комісії не має права брати участі в розгля</w:t>
      </w:r>
      <w:r w:rsidR="00545EAE">
        <w:t xml:space="preserve">ді питання та ухваленні рішення </w:t>
      </w:r>
      <w:r>
        <w:t>і</w:t>
      </w:r>
      <w:r w:rsidR="00545EAE">
        <w:t xml:space="preserve">   </w:t>
      </w:r>
      <w:r>
        <w:t xml:space="preserve"> підлягає відводу (самовідводу), якщо наявні дані про конфлікт інтересів або обставини, що викликають сумнів у його безсторонності. За наявності таких обставин член Комісії повинен заявити самовідвід. Із тих самих підстав відвід члену Комісії можуть заявити особи, стосовно яких або за поданням яких розглядається питання.</w:t>
      </w:r>
    </w:p>
    <w:p w:rsidR="00596FA8" w:rsidRDefault="007C4A0E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Рішення про відвід (самовідвід) ухвалюється більшістю голосів членів Комісії, які </w:t>
      </w:r>
      <w:r w:rsidR="00545EAE">
        <w:t xml:space="preserve">    </w:t>
      </w:r>
      <w:r>
        <w:t>беруть участь у засіданні. Голосування проводиться за відсутності члена Комісії, стосовно</w:t>
      </w:r>
      <w:r w:rsidR="00545EAE">
        <w:t xml:space="preserve">  </w:t>
      </w:r>
      <w:r>
        <w:t xml:space="preserve"> якого вирішується питання про відвід (самовідвід).</w:t>
      </w:r>
    </w:p>
    <w:p w:rsidR="00596FA8" w:rsidRDefault="007C4A0E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Пунктом 2.9 Положення про автоматизовану систему визначення членів Вищої кваліфікаційної комісії суддів України для підготовки до розгляду і доповіді справ, затвердженого рішенням Комісії від 07 листопада 2016 року № 146/зп-16 (далі - Положення), визначено, що у випадках, передбачених чинним законодавством (відвід, самовідвід, </w:t>
      </w:r>
      <w:r w:rsidR="00545EAE">
        <w:t xml:space="preserve">  </w:t>
      </w:r>
      <w:r>
        <w:t xml:space="preserve">припинення повноважень тощо), справи (документи), розподілені на члена Комісії, за </w:t>
      </w:r>
      <w:r w:rsidR="00545EAE">
        <w:t xml:space="preserve">    </w:t>
      </w:r>
      <w:r>
        <w:t>рішенням Комісії підлягають повторному автоматизованому розподілу без урахування цього члена Комісії.</w:t>
      </w:r>
    </w:p>
    <w:p w:rsidR="00596FA8" w:rsidRDefault="007C4A0E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З метою усунення обставин, що можуть викликати сумніви в безсторонності членів Комісії, для забезпечення об’єктивності та неупередженості роботи Комісії членом Комісії </w:t>
      </w:r>
      <w:proofErr w:type="spellStart"/>
      <w:r>
        <w:t>Луцюком</w:t>
      </w:r>
      <w:proofErr w:type="spellEnd"/>
      <w:r>
        <w:t xml:space="preserve"> П.С. 21 травня 2019 року подано заяву про самовідвід із підстав, визначених </w:t>
      </w:r>
      <w:r w:rsidR="00545EAE">
        <w:t xml:space="preserve">     </w:t>
      </w:r>
      <w:r>
        <w:t xml:space="preserve">Законом, щодо розгляду питання про проведення кваліфікаційного оцінювання судді </w:t>
      </w:r>
      <w:r w:rsidR="00545EAE">
        <w:t xml:space="preserve">         </w:t>
      </w:r>
      <w:r>
        <w:t>Іванова В.В. на відповідність займаній посаді, у зв’язку з таким.</w:t>
      </w:r>
    </w:p>
    <w:p w:rsidR="00545EAE" w:rsidRDefault="00545EAE" w:rsidP="00545EAE">
      <w:pPr>
        <w:pStyle w:val="11"/>
        <w:shd w:val="clear" w:color="auto" w:fill="auto"/>
        <w:tabs>
          <w:tab w:val="left" w:pos="1152"/>
        </w:tabs>
        <w:spacing w:before="0" w:line="274" w:lineRule="exact"/>
      </w:pPr>
    </w:p>
    <w:p w:rsidR="00545EAE" w:rsidRDefault="00545EAE">
      <w:pPr>
        <w:pStyle w:val="11"/>
        <w:shd w:val="clear" w:color="auto" w:fill="auto"/>
        <w:spacing w:before="0" w:line="274" w:lineRule="exact"/>
        <w:ind w:firstLine="720"/>
      </w:pPr>
    </w:p>
    <w:p w:rsidR="00545EAE" w:rsidRPr="00545EAE" w:rsidRDefault="00545EAE" w:rsidP="00545EAE">
      <w:pPr>
        <w:pStyle w:val="11"/>
        <w:shd w:val="clear" w:color="auto" w:fill="auto"/>
        <w:spacing w:before="0" w:line="274" w:lineRule="exact"/>
        <w:ind w:firstLine="720"/>
        <w:jc w:val="center"/>
        <w:rPr>
          <w:color w:val="A6A6A6" w:themeColor="background1" w:themeShade="A6"/>
        </w:rPr>
      </w:pPr>
      <w:r w:rsidRPr="00545EAE">
        <w:rPr>
          <w:color w:val="A6A6A6" w:themeColor="background1" w:themeShade="A6"/>
        </w:rPr>
        <w:lastRenderedPageBreak/>
        <w:t>2</w:t>
      </w:r>
    </w:p>
    <w:p w:rsidR="00545EAE" w:rsidRDefault="00545EAE" w:rsidP="00545EAE">
      <w:pPr>
        <w:pStyle w:val="11"/>
        <w:shd w:val="clear" w:color="auto" w:fill="auto"/>
        <w:spacing w:before="0" w:line="274" w:lineRule="exact"/>
      </w:pPr>
    </w:p>
    <w:p w:rsidR="00596FA8" w:rsidRDefault="007C4A0E">
      <w:pPr>
        <w:pStyle w:val="11"/>
        <w:shd w:val="clear" w:color="auto" w:fill="auto"/>
        <w:spacing w:before="0" w:line="274" w:lineRule="exact"/>
        <w:ind w:firstLine="720"/>
      </w:pPr>
      <w:r>
        <w:t xml:space="preserve">Суддя Приморського районного суду міста Одеси Іванов Віктор Васильович є сином Іванова Василя Савелійовича, який тривалий час працював прокурором Рівненської області </w:t>
      </w:r>
      <w:r w:rsidR="00545EAE">
        <w:t xml:space="preserve">        </w:t>
      </w:r>
      <w:r>
        <w:t xml:space="preserve">та з яким </w:t>
      </w:r>
      <w:proofErr w:type="spellStart"/>
      <w:r>
        <w:t>Луцюк</w:t>
      </w:r>
      <w:proofErr w:type="spellEnd"/>
      <w:r>
        <w:t xml:space="preserve"> Павло Сергійович підтримував ділові стосунки.</w:t>
      </w:r>
    </w:p>
    <w:p w:rsidR="00596FA8" w:rsidRDefault="007C4A0E">
      <w:pPr>
        <w:pStyle w:val="11"/>
        <w:shd w:val="clear" w:color="auto" w:fill="auto"/>
        <w:spacing w:before="0" w:line="274" w:lineRule="exact"/>
        <w:ind w:firstLine="720"/>
      </w:pPr>
      <w:r>
        <w:t xml:space="preserve">Автоматизованою системою визначення члена Комісії для підготовки до розгляду і доповіді справ досьє судді Іванова В.В. було </w:t>
      </w:r>
      <w:proofErr w:type="spellStart"/>
      <w:r>
        <w:t>розподілено</w:t>
      </w:r>
      <w:proofErr w:type="spellEnd"/>
      <w:r>
        <w:t xml:space="preserve"> на члена Комісії </w:t>
      </w:r>
      <w:proofErr w:type="spellStart"/>
      <w:r>
        <w:t>Луцюка</w:t>
      </w:r>
      <w:proofErr w:type="spellEnd"/>
      <w:r>
        <w:t xml:space="preserve"> П.С.</w:t>
      </w:r>
    </w:p>
    <w:p w:rsidR="00596FA8" w:rsidRDefault="007C4A0E">
      <w:pPr>
        <w:pStyle w:val="11"/>
        <w:shd w:val="clear" w:color="auto" w:fill="auto"/>
        <w:spacing w:before="0" w:line="274" w:lineRule="exact"/>
        <w:ind w:firstLine="720"/>
      </w:pPr>
      <w:r>
        <w:t xml:space="preserve">Розглянувши зазначену заяву, Комісія дійшла висновку про необхідність задоволення самовідводу члена Комісії </w:t>
      </w:r>
      <w:proofErr w:type="spellStart"/>
      <w:r>
        <w:t>Луцюка</w:t>
      </w:r>
      <w:proofErr w:type="spellEnd"/>
      <w:r>
        <w:t xml:space="preserve"> П.С. та проведення повторного автоматизованого </w:t>
      </w:r>
      <w:r w:rsidR="00545EAE">
        <w:t xml:space="preserve">       </w:t>
      </w:r>
      <w:r>
        <w:t>розподілу досьє судді.</w:t>
      </w:r>
    </w:p>
    <w:p w:rsidR="00596FA8" w:rsidRDefault="007C4A0E">
      <w:pPr>
        <w:pStyle w:val="11"/>
        <w:shd w:val="clear" w:color="auto" w:fill="auto"/>
        <w:spacing w:before="0" w:after="275" w:line="274" w:lineRule="exact"/>
        <w:ind w:firstLine="720"/>
      </w:pPr>
      <w:r>
        <w:t xml:space="preserve">Ураховуючи викладене, керуючись статтями 92, 93, 100, 101 Закону, Регламентом </w:t>
      </w:r>
      <w:r w:rsidR="00545EAE">
        <w:t xml:space="preserve">    </w:t>
      </w:r>
      <w:r>
        <w:t>Вищої кваліфікаційної комісії суддів України, Положенням, Комісія</w:t>
      </w:r>
    </w:p>
    <w:p w:rsidR="00596FA8" w:rsidRDefault="007C4A0E">
      <w:pPr>
        <w:pStyle w:val="11"/>
        <w:shd w:val="clear" w:color="auto" w:fill="auto"/>
        <w:spacing w:before="0" w:after="209" w:line="230" w:lineRule="exact"/>
        <w:jc w:val="center"/>
      </w:pPr>
      <w:r>
        <w:t>вирішила:</w:t>
      </w:r>
    </w:p>
    <w:p w:rsidR="00596FA8" w:rsidRDefault="007C4A0E">
      <w:pPr>
        <w:pStyle w:val="11"/>
        <w:numPr>
          <w:ilvl w:val="0"/>
          <w:numId w:val="3"/>
        </w:numPr>
        <w:shd w:val="clear" w:color="auto" w:fill="auto"/>
        <w:tabs>
          <w:tab w:val="left" w:pos="1142"/>
        </w:tabs>
        <w:spacing w:before="0" w:line="278" w:lineRule="exact"/>
        <w:ind w:firstLine="720"/>
      </w:pPr>
      <w:r>
        <w:t xml:space="preserve">Задовольнити заяву члена Комісії </w:t>
      </w:r>
      <w:proofErr w:type="spellStart"/>
      <w:r>
        <w:t>Луцюка</w:t>
      </w:r>
      <w:proofErr w:type="spellEnd"/>
      <w:r>
        <w:t xml:space="preserve"> Павла Сергійовича про самовідвід стосовно розгляду питання про проведення кваліфікаційного оцінювання судді </w:t>
      </w:r>
      <w:r w:rsidR="00545EAE">
        <w:t xml:space="preserve">        </w:t>
      </w:r>
      <w:r>
        <w:t>Приморського районного суду міста Одеси Іванова Віктора Васильовича на відповідність займаній посаді.</w:t>
      </w:r>
    </w:p>
    <w:p w:rsidR="00596FA8" w:rsidRDefault="007C4A0E">
      <w:pPr>
        <w:pStyle w:val="11"/>
        <w:numPr>
          <w:ilvl w:val="0"/>
          <w:numId w:val="3"/>
        </w:numPr>
        <w:shd w:val="clear" w:color="auto" w:fill="auto"/>
        <w:tabs>
          <w:tab w:val="left" w:pos="1147"/>
        </w:tabs>
        <w:spacing w:before="0" w:line="278" w:lineRule="exact"/>
        <w:ind w:firstLine="720"/>
      </w:pPr>
      <w:r>
        <w:t>Здійснити повторний автоматизований розподіл досьє судді Приморського</w:t>
      </w:r>
      <w:r w:rsidR="00545EAE">
        <w:t xml:space="preserve">   </w:t>
      </w:r>
      <w:r>
        <w:t xml:space="preserve"> районного суду міста Одеси Іванова Віктора Васильовича.</w:t>
      </w:r>
    </w:p>
    <w:p w:rsidR="00E636D0" w:rsidRDefault="00E636D0" w:rsidP="00E636D0">
      <w:pPr>
        <w:pStyle w:val="11"/>
        <w:shd w:val="clear" w:color="auto" w:fill="auto"/>
        <w:tabs>
          <w:tab w:val="left" w:pos="1147"/>
        </w:tabs>
        <w:spacing w:before="0" w:line="278" w:lineRule="exact"/>
      </w:pPr>
    </w:p>
    <w:p w:rsidR="00E636D0" w:rsidRDefault="00E636D0" w:rsidP="00E636D0">
      <w:pPr>
        <w:pStyle w:val="11"/>
        <w:shd w:val="clear" w:color="auto" w:fill="auto"/>
        <w:tabs>
          <w:tab w:val="left" w:pos="1147"/>
        </w:tabs>
        <w:spacing w:before="0" w:line="278" w:lineRule="exact"/>
      </w:pPr>
    </w:p>
    <w:p w:rsidR="00E636D0" w:rsidRDefault="00E636D0" w:rsidP="00E636D0">
      <w:pPr>
        <w:pStyle w:val="11"/>
        <w:spacing w:line="274" w:lineRule="exact"/>
        <w:ind w:firstLine="720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В.І. </w:t>
      </w:r>
      <w:proofErr w:type="spellStart"/>
      <w:r>
        <w:t>Бутенко</w:t>
      </w:r>
      <w:proofErr w:type="spellEnd"/>
    </w:p>
    <w:p w:rsidR="00E636D0" w:rsidRDefault="00E636D0" w:rsidP="00E636D0">
      <w:pPr>
        <w:pStyle w:val="11"/>
        <w:spacing w:line="274" w:lineRule="exact"/>
        <w:ind w:firstLine="720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С.В. Гладій </w:t>
      </w:r>
    </w:p>
    <w:p w:rsidR="00E636D0" w:rsidRDefault="00E636D0" w:rsidP="00E636D0">
      <w:pPr>
        <w:pStyle w:val="11"/>
        <w:spacing w:line="274" w:lineRule="exact"/>
        <w:ind w:left="7776"/>
      </w:pPr>
      <w:r>
        <w:t xml:space="preserve">А.О. </w:t>
      </w:r>
      <w:proofErr w:type="spellStart"/>
      <w:r>
        <w:t>Заріцька</w:t>
      </w:r>
      <w:proofErr w:type="spellEnd"/>
    </w:p>
    <w:p w:rsidR="00E636D0" w:rsidRDefault="00E636D0" w:rsidP="00E636D0">
      <w:pPr>
        <w:pStyle w:val="11"/>
        <w:spacing w:line="274" w:lineRule="exact"/>
        <w:ind w:left="7776"/>
      </w:pPr>
      <w:r>
        <w:t>А.Г. Козлов</w:t>
      </w:r>
    </w:p>
    <w:p w:rsidR="00E636D0" w:rsidRDefault="00E636D0" w:rsidP="00E636D0">
      <w:pPr>
        <w:pStyle w:val="11"/>
        <w:spacing w:line="274" w:lineRule="exact"/>
        <w:ind w:left="7068" w:firstLine="708"/>
      </w:pPr>
      <w:r>
        <w:t>Т.В. Лукаш</w:t>
      </w:r>
    </w:p>
    <w:p w:rsidR="00E636D0" w:rsidRDefault="00E636D0" w:rsidP="00E636D0">
      <w:pPr>
        <w:pStyle w:val="11"/>
        <w:spacing w:line="274" w:lineRule="exact"/>
        <w:ind w:left="7776"/>
      </w:pPr>
      <w:r>
        <w:t xml:space="preserve">М.А. </w:t>
      </w:r>
      <w:proofErr w:type="spellStart"/>
      <w:r>
        <w:t>Макарчук</w:t>
      </w:r>
      <w:proofErr w:type="spellEnd"/>
    </w:p>
    <w:p w:rsidR="00E636D0" w:rsidRDefault="00E636D0" w:rsidP="00E636D0">
      <w:pPr>
        <w:pStyle w:val="11"/>
        <w:spacing w:line="274" w:lineRule="exact"/>
        <w:ind w:left="7056" w:firstLine="708"/>
      </w:pPr>
      <w:r>
        <w:t xml:space="preserve">М.І. </w:t>
      </w:r>
      <w:proofErr w:type="spellStart"/>
      <w:r>
        <w:t>Мішин</w:t>
      </w:r>
      <w:proofErr w:type="spellEnd"/>
    </w:p>
    <w:p w:rsidR="00E636D0" w:rsidRDefault="00E636D0" w:rsidP="00E636D0">
      <w:pPr>
        <w:pStyle w:val="11"/>
        <w:spacing w:line="274" w:lineRule="exact"/>
        <w:ind w:left="7764"/>
      </w:pPr>
      <w:r>
        <w:t xml:space="preserve">С.М. </w:t>
      </w:r>
      <w:proofErr w:type="spellStart"/>
      <w:r>
        <w:t>Прилипко</w:t>
      </w:r>
      <w:proofErr w:type="spellEnd"/>
      <w:r>
        <w:t xml:space="preserve"> </w:t>
      </w:r>
    </w:p>
    <w:p w:rsidR="00E636D0" w:rsidRDefault="00E636D0" w:rsidP="00E636D0">
      <w:pPr>
        <w:pStyle w:val="11"/>
        <w:spacing w:line="274" w:lineRule="exact"/>
        <w:ind w:left="7764"/>
      </w:pPr>
      <w:r>
        <w:t xml:space="preserve">Ю.Г. </w:t>
      </w:r>
      <w:proofErr w:type="spellStart"/>
      <w:r>
        <w:t>Тітов</w:t>
      </w:r>
      <w:proofErr w:type="spellEnd"/>
    </w:p>
    <w:p w:rsidR="00E636D0" w:rsidRDefault="00E636D0" w:rsidP="00E636D0">
      <w:pPr>
        <w:pStyle w:val="11"/>
        <w:spacing w:line="274" w:lineRule="exact"/>
        <w:ind w:left="7764"/>
      </w:pPr>
      <w:r>
        <w:t>Т.С. Шилова</w:t>
      </w:r>
    </w:p>
    <w:p w:rsidR="00E636D0" w:rsidRDefault="00E636D0" w:rsidP="00E636D0">
      <w:pPr>
        <w:pStyle w:val="11"/>
        <w:shd w:val="clear" w:color="auto" w:fill="auto"/>
        <w:tabs>
          <w:tab w:val="left" w:pos="1147"/>
        </w:tabs>
        <w:spacing w:before="0" w:line="278" w:lineRule="exact"/>
      </w:pPr>
      <w:bookmarkStart w:id="0" w:name="_GoBack"/>
      <w:bookmarkEnd w:id="0"/>
    </w:p>
    <w:sectPr w:rsidR="00E636D0" w:rsidSect="00545EAE">
      <w:footerReference w:type="first" r:id="rId9"/>
      <w:type w:val="continuous"/>
      <w:pgSz w:w="11909" w:h="16838"/>
      <w:pgMar w:top="851" w:right="1128" w:bottom="1442" w:left="112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23F" w:rsidRDefault="004C423F">
      <w:r>
        <w:separator/>
      </w:r>
    </w:p>
  </w:endnote>
  <w:endnote w:type="continuationSeparator" w:id="0">
    <w:p w:rsidR="004C423F" w:rsidRDefault="004C4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EAE" w:rsidRDefault="00545EAE">
    <w:pPr>
      <w:pStyle w:val="ae"/>
    </w:pPr>
  </w:p>
  <w:p w:rsidR="00545EAE" w:rsidRDefault="00545EAE">
    <w:pPr>
      <w:pStyle w:val="ae"/>
    </w:pPr>
  </w:p>
  <w:p w:rsidR="00545EAE" w:rsidRDefault="00545EAE">
    <w:pPr>
      <w:pStyle w:val="ae"/>
    </w:pPr>
  </w:p>
  <w:p w:rsidR="00545EAE" w:rsidRDefault="00545EA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23F" w:rsidRDefault="004C423F"/>
  </w:footnote>
  <w:footnote w:type="continuationSeparator" w:id="0">
    <w:p w:rsidR="004C423F" w:rsidRDefault="004C423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A5E9C"/>
    <w:multiLevelType w:val="multilevel"/>
    <w:tmpl w:val="7E585766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402988"/>
    <w:multiLevelType w:val="multilevel"/>
    <w:tmpl w:val="12A6E1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3C13E4"/>
    <w:multiLevelType w:val="multilevel"/>
    <w:tmpl w:val="A8C644A8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96FA8"/>
    <w:rsid w:val="000D676A"/>
    <w:rsid w:val="004C423F"/>
    <w:rsid w:val="00545EAE"/>
    <w:rsid w:val="00596FA8"/>
    <w:rsid w:val="007C4A0E"/>
    <w:rsid w:val="00A30D35"/>
    <w:rsid w:val="00E6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1"/>
      <w:szCs w:val="1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3"/>
      <w:szCs w:val="23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Gungsuh" w:eastAsia="Gungsuh" w:hAnsi="Gungsuh" w:cs="Gungsuh"/>
      <w:sz w:val="121"/>
      <w:szCs w:val="1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a">
    <w:name w:val="Balloon Text"/>
    <w:basedOn w:val="a"/>
    <w:link w:val="ab"/>
    <w:uiPriority w:val="99"/>
    <w:semiHidden/>
    <w:unhideWhenUsed/>
    <w:rsid w:val="00A30D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30D35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545EA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45EAE"/>
    <w:rPr>
      <w:color w:val="000000"/>
    </w:rPr>
  </w:style>
  <w:style w:type="paragraph" w:styleId="ae">
    <w:name w:val="footer"/>
    <w:basedOn w:val="a"/>
    <w:link w:val="af"/>
    <w:uiPriority w:val="99"/>
    <w:unhideWhenUsed/>
    <w:rsid w:val="00545EA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45EA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4</cp:revision>
  <dcterms:created xsi:type="dcterms:W3CDTF">2020-09-08T09:58:00Z</dcterms:created>
  <dcterms:modified xsi:type="dcterms:W3CDTF">2020-09-09T05:13:00Z</dcterms:modified>
</cp:coreProperties>
</file>