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9631E4" w:rsidRPr="00147E61" w:rsidRDefault="009631E4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E619C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28 березня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25F07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82D48" w:rsidRPr="009007A0" w:rsidRDefault="00B82D48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D27C43">
        <w:rPr>
          <w:bCs/>
          <w:sz w:val="25"/>
          <w:szCs w:val="25"/>
          <w:u w:val="single"/>
          <w:lang w:val="uk-UA"/>
        </w:rPr>
        <w:t>8</w:t>
      </w:r>
      <w:r w:rsidR="00E619C7">
        <w:rPr>
          <w:bCs/>
          <w:sz w:val="25"/>
          <w:szCs w:val="25"/>
          <w:u w:val="single"/>
          <w:lang w:val="uk-UA"/>
        </w:rPr>
        <w:t>/дп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EC2C17" w:rsidRDefault="00EC2C17" w:rsidP="00D27C43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4767EB" w:rsidRDefault="004767EB" w:rsidP="00D27C4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D27C43" w:rsidRPr="00D27C43" w:rsidRDefault="00D27C43" w:rsidP="00D27C4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767EB" w:rsidRDefault="004767EB" w:rsidP="00D27C4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головуючого </w:t>
      </w:r>
      <w:r w:rsidR="0003032D">
        <w:rPr>
          <w:color w:val="000000"/>
          <w:sz w:val="25"/>
          <w:szCs w:val="25"/>
          <w:lang w:val="uk-UA" w:eastAsia="uk-UA"/>
        </w:rPr>
        <w:t>–</w:t>
      </w:r>
      <w:r w:rsidRPr="00D27C43">
        <w:rPr>
          <w:color w:val="000000"/>
          <w:sz w:val="25"/>
          <w:szCs w:val="25"/>
          <w:lang w:val="uk-UA" w:eastAsia="uk-UA"/>
        </w:rPr>
        <w:t xml:space="preserve"> Устименко В.Є.,</w:t>
      </w:r>
    </w:p>
    <w:p w:rsidR="00D27C43" w:rsidRPr="00D27C43" w:rsidRDefault="00D27C43" w:rsidP="00D27C4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767EB" w:rsidRDefault="004767EB" w:rsidP="00D27C4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>членів Комісії: Гладія С.В., Луцюка П.С.,</w:t>
      </w:r>
    </w:p>
    <w:p w:rsidR="00D27C43" w:rsidRPr="00D27C43" w:rsidRDefault="00D27C43" w:rsidP="00D27C4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4767EB" w:rsidRPr="00D27C43" w:rsidRDefault="004767EB" w:rsidP="00D27C43">
      <w:pPr>
        <w:suppressAutoHyphens w:val="0"/>
        <w:autoSpaceDE/>
        <w:spacing w:after="281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розглянувши питання про недостовірність (у тому числі неповноту) відомостей </w:t>
      </w:r>
      <w:r w:rsidR="00D27C43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r w:rsidRPr="00D27C43">
        <w:rPr>
          <w:color w:val="000000"/>
          <w:sz w:val="25"/>
          <w:szCs w:val="25"/>
          <w:lang w:val="uk-UA" w:eastAsia="uk-UA"/>
        </w:rPr>
        <w:t>або тверджень, вказаних суддею апеляційного суду Одеської області</w:t>
      </w:r>
      <w:r w:rsidR="00D27C43">
        <w:rPr>
          <w:color w:val="000000"/>
          <w:sz w:val="25"/>
          <w:szCs w:val="25"/>
          <w:lang w:val="uk-UA" w:eastAsia="uk-UA"/>
        </w:rPr>
        <w:t xml:space="preserve">      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Мандриком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Віталієм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Олександровичем у декларації доброчесності судді за </w:t>
      </w:r>
      <w:r w:rsidR="00D27C43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D27C43">
        <w:rPr>
          <w:color w:val="000000"/>
          <w:sz w:val="25"/>
          <w:szCs w:val="25"/>
          <w:lang w:val="uk-UA" w:eastAsia="uk-UA"/>
        </w:rPr>
        <w:t>2017 рік,</w:t>
      </w:r>
    </w:p>
    <w:p w:rsidR="004767EB" w:rsidRPr="00D27C43" w:rsidRDefault="004767EB" w:rsidP="00D27C43">
      <w:pPr>
        <w:suppressAutoHyphens w:val="0"/>
        <w:autoSpaceDE/>
        <w:spacing w:after="306"/>
        <w:jc w:val="center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>встановила:</w:t>
      </w:r>
    </w:p>
    <w:p w:rsidR="004767EB" w:rsidRPr="00D27C43" w:rsidRDefault="004767EB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Згідно з частиною першою статті 62 Закону України «Про судоустрій і </w:t>
      </w:r>
      <w:r w:rsidR="00D27C43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статус суддів» (далі </w:t>
      </w:r>
      <w:r w:rsidR="002524A5">
        <w:rPr>
          <w:color w:val="000000"/>
          <w:sz w:val="25"/>
          <w:szCs w:val="25"/>
          <w:lang w:val="uk-UA" w:eastAsia="uk-UA"/>
        </w:rPr>
        <w:t>–</w:t>
      </w:r>
      <w:r w:rsidRPr="00D27C43">
        <w:rPr>
          <w:color w:val="000000"/>
          <w:sz w:val="25"/>
          <w:szCs w:val="25"/>
          <w:lang w:val="uk-UA" w:eastAsia="uk-UA"/>
        </w:rPr>
        <w:t xml:space="preserve"> Закон) суддя зобов’язаний щорічно до 1 лютого подавати </w:t>
      </w:r>
      <w:r w:rsidR="00D27C4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шляхом заповнення на офіційному веб-сайті Вищої кваліфікаційної комісії суддів </w:t>
      </w:r>
      <w:r w:rsidR="002524A5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D27C43">
        <w:rPr>
          <w:color w:val="000000"/>
          <w:sz w:val="25"/>
          <w:szCs w:val="25"/>
          <w:lang w:val="uk-UA" w:eastAsia="uk-UA"/>
        </w:rPr>
        <w:t>України декларацію доброчесності за формою, що визначається Комісією.</w:t>
      </w:r>
    </w:p>
    <w:p w:rsidR="004767EB" w:rsidRPr="00D27C43" w:rsidRDefault="004767EB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Форму декларації доброчесності судді затверджено рішенням Комісії від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D27C43">
        <w:rPr>
          <w:color w:val="000000"/>
          <w:sz w:val="25"/>
          <w:szCs w:val="25"/>
          <w:lang w:val="uk-UA" w:eastAsia="uk-UA"/>
        </w:rPr>
        <w:t>31 жовтня 2016 року № 137/зп-16.</w:t>
      </w:r>
    </w:p>
    <w:p w:rsidR="004767EB" w:rsidRPr="00D27C43" w:rsidRDefault="004767EB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Відповідно до частини шостої статті 62 Закону в разі одержання інформації, </w:t>
      </w:r>
      <w:r w:rsidR="002524A5">
        <w:rPr>
          <w:color w:val="000000"/>
          <w:sz w:val="25"/>
          <w:szCs w:val="25"/>
          <w:lang w:val="uk-UA" w:eastAsia="uk-UA"/>
        </w:rPr>
        <w:t xml:space="preserve">                           </w:t>
      </w:r>
      <w:bookmarkStart w:id="0" w:name="_GoBack"/>
      <w:bookmarkEnd w:id="0"/>
      <w:r w:rsidRPr="00D27C43">
        <w:rPr>
          <w:color w:val="000000"/>
          <w:sz w:val="25"/>
          <w:szCs w:val="25"/>
          <w:lang w:val="uk-UA" w:eastAsia="uk-UA"/>
        </w:rPr>
        <w:t xml:space="preserve">що може свідчити про недостовірність (в тому числі неповноту) тверджень судді в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D27C43">
        <w:rPr>
          <w:color w:val="000000"/>
          <w:sz w:val="25"/>
          <w:szCs w:val="25"/>
          <w:lang w:val="uk-UA" w:eastAsia="uk-UA"/>
        </w:rPr>
        <w:t>декларації доброчесності, Комісія проводить відповідну перевірку.</w:t>
      </w:r>
    </w:p>
    <w:p w:rsidR="004767EB" w:rsidRPr="00D27C43" w:rsidRDefault="004767EB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До Комісії від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Смалюка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Р.В. надійшло повідомлення про недостовірність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тверджень, вказаних суддею апеляційного суду Одеської області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Мандриком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В.О.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 у декларації доброчесності судді за 2017 рік. Заявник зазначає, що твердження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судді в пункті 15 декларації про те, що «Випадків втручання у мою діяльність по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</w:t>
      </w:r>
      <w:r w:rsidRPr="00D27C43">
        <w:rPr>
          <w:color w:val="000000"/>
          <w:sz w:val="25"/>
          <w:szCs w:val="25"/>
          <w:lang w:val="uk-UA" w:eastAsia="uk-UA"/>
        </w:rPr>
        <w:t>здійсненню правосуддя не було», є недостовірними.</w:t>
      </w:r>
    </w:p>
    <w:p w:rsidR="004767EB" w:rsidRPr="00D27C43" w:rsidRDefault="004767EB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На підтвердження своїх доводів </w:t>
      </w:r>
      <w:r w:rsidR="00831653">
        <w:rPr>
          <w:color w:val="000000"/>
          <w:sz w:val="25"/>
          <w:szCs w:val="25"/>
          <w:lang w:val="uk-UA" w:eastAsia="uk-UA"/>
        </w:rPr>
        <w:t>заявник посилається на те, що 30</w:t>
      </w:r>
      <w:r w:rsidRPr="00D27C43">
        <w:rPr>
          <w:color w:val="000000"/>
          <w:sz w:val="25"/>
          <w:szCs w:val="25"/>
          <w:lang w:val="uk-UA" w:eastAsia="uk-UA"/>
        </w:rPr>
        <w:t xml:space="preserve"> червня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2017 року суддя звертався до Вищої ради правосуддя та Генеральної прокуратури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України з повідомленням про втручання в його діяльність щодо здійснення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правосуддя. З огляду на викладені обставини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Смалюк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Р.В. вважає, що в діяльність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судді здійснювалося втручання, про яке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Мандрик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В.О. не повідомив у декларації доброчесності судді за 2017 рік.</w:t>
      </w:r>
    </w:p>
    <w:p w:rsidR="004767EB" w:rsidRDefault="004767EB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>Відповідно до частини шостої статті 62 Закону проведено перевірку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D27C43">
        <w:rPr>
          <w:color w:val="000000"/>
          <w:sz w:val="25"/>
          <w:szCs w:val="25"/>
          <w:lang w:val="uk-UA" w:eastAsia="uk-UA"/>
        </w:rPr>
        <w:t>викладених у повідомленні тверджень та встановлено таке.</w:t>
      </w:r>
    </w:p>
    <w:p w:rsidR="00831653" w:rsidRDefault="00831653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31653" w:rsidRDefault="00831653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31653" w:rsidRDefault="00831653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31653" w:rsidRPr="00D27C43" w:rsidRDefault="00831653" w:rsidP="004767EB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4767EB" w:rsidRPr="00D27C43" w:rsidRDefault="004767EB" w:rsidP="004767E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lastRenderedPageBreak/>
        <w:t xml:space="preserve">Частиною другою статті 62 Закону передбачено, що декларація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доброчесності </w:t>
      </w:r>
      <w:r w:rsidRPr="00D27C43">
        <w:rPr>
          <w:color w:val="000000"/>
          <w:sz w:val="25"/>
          <w:szCs w:val="25"/>
          <w:lang w:val="uk-UA" w:eastAsia="uk-UA"/>
        </w:rPr>
        <w:t xml:space="preserve">судді складається з переліку тверджень, правдивість яких суддя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повинен задекларувати шляхом їх підтвердження або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непідтвердження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>.</w:t>
      </w:r>
    </w:p>
    <w:p w:rsidR="004767EB" w:rsidRPr="00D27C43" w:rsidRDefault="004767EB" w:rsidP="004767E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Згідно з пунктом 4 Правил заповнення та подання форми декларації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D27C43">
        <w:rPr>
          <w:color w:val="000000"/>
          <w:sz w:val="25"/>
          <w:szCs w:val="25"/>
          <w:lang w:val="uk-UA" w:eastAsia="uk-UA"/>
        </w:rPr>
        <w:t>доброчесності судді, затверджених рішенням Комісії від 31 жовтня 2016 року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 № 134/зп-16 (в редакції рішення Комісії від 24 вересня 2018 року № 205/зп-18), у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 декларації заповнюються відомості, актуальні станом на 31 грудня звітного року.</w:t>
      </w:r>
    </w:p>
    <w:p w:rsidR="004767EB" w:rsidRPr="00D27C43" w:rsidRDefault="004767EB" w:rsidP="004767E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Суддя апеляційного суду Одеської області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Мандрик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В.О. 04 січня 2018 року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подав декларацію доброчесності судді за 2017 рік. У пункті 15 декларації суддя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підтвердив, що випадків втручання в його діяльність зі здійснення правосуддя не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D27C43">
        <w:rPr>
          <w:color w:val="000000"/>
          <w:sz w:val="25"/>
          <w:szCs w:val="25"/>
          <w:lang w:val="uk-UA" w:eastAsia="uk-UA"/>
        </w:rPr>
        <w:t>було.</w:t>
      </w:r>
    </w:p>
    <w:p w:rsidR="004767EB" w:rsidRPr="00D27C43" w:rsidRDefault="004767EB" w:rsidP="004767E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Стосовно зазначених обставин суддя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Мандрик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В.О. пояснив, що на час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D27C43">
        <w:rPr>
          <w:color w:val="000000"/>
          <w:sz w:val="25"/>
          <w:szCs w:val="25"/>
          <w:lang w:val="uk-UA" w:eastAsia="uk-UA"/>
        </w:rPr>
        <w:t>заповнення декларації доброчесності судді за 2017 рік відомості щодо виявлення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 Вищою радою правосуддя факту втручання у здійснення ним правосуддя були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відсутні. У зв’язку з цим у декларації доброчесності за 2017 рік зазначено, що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D27C43">
        <w:rPr>
          <w:color w:val="000000"/>
          <w:sz w:val="25"/>
          <w:szCs w:val="25"/>
          <w:lang w:val="uk-UA" w:eastAsia="uk-UA"/>
        </w:rPr>
        <w:t>випадків втручання у його діяльність зі здійснення правосуддя не було.</w:t>
      </w:r>
    </w:p>
    <w:p w:rsidR="004767EB" w:rsidRPr="00D27C43" w:rsidRDefault="004767EB" w:rsidP="004767E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Крім того, відповідно до висновку члена Вищої ради правосуддя від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28 січня 2019 року, затвердженого рішенням Вищої ради правосуддя від 31 січня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2019 року № 293/0/15-19, за результатами розгляду повідомлення від 30 червня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2017 року суддів апеляційного суду Одеської області, зокрема судді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Мандрика В.О., не встановлено факту впливу на суддів чи втручання у їх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D27C43">
        <w:rPr>
          <w:color w:val="000000"/>
          <w:sz w:val="25"/>
          <w:szCs w:val="25"/>
          <w:lang w:val="uk-UA" w:eastAsia="uk-UA"/>
        </w:rPr>
        <w:t>діяльність з метою перешкодити виконанню професійних обов’язків.</w:t>
      </w:r>
    </w:p>
    <w:p w:rsidR="004767EB" w:rsidRPr="00D27C43" w:rsidRDefault="004767EB" w:rsidP="004767EB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Урахувавши встановлені перевіркою обставини, надані суддею пояснення, дослідивши копії документів, Комісія дійшла висновку про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непідтвердження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інформації про недостовірність тверджень, вказаних суддею апеляційного суду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Одеської області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Мандриком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В.О. у декларації доброчесності судді за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2017 рік, у зв’язку з чим не вбачається підстав для звернення до Вищої ради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D27C43">
        <w:rPr>
          <w:color w:val="000000"/>
          <w:sz w:val="25"/>
          <w:szCs w:val="25"/>
          <w:lang w:val="uk-UA" w:eastAsia="uk-UA"/>
        </w:rPr>
        <w:t>правосуддя для вирішення питання про відкриття дисциплінарної справи.</w:t>
      </w:r>
    </w:p>
    <w:p w:rsidR="004767EB" w:rsidRPr="00D27C43" w:rsidRDefault="004767EB" w:rsidP="004767EB">
      <w:pPr>
        <w:suppressAutoHyphens w:val="0"/>
        <w:autoSpaceDE/>
        <w:spacing w:after="218" w:line="31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>Керуючись статтями 62, 93, 101 Закону, розділом VI Регламенту Вищої кваліфікаційної комісії суддів України, Комісія</w:t>
      </w:r>
    </w:p>
    <w:p w:rsidR="004767EB" w:rsidRPr="00D27C43" w:rsidRDefault="004767EB" w:rsidP="004767EB">
      <w:pPr>
        <w:suppressAutoHyphens w:val="0"/>
        <w:autoSpaceDE/>
        <w:spacing w:after="204" w:line="27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>вирішила:</w:t>
      </w:r>
    </w:p>
    <w:p w:rsidR="004767EB" w:rsidRPr="00D27C43" w:rsidRDefault="004767EB" w:rsidP="004767EB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D27C43">
        <w:rPr>
          <w:color w:val="000000"/>
          <w:sz w:val="25"/>
          <w:szCs w:val="25"/>
          <w:lang w:val="uk-UA" w:eastAsia="uk-UA"/>
        </w:rPr>
        <w:t xml:space="preserve">визнати непідтвердженою інформацію про недостовірність (у тому числі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неповноту) тверджень, вказаних суддею апеляційного суду Одеської області </w:t>
      </w:r>
      <w:r w:rsidR="00831653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D27C43">
        <w:rPr>
          <w:color w:val="000000"/>
          <w:sz w:val="25"/>
          <w:szCs w:val="25"/>
          <w:lang w:val="uk-UA" w:eastAsia="uk-UA"/>
        </w:rPr>
        <w:t xml:space="preserve">(з 28 грудня 2018 року суддя Одеського апеляційного суду)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Мандриком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Віталієм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D27C43">
        <w:rPr>
          <w:color w:val="000000"/>
          <w:sz w:val="25"/>
          <w:szCs w:val="25"/>
          <w:lang w:val="uk-UA" w:eastAsia="uk-UA"/>
        </w:rPr>
        <w:t>Олексадровичем</w:t>
      </w:r>
      <w:proofErr w:type="spellEnd"/>
      <w:r w:rsidRPr="00D27C43">
        <w:rPr>
          <w:color w:val="000000"/>
          <w:sz w:val="25"/>
          <w:szCs w:val="25"/>
          <w:lang w:val="uk-UA" w:eastAsia="uk-UA"/>
        </w:rPr>
        <w:t xml:space="preserve"> у декларації доброчесності судді за 2017 рік.</w:t>
      </w:r>
    </w:p>
    <w:p w:rsidR="004767EB" w:rsidRDefault="004767EB" w:rsidP="007146BC">
      <w:pPr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831653" w:rsidRPr="00D27C43" w:rsidRDefault="00831653" w:rsidP="007146BC">
      <w:pPr>
        <w:ind w:left="4536" w:hanging="4525"/>
        <w:jc w:val="both"/>
        <w:rPr>
          <w:bCs/>
          <w:iCs/>
          <w:sz w:val="25"/>
          <w:szCs w:val="25"/>
          <w:shd w:val="clear" w:color="auto" w:fill="FFFFFF"/>
          <w:lang w:val="uk-UA"/>
        </w:rPr>
      </w:pPr>
    </w:p>
    <w:p w:rsidR="001F6738" w:rsidRPr="00D27C43" w:rsidRDefault="001F6738" w:rsidP="007146BC">
      <w:pPr>
        <w:ind w:left="4536" w:hanging="4525"/>
        <w:jc w:val="both"/>
        <w:rPr>
          <w:sz w:val="25"/>
          <w:szCs w:val="25"/>
          <w:lang w:val="uk-UA"/>
        </w:rPr>
      </w:pPr>
      <w:r w:rsidRPr="00D27C43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27C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7C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7C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7C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7C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27C43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512767" w:rsidRPr="00D27C43">
        <w:rPr>
          <w:sz w:val="25"/>
          <w:szCs w:val="25"/>
          <w:lang w:val="uk-UA"/>
        </w:rPr>
        <w:t>В.Є. Устименко</w:t>
      </w:r>
    </w:p>
    <w:p w:rsidR="00387B27" w:rsidRPr="00D27C43" w:rsidRDefault="00387B27" w:rsidP="007146BC">
      <w:pPr>
        <w:jc w:val="both"/>
        <w:rPr>
          <w:sz w:val="25"/>
          <w:szCs w:val="25"/>
          <w:lang w:val="uk-UA"/>
        </w:rPr>
      </w:pPr>
    </w:p>
    <w:p w:rsidR="00A215CD" w:rsidRPr="00D27C43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D27C43">
        <w:rPr>
          <w:sz w:val="25"/>
          <w:szCs w:val="25"/>
          <w:lang w:val="uk-UA"/>
        </w:rPr>
        <w:t>Члени Комісії:</w:t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="00E619C7" w:rsidRPr="00D27C43">
        <w:rPr>
          <w:sz w:val="25"/>
          <w:szCs w:val="25"/>
          <w:lang w:val="uk-UA"/>
        </w:rPr>
        <w:t>С.В. Гладій</w:t>
      </w:r>
    </w:p>
    <w:p w:rsidR="00A215CD" w:rsidRPr="00D27C43" w:rsidRDefault="00A215CD" w:rsidP="007146BC">
      <w:pPr>
        <w:shd w:val="clear" w:color="auto" w:fill="FFFFFF"/>
        <w:jc w:val="both"/>
        <w:rPr>
          <w:sz w:val="25"/>
          <w:szCs w:val="25"/>
          <w:lang w:val="uk-UA"/>
        </w:rPr>
      </w:pPr>
    </w:p>
    <w:p w:rsidR="00387B27" w:rsidRPr="00D27C43" w:rsidRDefault="001F6738" w:rsidP="007146BC">
      <w:pPr>
        <w:shd w:val="clear" w:color="auto" w:fill="FFFFFF"/>
        <w:jc w:val="both"/>
        <w:rPr>
          <w:sz w:val="25"/>
          <w:szCs w:val="25"/>
          <w:lang w:val="uk-UA"/>
        </w:rPr>
      </w:pP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Pr="00D27C43">
        <w:rPr>
          <w:sz w:val="25"/>
          <w:szCs w:val="25"/>
          <w:lang w:val="uk-UA"/>
        </w:rPr>
        <w:tab/>
      </w:r>
      <w:r w:rsidR="00E619C7" w:rsidRPr="00D27C43">
        <w:rPr>
          <w:sz w:val="25"/>
          <w:szCs w:val="25"/>
          <w:lang w:val="uk-UA"/>
        </w:rPr>
        <w:t>П.С. Луцюк</w:t>
      </w:r>
    </w:p>
    <w:p w:rsidR="00B97CFB" w:rsidRPr="00D27C43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p w:rsidR="00D27C43" w:rsidRPr="00D27C43" w:rsidRDefault="00D27C43">
      <w:pPr>
        <w:shd w:val="clear" w:color="auto" w:fill="FFFFFF"/>
        <w:spacing w:line="276" w:lineRule="auto"/>
        <w:jc w:val="both"/>
        <w:rPr>
          <w:color w:val="000000"/>
          <w:sz w:val="25"/>
          <w:szCs w:val="25"/>
          <w:lang w:val="uk-UA" w:eastAsia="uk-UA"/>
        </w:rPr>
      </w:pPr>
    </w:p>
    <w:sectPr w:rsidR="00D27C43" w:rsidRPr="00D27C43" w:rsidSect="00E619C7">
      <w:headerReference w:type="default" r:id="rId10"/>
      <w:pgSz w:w="11907" w:h="16839" w:code="9"/>
      <w:pgMar w:top="694" w:right="708" w:bottom="426" w:left="1134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C96" w:rsidRDefault="00237C96" w:rsidP="009B4017">
      <w:r>
        <w:separator/>
      </w:r>
    </w:p>
  </w:endnote>
  <w:endnote w:type="continuationSeparator" w:id="0">
    <w:p w:rsidR="00237C96" w:rsidRDefault="00237C9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C96" w:rsidRDefault="00237C96" w:rsidP="009B4017">
      <w:r>
        <w:separator/>
      </w:r>
    </w:p>
  </w:footnote>
  <w:footnote w:type="continuationSeparator" w:id="0">
    <w:p w:rsidR="00237C96" w:rsidRDefault="00237C9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4A5" w:rsidRPr="002524A5">
          <w:rPr>
            <w:noProof/>
            <w:lang w:val="uk-UA"/>
          </w:rPr>
          <w:t>2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2F1B0E"/>
    <w:multiLevelType w:val="multilevel"/>
    <w:tmpl w:val="1E4CD1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61590"/>
    <w:multiLevelType w:val="multilevel"/>
    <w:tmpl w:val="D34823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7B76332"/>
    <w:multiLevelType w:val="multilevel"/>
    <w:tmpl w:val="6E065C2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A14981"/>
    <w:multiLevelType w:val="multilevel"/>
    <w:tmpl w:val="424602B6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AF5BBB"/>
    <w:multiLevelType w:val="multilevel"/>
    <w:tmpl w:val="9CFCE18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9C4803"/>
    <w:multiLevelType w:val="multilevel"/>
    <w:tmpl w:val="A60487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9C4EB7"/>
    <w:multiLevelType w:val="multilevel"/>
    <w:tmpl w:val="16984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1845EA"/>
    <w:multiLevelType w:val="multilevel"/>
    <w:tmpl w:val="E684DF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CF4516"/>
    <w:multiLevelType w:val="multilevel"/>
    <w:tmpl w:val="4C56D6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3"/>
  </w:num>
  <w:num w:numId="3">
    <w:abstractNumId w:val="22"/>
  </w:num>
  <w:num w:numId="4">
    <w:abstractNumId w:val="23"/>
  </w:num>
  <w:num w:numId="5">
    <w:abstractNumId w:val="26"/>
  </w:num>
  <w:num w:numId="6">
    <w:abstractNumId w:val="6"/>
  </w:num>
  <w:num w:numId="7">
    <w:abstractNumId w:val="0"/>
  </w:num>
  <w:num w:numId="8">
    <w:abstractNumId w:val="9"/>
  </w:num>
  <w:num w:numId="9">
    <w:abstractNumId w:val="17"/>
  </w:num>
  <w:num w:numId="10">
    <w:abstractNumId w:val="24"/>
  </w:num>
  <w:num w:numId="11">
    <w:abstractNumId w:val="16"/>
  </w:num>
  <w:num w:numId="12">
    <w:abstractNumId w:val="1"/>
  </w:num>
  <w:num w:numId="13">
    <w:abstractNumId w:val="25"/>
  </w:num>
  <w:num w:numId="14">
    <w:abstractNumId w:val="4"/>
  </w:num>
  <w:num w:numId="15">
    <w:abstractNumId w:val="31"/>
  </w:num>
  <w:num w:numId="16">
    <w:abstractNumId w:val="14"/>
  </w:num>
  <w:num w:numId="17">
    <w:abstractNumId w:val="10"/>
  </w:num>
  <w:num w:numId="18">
    <w:abstractNumId w:val="13"/>
  </w:num>
  <w:num w:numId="19">
    <w:abstractNumId w:val="30"/>
  </w:num>
  <w:num w:numId="20">
    <w:abstractNumId w:val="34"/>
  </w:num>
  <w:num w:numId="21">
    <w:abstractNumId w:val="18"/>
  </w:num>
  <w:num w:numId="22">
    <w:abstractNumId w:val="19"/>
  </w:num>
  <w:num w:numId="23">
    <w:abstractNumId w:val="2"/>
  </w:num>
  <w:num w:numId="24">
    <w:abstractNumId w:val="5"/>
  </w:num>
  <w:num w:numId="25">
    <w:abstractNumId w:val="15"/>
  </w:num>
  <w:num w:numId="26">
    <w:abstractNumId w:val="35"/>
  </w:num>
  <w:num w:numId="27">
    <w:abstractNumId w:val="20"/>
  </w:num>
  <w:num w:numId="28">
    <w:abstractNumId w:val="32"/>
  </w:num>
  <w:num w:numId="29">
    <w:abstractNumId w:val="7"/>
  </w:num>
  <w:num w:numId="30">
    <w:abstractNumId w:val="28"/>
  </w:num>
  <w:num w:numId="31">
    <w:abstractNumId w:val="8"/>
  </w:num>
  <w:num w:numId="32">
    <w:abstractNumId w:val="27"/>
  </w:num>
  <w:num w:numId="33">
    <w:abstractNumId w:val="29"/>
  </w:num>
  <w:num w:numId="34">
    <w:abstractNumId w:val="12"/>
  </w:num>
  <w:num w:numId="35">
    <w:abstractNumId w:val="11"/>
  </w:num>
  <w:num w:numId="36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032D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6650C"/>
    <w:rsid w:val="00170217"/>
    <w:rsid w:val="00172874"/>
    <w:rsid w:val="00173C0C"/>
    <w:rsid w:val="00177DCE"/>
    <w:rsid w:val="001812FE"/>
    <w:rsid w:val="0018551B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37C96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4A5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34D2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6239"/>
    <w:rsid w:val="003978B8"/>
    <w:rsid w:val="003A10F0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128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75DF6"/>
    <w:rsid w:val="004767E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197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2767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3898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2BE3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057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46BC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2A78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B2119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653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8F648E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1E4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E7131"/>
    <w:rsid w:val="009F02B6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64D26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1F2A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307C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48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1D62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6294"/>
    <w:rsid w:val="00D2723B"/>
    <w:rsid w:val="00D27C43"/>
    <w:rsid w:val="00D3028E"/>
    <w:rsid w:val="00D3056C"/>
    <w:rsid w:val="00D3159C"/>
    <w:rsid w:val="00D35175"/>
    <w:rsid w:val="00D35E99"/>
    <w:rsid w:val="00D36C59"/>
    <w:rsid w:val="00D55701"/>
    <w:rsid w:val="00D60459"/>
    <w:rsid w:val="00D60A1A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C7044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1D31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19C7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2C17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5B3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7D050-F8C7-4FB9-B2A3-33F18F93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3573</Words>
  <Characters>2038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6</cp:revision>
  <cp:lastPrinted>2020-10-13T12:12:00Z</cp:lastPrinted>
  <dcterms:created xsi:type="dcterms:W3CDTF">2020-10-21T12:15:00Z</dcterms:created>
  <dcterms:modified xsi:type="dcterms:W3CDTF">2020-10-26T07:47:00Z</dcterms:modified>
</cp:coreProperties>
</file>