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E74CBA" w:rsidRP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 w:rsidR="00A23B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1</w:t>
      </w:r>
      <w:r w:rsidR="00831F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1.02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A23B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2</w:t>
      </w:r>
      <w:r w:rsidR="00831F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0.02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E74CBA" w:rsidRDefault="00E74CBA" w:rsidP="00E74CB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2F7658" w:rsidRPr="00821C55" w:rsidRDefault="002F7658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2F7658" w:rsidRPr="00443A42" w:rsidRDefault="00A23B5A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1</w:t>
      </w:r>
      <w:r w:rsidR="00831F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1.02</w:t>
      </w:r>
      <w:r w:rsidR="002F76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="002F7658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2</w:t>
      </w:r>
      <w:r w:rsidR="00831F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0.02</w:t>
      </w:r>
      <w:r w:rsidR="002F76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.2018</w:t>
      </w:r>
    </w:p>
    <w:p w:rsidR="002F7658" w:rsidRPr="00443A42" w:rsidRDefault="00EC1EEE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11.02.2018 по 2</w:t>
      </w:r>
      <w:r w:rsidR="00831F9E">
        <w:rPr>
          <w:rFonts w:ascii="Times New Roman" w:eastAsia="Times New Roman" w:hAnsi="Times New Roman" w:cs="Times New Roman"/>
          <w:sz w:val="28"/>
          <w:szCs w:val="28"/>
          <w:lang w:eastAsia="uk-UA"/>
        </w:rPr>
        <w:t>0.02</w:t>
      </w:r>
      <w:r w:rsidR="002F765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.2018 до Міністерства юстиції надійшло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="00831F9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</w:t>
      </w:r>
      <w:r w:rsidR="00831F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2F765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E054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57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01AC2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01AC2" w:rsidRPr="00C01A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63 %</w:t>
      </w:r>
      <w:r w:rsidR="00C01A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E054D6">
        <w:rPr>
          <w:rFonts w:ascii="Times New Roman" w:eastAsia="Times New Roman" w:hAnsi="Times New Roman" w:cs="Times New Roman"/>
          <w:sz w:val="28"/>
          <w:szCs w:val="28"/>
          <w:lang w:eastAsia="uk-UA"/>
        </w:rPr>
        <w:t>40, поштою – 17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2F7658" w:rsidRPr="007B2C6B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E47D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E054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8B39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01AC2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01AC2" w:rsidRPr="00C01A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37 %</w:t>
      </w:r>
      <w:r w:rsidR="00C01A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8B39FC">
        <w:rPr>
          <w:rFonts w:ascii="Times New Roman" w:eastAsia="Times New Roman" w:hAnsi="Times New Roman" w:cs="Times New Roman"/>
          <w:sz w:val="28"/>
          <w:szCs w:val="28"/>
          <w:lang w:eastAsia="uk-UA"/>
        </w:rPr>
        <w:t>(електронною поштою – 11, поштою – 22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7B2C6B" w:rsidRPr="007B2C6B" w:rsidRDefault="007B2C6B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819775" cy="3248025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</w:t>
      </w:r>
      <w:r w:rsidR="00114D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A63BC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114D8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F7658" w:rsidRPr="00443A42" w:rsidRDefault="00A444AD" w:rsidP="002F7658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9</w:t>
      </w:r>
      <w:r w:rsidR="000C42D5">
        <w:rPr>
          <w:rStyle w:val="a4"/>
          <w:sz w:val="28"/>
          <w:szCs w:val="28"/>
        </w:rPr>
        <w:t>0 запитів</w:t>
      </w:r>
      <w:r w:rsidR="002F7658" w:rsidRPr="00443A42">
        <w:rPr>
          <w:rStyle w:val="a4"/>
          <w:sz w:val="28"/>
          <w:szCs w:val="28"/>
        </w:rPr>
        <w:t xml:space="preserve"> на інформацію розглянуті у встановлений законодавством строк, у тому числі: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розгл</w:t>
      </w:r>
      <w:r w:rsidR="00053527">
        <w:rPr>
          <w:rStyle w:val="a4"/>
          <w:sz w:val="28"/>
          <w:szCs w:val="28"/>
        </w:rPr>
        <w:t>януто та надано інформацію на 85</w:t>
      </w:r>
      <w:r w:rsidR="00F10C9A">
        <w:rPr>
          <w:rStyle w:val="a4"/>
          <w:sz w:val="28"/>
          <w:szCs w:val="28"/>
        </w:rPr>
        <w:t xml:space="preserve"> запитів (94</w:t>
      </w:r>
      <w:r w:rsidRPr="00443A42">
        <w:rPr>
          <w:rStyle w:val="a4"/>
          <w:sz w:val="28"/>
          <w:szCs w:val="28"/>
        </w:rPr>
        <w:t>%), із них: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053527">
        <w:rPr>
          <w:rStyle w:val="a4"/>
          <w:sz w:val="28"/>
          <w:szCs w:val="28"/>
        </w:rPr>
        <w:t>20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запитів (</w:t>
      </w:r>
      <w:r w:rsidR="00F10C9A">
        <w:rPr>
          <w:rStyle w:val="a4"/>
          <w:sz w:val="28"/>
          <w:szCs w:val="28"/>
        </w:rPr>
        <w:t>2</w:t>
      </w:r>
      <w:r>
        <w:rPr>
          <w:rStyle w:val="a4"/>
          <w:sz w:val="28"/>
          <w:szCs w:val="28"/>
        </w:rPr>
        <w:t>2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053527">
        <w:rPr>
          <w:rStyle w:val="a4"/>
          <w:sz w:val="28"/>
          <w:szCs w:val="28"/>
        </w:rPr>
        <w:t>65</w:t>
      </w:r>
      <w:r>
        <w:rPr>
          <w:rStyle w:val="a4"/>
          <w:sz w:val="28"/>
          <w:szCs w:val="28"/>
        </w:rPr>
        <w:t xml:space="preserve"> </w:t>
      </w:r>
      <w:r w:rsidR="000C42D5">
        <w:rPr>
          <w:sz w:val="28"/>
          <w:szCs w:val="28"/>
        </w:rPr>
        <w:t>запитів</w:t>
      </w:r>
      <w:r w:rsidRPr="00443A42">
        <w:rPr>
          <w:sz w:val="28"/>
          <w:szCs w:val="28"/>
        </w:rPr>
        <w:t xml:space="preserve"> (</w:t>
      </w:r>
      <w:r w:rsidR="00F10C9A">
        <w:rPr>
          <w:rStyle w:val="a4"/>
          <w:sz w:val="28"/>
          <w:szCs w:val="28"/>
        </w:rPr>
        <w:t>72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F7658" w:rsidRPr="00E8342C" w:rsidRDefault="002F7658" w:rsidP="002F7658">
      <w:pPr>
        <w:pStyle w:val="a3"/>
        <w:jc w:val="both"/>
        <w:rPr>
          <w:sz w:val="28"/>
          <w:szCs w:val="28"/>
          <w:lang w:val="ru-RU"/>
        </w:rPr>
      </w:pPr>
      <w:r w:rsidRPr="00443A42">
        <w:rPr>
          <w:rStyle w:val="a4"/>
          <w:sz w:val="28"/>
          <w:szCs w:val="28"/>
        </w:rPr>
        <w:t>- надіслано для розгляду нал</w:t>
      </w:r>
      <w:r w:rsidR="000C42D5">
        <w:rPr>
          <w:rStyle w:val="a4"/>
          <w:sz w:val="28"/>
          <w:szCs w:val="28"/>
        </w:rPr>
        <w:t>е</w:t>
      </w:r>
      <w:r w:rsidR="00053527">
        <w:rPr>
          <w:rStyle w:val="a4"/>
          <w:sz w:val="28"/>
          <w:szCs w:val="28"/>
        </w:rPr>
        <w:t>жним розпорядникам інформації 5</w:t>
      </w:r>
      <w:r w:rsidR="000C42D5">
        <w:rPr>
          <w:rStyle w:val="a4"/>
          <w:sz w:val="28"/>
          <w:szCs w:val="28"/>
        </w:rPr>
        <w:t xml:space="preserve"> запитів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(</w:t>
      </w:r>
      <w:r w:rsidR="00F10C9A">
        <w:rPr>
          <w:rStyle w:val="a4"/>
          <w:sz w:val="28"/>
          <w:szCs w:val="28"/>
        </w:rPr>
        <w:t>6</w:t>
      </w:r>
      <w:r w:rsidRPr="00443A42">
        <w:rPr>
          <w:rStyle w:val="a4"/>
          <w:sz w:val="28"/>
          <w:szCs w:val="28"/>
        </w:rPr>
        <w:t>%</w:t>
      </w:r>
      <w:r w:rsidR="0016717C">
        <w:rPr>
          <w:sz w:val="28"/>
          <w:szCs w:val="28"/>
        </w:rPr>
        <w:t>).</w:t>
      </w:r>
    </w:p>
    <w:p w:rsidR="002F7658" w:rsidRPr="00BD15CC" w:rsidRDefault="007B2C6B" w:rsidP="002F7658">
      <w:pPr>
        <w:pStyle w:val="a3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5810250" cy="3562350"/>
            <wp:effectExtent l="1905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F7658" w:rsidRPr="003C36A9" w:rsidRDefault="002F7658" w:rsidP="002F7658">
      <w:pPr>
        <w:pStyle w:val="a3"/>
        <w:jc w:val="right"/>
        <w:rPr>
          <w:b/>
          <w:sz w:val="28"/>
          <w:szCs w:val="28"/>
        </w:rPr>
      </w:pPr>
      <w:r w:rsidRPr="00443A42">
        <w:rPr>
          <w:rStyle w:val="a4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4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2F7658" w:rsidRPr="00E8342C" w:rsidRDefault="002F7658" w:rsidP="002F7658">
      <w:pPr>
        <w:jc w:val="both"/>
        <w:rPr>
          <w:sz w:val="28"/>
          <w:szCs w:val="28"/>
          <w:lang w:val="ru-RU"/>
        </w:rPr>
      </w:pPr>
    </w:p>
    <w:p w:rsidR="00E8342C" w:rsidRDefault="00E8342C" w:rsidP="002F7658">
      <w:pPr>
        <w:jc w:val="both"/>
        <w:rPr>
          <w:sz w:val="28"/>
          <w:szCs w:val="28"/>
          <w:lang w:val="en-US"/>
        </w:rPr>
      </w:pPr>
    </w:p>
    <w:p w:rsidR="00E8342C" w:rsidRPr="00E8342C" w:rsidRDefault="00E8342C" w:rsidP="002F7658">
      <w:pPr>
        <w:jc w:val="both"/>
        <w:rPr>
          <w:sz w:val="28"/>
          <w:szCs w:val="28"/>
          <w:lang w:val="en-US"/>
        </w:rPr>
      </w:pPr>
    </w:p>
    <w:p w:rsidR="0016717C" w:rsidRPr="0016717C" w:rsidRDefault="0016717C" w:rsidP="001671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16717C" w:rsidRPr="0016717C" w:rsidRDefault="0016717C" w:rsidP="0016717C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16717C" w:rsidRPr="0016717C" w:rsidRDefault="0016717C" w:rsidP="0016717C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16717C" w:rsidRPr="00AC2E9B" w:rsidRDefault="0016717C" w:rsidP="0016717C">
      <w:pPr>
        <w:tabs>
          <w:tab w:val="left" w:pos="1125"/>
        </w:tabs>
        <w:rPr>
          <w:sz w:val="27"/>
          <w:szCs w:val="27"/>
        </w:rPr>
      </w:pPr>
    </w:p>
    <w:p w:rsidR="0016717C" w:rsidRPr="00AC2E9B" w:rsidRDefault="0016717C" w:rsidP="0016717C">
      <w:pPr>
        <w:tabs>
          <w:tab w:val="left" w:pos="1125"/>
        </w:tabs>
        <w:rPr>
          <w:sz w:val="27"/>
          <w:szCs w:val="27"/>
        </w:rPr>
      </w:pPr>
    </w:p>
    <w:p w:rsidR="00D54559" w:rsidRDefault="00D54559"/>
    <w:sectPr w:rsidR="00D54559" w:rsidSect="00443A42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344" w:rsidRDefault="00A27344" w:rsidP="00987EA3">
      <w:pPr>
        <w:spacing w:after="0" w:line="240" w:lineRule="auto"/>
      </w:pPr>
      <w:r>
        <w:separator/>
      </w:r>
    </w:p>
  </w:endnote>
  <w:endnote w:type="continuationSeparator" w:id="0">
    <w:p w:rsidR="00A27344" w:rsidRDefault="00A27344" w:rsidP="0098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344" w:rsidRDefault="00A27344" w:rsidP="00987EA3">
      <w:pPr>
        <w:spacing w:after="0" w:line="240" w:lineRule="auto"/>
      </w:pPr>
      <w:r>
        <w:separator/>
      </w:r>
    </w:p>
  </w:footnote>
  <w:footnote w:type="continuationSeparator" w:id="0">
    <w:p w:rsidR="00A27344" w:rsidRDefault="00A27344" w:rsidP="0098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8007"/>
      <w:docPartObj>
        <w:docPartGallery w:val="Page Numbers (Top of Page)"/>
        <w:docPartUnique/>
      </w:docPartObj>
    </w:sdtPr>
    <w:sdtContent>
      <w:p w:rsidR="00EF2C40" w:rsidRDefault="00BA5126">
        <w:pPr>
          <w:pStyle w:val="a5"/>
          <w:jc w:val="center"/>
        </w:pPr>
        <w:r>
          <w:fldChar w:fldCharType="begin"/>
        </w:r>
        <w:r w:rsidR="002F7658">
          <w:instrText xml:space="preserve"> PAGE   \* MERGEFORMAT </w:instrText>
        </w:r>
        <w:r>
          <w:fldChar w:fldCharType="separate"/>
        </w:r>
        <w:r w:rsidR="005B52C0">
          <w:rPr>
            <w:noProof/>
          </w:rPr>
          <w:t>2</w:t>
        </w:r>
        <w:r>
          <w:fldChar w:fldCharType="end"/>
        </w:r>
      </w:p>
    </w:sdtContent>
  </w:sdt>
  <w:p w:rsidR="00EF2C40" w:rsidRDefault="005B52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56E3F"/>
    <w:multiLevelType w:val="multilevel"/>
    <w:tmpl w:val="5F36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D46FDD"/>
    <w:multiLevelType w:val="multilevel"/>
    <w:tmpl w:val="F970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F7658"/>
    <w:rsid w:val="00053527"/>
    <w:rsid w:val="000607EE"/>
    <w:rsid w:val="00067C43"/>
    <w:rsid w:val="000C42D5"/>
    <w:rsid w:val="000E169A"/>
    <w:rsid w:val="00114D8F"/>
    <w:rsid w:val="00116A2E"/>
    <w:rsid w:val="0013005E"/>
    <w:rsid w:val="0013677B"/>
    <w:rsid w:val="001513D3"/>
    <w:rsid w:val="0016717C"/>
    <w:rsid w:val="00193C7C"/>
    <w:rsid w:val="001B22E3"/>
    <w:rsid w:val="002331F9"/>
    <w:rsid w:val="00281427"/>
    <w:rsid w:val="00295076"/>
    <w:rsid w:val="002A1FCD"/>
    <w:rsid w:val="002E706A"/>
    <w:rsid w:val="002E7A31"/>
    <w:rsid w:val="002F5092"/>
    <w:rsid w:val="002F7658"/>
    <w:rsid w:val="00360A13"/>
    <w:rsid w:val="00370AD4"/>
    <w:rsid w:val="003B05C3"/>
    <w:rsid w:val="003C39FF"/>
    <w:rsid w:val="003D00E4"/>
    <w:rsid w:val="003F1E59"/>
    <w:rsid w:val="004201AF"/>
    <w:rsid w:val="00444107"/>
    <w:rsid w:val="0045776D"/>
    <w:rsid w:val="00486AB4"/>
    <w:rsid w:val="004B1067"/>
    <w:rsid w:val="00517EEE"/>
    <w:rsid w:val="0056624A"/>
    <w:rsid w:val="005812D7"/>
    <w:rsid w:val="005B52C0"/>
    <w:rsid w:val="00604636"/>
    <w:rsid w:val="00631163"/>
    <w:rsid w:val="00666357"/>
    <w:rsid w:val="007503BD"/>
    <w:rsid w:val="007600D2"/>
    <w:rsid w:val="0078081B"/>
    <w:rsid w:val="007A03CD"/>
    <w:rsid w:val="007B2C6B"/>
    <w:rsid w:val="0080696E"/>
    <w:rsid w:val="00831F9E"/>
    <w:rsid w:val="00837390"/>
    <w:rsid w:val="008403B1"/>
    <w:rsid w:val="00864C11"/>
    <w:rsid w:val="008A4684"/>
    <w:rsid w:val="008B39FC"/>
    <w:rsid w:val="008F29BC"/>
    <w:rsid w:val="00914197"/>
    <w:rsid w:val="00987EA3"/>
    <w:rsid w:val="009C4A6F"/>
    <w:rsid w:val="009C73A3"/>
    <w:rsid w:val="00A035E5"/>
    <w:rsid w:val="00A13EEF"/>
    <w:rsid w:val="00A23B5A"/>
    <w:rsid w:val="00A27344"/>
    <w:rsid w:val="00A3263C"/>
    <w:rsid w:val="00A444AD"/>
    <w:rsid w:val="00A469BA"/>
    <w:rsid w:val="00A63BCF"/>
    <w:rsid w:val="00A65319"/>
    <w:rsid w:val="00A73D1E"/>
    <w:rsid w:val="00A92D6E"/>
    <w:rsid w:val="00AA18CA"/>
    <w:rsid w:val="00AD371E"/>
    <w:rsid w:val="00B5189B"/>
    <w:rsid w:val="00B52E91"/>
    <w:rsid w:val="00BA5126"/>
    <w:rsid w:val="00BD15CC"/>
    <w:rsid w:val="00BE398F"/>
    <w:rsid w:val="00C01AC2"/>
    <w:rsid w:val="00C210A8"/>
    <w:rsid w:val="00C34ECA"/>
    <w:rsid w:val="00C83C8D"/>
    <w:rsid w:val="00CB4B80"/>
    <w:rsid w:val="00D24E51"/>
    <w:rsid w:val="00D54559"/>
    <w:rsid w:val="00DB3B21"/>
    <w:rsid w:val="00DF7945"/>
    <w:rsid w:val="00E054D6"/>
    <w:rsid w:val="00E3172E"/>
    <w:rsid w:val="00E47D71"/>
    <w:rsid w:val="00E74CBA"/>
    <w:rsid w:val="00E8342C"/>
    <w:rsid w:val="00E86215"/>
    <w:rsid w:val="00EC1EEE"/>
    <w:rsid w:val="00ED08EA"/>
    <w:rsid w:val="00F019CD"/>
    <w:rsid w:val="00F10A4C"/>
    <w:rsid w:val="00F10C9A"/>
    <w:rsid w:val="00F6237C"/>
    <w:rsid w:val="00F6271F"/>
    <w:rsid w:val="00F6691D"/>
    <w:rsid w:val="00F873EF"/>
    <w:rsid w:val="00FA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F7658"/>
    <w:rPr>
      <w:b/>
      <w:bCs/>
    </w:rPr>
  </w:style>
  <w:style w:type="paragraph" w:styleId="a5">
    <w:name w:val="header"/>
    <w:basedOn w:val="a"/>
    <w:link w:val="a6"/>
    <w:uiPriority w:val="99"/>
    <w:unhideWhenUsed/>
    <w:rsid w:val="002F76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F7658"/>
  </w:style>
  <w:style w:type="paragraph" w:customStyle="1" w:styleId="text">
    <w:name w:val="text"/>
    <w:basedOn w:val="a"/>
    <w:rsid w:val="00281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28142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B2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B2C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57</c:v>
                </c:pt>
                <c:pt idx="1">
                  <c:v>Юридичні особи 33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0.63000000000000034</c:v>
                </c:pt>
                <c:pt idx="1">
                  <c:v>0.37000000000000016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7148257509477993"/>
          <c:y val="0.2337979627546557"/>
          <c:w val="0.31462853601633128"/>
          <c:h val="0.5720866141732287"/>
        </c:manualLayout>
      </c:layout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1.114616410653587E-2"/>
          <c:y val="1.9719005712521238E-2"/>
          <c:w val="0.64785078094746351"/>
          <c:h val="0.96056198857495756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Аркуш1!$A$2:$A$4</c:f>
              <c:strCache>
                <c:ptCount val="3"/>
                <c:pt idx="0">
                  <c:v>На 65 запитів,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c:v>
                </c:pt>
                <c:pt idx="1">
                  <c:v>На 20 запитів надано публічну інформацію</c:v>
                </c:pt>
                <c:pt idx="2">
                  <c:v>Надіслано для розгляду належним розпорядникам інформації 5 запитів </c:v>
                </c:pt>
              </c:strCache>
            </c:strRef>
          </c:cat>
          <c:val>
            <c:numRef>
              <c:f>Аркуш1!$B$2:$B$4</c:f>
              <c:numCache>
                <c:formatCode>0%</c:formatCode>
                <c:ptCount val="3"/>
                <c:pt idx="0">
                  <c:v>0.72000000000000031</c:v>
                </c:pt>
                <c:pt idx="1">
                  <c:v>0.22</c:v>
                </c:pt>
                <c:pt idx="2">
                  <c:v>6.0000000000000026E-2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5054343616884036"/>
          <c:y val="3.4454222633935466E-2"/>
          <c:w val="0.34649662234843598"/>
          <c:h val="0.96554577736606462"/>
        </c:manualLayout>
      </c:layout>
    </c:legend>
    <c:plotVisOnly val="1"/>
    <c:dispBlanksAs val="zero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2</cp:revision>
  <cp:lastPrinted>2018-04-18T12:59:00Z</cp:lastPrinted>
  <dcterms:created xsi:type="dcterms:W3CDTF">2018-04-23T14:24:00Z</dcterms:created>
  <dcterms:modified xsi:type="dcterms:W3CDTF">2018-04-23T14:24:00Z</dcterms:modified>
</cp:coreProperties>
</file>