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3EC" w:rsidRDefault="00DF43EC" w:rsidP="00DF43EC">
      <w:pPr>
        <w:jc w:val="both"/>
        <w:rPr>
          <w:b/>
          <w:sz w:val="28"/>
          <w:szCs w:val="28"/>
          <w:lang w:val="uk-UA"/>
        </w:rPr>
      </w:pPr>
    </w:p>
    <w:p w:rsidR="00DF43EC" w:rsidRDefault="00DF43EC" w:rsidP="00DF43EC">
      <w:pPr>
        <w:jc w:val="both"/>
        <w:rPr>
          <w:b/>
          <w:sz w:val="28"/>
          <w:szCs w:val="28"/>
          <w:lang w:val="uk-UA"/>
        </w:rPr>
      </w:pPr>
    </w:p>
    <w:p w:rsidR="00DF43EC" w:rsidRDefault="00DF43EC" w:rsidP="00DF43EC">
      <w:pPr>
        <w:jc w:val="both"/>
        <w:rPr>
          <w:b/>
          <w:sz w:val="28"/>
          <w:szCs w:val="28"/>
          <w:lang w:val="uk-UA"/>
        </w:rPr>
      </w:pPr>
    </w:p>
    <w:p w:rsidR="00DF43EC" w:rsidRDefault="00DF43EC" w:rsidP="00DF43EC">
      <w:pPr>
        <w:jc w:val="both"/>
        <w:rPr>
          <w:b/>
          <w:sz w:val="28"/>
          <w:szCs w:val="28"/>
          <w:lang w:val="uk-UA"/>
        </w:rPr>
      </w:pPr>
    </w:p>
    <w:p w:rsidR="00DF43EC" w:rsidRDefault="00DF43EC" w:rsidP="00DF43EC">
      <w:pPr>
        <w:jc w:val="both"/>
        <w:rPr>
          <w:b/>
          <w:sz w:val="28"/>
          <w:szCs w:val="28"/>
          <w:lang w:val="uk-UA"/>
        </w:rPr>
      </w:pPr>
    </w:p>
    <w:p w:rsidR="00DF43EC" w:rsidRDefault="00DF43EC" w:rsidP="00DF43EC">
      <w:pPr>
        <w:jc w:val="both"/>
        <w:rPr>
          <w:b/>
          <w:sz w:val="28"/>
          <w:szCs w:val="28"/>
          <w:lang w:val="uk-UA"/>
        </w:rPr>
      </w:pPr>
    </w:p>
    <w:p w:rsidR="00DF43EC" w:rsidRDefault="00DF43EC" w:rsidP="00DF43EC">
      <w:pPr>
        <w:jc w:val="both"/>
        <w:rPr>
          <w:b/>
          <w:sz w:val="28"/>
          <w:szCs w:val="28"/>
          <w:lang w:val="uk-UA"/>
        </w:rPr>
      </w:pPr>
    </w:p>
    <w:p w:rsidR="00CB2CAA" w:rsidRPr="00DF43EC" w:rsidRDefault="00476B5D" w:rsidP="00DF43EC">
      <w:pPr>
        <w:tabs>
          <w:tab w:val="center" w:pos="4820"/>
        </w:tabs>
        <w:jc w:val="both"/>
        <w:rPr>
          <w:rFonts w:eastAsia="Times New Roman"/>
          <w:b/>
          <w:bCs/>
          <w:sz w:val="28"/>
          <w:szCs w:val="28"/>
          <w:lang w:val="uk-UA" w:eastAsia="uk-UA"/>
        </w:rPr>
      </w:pPr>
      <w:r w:rsidRPr="00DF43EC">
        <w:rPr>
          <w:b/>
          <w:sz w:val="28"/>
          <w:szCs w:val="28"/>
          <w:lang w:val="uk-UA"/>
        </w:rPr>
        <w:t>про</w:t>
      </w:r>
      <w:r w:rsidR="00A678EB" w:rsidRPr="00DF43EC">
        <w:rPr>
          <w:b/>
          <w:sz w:val="28"/>
          <w:szCs w:val="28"/>
          <w:lang w:val="uk-UA"/>
        </w:rPr>
        <w:t xml:space="preserve"> закриття конституційного провадження</w:t>
      </w:r>
      <w:r w:rsidRPr="00DF43EC">
        <w:rPr>
          <w:b/>
          <w:sz w:val="28"/>
          <w:szCs w:val="28"/>
          <w:lang w:val="uk-UA"/>
        </w:rPr>
        <w:t xml:space="preserve"> </w:t>
      </w:r>
      <w:r w:rsidR="000D5E7C" w:rsidRPr="00DF43EC">
        <w:rPr>
          <w:b/>
          <w:sz w:val="28"/>
          <w:szCs w:val="28"/>
          <w:lang w:val="uk-UA"/>
        </w:rPr>
        <w:t xml:space="preserve">у справі </w:t>
      </w:r>
      <w:r w:rsidR="00C44525" w:rsidRPr="00DF43EC">
        <w:rPr>
          <w:b/>
          <w:sz w:val="28"/>
          <w:szCs w:val="28"/>
          <w:lang w:val="uk-UA"/>
        </w:rPr>
        <w:t xml:space="preserve">за конституційною скаргою </w:t>
      </w:r>
      <w:r w:rsidR="00CB2CAA" w:rsidRPr="00DF43EC">
        <w:rPr>
          <w:rFonts w:eastAsia="Times New Roman"/>
          <w:b/>
          <w:bCs/>
          <w:sz w:val="28"/>
          <w:szCs w:val="28"/>
          <w:lang w:val="uk-UA" w:eastAsia="uk-UA"/>
        </w:rPr>
        <w:t xml:space="preserve">Яковлєва Володимира Степановича щодо відповідності Конституції України (конституційності) частини шостої статті 176 </w:t>
      </w:r>
      <w:r w:rsidR="00DF43EC">
        <w:rPr>
          <w:rFonts w:eastAsia="Times New Roman"/>
          <w:b/>
          <w:bCs/>
          <w:sz w:val="28"/>
          <w:szCs w:val="28"/>
          <w:lang w:val="uk-UA" w:eastAsia="uk-UA"/>
        </w:rPr>
        <w:br/>
      </w:r>
      <w:r w:rsidR="00DF43EC">
        <w:rPr>
          <w:rFonts w:eastAsia="Times New Roman"/>
          <w:b/>
          <w:bCs/>
          <w:sz w:val="28"/>
          <w:szCs w:val="28"/>
          <w:lang w:val="uk-UA" w:eastAsia="uk-UA"/>
        </w:rPr>
        <w:tab/>
      </w:r>
      <w:r w:rsidR="00CB2CAA" w:rsidRPr="00DF43EC">
        <w:rPr>
          <w:rFonts w:eastAsia="Times New Roman"/>
          <w:b/>
          <w:bCs/>
          <w:sz w:val="28"/>
          <w:szCs w:val="28"/>
          <w:lang w:val="uk-UA" w:eastAsia="uk-UA"/>
        </w:rPr>
        <w:t xml:space="preserve">Кримінального процесуального кодексу України </w:t>
      </w:r>
    </w:p>
    <w:p w:rsidR="007F6349" w:rsidRPr="00DF43EC" w:rsidRDefault="007F6349" w:rsidP="00DF43EC">
      <w:pPr>
        <w:jc w:val="both"/>
        <w:rPr>
          <w:rFonts w:eastAsia="Times New Roman"/>
          <w:bCs/>
          <w:sz w:val="28"/>
          <w:szCs w:val="28"/>
          <w:lang w:val="uk-UA" w:eastAsia="uk-UA"/>
        </w:rPr>
      </w:pPr>
    </w:p>
    <w:p w:rsidR="00CB2CAA" w:rsidRPr="00DF43EC" w:rsidRDefault="00CB2CAA" w:rsidP="00DF43EC">
      <w:pPr>
        <w:tabs>
          <w:tab w:val="right" w:pos="9638"/>
        </w:tabs>
        <w:jc w:val="both"/>
        <w:rPr>
          <w:rFonts w:eastAsia="Times New Roman"/>
          <w:bCs/>
          <w:sz w:val="28"/>
          <w:szCs w:val="28"/>
          <w:lang w:val="uk-UA" w:eastAsia="uk-UA"/>
        </w:rPr>
      </w:pPr>
      <w:r w:rsidRPr="00DF43EC">
        <w:rPr>
          <w:rFonts w:eastAsia="Times New Roman"/>
          <w:bCs/>
          <w:sz w:val="28"/>
          <w:szCs w:val="28"/>
          <w:lang w:val="uk-UA" w:eastAsia="uk-UA"/>
        </w:rPr>
        <w:t>К и ї в</w:t>
      </w:r>
      <w:r w:rsidRPr="00DF43EC">
        <w:rPr>
          <w:rFonts w:eastAsia="Times New Roman"/>
          <w:bCs/>
          <w:sz w:val="28"/>
          <w:szCs w:val="28"/>
          <w:lang w:val="uk-UA" w:eastAsia="uk-UA"/>
        </w:rPr>
        <w:tab/>
        <w:t>Справа № 3-73/2024(152/24)</w:t>
      </w:r>
    </w:p>
    <w:p w:rsidR="00CB2CAA" w:rsidRPr="00DF43EC" w:rsidRDefault="00DF43EC" w:rsidP="00DF43EC">
      <w:pPr>
        <w:jc w:val="both"/>
        <w:rPr>
          <w:rFonts w:eastAsia="Times New Roman"/>
          <w:bCs/>
          <w:sz w:val="28"/>
          <w:szCs w:val="28"/>
          <w:lang w:val="uk-UA" w:eastAsia="uk-UA"/>
        </w:rPr>
      </w:pPr>
      <w:r>
        <w:rPr>
          <w:rFonts w:eastAsia="Times New Roman"/>
          <w:bCs/>
          <w:sz w:val="28"/>
          <w:szCs w:val="28"/>
          <w:lang w:val="uk-UA" w:eastAsia="uk-UA"/>
        </w:rPr>
        <w:t>26</w:t>
      </w:r>
      <w:r w:rsidR="006C266F" w:rsidRPr="00DF43EC">
        <w:rPr>
          <w:rFonts w:eastAsia="Times New Roman"/>
          <w:bCs/>
          <w:sz w:val="28"/>
          <w:szCs w:val="28"/>
          <w:lang w:val="uk-UA" w:eastAsia="uk-UA"/>
        </w:rPr>
        <w:t xml:space="preserve"> </w:t>
      </w:r>
      <w:r w:rsidR="00CB2CAA" w:rsidRPr="00DF43EC">
        <w:rPr>
          <w:rFonts w:eastAsia="Times New Roman"/>
          <w:bCs/>
          <w:sz w:val="28"/>
          <w:szCs w:val="28"/>
          <w:lang w:val="uk-UA" w:eastAsia="uk-UA"/>
        </w:rPr>
        <w:t xml:space="preserve">червня 2024 року </w:t>
      </w:r>
    </w:p>
    <w:p w:rsidR="00CB2CAA" w:rsidRPr="00DF43EC" w:rsidRDefault="00CB2CAA" w:rsidP="00DF43EC">
      <w:pPr>
        <w:jc w:val="both"/>
        <w:rPr>
          <w:rFonts w:eastAsia="Times New Roman"/>
          <w:bCs/>
          <w:sz w:val="28"/>
          <w:szCs w:val="28"/>
          <w:lang w:val="uk-UA" w:eastAsia="uk-UA"/>
        </w:rPr>
      </w:pPr>
      <w:r w:rsidRPr="00DF43EC">
        <w:rPr>
          <w:rFonts w:eastAsia="Times New Roman"/>
          <w:bCs/>
          <w:sz w:val="28"/>
          <w:szCs w:val="28"/>
          <w:lang w:val="uk-UA" w:eastAsia="uk-UA"/>
        </w:rPr>
        <w:t>№</w:t>
      </w:r>
      <w:r w:rsidR="006C266F" w:rsidRPr="00DF43EC">
        <w:rPr>
          <w:rFonts w:eastAsia="Times New Roman"/>
          <w:bCs/>
          <w:sz w:val="28"/>
          <w:szCs w:val="28"/>
          <w:lang w:val="uk-UA" w:eastAsia="uk-UA"/>
        </w:rPr>
        <w:t xml:space="preserve"> </w:t>
      </w:r>
      <w:r w:rsidR="00E0154F">
        <w:rPr>
          <w:rFonts w:eastAsia="Times New Roman"/>
          <w:bCs/>
          <w:sz w:val="28"/>
          <w:szCs w:val="28"/>
          <w:lang w:val="uk-UA" w:eastAsia="uk-UA"/>
        </w:rPr>
        <w:t>50</w:t>
      </w:r>
      <w:r w:rsidRPr="00DF43EC">
        <w:rPr>
          <w:rFonts w:eastAsia="Times New Roman"/>
          <w:bCs/>
          <w:sz w:val="28"/>
          <w:szCs w:val="28"/>
          <w:lang w:val="uk-UA" w:eastAsia="uk-UA"/>
        </w:rPr>
        <w:t>-</w:t>
      </w:r>
      <w:r w:rsidR="003069E6" w:rsidRPr="00DF43EC">
        <w:rPr>
          <w:rFonts w:eastAsia="Times New Roman"/>
          <w:bCs/>
          <w:sz w:val="28"/>
          <w:szCs w:val="28"/>
          <w:lang w:val="uk-UA" w:eastAsia="uk-UA"/>
        </w:rPr>
        <w:t>у</w:t>
      </w:r>
      <w:r w:rsidRPr="00DF43EC">
        <w:rPr>
          <w:rFonts w:eastAsia="Times New Roman"/>
          <w:bCs/>
          <w:sz w:val="28"/>
          <w:szCs w:val="28"/>
          <w:lang w:val="uk-UA" w:eastAsia="uk-UA"/>
        </w:rPr>
        <w:t>(ІІ)/2024</w:t>
      </w:r>
    </w:p>
    <w:p w:rsidR="004B493C" w:rsidRPr="00DF43EC" w:rsidRDefault="004B493C" w:rsidP="00DF43EC">
      <w:pPr>
        <w:jc w:val="both"/>
        <w:rPr>
          <w:sz w:val="28"/>
          <w:szCs w:val="28"/>
          <w:lang w:val="uk-UA" w:eastAsia="uk-UA"/>
        </w:rPr>
      </w:pPr>
    </w:p>
    <w:p w:rsidR="00476B5D" w:rsidRPr="00DF43EC" w:rsidRDefault="00476B5D" w:rsidP="00DF43EC">
      <w:pPr>
        <w:pStyle w:val="a5"/>
        <w:ind w:firstLine="567"/>
        <w:rPr>
          <w:b w:val="0"/>
          <w:szCs w:val="28"/>
        </w:rPr>
      </w:pPr>
      <w:r w:rsidRPr="00DF43EC">
        <w:rPr>
          <w:b w:val="0"/>
          <w:szCs w:val="28"/>
        </w:rPr>
        <w:t>Другий сенат Конституційного Суду України у складі:</w:t>
      </w:r>
    </w:p>
    <w:p w:rsidR="00476B5D" w:rsidRPr="00DF43EC" w:rsidRDefault="00476B5D" w:rsidP="00DF43EC">
      <w:pPr>
        <w:pStyle w:val="a5"/>
        <w:ind w:firstLine="567"/>
        <w:rPr>
          <w:b w:val="0"/>
          <w:szCs w:val="28"/>
        </w:rPr>
      </w:pPr>
    </w:p>
    <w:p w:rsidR="00476B5D" w:rsidRPr="00DF43EC" w:rsidRDefault="00C44525" w:rsidP="00DF43EC">
      <w:pPr>
        <w:pStyle w:val="a5"/>
        <w:ind w:firstLine="567"/>
        <w:rPr>
          <w:b w:val="0"/>
          <w:szCs w:val="28"/>
        </w:rPr>
      </w:pPr>
      <w:r w:rsidRPr="00DF43EC">
        <w:rPr>
          <w:b w:val="0"/>
          <w:szCs w:val="28"/>
        </w:rPr>
        <w:t xml:space="preserve">Мойсик Володимир Романович </w:t>
      </w:r>
      <w:r w:rsidR="00476B5D" w:rsidRPr="00DF43EC">
        <w:rPr>
          <w:b w:val="0"/>
          <w:szCs w:val="28"/>
        </w:rPr>
        <w:t>(голова засідання),</w:t>
      </w:r>
    </w:p>
    <w:p w:rsidR="00476B5D" w:rsidRPr="00DF43EC" w:rsidRDefault="00476B5D" w:rsidP="00DF43EC">
      <w:pPr>
        <w:pStyle w:val="a5"/>
        <w:ind w:firstLine="567"/>
        <w:rPr>
          <w:b w:val="0"/>
          <w:szCs w:val="28"/>
        </w:rPr>
      </w:pPr>
      <w:r w:rsidRPr="00DF43EC">
        <w:rPr>
          <w:b w:val="0"/>
          <w:szCs w:val="28"/>
        </w:rPr>
        <w:t>Городовенко Віктор Валентинович,</w:t>
      </w:r>
    </w:p>
    <w:p w:rsidR="00476B5D" w:rsidRPr="00DF43EC" w:rsidRDefault="00476B5D" w:rsidP="00DF43EC">
      <w:pPr>
        <w:pStyle w:val="a5"/>
        <w:ind w:firstLine="567"/>
        <w:rPr>
          <w:b w:val="0"/>
          <w:szCs w:val="28"/>
        </w:rPr>
      </w:pPr>
      <w:r w:rsidRPr="00DF43EC">
        <w:rPr>
          <w:b w:val="0"/>
          <w:szCs w:val="28"/>
        </w:rPr>
        <w:t>Лемак Василь Васильович‚</w:t>
      </w:r>
    </w:p>
    <w:p w:rsidR="00476B5D" w:rsidRPr="00DF43EC" w:rsidRDefault="00476B5D" w:rsidP="00DF43EC">
      <w:pPr>
        <w:pStyle w:val="a5"/>
        <w:ind w:firstLine="567"/>
        <w:rPr>
          <w:b w:val="0"/>
          <w:szCs w:val="28"/>
        </w:rPr>
      </w:pPr>
      <w:r w:rsidRPr="00DF43EC">
        <w:rPr>
          <w:b w:val="0"/>
          <w:szCs w:val="28"/>
        </w:rPr>
        <w:t>Первомайський Олег Олексійович (доповідач),</w:t>
      </w:r>
    </w:p>
    <w:p w:rsidR="00C44525" w:rsidRPr="00DF43EC" w:rsidRDefault="00C44525" w:rsidP="00DF43EC">
      <w:pPr>
        <w:pStyle w:val="a5"/>
        <w:ind w:firstLine="567"/>
        <w:rPr>
          <w:b w:val="0"/>
          <w:szCs w:val="28"/>
        </w:rPr>
      </w:pPr>
      <w:r w:rsidRPr="00DF43EC">
        <w:rPr>
          <w:b w:val="0"/>
          <w:szCs w:val="28"/>
        </w:rPr>
        <w:t>Різник Сергій Васильович,</w:t>
      </w:r>
    </w:p>
    <w:p w:rsidR="009C07B0" w:rsidRPr="00DF43EC" w:rsidRDefault="00476B5D" w:rsidP="00DF43EC">
      <w:pPr>
        <w:pStyle w:val="a5"/>
        <w:ind w:firstLine="567"/>
        <w:rPr>
          <w:b w:val="0"/>
          <w:szCs w:val="28"/>
        </w:rPr>
      </w:pPr>
      <w:r w:rsidRPr="00DF43EC">
        <w:rPr>
          <w:b w:val="0"/>
          <w:szCs w:val="28"/>
        </w:rPr>
        <w:t>Юровська Галина Валентинівна,</w:t>
      </w:r>
    </w:p>
    <w:p w:rsidR="00476B5D" w:rsidRPr="00DF43EC" w:rsidRDefault="00476B5D" w:rsidP="00DF43EC">
      <w:pPr>
        <w:pStyle w:val="a5"/>
        <w:ind w:firstLine="567"/>
        <w:rPr>
          <w:b w:val="0"/>
          <w:szCs w:val="28"/>
        </w:rPr>
      </w:pPr>
    </w:p>
    <w:p w:rsidR="00CB2CAA" w:rsidRPr="00DF43EC" w:rsidRDefault="006D10D3" w:rsidP="00DF43EC">
      <w:pPr>
        <w:spacing w:line="348" w:lineRule="auto"/>
        <w:ind w:firstLine="567"/>
        <w:jc w:val="both"/>
        <w:rPr>
          <w:sz w:val="28"/>
          <w:szCs w:val="28"/>
          <w:lang w:val="uk-UA" w:eastAsia="en-US"/>
        </w:rPr>
      </w:pPr>
      <w:r w:rsidRPr="00DF43EC">
        <w:rPr>
          <w:sz w:val="28"/>
          <w:szCs w:val="28"/>
          <w:lang w:val="uk-UA" w:eastAsia="en-US"/>
        </w:rPr>
        <w:t>розглянув на засіданні питання про закриття конституційного провадження у справі</w:t>
      </w:r>
      <w:r w:rsidR="00476B5D" w:rsidRPr="00DF43EC">
        <w:rPr>
          <w:sz w:val="28"/>
          <w:szCs w:val="28"/>
          <w:lang w:val="uk-UA" w:eastAsia="en-US"/>
        </w:rPr>
        <w:t xml:space="preserve"> за конституційною скаргою </w:t>
      </w:r>
      <w:r w:rsidR="00CB2CAA" w:rsidRPr="00DF43EC">
        <w:rPr>
          <w:sz w:val="28"/>
          <w:szCs w:val="28"/>
          <w:lang w:val="uk-UA" w:eastAsia="en-US"/>
        </w:rPr>
        <w:t>Яковлєва Володимира Степановича щодо відповідності Конституції України (конституційн</w:t>
      </w:r>
      <w:r w:rsidR="007F6349" w:rsidRPr="00DF43EC">
        <w:rPr>
          <w:sz w:val="28"/>
          <w:szCs w:val="28"/>
          <w:lang w:val="uk-UA" w:eastAsia="en-US"/>
        </w:rPr>
        <w:t>ості) частини шостої статті 176</w:t>
      </w:r>
      <w:r w:rsidR="00DF43EC">
        <w:rPr>
          <w:sz w:val="28"/>
          <w:szCs w:val="28"/>
          <w:lang w:val="uk-UA" w:eastAsia="en-US"/>
        </w:rPr>
        <w:t xml:space="preserve"> </w:t>
      </w:r>
      <w:r w:rsidR="00CB2CAA" w:rsidRPr="00DF43EC">
        <w:rPr>
          <w:sz w:val="28"/>
          <w:szCs w:val="28"/>
          <w:lang w:val="uk-UA" w:eastAsia="en-US"/>
        </w:rPr>
        <w:t>Кримінального</w:t>
      </w:r>
      <w:r w:rsidR="007F6349" w:rsidRPr="00DF43EC">
        <w:rPr>
          <w:sz w:val="28"/>
          <w:szCs w:val="28"/>
          <w:lang w:val="uk-UA" w:eastAsia="en-US"/>
        </w:rPr>
        <w:t xml:space="preserve"> процесуального кодексу України.</w:t>
      </w:r>
    </w:p>
    <w:p w:rsidR="00CB2CAA" w:rsidRPr="00DF43EC" w:rsidRDefault="00CB2CAA" w:rsidP="00DF43EC">
      <w:pPr>
        <w:ind w:firstLine="567"/>
        <w:jc w:val="both"/>
        <w:rPr>
          <w:sz w:val="28"/>
          <w:szCs w:val="28"/>
          <w:lang w:val="uk-UA" w:eastAsia="en-US"/>
        </w:rPr>
      </w:pPr>
    </w:p>
    <w:p w:rsidR="00476B5D" w:rsidRPr="00DF43EC" w:rsidRDefault="00476B5D" w:rsidP="00DF43EC">
      <w:pPr>
        <w:spacing w:line="348" w:lineRule="auto"/>
        <w:ind w:firstLine="567"/>
        <w:jc w:val="both"/>
        <w:rPr>
          <w:sz w:val="28"/>
          <w:szCs w:val="28"/>
          <w:lang w:val="uk-UA" w:eastAsia="en-US"/>
        </w:rPr>
      </w:pPr>
      <w:r w:rsidRPr="00DF43EC">
        <w:rPr>
          <w:sz w:val="28"/>
          <w:szCs w:val="28"/>
          <w:lang w:val="uk-UA" w:eastAsia="en-US"/>
        </w:rPr>
        <w:t>Заслухавши суддю-доповідача Первомайського О.О. та дослідивши матеріали справи, Другий сенат Конституційного Суду України</w:t>
      </w:r>
    </w:p>
    <w:p w:rsidR="003A4AE6" w:rsidRPr="00DF43EC" w:rsidRDefault="003A4AE6" w:rsidP="00DF43EC">
      <w:pPr>
        <w:ind w:firstLine="567"/>
        <w:jc w:val="center"/>
        <w:rPr>
          <w:b/>
          <w:sz w:val="28"/>
          <w:szCs w:val="28"/>
          <w:lang w:val="uk-UA"/>
        </w:rPr>
      </w:pPr>
    </w:p>
    <w:p w:rsidR="00476B5D" w:rsidRPr="00DF43EC" w:rsidRDefault="00476B5D" w:rsidP="00DF43EC">
      <w:pPr>
        <w:spacing w:line="348" w:lineRule="auto"/>
        <w:jc w:val="center"/>
        <w:rPr>
          <w:b/>
          <w:sz w:val="28"/>
          <w:szCs w:val="28"/>
          <w:lang w:val="uk-UA"/>
        </w:rPr>
      </w:pPr>
      <w:r w:rsidRPr="00DF43EC">
        <w:rPr>
          <w:b/>
          <w:sz w:val="28"/>
          <w:szCs w:val="28"/>
          <w:lang w:val="uk-UA"/>
        </w:rPr>
        <w:t>у с т а н о в и в:</w:t>
      </w:r>
    </w:p>
    <w:p w:rsidR="00476B5D" w:rsidRPr="00DF43EC" w:rsidRDefault="00476B5D" w:rsidP="00DF43EC">
      <w:pPr>
        <w:pStyle w:val="a5"/>
        <w:ind w:firstLine="567"/>
        <w:rPr>
          <w:b w:val="0"/>
          <w:szCs w:val="28"/>
        </w:rPr>
      </w:pPr>
    </w:p>
    <w:p w:rsidR="004A43B9" w:rsidRPr="00DF43EC" w:rsidRDefault="00476B5D" w:rsidP="00DF43EC">
      <w:pPr>
        <w:shd w:val="clear" w:color="auto" w:fill="FFFFFF"/>
        <w:spacing w:line="348" w:lineRule="auto"/>
        <w:ind w:firstLine="567"/>
        <w:jc w:val="both"/>
        <w:rPr>
          <w:rFonts w:eastAsia="Times New Roman"/>
          <w:bCs/>
          <w:sz w:val="28"/>
          <w:szCs w:val="28"/>
          <w:lang w:val="uk-UA" w:eastAsia="uk-UA"/>
        </w:rPr>
      </w:pPr>
      <w:r w:rsidRPr="00DF43EC">
        <w:rPr>
          <w:sz w:val="28"/>
          <w:szCs w:val="28"/>
          <w:lang w:val="uk-UA"/>
        </w:rPr>
        <w:t xml:space="preserve">1. </w:t>
      </w:r>
      <w:r w:rsidR="004A43B9" w:rsidRPr="00DF43EC">
        <w:rPr>
          <w:rFonts w:eastAsia="Times New Roman"/>
          <w:bCs/>
          <w:sz w:val="28"/>
          <w:szCs w:val="28"/>
          <w:lang w:val="uk-UA" w:eastAsia="uk-UA"/>
        </w:rPr>
        <w:t>Яковлєв В.С. звернувся до Конституційного Суду України з клопотанням перевірити на відповідність частині другій статті 3, частинам першій, другій статті 8, частині третій статті 22, частині першій статті 24, частинам першій, другій статті 29 Конституції України (конституційність) частину шосту</w:t>
      </w:r>
      <w:r w:rsidR="004A43B9" w:rsidRPr="00DF43EC">
        <w:rPr>
          <w:rFonts w:eastAsia="Times New Roman"/>
          <w:bCs/>
          <w:sz w:val="28"/>
          <w:szCs w:val="28"/>
          <w:lang w:val="uk-UA" w:eastAsia="uk-UA"/>
        </w:rPr>
        <w:br/>
        <w:t xml:space="preserve">статті 176, абзац восьмий частини четвертої статті 183, частину другу статті 336, </w:t>
      </w:r>
      <w:r w:rsidR="004A43B9" w:rsidRPr="00DF43EC">
        <w:rPr>
          <w:rFonts w:eastAsia="Times New Roman"/>
          <w:bCs/>
          <w:sz w:val="28"/>
          <w:szCs w:val="28"/>
          <w:lang w:val="uk-UA" w:eastAsia="uk-UA"/>
        </w:rPr>
        <w:lastRenderedPageBreak/>
        <w:t>окремий припис частини другої статті 376 Кримінального процесуального кодексу України (далі – Кодекс), а також Закон України „Про попереднє ув’язнення“ від 30 червня 1</w:t>
      </w:r>
      <w:r w:rsidR="00105A78" w:rsidRPr="00DF43EC">
        <w:rPr>
          <w:rFonts w:eastAsia="Times New Roman"/>
          <w:bCs/>
          <w:sz w:val="28"/>
          <w:szCs w:val="28"/>
          <w:lang w:val="uk-UA" w:eastAsia="uk-UA"/>
        </w:rPr>
        <w:t>993 року № 3352–XII зі змінами</w:t>
      </w:r>
      <w:r w:rsidR="004A43B9" w:rsidRPr="00DF43EC">
        <w:rPr>
          <w:rFonts w:eastAsia="Times New Roman"/>
          <w:bCs/>
          <w:sz w:val="28"/>
          <w:szCs w:val="28"/>
          <w:lang w:val="uk-UA" w:eastAsia="uk-UA"/>
        </w:rPr>
        <w:t>.</w:t>
      </w:r>
    </w:p>
    <w:p w:rsidR="00AD5C2B" w:rsidRPr="00DF43EC" w:rsidRDefault="00AD5C2B" w:rsidP="00DF43EC">
      <w:pPr>
        <w:spacing w:line="348" w:lineRule="auto"/>
        <w:ind w:firstLine="567"/>
        <w:jc w:val="both"/>
        <w:rPr>
          <w:sz w:val="28"/>
          <w:szCs w:val="28"/>
          <w:lang w:val="uk-UA" w:eastAsia="en-US"/>
        </w:rPr>
      </w:pPr>
      <w:r w:rsidRPr="00DF43EC">
        <w:rPr>
          <w:sz w:val="28"/>
          <w:szCs w:val="28"/>
          <w:lang w:val="uk-UA" w:eastAsia="en-US"/>
        </w:rPr>
        <w:t xml:space="preserve">Третя колегія суддів Другого сенату Конституційного Суду України Ухвалою від 5 червня 2024 року </w:t>
      </w:r>
      <w:r w:rsidR="00105A78" w:rsidRPr="00DF43EC">
        <w:rPr>
          <w:sz w:val="28"/>
          <w:szCs w:val="28"/>
          <w:lang w:val="uk-UA" w:eastAsia="en-US"/>
        </w:rPr>
        <w:t xml:space="preserve">№ 96-3(ІІ)/2024 </w:t>
      </w:r>
      <w:r w:rsidRPr="00DF43EC">
        <w:rPr>
          <w:sz w:val="28"/>
          <w:szCs w:val="28"/>
          <w:lang w:val="uk-UA" w:eastAsia="en-US"/>
        </w:rPr>
        <w:t xml:space="preserve">відкрила конституційне провадження у справі за конституційною скаргою Яковлєва Володимира Степановича щодо відповідності Конституції України (конституційності) частини шостої статті 176 </w:t>
      </w:r>
      <w:r w:rsidR="00D65C99" w:rsidRPr="00DF43EC">
        <w:rPr>
          <w:sz w:val="28"/>
          <w:szCs w:val="28"/>
          <w:lang w:val="uk-UA" w:eastAsia="en-US"/>
        </w:rPr>
        <w:t>Кодексу</w:t>
      </w:r>
      <w:r w:rsidRPr="00DF43EC">
        <w:rPr>
          <w:sz w:val="28"/>
          <w:szCs w:val="28"/>
          <w:lang w:val="uk-UA" w:eastAsia="en-US"/>
        </w:rPr>
        <w:t>.</w:t>
      </w:r>
    </w:p>
    <w:p w:rsidR="004A43B9" w:rsidRPr="00DF43EC" w:rsidRDefault="004A43B9" w:rsidP="00DF43EC">
      <w:pPr>
        <w:shd w:val="clear" w:color="auto" w:fill="FFFFFF"/>
        <w:spacing w:line="348" w:lineRule="auto"/>
        <w:ind w:firstLine="567"/>
        <w:jc w:val="both"/>
        <w:rPr>
          <w:rFonts w:eastAsia="Times New Roman"/>
          <w:bCs/>
          <w:sz w:val="28"/>
          <w:szCs w:val="28"/>
          <w:lang w:val="uk-UA" w:eastAsia="uk-UA"/>
        </w:rPr>
      </w:pPr>
      <w:r w:rsidRPr="00DF43EC">
        <w:rPr>
          <w:rFonts w:eastAsia="Times New Roman"/>
          <w:bCs/>
          <w:sz w:val="28"/>
          <w:szCs w:val="28"/>
          <w:lang w:val="uk-UA" w:eastAsia="uk-UA"/>
        </w:rPr>
        <w:t>Згідно з частиною шостою статті 176 Кодексу „під час дії воєнного стану до осіб, які підозрюються або обвинувачуються у вчиненні злочинів, передбачених статтями 109–</w:t>
      </w:r>
      <w:r w:rsidRPr="00DF43EC">
        <w:rPr>
          <w:rFonts w:eastAsia="Times New Roman"/>
          <w:bCs/>
          <w:color w:val="000000"/>
          <w:sz w:val="28"/>
          <w:szCs w:val="28"/>
          <w:lang w:val="uk-UA" w:eastAsia="uk-UA"/>
        </w:rPr>
        <w:t>114</w:t>
      </w:r>
      <w:r w:rsidRPr="00DF43EC">
        <w:rPr>
          <w:rFonts w:eastAsia="Times New Roman"/>
          <w:bCs/>
          <w:sz w:val="28"/>
          <w:szCs w:val="28"/>
          <w:vertAlign w:val="superscript"/>
          <w:lang w:val="uk-UA" w:eastAsia="uk-UA"/>
        </w:rPr>
        <w:t>2</w:t>
      </w:r>
      <w:r w:rsidRPr="00DF43EC">
        <w:rPr>
          <w:rFonts w:eastAsia="Times New Roman"/>
          <w:bCs/>
          <w:color w:val="000000"/>
          <w:sz w:val="28"/>
          <w:szCs w:val="28"/>
          <w:lang w:val="uk-UA" w:eastAsia="uk-UA"/>
        </w:rPr>
        <w:t>, 258–258</w:t>
      </w:r>
      <w:r w:rsidRPr="00DF43EC">
        <w:rPr>
          <w:rFonts w:eastAsia="Times New Roman"/>
          <w:bCs/>
          <w:color w:val="000000"/>
          <w:sz w:val="28"/>
          <w:szCs w:val="28"/>
          <w:vertAlign w:val="superscript"/>
          <w:lang w:val="uk-UA" w:eastAsia="uk-UA"/>
        </w:rPr>
        <w:t>6</w:t>
      </w:r>
      <w:r w:rsidRPr="00DF43EC">
        <w:rPr>
          <w:rFonts w:eastAsia="Times New Roman"/>
          <w:bCs/>
          <w:color w:val="000000"/>
          <w:sz w:val="28"/>
          <w:szCs w:val="28"/>
          <w:lang w:val="uk-UA" w:eastAsia="uk-UA"/>
        </w:rPr>
        <w:t xml:space="preserve">, 260, 261, 437–442 </w:t>
      </w:r>
      <w:r w:rsidRPr="00DF43EC">
        <w:rPr>
          <w:rFonts w:eastAsia="Times New Roman"/>
          <w:bCs/>
          <w:sz w:val="28"/>
          <w:szCs w:val="28"/>
          <w:lang w:val="uk-UA" w:eastAsia="uk-UA"/>
        </w:rPr>
        <w:t>Кримінального кодексу України, за наявності ризиків, зазначених у статті 177</w:t>
      </w:r>
      <w:r w:rsidRPr="00DF43EC">
        <w:rPr>
          <w:rFonts w:eastAsia="Times New Roman"/>
          <w:bCs/>
          <w:color w:val="000000"/>
          <w:sz w:val="28"/>
          <w:szCs w:val="28"/>
          <w:lang w:val="uk-UA" w:eastAsia="uk-UA"/>
        </w:rPr>
        <w:t xml:space="preserve"> </w:t>
      </w:r>
      <w:r w:rsidRPr="00DF43EC">
        <w:rPr>
          <w:rFonts w:eastAsia="Times New Roman"/>
          <w:bCs/>
          <w:sz w:val="28"/>
          <w:szCs w:val="28"/>
          <w:lang w:val="uk-UA" w:eastAsia="uk-UA"/>
        </w:rPr>
        <w:t>цього Кодексу, застосовується запобіжний захід, визначений пунктом 5</w:t>
      </w:r>
      <w:r w:rsidRPr="00DF43EC">
        <w:rPr>
          <w:rFonts w:eastAsia="Times New Roman"/>
          <w:bCs/>
          <w:color w:val="000000"/>
          <w:sz w:val="28"/>
          <w:szCs w:val="28"/>
          <w:lang w:val="uk-UA" w:eastAsia="uk-UA"/>
        </w:rPr>
        <w:t xml:space="preserve"> </w:t>
      </w:r>
      <w:r w:rsidRPr="00DF43EC">
        <w:rPr>
          <w:rFonts w:eastAsia="Times New Roman"/>
          <w:bCs/>
          <w:sz w:val="28"/>
          <w:szCs w:val="28"/>
          <w:lang w:val="uk-UA" w:eastAsia="uk-UA"/>
        </w:rPr>
        <w:t>частини першої цієї статті“.</w:t>
      </w:r>
    </w:p>
    <w:p w:rsidR="00773847" w:rsidRPr="00DF43EC" w:rsidRDefault="00773847" w:rsidP="00DF43EC">
      <w:pPr>
        <w:ind w:firstLine="567"/>
        <w:jc w:val="both"/>
        <w:rPr>
          <w:sz w:val="28"/>
          <w:szCs w:val="28"/>
          <w:lang w:val="uk-UA" w:eastAsia="en-US"/>
        </w:rPr>
      </w:pPr>
    </w:p>
    <w:p w:rsidR="00FE3D28" w:rsidRPr="00DF43EC" w:rsidRDefault="003A4AE6" w:rsidP="00DF43EC">
      <w:pPr>
        <w:spacing w:line="348" w:lineRule="auto"/>
        <w:ind w:firstLine="567"/>
        <w:jc w:val="both"/>
        <w:rPr>
          <w:sz w:val="28"/>
          <w:szCs w:val="28"/>
          <w:lang w:val="uk-UA" w:eastAsia="en-US"/>
        </w:rPr>
      </w:pPr>
      <w:r w:rsidRPr="00DF43EC">
        <w:rPr>
          <w:sz w:val="28"/>
          <w:szCs w:val="28"/>
          <w:lang w:val="uk-UA" w:eastAsia="en-US"/>
        </w:rPr>
        <w:t xml:space="preserve">2. </w:t>
      </w:r>
      <w:r w:rsidR="004721A8" w:rsidRPr="00DF43EC">
        <w:rPr>
          <w:sz w:val="28"/>
          <w:szCs w:val="28"/>
          <w:lang w:val="uk-UA" w:eastAsia="en-US"/>
        </w:rPr>
        <w:t>Розв’язуючи питання щодо закриття конституційного провадження у справі, Другий сенат Конституційного Суду України виходить із такого</w:t>
      </w:r>
      <w:r w:rsidRPr="00DF43EC">
        <w:rPr>
          <w:sz w:val="28"/>
          <w:szCs w:val="28"/>
          <w:lang w:val="uk-UA" w:eastAsia="en-US"/>
        </w:rPr>
        <w:t>.</w:t>
      </w:r>
    </w:p>
    <w:p w:rsidR="00FE3D28" w:rsidRPr="00DF43EC" w:rsidRDefault="005C6CAD" w:rsidP="00DF43EC">
      <w:pPr>
        <w:spacing w:line="348" w:lineRule="auto"/>
        <w:ind w:firstLine="567"/>
        <w:jc w:val="both"/>
        <w:rPr>
          <w:sz w:val="28"/>
          <w:szCs w:val="28"/>
          <w:lang w:val="uk-UA" w:eastAsia="en-US"/>
        </w:rPr>
      </w:pPr>
      <w:r w:rsidRPr="00DF43EC">
        <w:rPr>
          <w:sz w:val="28"/>
          <w:szCs w:val="28"/>
          <w:lang w:val="uk-UA" w:eastAsia="en-US"/>
        </w:rPr>
        <w:t xml:space="preserve">За частиною четвертою статті 63 Закону України „Про Конституційний Суд України“, </w:t>
      </w:r>
      <w:r w:rsidR="00782F7B" w:rsidRPr="00DF43EC">
        <w:rPr>
          <w:sz w:val="28"/>
          <w:szCs w:val="28"/>
          <w:lang w:val="uk-UA" w:eastAsia="en-US"/>
        </w:rPr>
        <w:t xml:space="preserve">§ 54 Регламенту Конституційного Суду України </w:t>
      </w:r>
      <w:r w:rsidR="000D5E7C" w:rsidRPr="00DF43EC">
        <w:rPr>
          <w:sz w:val="28"/>
          <w:szCs w:val="28"/>
          <w:lang w:val="uk-UA" w:eastAsia="en-US"/>
        </w:rPr>
        <w:t>с</w:t>
      </w:r>
      <w:r w:rsidR="00FE3D28" w:rsidRPr="00DF43EC">
        <w:rPr>
          <w:sz w:val="28"/>
          <w:szCs w:val="28"/>
          <w:lang w:val="uk-UA" w:eastAsia="en-US"/>
        </w:rPr>
        <w:t xml:space="preserve">енат </w:t>
      </w:r>
      <w:r w:rsidR="000D5E7C" w:rsidRPr="00DF43EC">
        <w:rPr>
          <w:sz w:val="28"/>
          <w:szCs w:val="28"/>
          <w:lang w:val="uk-UA" w:eastAsia="en-US"/>
        </w:rPr>
        <w:t xml:space="preserve">Конституційного Суду України </w:t>
      </w:r>
      <w:r w:rsidR="00782F7B" w:rsidRPr="00DF43EC">
        <w:rPr>
          <w:sz w:val="28"/>
          <w:szCs w:val="28"/>
          <w:lang w:val="uk-UA" w:eastAsia="en-US"/>
        </w:rPr>
        <w:t>розв’</w:t>
      </w:r>
      <w:r w:rsidR="007A70B4" w:rsidRPr="00DF43EC">
        <w:rPr>
          <w:sz w:val="28"/>
          <w:szCs w:val="28"/>
          <w:lang w:val="uk-UA" w:eastAsia="en-US"/>
        </w:rPr>
        <w:t>язує питання</w:t>
      </w:r>
      <w:r w:rsidR="006910AA" w:rsidRPr="00DF43EC">
        <w:rPr>
          <w:sz w:val="28"/>
          <w:szCs w:val="28"/>
          <w:lang w:val="uk-UA" w:eastAsia="en-US"/>
        </w:rPr>
        <w:t>,</w:t>
      </w:r>
      <w:r w:rsidR="007A70B4" w:rsidRPr="00DF43EC">
        <w:rPr>
          <w:sz w:val="28"/>
          <w:szCs w:val="28"/>
          <w:lang w:val="uk-UA" w:eastAsia="en-US"/>
        </w:rPr>
        <w:t xml:space="preserve"> пов’язані</w:t>
      </w:r>
      <w:r w:rsidR="00E40793" w:rsidRPr="00DF43EC">
        <w:rPr>
          <w:sz w:val="28"/>
          <w:szCs w:val="28"/>
          <w:lang w:val="uk-UA" w:eastAsia="en-US"/>
        </w:rPr>
        <w:t>, зокрема,</w:t>
      </w:r>
      <w:r w:rsidR="007A70B4" w:rsidRPr="00DF43EC">
        <w:rPr>
          <w:sz w:val="28"/>
          <w:szCs w:val="28"/>
          <w:lang w:val="uk-UA" w:eastAsia="en-US"/>
        </w:rPr>
        <w:t xml:space="preserve"> </w:t>
      </w:r>
      <w:r w:rsidR="000D5E7C" w:rsidRPr="00DF43EC">
        <w:rPr>
          <w:sz w:val="28"/>
          <w:szCs w:val="28"/>
          <w:lang w:val="uk-UA" w:eastAsia="en-US"/>
        </w:rPr>
        <w:t>і</w:t>
      </w:r>
      <w:r w:rsidR="007A70B4" w:rsidRPr="00DF43EC">
        <w:rPr>
          <w:sz w:val="28"/>
          <w:szCs w:val="28"/>
          <w:lang w:val="uk-UA" w:eastAsia="en-US"/>
        </w:rPr>
        <w:t>з закриттям конституційного провадження</w:t>
      </w:r>
      <w:r w:rsidR="002C362D" w:rsidRPr="00DF43EC">
        <w:rPr>
          <w:sz w:val="28"/>
          <w:szCs w:val="28"/>
          <w:lang w:val="uk-UA" w:eastAsia="en-US"/>
        </w:rPr>
        <w:t xml:space="preserve"> у разі </w:t>
      </w:r>
      <w:r w:rsidR="007A70B4" w:rsidRPr="00DF43EC">
        <w:rPr>
          <w:sz w:val="28"/>
          <w:szCs w:val="28"/>
          <w:lang w:val="uk-UA" w:eastAsia="en-US"/>
        </w:rPr>
        <w:t>виявлен</w:t>
      </w:r>
      <w:r w:rsidR="002C362D" w:rsidRPr="00DF43EC">
        <w:rPr>
          <w:sz w:val="28"/>
          <w:szCs w:val="28"/>
          <w:lang w:val="uk-UA" w:eastAsia="en-US"/>
        </w:rPr>
        <w:t>ня</w:t>
      </w:r>
      <w:r w:rsidR="007A70B4" w:rsidRPr="00DF43EC">
        <w:rPr>
          <w:sz w:val="28"/>
          <w:szCs w:val="28"/>
          <w:lang w:val="uk-UA" w:eastAsia="en-US"/>
        </w:rPr>
        <w:t xml:space="preserve"> </w:t>
      </w:r>
      <w:r w:rsidR="00FE3D28" w:rsidRPr="00DF43EC">
        <w:rPr>
          <w:sz w:val="28"/>
          <w:szCs w:val="28"/>
          <w:lang w:val="uk-UA" w:eastAsia="en-US"/>
        </w:rPr>
        <w:t xml:space="preserve">підстав для </w:t>
      </w:r>
      <w:r w:rsidR="002C362D" w:rsidRPr="00DF43EC">
        <w:rPr>
          <w:sz w:val="28"/>
          <w:szCs w:val="28"/>
          <w:lang w:val="uk-UA" w:eastAsia="en-US"/>
        </w:rPr>
        <w:t>цього.</w:t>
      </w:r>
    </w:p>
    <w:p w:rsidR="00A94FB1" w:rsidRPr="00DF43EC" w:rsidRDefault="003A4AE6" w:rsidP="00DF43EC">
      <w:pPr>
        <w:spacing w:line="348" w:lineRule="auto"/>
        <w:ind w:firstLine="567"/>
        <w:jc w:val="both"/>
        <w:rPr>
          <w:sz w:val="28"/>
          <w:szCs w:val="28"/>
          <w:lang w:val="uk-UA" w:eastAsia="en-US"/>
        </w:rPr>
      </w:pPr>
      <w:r w:rsidRPr="00DF43EC">
        <w:rPr>
          <w:sz w:val="28"/>
          <w:szCs w:val="28"/>
          <w:lang w:val="uk-UA" w:eastAsia="en-US"/>
        </w:rPr>
        <w:t>Конституційн</w:t>
      </w:r>
      <w:r w:rsidR="004721A8" w:rsidRPr="00DF43EC">
        <w:rPr>
          <w:sz w:val="28"/>
          <w:szCs w:val="28"/>
          <w:lang w:val="uk-UA" w:eastAsia="en-US"/>
        </w:rPr>
        <w:t>ий Суд</w:t>
      </w:r>
      <w:r w:rsidRPr="00DF43EC">
        <w:rPr>
          <w:sz w:val="28"/>
          <w:szCs w:val="28"/>
          <w:lang w:val="uk-UA" w:eastAsia="en-US"/>
        </w:rPr>
        <w:t xml:space="preserve"> України</w:t>
      </w:r>
      <w:r w:rsidR="006C266F" w:rsidRPr="00DF43EC">
        <w:rPr>
          <w:sz w:val="28"/>
          <w:szCs w:val="28"/>
          <w:lang w:val="uk-UA" w:eastAsia="en-US"/>
        </w:rPr>
        <w:t xml:space="preserve"> </w:t>
      </w:r>
      <w:r w:rsidRPr="00DF43EC">
        <w:rPr>
          <w:sz w:val="28"/>
          <w:szCs w:val="28"/>
          <w:lang w:val="uk-UA" w:eastAsia="en-US"/>
        </w:rPr>
        <w:t>ухвалив</w:t>
      </w:r>
      <w:r w:rsidR="006C266F" w:rsidRPr="00DF43EC">
        <w:rPr>
          <w:sz w:val="28"/>
          <w:szCs w:val="28"/>
          <w:lang w:val="uk-UA" w:eastAsia="en-US"/>
        </w:rPr>
        <w:t xml:space="preserve"> </w:t>
      </w:r>
      <w:r w:rsidRPr="00DF43EC">
        <w:rPr>
          <w:sz w:val="28"/>
          <w:szCs w:val="28"/>
          <w:lang w:val="uk-UA" w:eastAsia="en-US"/>
        </w:rPr>
        <w:t>Рішення</w:t>
      </w:r>
      <w:r w:rsidR="001315D1" w:rsidRPr="00DF43EC">
        <w:rPr>
          <w:sz w:val="28"/>
          <w:szCs w:val="28"/>
          <w:lang w:val="uk-UA" w:eastAsia="en-US"/>
        </w:rPr>
        <w:t xml:space="preserve"> </w:t>
      </w:r>
      <w:r w:rsidRPr="00DF43EC">
        <w:rPr>
          <w:sz w:val="28"/>
          <w:szCs w:val="28"/>
          <w:lang w:val="uk-UA" w:eastAsia="en-US"/>
        </w:rPr>
        <w:t xml:space="preserve">від </w:t>
      </w:r>
      <w:r w:rsidR="001315D1" w:rsidRPr="00DF43EC">
        <w:rPr>
          <w:sz w:val="28"/>
          <w:szCs w:val="28"/>
          <w:lang w:val="uk-UA" w:eastAsia="en-US"/>
        </w:rPr>
        <w:t>19</w:t>
      </w:r>
      <w:r w:rsidRPr="00DF43EC">
        <w:rPr>
          <w:sz w:val="28"/>
          <w:szCs w:val="28"/>
          <w:lang w:val="uk-UA" w:eastAsia="en-US"/>
        </w:rPr>
        <w:t xml:space="preserve"> </w:t>
      </w:r>
      <w:r w:rsidR="001315D1" w:rsidRPr="00DF43EC">
        <w:rPr>
          <w:sz w:val="28"/>
          <w:szCs w:val="28"/>
          <w:lang w:val="uk-UA" w:eastAsia="en-US"/>
        </w:rPr>
        <w:t>червня</w:t>
      </w:r>
      <w:r w:rsidRPr="00DF43EC">
        <w:rPr>
          <w:sz w:val="28"/>
          <w:szCs w:val="28"/>
          <w:lang w:val="uk-UA" w:eastAsia="en-US"/>
        </w:rPr>
        <w:t xml:space="preserve"> 202</w:t>
      </w:r>
      <w:r w:rsidR="001315D1" w:rsidRPr="00DF43EC">
        <w:rPr>
          <w:sz w:val="28"/>
          <w:szCs w:val="28"/>
          <w:lang w:val="uk-UA" w:eastAsia="en-US"/>
        </w:rPr>
        <w:t>4</w:t>
      </w:r>
      <w:r w:rsidR="00DF43EC">
        <w:rPr>
          <w:sz w:val="28"/>
          <w:szCs w:val="28"/>
          <w:lang w:val="uk-UA" w:eastAsia="en-US"/>
        </w:rPr>
        <w:t xml:space="preserve"> року</w:t>
      </w:r>
      <w:r w:rsidR="00DF43EC">
        <w:rPr>
          <w:sz w:val="28"/>
          <w:szCs w:val="28"/>
          <w:lang w:val="uk-UA" w:eastAsia="en-US"/>
        </w:rPr>
        <w:br/>
      </w:r>
      <w:r w:rsidR="004721A8" w:rsidRPr="00DF43EC">
        <w:rPr>
          <w:sz w:val="28"/>
          <w:szCs w:val="28"/>
          <w:lang w:val="uk-UA" w:eastAsia="en-US"/>
        </w:rPr>
        <w:t>№</w:t>
      </w:r>
      <w:r w:rsidR="00DF43EC">
        <w:rPr>
          <w:sz w:val="28"/>
          <w:szCs w:val="28"/>
          <w:lang w:val="uk-UA" w:eastAsia="en-US"/>
        </w:rPr>
        <w:t xml:space="preserve"> </w:t>
      </w:r>
      <w:r w:rsidR="000D5E7C" w:rsidRPr="00DF43EC">
        <w:rPr>
          <w:sz w:val="28"/>
          <w:szCs w:val="28"/>
          <w:lang w:val="uk-UA" w:eastAsia="en-US"/>
        </w:rPr>
        <w:t>7</w:t>
      </w:r>
      <w:r w:rsidRPr="00DF43EC">
        <w:rPr>
          <w:sz w:val="28"/>
          <w:szCs w:val="28"/>
          <w:lang w:val="uk-UA" w:eastAsia="en-US"/>
        </w:rPr>
        <w:t>-р(ІІ)/202</w:t>
      </w:r>
      <w:r w:rsidR="001315D1" w:rsidRPr="00DF43EC">
        <w:rPr>
          <w:sz w:val="28"/>
          <w:szCs w:val="28"/>
          <w:lang w:val="uk-UA" w:eastAsia="en-US"/>
        </w:rPr>
        <w:t>4</w:t>
      </w:r>
      <w:r w:rsidR="002C362D" w:rsidRPr="00DF43EC">
        <w:rPr>
          <w:sz w:val="28"/>
          <w:szCs w:val="28"/>
          <w:lang w:val="uk-UA" w:eastAsia="en-US"/>
        </w:rPr>
        <w:t xml:space="preserve"> у справі за конституційними скаргами Бичкова Сергія Андрійовича, Бая Анатолія А</w:t>
      </w:r>
      <w:r w:rsidR="00A94FB1" w:rsidRPr="00DF43EC">
        <w:rPr>
          <w:sz w:val="28"/>
          <w:szCs w:val="28"/>
          <w:lang w:val="uk-UA" w:eastAsia="en-US"/>
        </w:rPr>
        <w:t xml:space="preserve">натолійовича та </w:t>
      </w:r>
      <w:r w:rsidRPr="00DF43EC">
        <w:rPr>
          <w:sz w:val="28"/>
          <w:szCs w:val="28"/>
          <w:lang w:val="uk-UA" w:eastAsia="en-US"/>
        </w:rPr>
        <w:t>визнав так</w:t>
      </w:r>
      <w:r w:rsidR="00A94FB1" w:rsidRPr="00DF43EC">
        <w:rPr>
          <w:sz w:val="28"/>
          <w:szCs w:val="28"/>
          <w:lang w:val="uk-UA" w:eastAsia="en-US"/>
        </w:rPr>
        <w:t>ою</w:t>
      </w:r>
      <w:r w:rsidRPr="00DF43EC">
        <w:rPr>
          <w:sz w:val="28"/>
          <w:szCs w:val="28"/>
          <w:lang w:val="uk-UA" w:eastAsia="en-US"/>
        </w:rPr>
        <w:t>,</w:t>
      </w:r>
      <w:r w:rsidR="006C266F" w:rsidRPr="00DF43EC">
        <w:rPr>
          <w:sz w:val="28"/>
          <w:szCs w:val="28"/>
          <w:lang w:val="uk-UA" w:eastAsia="en-US"/>
        </w:rPr>
        <w:t xml:space="preserve"> </w:t>
      </w:r>
      <w:r w:rsidRPr="00DF43EC">
        <w:rPr>
          <w:sz w:val="28"/>
          <w:szCs w:val="28"/>
          <w:lang w:val="uk-UA" w:eastAsia="en-US"/>
        </w:rPr>
        <w:t>що</w:t>
      </w:r>
      <w:r w:rsidR="008D4FAA" w:rsidRPr="00DF43EC">
        <w:rPr>
          <w:sz w:val="28"/>
          <w:szCs w:val="28"/>
          <w:lang w:val="uk-UA" w:eastAsia="en-US"/>
        </w:rPr>
        <w:t xml:space="preserve"> відповідає </w:t>
      </w:r>
      <w:r w:rsidR="00F55D03" w:rsidRPr="00DF43EC">
        <w:rPr>
          <w:sz w:val="28"/>
          <w:szCs w:val="28"/>
          <w:lang w:val="uk-UA" w:eastAsia="en-US"/>
        </w:rPr>
        <w:t>Конституції України (є</w:t>
      </w:r>
      <w:r w:rsidR="00DF43EC">
        <w:rPr>
          <w:sz w:val="28"/>
          <w:szCs w:val="28"/>
          <w:lang w:val="uk-UA" w:eastAsia="en-US"/>
        </w:rPr>
        <w:t xml:space="preserve"> </w:t>
      </w:r>
      <w:r w:rsidR="008D4FAA" w:rsidRPr="00DF43EC">
        <w:rPr>
          <w:sz w:val="28"/>
          <w:szCs w:val="28"/>
          <w:lang w:val="uk-UA" w:eastAsia="en-US"/>
        </w:rPr>
        <w:t>конституційн</w:t>
      </w:r>
      <w:r w:rsidR="000D5E7C" w:rsidRPr="00DF43EC">
        <w:rPr>
          <w:sz w:val="28"/>
          <w:szCs w:val="28"/>
          <w:lang w:val="uk-UA" w:eastAsia="en-US"/>
        </w:rPr>
        <w:t>ою</w:t>
      </w:r>
      <w:r w:rsidR="008D4FAA" w:rsidRPr="00DF43EC">
        <w:rPr>
          <w:sz w:val="28"/>
          <w:szCs w:val="28"/>
          <w:lang w:val="uk-UA" w:eastAsia="en-US"/>
        </w:rPr>
        <w:t xml:space="preserve">), </w:t>
      </w:r>
      <w:r w:rsidR="00780F3D" w:rsidRPr="00DF43EC">
        <w:rPr>
          <w:sz w:val="28"/>
          <w:szCs w:val="28"/>
          <w:lang w:val="uk-UA" w:eastAsia="en-US"/>
        </w:rPr>
        <w:t>частин</w:t>
      </w:r>
      <w:r w:rsidR="00A94FB1" w:rsidRPr="00DF43EC">
        <w:rPr>
          <w:sz w:val="28"/>
          <w:szCs w:val="28"/>
          <w:lang w:val="uk-UA" w:eastAsia="en-US"/>
        </w:rPr>
        <w:t>у</w:t>
      </w:r>
      <w:r w:rsidR="00780F3D" w:rsidRPr="00DF43EC">
        <w:rPr>
          <w:sz w:val="28"/>
          <w:szCs w:val="28"/>
          <w:lang w:val="uk-UA" w:eastAsia="en-US"/>
        </w:rPr>
        <w:t xml:space="preserve"> шост</w:t>
      </w:r>
      <w:r w:rsidR="00A94FB1" w:rsidRPr="00DF43EC">
        <w:rPr>
          <w:sz w:val="28"/>
          <w:szCs w:val="28"/>
          <w:lang w:val="uk-UA" w:eastAsia="en-US"/>
        </w:rPr>
        <w:t>у</w:t>
      </w:r>
      <w:r w:rsidR="00780F3D" w:rsidRPr="00DF43EC">
        <w:rPr>
          <w:sz w:val="28"/>
          <w:szCs w:val="28"/>
          <w:lang w:val="uk-UA" w:eastAsia="en-US"/>
        </w:rPr>
        <w:t xml:space="preserve"> статті 176 Кодексу. </w:t>
      </w:r>
    </w:p>
    <w:p w:rsidR="00D04172" w:rsidRPr="00DF43EC" w:rsidRDefault="004530E9" w:rsidP="00DF43EC">
      <w:pPr>
        <w:spacing w:line="348" w:lineRule="auto"/>
        <w:ind w:firstLine="567"/>
        <w:jc w:val="both"/>
        <w:rPr>
          <w:sz w:val="28"/>
          <w:szCs w:val="28"/>
          <w:lang w:val="uk-UA" w:eastAsia="en-US"/>
        </w:rPr>
      </w:pPr>
      <w:r w:rsidRPr="00DF43EC">
        <w:rPr>
          <w:sz w:val="28"/>
          <w:szCs w:val="28"/>
          <w:lang w:val="uk-UA" w:eastAsia="en-US"/>
        </w:rPr>
        <w:t xml:space="preserve">Другий сенат Конституційного Суду України констатує, що </w:t>
      </w:r>
      <w:r w:rsidR="00D04172" w:rsidRPr="00DF43EC">
        <w:rPr>
          <w:rFonts w:eastAsia="Times New Roman"/>
          <w:bCs/>
          <w:sz w:val="28"/>
          <w:szCs w:val="28"/>
          <w:lang w:val="uk-UA" w:eastAsia="uk-UA"/>
        </w:rPr>
        <w:t xml:space="preserve">Яковлєв В.С. </w:t>
      </w:r>
      <w:r w:rsidR="00D04172" w:rsidRPr="00DF43EC">
        <w:rPr>
          <w:sz w:val="28"/>
          <w:szCs w:val="28"/>
          <w:lang w:val="uk-UA" w:eastAsia="en-US"/>
        </w:rPr>
        <w:t>звернувся з клопотанням</w:t>
      </w:r>
      <w:r w:rsidR="00465C62" w:rsidRPr="00DF43EC">
        <w:rPr>
          <w:sz w:val="28"/>
          <w:szCs w:val="28"/>
          <w:lang w:val="uk-UA" w:eastAsia="en-US"/>
        </w:rPr>
        <w:t xml:space="preserve"> перевірити на відповідність Конституції України (конституційність) частину шосту статті 176 Кодексу</w:t>
      </w:r>
      <w:r w:rsidR="00AC31B9" w:rsidRPr="00DF43EC">
        <w:rPr>
          <w:sz w:val="28"/>
          <w:szCs w:val="28"/>
          <w:lang w:val="uk-UA" w:eastAsia="en-US"/>
        </w:rPr>
        <w:t xml:space="preserve">, яка </w:t>
      </w:r>
      <w:r w:rsidR="000D5E7C" w:rsidRPr="00DF43EC">
        <w:rPr>
          <w:sz w:val="28"/>
          <w:szCs w:val="28"/>
          <w:lang w:val="uk-UA" w:eastAsia="en-US"/>
        </w:rPr>
        <w:t>вже була</w:t>
      </w:r>
      <w:r w:rsidR="00AC31B9" w:rsidRPr="00DF43EC">
        <w:rPr>
          <w:sz w:val="28"/>
          <w:szCs w:val="28"/>
          <w:lang w:val="uk-UA" w:eastAsia="en-US"/>
        </w:rPr>
        <w:t xml:space="preserve"> предметом </w:t>
      </w:r>
      <w:r w:rsidR="00B910D3" w:rsidRPr="00DF43EC">
        <w:rPr>
          <w:sz w:val="28"/>
          <w:szCs w:val="28"/>
          <w:lang w:val="uk-UA" w:eastAsia="en-US"/>
        </w:rPr>
        <w:t xml:space="preserve">розгляду Конституційним Судом України </w:t>
      </w:r>
      <w:r w:rsidR="00CD4BC7" w:rsidRPr="00DF43EC">
        <w:rPr>
          <w:sz w:val="28"/>
          <w:szCs w:val="28"/>
          <w:lang w:val="uk-UA" w:eastAsia="en-US"/>
        </w:rPr>
        <w:t xml:space="preserve">у справі за </w:t>
      </w:r>
      <w:r w:rsidR="00AC31B9" w:rsidRPr="00DF43EC">
        <w:rPr>
          <w:sz w:val="28"/>
          <w:szCs w:val="28"/>
          <w:lang w:val="uk-UA" w:eastAsia="en-US"/>
        </w:rPr>
        <w:t>конституційни</w:t>
      </w:r>
      <w:r w:rsidR="00CD4BC7" w:rsidRPr="00DF43EC">
        <w:rPr>
          <w:sz w:val="28"/>
          <w:szCs w:val="28"/>
          <w:lang w:val="uk-UA" w:eastAsia="en-US"/>
        </w:rPr>
        <w:t>ми</w:t>
      </w:r>
      <w:r w:rsidR="00AC31B9" w:rsidRPr="00DF43EC">
        <w:rPr>
          <w:sz w:val="28"/>
          <w:szCs w:val="28"/>
          <w:lang w:val="uk-UA" w:eastAsia="en-US"/>
        </w:rPr>
        <w:t xml:space="preserve"> скарг</w:t>
      </w:r>
      <w:r w:rsidR="00CD4BC7" w:rsidRPr="00DF43EC">
        <w:rPr>
          <w:sz w:val="28"/>
          <w:szCs w:val="28"/>
          <w:lang w:val="uk-UA" w:eastAsia="en-US"/>
        </w:rPr>
        <w:t>ами</w:t>
      </w:r>
      <w:r w:rsidR="00AC31B9" w:rsidRPr="00DF43EC">
        <w:rPr>
          <w:sz w:val="28"/>
          <w:szCs w:val="28"/>
          <w:lang w:val="uk-UA" w:eastAsia="en-US"/>
        </w:rPr>
        <w:t xml:space="preserve"> Бичкова С.А., Бая А.А.</w:t>
      </w:r>
    </w:p>
    <w:p w:rsidR="002A1E34" w:rsidRPr="00DF43EC" w:rsidRDefault="002451FB" w:rsidP="00DF43EC">
      <w:pPr>
        <w:spacing w:line="348" w:lineRule="auto"/>
        <w:ind w:firstLine="567"/>
        <w:jc w:val="both"/>
        <w:rPr>
          <w:sz w:val="28"/>
          <w:szCs w:val="28"/>
          <w:lang w:val="uk-UA" w:eastAsia="en-US"/>
        </w:rPr>
      </w:pPr>
      <w:r w:rsidRPr="00DF43EC">
        <w:rPr>
          <w:sz w:val="28"/>
          <w:szCs w:val="28"/>
          <w:lang w:val="uk-UA" w:eastAsia="en-US"/>
        </w:rPr>
        <w:t>Отже, є підстави для закриття конституційного</w:t>
      </w:r>
      <w:r w:rsidR="006C266F" w:rsidRPr="00DF43EC">
        <w:rPr>
          <w:sz w:val="28"/>
          <w:szCs w:val="28"/>
          <w:lang w:val="uk-UA" w:eastAsia="en-US"/>
        </w:rPr>
        <w:t xml:space="preserve"> </w:t>
      </w:r>
      <w:r w:rsidRPr="00DF43EC">
        <w:rPr>
          <w:sz w:val="28"/>
          <w:szCs w:val="28"/>
          <w:lang w:val="uk-UA" w:eastAsia="en-US"/>
        </w:rPr>
        <w:t xml:space="preserve">провадження у справі </w:t>
      </w:r>
      <w:r w:rsidR="003B5475" w:rsidRPr="00DF43EC">
        <w:rPr>
          <w:sz w:val="28"/>
          <w:szCs w:val="28"/>
          <w:lang w:val="uk-UA" w:eastAsia="en-US"/>
        </w:rPr>
        <w:t xml:space="preserve">за конституційною скаргою Яковлєва Володимира Степановича щодо </w:t>
      </w:r>
      <w:r w:rsidR="003B5475" w:rsidRPr="00DF43EC">
        <w:rPr>
          <w:sz w:val="28"/>
          <w:szCs w:val="28"/>
          <w:lang w:val="uk-UA" w:eastAsia="en-US"/>
        </w:rPr>
        <w:lastRenderedPageBreak/>
        <w:t xml:space="preserve">відповідності Конституції України (конституційності) частини шостої статті 176 Кодексу </w:t>
      </w:r>
      <w:r w:rsidRPr="00DF43EC">
        <w:rPr>
          <w:sz w:val="28"/>
          <w:szCs w:val="28"/>
          <w:lang w:val="uk-UA" w:eastAsia="en-US"/>
        </w:rPr>
        <w:t>згідно</w:t>
      </w:r>
      <w:r w:rsidR="006C266F" w:rsidRPr="00DF43EC">
        <w:rPr>
          <w:sz w:val="28"/>
          <w:szCs w:val="28"/>
          <w:lang w:val="uk-UA" w:eastAsia="en-US"/>
        </w:rPr>
        <w:t xml:space="preserve"> </w:t>
      </w:r>
      <w:r w:rsidRPr="00DF43EC">
        <w:rPr>
          <w:sz w:val="28"/>
          <w:szCs w:val="28"/>
          <w:lang w:val="uk-UA" w:eastAsia="en-US"/>
        </w:rPr>
        <w:t>з</w:t>
      </w:r>
      <w:r w:rsidR="006C266F" w:rsidRPr="00DF43EC">
        <w:rPr>
          <w:sz w:val="28"/>
          <w:szCs w:val="28"/>
          <w:lang w:val="uk-UA" w:eastAsia="en-US"/>
        </w:rPr>
        <w:t xml:space="preserve"> </w:t>
      </w:r>
      <w:r w:rsidRPr="00DF43EC">
        <w:rPr>
          <w:sz w:val="28"/>
          <w:szCs w:val="28"/>
          <w:lang w:val="uk-UA" w:eastAsia="en-US"/>
        </w:rPr>
        <w:t>пунктом</w:t>
      </w:r>
      <w:r w:rsidR="006C266F" w:rsidRPr="00DF43EC">
        <w:rPr>
          <w:sz w:val="28"/>
          <w:szCs w:val="28"/>
          <w:lang w:val="uk-UA" w:eastAsia="en-US"/>
        </w:rPr>
        <w:t xml:space="preserve"> </w:t>
      </w:r>
      <w:r w:rsidR="0070088A" w:rsidRPr="00DF43EC">
        <w:rPr>
          <w:sz w:val="28"/>
          <w:szCs w:val="28"/>
          <w:lang w:val="uk-UA" w:eastAsia="en-US"/>
        </w:rPr>
        <w:t>6</w:t>
      </w:r>
      <w:r w:rsidR="006C266F" w:rsidRPr="00DF43EC">
        <w:rPr>
          <w:sz w:val="28"/>
          <w:szCs w:val="28"/>
          <w:lang w:val="uk-UA" w:eastAsia="en-US"/>
        </w:rPr>
        <w:t xml:space="preserve"> </w:t>
      </w:r>
      <w:r w:rsidRPr="00DF43EC">
        <w:rPr>
          <w:sz w:val="28"/>
          <w:szCs w:val="28"/>
          <w:lang w:val="uk-UA" w:eastAsia="en-US"/>
        </w:rPr>
        <w:t>статті</w:t>
      </w:r>
      <w:r w:rsidR="006C266F" w:rsidRPr="00DF43EC">
        <w:rPr>
          <w:sz w:val="28"/>
          <w:szCs w:val="28"/>
          <w:lang w:val="uk-UA" w:eastAsia="en-US"/>
        </w:rPr>
        <w:t xml:space="preserve"> </w:t>
      </w:r>
      <w:r w:rsidRPr="00DF43EC">
        <w:rPr>
          <w:sz w:val="28"/>
          <w:szCs w:val="28"/>
          <w:lang w:val="uk-UA" w:eastAsia="en-US"/>
        </w:rPr>
        <w:t>62</w:t>
      </w:r>
      <w:r w:rsidR="006C266F" w:rsidRPr="00DF43EC">
        <w:rPr>
          <w:sz w:val="28"/>
          <w:szCs w:val="28"/>
          <w:lang w:val="uk-UA" w:eastAsia="en-US"/>
        </w:rPr>
        <w:t xml:space="preserve"> </w:t>
      </w:r>
      <w:r w:rsidRPr="00DF43EC">
        <w:rPr>
          <w:sz w:val="28"/>
          <w:szCs w:val="28"/>
          <w:lang w:val="uk-UA" w:eastAsia="en-US"/>
        </w:rPr>
        <w:t>Закону</w:t>
      </w:r>
      <w:r w:rsidR="006C266F" w:rsidRPr="00DF43EC">
        <w:rPr>
          <w:sz w:val="28"/>
          <w:szCs w:val="28"/>
          <w:lang w:val="uk-UA" w:eastAsia="en-US"/>
        </w:rPr>
        <w:t xml:space="preserve"> </w:t>
      </w:r>
      <w:r w:rsidRPr="00DF43EC">
        <w:rPr>
          <w:sz w:val="28"/>
          <w:szCs w:val="28"/>
          <w:lang w:val="uk-UA" w:eastAsia="en-US"/>
        </w:rPr>
        <w:t>України</w:t>
      </w:r>
      <w:r w:rsidR="006C266F" w:rsidRPr="00DF43EC">
        <w:rPr>
          <w:sz w:val="28"/>
          <w:szCs w:val="28"/>
          <w:lang w:val="uk-UA" w:eastAsia="en-US"/>
        </w:rPr>
        <w:t xml:space="preserve"> </w:t>
      </w:r>
      <w:r w:rsidRPr="00DF43EC">
        <w:rPr>
          <w:sz w:val="28"/>
          <w:szCs w:val="28"/>
          <w:lang w:val="uk-UA" w:eastAsia="en-US"/>
        </w:rPr>
        <w:t>„Про Конституційний Суд України“</w:t>
      </w:r>
      <w:r w:rsidR="003B5475" w:rsidRPr="00DF43EC">
        <w:rPr>
          <w:sz w:val="28"/>
          <w:szCs w:val="28"/>
          <w:lang w:val="uk-UA" w:eastAsia="en-US"/>
        </w:rPr>
        <w:t xml:space="preserve"> –</w:t>
      </w:r>
      <w:r w:rsidR="006C266F" w:rsidRPr="00DF43EC">
        <w:rPr>
          <w:sz w:val="28"/>
          <w:szCs w:val="28"/>
          <w:lang w:val="uk-UA" w:eastAsia="en-US"/>
        </w:rPr>
        <w:t xml:space="preserve"> </w:t>
      </w:r>
      <w:r w:rsidR="003B5475" w:rsidRPr="00DF43EC">
        <w:rPr>
          <w:sz w:val="28"/>
          <w:szCs w:val="28"/>
          <w:lang w:val="uk-UA" w:eastAsia="en-US"/>
        </w:rPr>
        <w:t>наявність рішення Конституційного Суду</w:t>
      </w:r>
      <w:r w:rsidR="006C266F" w:rsidRPr="00DF43EC">
        <w:rPr>
          <w:sz w:val="28"/>
          <w:szCs w:val="28"/>
          <w:lang w:val="uk-UA" w:eastAsia="en-US"/>
        </w:rPr>
        <w:t xml:space="preserve"> </w:t>
      </w:r>
      <w:r w:rsidR="003B5475" w:rsidRPr="00DF43EC">
        <w:rPr>
          <w:sz w:val="28"/>
          <w:szCs w:val="28"/>
          <w:lang w:val="uk-UA" w:eastAsia="en-US"/>
        </w:rPr>
        <w:t>України</w:t>
      </w:r>
      <w:r w:rsidR="006C266F" w:rsidRPr="00DF43EC">
        <w:rPr>
          <w:sz w:val="28"/>
          <w:szCs w:val="28"/>
          <w:lang w:val="uk-UA" w:eastAsia="en-US"/>
        </w:rPr>
        <w:t xml:space="preserve"> </w:t>
      </w:r>
      <w:r w:rsidR="003B5475" w:rsidRPr="00DF43EC">
        <w:rPr>
          <w:sz w:val="28"/>
          <w:szCs w:val="28"/>
          <w:lang w:val="uk-UA" w:eastAsia="en-US"/>
        </w:rPr>
        <w:t>щодо того самого предмета конституційної скарги.</w:t>
      </w:r>
    </w:p>
    <w:p w:rsidR="002A1E34" w:rsidRPr="00DF43EC" w:rsidRDefault="002A1E34" w:rsidP="00DF43EC">
      <w:pPr>
        <w:spacing w:line="348" w:lineRule="auto"/>
        <w:ind w:firstLine="567"/>
        <w:jc w:val="both"/>
        <w:rPr>
          <w:sz w:val="28"/>
          <w:szCs w:val="28"/>
          <w:lang w:val="uk-UA" w:eastAsia="en-US"/>
        </w:rPr>
      </w:pPr>
    </w:p>
    <w:p w:rsidR="0086013F" w:rsidRPr="00DF43EC" w:rsidRDefault="002A1E34" w:rsidP="00DF43EC">
      <w:pPr>
        <w:spacing w:line="348" w:lineRule="auto"/>
        <w:ind w:firstLine="567"/>
        <w:jc w:val="both"/>
        <w:rPr>
          <w:b/>
          <w:sz w:val="28"/>
          <w:szCs w:val="28"/>
          <w:lang w:val="uk-UA" w:eastAsia="en-US"/>
        </w:rPr>
      </w:pPr>
      <w:r w:rsidRPr="00DF43EC">
        <w:rPr>
          <w:sz w:val="28"/>
          <w:szCs w:val="28"/>
          <w:lang w:val="uk-UA" w:eastAsia="en-US"/>
        </w:rPr>
        <w:t>Ураховуючи викладене та керуючись статтями 55, 147, 151</w:t>
      </w:r>
      <w:r w:rsidRPr="00DF43EC">
        <w:rPr>
          <w:sz w:val="28"/>
          <w:szCs w:val="28"/>
          <w:vertAlign w:val="superscript"/>
          <w:lang w:val="uk-UA" w:eastAsia="en-US"/>
        </w:rPr>
        <w:t>1</w:t>
      </w:r>
      <w:r w:rsidRPr="00DF43EC">
        <w:rPr>
          <w:sz w:val="28"/>
          <w:szCs w:val="28"/>
          <w:lang w:val="uk-UA" w:eastAsia="en-US"/>
        </w:rPr>
        <w:t>, 153 Конституції України, на підставі статей 7, 32, 36, 55, 56, 62,</w:t>
      </w:r>
      <w:r w:rsidR="00FE3D28" w:rsidRPr="00DF43EC">
        <w:rPr>
          <w:sz w:val="28"/>
          <w:szCs w:val="28"/>
          <w:lang w:val="uk-UA" w:eastAsia="en-US"/>
        </w:rPr>
        <w:t xml:space="preserve"> </w:t>
      </w:r>
      <w:r w:rsidR="00105A78" w:rsidRPr="00DF43EC">
        <w:rPr>
          <w:sz w:val="28"/>
          <w:szCs w:val="28"/>
          <w:lang w:val="uk-UA" w:eastAsia="en-US"/>
        </w:rPr>
        <w:t xml:space="preserve">63, </w:t>
      </w:r>
      <w:r w:rsidR="00FE3D28" w:rsidRPr="00DF43EC">
        <w:rPr>
          <w:sz w:val="28"/>
          <w:szCs w:val="28"/>
          <w:lang w:val="uk-UA" w:eastAsia="en-US"/>
        </w:rPr>
        <w:t>64,</w:t>
      </w:r>
      <w:r w:rsidRPr="00DF43EC">
        <w:rPr>
          <w:sz w:val="28"/>
          <w:szCs w:val="28"/>
          <w:lang w:val="uk-UA" w:eastAsia="en-US"/>
        </w:rPr>
        <w:t xml:space="preserve"> 83, 86 Закону України „Про Конституційний Суд України“, відповідно до § 54 Регламенту Конституційного Суду України Другий сенат Конституційного Суду України</w:t>
      </w:r>
    </w:p>
    <w:p w:rsidR="00773847" w:rsidRPr="00DF43EC" w:rsidRDefault="00773847" w:rsidP="00DF43EC">
      <w:pPr>
        <w:spacing w:line="348" w:lineRule="auto"/>
        <w:ind w:firstLine="567"/>
        <w:jc w:val="center"/>
        <w:rPr>
          <w:b/>
          <w:sz w:val="28"/>
          <w:szCs w:val="28"/>
          <w:lang w:val="uk-UA" w:eastAsia="en-US"/>
        </w:rPr>
      </w:pPr>
    </w:p>
    <w:p w:rsidR="00476B5D" w:rsidRPr="00DF43EC" w:rsidRDefault="00476B5D" w:rsidP="00DF43EC">
      <w:pPr>
        <w:spacing w:line="348" w:lineRule="auto"/>
        <w:jc w:val="center"/>
        <w:rPr>
          <w:b/>
          <w:sz w:val="28"/>
          <w:szCs w:val="28"/>
          <w:lang w:val="uk-UA" w:eastAsia="en-US"/>
        </w:rPr>
      </w:pPr>
      <w:r w:rsidRPr="00DF43EC">
        <w:rPr>
          <w:b/>
          <w:sz w:val="28"/>
          <w:szCs w:val="28"/>
          <w:lang w:val="uk-UA" w:eastAsia="en-US"/>
        </w:rPr>
        <w:t>у х в а л и в:</w:t>
      </w:r>
    </w:p>
    <w:p w:rsidR="00DF43EC" w:rsidRDefault="00DF43EC" w:rsidP="00DF43EC">
      <w:pPr>
        <w:spacing w:line="348" w:lineRule="auto"/>
        <w:ind w:firstLine="567"/>
        <w:jc w:val="both"/>
        <w:rPr>
          <w:sz w:val="28"/>
          <w:szCs w:val="28"/>
          <w:lang w:val="uk-UA" w:eastAsia="en-US"/>
        </w:rPr>
      </w:pPr>
    </w:p>
    <w:p w:rsidR="00A41798" w:rsidRPr="00DF43EC" w:rsidRDefault="002A1E34" w:rsidP="00DF43EC">
      <w:pPr>
        <w:spacing w:line="348" w:lineRule="auto"/>
        <w:ind w:firstLine="567"/>
        <w:jc w:val="both"/>
        <w:rPr>
          <w:sz w:val="28"/>
          <w:szCs w:val="28"/>
          <w:lang w:val="uk-UA" w:eastAsia="en-US"/>
        </w:rPr>
      </w:pPr>
      <w:r w:rsidRPr="00DF43EC">
        <w:rPr>
          <w:sz w:val="28"/>
          <w:szCs w:val="28"/>
          <w:lang w:val="uk-UA" w:eastAsia="en-US"/>
        </w:rPr>
        <w:t xml:space="preserve">1. Закрити конституційне провадження у </w:t>
      </w:r>
      <w:r w:rsidR="00476B5D" w:rsidRPr="00DF43EC">
        <w:rPr>
          <w:sz w:val="28"/>
          <w:szCs w:val="28"/>
          <w:lang w:val="uk-UA" w:eastAsia="en-US"/>
        </w:rPr>
        <w:t>справ</w:t>
      </w:r>
      <w:r w:rsidRPr="00DF43EC">
        <w:rPr>
          <w:sz w:val="28"/>
          <w:szCs w:val="28"/>
          <w:lang w:val="uk-UA" w:eastAsia="en-US"/>
        </w:rPr>
        <w:t>і</w:t>
      </w:r>
      <w:r w:rsidR="00476B5D" w:rsidRPr="00DF43EC">
        <w:rPr>
          <w:sz w:val="28"/>
          <w:szCs w:val="28"/>
          <w:lang w:val="uk-UA" w:eastAsia="en-US"/>
        </w:rPr>
        <w:t xml:space="preserve"> за </w:t>
      </w:r>
      <w:r w:rsidR="00C2796A" w:rsidRPr="00DF43EC">
        <w:rPr>
          <w:sz w:val="28"/>
          <w:szCs w:val="28"/>
          <w:lang w:val="uk-UA" w:eastAsia="en-US"/>
        </w:rPr>
        <w:t>конституційною скаргою</w:t>
      </w:r>
      <w:r w:rsidR="00CB2CAA" w:rsidRPr="00DF43EC">
        <w:rPr>
          <w:sz w:val="28"/>
          <w:szCs w:val="28"/>
          <w:lang w:val="uk-UA" w:eastAsia="en-US"/>
        </w:rPr>
        <w:t xml:space="preserve"> Яковлєва Володимира Степановича щодо відповідності Конституції України (конституційн</w:t>
      </w:r>
      <w:r w:rsidR="007F6349" w:rsidRPr="00DF43EC">
        <w:rPr>
          <w:sz w:val="28"/>
          <w:szCs w:val="28"/>
          <w:lang w:val="uk-UA" w:eastAsia="en-US"/>
        </w:rPr>
        <w:t>ості) частини шостої статті 176</w:t>
      </w:r>
      <w:r w:rsidR="00CB2CAA" w:rsidRPr="00DF43EC">
        <w:rPr>
          <w:sz w:val="28"/>
          <w:szCs w:val="28"/>
          <w:lang w:val="uk-UA" w:eastAsia="en-US"/>
        </w:rPr>
        <w:t xml:space="preserve"> Кримінального процесуального кодексу України</w:t>
      </w:r>
      <w:r w:rsidR="00C2796A" w:rsidRPr="00DF43EC">
        <w:rPr>
          <w:sz w:val="28"/>
          <w:szCs w:val="28"/>
          <w:lang w:val="uk-UA" w:eastAsia="en-US"/>
        </w:rPr>
        <w:t xml:space="preserve"> </w:t>
      </w:r>
      <w:r w:rsidR="00A41798" w:rsidRPr="00DF43EC">
        <w:rPr>
          <w:sz w:val="28"/>
          <w:szCs w:val="28"/>
          <w:lang w:val="uk-UA" w:eastAsia="en-US"/>
        </w:rPr>
        <w:t>на підставі пункту 6 статті 62 Закону України „Про Конституційний Суд України“ – наявність рішення Конституційного Суду України щодо того самого предмета конституційної скарги.</w:t>
      </w:r>
    </w:p>
    <w:p w:rsidR="00DF43EC" w:rsidRDefault="00DF43EC" w:rsidP="00DF43EC">
      <w:pPr>
        <w:spacing w:line="348" w:lineRule="auto"/>
        <w:ind w:firstLine="567"/>
        <w:jc w:val="both"/>
        <w:rPr>
          <w:sz w:val="28"/>
          <w:szCs w:val="28"/>
          <w:lang w:val="uk-UA" w:eastAsia="en-US"/>
        </w:rPr>
      </w:pPr>
    </w:p>
    <w:p w:rsidR="00A41798" w:rsidRDefault="00A41798" w:rsidP="00DF43EC">
      <w:pPr>
        <w:spacing w:line="348" w:lineRule="auto"/>
        <w:ind w:firstLine="567"/>
        <w:jc w:val="both"/>
        <w:rPr>
          <w:sz w:val="28"/>
          <w:szCs w:val="28"/>
          <w:lang w:val="uk-UA" w:eastAsia="en-US"/>
        </w:rPr>
      </w:pPr>
      <w:r w:rsidRPr="00DF43EC">
        <w:rPr>
          <w:sz w:val="28"/>
          <w:szCs w:val="28"/>
          <w:lang w:val="uk-UA" w:eastAsia="en-US"/>
        </w:rPr>
        <w:t>2. Ухвала Другого сенату Конституційного Суду України є остаточною.</w:t>
      </w:r>
    </w:p>
    <w:p w:rsidR="00DF43EC" w:rsidRDefault="00DF43EC" w:rsidP="00DF43EC">
      <w:pPr>
        <w:ind w:firstLine="567"/>
        <w:jc w:val="both"/>
        <w:rPr>
          <w:sz w:val="28"/>
          <w:szCs w:val="28"/>
          <w:lang w:val="uk-UA" w:eastAsia="en-US"/>
        </w:rPr>
      </w:pPr>
    </w:p>
    <w:p w:rsidR="00337A45" w:rsidRDefault="00337A45" w:rsidP="00DF43EC">
      <w:pPr>
        <w:ind w:firstLine="567"/>
        <w:jc w:val="both"/>
        <w:rPr>
          <w:sz w:val="28"/>
          <w:szCs w:val="28"/>
          <w:lang w:val="uk-UA" w:eastAsia="en-US"/>
        </w:rPr>
      </w:pPr>
    </w:p>
    <w:p w:rsidR="00337A45" w:rsidRDefault="00337A45" w:rsidP="00DF43EC">
      <w:pPr>
        <w:ind w:firstLine="567"/>
        <w:jc w:val="both"/>
        <w:rPr>
          <w:sz w:val="28"/>
          <w:szCs w:val="28"/>
          <w:lang w:val="uk-UA" w:eastAsia="en-US"/>
        </w:rPr>
      </w:pPr>
    </w:p>
    <w:p w:rsidR="00337A45" w:rsidRPr="00337A45" w:rsidRDefault="00337A45" w:rsidP="00337A45">
      <w:pPr>
        <w:ind w:left="4254"/>
        <w:jc w:val="center"/>
        <w:rPr>
          <w:b/>
          <w:caps/>
          <w:sz w:val="28"/>
          <w:szCs w:val="28"/>
          <w:lang w:eastAsia="en-US"/>
        </w:rPr>
      </w:pPr>
      <w:bookmarkStart w:id="0" w:name="_GoBack"/>
      <w:r w:rsidRPr="00337A45">
        <w:rPr>
          <w:b/>
          <w:caps/>
          <w:sz w:val="28"/>
          <w:szCs w:val="28"/>
          <w:lang w:eastAsia="en-US"/>
        </w:rPr>
        <w:t>Другий сенат</w:t>
      </w:r>
    </w:p>
    <w:p w:rsidR="00DF43EC" w:rsidRPr="00337A45" w:rsidRDefault="00337A45" w:rsidP="00337A45">
      <w:pPr>
        <w:ind w:left="4254"/>
        <w:jc w:val="center"/>
        <w:rPr>
          <w:b/>
          <w:caps/>
          <w:sz w:val="28"/>
          <w:szCs w:val="28"/>
          <w:lang w:val="uk-UA" w:eastAsia="en-US"/>
        </w:rPr>
      </w:pPr>
      <w:r w:rsidRPr="00337A45">
        <w:rPr>
          <w:b/>
          <w:caps/>
          <w:sz w:val="28"/>
          <w:szCs w:val="28"/>
          <w:lang w:eastAsia="en-US"/>
        </w:rPr>
        <w:t>Конституційного Суду України</w:t>
      </w:r>
      <w:bookmarkEnd w:id="0"/>
    </w:p>
    <w:sectPr w:rsidR="00DF43EC" w:rsidRPr="00337A45" w:rsidSect="00DF43EC">
      <w:headerReference w:type="even" r:id="rId8"/>
      <w:headerReference w:type="default" r:id="rId9"/>
      <w:footerReference w:type="default" r:id="rId10"/>
      <w:footerReference w:type="first" r:id="rId11"/>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4CB" w:rsidRDefault="005A04CB">
      <w:r>
        <w:separator/>
      </w:r>
    </w:p>
  </w:endnote>
  <w:endnote w:type="continuationSeparator" w:id="0">
    <w:p w:rsidR="005A04CB" w:rsidRDefault="005A0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3EC" w:rsidRPr="00DF43EC" w:rsidRDefault="00DF43EC">
    <w:pPr>
      <w:pStyle w:val="aa"/>
      <w:rPr>
        <w:sz w:val="10"/>
        <w:szCs w:val="10"/>
        <w:lang w:val="en-US"/>
      </w:rPr>
    </w:pPr>
    <w:r w:rsidRPr="00DF43EC">
      <w:rPr>
        <w:sz w:val="10"/>
        <w:szCs w:val="10"/>
      </w:rPr>
      <w:fldChar w:fldCharType="begin"/>
    </w:r>
    <w:r w:rsidRPr="00DF43EC">
      <w:rPr>
        <w:sz w:val="10"/>
        <w:szCs w:val="10"/>
        <w:lang w:val="en-US"/>
      </w:rPr>
      <w:instrText xml:space="preserve"> FILENAME \p \* MERGEFORMAT </w:instrText>
    </w:r>
    <w:r w:rsidRPr="00DF43EC">
      <w:rPr>
        <w:sz w:val="10"/>
        <w:szCs w:val="10"/>
      </w:rPr>
      <w:fldChar w:fldCharType="separate"/>
    </w:r>
    <w:r w:rsidR="00337A45">
      <w:rPr>
        <w:noProof/>
        <w:sz w:val="10"/>
        <w:szCs w:val="10"/>
        <w:lang w:val="en-US"/>
      </w:rPr>
      <w:t>G:\2024\Suddi\Uhvala senata\II senat\44.docx</w:t>
    </w:r>
    <w:r w:rsidRPr="00DF43EC">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3EC" w:rsidRPr="00DF43EC" w:rsidRDefault="00DF43EC">
    <w:pPr>
      <w:pStyle w:val="aa"/>
      <w:rPr>
        <w:sz w:val="10"/>
        <w:szCs w:val="10"/>
        <w:lang w:val="en-US"/>
      </w:rPr>
    </w:pPr>
    <w:r w:rsidRPr="00DF43EC">
      <w:rPr>
        <w:sz w:val="10"/>
        <w:szCs w:val="10"/>
      </w:rPr>
      <w:fldChar w:fldCharType="begin"/>
    </w:r>
    <w:r w:rsidRPr="00DF43EC">
      <w:rPr>
        <w:sz w:val="10"/>
        <w:szCs w:val="10"/>
        <w:lang w:val="en-US"/>
      </w:rPr>
      <w:instrText xml:space="preserve"> FILENAME \p \* MERGEFORMAT </w:instrText>
    </w:r>
    <w:r w:rsidRPr="00DF43EC">
      <w:rPr>
        <w:sz w:val="10"/>
        <w:szCs w:val="10"/>
      </w:rPr>
      <w:fldChar w:fldCharType="separate"/>
    </w:r>
    <w:r w:rsidR="00337A45">
      <w:rPr>
        <w:noProof/>
        <w:sz w:val="10"/>
        <w:szCs w:val="10"/>
        <w:lang w:val="en-US"/>
      </w:rPr>
      <w:t>G:\2024\Suddi\Uhvala senata\II senat\44.docx</w:t>
    </w:r>
    <w:r w:rsidRPr="00DF43EC">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4CB" w:rsidRDefault="005A04CB">
      <w:r>
        <w:separator/>
      </w:r>
    </w:p>
  </w:footnote>
  <w:footnote w:type="continuationSeparator" w:id="0">
    <w:p w:rsidR="005A04CB" w:rsidRDefault="005A0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547" w:rsidRDefault="000F4547" w:rsidP="00D210F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F4547" w:rsidRDefault="000F454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547" w:rsidRPr="00BF1665" w:rsidRDefault="000F4547" w:rsidP="00D210F7">
    <w:pPr>
      <w:pStyle w:val="a7"/>
      <w:framePr w:wrap="around" w:vAnchor="text" w:hAnchor="margin" w:xAlign="center" w:y="1"/>
      <w:rPr>
        <w:rStyle w:val="a9"/>
        <w:sz w:val="28"/>
        <w:szCs w:val="28"/>
      </w:rPr>
    </w:pPr>
    <w:r w:rsidRPr="00BF1665">
      <w:rPr>
        <w:rStyle w:val="a9"/>
        <w:sz w:val="28"/>
        <w:szCs w:val="28"/>
      </w:rPr>
      <w:fldChar w:fldCharType="begin"/>
    </w:r>
    <w:r w:rsidRPr="00BF1665">
      <w:rPr>
        <w:rStyle w:val="a9"/>
        <w:sz w:val="28"/>
        <w:szCs w:val="28"/>
      </w:rPr>
      <w:instrText xml:space="preserve">PAGE  </w:instrText>
    </w:r>
    <w:r w:rsidRPr="00BF1665">
      <w:rPr>
        <w:rStyle w:val="a9"/>
        <w:sz w:val="28"/>
        <w:szCs w:val="28"/>
      </w:rPr>
      <w:fldChar w:fldCharType="separate"/>
    </w:r>
    <w:r w:rsidR="00337A45">
      <w:rPr>
        <w:rStyle w:val="a9"/>
        <w:noProof/>
        <w:sz w:val="28"/>
        <w:szCs w:val="28"/>
      </w:rPr>
      <w:t>2</w:t>
    </w:r>
    <w:r w:rsidRPr="00BF1665">
      <w:rPr>
        <w:rStyle w:val="a9"/>
        <w:sz w:val="28"/>
        <w:szCs w:val="28"/>
      </w:rPr>
      <w:fldChar w:fldCharType="end"/>
    </w:r>
  </w:p>
  <w:p w:rsidR="000F4547" w:rsidRDefault="000F454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E2C80"/>
    <w:multiLevelType w:val="hybridMultilevel"/>
    <w:tmpl w:val="7EFE714A"/>
    <w:lvl w:ilvl="0" w:tplc="820CB028">
      <w:start w:val="2"/>
      <w:numFmt w:val="bullet"/>
      <w:lvlText w:val="-"/>
      <w:lvlJc w:val="left"/>
      <w:pPr>
        <w:ind w:left="1069" w:hanging="360"/>
      </w:pPr>
      <w:rPr>
        <w:rFonts w:ascii="Times New Roman" w:eastAsia="Calibri" w:hAnsi="Times New Roman" w:cs="Times New Roman" w:hint="default"/>
        <w:color w:val="000000"/>
        <w:sz w:val="28"/>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40"/>
  <w:drawingGridVerticalSpacing w:val="381"/>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7B0"/>
    <w:rsid w:val="0000385C"/>
    <w:rsid w:val="000110CA"/>
    <w:rsid w:val="00011D92"/>
    <w:rsid w:val="00023A9C"/>
    <w:rsid w:val="00023B17"/>
    <w:rsid w:val="0002751C"/>
    <w:rsid w:val="00027DFB"/>
    <w:rsid w:val="00030800"/>
    <w:rsid w:val="00034396"/>
    <w:rsid w:val="0004068E"/>
    <w:rsid w:val="00043F18"/>
    <w:rsid w:val="00044D8D"/>
    <w:rsid w:val="00055AF8"/>
    <w:rsid w:val="00055CEE"/>
    <w:rsid w:val="0005716A"/>
    <w:rsid w:val="00060423"/>
    <w:rsid w:val="000668C0"/>
    <w:rsid w:val="0006696E"/>
    <w:rsid w:val="000676A3"/>
    <w:rsid w:val="00081771"/>
    <w:rsid w:val="000830EA"/>
    <w:rsid w:val="000852AF"/>
    <w:rsid w:val="000855D1"/>
    <w:rsid w:val="0008730B"/>
    <w:rsid w:val="000873FC"/>
    <w:rsid w:val="00087F83"/>
    <w:rsid w:val="0009356C"/>
    <w:rsid w:val="00096067"/>
    <w:rsid w:val="000A0C8C"/>
    <w:rsid w:val="000B182F"/>
    <w:rsid w:val="000B3BED"/>
    <w:rsid w:val="000C331A"/>
    <w:rsid w:val="000C416E"/>
    <w:rsid w:val="000C574A"/>
    <w:rsid w:val="000D1641"/>
    <w:rsid w:val="000D2182"/>
    <w:rsid w:val="000D4BC7"/>
    <w:rsid w:val="000D5E7C"/>
    <w:rsid w:val="000E1A82"/>
    <w:rsid w:val="000E3E3F"/>
    <w:rsid w:val="000F4547"/>
    <w:rsid w:val="000F4BD0"/>
    <w:rsid w:val="000F5130"/>
    <w:rsid w:val="000F5A8E"/>
    <w:rsid w:val="000F5C9E"/>
    <w:rsid w:val="000F7DC5"/>
    <w:rsid w:val="0010290C"/>
    <w:rsid w:val="00102B65"/>
    <w:rsid w:val="00105A78"/>
    <w:rsid w:val="001061CA"/>
    <w:rsid w:val="0010646C"/>
    <w:rsid w:val="00107261"/>
    <w:rsid w:val="00110755"/>
    <w:rsid w:val="00110FBC"/>
    <w:rsid w:val="0011462D"/>
    <w:rsid w:val="0011565E"/>
    <w:rsid w:val="00117C76"/>
    <w:rsid w:val="00123A28"/>
    <w:rsid w:val="00126D62"/>
    <w:rsid w:val="00130FF8"/>
    <w:rsid w:val="001315D1"/>
    <w:rsid w:val="00144814"/>
    <w:rsid w:val="00144846"/>
    <w:rsid w:val="00144997"/>
    <w:rsid w:val="0014686B"/>
    <w:rsid w:val="00153635"/>
    <w:rsid w:val="00156E70"/>
    <w:rsid w:val="00165951"/>
    <w:rsid w:val="00165A8D"/>
    <w:rsid w:val="00171C0B"/>
    <w:rsid w:val="00172E0C"/>
    <w:rsid w:val="00175EB1"/>
    <w:rsid w:val="00183C48"/>
    <w:rsid w:val="00187D07"/>
    <w:rsid w:val="00194CBB"/>
    <w:rsid w:val="00195512"/>
    <w:rsid w:val="001A3743"/>
    <w:rsid w:val="001A43ED"/>
    <w:rsid w:val="001A4EC7"/>
    <w:rsid w:val="001A5C90"/>
    <w:rsid w:val="001A612C"/>
    <w:rsid w:val="001A72CC"/>
    <w:rsid w:val="001A7AC3"/>
    <w:rsid w:val="001B0590"/>
    <w:rsid w:val="001B28EA"/>
    <w:rsid w:val="001B5B5A"/>
    <w:rsid w:val="001C01DA"/>
    <w:rsid w:val="001C0B42"/>
    <w:rsid w:val="001C1B81"/>
    <w:rsid w:val="001C677E"/>
    <w:rsid w:val="001C7241"/>
    <w:rsid w:val="001C75C8"/>
    <w:rsid w:val="001D0012"/>
    <w:rsid w:val="001D1D1D"/>
    <w:rsid w:val="001D4681"/>
    <w:rsid w:val="001D4DAF"/>
    <w:rsid w:val="001E1BAC"/>
    <w:rsid w:val="001E60B1"/>
    <w:rsid w:val="001E7E77"/>
    <w:rsid w:val="001E7F6D"/>
    <w:rsid w:val="001F09D8"/>
    <w:rsid w:val="001F3068"/>
    <w:rsid w:val="001F47F2"/>
    <w:rsid w:val="001F6454"/>
    <w:rsid w:val="001F6B64"/>
    <w:rsid w:val="002017B2"/>
    <w:rsid w:val="0020799B"/>
    <w:rsid w:val="002133C9"/>
    <w:rsid w:val="0022051A"/>
    <w:rsid w:val="00230FF3"/>
    <w:rsid w:val="00236476"/>
    <w:rsid w:val="002407B9"/>
    <w:rsid w:val="00242015"/>
    <w:rsid w:val="002451FB"/>
    <w:rsid w:val="00245588"/>
    <w:rsid w:val="002512C8"/>
    <w:rsid w:val="002555ED"/>
    <w:rsid w:val="0025598B"/>
    <w:rsid w:val="002638A5"/>
    <w:rsid w:val="00264C92"/>
    <w:rsid w:val="00273DE6"/>
    <w:rsid w:val="0027513A"/>
    <w:rsid w:val="00275532"/>
    <w:rsid w:val="002767A0"/>
    <w:rsid w:val="00277ABA"/>
    <w:rsid w:val="0028271A"/>
    <w:rsid w:val="00283EB5"/>
    <w:rsid w:val="0028402F"/>
    <w:rsid w:val="00284947"/>
    <w:rsid w:val="00284BE4"/>
    <w:rsid w:val="00287A02"/>
    <w:rsid w:val="00291539"/>
    <w:rsid w:val="002A1A52"/>
    <w:rsid w:val="002A1E34"/>
    <w:rsid w:val="002A495F"/>
    <w:rsid w:val="002A63D3"/>
    <w:rsid w:val="002A72A2"/>
    <w:rsid w:val="002B738C"/>
    <w:rsid w:val="002B7DFF"/>
    <w:rsid w:val="002C0715"/>
    <w:rsid w:val="002C0A62"/>
    <w:rsid w:val="002C2675"/>
    <w:rsid w:val="002C362D"/>
    <w:rsid w:val="002C5D04"/>
    <w:rsid w:val="002D034A"/>
    <w:rsid w:val="002D1536"/>
    <w:rsid w:val="002D3FFD"/>
    <w:rsid w:val="002D61BF"/>
    <w:rsid w:val="002D6B32"/>
    <w:rsid w:val="002E3E59"/>
    <w:rsid w:val="002E5DD8"/>
    <w:rsid w:val="002F1073"/>
    <w:rsid w:val="00300EAE"/>
    <w:rsid w:val="0030178E"/>
    <w:rsid w:val="00303088"/>
    <w:rsid w:val="003030CA"/>
    <w:rsid w:val="003033CD"/>
    <w:rsid w:val="00303FA3"/>
    <w:rsid w:val="003051C4"/>
    <w:rsid w:val="00305C68"/>
    <w:rsid w:val="003069E6"/>
    <w:rsid w:val="00310437"/>
    <w:rsid w:val="003122F0"/>
    <w:rsid w:val="003137E6"/>
    <w:rsid w:val="00316A44"/>
    <w:rsid w:val="003222EB"/>
    <w:rsid w:val="00324C53"/>
    <w:rsid w:val="0032548D"/>
    <w:rsid w:val="0033052A"/>
    <w:rsid w:val="0033311B"/>
    <w:rsid w:val="00334159"/>
    <w:rsid w:val="00334E07"/>
    <w:rsid w:val="00336F41"/>
    <w:rsid w:val="00337A45"/>
    <w:rsid w:val="00337CF2"/>
    <w:rsid w:val="00344AD9"/>
    <w:rsid w:val="00347493"/>
    <w:rsid w:val="003509D7"/>
    <w:rsid w:val="003557B6"/>
    <w:rsid w:val="00364ABA"/>
    <w:rsid w:val="00382A79"/>
    <w:rsid w:val="00384EB6"/>
    <w:rsid w:val="00385BBC"/>
    <w:rsid w:val="00390B88"/>
    <w:rsid w:val="0039330C"/>
    <w:rsid w:val="00393EE5"/>
    <w:rsid w:val="003959FD"/>
    <w:rsid w:val="003A4AE6"/>
    <w:rsid w:val="003B062B"/>
    <w:rsid w:val="003B1FB3"/>
    <w:rsid w:val="003B23C4"/>
    <w:rsid w:val="003B5475"/>
    <w:rsid w:val="003B714C"/>
    <w:rsid w:val="003C1860"/>
    <w:rsid w:val="003C3CBF"/>
    <w:rsid w:val="003C4728"/>
    <w:rsid w:val="003D1BB2"/>
    <w:rsid w:val="003D45FF"/>
    <w:rsid w:val="003D5B35"/>
    <w:rsid w:val="003D6905"/>
    <w:rsid w:val="003E0B3D"/>
    <w:rsid w:val="003E44D7"/>
    <w:rsid w:val="003F280C"/>
    <w:rsid w:val="003F4C83"/>
    <w:rsid w:val="003F4CEA"/>
    <w:rsid w:val="003F4FF4"/>
    <w:rsid w:val="003F51DC"/>
    <w:rsid w:val="003F54D8"/>
    <w:rsid w:val="003F795F"/>
    <w:rsid w:val="00400DC5"/>
    <w:rsid w:val="00402000"/>
    <w:rsid w:val="0041157D"/>
    <w:rsid w:val="004132C3"/>
    <w:rsid w:val="0042431F"/>
    <w:rsid w:val="004315C7"/>
    <w:rsid w:val="00432F47"/>
    <w:rsid w:val="0043507F"/>
    <w:rsid w:val="00435C5C"/>
    <w:rsid w:val="004360B1"/>
    <w:rsid w:val="00436473"/>
    <w:rsid w:val="00440221"/>
    <w:rsid w:val="00440BBD"/>
    <w:rsid w:val="00441200"/>
    <w:rsid w:val="0044303F"/>
    <w:rsid w:val="004530E9"/>
    <w:rsid w:val="0045578B"/>
    <w:rsid w:val="00456920"/>
    <w:rsid w:val="0046551A"/>
    <w:rsid w:val="00465C62"/>
    <w:rsid w:val="004721A8"/>
    <w:rsid w:val="00475019"/>
    <w:rsid w:val="00476B5D"/>
    <w:rsid w:val="00480A65"/>
    <w:rsid w:val="004825ED"/>
    <w:rsid w:val="004957B7"/>
    <w:rsid w:val="004A1406"/>
    <w:rsid w:val="004A40DC"/>
    <w:rsid w:val="004A43B9"/>
    <w:rsid w:val="004A6E38"/>
    <w:rsid w:val="004A7D27"/>
    <w:rsid w:val="004B0BDE"/>
    <w:rsid w:val="004B0D42"/>
    <w:rsid w:val="004B493C"/>
    <w:rsid w:val="004B5C77"/>
    <w:rsid w:val="004B78F7"/>
    <w:rsid w:val="004C2EEB"/>
    <w:rsid w:val="004C58A0"/>
    <w:rsid w:val="004C5D55"/>
    <w:rsid w:val="004C60FA"/>
    <w:rsid w:val="004C636A"/>
    <w:rsid w:val="004D1315"/>
    <w:rsid w:val="004D5930"/>
    <w:rsid w:val="004D61D0"/>
    <w:rsid w:val="004D7F07"/>
    <w:rsid w:val="004E0EDA"/>
    <w:rsid w:val="004F3566"/>
    <w:rsid w:val="00502C75"/>
    <w:rsid w:val="00504001"/>
    <w:rsid w:val="00505FA2"/>
    <w:rsid w:val="005117BD"/>
    <w:rsid w:val="00513B78"/>
    <w:rsid w:val="00513DE2"/>
    <w:rsid w:val="00515D53"/>
    <w:rsid w:val="00515FF5"/>
    <w:rsid w:val="00516E0B"/>
    <w:rsid w:val="005219EB"/>
    <w:rsid w:val="00525F3F"/>
    <w:rsid w:val="00527FAC"/>
    <w:rsid w:val="00531A95"/>
    <w:rsid w:val="00531F2C"/>
    <w:rsid w:val="00537A69"/>
    <w:rsid w:val="00540474"/>
    <w:rsid w:val="00540E0F"/>
    <w:rsid w:val="005431CE"/>
    <w:rsid w:val="00546D13"/>
    <w:rsid w:val="00557D31"/>
    <w:rsid w:val="00562109"/>
    <w:rsid w:val="0056272A"/>
    <w:rsid w:val="00564121"/>
    <w:rsid w:val="00565317"/>
    <w:rsid w:val="00566427"/>
    <w:rsid w:val="00567034"/>
    <w:rsid w:val="00570957"/>
    <w:rsid w:val="00583B0E"/>
    <w:rsid w:val="00585420"/>
    <w:rsid w:val="00586FFC"/>
    <w:rsid w:val="005946A3"/>
    <w:rsid w:val="00596294"/>
    <w:rsid w:val="00597DEF"/>
    <w:rsid w:val="005A04CB"/>
    <w:rsid w:val="005A47DE"/>
    <w:rsid w:val="005B0B27"/>
    <w:rsid w:val="005B35EF"/>
    <w:rsid w:val="005B4F2D"/>
    <w:rsid w:val="005B5893"/>
    <w:rsid w:val="005B694D"/>
    <w:rsid w:val="005C6CAD"/>
    <w:rsid w:val="005D3BEC"/>
    <w:rsid w:val="005D649C"/>
    <w:rsid w:val="005D7BCF"/>
    <w:rsid w:val="005E0CA7"/>
    <w:rsid w:val="005E639A"/>
    <w:rsid w:val="005F3C23"/>
    <w:rsid w:val="005F62F6"/>
    <w:rsid w:val="005F6317"/>
    <w:rsid w:val="00604CE6"/>
    <w:rsid w:val="00607726"/>
    <w:rsid w:val="00611CF4"/>
    <w:rsid w:val="00613377"/>
    <w:rsid w:val="00616A15"/>
    <w:rsid w:val="006210DA"/>
    <w:rsid w:val="00621815"/>
    <w:rsid w:val="00621B93"/>
    <w:rsid w:val="0062258F"/>
    <w:rsid w:val="00624F3B"/>
    <w:rsid w:val="00624FC2"/>
    <w:rsid w:val="00625AF8"/>
    <w:rsid w:val="0062665E"/>
    <w:rsid w:val="00633A28"/>
    <w:rsid w:val="006343AE"/>
    <w:rsid w:val="00634E59"/>
    <w:rsid w:val="00635586"/>
    <w:rsid w:val="00636175"/>
    <w:rsid w:val="0064085E"/>
    <w:rsid w:val="006413EB"/>
    <w:rsid w:val="00645E83"/>
    <w:rsid w:val="00646FCA"/>
    <w:rsid w:val="0065143F"/>
    <w:rsid w:val="0065582A"/>
    <w:rsid w:val="006612C6"/>
    <w:rsid w:val="00662055"/>
    <w:rsid w:val="006635CF"/>
    <w:rsid w:val="00663A68"/>
    <w:rsid w:val="00664FB0"/>
    <w:rsid w:val="0066618E"/>
    <w:rsid w:val="0067018F"/>
    <w:rsid w:val="00671C92"/>
    <w:rsid w:val="0067437E"/>
    <w:rsid w:val="006801EA"/>
    <w:rsid w:val="006844AC"/>
    <w:rsid w:val="00685C88"/>
    <w:rsid w:val="006877AC"/>
    <w:rsid w:val="006910AA"/>
    <w:rsid w:val="006964B5"/>
    <w:rsid w:val="006A19D1"/>
    <w:rsid w:val="006A7901"/>
    <w:rsid w:val="006B43A7"/>
    <w:rsid w:val="006B5181"/>
    <w:rsid w:val="006B78E1"/>
    <w:rsid w:val="006C266F"/>
    <w:rsid w:val="006C3365"/>
    <w:rsid w:val="006D10D3"/>
    <w:rsid w:val="006D6886"/>
    <w:rsid w:val="006E45BE"/>
    <w:rsid w:val="006E6474"/>
    <w:rsid w:val="006F65DB"/>
    <w:rsid w:val="006F6B2D"/>
    <w:rsid w:val="006F79A9"/>
    <w:rsid w:val="00700310"/>
    <w:rsid w:val="0070088A"/>
    <w:rsid w:val="00707492"/>
    <w:rsid w:val="00713427"/>
    <w:rsid w:val="0071368C"/>
    <w:rsid w:val="007206DF"/>
    <w:rsid w:val="00720AEF"/>
    <w:rsid w:val="00721067"/>
    <w:rsid w:val="0072109D"/>
    <w:rsid w:val="00725F65"/>
    <w:rsid w:val="0074334C"/>
    <w:rsid w:val="00747BF0"/>
    <w:rsid w:val="00755A0E"/>
    <w:rsid w:val="00756C0E"/>
    <w:rsid w:val="007621AC"/>
    <w:rsid w:val="007628E2"/>
    <w:rsid w:val="00771516"/>
    <w:rsid w:val="00773847"/>
    <w:rsid w:val="00780100"/>
    <w:rsid w:val="00780F3D"/>
    <w:rsid w:val="0078101E"/>
    <w:rsid w:val="0078114E"/>
    <w:rsid w:val="007827FE"/>
    <w:rsid w:val="00782F7B"/>
    <w:rsid w:val="00783683"/>
    <w:rsid w:val="00786B66"/>
    <w:rsid w:val="00787E5E"/>
    <w:rsid w:val="007910FE"/>
    <w:rsid w:val="007943FE"/>
    <w:rsid w:val="00794BA1"/>
    <w:rsid w:val="0079690F"/>
    <w:rsid w:val="007A135E"/>
    <w:rsid w:val="007A1E01"/>
    <w:rsid w:val="007A70B4"/>
    <w:rsid w:val="007A76A5"/>
    <w:rsid w:val="007A77FC"/>
    <w:rsid w:val="007C5AD3"/>
    <w:rsid w:val="007C6588"/>
    <w:rsid w:val="007C69B4"/>
    <w:rsid w:val="007C78E5"/>
    <w:rsid w:val="007D1C64"/>
    <w:rsid w:val="007D3A1C"/>
    <w:rsid w:val="007D64A5"/>
    <w:rsid w:val="007D77E5"/>
    <w:rsid w:val="007D780D"/>
    <w:rsid w:val="007F2DC5"/>
    <w:rsid w:val="007F3BE7"/>
    <w:rsid w:val="007F41CB"/>
    <w:rsid w:val="007F5CAF"/>
    <w:rsid w:val="007F6349"/>
    <w:rsid w:val="00811990"/>
    <w:rsid w:val="00814689"/>
    <w:rsid w:val="00815970"/>
    <w:rsid w:val="008170D0"/>
    <w:rsid w:val="00831519"/>
    <w:rsid w:val="00835FDC"/>
    <w:rsid w:val="00837024"/>
    <w:rsid w:val="00840E3C"/>
    <w:rsid w:val="00841E39"/>
    <w:rsid w:val="00855A12"/>
    <w:rsid w:val="00856746"/>
    <w:rsid w:val="00856C22"/>
    <w:rsid w:val="00857506"/>
    <w:rsid w:val="00857607"/>
    <w:rsid w:val="0086013F"/>
    <w:rsid w:val="00860497"/>
    <w:rsid w:val="00861527"/>
    <w:rsid w:val="00861ECD"/>
    <w:rsid w:val="00862C77"/>
    <w:rsid w:val="0086426A"/>
    <w:rsid w:val="008752BB"/>
    <w:rsid w:val="008759A8"/>
    <w:rsid w:val="00880E3C"/>
    <w:rsid w:val="00883BAB"/>
    <w:rsid w:val="00885261"/>
    <w:rsid w:val="00885D8C"/>
    <w:rsid w:val="008900A9"/>
    <w:rsid w:val="00890FF6"/>
    <w:rsid w:val="0089458A"/>
    <w:rsid w:val="0089524C"/>
    <w:rsid w:val="00895DAA"/>
    <w:rsid w:val="008A22A8"/>
    <w:rsid w:val="008A2E71"/>
    <w:rsid w:val="008A6DF0"/>
    <w:rsid w:val="008B0ADD"/>
    <w:rsid w:val="008B48E0"/>
    <w:rsid w:val="008C5850"/>
    <w:rsid w:val="008C792A"/>
    <w:rsid w:val="008D4478"/>
    <w:rsid w:val="008D4FAA"/>
    <w:rsid w:val="008D5F28"/>
    <w:rsid w:val="008E4554"/>
    <w:rsid w:val="008F13D5"/>
    <w:rsid w:val="008F415F"/>
    <w:rsid w:val="008F6F03"/>
    <w:rsid w:val="00900E23"/>
    <w:rsid w:val="009018BC"/>
    <w:rsid w:val="009019A1"/>
    <w:rsid w:val="00903C07"/>
    <w:rsid w:val="0090699F"/>
    <w:rsid w:val="00907CE7"/>
    <w:rsid w:val="0091018C"/>
    <w:rsid w:val="00912C41"/>
    <w:rsid w:val="009149F4"/>
    <w:rsid w:val="00917C52"/>
    <w:rsid w:val="00921BB4"/>
    <w:rsid w:val="00922461"/>
    <w:rsid w:val="00924EE3"/>
    <w:rsid w:val="009251D6"/>
    <w:rsid w:val="00927519"/>
    <w:rsid w:val="00932CBB"/>
    <w:rsid w:val="00950E3B"/>
    <w:rsid w:val="00955AF3"/>
    <w:rsid w:val="009563C0"/>
    <w:rsid w:val="00964AA9"/>
    <w:rsid w:val="00964EC7"/>
    <w:rsid w:val="00965B46"/>
    <w:rsid w:val="00966B76"/>
    <w:rsid w:val="009670A1"/>
    <w:rsid w:val="009701F7"/>
    <w:rsid w:val="00970721"/>
    <w:rsid w:val="009709CA"/>
    <w:rsid w:val="009746AC"/>
    <w:rsid w:val="00985ACF"/>
    <w:rsid w:val="00990DB8"/>
    <w:rsid w:val="0099149F"/>
    <w:rsid w:val="009948D8"/>
    <w:rsid w:val="00996AA5"/>
    <w:rsid w:val="00997965"/>
    <w:rsid w:val="009A2890"/>
    <w:rsid w:val="009A533C"/>
    <w:rsid w:val="009B07E2"/>
    <w:rsid w:val="009B13C8"/>
    <w:rsid w:val="009B193D"/>
    <w:rsid w:val="009B3177"/>
    <w:rsid w:val="009B3C91"/>
    <w:rsid w:val="009B68F6"/>
    <w:rsid w:val="009B6EA0"/>
    <w:rsid w:val="009B726E"/>
    <w:rsid w:val="009C07B0"/>
    <w:rsid w:val="009C1ED9"/>
    <w:rsid w:val="009D2092"/>
    <w:rsid w:val="009D566E"/>
    <w:rsid w:val="009D74ED"/>
    <w:rsid w:val="009E0EAB"/>
    <w:rsid w:val="009E55CE"/>
    <w:rsid w:val="009E621A"/>
    <w:rsid w:val="009E62B7"/>
    <w:rsid w:val="009F267A"/>
    <w:rsid w:val="009F2888"/>
    <w:rsid w:val="009F57A3"/>
    <w:rsid w:val="00A00229"/>
    <w:rsid w:val="00A01F33"/>
    <w:rsid w:val="00A03161"/>
    <w:rsid w:val="00A05003"/>
    <w:rsid w:val="00A06DA8"/>
    <w:rsid w:val="00A07CA5"/>
    <w:rsid w:val="00A12A9A"/>
    <w:rsid w:val="00A14760"/>
    <w:rsid w:val="00A17C2A"/>
    <w:rsid w:val="00A21100"/>
    <w:rsid w:val="00A241D3"/>
    <w:rsid w:val="00A269B7"/>
    <w:rsid w:val="00A26E2A"/>
    <w:rsid w:val="00A31505"/>
    <w:rsid w:val="00A37AB7"/>
    <w:rsid w:val="00A40B85"/>
    <w:rsid w:val="00A4165A"/>
    <w:rsid w:val="00A41798"/>
    <w:rsid w:val="00A4206E"/>
    <w:rsid w:val="00A47107"/>
    <w:rsid w:val="00A52140"/>
    <w:rsid w:val="00A529B8"/>
    <w:rsid w:val="00A57CF9"/>
    <w:rsid w:val="00A62D95"/>
    <w:rsid w:val="00A63633"/>
    <w:rsid w:val="00A6390A"/>
    <w:rsid w:val="00A66836"/>
    <w:rsid w:val="00A678EB"/>
    <w:rsid w:val="00A67F6D"/>
    <w:rsid w:val="00A721DA"/>
    <w:rsid w:val="00A73F6C"/>
    <w:rsid w:val="00A743A3"/>
    <w:rsid w:val="00A750DD"/>
    <w:rsid w:val="00A762BB"/>
    <w:rsid w:val="00A769A2"/>
    <w:rsid w:val="00A80F60"/>
    <w:rsid w:val="00A83B65"/>
    <w:rsid w:val="00A84A2F"/>
    <w:rsid w:val="00A84BE7"/>
    <w:rsid w:val="00A91617"/>
    <w:rsid w:val="00A94FB1"/>
    <w:rsid w:val="00A96FFA"/>
    <w:rsid w:val="00AA3C6C"/>
    <w:rsid w:val="00AA4AEF"/>
    <w:rsid w:val="00AB2D12"/>
    <w:rsid w:val="00AB46D8"/>
    <w:rsid w:val="00AC07F6"/>
    <w:rsid w:val="00AC31B9"/>
    <w:rsid w:val="00AC40B1"/>
    <w:rsid w:val="00AC5387"/>
    <w:rsid w:val="00AC6243"/>
    <w:rsid w:val="00AC6D56"/>
    <w:rsid w:val="00AD0F3A"/>
    <w:rsid w:val="00AD5C2B"/>
    <w:rsid w:val="00AD6B2D"/>
    <w:rsid w:val="00AF0A14"/>
    <w:rsid w:val="00AF1448"/>
    <w:rsid w:val="00AF2CB7"/>
    <w:rsid w:val="00AF72CF"/>
    <w:rsid w:val="00B06319"/>
    <w:rsid w:val="00B06EBF"/>
    <w:rsid w:val="00B11DD0"/>
    <w:rsid w:val="00B22A2D"/>
    <w:rsid w:val="00B249D2"/>
    <w:rsid w:val="00B24EB0"/>
    <w:rsid w:val="00B34C04"/>
    <w:rsid w:val="00B35151"/>
    <w:rsid w:val="00B3723F"/>
    <w:rsid w:val="00B377C5"/>
    <w:rsid w:val="00B44394"/>
    <w:rsid w:val="00B45F63"/>
    <w:rsid w:val="00B54859"/>
    <w:rsid w:val="00B54C97"/>
    <w:rsid w:val="00B563DA"/>
    <w:rsid w:val="00B70F44"/>
    <w:rsid w:val="00B7198E"/>
    <w:rsid w:val="00B71C63"/>
    <w:rsid w:val="00B71DA6"/>
    <w:rsid w:val="00B73564"/>
    <w:rsid w:val="00B75981"/>
    <w:rsid w:val="00B81915"/>
    <w:rsid w:val="00B84189"/>
    <w:rsid w:val="00B866DC"/>
    <w:rsid w:val="00B902B9"/>
    <w:rsid w:val="00B910D3"/>
    <w:rsid w:val="00B914EA"/>
    <w:rsid w:val="00B9324C"/>
    <w:rsid w:val="00B93D58"/>
    <w:rsid w:val="00B951E1"/>
    <w:rsid w:val="00BA0A59"/>
    <w:rsid w:val="00BA17F5"/>
    <w:rsid w:val="00BA69A7"/>
    <w:rsid w:val="00BB2986"/>
    <w:rsid w:val="00BC64AA"/>
    <w:rsid w:val="00BD0E5C"/>
    <w:rsid w:val="00BD273B"/>
    <w:rsid w:val="00BD5A1C"/>
    <w:rsid w:val="00BD72A3"/>
    <w:rsid w:val="00BE09DD"/>
    <w:rsid w:val="00BE28BB"/>
    <w:rsid w:val="00BE60B1"/>
    <w:rsid w:val="00BF1665"/>
    <w:rsid w:val="00BF1D08"/>
    <w:rsid w:val="00BF20A5"/>
    <w:rsid w:val="00BF2AFF"/>
    <w:rsid w:val="00BF7937"/>
    <w:rsid w:val="00C03195"/>
    <w:rsid w:val="00C03746"/>
    <w:rsid w:val="00C06059"/>
    <w:rsid w:val="00C10FFD"/>
    <w:rsid w:val="00C110F0"/>
    <w:rsid w:val="00C164C0"/>
    <w:rsid w:val="00C16832"/>
    <w:rsid w:val="00C20F5A"/>
    <w:rsid w:val="00C22F67"/>
    <w:rsid w:val="00C24B96"/>
    <w:rsid w:val="00C2626A"/>
    <w:rsid w:val="00C2796A"/>
    <w:rsid w:val="00C30C68"/>
    <w:rsid w:val="00C32ED6"/>
    <w:rsid w:val="00C3485B"/>
    <w:rsid w:val="00C40FFF"/>
    <w:rsid w:val="00C44525"/>
    <w:rsid w:val="00C450FB"/>
    <w:rsid w:val="00C46C7D"/>
    <w:rsid w:val="00C470F8"/>
    <w:rsid w:val="00C47D88"/>
    <w:rsid w:val="00C50C70"/>
    <w:rsid w:val="00C54286"/>
    <w:rsid w:val="00C54C34"/>
    <w:rsid w:val="00C61FDB"/>
    <w:rsid w:val="00C622D2"/>
    <w:rsid w:val="00C640B1"/>
    <w:rsid w:val="00C66969"/>
    <w:rsid w:val="00C7147A"/>
    <w:rsid w:val="00C724C1"/>
    <w:rsid w:val="00C73750"/>
    <w:rsid w:val="00C809FE"/>
    <w:rsid w:val="00C81A25"/>
    <w:rsid w:val="00C840A0"/>
    <w:rsid w:val="00C8603C"/>
    <w:rsid w:val="00C94641"/>
    <w:rsid w:val="00C94D64"/>
    <w:rsid w:val="00C9541C"/>
    <w:rsid w:val="00CA182A"/>
    <w:rsid w:val="00CA7E8E"/>
    <w:rsid w:val="00CB2CAA"/>
    <w:rsid w:val="00CB4B7C"/>
    <w:rsid w:val="00CB631A"/>
    <w:rsid w:val="00CB7779"/>
    <w:rsid w:val="00CC504C"/>
    <w:rsid w:val="00CC6200"/>
    <w:rsid w:val="00CD3542"/>
    <w:rsid w:val="00CD44D1"/>
    <w:rsid w:val="00CD4A9E"/>
    <w:rsid w:val="00CD4BC7"/>
    <w:rsid w:val="00CE063E"/>
    <w:rsid w:val="00CE3C8A"/>
    <w:rsid w:val="00CE45BD"/>
    <w:rsid w:val="00CE7095"/>
    <w:rsid w:val="00CE7821"/>
    <w:rsid w:val="00CF2356"/>
    <w:rsid w:val="00CF4779"/>
    <w:rsid w:val="00CF4FCD"/>
    <w:rsid w:val="00CF61E2"/>
    <w:rsid w:val="00D016BD"/>
    <w:rsid w:val="00D04172"/>
    <w:rsid w:val="00D14935"/>
    <w:rsid w:val="00D162FB"/>
    <w:rsid w:val="00D17728"/>
    <w:rsid w:val="00D17C76"/>
    <w:rsid w:val="00D20225"/>
    <w:rsid w:val="00D210F7"/>
    <w:rsid w:val="00D21788"/>
    <w:rsid w:val="00D3165E"/>
    <w:rsid w:val="00D34C79"/>
    <w:rsid w:val="00D35ABF"/>
    <w:rsid w:val="00D360D1"/>
    <w:rsid w:val="00D375CA"/>
    <w:rsid w:val="00D459B9"/>
    <w:rsid w:val="00D5293D"/>
    <w:rsid w:val="00D530D9"/>
    <w:rsid w:val="00D538E4"/>
    <w:rsid w:val="00D5640B"/>
    <w:rsid w:val="00D60421"/>
    <w:rsid w:val="00D65A70"/>
    <w:rsid w:val="00D65C99"/>
    <w:rsid w:val="00D66787"/>
    <w:rsid w:val="00D67725"/>
    <w:rsid w:val="00D71470"/>
    <w:rsid w:val="00D71A57"/>
    <w:rsid w:val="00D75680"/>
    <w:rsid w:val="00D81FBA"/>
    <w:rsid w:val="00D82A90"/>
    <w:rsid w:val="00D83323"/>
    <w:rsid w:val="00D8339D"/>
    <w:rsid w:val="00D8639C"/>
    <w:rsid w:val="00DA03A1"/>
    <w:rsid w:val="00DA18B7"/>
    <w:rsid w:val="00DA3B7D"/>
    <w:rsid w:val="00DA3E43"/>
    <w:rsid w:val="00DA4B24"/>
    <w:rsid w:val="00DB0996"/>
    <w:rsid w:val="00DB0B2E"/>
    <w:rsid w:val="00DB19B5"/>
    <w:rsid w:val="00DB311B"/>
    <w:rsid w:val="00DB377D"/>
    <w:rsid w:val="00DB3794"/>
    <w:rsid w:val="00DB5DFB"/>
    <w:rsid w:val="00DC11A4"/>
    <w:rsid w:val="00DC46CC"/>
    <w:rsid w:val="00DD7DB6"/>
    <w:rsid w:val="00DE44A0"/>
    <w:rsid w:val="00DE5DAC"/>
    <w:rsid w:val="00DE6D2C"/>
    <w:rsid w:val="00DE717F"/>
    <w:rsid w:val="00DF1D71"/>
    <w:rsid w:val="00DF3C52"/>
    <w:rsid w:val="00DF43EC"/>
    <w:rsid w:val="00DF7A8A"/>
    <w:rsid w:val="00E0154F"/>
    <w:rsid w:val="00E01C08"/>
    <w:rsid w:val="00E01D85"/>
    <w:rsid w:val="00E052AD"/>
    <w:rsid w:val="00E05495"/>
    <w:rsid w:val="00E061A2"/>
    <w:rsid w:val="00E13551"/>
    <w:rsid w:val="00E1546F"/>
    <w:rsid w:val="00E16012"/>
    <w:rsid w:val="00E20730"/>
    <w:rsid w:val="00E20944"/>
    <w:rsid w:val="00E20AB1"/>
    <w:rsid w:val="00E2372A"/>
    <w:rsid w:val="00E26197"/>
    <w:rsid w:val="00E36AC0"/>
    <w:rsid w:val="00E4057B"/>
    <w:rsid w:val="00E40793"/>
    <w:rsid w:val="00E44A94"/>
    <w:rsid w:val="00E50AE3"/>
    <w:rsid w:val="00E51A4A"/>
    <w:rsid w:val="00E534C4"/>
    <w:rsid w:val="00E5636F"/>
    <w:rsid w:val="00E57601"/>
    <w:rsid w:val="00E65041"/>
    <w:rsid w:val="00E66034"/>
    <w:rsid w:val="00E703F4"/>
    <w:rsid w:val="00E706A2"/>
    <w:rsid w:val="00E70A09"/>
    <w:rsid w:val="00E70DEA"/>
    <w:rsid w:val="00E73E02"/>
    <w:rsid w:val="00E74EED"/>
    <w:rsid w:val="00E77C86"/>
    <w:rsid w:val="00E81502"/>
    <w:rsid w:val="00E82F9F"/>
    <w:rsid w:val="00E855FD"/>
    <w:rsid w:val="00E86EF7"/>
    <w:rsid w:val="00E87C5C"/>
    <w:rsid w:val="00E91899"/>
    <w:rsid w:val="00E93218"/>
    <w:rsid w:val="00EA1C9F"/>
    <w:rsid w:val="00EA4BF3"/>
    <w:rsid w:val="00EB093A"/>
    <w:rsid w:val="00EC342F"/>
    <w:rsid w:val="00EC36DB"/>
    <w:rsid w:val="00EC41D0"/>
    <w:rsid w:val="00EC61ED"/>
    <w:rsid w:val="00ED0024"/>
    <w:rsid w:val="00ED0252"/>
    <w:rsid w:val="00ED4671"/>
    <w:rsid w:val="00ED50F7"/>
    <w:rsid w:val="00ED55F8"/>
    <w:rsid w:val="00ED603C"/>
    <w:rsid w:val="00EE61B7"/>
    <w:rsid w:val="00EF06CE"/>
    <w:rsid w:val="00F010B4"/>
    <w:rsid w:val="00F01786"/>
    <w:rsid w:val="00F02B6B"/>
    <w:rsid w:val="00F04AC8"/>
    <w:rsid w:val="00F05E57"/>
    <w:rsid w:val="00F060AE"/>
    <w:rsid w:val="00F06331"/>
    <w:rsid w:val="00F128B3"/>
    <w:rsid w:val="00F14143"/>
    <w:rsid w:val="00F16DA6"/>
    <w:rsid w:val="00F17DD7"/>
    <w:rsid w:val="00F2686B"/>
    <w:rsid w:val="00F30848"/>
    <w:rsid w:val="00F3318A"/>
    <w:rsid w:val="00F3459A"/>
    <w:rsid w:val="00F3500E"/>
    <w:rsid w:val="00F408AD"/>
    <w:rsid w:val="00F40AF7"/>
    <w:rsid w:val="00F445EC"/>
    <w:rsid w:val="00F457FF"/>
    <w:rsid w:val="00F52003"/>
    <w:rsid w:val="00F55D03"/>
    <w:rsid w:val="00F56D14"/>
    <w:rsid w:val="00F63C76"/>
    <w:rsid w:val="00F640A6"/>
    <w:rsid w:val="00F66049"/>
    <w:rsid w:val="00F67AC7"/>
    <w:rsid w:val="00F67B7B"/>
    <w:rsid w:val="00F730DD"/>
    <w:rsid w:val="00F74232"/>
    <w:rsid w:val="00F74E4A"/>
    <w:rsid w:val="00F75E55"/>
    <w:rsid w:val="00F761C3"/>
    <w:rsid w:val="00F83088"/>
    <w:rsid w:val="00F86EF3"/>
    <w:rsid w:val="00F87BD9"/>
    <w:rsid w:val="00F9583A"/>
    <w:rsid w:val="00FA30DC"/>
    <w:rsid w:val="00FA35CA"/>
    <w:rsid w:val="00FA48FD"/>
    <w:rsid w:val="00FA507A"/>
    <w:rsid w:val="00FA79F3"/>
    <w:rsid w:val="00FB6DAB"/>
    <w:rsid w:val="00FC0C8B"/>
    <w:rsid w:val="00FC3626"/>
    <w:rsid w:val="00FC3EEA"/>
    <w:rsid w:val="00FD34C8"/>
    <w:rsid w:val="00FE2043"/>
    <w:rsid w:val="00FE3D28"/>
    <w:rsid w:val="00FE4D36"/>
    <w:rsid w:val="00FF0801"/>
    <w:rsid w:val="00FF23E4"/>
    <w:rsid w:val="00FF36EF"/>
    <w:rsid w:val="00FF68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819735"/>
  <w15:chartTrackingRefBased/>
  <w15:docId w15:val="{56EBD9A8-2766-4228-8601-2138E0DC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7B0"/>
    <w:rPr>
      <w:rFonts w:eastAsia="Calibri"/>
      <w:sz w:val="24"/>
      <w:szCs w:val="24"/>
      <w:lang w:val="ru-RU" w:eastAsia="ru-RU"/>
    </w:rPr>
  </w:style>
  <w:style w:type="paragraph" w:styleId="1">
    <w:name w:val="heading 1"/>
    <w:basedOn w:val="a"/>
    <w:next w:val="a"/>
    <w:link w:val="10"/>
    <w:qFormat/>
    <w:rsid w:val="00BF1665"/>
    <w:pPr>
      <w:keepNext/>
      <w:spacing w:line="221" w:lineRule="auto"/>
      <w:jc w:val="center"/>
      <w:outlineLvl w:val="0"/>
    </w:pPr>
    <w:rPr>
      <w:rFonts w:eastAsia="Times New Roman"/>
      <w:sz w:val="28"/>
      <w:szCs w:val="20"/>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9C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locked/>
    <w:rsid w:val="009C07B0"/>
    <w:rPr>
      <w:rFonts w:ascii="Courier New" w:eastAsia="Calibri" w:hAnsi="Courier New" w:cs="Courier New"/>
      <w:lang w:val="ru-RU" w:eastAsia="ru-RU" w:bidi="ar-SA"/>
    </w:rPr>
  </w:style>
  <w:style w:type="paragraph" w:styleId="a3">
    <w:name w:val="Title"/>
    <w:basedOn w:val="a"/>
    <w:link w:val="a4"/>
    <w:qFormat/>
    <w:rsid w:val="009C07B0"/>
    <w:pPr>
      <w:overflowPunct w:val="0"/>
      <w:autoSpaceDE w:val="0"/>
      <w:autoSpaceDN w:val="0"/>
      <w:adjustRightInd w:val="0"/>
      <w:jc w:val="center"/>
    </w:pPr>
    <w:rPr>
      <w:rFonts w:ascii="Verdana" w:eastAsia="Times New Roman" w:hAnsi="Verdana"/>
      <w:b/>
      <w:bCs/>
      <w:spacing w:val="6"/>
      <w:kern w:val="22"/>
      <w:sz w:val="28"/>
      <w:szCs w:val="28"/>
      <w:lang w:val="uk-UA" w:eastAsia="zh-CN"/>
    </w:rPr>
  </w:style>
  <w:style w:type="character" w:customStyle="1" w:styleId="a4">
    <w:name w:val="Назва Знак"/>
    <w:link w:val="a3"/>
    <w:locked/>
    <w:rsid w:val="009C07B0"/>
    <w:rPr>
      <w:rFonts w:ascii="Verdana" w:hAnsi="Verdana"/>
      <w:b/>
      <w:bCs/>
      <w:spacing w:val="6"/>
      <w:kern w:val="22"/>
      <w:sz w:val="28"/>
      <w:szCs w:val="28"/>
      <w:lang w:val="uk-UA" w:eastAsia="zh-CN" w:bidi="ar-SA"/>
    </w:rPr>
  </w:style>
  <w:style w:type="paragraph" w:styleId="a5">
    <w:name w:val="Body Text Indent"/>
    <w:basedOn w:val="a"/>
    <w:link w:val="a6"/>
    <w:rsid w:val="009C07B0"/>
    <w:pPr>
      <w:ind w:firstLine="720"/>
      <w:jc w:val="both"/>
    </w:pPr>
    <w:rPr>
      <w:rFonts w:eastAsia="Times New Roman"/>
      <w:b/>
      <w:sz w:val="28"/>
      <w:szCs w:val="20"/>
      <w:lang w:val="uk-UA"/>
    </w:rPr>
  </w:style>
  <w:style w:type="character" w:customStyle="1" w:styleId="a6">
    <w:name w:val="Основний текст з відступом Знак"/>
    <w:link w:val="a5"/>
    <w:locked/>
    <w:rsid w:val="009C07B0"/>
    <w:rPr>
      <w:b/>
      <w:sz w:val="28"/>
      <w:lang w:val="uk-UA" w:eastAsia="ru-RU" w:bidi="ar-SA"/>
    </w:rPr>
  </w:style>
  <w:style w:type="paragraph" w:styleId="a7">
    <w:name w:val="header"/>
    <w:basedOn w:val="a"/>
    <w:link w:val="a8"/>
    <w:rsid w:val="00BF1665"/>
    <w:pPr>
      <w:tabs>
        <w:tab w:val="center" w:pos="4153"/>
        <w:tab w:val="right" w:pos="8306"/>
      </w:tabs>
    </w:pPr>
    <w:rPr>
      <w:rFonts w:eastAsia="Times New Roman"/>
      <w:sz w:val="20"/>
      <w:szCs w:val="20"/>
      <w:lang w:val="uk-UA"/>
    </w:rPr>
  </w:style>
  <w:style w:type="character" w:styleId="a9">
    <w:name w:val="page number"/>
    <w:basedOn w:val="a0"/>
    <w:rsid w:val="00BF1665"/>
  </w:style>
  <w:style w:type="paragraph" w:styleId="aa">
    <w:name w:val="footer"/>
    <w:basedOn w:val="a"/>
    <w:link w:val="ab"/>
    <w:uiPriority w:val="99"/>
    <w:rsid w:val="00BF1665"/>
    <w:pPr>
      <w:tabs>
        <w:tab w:val="center" w:pos="4819"/>
        <w:tab w:val="right" w:pos="9639"/>
      </w:tabs>
    </w:pPr>
  </w:style>
  <w:style w:type="paragraph" w:customStyle="1" w:styleId="rvps2">
    <w:name w:val="rvps2"/>
    <w:basedOn w:val="a"/>
    <w:rsid w:val="00AC40B1"/>
    <w:pPr>
      <w:spacing w:before="100" w:beforeAutospacing="1" w:after="100" w:afterAutospacing="1"/>
    </w:pPr>
    <w:rPr>
      <w:rFonts w:eastAsia="Times New Roman"/>
      <w:lang w:val="uk-UA" w:eastAsia="uk-UA"/>
    </w:rPr>
  </w:style>
  <w:style w:type="character" w:styleId="ac">
    <w:name w:val="Hyperlink"/>
    <w:uiPriority w:val="99"/>
    <w:unhideWhenUsed/>
    <w:rsid w:val="00AC40B1"/>
    <w:rPr>
      <w:color w:val="0000FF"/>
      <w:u w:val="single"/>
    </w:rPr>
  </w:style>
  <w:style w:type="character" w:customStyle="1" w:styleId="2">
    <w:name w:val="Основной текст (2)_"/>
    <w:link w:val="20"/>
    <w:locked/>
    <w:rsid w:val="001F6454"/>
    <w:rPr>
      <w:sz w:val="26"/>
      <w:szCs w:val="26"/>
      <w:shd w:val="clear" w:color="auto" w:fill="FFFFFF"/>
    </w:rPr>
  </w:style>
  <w:style w:type="paragraph" w:customStyle="1" w:styleId="20">
    <w:name w:val="Основной текст (2)"/>
    <w:basedOn w:val="a"/>
    <w:link w:val="2"/>
    <w:rsid w:val="001F6454"/>
    <w:pPr>
      <w:widowControl w:val="0"/>
      <w:shd w:val="clear" w:color="auto" w:fill="FFFFFF"/>
      <w:spacing w:before="300" w:after="720" w:line="240" w:lineRule="atLeast"/>
      <w:jc w:val="both"/>
    </w:pPr>
    <w:rPr>
      <w:rFonts w:eastAsia="Times New Roman"/>
      <w:sz w:val="26"/>
      <w:szCs w:val="26"/>
      <w:lang w:val="uk-UA" w:eastAsia="uk-UA"/>
    </w:rPr>
  </w:style>
  <w:style w:type="paragraph" w:styleId="ad">
    <w:name w:val="Balloon Text"/>
    <w:basedOn w:val="a"/>
    <w:link w:val="ae"/>
    <w:rsid w:val="000B3BED"/>
    <w:rPr>
      <w:rFonts w:ascii="Segoe UI" w:hAnsi="Segoe UI" w:cs="Segoe UI"/>
      <w:sz w:val="18"/>
      <w:szCs w:val="18"/>
    </w:rPr>
  </w:style>
  <w:style w:type="character" w:customStyle="1" w:styleId="ae">
    <w:name w:val="Текст у виносці Знак"/>
    <w:link w:val="ad"/>
    <w:rsid w:val="000B3BED"/>
    <w:rPr>
      <w:rFonts w:ascii="Segoe UI" w:eastAsia="Calibri" w:hAnsi="Segoe UI" w:cs="Segoe UI"/>
      <w:sz w:val="18"/>
      <w:szCs w:val="18"/>
      <w:lang w:val="ru-RU" w:eastAsia="ru-RU"/>
    </w:rPr>
  </w:style>
  <w:style w:type="paragraph" w:styleId="af">
    <w:name w:val="Normal (Web)"/>
    <w:basedOn w:val="a"/>
    <w:uiPriority w:val="99"/>
    <w:unhideWhenUsed/>
    <w:rsid w:val="003F795F"/>
    <w:pPr>
      <w:spacing w:before="100" w:beforeAutospacing="1" w:after="100" w:afterAutospacing="1"/>
    </w:pPr>
  </w:style>
  <w:style w:type="character" w:customStyle="1" w:styleId="10">
    <w:name w:val="Заголовок 1 Знак"/>
    <w:link w:val="1"/>
    <w:rsid w:val="00126D62"/>
    <w:rPr>
      <w:sz w:val="28"/>
      <w:lang w:eastAsia="ru-RU"/>
    </w:rPr>
  </w:style>
  <w:style w:type="character" w:customStyle="1" w:styleId="a8">
    <w:name w:val="Верхній колонтитул Знак"/>
    <w:link w:val="a7"/>
    <w:rsid w:val="00126D62"/>
    <w:rPr>
      <w:lang w:eastAsia="ru-RU"/>
    </w:rPr>
  </w:style>
  <w:style w:type="character" w:customStyle="1" w:styleId="rvts23">
    <w:name w:val="rvts23"/>
    <w:rsid w:val="009D566E"/>
  </w:style>
  <w:style w:type="character" w:customStyle="1" w:styleId="rvts44">
    <w:name w:val="rvts44"/>
    <w:rsid w:val="00E1546F"/>
  </w:style>
  <w:style w:type="character" w:customStyle="1" w:styleId="ab">
    <w:name w:val="Нижній колонтитул Знак"/>
    <w:link w:val="aa"/>
    <w:uiPriority w:val="99"/>
    <w:rsid w:val="00A762BB"/>
    <w:rPr>
      <w:rFonts w:eastAsia="Calibri"/>
      <w:sz w:val="24"/>
      <w:szCs w:val="24"/>
      <w:lang w:val="ru-RU" w:eastAsia="ru-RU"/>
    </w:rPr>
  </w:style>
  <w:style w:type="paragraph" w:customStyle="1" w:styleId="xfmc1">
    <w:name w:val="xfmc1"/>
    <w:basedOn w:val="a"/>
    <w:rsid w:val="00EC342F"/>
    <w:pPr>
      <w:spacing w:before="100" w:beforeAutospacing="1" w:after="100" w:afterAutospacing="1"/>
    </w:pPr>
    <w:rPr>
      <w:rFonts w:eastAsia="Times New Roman"/>
      <w:lang w:val="uk-UA" w:eastAsia="uk-UA"/>
    </w:rPr>
  </w:style>
  <w:style w:type="character" w:customStyle="1" w:styleId="rvts46">
    <w:name w:val="rvts46"/>
    <w:rsid w:val="007F41CB"/>
  </w:style>
  <w:style w:type="character" w:customStyle="1" w:styleId="rvts11">
    <w:name w:val="rvts11"/>
    <w:rsid w:val="007F41CB"/>
  </w:style>
  <w:style w:type="paragraph" w:styleId="af0">
    <w:name w:val="Body Text"/>
    <w:basedOn w:val="a"/>
    <w:link w:val="af1"/>
    <w:rsid w:val="00921BB4"/>
    <w:pPr>
      <w:spacing w:after="120"/>
    </w:pPr>
  </w:style>
  <w:style w:type="character" w:customStyle="1" w:styleId="af1">
    <w:name w:val="Основний текст Знак"/>
    <w:basedOn w:val="a0"/>
    <w:link w:val="af0"/>
    <w:rsid w:val="00921BB4"/>
    <w:rPr>
      <w:rFonts w:eastAsia="Calibri"/>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59377">
      <w:bodyDiv w:val="1"/>
      <w:marLeft w:val="0"/>
      <w:marRight w:val="0"/>
      <w:marTop w:val="0"/>
      <w:marBottom w:val="0"/>
      <w:divBdr>
        <w:top w:val="none" w:sz="0" w:space="0" w:color="auto"/>
        <w:left w:val="none" w:sz="0" w:space="0" w:color="auto"/>
        <w:bottom w:val="none" w:sz="0" w:space="0" w:color="auto"/>
        <w:right w:val="none" w:sz="0" w:space="0" w:color="auto"/>
      </w:divBdr>
    </w:div>
    <w:div w:id="199126200">
      <w:bodyDiv w:val="1"/>
      <w:marLeft w:val="0"/>
      <w:marRight w:val="0"/>
      <w:marTop w:val="0"/>
      <w:marBottom w:val="0"/>
      <w:divBdr>
        <w:top w:val="none" w:sz="0" w:space="0" w:color="auto"/>
        <w:left w:val="none" w:sz="0" w:space="0" w:color="auto"/>
        <w:bottom w:val="none" w:sz="0" w:space="0" w:color="auto"/>
        <w:right w:val="none" w:sz="0" w:space="0" w:color="auto"/>
      </w:divBdr>
    </w:div>
    <w:div w:id="246691194">
      <w:bodyDiv w:val="1"/>
      <w:marLeft w:val="0"/>
      <w:marRight w:val="0"/>
      <w:marTop w:val="0"/>
      <w:marBottom w:val="0"/>
      <w:divBdr>
        <w:top w:val="none" w:sz="0" w:space="0" w:color="auto"/>
        <w:left w:val="none" w:sz="0" w:space="0" w:color="auto"/>
        <w:bottom w:val="none" w:sz="0" w:space="0" w:color="auto"/>
        <w:right w:val="none" w:sz="0" w:space="0" w:color="auto"/>
      </w:divBdr>
    </w:div>
    <w:div w:id="291209050">
      <w:bodyDiv w:val="1"/>
      <w:marLeft w:val="0"/>
      <w:marRight w:val="0"/>
      <w:marTop w:val="0"/>
      <w:marBottom w:val="0"/>
      <w:divBdr>
        <w:top w:val="none" w:sz="0" w:space="0" w:color="auto"/>
        <w:left w:val="none" w:sz="0" w:space="0" w:color="auto"/>
        <w:bottom w:val="none" w:sz="0" w:space="0" w:color="auto"/>
        <w:right w:val="none" w:sz="0" w:space="0" w:color="auto"/>
      </w:divBdr>
    </w:div>
    <w:div w:id="334697677">
      <w:bodyDiv w:val="1"/>
      <w:marLeft w:val="0"/>
      <w:marRight w:val="0"/>
      <w:marTop w:val="0"/>
      <w:marBottom w:val="0"/>
      <w:divBdr>
        <w:top w:val="none" w:sz="0" w:space="0" w:color="auto"/>
        <w:left w:val="none" w:sz="0" w:space="0" w:color="auto"/>
        <w:bottom w:val="none" w:sz="0" w:space="0" w:color="auto"/>
        <w:right w:val="none" w:sz="0" w:space="0" w:color="auto"/>
      </w:divBdr>
    </w:div>
    <w:div w:id="340360080">
      <w:bodyDiv w:val="1"/>
      <w:marLeft w:val="0"/>
      <w:marRight w:val="0"/>
      <w:marTop w:val="0"/>
      <w:marBottom w:val="0"/>
      <w:divBdr>
        <w:top w:val="none" w:sz="0" w:space="0" w:color="auto"/>
        <w:left w:val="none" w:sz="0" w:space="0" w:color="auto"/>
        <w:bottom w:val="none" w:sz="0" w:space="0" w:color="auto"/>
        <w:right w:val="none" w:sz="0" w:space="0" w:color="auto"/>
      </w:divBdr>
    </w:div>
    <w:div w:id="344133616">
      <w:bodyDiv w:val="1"/>
      <w:marLeft w:val="0"/>
      <w:marRight w:val="0"/>
      <w:marTop w:val="0"/>
      <w:marBottom w:val="0"/>
      <w:divBdr>
        <w:top w:val="none" w:sz="0" w:space="0" w:color="auto"/>
        <w:left w:val="none" w:sz="0" w:space="0" w:color="auto"/>
        <w:bottom w:val="none" w:sz="0" w:space="0" w:color="auto"/>
        <w:right w:val="none" w:sz="0" w:space="0" w:color="auto"/>
      </w:divBdr>
    </w:div>
    <w:div w:id="395053857">
      <w:bodyDiv w:val="1"/>
      <w:marLeft w:val="0"/>
      <w:marRight w:val="0"/>
      <w:marTop w:val="0"/>
      <w:marBottom w:val="0"/>
      <w:divBdr>
        <w:top w:val="none" w:sz="0" w:space="0" w:color="auto"/>
        <w:left w:val="none" w:sz="0" w:space="0" w:color="auto"/>
        <w:bottom w:val="none" w:sz="0" w:space="0" w:color="auto"/>
        <w:right w:val="none" w:sz="0" w:space="0" w:color="auto"/>
      </w:divBdr>
    </w:div>
    <w:div w:id="411657693">
      <w:bodyDiv w:val="1"/>
      <w:marLeft w:val="0"/>
      <w:marRight w:val="0"/>
      <w:marTop w:val="0"/>
      <w:marBottom w:val="0"/>
      <w:divBdr>
        <w:top w:val="none" w:sz="0" w:space="0" w:color="auto"/>
        <w:left w:val="none" w:sz="0" w:space="0" w:color="auto"/>
        <w:bottom w:val="none" w:sz="0" w:space="0" w:color="auto"/>
        <w:right w:val="none" w:sz="0" w:space="0" w:color="auto"/>
      </w:divBdr>
    </w:div>
    <w:div w:id="425420718">
      <w:bodyDiv w:val="1"/>
      <w:marLeft w:val="0"/>
      <w:marRight w:val="0"/>
      <w:marTop w:val="0"/>
      <w:marBottom w:val="0"/>
      <w:divBdr>
        <w:top w:val="none" w:sz="0" w:space="0" w:color="auto"/>
        <w:left w:val="none" w:sz="0" w:space="0" w:color="auto"/>
        <w:bottom w:val="none" w:sz="0" w:space="0" w:color="auto"/>
        <w:right w:val="none" w:sz="0" w:space="0" w:color="auto"/>
      </w:divBdr>
    </w:div>
    <w:div w:id="455486675">
      <w:bodyDiv w:val="1"/>
      <w:marLeft w:val="0"/>
      <w:marRight w:val="0"/>
      <w:marTop w:val="0"/>
      <w:marBottom w:val="0"/>
      <w:divBdr>
        <w:top w:val="none" w:sz="0" w:space="0" w:color="auto"/>
        <w:left w:val="none" w:sz="0" w:space="0" w:color="auto"/>
        <w:bottom w:val="none" w:sz="0" w:space="0" w:color="auto"/>
        <w:right w:val="none" w:sz="0" w:space="0" w:color="auto"/>
      </w:divBdr>
    </w:div>
    <w:div w:id="520553553">
      <w:bodyDiv w:val="1"/>
      <w:marLeft w:val="0"/>
      <w:marRight w:val="0"/>
      <w:marTop w:val="0"/>
      <w:marBottom w:val="0"/>
      <w:divBdr>
        <w:top w:val="none" w:sz="0" w:space="0" w:color="auto"/>
        <w:left w:val="none" w:sz="0" w:space="0" w:color="auto"/>
        <w:bottom w:val="none" w:sz="0" w:space="0" w:color="auto"/>
        <w:right w:val="none" w:sz="0" w:space="0" w:color="auto"/>
      </w:divBdr>
    </w:div>
    <w:div w:id="569340754">
      <w:bodyDiv w:val="1"/>
      <w:marLeft w:val="0"/>
      <w:marRight w:val="0"/>
      <w:marTop w:val="0"/>
      <w:marBottom w:val="0"/>
      <w:divBdr>
        <w:top w:val="none" w:sz="0" w:space="0" w:color="auto"/>
        <w:left w:val="none" w:sz="0" w:space="0" w:color="auto"/>
        <w:bottom w:val="none" w:sz="0" w:space="0" w:color="auto"/>
        <w:right w:val="none" w:sz="0" w:space="0" w:color="auto"/>
      </w:divBdr>
    </w:div>
    <w:div w:id="604533464">
      <w:bodyDiv w:val="1"/>
      <w:marLeft w:val="0"/>
      <w:marRight w:val="0"/>
      <w:marTop w:val="0"/>
      <w:marBottom w:val="0"/>
      <w:divBdr>
        <w:top w:val="none" w:sz="0" w:space="0" w:color="auto"/>
        <w:left w:val="none" w:sz="0" w:space="0" w:color="auto"/>
        <w:bottom w:val="none" w:sz="0" w:space="0" w:color="auto"/>
        <w:right w:val="none" w:sz="0" w:space="0" w:color="auto"/>
      </w:divBdr>
    </w:div>
    <w:div w:id="619146001">
      <w:bodyDiv w:val="1"/>
      <w:marLeft w:val="0"/>
      <w:marRight w:val="0"/>
      <w:marTop w:val="0"/>
      <w:marBottom w:val="0"/>
      <w:divBdr>
        <w:top w:val="none" w:sz="0" w:space="0" w:color="auto"/>
        <w:left w:val="none" w:sz="0" w:space="0" w:color="auto"/>
        <w:bottom w:val="none" w:sz="0" w:space="0" w:color="auto"/>
        <w:right w:val="none" w:sz="0" w:space="0" w:color="auto"/>
      </w:divBdr>
    </w:div>
    <w:div w:id="661587601">
      <w:bodyDiv w:val="1"/>
      <w:marLeft w:val="0"/>
      <w:marRight w:val="0"/>
      <w:marTop w:val="0"/>
      <w:marBottom w:val="0"/>
      <w:divBdr>
        <w:top w:val="none" w:sz="0" w:space="0" w:color="auto"/>
        <w:left w:val="none" w:sz="0" w:space="0" w:color="auto"/>
        <w:bottom w:val="none" w:sz="0" w:space="0" w:color="auto"/>
        <w:right w:val="none" w:sz="0" w:space="0" w:color="auto"/>
      </w:divBdr>
    </w:div>
    <w:div w:id="789713806">
      <w:bodyDiv w:val="1"/>
      <w:marLeft w:val="0"/>
      <w:marRight w:val="0"/>
      <w:marTop w:val="0"/>
      <w:marBottom w:val="0"/>
      <w:divBdr>
        <w:top w:val="none" w:sz="0" w:space="0" w:color="auto"/>
        <w:left w:val="none" w:sz="0" w:space="0" w:color="auto"/>
        <w:bottom w:val="none" w:sz="0" w:space="0" w:color="auto"/>
        <w:right w:val="none" w:sz="0" w:space="0" w:color="auto"/>
      </w:divBdr>
    </w:div>
    <w:div w:id="823397196">
      <w:bodyDiv w:val="1"/>
      <w:marLeft w:val="0"/>
      <w:marRight w:val="0"/>
      <w:marTop w:val="0"/>
      <w:marBottom w:val="0"/>
      <w:divBdr>
        <w:top w:val="none" w:sz="0" w:space="0" w:color="auto"/>
        <w:left w:val="none" w:sz="0" w:space="0" w:color="auto"/>
        <w:bottom w:val="none" w:sz="0" w:space="0" w:color="auto"/>
        <w:right w:val="none" w:sz="0" w:space="0" w:color="auto"/>
      </w:divBdr>
    </w:div>
    <w:div w:id="851184148">
      <w:bodyDiv w:val="1"/>
      <w:marLeft w:val="0"/>
      <w:marRight w:val="0"/>
      <w:marTop w:val="0"/>
      <w:marBottom w:val="0"/>
      <w:divBdr>
        <w:top w:val="none" w:sz="0" w:space="0" w:color="auto"/>
        <w:left w:val="none" w:sz="0" w:space="0" w:color="auto"/>
        <w:bottom w:val="none" w:sz="0" w:space="0" w:color="auto"/>
        <w:right w:val="none" w:sz="0" w:space="0" w:color="auto"/>
      </w:divBdr>
    </w:div>
    <w:div w:id="904298339">
      <w:bodyDiv w:val="1"/>
      <w:marLeft w:val="0"/>
      <w:marRight w:val="0"/>
      <w:marTop w:val="0"/>
      <w:marBottom w:val="0"/>
      <w:divBdr>
        <w:top w:val="none" w:sz="0" w:space="0" w:color="auto"/>
        <w:left w:val="none" w:sz="0" w:space="0" w:color="auto"/>
        <w:bottom w:val="none" w:sz="0" w:space="0" w:color="auto"/>
        <w:right w:val="none" w:sz="0" w:space="0" w:color="auto"/>
      </w:divBdr>
    </w:div>
    <w:div w:id="908661521">
      <w:bodyDiv w:val="1"/>
      <w:marLeft w:val="0"/>
      <w:marRight w:val="0"/>
      <w:marTop w:val="0"/>
      <w:marBottom w:val="0"/>
      <w:divBdr>
        <w:top w:val="none" w:sz="0" w:space="0" w:color="auto"/>
        <w:left w:val="none" w:sz="0" w:space="0" w:color="auto"/>
        <w:bottom w:val="none" w:sz="0" w:space="0" w:color="auto"/>
        <w:right w:val="none" w:sz="0" w:space="0" w:color="auto"/>
      </w:divBdr>
    </w:div>
    <w:div w:id="918438632">
      <w:bodyDiv w:val="1"/>
      <w:marLeft w:val="0"/>
      <w:marRight w:val="0"/>
      <w:marTop w:val="0"/>
      <w:marBottom w:val="0"/>
      <w:divBdr>
        <w:top w:val="none" w:sz="0" w:space="0" w:color="auto"/>
        <w:left w:val="none" w:sz="0" w:space="0" w:color="auto"/>
        <w:bottom w:val="none" w:sz="0" w:space="0" w:color="auto"/>
        <w:right w:val="none" w:sz="0" w:space="0" w:color="auto"/>
      </w:divBdr>
    </w:div>
    <w:div w:id="977537234">
      <w:bodyDiv w:val="1"/>
      <w:marLeft w:val="0"/>
      <w:marRight w:val="0"/>
      <w:marTop w:val="0"/>
      <w:marBottom w:val="0"/>
      <w:divBdr>
        <w:top w:val="none" w:sz="0" w:space="0" w:color="auto"/>
        <w:left w:val="none" w:sz="0" w:space="0" w:color="auto"/>
        <w:bottom w:val="none" w:sz="0" w:space="0" w:color="auto"/>
        <w:right w:val="none" w:sz="0" w:space="0" w:color="auto"/>
      </w:divBdr>
    </w:div>
    <w:div w:id="994379139">
      <w:bodyDiv w:val="1"/>
      <w:marLeft w:val="0"/>
      <w:marRight w:val="0"/>
      <w:marTop w:val="0"/>
      <w:marBottom w:val="0"/>
      <w:divBdr>
        <w:top w:val="none" w:sz="0" w:space="0" w:color="auto"/>
        <w:left w:val="none" w:sz="0" w:space="0" w:color="auto"/>
        <w:bottom w:val="none" w:sz="0" w:space="0" w:color="auto"/>
        <w:right w:val="none" w:sz="0" w:space="0" w:color="auto"/>
      </w:divBdr>
    </w:div>
    <w:div w:id="997028255">
      <w:bodyDiv w:val="1"/>
      <w:marLeft w:val="0"/>
      <w:marRight w:val="0"/>
      <w:marTop w:val="0"/>
      <w:marBottom w:val="0"/>
      <w:divBdr>
        <w:top w:val="none" w:sz="0" w:space="0" w:color="auto"/>
        <w:left w:val="none" w:sz="0" w:space="0" w:color="auto"/>
        <w:bottom w:val="none" w:sz="0" w:space="0" w:color="auto"/>
        <w:right w:val="none" w:sz="0" w:space="0" w:color="auto"/>
      </w:divBdr>
    </w:div>
    <w:div w:id="1042435689">
      <w:bodyDiv w:val="1"/>
      <w:marLeft w:val="0"/>
      <w:marRight w:val="0"/>
      <w:marTop w:val="0"/>
      <w:marBottom w:val="0"/>
      <w:divBdr>
        <w:top w:val="none" w:sz="0" w:space="0" w:color="auto"/>
        <w:left w:val="none" w:sz="0" w:space="0" w:color="auto"/>
        <w:bottom w:val="none" w:sz="0" w:space="0" w:color="auto"/>
        <w:right w:val="none" w:sz="0" w:space="0" w:color="auto"/>
      </w:divBdr>
    </w:div>
    <w:div w:id="1055424402">
      <w:bodyDiv w:val="1"/>
      <w:marLeft w:val="0"/>
      <w:marRight w:val="0"/>
      <w:marTop w:val="0"/>
      <w:marBottom w:val="0"/>
      <w:divBdr>
        <w:top w:val="none" w:sz="0" w:space="0" w:color="auto"/>
        <w:left w:val="none" w:sz="0" w:space="0" w:color="auto"/>
        <w:bottom w:val="none" w:sz="0" w:space="0" w:color="auto"/>
        <w:right w:val="none" w:sz="0" w:space="0" w:color="auto"/>
      </w:divBdr>
    </w:div>
    <w:div w:id="1081564310">
      <w:bodyDiv w:val="1"/>
      <w:marLeft w:val="0"/>
      <w:marRight w:val="0"/>
      <w:marTop w:val="0"/>
      <w:marBottom w:val="0"/>
      <w:divBdr>
        <w:top w:val="none" w:sz="0" w:space="0" w:color="auto"/>
        <w:left w:val="none" w:sz="0" w:space="0" w:color="auto"/>
        <w:bottom w:val="none" w:sz="0" w:space="0" w:color="auto"/>
        <w:right w:val="none" w:sz="0" w:space="0" w:color="auto"/>
      </w:divBdr>
    </w:div>
    <w:div w:id="1097407963">
      <w:bodyDiv w:val="1"/>
      <w:marLeft w:val="0"/>
      <w:marRight w:val="0"/>
      <w:marTop w:val="0"/>
      <w:marBottom w:val="0"/>
      <w:divBdr>
        <w:top w:val="none" w:sz="0" w:space="0" w:color="auto"/>
        <w:left w:val="none" w:sz="0" w:space="0" w:color="auto"/>
        <w:bottom w:val="none" w:sz="0" w:space="0" w:color="auto"/>
        <w:right w:val="none" w:sz="0" w:space="0" w:color="auto"/>
      </w:divBdr>
    </w:div>
    <w:div w:id="1152873685">
      <w:bodyDiv w:val="1"/>
      <w:marLeft w:val="0"/>
      <w:marRight w:val="0"/>
      <w:marTop w:val="0"/>
      <w:marBottom w:val="0"/>
      <w:divBdr>
        <w:top w:val="none" w:sz="0" w:space="0" w:color="auto"/>
        <w:left w:val="none" w:sz="0" w:space="0" w:color="auto"/>
        <w:bottom w:val="none" w:sz="0" w:space="0" w:color="auto"/>
        <w:right w:val="none" w:sz="0" w:space="0" w:color="auto"/>
      </w:divBdr>
    </w:div>
    <w:div w:id="1156342588">
      <w:bodyDiv w:val="1"/>
      <w:marLeft w:val="0"/>
      <w:marRight w:val="0"/>
      <w:marTop w:val="0"/>
      <w:marBottom w:val="0"/>
      <w:divBdr>
        <w:top w:val="none" w:sz="0" w:space="0" w:color="auto"/>
        <w:left w:val="none" w:sz="0" w:space="0" w:color="auto"/>
        <w:bottom w:val="none" w:sz="0" w:space="0" w:color="auto"/>
        <w:right w:val="none" w:sz="0" w:space="0" w:color="auto"/>
      </w:divBdr>
    </w:div>
    <w:div w:id="1166437832">
      <w:bodyDiv w:val="1"/>
      <w:marLeft w:val="0"/>
      <w:marRight w:val="0"/>
      <w:marTop w:val="0"/>
      <w:marBottom w:val="0"/>
      <w:divBdr>
        <w:top w:val="none" w:sz="0" w:space="0" w:color="auto"/>
        <w:left w:val="none" w:sz="0" w:space="0" w:color="auto"/>
        <w:bottom w:val="none" w:sz="0" w:space="0" w:color="auto"/>
        <w:right w:val="none" w:sz="0" w:space="0" w:color="auto"/>
      </w:divBdr>
    </w:div>
    <w:div w:id="1193373374">
      <w:bodyDiv w:val="1"/>
      <w:marLeft w:val="0"/>
      <w:marRight w:val="0"/>
      <w:marTop w:val="0"/>
      <w:marBottom w:val="0"/>
      <w:divBdr>
        <w:top w:val="none" w:sz="0" w:space="0" w:color="auto"/>
        <w:left w:val="none" w:sz="0" w:space="0" w:color="auto"/>
        <w:bottom w:val="none" w:sz="0" w:space="0" w:color="auto"/>
        <w:right w:val="none" w:sz="0" w:space="0" w:color="auto"/>
      </w:divBdr>
    </w:div>
    <w:div w:id="1193961869">
      <w:bodyDiv w:val="1"/>
      <w:marLeft w:val="0"/>
      <w:marRight w:val="0"/>
      <w:marTop w:val="0"/>
      <w:marBottom w:val="0"/>
      <w:divBdr>
        <w:top w:val="none" w:sz="0" w:space="0" w:color="auto"/>
        <w:left w:val="none" w:sz="0" w:space="0" w:color="auto"/>
        <w:bottom w:val="none" w:sz="0" w:space="0" w:color="auto"/>
        <w:right w:val="none" w:sz="0" w:space="0" w:color="auto"/>
      </w:divBdr>
    </w:div>
    <w:div w:id="1218708938">
      <w:bodyDiv w:val="1"/>
      <w:marLeft w:val="0"/>
      <w:marRight w:val="0"/>
      <w:marTop w:val="0"/>
      <w:marBottom w:val="0"/>
      <w:divBdr>
        <w:top w:val="none" w:sz="0" w:space="0" w:color="auto"/>
        <w:left w:val="none" w:sz="0" w:space="0" w:color="auto"/>
        <w:bottom w:val="none" w:sz="0" w:space="0" w:color="auto"/>
        <w:right w:val="none" w:sz="0" w:space="0" w:color="auto"/>
      </w:divBdr>
    </w:div>
    <w:div w:id="1282616200">
      <w:bodyDiv w:val="1"/>
      <w:marLeft w:val="0"/>
      <w:marRight w:val="0"/>
      <w:marTop w:val="0"/>
      <w:marBottom w:val="0"/>
      <w:divBdr>
        <w:top w:val="none" w:sz="0" w:space="0" w:color="auto"/>
        <w:left w:val="none" w:sz="0" w:space="0" w:color="auto"/>
        <w:bottom w:val="none" w:sz="0" w:space="0" w:color="auto"/>
        <w:right w:val="none" w:sz="0" w:space="0" w:color="auto"/>
      </w:divBdr>
    </w:div>
    <w:div w:id="1299073857">
      <w:bodyDiv w:val="1"/>
      <w:marLeft w:val="0"/>
      <w:marRight w:val="0"/>
      <w:marTop w:val="0"/>
      <w:marBottom w:val="0"/>
      <w:divBdr>
        <w:top w:val="none" w:sz="0" w:space="0" w:color="auto"/>
        <w:left w:val="none" w:sz="0" w:space="0" w:color="auto"/>
        <w:bottom w:val="none" w:sz="0" w:space="0" w:color="auto"/>
        <w:right w:val="none" w:sz="0" w:space="0" w:color="auto"/>
      </w:divBdr>
    </w:div>
    <w:div w:id="1342463547">
      <w:bodyDiv w:val="1"/>
      <w:marLeft w:val="0"/>
      <w:marRight w:val="0"/>
      <w:marTop w:val="0"/>
      <w:marBottom w:val="0"/>
      <w:divBdr>
        <w:top w:val="none" w:sz="0" w:space="0" w:color="auto"/>
        <w:left w:val="none" w:sz="0" w:space="0" w:color="auto"/>
        <w:bottom w:val="none" w:sz="0" w:space="0" w:color="auto"/>
        <w:right w:val="none" w:sz="0" w:space="0" w:color="auto"/>
      </w:divBdr>
    </w:div>
    <w:div w:id="1383168876">
      <w:bodyDiv w:val="1"/>
      <w:marLeft w:val="0"/>
      <w:marRight w:val="0"/>
      <w:marTop w:val="0"/>
      <w:marBottom w:val="0"/>
      <w:divBdr>
        <w:top w:val="none" w:sz="0" w:space="0" w:color="auto"/>
        <w:left w:val="none" w:sz="0" w:space="0" w:color="auto"/>
        <w:bottom w:val="none" w:sz="0" w:space="0" w:color="auto"/>
        <w:right w:val="none" w:sz="0" w:space="0" w:color="auto"/>
      </w:divBdr>
    </w:div>
    <w:div w:id="1389304029">
      <w:bodyDiv w:val="1"/>
      <w:marLeft w:val="0"/>
      <w:marRight w:val="0"/>
      <w:marTop w:val="0"/>
      <w:marBottom w:val="0"/>
      <w:divBdr>
        <w:top w:val="none" w:sz="0" w:space="0" w:color="auto"/>
        <w:left w:val="none" w:sz="0" w:space="0" w:color="auto"/>
        <w:bottom w:val="none" w:sz="0" w:space="0" w:color="auto"/>
        <w:right w:val="none" w:sz="0" w:space="0" w:color="auto"/>
      </w:divBdr>
    </w:div>
    <w:div w:id="1390618424">
      <w:bodyDiv w:val="1"/>
      <w:marLeft w:val="0"/>
      <w:marRight w:val="0"/>
      <w:marTop w:val="0"/>
      <w:marBottom w:val="0"/>
      <w:divBdr>
        <w:top w:val="none" w:sz="0" w:space="0" w:color="auto"/>
        <w:left w:val="none" w:sz="0" w:space="0" w:color="auto"/>
        <w:bottom w:val="none" w:sz="0" w:space="0" w:color="auto"/>
        <w:right w:val="none" w:sz="0" w:space="0" w:color="auto"/>
      </w:divBdr>
    </w:div>
    <w:div w:id="1392534145">
      <w:bodyDiv w:val="1"/>
      <w:marLeft w:val="0"/>
      <w:marRight w:val="0"/>
      <w:marTop w:val="0"/>
      <w:marBottom w:val="0"/>
      <w:divBdr>
        <w:top w:val="none" w:sz="0" w:space="0" w:color="auto"/>
        <w:left w:val="none" w:sz="0" w:space="0" w:color="auto"/>
        <w:bottom w:val="none" w:sz="0" w:space="0" w:color="auto"/>
        <w:right w:val="none" w:sz="0" w:space="0" w:color="auto"/>
      </w:divBdr>
    </w:div>
    <w:div w:id="1404715889">
      <w:bodyDiv w:val="1"/>
      <w:marLeft w:val="0"/>
      <w:marRight w:val="0"/>
      <w:marTop w:val="0"/>
      <w:marBottom w:val="0"/>
      <w:divBdr>
        <w:top w:val="none" w:sz="0" w:space="0" w:color="auto"/>
        <w:left w:val="none" w:sz="0" w:space="0" w:color="auto"/>
        <w:bottom w:val="none" w:sz="0" w:space="0" w:color="auto"/>
        <w:right w:val="none" w:sz="0" w:space="0" w:color="auto"/>
      </w:divBdr>
    </w:div>
    <w:div w:id="1416516470">
      <w:bodyDiv w:val="1"/>
      <w:marLeft w:val="0"/>
      <w:marRight w:val="0"/>
      <w:marTop w:val="0"/>
      <w:marBottom w:val="0"/>
      <w:divBdr>
        <w:top w:val="none" w:sz="0" w:space="0" w:color="auto"/>
        <w:left w:val="none" w:sz="0" w:space="0" w:color="auto"/>
        <w:bottom w:val="none" w:sz="0" w:space="0" w:color="auto"/>
        <w:right w:val="none" w:sz="0" w:space="0" w:color="auto"/>
      </w:divBdr>
    </w:div>
    <w:div w:id="1426342386">
      <w:bodyDiv w:val="1"/>
      <w:marLeft w:val="0"/>
      <w:marRight w:val="0"/>
      <w:marTop w:val="0"/>
      <w:marBottom w:val="0"/>
      <w:divBdr>
        <w:top w:val="none" w:sz="0" w:space="0" w:color="auto"/>
        <w:left w:val="none" w:sz="0" w:space="0" w:color="auto"/>
        <w:bottom w:val="none" w:sz="0" w:space="0" w:color="auto"/>
        <w:right w:val="none" w:sz="0" w:space="0" w:color="auto"/>
      </w:divBdr>
    </w:div>
    <w:div w:id="1471825978">
      <w:bodyDiv w:val="1"/>
      <w:marLeft w:val="0"/>
      <w:marRight w:val="0"/>
      <w:marTop w:val="0"/>
      <w:marBottom w:val="0"/>
      <w:divBdr>
        <w:top w:val="none" w:sz="0" w:space="0" w:color="auto"/>
        <w:left w:val="none" w:sz="0" w:space="0" w:color="auto"/>
        <w:bottom w:val="none" w:sz="0" w:space="0" w:color="auto"/>
        <w:right w:val="none" w:sz="0" w:space="0" w:color="auto"/>
      </w:divBdr>
    </w:div>
    <w:div w:id="1478380490">
      <w:bodyDiv w:val="1"/>
      <w:marLeft w:val="0"/>
      <w:marRight w:val="0"/>
      <w:marTop w:val="0"/>
      <w:marBottom w:val="0"/>
      <w:divBdr>
        <w:top w:val="none" w:sz="0" w:space="0" w:color="auto"/>
        <w:left w:val="none" w:sz="0" w:space="0" w:color="auto"/>
        <w:bottom w:val="none" w:sz="0" w:space="0" w:color="auto"/>
        <w:right w:val="none" w:sz="0" w:space="0" w:color="auto"/>
      </w:divBdr>
    </w:div>
    <w:div w:id="1515531227">
      <w:bodyDiv w:val="1"/>
      <w:marLeft w:val="0"/>
      <w:marRight w:val="0"/>
      <w:marTop w:val="0"/>
      <w:marBottom w:val="0"/>
      <w:divBdr>
        <w:top w:val="none" w:sz="0" w:space="0" w:color="auto"/>
        <w:left w:val="none" w:sz="0" w:space="0" w:color="auto"/>
        <w:bottom w:val="none" w:sz="0" w:space="0" w:color="auto"/>
        <w:right w:val="none" w:sz="0" w:space="0" w:color="auto"/>
      </w:divBdr>
    </w:div>
    <w:div w:id="1573806811">
      <w:bodyDiv w:val="1"/>
      <w:marLeft w:val="0"/>
      <w:marRight w:val="0"/>
      <w:marTop w:val="0"/>
      <w:marBottom w:val="0"/>
      <w:divBdr>
        <w:top w:val="none" w:sz="0" w:space="0" w:color="auto"/>
        <w:left w:val="none" w:sz="0" w:space="0" w:color="auto"/>
        <w:bottom w:val="none" w:sz="0" w:space="0" w:color="auto"/>
        <w:right w:val="none" w:sz="0" w:space="0" w:color="auto"/>
      </w:divBdr>
    </w:div>
    <w:div w:id="1695690106">
      <w:bodyDiv w:val="1"/>
      <w:marLeft w:val="0"/>
      <w:marRight w:val="0"/>
      <w:marTop w:val="0"/>
      <w:marBottom w:val="0"/>
      <w:divBdr>
        <w:top w:val="none" w:sz="0" w:space="0" w:color="auto"/>
        <w:left w:val="none" w:sz="0" w:space="0" w:color="auto"/>
        <w:bottom w:val="none" w:sz="0" w:space="0" w:color="auto"/>
        <w:right w:val="none" w:sz="0" w:space="0" w:color="auto"/>
      </w:divBdr>
    </w:div>
    <w:div w:id="1726643372">
      <w:bodyDiv w:val="1"/>
      <w:marLeft w:val="0"/>
      <w:marRight w:val="0"/>
      <w:marTop w:val="0"/>
      <w:marBottom w:val="0"/>
      <w:divBdr>
        <w:top w:val="none" w:sz="0" w:space="0" w:color="auto"/>
        <w:left w:val="none" w:sz="0" w:space="0" w:color="auto"/>
        <w:bottom w:val="none" w:sz="0" w:space="0" w:color="auto"/>
        <w:right w:val="none" w:sz="0" w:space="0" w:color="auto"/>
      </w:divBdr>
    </w:div>
    <w:div w:id="1741174649">
      <w:bodyDiv w:val="1"/>
      <w:marLeft w:val="0"/>
      <w:marRight w:val="0"/>
      <w:marTop w:val="0"/>
      <w:marBottom w:val="0"/>
      <w:divBdr>
        <w:top w:val="none" w:sz="0" w:space="0" w:color="auto"/>
        <w:left w:val="none" w:sz="0" w:space="0" w:color="auto"/>
        <w:bottom w:val="none" w:sz="0" w:space="0" w:color="auto"/>
        <w:right w:val="none" w:sz="0" w:space="0" w:color="auto"/>
      </w:divBdr>
    </w:div>
    <w:div w:id="1756512723">
      <w:bodyDiv w:val="1"/>
      <w:marLeft w:val="0"/>
      <w:marRight w:val="0"/>
      <w:marTop w:val="0"/>
      <w:marBottom w:val="0"/>
      <w:divBdr>
        <w:top w:val="none" w:sz="0" w:space="0" w:color="auto"/>
        <w:left w:val="none" w:sz="0" w:space="0" w:color="auto"/>
        <w:bottom w:val="none" w:sz="0" w:space="0" w:color="auto"/>
        <w:right w:val="none" w:sz="0" w:space="0" w:color="auto"/>
      </w:divBdr>
    </w:div>
    <w:div w:id="1809207903">
      <w:bodyDiv w:val="1"/>
      <w:marLeft w:val="0"/>
      <w:marRight w:val="0"/>
      <w:marTop w:val="0"/>
      <w:marBottom w:val="0"/>
      <w:divBdr>
        <w:top w:val="none" w:sz="0" w:space="0" w:color="auto"/>
        <w:left w:val="none" w:sz="0" w:space="0" w:color="auto"/>
        <w:bottom w:val="none" w:sz="0" w:space="0" w:color="auto"/>
        <w:right w:val="none" w:sz="0" w:space="0" w:color="auto"/>
      </w:divBdr>
    </w:div>
    <w:div w:id="1828666214">
      <w:bodyDiv w:val="1"/>
      <w:marLeft w:val="0"/>
      <w:marRight w:val="0"/>
      <w:marTop w:val="0"/>
      <w:marBottom w:val="0"/>
      <w:divBdr>
        <w:top w:val="none" w:sz="0" w:space="0" w:color="auto"/>
        <w:left w:val="none" w:sz="0" w:space="0" w:color="auto"/>
        <w:bottom w:val="none" w:sz="0" w:space="0" w:color="auto"/>
        <w:right w:val="none" w:sz="0" w:space="0" w:color="auto"/>
      </w:divBdr>
    </w:div>
    <w:div w:id="1850488959">
      <w:bodyDiv w:val="1"/>
      <w:marLeft w:val="0"/>
      <w:marRight w:val="0"/>
      <w:marTop w:val="0"/>
      <w:marBottom w:val="0"/>
      <w:divBdr>
        <w:top w:val="none" w:sz="0" w:space="0" w:color="auto"/>
        <w:left w:val="none" w:sz="0" w:space="0" w:color="auto"/>
        <w:bottom w:val="none" w:sz="0" w:space="0" w:color="auto"/>
        <w:right w:val="none" w:sz="0" w:space="0" w:color="auto"/>
      </w:divBdr>
    </w:div>
    <w:div w:id="1901400756">
      <w:bodyDiv w:val="1"/>
      <w:marLeft w:val="0"/>
      <w:marRight w:val="0"/>
      <w:marTop w:val="0"/>
      <w:marBottom w:val="0"/>
      <w:divBdr>
        <w:top w:val="none" w:sz="0" w:space="0" w:color="auto"/>
        <w:left w:val="none" w:sz="0" w:space="0" w:color="auto"/>
        <w:bottom w:val="none" w:sz="0" w:space="0" w:color="auto"/>
        <w:right w:val="none" w:sz="0" w:space="0" w:color="auto"/>
      </w:divBdr>
    </w:div>
    <w:div w:id="1956251369">
      <w:bodyDiv w:val="1"/>
      <w:marLeft w:val="0"/>
      <w:marRight w:val="0"/>
      <w:marTop w:val="0"/>
      <w:marBottom w:val="0"/>
      <w:divBdr>
        <w:top w:val="none" w:sz="0" w:space="0" w:color="auto"/>
        <w:left w:val="none" w:sz="0" w:space="0" w:color="auto"/>
        <w:bottom w:val="none" w:sz="0" w:space="0" w:color="auto"/>
        <w:right w:val="none" w:sz="0" w:space="0" w:color="auto"/>
      </w:divBdr>
    </w:div>
    <w:div w:id="1956281655">
      <w:bodyDiv w:val="1"/>
      <w:marLeft w:val="0"/>
      <w:marRight w:val="0"/>
      <w:marTop w:val="0"/>
      <w:marBottom w:val="0"/>
      <w:divBdr>
        <w:top w:val="none" w:sz="0" w:space="0" w:color="auto"/>
        <w:left w:val="none" w:sz="0" w:space="0" w:color="auto"/>
        <w:bottom w:val="none" w:sz="0" w:space="0" w:color="auto"/>
        <w:right w:val="none" w:sz="0" w:space="0" w:color="auto"/>
      </w:divBdr>
    </w:div>
    <w:div w:id="1971158097">
      <w:bodyDiv w:val="1"/>
      <w:marLeft w:val="0"/>
      <w:marRight w:val="0"/>
      <w:marTop w:val="0"/>
      <w:marBottom w:val="0"/>
      <w:divBdr>
        <w:top w:val="none" w:sz="0" w:space="0" w:color="auto"/>
        <w:left w:val="none" w:sz="0" w:space="0" w:color="auto"/>
        <w:bottom w:val="none" w:sz="0" w:space="0" w:color="auto"/>
        <w:right w:val="none" w:sz="0" w:space="0" w:color="auto"/>
      </w:divBdr>
    </w:div>
    <w:div w:id="1973628941">
      <w:bodyDiv w:val="1"/>
      <w:marLeft w:val="0"/>
      <w:marRight w:val="0"/>
      <w:marTop w:val="0"/>
      <w:marBottom w:val="0"/>
      <w:divBdr>
        <w:top w:val="none" w:sz="0" w:space="0" w:color="auto"/>
        <w:left w:val="none" w:sz="0" w:space="0" w:color="auto"/>
        <w:bottom w:val="none" w:sz="0" w:space="0" w:color="auto"/>
        <w:right w:val="none" w:sz="0" w:space="0" w:color="auto"/>
      </w:divBdr>
    </w:div>
    <w:div w:id="1983390470">
      <w:bodyDiv w:val="1"/>
      <w:marLeft w:val="0"/>
      <w:marRight w:val="0"/>
      <w:marTop w:val="0"/>
      <w:marBottom w:val="0"/>
      <w:divBdr>
        <w:top w:val="none" w:sz="0" w:space="0" w:color="auto"/>
        <w:left w:val="none" w:sz="0" w:space="0" w:color="auto"/>
        <w:bottom w:val="none" w:sz="0" w:space="0" w:color="auto"/>
        <w:right w:val="none" w:sz="0" w:space="0" w:color="auto"/>
      </w:divBdr>
    </w:div>
    <w:div w:id="1999339344">
      <w:bodyDiv w:val="1"/>
      <w:marLeft w:val="0"/>
      <w:marRight w:val="0"/>
      <w:marTop w:val="0"/>
      <w:marBottom w:val="0"/>
      <w:divBdr>
        <w:top w:val="none" w:sz="0" w:space="0" w:color="auto"/>
        <w:left w:val="none" w:sz="0" w:space="0" w:color="auto"/>
        <w:bottom w:val="none" w:sz="0" w:space="0" w:color="auto"/>
        <w:right w:val="none" w:sz="0" w:space="0" w:color="auto"/>
      </w:divBdr>
    </w:div>
    <w:div w:id="2006669092">
      <w:bodyDiv w:val="1"/>
      <w:marLeft w:val="0"/>
      <w:marRight w:val="0"/>
      <w:marTop w:val="0"/>
      <w:marBottom w:val="0"/>
      <w:divBdr>
        <w:top w:val="none" w:sz="0" w:space="0" w:color="auto"/>
        <w:left w:val="none" w:sz="0" w:space="0" w:color="auto"/>
        <w:bottom w:val="none" w:sz="0" w:space="0" w:color="auto"/>
        <w:right w:val="none" w:sz="0" w:space="0" w:color="auto"/>
      </w:divBdr>
    </w:div>
    <w:div w:id="2103139503">
      <w:bodyDiv w:val="1"/>
      <w:marLeft w:val="0"/>
      <w:marRight w:val="0"/>
      <w:marTop w:val="0"/>
      <w:marBottom w:val="0"/>
      <w:divBdr>
        <w:top w:val="none" w:sz="0" w:space="0" w:color="auto"/>
        <w:left w:val="none" w:sz="0" w:space="0" w:color="auto"/>
        <w:bottom w:val="none" w:sz="0" w:space="0" w:color="auto"/>
        <w:right w:val="none" w:sz="0" w:space="0" w:color="auto"/>
      </w:divBdr>
    </w:div>
    <w:div w:id="2122452254">
      <w:bodyDiv w:val="1"/>
      <w:marLeft w:val="0"/>
      <w:marRight w:val="0"/>
      <w:marTop w:val="0"/>
      <w:marBottom w:val="0"/>
      <w:divBdr>
        <w:top w:val="none" w:sz="0" w:space="0" w:color="auto"/>
        <w:left w:val="none" w:sz="0" w:space="0" w:color="auto"/>
        <w:bottom w:val="none" w:sz="0" w:space="0" w:color="auto"/>
        <w:right w:val="none" w:sz="0" w:space="0" w:color="auto"/>
      </w:divBdr>
    </w:div>
    <w:div w:id="214172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04267-0AB5-4C53-91ED-68EDF03D6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577</Words>
  <Characters>3910</Characters>
  <Application>Microsoft Office Word</Application>
  <DocSecurity>0</DocSecurity>
  <Lines>32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відкриття конституційного провадження у справі</vt:lpstr>
      <vt:lpstr>про відкриття конституційного провадження у справі</vt:lpstr>
    </vt:vector>
  </TitlesOfParts>
  <Company>Microsoft</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відкриття конституційного провадження у справі</dc:title>
  <dc:subject/>
  <dc:creator>Денисюк М.В.</dc:creator>
  <cp:keywords/>
  <dc:description/>
  <cp:lastModifiedBy>Валентина М. Поліщук</cp:lastModifiedBy>
  <cp:revision>5</cp:revision>
  <cp:lastPrinted>2024-06-27T07:52:00Z</cp:lastPrinted>
  <dcterms:created xsi:type="dcterms:W3CDTF">2024-06-26T09:20:00Z</dcterms:created>
  <dcterms:modified xsi:type="dcterms:W3CDTF">2024-06-27T07:52:00Z</dcterms:modified>
</cp:coreProperties>
</file>