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5D36FD" w14:textId="77777777" w:rsidR="002022C4" w:rsidRPr="000960CE" w:rsidRDefault="00920954" w:rsidP="00920954">
      <w:pPr>
        <w:framePr w:hSpace="180" w:wrap="around" w:vAnchor="page" w:hAnchor="margin" w:y="1066"/>
        <w:jc w:val="center"/>
        <w:rPr>
          <w:sz w:val="32"/>
          <w:szCs w:val="32"/>
        </w:rPr>
      </w:pPr>
      <w:r w:rsidRPr="000960CE">
        <w:rPr>
          <w:noProof/>
          <w:sz w:val="32"/>
          <w:szCs w:val="32"/>
          <w:lang w:val="ru-RU" w:eastAsia="ru-RU"/>
        </w:rPr>
        <w:drawing>
          <wp:inline distT="0" distB="0" distL="0" distR="0" wp14:anchorId="54A8C63D" wp14:editId="69C9FB0F">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2A13341F" w14:textId="77777777" w:rsidR="002022C4" w:rsidRPr="000960CE" w:rsidRDefault="002022C4" w:rsidP="002022C4">
      <w:pPr>
        <w:framePr w:hSpace="180" w:wrap="around" w:vAnchor="page" w:hAnchor="margin" w:y="1066"/>
        <w:jc w:val="center"/>
        <w:rPr>
          <w:sz w:val="16"/>
          <w:szCs w:val="32"/>
        </w:rPr>
      </w:pPr>
    </w:p>
    <w:p w14:paraId="3DC3432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14:paraId="06F52537" w14:textId="77777777" w:rsidR="002022C4" w:rsidRPr="000960CE" w:rsidRDefault="002022C4" w:rsidP="002022C4">
      <w:pPr>
        <w:framePr w:hSpace="180" w:wrap="around" w:vAnchor="page" w:hAnchor="margin" w:y="1066"/>
        <w:jc w:val="center"/>
        <w:rPr>
          <w:b/>
          <w:sz w:val="28"/>
          <w:szCs w:val="32"/>
        </w:rPr>
      </w:pPr>
    </w:p>
    <w:p w14:paraId="05A158DF" w14:textId="77777777"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14:paraId="19DB04BB" w14:textId="77777777" w:rsidR="002022C4" w:rsidRPr="000960CE" w:rsidRDefault="002022C4" w:rsidP="002022C4">
      <w:pPr>
        <w:framePr w:hSpace="180" w:wrap="around" w:vAnchor="page" w:hAnchor="margin" w:y="1066"/>
        <w:rPr>
          <w:sz w:val="28"/>
        </w:rPr>
      </w:pPr>
    </w:p>
    <w:p w14:paraId="025149BC" w14:textId="77777777" w:rsidR="002022C4" w:rsidRPr="000960CE" w:rsidRDefault="002022C4" w:rsidP="002022C4">
      <w:pPr>
        <w:framePr w:hSpace="180" w:wrap="around" w:vAnchor="page" w:hAnchor="margin" w:y="1066"/>
        <w:rPr>
          <w:sz w:val="28"/>
        </w:rPr>
      </w:pPr>
    </w:p>
    <w:p w14:paraId="038675EF" w14:textId="7EC0E53F" w:rsidR="002022C4" w:rsidRPr="000960CE" w:rsidRDefault="003956CC" w:rsidP="002022C4">
      <w:pPr>
        <w:rPr>
          <w:b/>
        </w:rPr>
      </w:pPr>
      <w:r>
        <w:rPr>
          <w:lang w:val="ru-RU"/>
        </w:rPr>
        <w:t>08</w:t>
      </w:r>
      <w:r w:rsidR="000640C2">
        <w:t xml:space="preserve"> </w:t>
      </w:r>
      <w:r w:rsidR="00231F03">
        <w:t>жовтня</w:t>
      </w:r>
      <w:r w:rsidR="00212E40" w:rsidRPr="000960CE">
        <w:t xml:space="preserve"> </w:t>
      </w:r>
      <w:r w:rsidR="004D1252">
        <w:t>2020</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3813E0">
        <w:rPr>
          <w:lang w:val="ru-RU"/>
        </w:rPr>
        <w:t xml:space="preserve">    </w:t>
      </w:r>
      <w:r w:rsidR="00485D00" w:rsidRPr="000960CE">
        <w:t xml:space="preserve">№ </w:t>
      </w:r>
      <w:r w:rsidR="00D764A7">
        <w:rPr>
          <w:lang w:val="ru-RU"/>
        </w:rPr>
        <w:t>631</w:t>
      </w:r>
      <w:r w:rsidR="002022C4" w:rsidRPr="000960CE">
        <w:t>-р</w:t>
      </w:r>
    </w:p>
    <w:p w14:paraId="586713FD" w14:textId="77777777" w:rsidR="002022C4" w:rsidRPr="000960CE" w:rsidRDefault="002022C4" w:rsidP="002022C4"/>
    <w:p w14:paraId="0576AA4B" w14:textId="77777777" w:rsidR="002022C4" w:rsidRPr="000960CE" w:rsidRDefault="002022C4" w:rsidP="002022C4"/>
    <w:p w14:paraId="346FBE30" w14:textId="77777777" w:rsidR="00E67939" w:rsidRPr="000960CE" w:rsidRDefault="002022C4" w:rsidP="00E67939">
      <w:r w:rsidRPr="000960CE">
        <w:t xml:space="preserve">Про </w:t>
      </w:r>
      <w:r w:rsidR="00E67939" w:rsidRPr="000960CE">
        <w:t xml:space="preserve">результати розгляду </w:t>
      </w:r>
    </w:p>
    <w:p w14:paraId="3DE00118" w14:textId="77777777" w:rsidR="002022C4" w:rsidRPr="000960CE" w:rsidRDefault="00E67939" w:rsidP="00E67939">
      <w:r w:rsidRPr="000960CE">
        <w:t>справи про державну допомогу</w:t>
      </w:r>
    </w:p>
    <w:p w14:paraId="5596BE66" w14:textId="77777777" w:rsidR="002022C4" w:rsidRPr="000960CE" w:rsidRDefault="002022C4" w:rsidP="002022C4">
      <w:pPr>
        <w:ind w:right="-567"/>
        <w:rPr>
          <w:rFonts w:ascii="Times New Roman CYR" w:hAnsi="Times New Roman CYR"/>
          <w:sz w:val="28"/>
          <w:szCs w:val="28"/>
        </w:rPr>
      </w:pPr>
      <w:bookmarkStart w:id="0" w:name="_GoBack"/>
      <w:bookmarkEnd w:id="0"/>
    </w:p>
    <w:p w14:paraId="1313303D" w14:textId="47BFF03D" w:rsidR="005D235D" w:rsidRDefault="00231F03" w:rsidP="005D235D">
      <w:pPr>
        <w:ind w:firstLine="426"/>
        <w:jc w:val="both"/>
      </w:pPr>
      <w:r>
        <w:t>За результатами розгляду</w:t>
      </w:r>
      <w:r w:rsidRPr="00577207">
        <w:t xml:space="preserve"> </w:t>
      </w:r>
      <w:r w:rsidRPr="00E31888">
        <w:t xml:space="preserve">повідомлення про нову державну допомогу </w:t>
      </w:r>
      <w:r>
        <w:t>Департаменту житлово-комунального господарства Кременчуцької міської ради (</w:t>
      </w:r>
      <w:proofErr w:type="spellStart"/>
      <w:r>
        <w:t>вх</w:t>
      </w:r>
      <w:proofErr w:type="spellEnd"/>
      <w:r>
        <w:t xml:space="preserve">. № 77-ПДД </w:t>
      </w:r>
      <w:r w:rsidRPr="0029788D">
        <w:rPr>
          <w:lang w:val="ru-RU"/>
        </w:rPr>
        <w:t xml:space="preserve">                     </w:t>
      </w:r>
      <w:r>
        <w:t>від 28.01.2020</w:t>
      </w:r>
      <w:r w:rsidRPr="00E31888">
        <w:t>)</w:t>
      </w:r>
      <w:r w:rsidRPr="00E52B3D">
        <w:rPr>
          <w:lang w:val="ru-RU"/>
        </w:rPr>
        <w:t xml:space="preserve"> (</w:t>
      </w:r>
      <w:r>
        <w:t>далі – Повідомлення)</w:t>
      </w:r>
      <w:r w:rsidRPr="006832CF">
        <w:t xml:space="preserve"> </w:t>
      </w:r>
      <w:r>
        <w:t xml:space="preserve">розпорядженням державного уповноваженого Антимонопольного комітету України від 16.04.2020 № 05/118-р розпочато розгляд справи  про державну допомогу № 500-26.15/41-20-ДД </w:t>
      </w:r>
      <w:r w:rsidR="005D235D">
        <w:t>(далі – Справа) для проведення поглибленого аналізу допустимості державної допомоги для конкуренції.</w:t>
      </w:r>
    </w:p>
    <w:p w14:paraId="622E5E30" w14:textId="3E285CB4" w:rsidR="002022C4" w:rsidRPr="000960CE" w:rsidRDefault="002022C4" w:rsidP="002022C4">
      <w:pPr>
        <w:ind w:firstLine="708"/>
        <w:jc w:val="both"/>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0E318F" w:rsidRPr="000960CE">
        <w:t xml:space="preserve"> </w:t>
      </w:r>
      <w:r w:rsidR="00231F03">
        <w:t>від 24.09</w:t>
      </w:r>
      <w:r w:rsidR="004D1252">
        <w:t>.2020</w:t>
      </w:r>
      <w:r w:rsidR="00E8022D" w:rsidRPr="000960CE">
        <w:t xml:space="preserve"> № </w:t>
      </w:r>
      <w:r w:rsidR="00231F03">
        <w:t>500-26.15/41-20-ДД/443</w:t>
      </w:r>
      <w:r w:rsidRPr="000960CE">
        <w:t>-спр</w:t>
      </w:r>
      <w:r w:rsidR="00B44DAA">
        <w:t xml:space="preserve"> (далі – Подання)</w:t>
      </w:r>
      <w:r w:rsidRPr="000960CE">
        <w:t xml:space="preserve">, </w:t>
      </w:r>
    </w:p>
    <w:p w14:paraId="27E042F6" w14:textId="77777777" w:rsidR="002022C4" w:rsidRPr="000960CE" w:rsidRDefault="002022C4" w:rsidP="002022C4">
      <w:pPr>
        <w:ind w:firstLine="708"/>
        <w:jc w:val="both"/>
      </w:pPr>
    </w:p>
    <w:p w14:paraId="6175A3F1" w14:textId="77777777" w:rsidR="002022C4" w:rsidRPr="000960CE" w:rsidRDefault="002022C4" w:rsidP="002022C4">
      <w:pPr>
        <w:ind w:firstLine="708"/>
        <w:jc w:val="center"/>
        <w:rPr>
          <w:b/>
        </w:rPr>
      </w:pPr>
      <w:r w:rsidRPr="000960CE">
        <w:rPr>
          <w:b/>
        </w:rPr>
        <w:t>ВСТАНОВИВ:</w:t>
      </w:r>
    </w:p>
    <w:p w14:paraId="791F46D0" w14:textId="77777777" w:rsidR="002022C4" w:rsidRPr="000960CE" w:rsidRDefault="002022C4" w:rsidP="002022C4">
      <w:pPr>
        <w:contextualSpacing/>
        <w:jc w:val="both"/>
      </w:pPr>
    </w:p>
    <w:p w14:paraId="7C3409B5" w14:textId="77777777" w:rsidR="00544AB8" w:rsidRDefault="00544AB8" w:rsidP="00544AB8">
      <w:pPr>
        <w:ind w:left="786" w:hanging="786"/>
        <w:contextualSpacing/>
        <w:jc w:val="both"/>
      </w:pPr>
      <w:r w:rsidRPr="000C07CF">
        <w:rPr>
          <w:b/>
        </w:rPr>
        <w:t>1.</w:t>
      </w:r>
      <w:r>
        <w:rPr>
          <w:b/>
        </w:rPr>
        <w:t xml:space="preserve"> </w:t>
      </w:r>
      <w:r w:rsidRPr="004A5B23">
        <w:rPr>
          <w:b/>
        </w:rPr>
        <w:t>ПОРЯДОК РОЗГЛЯДУ СПРАВИ</w:t>
      </w:r>
    </w:p>
    <w:p w14:paraId="73655299" w14:textId="77777777" w:rsidR="00544AB8" w:rsidRDefault="00544AB8" w:rsidP="00544AB8">
      <w:pPr>
        <w:ind w:left="426"/>
        <w:contextualSpacing/>
        <w:jc w:val="both"/>
      </w:pPr>
    </w:p>
    <w:p w14:paraId="78F2CC9B" w14:textId="2FC6A7B1" w:rsidR="00B44DAA" w:rsidRDefault="00B44DAA" w:rsidP="00B44DAA">
      <w:pPr>
        <w:numPr>
          <w:ilvl w:val="0"/>
          <w:numId w:val="1"/>
        </w:numPr>
        <w:tabs>
          <w:tab w:val="left" w:pos="709"/>
        </w:tabs>
        <w:ind w:left="284" w:hanging="284"/>
        <w:contextualSpacing/>
        <w:jc w:val="both"/>
      </w:pPr>
      <w:r>
        <w:t>Департаментом житлово-комунального господарства Кременчуцької міської ради відповідно до статті</w:t>
      </w:r>
      <w:r w:rsidRPr="00C005F3">
        <w:t xml:space="preserve"> 9 Закону України «Про державну допомогу суб’єктам господарювання» подано до </w:t>
      </w:r>
      <w:r w:rsidR="00C72311">
        <w:t>К</w:t>
      </w:r>
      <w:r w:rsidRPr="00C005F3">
        <w:t>омітету</w:t>
      </w:r>
      <w:r>
        <w:t xml:space="preserve"> П</w:t>
      </w:r>
      <w:r w:rsidRPr="00C005F3">
        <w:t>овідомлення</w:t>
      </w:r>
      <w:r>
        <w:t>.</w:t>
      </w:r>
    </w:p>
    <w:p w14:paraId="15A05BC2" w14:textId="77777777" w:rsidR="00B44DAA" w:rsidRDefault="00B44DAA" w:rsidP="00B44DAA">
      <w:pPr>
        <w:tabs>
          <w:tab w:val="left" w:pos="709"/>
        </w:tabs>
        <w:ind w:left="284"/>
        <w:contextualSpacing/>
        <w:jc w:val="both"/>
      </w:pPr>
    </w:p>
    <w:p w14:paraId="43ECE849" w14:textId="77777777" w:rsidR="00B44DAA" w:rsidRDefault="00B44DAA" w:rsidP="00B44DAA">
      <w:pPr>
        <w:numPr>
          <w:ilvl w:val="0"/>
          <w:numId w:val="1"/>
        </w:numPr>
        <w:tabs>
          <w:tab w:val="left" w:pos="709"/>
        </w:tabs>
        <w:contextualSpacing/>
        <w:jc w:val="both"/>
      </w:pPr>
      <w:r>
        <w:t xml:space="preserve">Комітетом листом від 11.02.2020 № 500-118/05-2225 Повідомлення залишено без руху та запитано додаткову інформацію. </w:t>
      </w:r>
    </w:p>
    <w:p w14:paraId="729804F2" w14:textId="77777777" w:rsidR="00B44DAA" w:rsidRDefault="00B44DAA" w:rsidP="00B44DAA">
      <w:pPr>
        <w:tabs>
          <w:tab w:val="left" w:pos="709"/>
        </w:tabs>
        <w:ind w:left="284" w:hanging="284"/>
        <w:contextualSpacing/>
        <w:jc w:val="both"/>
      </w:pPr>
    </w:p>
    <w:p w14:paraId="4D029C3E" w14:textId="77777777" w:rsidR="00B44DAA" w:rsidRDefault="00B44DAA" w:rsidP="00B44DAA">
      <w:pPr>
        <w:numPr>
          <w:ilvl w:val="0"/>
          <w:numId w:val="1"/>
        </w:numPr>
        <w:tabs>
          <w:tab w:val="left" w:pos="709"/>
        </w:tabs>
        <w:ind w:left="284" w:hanging="284"/>
        <w:contextualSpacing/>
        <w:jc w:val="both"/>
      </w:pPr>
      <w:r>
        <w:t>Департаментом житлово-комунального господарства Кременчуцької міської ради було надано запитувану інформацію (</w:t>
      </w:r>
      <w:proofErr w:type="spellStart"/>
      <w:r>
        <w:t>вх</w:t>
      </w:r>
      <w:proofErr w:type="spellEnd"/>
      <w:r>
        <w:t>. № 168-ПДД від 27.02.2020).</w:t>
      </w:r>
    </w:p>
    <w:p w14:paraId="7830D8C0" w14:textId="77777777" w:rsidR="00B44DAA" w:rsidRPr="00437F14" w:rsidRDefault="00B44DAA" w:rsidP="00B44DAA"/>
    <w:p w14:paraId="04F842FA" w14:textId="77777777" w:rsidR="00B44DAA" w:rsidRDefault="00B44DAA" w:rsidP="00B44DAA">
      <w:pPr>
        <w:numPr>
          <w:ilvl w:val="0"/>
          <w:numId w:val="1"/>
        </w:numPr>
        <w:ind w:left="426" w:hanging="426"/>
        <w:contextualSpacing/>
        <w:jc w:val="both"/>
      </w:pPr>
      <w:r>
        <w:t xml:space="preserve">За результатами розгляду </w:t>
      </w:r>
      <w:r>
        <w:rPr>
          <w:lang w:val="ru-RU"/>
        </w:rPr>
        <w:t>П</w:t>
      </w:r>
      <w:proofErr w:type="spellStart"/>
      <w:r w:rsidRPr="00437F14">
        <w:t>ові</w:t>
      </w:r>
      <w:r>
        <w:t>домлення</w:t>
      </w:r>
      <w:proofErr w:type="spellEnd"/>
      <w:r w:rsidRPr="00437F14">
        <w:t xml:space="preserve"> розпорядженням державного уповноваженого </w:t>
      </w:r>
      <w:r>
        <w:t>Комітету від 16.04.2020 № 05/118</w:t>
      </w:r>
      <w:r w:rsidRPr="00437F14">
        <w:t>-р розпоча</w:t>
      </w:r>
      <w:r>
        <w:t>то розгляд справи № 500-26.15/41-20</w:t>
      </w:r>
      <w:r w:rsidRPr="00437F14">
        <w:t>-ДД про державну допомогу для проведення поглибленого аналізу допустимості держ</w:t>
      </w:r>
      <w:r>
        <w:t xml:space="preserve">авної допомоги для конкуренції. </w:t>
      </w:r>
      <w:r w:rsidRPr="00437F14">
        <w:t xml:space="preserve">Листом </w:t>
      </w:r>
      <w:r>
        <w:t>Комітету від 16.04</w:t>
      </w:r>
      <w:r w:rsidRPr="00437F14">
        <w:t>.</w:t>
      </w:r>
      <w:r>
        <w:t>2020 № 500-29/05-5689</w:t>
      </w:r>
      <w:r w:rsidRPr="00437F14">
        <w:t xml:space="preserve"> направлено копію розпорядження на адресу </w:t>
      </w:r>
      <w:r w:rsidRPr="00E829CB">
        <w:t>Департамент</w:t>
      </w:r>
      <w:r>
        <w:t>у житлово-комунального господарства Кременчуцької міської ради</w:t>
      </w:r>
      <w:r w:rsidRPr="00437F14">
        <w:t>.</w:t>
      </w:r>
    </w:p>
    <w:p w14:paraId="432E22CC" w14:textId="77777777" w:rsidR="00B44DAA" w:rsidRDefault="00B44DAA" w:rsidP="00B44DAA">
      <w:pPr>
        <w:pStyle w:val="a3"/>
      </w:pPr>
    </w:p>
    <w:p w14:paraId="5BF9CBDE" w14:textId="77777777" w:rsidR="00B44DAA" w:rsidRDefault="00B44DAA" w:rsidP="00B44DAA">
      <w:pPr>
        <w:pStyle w:val="rvps2"/>
        <w:numPr>
          <w:ilvl w:val="0"/>
          <w:numId w:val="1"/>
        </w:numPr>
        <w:spacing w:before="0" w:beforeAutospacing="0" w:after="0" w:afterAutospacing="0"/>
        <w:ind w:left="426" w:hanging="426"/>
        <w:jc w:val="both"/>
        <w:rPr>
          <w:lang w:val="uk-UA" w:eastAsia="uk-UA"/>
        </w:rPr>
      </w:pPr>
      <w:r w:rsidRPr="004A5B23">
        <w:t xml:space="preserve">Листом </w:t>
      </w:r>
      <w:proofErr w:type="spellStart"/>
      <w:r>
        <w:t>Комітету</w:t>
      </w:r>
      <w:proofErr w:type="spellEnd"/>
      <w:r w:rsidRPr="004A5B23">
        <w:t xml:space="preserve"> </w:t>
      </w:r>
      <w:proofErr w:type="spellStart"/>
      <w:r w:rsidRPr="004A5B23">
        <w:t>від</w:t>
      </w:r>
      <w:proofErr w:type="spellEnd"/>
      <w:r w:rsidRPr="004A5B23">
        <w:t xml:space="preserve"> </w:t>
      </w:r>
      <w:r>
        <w:t>05</w:t>
      </w:r>
      <w:r w:rsidRPr="004A5B23">
        <w:t>.</w:t>
      </w:r>
      <w:r>
        <w:t xml:space="preserve">05.2020 № 500-29/05-6614 запитано </w:t>
      </w:r>
      <w:proofErr w:type="spellStart"/>
      <w:r>
        <w:t>додаткову</w:t>
      </w:r>
      <w:proofErr w:type="spellEnd"/>
      <w:r>
        <w:t xml:space="preserve"> </w:t>
      </w:r>
      <w:proofErr w:type="spellStart"/>
      <w:r>
        <w:t>інформацію</w:t>
      </w:r>
      <w:proofErr w:type="spellEnd"/>
      <w:r>
        <w:t>.</w:t>
      </w:r>
      <w:r>
        <w:rPr>
          <w:b/>
          <w:bCs/>
        </w:rPr>
        <w:t xml:space="preserve"> </w:t>
      </w:r>
      <w:r>
        <w:rPr>
          <w:lang w:val="uk-UA" w:eastAsia="uk-UA"/>
        </w:rPr>
        <w:t xml:space="preserve">Листом від 18.05.2020 № 27-25-11/418 </w:t>
      </w:r>
      <w:r w:rsidRPr="008A64F1">
        <w:rPr>
          <w:lang w:val="uk-UA" w:eastAsia="uk-UA"/>
        </w:rPr>
        <w:t>(</w:t>
      </w:r>
      <w:proofErr w:type="spellStart"/>
      <w:r w:rsidRPr="008A64F1">
        <w:rPr>
          <w:lang w:val="uk-UA" w:eastAsia="uk-UA"/>
        </w:rPr>
        <w:t>вх</w:t>
      </w:r>
      <w:proofErr w:type="spellEnd"/>
      <w:r w:rsidRPr="008A64F1">
        <w:rPr>
          <w:lang w:val="uk-UA" w:eastAsia="uk-UA"/>
        </w:rPr>
        <w:t>.</w:t>
      </w:r>
      <w:r>
        <w:rPr>
          <w:lang w:val="uk-UA" w:eastAsia="uk-UA"/>
        </w:rPr>
        <w:t xml:space="preserve"> № 5-01</w:t>
      </w:r>
      <w:r w:rsidRPr="00B037E3">
        <w:rPr>
          <w:lang w:eastAsia="uk-UA"/>
        </w:rPr>
        <w:t>/</w:t>
      </w:r>
      <w:r>
        <w:rPr>
          <w:lang w:val="uk-UA" w:eastAsia="uk-UA"/>
        </w:rPr>
        <w:t xml:space="preserve">7457 від 16.06.2020) </w:t>
      </w:r>
      <w:r w:rsidRPr="00E829CB">
        <w:t>Департамент</w:t>
      </w:r>
      <w:r>
        <w:t xml:space="preserve">ом </w:t>
      </w:r>
      <w:proofErr w:type="spellStart"/>
      <w:r>
        <w:t>житлово-комунального</w:t>
      </w:r>
      <w:proofErr w:type="spellEnd"/>
      <w:r>
        <w:t xml:space="preserve"> </w:t>
      </w:r>
      <w:proofErr w:type="spellStart"/>
      <w:r>
        <w:t>господарства</w:t>
      </w:r>
      <w:proofErr w:type="spellEnd"/>
      <w:r>
        <w:t xml:space="preserve"> </w:t>
      </w:r>
      <w:proofErr w:type="spellStart"/>
      <w:r>
        <w:t>Кременчуцької</w:t>
      </w:r>
      <w:proofErr w:type="spellEnd"/>
      <w:r>
        <w:t xml:space="preserve"> </w:t>
      </w:r>
      <w:proofErr w:type="spellStart"/>
      <w:r>
        <w:t>міської</w:t>
      </w:r>
      <w:proofErr w:type="spellEnd"/>
      <w:r>
        <w:t xml:space="preserve"> ради</w:t>
      </w:r>
      <w:r>
        <w:rPr>
          <w:lang w:val="uk-UA"/>
        </w:rPr>
        <w:t xml:space="preserve"> надано запитувану інформацію.</w:t>
      </w:r>
    </w:p>
    <w:p w14:paraId="190EE2BC" w14:textId="77777777" w:rsidR="00B44DAA" w:rsidRDefault="00B44DAA" w:rsidP="00B44DAA">
      <w:pPr>
        <w:pStyle w:val="a3"/>
      </w:pPr>
    </w:p>
    <w:p w14:paraId="6B1D0D07" w14:textId="77777777" w:rsidR="00B44DAA" w:rsidRDefault="00B44DAA" w:rsidP="00B44DAA">
      <w:pPr>
        <w:pStyle w:val="rvps2"/>
        <w:numPr>
          <w:ilvl w:val="0"/>
          <w:numId w:val="1"/>
        </w:numPr>
        <w:spacing w:before="0" w:beforeAutospacing="0" w:after="0" w:afterAutospacing="0"/>
        <w:ind w:left="426" w:hanging="426"/>
        <w:jc w:val="both"/>
        <w:rPr>
          <w:lang w:val="uk-UA" w:eastAsia="uk-UA"/>
        </w:rPr>
      </w:pPr>
      <w:r w:rsidRPr="004A5B23">
        <w:lastRenderedPageBreak/>
        <w:t xml:space="preserve">Листом </w:t>
      </w:r>
      <w:proofErr w:type="spellStart"/>
      <w:r>
        <w:t>Комітету</w:t>
      </w:r>
      <w:proofErr w:type="spellEnd"/>
      <w:r w:rsidRPr="004A5B23">
        <w:t xml:space="preserve"> </w:t>
      </w:r>
      <w:proofErr w:type="spellStart"/>
      <w:r w:rsidRPr="004A5B23">
        <w:t>від</w:t>
      </w:r>
      <w:proofErr w:type="spellEnd"/>
      <w:r w:rsidRPr="004A5B23">
        <w:t xml:space="preserve"> </w:t>
      </w:r>
      <w:r>
        <w:t>26</w:t>
      </w:r>
      <w:r w:rsidRPr="004A5B23">
        <w:t>.</w:t>
      </w:r>
      <w:r>
        <w:t xml:space="preserve">06.2020 № 500-29/05-9147 запитано </w:t>
      </w:r>
      <w:proofErr w:type="spellStart"/>
      <w:r>
        <w:t>додаткову</w:t>
      </w:r>
      <w:proofErr w:type="spellEnd"/>
      <w:r>
        <w:t xml:space="preserve"> </w:t>
      </w:r>
      <w:proofErr w:type="spellStart"/>
      <w:r>
        <w:t>інформацію</w:t>
      </w:r>
      <w:proofErr w:type="spellEnd"/>
      <w:r>
        <w:t>.</w:t>
      </w:r>
      <w:r>
        <w:rPr>
          <w:b/>
          <w:bCs/>
        </w:rPr>
        <w:t xml:space="preserve"> </w:t>
      </w:r>
      <w:r>
        <w:rPr>
          <w:lang w:val="uk-UA" w:eastAsia="uk-UA"/>
        </w:rPr>
        <w:t xml:space="preserve">Листом від 16.07.2020 № 27-25-11/418 </w:t>
      </w:r>
      <w:r w:rsidRPr="008A64F1">
        <w:rPr>
          <w:lang w:val="uk-UA" w:eastAsia="uk-UA"/>
        </w:rPr>
        <w:t>(</w:t>
      </w:r>
      <w:proofErr w:type="spellStart"/>
      <w:r w:rsidRPr="008A64F1">
        <w:rPr>
          <w:lang w:val="uk-UA" w:eastAsia="uk-UA"/>
        </w:rPr>
        <w:t>вх</w:t>
      </w:r>
      <w:proofErr w:type="spellEnd"/>
      <w:r w:rsidRPr="008A64F1">
        <w:rPr>
          <w:lang w:val="uk-UA" w:eastAsia="uk-UA"/>
        </w:rPr>
        <w:t>.</w:t>
      </w:r>
      <w:r>
        <w:rPr>
          <w:lang w:val="uk-UA" w:eastAsia="uk-UA"/>
        </w:rPr>
        <w:t xml:space="preserve"> № 5-01</w:t>
      </w:r>
      <w:r w:rsidRPr="00B037E3">
        <w:rPr>
          <w:lang w:eastAsia="uk-UA"/>
        </w:rPr>
        <w:t>/</w:t>
      </w:r>
      <w:r>
        <w:rPr>
          <w:lang w:val="uk-UA" w:eastAsia="uk-UA"/>
        </w:rPr>
        <w:t xml:space="preserve">9565 </w:t>
      </w:r>
      <w:proofErr w:type="spellStart"/>
      <w:r>
        <w:rPr>
          <w:lang w:val="uk-UA" w:eastAsia="uk-UA"/>
        </w:rPr>
        <w:t>ві</w:t>
      </w:r>
      <w:proofErr w:type="spellEnd"/>
      <w:r>
        <w:rPr>
          <w:lang w:eastAsia="uk-UA"/>
        </w:rPr>
        <w:t>д</w:t>
      </w:r>
      <w:r>
        <w:rPr>
          <w:lang w:val="uk-UA" w:eastAsia="uk-UA"/>
        </w:rPr>
        <w:t xml:space="preserve"> 24.07.2020)  </w:t>
      </w:r>
      <w:r w:rsidRPr="00E829CB">
        <w:t>Департамент</w:t>
      </w:r>
      <w:r>
        <w:t xml:space="preserve">ом </w:t>
      </w:r>
      <w:proofErr w:type="spellStart"/>
      <w:r>
        <w:t>житлово-комунального</w:t>
      </w:r>
      <w:proofErr w:type="spellEnd"/>
      <w:r>
        <w:t xml:space="preserve"> </w:t>
      </w:r>
      <w:proofErr w:type="spellStart"/>
      <w:r>
        <w:t>господарства</w:t>
      </w:r>
      <w:proofErr w:type="spellEnd"/>
      <w:r>
        <w:t xml:space="preserve"> </w:t>
      </w:r>
      <w:proofErr w:type="spellStart"/>
      <w:r>
        <w:t>Кременчуцької</w:t>
      </w:r>
      <w:proofErr w:type="spellEnd"/>
      <w:r>
        <w:t xml:space="preserve"> </w:t>
      </w:r>
      <w:proofErr w:type="spellStart"/>
      <w:r>
        <w:t>міської</w:t>
      </w:r>
      <w:proofErr w:type="spellEnd"/>
      <w:r>
        <w:t xml:space="preserve"> ради</w:t>
      </w:r>
      <w:r>
        <w:rPr>
          <w:lang w:val="uk-UA"/>
        </w:rPr>
        <w:t xml:space="preserve"> надано запитувану інформацію.</w:t>
      </w:r>
    </w:p>
    <w:p w14:paraId="5489B15D" w14:textId="77777777" w:rsidR="00B44DAA" w:rsidRDefault="00B44DAA" w:rsidP="00B44DAA">
      <w:pPr>
        <w:pStyle w:val="a3"/>
      </w:pPr>
    </w:p>
    <w:p w14:paraId="4166254F" w14:textId="08F95DC8" w:rsidR="00B44DAA" w:rsidRDefault="00B44DAA" w:rsidP="00B44DAA">
      <w:pPr>
        <w:pStyle w:val="rvps2"/>
        <w:numPr>
          <w:ilvl w:val="0"/>
          <w:numId w:val="1"/>
        </w:numPr>
        <w:spacing w:before="0" w:beforeAutospacing="0" w:after="0" w:afterAutospacing="0"/>
        <w:ind w:left="426" w:hanging="426"/>
        <w:jc w:val="both"/>
        <w:rPr>
          <w:lang w:val="uk-UA" w:eastAsia="uk-UA"/>
        </w:rPr>
      </w:pPr>
      <w:r>
        <w:rPr>
          <w:lang w:val="uk-UA" w:eastAsia="uk-UA"/>
        </w:rPr>
        <w:t>Листом від 30.07.2020 № 27-25-11</w:t>
      </w:r>
      <w:r w:rsidRPr="00C0457C">
        <w:rPr>
          <w:lang w:eastAsia="uk-UA"/>
        </w:rPr>
        <w:t>/418</w:t>
      </w:r>
      <w:r w:rsidR="00087E97">
        <w:rPr>
          <w:lang w:val="uk-UA" w:eastAsia="uk-UA"/>
        </w:rPr>
        <w:t xml:space="preserve"> (</w:t>
      </w:r>
      <w:proofErr w:type="spellStart"/>
      <w:r w:rsidR="00087E97">
        <w:rPr>
          <w:lang w:val="uk-UA" w:eastAsia="uk-UA"/>
        </w:rPr>
        <w:t>вх</w:t>
      </w:r>
      <w:proofErr w:type="spellEnd"/>
      <w:r w:rsidR="00087E97">
        <w:rPr>
          <w:lang w:val="uk-UA" w:eastAsia="uk-UA"/>
        </w:rPr>
        <w:t xml:space="preserve">. </w:t>
      </w:r>
      <w:r>
        <w:rPr>
          <w:lang w:val="uk-UA" w:eastAsia="uk-UA"/>
        </w:rPr>
        <w:t>№ 5-01</w:t>
      </w:r>
      <w:r w:rsidRPr="00361C25">
        <w:rPr>
          <w:lang w:val="uk-UA" w:eastAsia="uk-UA"/>
        </w:rPr>
        <w:t xml:space="preserve">/9565 </w:t>
      </w:r>
      <w:r>
        <w:rPr>
          <w:lang w:val="uk-UA" w:eastAsia="uk-UA"/>
        </w:rPr>
        <w:t>від 07.08.2020</w:t>
      </w:r>
      <w:r w:rsidRPr="002915F4">
        <w:rPr>
          <w:lang w:val="uk-UA" w:eastAsia="uk-UA"/>
        </w:rPr>
        <w:t xml:space="preserve">) </w:t>
      </w:r>
      <w:r>
        <w:rPr>
          <w:lang w:val="uk-UA" w:eastAsia="uk-UA"/>
        </w:rPr>
        <w:t xml:space="preserve">                          (далі – Лист 1) </w:t>
      </w:r>
      <w:r w:rsidRPr="002915F4">
        <w:rPr>
          <w:lang w:val="uk-UA"/>
        </w:rPr>
        <w:t>Департаментом житлово-комунального господарства Кременчуцької міської ради надано додаткову інформацію.</w:t>
      </w:r>
    </w:p>
    <w:p w14:paraId="06B23074" w14:textId="77777777" w:rsidR="00B44DAA" w:rsidRDefault="00B44DAA" w:rsidP="00B44DAA">
      <w:pPr>
        <w:pStyle w:val="a3"/>
      </w:pPr>
    </w:p>
    <w:p w14:paraId="7CF98311" w14:textId="1BF976FD" w:rsidR="00B44DAA" w:rsidRDefault="00B44DAA" w:rsidP="00B44DAA">
      <w:pPr>
        <w:pStyle w:val="rvps2"/>
        <w:numPr>
          <w:ilvl w:val="0"/>
          <w:numId w:val="1"/>
        </w:numPr>
        <w:spacing w:before="0" w:beforeAutospacing="0" w:after="0" w:afterAutospacing="0"/>
        <w:ind w:left="426" w:hanging="426"/>
        <w:jc w:val="both"/>
        <w:rPr>
          <w:lang w:val="uk-UA" w:eastAsia="uk-UA"/>
        </w:rPr>
      </w:pPr>
      <w:r w:rsidRPr="00800FBB">
        <w:rPr>
          <w:lang w:val="uk-UA" w:eastAsia="uk-UA"/>
        </w:rPr>
        <w:t>Листом від 08.09.2020 № 27-25-11</w:t>
      </w:r>
      <w:r w:rsidRPr="00800FBB">
        <w:rPr>
          <w:lang w:eastAsia="uk-UA"/>
        </w:rPr>
        <w:t>/418</w:t>
      </w:r>
      <w:r w:rsidRPr="00800FBB">
        <w:rPr>
          <w:lang w:val="uk-UA" w:eastAsia="uk-UA"/>
        </w:rPr>
        <w:t xml:space="preserve"> (</w:t>
      </w:r>
      <w:proofErr w:type="spellStart"/>
      <w:r w:rsidRPr="00800FBB">
        <w:rPr>
          <w:lang w:val="uk-UA" w:eastAsia="uk-UA"/>
        </w:rPr>
        <w:t>вх</w:t>
      </w:r>
      <w:proofErr w:type="spellEnd"/>
      <w:r w:rsidRPr="00800FBB">
        <w:rPr>
          <w:lang w:val="uk-UA" w:eastAsia="uk-UA"/>
        </w:rPr>
        <w:t>.</w:t>
      </w:r>
      <w:r w:rsidRPr="00800FBB">
        <w:rPr>
          <w:lang w:eastAsia="uk-UA"/>
        </w:rPr>
        <w:t xml:space="preserve"> </w:t>
      </w:r>
      <w:r w:rsidRPr="00800FBB">
        <w:rPr>
          <w:lang w:val="uk-UA" w:eastAsia="uk-UA"/>
        </w:rPr>
        <w:t>№ 5-01</w:t>
      </w:r>
      <w:r w:rsidRPr="00800FBB">
        <w:rPr>
          <w:lang w:eastAsia="uk-UA"/>
        </w:rPr>
        <w:t xml:space="preserve">/11910 </w:t>
      </w:r>
      <w:r w:rsidRPr="00800FBB">
        <w:rPr>
          <w:lang w:val="uk-UA" w:eastAsia="uk-UA"/>
        </w:rPr>
        <w:t xml:space="preserve">від 15.09.2020) (далі – Лист 2) </w:t>
      </w:r>
      <w:r w:rsidRPr="00800FBB">
        <w:rPr>
          <w:lang w:val="uk-UA"/>
        </w:rPr>
        <w:t>Департаментом житлово-комунального господарства Кременчуцької міської ради надано додаткову інформацію.</w:t>
      </w:r>
    </w:p>
    <w:p w14:paraId="4073C504" w14:textId="77777777" w:rsidR="00B44DAA" w:rsidRDefault="00B44DAA" w:rsidP="00B44DAA">
      <w:pPr>
        <w:pStyle w:val="a3"/>
      </w:pPr>
    </w:p>
    <w:p w14:paraId="4C5691B7" w14:textId="4732C12D" w:rsidR="00B44DAA" w:rsidRPr="00B44DAA" w:rsidRDefault="00B44DAA" w:rsidP="00B44DAA">
      <w:pPr>
        <w:pStyle w:val="rvps2"/>
        <w:numPr>
          <w:ilvl w:val="0"/>
          <w:numId w:val="1"/>
        </w:numPr>
        <w:spacing w:before="0" w:beforeAutospacing="0" w:after="0" w:afterAutospacing="0"/>
        <w:ind w:left="426" w:hanging="426"/>
        <w:jc w:val="both"/>
        <w:rPr>
          <w:lang w:val="uk-UA" w:eastAsia="uk-UA"/>
        </w:rPr>
      </w:pPr>
      <w:r>
        <w:rPr>
          <w:lang w:val="uk-UA" w:eastAsia="uk-UA"/>
        </w:rPr>
        <w:t>Листом від 23</w:t>
      </w:r>
      <w:r w:rsidRPr="00800FBB">
        <w:rPr>
          <w:lang w:val="uk-UA" w:eastAsia="uk-UA"/>
        </w:rPr>
        <w:t>.09.2020 № 27-25-11</w:t>
      </w:r>
      <w:r w:rsidRPr="00800FBB">
        <w:rPr>
          <w:lang w:eastAsia="uk-UA"/>
        </w:rPr>
        <w:t>/418</w:t>
      </w:r>
      <w:r w:rsidRPr="00800FBB">
        <w:rPr>
          <w:lang w:val="uk-UA" w:eastAsia="uk-UA"/>
        </w:rPr>
        <w:t xml:space="preserve"> (</w:t>
      </w:r>
      <w:proofErr w:type="spellStart"/>
      <w:r w:rsidRPr="00800FBB">
        <w:rPr>
          <w:lang w:val="uk-UA" w:eastAsia="uk-UA"/>
        </w:rPr>
        <w:t>вх</w:t>
      </w:r>
      <w:proofErr w:type="spellEnd"/>
      <w:r w:rsidRPr="00800FBB">
        <w:rPr>
          <w:lang w:val="uk-UA" w:eastAsia="uk-UA"/>
        </w:rPr>
        <w:t>.</w:t>
      </w:r>
      <w:r w:rsidRPr="00800FBB">
        <w:rPr>
          <w:lang w:eastAsia="uk-UA"/>
        </w:rPr>
        <w:t xml:space="preserve"> </w:t>
      </w:r>
      <w:r w:rsidRPr="00800FBB">
        <w:rPr>
          <w:lang w:val="uk-UA" w:eastAsia="uk-UA"/>
        </w:rPr>
        <w:t>№ 5-01</w:t>
      </w:r>
      <w:r w:rsidRPr="00800FBB">
        <w:rPr>
          <w:lang w:eastAsia="uk-UA"/>
        </w:rPr>
        <w:t>/1</w:t>
      </w:r>
      <w:r>
        <w:rPr>
          <w:lang w:val="uk-UA" w:eastAsia="uk-UA"/>
        </w:rPr>
        <w:t>2380</w:t>
      </w:r>
      <w:r w:rsidRPr="00800FBB">
        <w:rPr>
          <w:lang w:eastAsia="uk-UA"/>
        </w:rPr>
        <w:t xml:space="preserve"> </w:t>
      </w:r>
      <w:r>
        <w:rPr>
          <w:lang w:val="uk-UA" w:eastAsia="uk-UA"/>
        </w:rPr>
        <w:t>від 28</w:t>
      </w:r>
      <w:r w:rsidRPr="00800FBB">
        <w:rPr>
          <w:lang w:val="uk-UA" w:eastAsia="uk-UA"/>
        </w:rPr>
        <w:t>.09.2020</w:t>
      </w:r>
      <w:r>
        <w:rPr>
          <w:lang w:val="uk-UA" w:eastAsia="uk-UA"/>
        </w:rPr>
        <w:t>)</w:t>
      </w:r>
      <w:r w:rsidRPr="00800FBB">
        <w:rPr>
          <w:lang w:val="uk-UA" w:eastAsia="uk-UA"/>
        </w:rPr>
        <w:t xml:space="preserve"> </w:t>
      </w:r>
      <w:r w:rsidRPr="00800FBB">
        <w:rPr>
          <w:lang w:val="uk-UA"/>
        </w:rPr>
        <w:t>Департаментом житлово-комунального господарства Кременчуцької міської ради надано додаткову інформацію.</w:t>
      </w:r>
    </w:p>
    <w:p w14:paraId="208DF0DD" w14:textId="77777777" w:rsidR="00DF75F3" w:rsidRDefault="00DF75F3" w:rsidP="00DF75F3">
      <w:pPr>
        <w:pStyle w:val="a3"/>
      </w:pPr>
    </w:p>
    <w:p w14:paraId="4E157334" w14:textId="20CBA6FE" w:rsidR="00DF75F3" w:rsidRPr="00785C25" w:rsidRDefault="00DF75F3" w:rsidP="00DF75F3">
      <w:pPr>
        <w:pStyle w:val="rvps2"/>
        <w:numPr>
          <w:ilvl w:val="0"/>
          <w:numId w:val="1"/>
        </w:numPr>
        <w:spacing w:before="0" w:beforeAutospacing="0" w:after="0" w:afterAutospacing="0"/>
        <w:jc w:val="both"/>
        <w:rPr>
          <w:lang w:val="uk-UA" w:eastAsia="uk-UA"/>
        </w:rPr>
      </w:pPr>
      <w:r w:rsidRPr="00785C25">
        <w:rPr>
          <w:lang w:val="uk-UA" w:eastAsia="uk-UA"/>
        </w:rPr>
        <w:t xml:space="preserve">Подання було надіслано на адресу </w:t>
      </w:r>
      <w:r w:rsidR="00B44DAA">
        <w:rPr>
          <w:lang w:val="uk-UA"/>
        </w:rPr>
        <w:t>Департаменту</w:t>
      </w:r>
      <w:r w:rsidR="00B44DAA" w:rsidRPr="00800FBB">
        <w:rPr>
          <w:lang w:val="uk-UA"/>
        </w:rPr>
        <w:t xml:space="preserve"> житлово-комунального господарства Кременчуцької міської ради</w:t>
      </w:r>
      <w:r w:rsidR="00B44DAA">
        <w:rPr>
          <w:lang w:val="uk-UA" w:eastAsia="uk-UA"/>
        </w:rPr>
        <w:t xml:space="preserve"> листом від 24.09.2020 № 500-26.15/05-13031</w:t>
      </w:r>
      <w:r w:rsidRPr="00785C25">
        <w:rPr>
          <w:lang w:val="uk-UA" w:eastAsia="uk-UA"/>
        </w:rPr>
        <w:t>.</w:t>
      </w:r>
    </w:p>
    <w:p w14:paraId="325C6684" w14:textId="77777777" w:rsidR="00DF75F3" w:rsidRPr="00785C25" w:rsidRDefault="00DF75F3" w:rsidP="00DF75F3">
      <w:pPr>
        <w:pStyle w:val="a3"/>
      </w:pPr>
    </w:p>
    <w:p w14:paraId="55788C43" w14:textId="68A0B3B7" w:rsidR="00DF75F3" w:rsidRPr="00785C25" w:rsidRDefault="00992C77" w:rsidP="00DF75F3">
      <w:pPr>
        <w:pStyle w:val="rvps2"/>
        <w:numPr>
          <w:ilvl w:val="0"/>
          <w:numId w:val="1"/>
        </w:numPr>
        <w:spacing w:before="0" w:beforeAutospacing="0" w:after="0" w:afterAutospacing="0"/>
        <w:ind w:left="426" w:hanging="426"/>
        <w:jc w:val="both"/>
        <w:rPr>
          <w:lang w:val="uk-UA" w:eastAsia="uk-UA"/>
        </w:rPr>
      </w:pPr>
      <w:r>
        <w:rPr>
          <w:lang w:val="uk-UA" w:eastAsia="uk-UA"/>
        </w:rPr>
        <w:t>Листа</w:t>
      </w:r>
      <w:r w:rsidR="00B44DAA">
        <w:rPr>
          <w:lang w:val="uk-UA" w:eastAsia="uk-UA"/>
        </w:rPr>
        <w:t>м</w:t>
      </w:r>
      <w:r>
        <w:rPr>
          <w:lang w:val="uk-UA" w:eastAsia="uk-UA"/>
        </w:rPr>
        <w:t>и від 25</w:t>
      </w:r>
      <w:r w:rsidR="00B44DAA">
        <w:rPr>
          <w:lang w:val="uk-UA" w:eastAsia="uk-UA"/>
        </w:rPr>
        <w:t>.09</w:t>
      </w:r>
      <w:r w:rsidR="00DF75F3" w:rsidRPr="00785C25">
        <w:rPr>
          <w:lang w:val="uk-UA" w:eastAsia="uk-UA"/>
        </w:rPr>
        <w:t xml:space="preserve">.2020 № </w:t>
      </w:r>
      <w:r w:rsidR="00B44DAA">
        <w:rPr>
          <w:lang w:val="uk-UA" w:eastAsia="uk-UA"/>
        </w:rPr>
        <w:t>27-25-11/418</w:t>
      </w:r>
      <w:r w:rsidR="00DF75F3" w:rsidRPr="00785C25">
        <w:rPr>
          <w:lang w:val="uk-UA" w:eastAsia="uk-UA"/>
        </w:rPr>
        <w:t xml:space="preserve"> (</w:t>
      </w:r>
      <w:proofErr w:type="spellStart"/>
      <w:r w:rsidR="00DF75F3" w:rsidRPr="00785C25">
        <w:rPr>
          <w:lang w:val="uk-UA" w:eastAsia="uk-UA"/>
        </w:rPr>
        <w:t>вх</w:t>
      </w:r>
      <w:proofErr w:type="spellEnd"/>
      <w:r w:rsidR="00DF75F3" w:rsidRPr="00785C25">
        <w:rPr>
          <w:lang w:val="uk-UA" w:eastAsia="uk-UA"/>
        </w:rPr>
        <w:t>.</w:t>
      </w:r>
      <w:r w:rsidR="00087E97">
        <w:rPr>
          <w:lang w:val="uk-UA" w:eastAsia="uk-UA"/>
        </w:rPr>
        <w:t xml:space="preserve"> №</w:t>
      </w:r>
      <w:r w:rsidR="00DF75F3" w:rsidRPr="00785C25">
        <w:rPr>
          <w:lang w:val="uk-UA" w:eastAsia="uk-UA"/>
        </w:rPr>
        <w:t xml:space="preserve"> </w:t>
      </w:r>
      <w:r w:rsidR="00BE0917" w:rsidRPr="00BE0917">
        <w:rPr>
          <w:lang w:val="uk-UA" w:eastAsia="uk-UA"/>
        </w:rPr>
        <w:t>5-01</w:t>
      </w:r>
      <w:r w:rsidR="00BE0917">
        <w:rPr>
          <w:lang w:val="uk-UA" w:eastAsia="uk-UA"/>
        </w:rPr>
        <w:t>/</w:t>
      </w:r>
      <w:r w:rsidR="00BE0917" w:rsidRPr="00BE0917">
        <w:rPr>
          <w:lang w:val="uk-UA" w:eastAsia="uk-UA"/>
        </w:rPr>
        <w:t>12</w:t>
      </w:r>
      <w:r w:rsidR="00BE0917">
        <w:rPr>
          <w:lang w:val="uk-UA" w:eastAsia="uk-UA"/>
        </w:rPr>
        <w:t>505</w:t>
      </w:r>
      <w:r w:rsidR="00BE0917" w:rsidRPr="00BE0917">
        <w:rPr>
          <w:lang w:val="uk-UA" w:eastAsia="uk-UA"/>
        </w:rPr>
        <w:t xml:space="preserve"> </w:t>
      </w:r>
      <w:r w:rsidR="00BE0917">
        <w:rPr>
          <w:lang w:val="uk-UA" w:eastAsia="uk-UA"/>
        </w:rPr>
        <w:t>від 24.09.2020</w:t>
      </w:r>
      <w:r w:rsidR="00DF75F3" w:rsidRPr="00785C25">
        <w:rPr>
          <w:lang w:val="uk-UA" w:eastAsia="uk-UA"/>
        </w:rPr>
        <w:t>)</w:t>
      </w:r>
      <w:r>
        <w:rPr>
          <w:lang w:val="uk-UA" w:eastAsia="uk-UA"/>
        </w:rPr>
        <w:t xml:space="preserve"> та                         від 29.09</w:t>
      </w:r>
      <w:r w:rsidRPr="00785C25">
        <w:rPr>
          <w:lang w:val="uk-UA" w:eastAsia="uk-UA"/>
        </w:rPr>
        <w:t xml:space="preserve">.2020 № </w:t>
      </w:r>
      <w:r>
        <w:rPr>
          <w:lang w:val="uk-UA" w:eastAsia="uk-UA"/>
        </w:rPr>
        <w:t>27-25-11/418</w:t>
      </w:r>
      <w:r w:rsidRPr="00785C25">
        <w:rPr>
          <w:lang w:val="uk-UA" w:eastAsia="uk-UA"/>
        </w:rPr>
        <w:t xml:space="preserve"> (</w:t>
      </w:r>
      <w:proofErr w:type="spellStart"/>
      <w:r w:rsidRPr="00785C25">
        <w:rPr>
          <w:lang w:val="uk-UA" w:eastAsia="uk-UA"/>
        </w:rPr>
        <w:t>вх</w:t>
      </w:r>
      <w:proofErr w:type="spellEnd"/>
      <w:r w:rsidRPr="00785C25">
        <w:rPr>
          <w:lang w:val="uk-UA" w:eastAsia="uk-UA"/>
        </w:rPr>
        <w:t xml:space="preserve">. </w:t>
      </w:r>
      <w:r w:rsidR="00087E97">
        <w:rPr>
          <w:lang w:val="uk-UA" w:eastAsia="uk-UA"/>
        </w:rPr>
        <w:t xml:space="preserve">№ </w:t>
      </w:r>
      <w:r w:rsidR="003956CC">
        <w:rPr>
          <w:lang w:val="uk-UA" w:eastAsia="uk-UA"/>
        </w:rPr>
        <w:t>5-01/12995</w:t>
      </w:r>
      <w:r>
        <w:rPr>
          <w:lang w:val="uk-UA" w:eastAsia="uk-UA"/>
        </w:rPr>
        <w:t xml:space="preserve"> від </w:t>
      </w:r>
      <w:r w:rsidR="003956CC">
        <w:rPr>
          <w:lang w:val="uk-UA" w:eastAsia="uk-UA"/>
        </w:rPr>
        <w:t>07.10</w:t>
      </w:r>
      <w:r w:rsidRPr="00785C25">
        <w:rPr>
          <w:lang w:val="uk-UA" w:eastAsia="uk-UA"/>
        </w:rPr>
        <w:t>.2020)</w:t>
      </w:r>
      <w:r w:rsidR="00DF75F3" w:rsidRPr="00785C25">
        <w:rPr>
          <w:lang w:val="uk-UA" w:eastAsia="uk-UA"/>
        </w:rPr>
        <w:t xml:space="preserve"> </w:t>
      </w:r>
      <w:r w:rsidR="00B44DAA">
        <w:rPr>
          <w:lang w:val="uk-UA"/>
        </w:rPr>
        <w:t>Департамент</w:t>
      </w:r>
      <w:r w:rsidR="00B44DAA" w:rsidRPr="00800FBB">
        <w:rPr>
          <w:lang w:val="uk-UA"/>
        </w:rPr>
        <w:t xml:space="preserve"> житлово-комунального господарства Кременчуцької міської ради</w:t>
      </w:r>
      <w:r w:rsidR="00B44DAA">
        <w:rPr>
          <w:lang w:val="uk-UA"/>
        </w:rPr>
        <w:t xml:space="preserve"> зазначив, що погоджується </w:t>
      </w:r>
      <w:r w:rsidR="00087E97">
        <w:rPr>
          <w:lang w:val="uk-UA"/>
        </w:rPr>
        <w:t>і</w:t>
      </w:r>
      <w:r w:rsidR="00B44DAA">
        <w:rPr>
          <w:lang w:val="uk-UA"/>
        </w:rPr>
        <w:t>з зобов’язаннями, викладеними в Поданні</w:t>
      </w:r>
      <w:r w:rsidR="00087E97">
        <w:rPr>
          <w:lang w:val="uk-UA"/>
        </w:rPr>
        <w:t>,</w:t>
      </w:r>
      <w:r w:rsidR="00B44DAA">
        <w:rPr>
          <w:lang w:val="uk-UA"/>
        </w:rPr>
        <w:t xml:space="preserve"> та надав копію </w:t>
      </w:r>
      <w:proofErr w:type="spellStart"/>
      <w:r w:rsidR="00B44DAA">
        <w:rPr>
          <w:lang w:val="uk-UA"/>
        </w:rPr>
        <w:t>проєкту</w:t>
      </w:r>
      <w:proofErr w:type="spellEnd"/>
      <w:r w:rsidR="00B44DAA">
        <w:rPr>
          <w:lang w:val="uk-UA"/>
        </w:rPr>
        <w:t xml:space="preserve"> рішення міської ради про порядок використання коштів державної допомоги</w:t>
      </w:r>
      <w:r w:rsidR="00DF75F3" w:rsidRPr="00785C25">
        <w:rPr>
          <w:lang w:val="uk-UA" w:eastAsia="uk-UA"/>
        </w:rPr>
        <w:t xml:space="preserve">. </w:t>
      </w:r>
    </w:p>
    <w:p w14:paraId="64A17DB5" w14:textId="35204A2D" w:rsidR="00C72311" w:rsidRPr="000C09F0" w:rsidRDefault="00C72311" w:rsidP="00544AB8">
      <w:pPr>
        <w:pStyle w:val="rvps2"/>
        <w:spacing w:before="0" w:beforeAutospacing="0" w:after="0" w:afterAutospacing="0"/>
        <w:jc w:val="both"/>
        <w:rPr>
          <w:b/>
          <w:bCs/>
          <w:lang w:val="uk-UA"/>
        </w:rPr>
      </w:pPr>
    </w:p>
    <w:p w14:paraId="2724C4F5" w14:textId="77777777" w:rsidR="00B44DAA" w:rsidRDefault="00B44DAA" w:rsidP="00482EFE">
      <w:pPr>
        <w:pStyle w:val="rvps2"/>
        <w:numPr>
          <w:ilvl w:val="0"/>
          <w:numId w:val="3"/>
        </w:numPr>
        <w:spacing w:before="0" w:beforeAutospacing="0" w:after="0" w:afterAutospacing="0"/>
        <w:ind w:left="284"/>
        <w:jc w:val="both"/>
        <w:rPr>
          <w:b/>
          <w:lang w:val="uk-UA" w:eastAsia="uk-UA"/>
        </w:rPr>
      </w:pPr>
      <w:r w:rsidRPr="00437F14">
        <w:rPr>
          <w:b/>
          <w:lang w:val="uk-UA" w:eastAsia="uk-UA"/>
        </w:rPr>
        <w:t>ВІДОМОСТІ ТА ІНФОРМАЦІЯ ВІД НАДАВАЧА ПІДТРИМКИ</w:t>
      </w:r>
    </w:p>
    <w:p w14:paraId="5100B116" w14:textId="2187E4D2" w:rsidR="00C72311" w:rsidRPr="00437F14" w:rsidRDefault="00C72311" w:rsidP="00992C77">
      <w:pPr>
        <w:pStyle w:val="rvps2"/>
        <w:spacing w:before="0" w:beforeAutospacing="0" w:after="0" w:afterAutospacing="0"/>
        <w:jc w:val="both"/>
        <w:rPr>
          <w:b/>
          <w:lang w:val="uk-UA" w:eastAsia="uk-UA"/>
        </w:rPr>
      </w:pPr>
    </w:p>
    <w:p w14:paraId="70746E6D" w14:textId="77777777" w:rsidR="00B44DAA" w:rsidRPr="00437F14" w:rsidRDefault="00B44DAA" w:rsidP="00482EFE">
      <w:pPr>
        <w:pStyle w:val="rvps2"/>
        <w:numPr>
          <w:ilvl w:val="1"/>
          <w:numId w:val="3"/>
        </w:numPr>
        <w:spacing w:before="0" w:beforeAutospacing="0" w:after="0" w:afterAutospacing="0"/>
        <w:ind w:left="567" w:hanging="567"/>
        <w:jc w:val="both"/>
        <w:rPr>
          <w:b/>
          <w:lang w:val="uk-UA" w:eastAsia="uk-UA"/>
        </w:rPr>
      </w:pPr>
      <w:r w:rsidRPr="00437F14">
        <w:rPr>
          <w:b/>
          <w:lang w:val="uk-UA" w:eastAsia="uk-UA"/>
        </w:rPr>
        <w:t>Надавач підтримки</w:t>
      </w:r>
    </w:p>
    <w:p w14:paraId="3DBD5039" w14:textId="77777777" w:rsidR="00B44DAA" w:rsidRPr="00437F14" w:rsidRDefault="00B44DAA" w:rsidP="00B44DAA">
      <w:pPr>
        <w:pStyle w:val="a3"/>
        <w:ind w:left="567" w:hanging="567"/>
      </w:pPr>
    </w:p>
    <w:p w14:paraId="22BB61AB" w14:textId="77777777" w:rsidR="00B44DAA" w:rsidRPr="00B855CF" w:rsidRDefault="00B44DAA" w:rsidP="00B44DAA">
      <w:pPr>
        <w:pStyle w:val="rvps2"/>
        <w:numPr>
          <w:ilvl w:val="0"/>
          <w:numId w:val="1"/>
        </w:numPr>
        <w:tabs>
          <w:tab w:val="left" w:pos="709"/>
          <w:tab w:val="num" w:pos="993"/>
        </w:tabs>
        <w:spacing w:before="0" w:beforeAutospacing="0" w:after="0" w:afterAutospacing="0"/>
        <w:ind w:left="284" w:hanging="284"/>
        <w:jc w:val="both"/>
        <w:rPr>
          <w:lang w:val="uk-UA" w:eastAsia="uk-UA"/>
        </w:rPr>
      </w:pPr>
      <w:r>
        <w:rPr>
          <w:lang w:val="uk-UA" w:eastAsia="uk-UA"/>
        </w:rPr>
        <w:t xml:space="preserve">Департамент </w:t>
      </w:r>
      <w:r w:rsidRPr="00FA7212">
        <w:rPr>
          <w:lang w:val="uk-UA"/>
        </w:rPr>
        <w:t>житлово-комунального господарства Кременчуцької міської ради</w:t>
      </w:r>
      <w:r>
        <w:rPr>
          <w:lang w:val="uk-UA"/>
        </w:rPr>
        <w:t xml:space="preserve"> </w:t>
      </w:r>
      <w:r>
        <w:rPr>
          <w:lang w:val="uk-UA" w:eastAsia="uk-UA"/>
        </w:rPr>
        <w:t>(далі – Департамент)</w:t>
      </w:r>
      <w:r w:rsidRPr="00B855CF">
        <w:rPr>
          <w:lang w:val="uk-UA" w:eastAsia="uk-UA"/>
        </w:rPr>
        <w:t xml:space="preserve"> (</w:t>
      </w:r>
      <w:r>
        <w:rPr>
          <w:lang w:val="uk-UA" w:eastAsia="uk-UA"/>
        </w:rPr>
        <w:t>39600</w:t>
      </w:r>
      <w:r w:rsidRPr="00B855CF">
        <w:rPr>
          <w:lang w:val="uk-UA" w:eastAsia="uk-UA"/>
        </w:rPr>
        <w:t>,</w:t>
      </w:r>
      <w:r>
        <w:rPr>
          <w:lang w:val="uk-UA" w:eastAsia="uk-UA"/>
        </w:rPr>
        <w:t xml:space="preserve"> Полтавська </w:t>
      </w:r>
      <w:proofErr w:type="spellStart"/>
      <w:r>
        <w:rPr>
          <w:lang w:val="uk-UA" w:eastAsia="uk-UA"/>
        </w:rPr>
        <w:t>обл</w:t>
      </w:r>
      <w:proofErr w:type="spellEnd"/>
      <w:r>
        <w:rPr>
          <w:lang w:val="uk-UA" w:eastAsia="uk-UA"/>
        </w:rPr>
        <w:t xml:space="preserve">, </w:t>
      </w:r>
      <w:r w:rsidRPr="00B855CF">
        <w:rPr>
          <w:lang w:val="uk-UA" w:eastAsia="uk-UA"/>
        </w:rPr>
        <w:t xml:space="preserve">м. </w:t>
      </w:r>
      <w:r>
        <w:rPr>
          <w:lang w:val="uk-UA" w:eastAsia="uk-UA"/>
        </w:rPr>
        <w:t xml:space="preserve">Кременчук, </w:t>
      </w:r>
      <w:proofErr w:type="spellStart"/>
      <w:r>
        <w:rPr>
          <w:lang w:val="uk-UA" w:eastAsia="uk-UA"/>
        </w:rPr>
        <w:t>пл</w:t>
      </w:r>
      <w:proofErr w:type="spellEnd"/>
      <w:r>
        <w:rPr>
          <w:lang w:val="uk-UA" w:eastAsia="uk-UA"/>
        </w:rPr>
        <w:t>. Перемоги, буд. 2,</w:t>
      </w:r>
      <w:r w:rsidRPr="00B855CF">
        <w:rPr>
          <w:lang w:val="uk-UA" w:eastAsia="uk-UA"/>
        </w:rPr>
        <w:t xml:space="preserve"> ідентифікаційний код юридичної особи </w:t>
      </w:r>
      <w:r>
        <w:rPr>
          <w:lang w:val="uk-UA" w:eastAsia="uk-UA"/>
        </w:rPr>
        <w:t>03365860</w:t>
      </w:r>
      <w:r w:rsidRPr="00B855CF">
        <w:rPr>
          <w:lang w:val="uk-UA" w:eastAsia="uk-UA"/>
        </w:rPr>
        <w:t>).</w:t>
      </w:r>
    </w:p>
    <w:p w14:paraId="099E9120" w14:textId="77777777" w:rsidR="00B44DAA" w:rsidRPr="00AA2788" w:rsidRDefault="00B44DAA" w:rsidP="00B44DAA">
      <w:pPr>
        <w:pStyle w:val="rvps2"/>
        <w:tabs>
          <w:tab w:val="left" w:pos="709"/>
        </w:tabs>
        <w:spacing w:before="0" w:beforeAutospacing="0" w:after="0" w:afterAutospacing="0"/>
        <w:jc w:val="both"/>
        <w:rPr>
          <w:lang w:val="uk-UA" w:eastAsia="uk-UA"/>
        </w:rPr>
      </w:pPr>
    </w:p>
    <w:p w14:paraId="23322E5A" w14:textId="77777777" w:rsidR="00B44DAA" w:rsidRPr="00437F14" w:rsidRDefault="00B44DAA" w:rsidP="00482EFE">
      <w:pPr>
        <w:pStyle w:val="rvps2"/>
        <w:numPr>
          <w:ilvl w:val="1"/>
          <w:numId w:val="7"/>
        </w:numPr>
        <w:spacing w:before="0" w:beforeAutospacing="0" w:after="0" w:afterAutospacing="0"/>
        <w:ind w:left="567" w:hanging="567"/>
        <w:jc w:val="both"/>
        <w:rPr>
          <w:b/>
          <w:lang w:val="uk-UA" w:eastAsia="uk-UA"/>
        </w:rPr>
      </w:pPr>
      <w:r w:rsidRPr="00437F14">
        <w:rPr>
          <w:b/>
          <w:lang w:val="uk-UA" w:eastAsia="uk-UA"/>
        </w:rPr>
        <w:t>Отримувач підтримки</w:t>
      </w:r>
    </w:p>
    <w:p w14:paraId="5728EF3C" w14:textId="77777777" w:rsidR="00B44DAA" w:rsidRPr="00437F14" w:rsidRDefault="00B44DAA" w:rsidP="00B44DAA">
      <w:pPr>
        <w:pStyle w:val="rvps2"/>
        <w:spacing w:before="0" w:beforeAutospacing="0" w:after="0" w:afterAutospacing="0"/>
        <w:ind w:left="567" w:hanging="567"/>
        <w:jc w:val="both"/>
        <w:rPr>
          <w:b/>
          <w:lang w:val="uk-UA" w:eastAsia="uk-UA"/>
        </w:rPr>
      </w:pPr>
    </w:p>
    <w:p w14:paraId="586EC802" w14:textId="2A75D214" w:rsidR="00B44DAA" w:rsidRDefault="00B041B1" w:rsidP="00B44DAA">
      <w:pPr>
        <w:pStyle w:val="rvps2"/>
        <w:numPr>
          <w:ilvl w:val="0"/>
          <w:numId w:val="1"/>
        </w:numPr>
        <w:tabs>
          <w:tab w:val="left" w:pos="284"/>
        </w:tabs>
        <w:spacing w:before="0" w:beforeAutospacing="0" w:after="0" w:afterAutospacing="0"/>
        <w:ind w:left="284" w:hanging="284"/>
        <w:jc w:val="both"/>
        <w:rPr>
          <w:lang w:val="uk-UA" w:eastAsia="uk-UA"/>
        </w:rPr>
      </w:pPr>
      <w:r>
        <w:rPr>
          <w:lang w:val="uk-UA" w:eastAsia="uk-UA"/>
        </w:rPr>
        <w:t>Кременчуцьке к</w:t>
      </w:r>
      <w:r w:rsidR="00B44DAA">
        <w:rPr>
          <w:lang w:val="uk-UA" w:eastAsia="uk-UA"/>
        </w:rPr>
        <w:t>омунальне автотранспортне підприємство 1628</w:t>
      </w:r>
      <w:r w:rsidR="00B44DAA">
        <w:rPr>
          <w:lang w:val="uk-UA"/>
        </w:rPr>
        <w:t xml:space="preserve"> (далі – КАТП, Підприємство</w:t>
      </w:r>
      <w:r w:rsidR="00B44DAA" w:rsidRPr="00B855CF">
        <w:rPr>
          <w:lang w:val="uk-UA"/>
        </w:rPr>
        <w:t>)</w:t>
      </w:r>
      <w:r w:rsidR="00B44DAA" w:rsidRPr="00B855CF">
        <w:rPr>
          <w:lang w:val="uk-UA" w:eastAsia="uk-UA"/>
        </w:rPr>
        <w:t xml:space="preserve"> (</w:t>
      </w:r>
      <w:r w:rsidR="00B44DAA">
        <w:rPr>
          <w:lang w:val="uk-UA" w:eastAsia="uk-UA"/>
        </w:rPr>
        <w:t>39600</w:t>
      </w:r>
      <w:r w:rsidR="00B44DAA">
        <w:rPr>
          <w:lang w:val="uk-UA"/>
        </w:rPr>
        <w:t xml:space="preserve">, Полтавська </w:t>
      </w:r>
      <w:proofErr w:type="spellStart"/>
      <w:r w:rsidR="00B44DAA">
        <w:rPr>
          <w:lang w:val="uk-UA"/>
        </w:rPr>
        <w:t>обл</w:t>
      </w:r>
      <w:proofErr w:type="spellEnd"/>
      <w:r w:rsidR="00B44DAA">
        <w:rPr>
          <w:lang w:val="uk-UA"/>
        </w:rPr>
        <w:t xml:space="preserve">, </w:t>
      </w:r>
      <w:r w:rsidR="00B44DAA">
        <w:rPr>
          <w:lang w:val="uk-UA" w:eastAsia="uk-UA"/>
        </w:rPr>
        <w:t xml:space="preserve">м. Кременчук, </w:t>
      </w:r>
      <w:proofErr w:type="spellStart"/>
      <w:r w:rsidR="00B44DAA">
        <w:rPr>
          <w:lang w:val="uk-UA" w:eastAsia="uk-UA"/>
        </w:rPr>
        <w:t>пл</w:t>
      </w:r>
      <w:proofErr w:type="spellEnd"/>
      <w:r w:rsidR="00B44DAA">
        <w:rPr>
          <w:lang w:val="uk-UA" w:eastAsia="uk-UA"/>
        </w:rPr>
        <w:t>. Перемоги, буд. 2</w:t>
      </w:r>
      <w:r w:rsidR="00B44DAA" w:rsidRPr="00B855CF">
        <w:rPr>
          <w:lang w:val="uk-UA"/>
        </w:rPr>
        <w:t xml:space="preserve">, </w:t>
      </w:r>
      <w:r w:rsidR="00B44DAA" w:rsidRPr="00B855CF">
        <w:rPr>
          <w:lang w:val="uk-UA" w:eastAsia="uk-UA"/>
        </w:rPr>
        <w:t>ідентифікаційний код юридичної особи</w:t>
      </w:r>
      <w:r w:rsidR="00B44DAA" w:rsidRPr="00B855CF">
        <w:rPr>
          <w:lang w:val="uk-UA"/>
        </w:rPr>
        <w:t xml:space="preserve"> </w:t>
      </w:r>
      <w:r w:rsidR="00B44DAA">
        <w:rPr>
          <w:lang w:val="uk-UA"/>
        </w:rPr>
        <w:t>24388300</w:t>
      </w:r>
      <w:r w:rsidR="00B44DAA" w:rsidRPr="00B855CF">
        <w:rPr>
          <w:lang w:val="uk-UA"/>
        </w:rPr>
        <w:t>).</w:t>
      </w:r>
    </w:p>
    <w:p w14:paraId="2CFBCE31" w14:textId="77777777" w:rsidR="00B44DAA" w:rsidRDefault="00B44DAA" w:rsidP="00B44DAA">
      <w:pPr>
        <w:pStyle w:val="rvps2"/>
        <w:tabs>
          <w:tab w:val="left" w:pos="284"/>
        </w:tabs>
        <w:spacing w:before="0" w:beforeAutospacing="0" w:after="0" w:afterAutospacing="0"/>
        <w:ind w:left="284" w:hanging="284"/>
        <w:jc w:val="both"/>
        <w:rPr>
          <w:lang w:val="uk-UA" w:eastAsia="uk-UA"/>
        </w:rPr>
      </w:pPr>
    </w:p>
    <w:p w14:paraId="532202FE" w14:textId="50173B2D" w:rsidR="00B44DAA" w:rsidRPr="003C4E68" w:rsidRDefault="00B44DAA" w:rsidP="00B44DAA">
      <w:pPr>
        <w:pStyle w:val="rvps2"/>
        <w:numPr>
          <w:ilvl w:val="0"/>
          <w:numId w:val="1"/>
        </w:numPr>
        <w:tabs>
          <w:tab w:val="left" w:pos="284"/>
        </w:tabs>
        <w:spacing w:before="0" w:beforeAutospacing="0" w:after="0" w:afterAutospacing="0"/>
        <w:ind w:left="284" w:hanging="284"/>
        <w:jc w:val="both"/>
        <w:rPr>
          <w:lang w:val="uk-UA" w:eastAsia="uk-UA"/>
        </w:rPr>
      </w:pPr>
      <w:r>
        <w:rPr>
          <w:lang w:val="uk-UA" w:eastAsia="uk-UA"/>
        </w:rPr>
        <w:t>Відповідно до пункту 1.1</w:t>
      </w:r>
      <w:r w:rsidRPr="003C4E68">
        <w:rPr>
          <w:lang w:val="uk-UA" w:eastAsia="uk-UA"/>
        </w:rPr>
        <w:t xml:space="preserve"> розділу 1 Статуту </w:t>
      </w:r>
      <w:r>
        <w:rPr>
          <w:lang w:val="uk-UA" w:eastAsia="uk-UA"/>
        </w:rPr>
        <w:t>КАТП</w:t>
      </w:r>
      <w:r w:rsidRPr="003C4E68">
        <w:rPr>
          <w:lang w:val="uk-UA"/>
        </w:rPr>
        <w:t>,</w:t>
      </w:r>
      <w:r w:rsidRPr="003C4E68">
        <w:rPr>
          <w:lang w:val="uk-UA" w:eastAsia="uk-UA"/>
        </w:rPr>
        <w:t xml:space="preserve"> затвердженого </w:t>
      </w:r>
      <w:r>
        <w:rPr>
          <w:lang w:val="uk-UA" w:eastAsia="uk-UA"/>
        </w:rPr>
        <w:t xml:space="preserve">рішенням Кременчуцької міської ради від 27.03.2012 (зі змінами) </w:t>
      </w:r>
      <w:r w:rsidRPr="003C4E68">
        <w:rPr>
          <w:lang w:val="uk-UA" w:eastAsia="uk-UA"/>
        </w:rPr>
        <w:t xml:space="preserve"> (далі – Статут),</w:t>
      </w:r>
      <w:r>
        <w:rPr>
          <w:lang w:val="uk-UA" w:eastAsia="uk-UA"/>
        </w:rPr>
        <w:t xml:space="preserve"> Підприємство створен</w:t>
      </w:r>
      <w:r w:rsidR="00087E97">
        <w:rPr>
          <w:lang w:val="uk-UA" w:eastAsia="uk-UA"/>
        </w:rPr>
        <w:t>о</w:t>
      </w:r>
      <w:r>
        <w:rPr>
          <w:lang w:val="uk-UA" w:eastAsia="uk-UA"/>
        </w:rPr>
        <w:t xml:space="preserve"> та засновано на комунальній формі власності. Засновником та власником Підприємства є територ</w:t>
      </w:r>
      <w:r w:rsidR="00087E97">
        <w:rPr>
          <w:lang w:val="uk-UA" w:eastAsia="uk-UA"/>
        </w:rPr>
        <w:t>іальна громада міста Кременчука</w:t>
      </w:r>
      <w:r>
        <w:rPr>
          <w:lang w:val="uk-UA" w:eastAsia="uk-UA"/>
        </w:rPr>
        <w:t xml:space="preserve"> в особі Кременчуцької міської ради.</w:t>
      </w:r>
    </w:p>
    <w:p w14:paraId="5AD9B844" w14:textId="77777777" w:rsidR="00B44DAA" w:rsidRDefault="00B44DAA" w:rsidP="00B44DAA">
      <w:pPr>
        <w:tabs>
          <w:tab w:val="left" w:pos="284"/>
        </w:tabs>
        <w:ind w:left="284" w:hanging="284"/>
      </w:pPr>
    </w:p>
    <w:p w14:paraId="6D7EFB6A" w14:textId="77777777" w:rsidR="00B44DAA" w:rsidRDefault="00B44DAA" w:rsidP="00B44DAA">
      <w:pPr>
        <w:pStyle w:val="rvps2"/>
        <w:numPr>
          <w:ilvl w:val="0"/>
          <w:numId w:val="1"/>
        </w:numPr>
        <w:tabs>
          <w:tab w:val="left" w:pos="284"/>
        </w:tabs>
        <w:spacing w:before="0" w:beforeAutospacing="0" w:after="0" w:afterAutospacing="0"/>
        <w:ind w:left="284" w:hanging="284"/>
        <w:jc w:val="both"/>
        <w:rPr>
          <w:lang w:val="uk-UA" w:eastAsia="uk-UA"/>
        </w:rPr>
      </w:pPr>
      <w:r>
        <w:rPr>
          <w:lang w:val="uk-UA" w:eastAsia="uk-UA"/>
        </w:rPr>
        <w:t xml:space="preserve">Пунктом 3.2 розділу 3 Статуту визначено, що майно, яке перебуває в комунальній власності міста та закріплене за Підприємством, належить йому на праві господарського відання. </w:t>
      </w:r>
    </w:p>
    <w:p w14:paraId="3B80153B" w14:textId="46EA4039" w:rsidR="00B44DAA" w:rsidRDefault="00B44DAA" w:rsidP="00B44DAA">
      <w:pPr>
        <w:pStyle w:val="ad"/>
        <w:jc w:val="both"/>
      </w:pPr>
    </w:p>
    <w:p w14:paraId="23AEA1C7" w14:textId="4525C109" w:rsidR="00C72311" w:rsidRDefault="00C72311" w:rsidP="00B44DAA">
      <w:pPr>
        <w:pStyle w:val="ad"/>
        <w:jc w:val="both"/>
      </w:pPr>
    </w:p>
    <w:p w14:paraId="546B60E4" w14:textId="77777777" w:rsidR="00992C77" w:rsidRPr="00437F14" w:rsidRDefault="00992C77" w:rsidP="00B44DAA">
      <w:pPr>
        <w:pStyle w:val="ad"/>
        <w:jc w:val="both"/>
      </w:pPr>
    </w:p>
    <w:p w14:paraId="3BBB5EDC" w14:textId="77777777" w:rsidR="00B44DAA" w:rsidRPr="00437F14" w:rsidRDefault="00B44DAA" w:rsidP="00482EFE">
      <w:pPr>
        <w:pStyle w:val="rvps2"/>
        <w:numPr>
          <w:ilvl w:val="1"/>
          <w:numId w:val="7"/>
        </w:numPr>
        <w:spacing w:before="0" w:beforeAutospacing="0" w:after="0" w:afterAutospacing="0"/>
        <w:ind w:left="567" w:hanging="567"/>
        <w:jc w:val="both"/>
        <w:rPr>
          <w:b/>
          <w:lang w:val="uk-UA" w:eastAsia="uk-UA"/>
        </w:rPr>
      </w:pPr>
      <w:r w:rsidRPr="00437F14">
        <w:rPr>
          <w:b/>
          <w:lang w:val="uk-UA" w:eastAsia="uk-UA"/>
        </w:rPr>
        <w:lastRenderedPageBreak/>
        <w:t>Мета (ціль) підтримки</w:t>
      </w:r>
    </w:p>
    <w:p w14:paraId="1E330361" w14:textId="77777777" w:rsidR="00B44DAA" w:rsidRPr="00437F14" w:rsidRDefault="00B44DAA" w:rsidP="00B44DAA">
      <w:pPr>
        <w:pStyle w:val="rvps2"/>
        <w:spacing w:before="0" w:beforeAutospacing="0" w:after="0" w:afterAutospacing="0"/>
        <w:ind w:left="567" w:hanging="567"/>
        <w:jc w:val="both"/>
        <w:rPr>
          <w:lang w:val="uk-UA" w:eastAsia="uk-UA"/>
        </w:rPr>
      </w:pPr>
    </w:p>
    <w:p w14:paraId="26155178" w14:textId="59F85191" w:rsidR="00B44DAA" w:rsidRDefault="004B261B" w:rsidP="00B44DAA">
      <w:pPr>
        <w:pStyle w:val="rvps2"/>
        <w:numPr>
          <w:ilvl w:val="0"/>
          <w:numId w:val="1"/>
        </w:numPr>
        <w:spacing w:before="0" w:beforeAutospacing="0" w:after="0" w:afterAutospacing="0"/>
        <w:ind w:left="426" w:hanging="426"/>
        <w:jc w:val="both"/>
        <w:rPr>
          <w:lang w:val="uk-UA" w:eastAsia="uk-UA"/>
        </w:rPr>
      </w:pPr>
      <w:r>
        <w:rPr>
          <w:lang w:val="uk-UA" w:eastAsia="uk-UA"/>
        </w:rPr>
        <w:t>Розробка комплексу заходів у</w:t>
      </w:r>
      <w:r w:rsidR="00B44DAA">
        <w:rPr>
          <w:lang w:val="uk-UA" w:eastAsia="uk-UA"/>
        </w:rPr>
        <w:t xml:space="preserve"> сфері санітарного очищення міста та поводження із відходами, що будуть спрямовані на</w:t>
      </w:r>
      <w:r w:rsidR="00B44DAA" w:rsidRPr="00FB1B3F">
        <w:rPr>
          <w:lang w:val="uk-UA" w:eastAsia="uk-UA"/>
        </w:rPr>
        <w:t>:</w:t>
      </w:r>
    </w:p>
    <w:p w14:paraId="1AE32909" w14:textId="2A07C339" w:rsidR="00B44DAA" w:rsidRDefault="00B44DAA" w:rsidP="00B44DAA">
      <w:pPr>
        <w:pStyle w:val="rvps2"/>
        <w:spacing w:before="0" w:beforeAutospacing="0" w:after="0" w:afterAutospacing="0"/>
        <w:ind w:left="709" w:hanging="294"/>
        <w:jc w:val="both"/>
        <w:rPr>
          <w:lang w:val="uk-UA" w:eastAsia="uk-UA"/>
        </w:rPr>
      </w:pPr>
      <w:r>
        <w:rPr>
          <w:lang w:val="uk-UA" w:eastAsia="uk-UA"/>
        </w:rPr>
        <w:t xml:space="preserve">- підвищення якості послуг </w:t>
      </w:r>
      <w:r w:rsidR="004B261B">
        <w:rPr>
          <w:lang w:val="uk-UA" w:eastAsia="uk-UA"/>
        </w:rPr>
        <w:t>і</w:t>
      </w:r>
      <w:r>
        <w:rPr>
          <w:lang w:val="uk-UA" w:eastAsia="uk-UA"/>
        </w:rPr>
        <w:t>з санітарного очищення міста</w:t>
      </w:r>
      <w:r w:rsidRPr="00FD0BFB">
        <w:rPr>
          <w:lang w:val="uk-UA" w:eastAsia="uk-UA"/>
        </w:rPr>
        <w:t>;</w:t>
      </w:r>
    </w:p>
    <w:p w14:paraId="17A9F9D7" w14:textId="77777777" w:rsidR="00B44DAA" w:rsidRDefault="00B44DAA" w:rsidP="00B44DAA">
      <w:pPr>
        <w:pStyle w:val="rvps2"/>
        <w:spacing w:before="0" w:beforeAutospacing="0" w:after="0" w:afterAutospacing="0"/>
        <w:ind w:left="709" w:hanging="294"/>
        <w:jc w:val="both"/>
        <w:rPr>
          <w:lang w:val="uk-UA" w:eastAsia="uk-UA"/>
        </w:rPr>
      </w:pPr>
      <w:r>
        <w:rPr>
          <w:lang w:val="uk-UA" w:eastAsia="uk-UA"/>
        </w:rPr>
        <w:t>- поліпшення санітарно-епідеміологічного стану території міста;</w:t>
      </w:r>
    </w:p>
    <w:p w14:paraId="6EE27017" w14:textId="77777777" w:rsidR="00B44DAA" w:rsidRDefault="00B44DAA" w:rsidP="00B44DAA">
      <w:pPr>
        <w:pStyle w:val="rvps2"/>
        <w:spacing w:before="0" w:beforeAutospacing="0" w:after="0" w:afterAutospacing="0"/>
        <w:ind w:left="709" w:hanging="294"/>
        <w:jc w:val="both"/>
        <w:rPr>
          <w:lang w:val="uk-UA" w:eastAsia="uk-UA"/>
        </w:rPr>
      </w:pPr>
      <w:r>
        <w:rPr>
          <w:lang w:val="uk-UA" w:eastAsia="uk-UA"/>
        </w:rPr>
        <w:t>- зменшення шкідливого впливу відходів на навколишнє природне середовище і здоров’я людей;</w:t>
      </w:r>
    </w:p>
    <w:p w14:paraId="7FF30B07" w14:textId="77777777" w:rsidR="00B44DAA" w:rsidRPr="00FE463A" w:rsidRDefault="00B44DAA" w:rsidP="00B44DAA">
      <w:pPr>
        <w:pStyle w:val="rvps2"/>
        <w:spacing w:before="0" w:beforeAutospacing="0" w:after="0" w:afterAutospacing="0"/>
        <w:ind w:left="709" w:hanging="294"/>
        <w:jc w:val="both"/>
        <w:rPr>
          <w:lang w:val="uk-UA" w:eastAsia="uk-UA"/>
        </w:rPr>
      </w:pPr>
      <w:r>
        <w:rPr>
          <w:lang w:val="uk-UA" w:eastAsia="uk-UA"/>
        </w:rPr>
        <w:t>- залучення фінансових ресурсів на оновлення та поліпшення наявного технічного потенціалу, оновлення рухомого складу.</w:t>
      </w:r>
    </w:p>
    <w:p w14:paraId="29FB024E" w14:textId="77777777" w:rsidR="00B44DAA" w:rsidRPr="00437F14" w:rsidRDefault="00B44DAA" w:rsidP="00B44DAA"/>
    <w:p w14:paraId="1D94406E" w14:textId="77777777" w:rsidR="00B44DAA" w:rsidRPr="00437F14" w:rsidRDefault="00B44DAA" w:rsidP="00482EFE">
      <w:pPr>
        <w:pStyle w:val="rvps2"/>
        <w:numPr>
          <w:ilvl w:val="1"/>
          <w:numId w:val="7"/>
        </w:numPr>
        <w:spacing w:before="0" w:beforeAutospacing="0" w:after="0" w:afterAutospacing="0"/>
        <w:ind w:left="567" w:hanging="567"/>
        <w:jc w:val="both"/>
        <w:rPr>
          <w:b/>
          <w:lang w:val="uk-UA" w:eastAsia="uk-UA"/>
        </w:rPr>
      </w:pPr>
      <w:r w:rsidRPr="00437F14">
        <w:rPr>
          <w:b/>
          <w:lang w:val="uk-UA" w:eastAsia="uk-UA"/>
        </w:rPr>
        <w:t>Очікуваний результат</w:t>
      </w:r>
    </w:p>
    <w:p w14:paraId="5B788A7C" w14:textId="77777777" w:rsidR="00B44DAA" w:rsidRPr="00437F14" w:rsidRDefault="00B44DAA" w:rsidP="00B44DAA">
      <w:pPr>
        <w:pStyle w:val="rvps2"/>
        <w:spacing w:before="0" w:beforeAutospacing="0" w:after="0" w:afterAutospacing="0"/>
        <w:ind w:left="567" w:hanging="567"/>
        <w:jc w:val="both"/>
        <w:rPr>
          <w:lang w:val="uk-UA" w:eastAsia="uk-UA"/>
        </w:rPr>
      </w:pPr>
    </w:p>
    <w:p w14:paraId="3A659EAC" w14:textId="77777777" w:rsidR="00B44DAA" w:rsidRPr="0025131B" w:rsidRDefault="00B44DAA" w:rsidP="00B44DAA">
      <w:pPr>
        <w:pStyle w:val="rvps2"/>
        <w:numPr>
          <w:ilvl w:val="0"/>
          <w:numId w:val="1"/>
        </w:numPr>
        <w:spacing w:before="0" w:beforeAutospacing="0" w:after="0" w:afterAutospacing="0"/>
        <w:jc w:val="both"/>
        <w:rPr>
          <w:lang w:val="uk-UA" w:eastAsia="uk-UA"/>
        </w:rPr>
      </w:pPr>
      <w:r>
        <w:rPr>
          <w:lang w:val="uk-UA" w:eastAsia="uk-UA"/>
        </w:rPr>
        <w:t>Утримання вулиць та доріг міста в належному санітарному стані, їх прибирання спеціалізованими машинами від пилу, снігу, ожеледиці, захищення полігону твердих побутових відходів шляхом побудови огорожі та обладнання його необхідними установками для збереження санітарно-епідеміологічного стану.</w:t>
      </w:r>
    </w:p>
    <w:p w14:paraId="67850E57" w14:textId="77777777" w:rsidR="00B44DAA" w:rsidRPr="00437F14" w:rsidRDefault="00B44DAA" w:rsidP="00B44DAA">
      <w:pPr>
        <w:pStyle w:val="rvps2"/>
        <w:spacing w:before="0" w:beforeAutospacing="0" w:after="0" w:afterAutospacing="0"/>
        <w:ind w:left="567"/>
        <w:jc w:val="both"/>
        <w:rPr>
          <w:lang w:val="uk-UA" w:eastAsia="uk-UA"/>
        </w:rPr>
      </w:pPr>
    </w:p>
    <w:p w14:paraId="768401FC" w14:textId="77777777" w:rsidR="00B44DAA" w:rsidRPr="00437F14" w:rsidRDefault="00B44DAA" w:rsidP="00482EFE">
      <w:pPr>
        <w:pStyle w:val="rvps2"/>
        <w:numPr>
          <w:ilvl w:val="1"/>
          <w:numId w:val="7"/>
        </w:numPr>
        <w:spacing w:before="0" w:beforeAutospacing="0" w:after="0" w:afterAutospacing="0"/>
        <w:ind w:left="567" w:hanging="567"/>
        <w:jc w:val="both"/>
        <w:rPr>
          <w:b/>
          <w:lang w:val="uk-UA" w:eastAsia="uk-UA"/>
        </w:rPr>
      </w:pPr>
      <w:r w:rsidRPr="00437F14">
        <w:rPr>
          <w:b/>
          <w:lang w:val="uk-UA" w:eastAsia="uk-UA"/>
        </w:rPr>
        <w:t>Підстава для надання підтримки</w:t>
      </w:r>
    </w:p>
    <w:p w14:paraId="414D0D58" w14:textId="77777777" w:rsidR="00B44DAA" w:rsidRPr="00437F14" w:rsidRDefault="00B44DAA" w:rsidP="00B44DAA">
      <w:pPr>
        <w:pStyle w:val="rvps2"/>
        <w:spacing w:before="0" w:beforeAutospacing="0" w:after="0" w:afterAutospacing="0"/>
        <w:ind w:left="567" w:hanging="567"/>
        <w:jc w:val="both"/>
        <w:rPr>
          <w:lang w:val="uk-UA" w:eastAsia="uk-UA"/>
        </w:rPr>
      </w:pPr>
    </w:p>
    <w:p w14:paraId="4405B8EB" w14:textId="3D5A8B10" w:rsidR="00B44DAA" w:rsidRPr="004F2DCB" w:rsidRDefault="00BE0917" w:rsidP="00B44DAA">
      <w:pPr>
        <w:pStyle w:val="a3"/>
        <w:numPr>
          <w:ilvl w:val="0"/>
          <w:numId w:val="1"/>
        </w:numPr>
        <w:ind w:left="284" w:hanging="284"/>
        <w:jc w:val="both"/>
      </w:pPr>
      <w:r>
        <w:rPr>
          <w:lang w:eastAsia="en-US"/>
        </w:rPr>
        <w:t>Програма</w:t>
      </w:r>
      <w:r w:rsidR="00B44DAA" w:rsidRPr="004F2DCB">
        <w:rPr>
          <w:lang w:eastAsia="en-US"/>
        </w:rPr>
        <w:t xml:space="preserve"> санітарного очищення міста Кременчука та забезпечення діяльності Кременчуцького КАТП на 2020 рік</w:t>
      </w:r>
      <w:r>
        <w:rPr>
          <w:lang w:eastAsia="en-US"/>
        </w:rPr>
        <w:t>,</w:t>
      </w:r>
      <w:r w:rsidR="00B44DAA" w:rsidRPr="004F2DCB">
        <w:rPr>
          <w:lang w:eastAsia="en-US"/>
        </w:rPr>
        <w:t xml:space="preserve"> затверджена рішенням Кременчуцької міської ради від 12.12.2019 </w:t>
      </w:r>
      <w:r w:rsidR="00B44DAA" w:rsidRPr="004F2DCB">
        <w:t>(далі – Програма).</w:t>
      </w:r>
    </w:p>
    <w:p w14:paraId="2A93E1F2" w14:textId="77777777" w:rsidR="00B44DAA" w:rsidRPr="004F2DCB" w:rsidRDefault="00B44DAA" w:rsidP="00B44DAA">
      <w:pPr>
        <w:pStyle w:val="a3"/>
        <w:ind w:left="284"/>
        <w:jc w:val="both"/>
      </w:pPr>
    </w:p>
    <w:p w14:paraId="064FBAD6" w14:textId="77777777" w:rsidR="00B44DAA" w:rsidRPr="004F2DCB" w:rsidRDefault="00B44DAA" w:rsidP="00B44DAA">
      <w:pPr>
        <w:pStyle w:val="a3"/>
        <w:numPr>
          <w:ilvl w:val="0"/>
          <w:numId w:val="1"/>
        </w:numPr>
        <w:ind w:left="284" w:hanging="284"/>
        <w:jc w:val="both"/>
      </w:pPr>
      <w:r>
        <w:t>Рішення Кременчуцької міської ради від 12.12.2019 «Про місцевий бюджет                           м. Кременчука на 2020 рік».</w:t>
      </w:r>
    </w:p>
    <w:p w14:paraId="3BBF66E1" w14:textId="77777777" w:rsidR="00B44DAA" w:rsidRPr="00437F14" w:rsidRDefault="00B44DAA" w:rsidP="00B44DAA">
      <w:pPr>
        <w:pStyle w:val="a3"/>
      </w:pPr>
    </w:p>
    <w:p w14:paraId="38DA95FD" w14:textId="77777777" w:rsidR="00B44DAA" w:rsidRPr="00437F14" w:rsidRDefault="00B44DAA" w:rsidP="00482EFE">
      <w:pPr>
        <w:pStyle w:val="rvps2"/>
        <w:numPr>
          <w:ilvl w:val="1"/>
          <w:numId w:val="7"/>
        </w:numPr>
        <w:spacing w:before="0" w:beforeAutospacing="0" w:after="0" w:afterAutospacing="0"/>
        <w:ind w:left="567" w:hanging="567"/>
        <w:jc w:val="both"/>
        <w:rPr>
          <w:b/>
          <w:lang w:val="uk-UA" w:eastAsia="uk-UA"/>
        </w:rPr>
      </w:pPr>
      <w:r w:rsidRPr="00437F14">
        <w:rPr>
          <w:b/>
          <w:lang w:val="uk-UA" w:eastAsia="uk-UA"/>
        </w:rPr>
        <w:t>Форма підтримки</w:t>
      </w:r>
    </w:p>
    <w:p w14:paraId="34B8D2FE" w14:textId="77777777" w:rsidR="00B44DAA" w:rsidRPr="00437F14" w:rsidRDefault="00B44DAA" w:rsidP="00B44DAA">
      <w:pPr>
        <w:pStyle w:val="rvps2"/>
        <w:spacing w:before="0" w:beforeAutospacing="0" w:after="0" w:afterAutospacing="0"/>
        <w:ind w:left="567" w:hanging="567"/>
        <w:jc w:val="both"/>
        <w:rPr>
          <w:lang w:val="uk-UA" w:eastAsia="uk-UA"/>
        </w:rPr>
      </w:pPr>
    </w:p>
    <w:p w14:paraId="31832A13" w14:textId="77777777" w:rsidR="00B44DAA" w:rsidRPr="00CE47FC" w:rsidRDefault="00B44DAA" w:rsidP="00B44DAA">
      <w:pPr>
        <w:pStyle w:val="rvps2"/>
        <w:numPr>
          <w:ilvl w:val="0"/>
          <w:numId w:val="1"/>
        </w:numPr>
        <w:spacing w:before="0" w:beforeAutospacing="0" w:after="0" w:afterAutospacing="0"/>
        <w:ind w:left="426" w:hanging="426"/>
        <w:jc w:val="both"/>
        <w:rPr>
          <w:lang w:val="uk-UA" w:eastAsia="uk-UA"/>
        </w:rPr>
      </w:pPr>
      <w:r>
        <w:rPr>
          <w:lang w:val="uk-UA" w:eastAsia="uk-UA"/>
        </w:rPr>
        <w:t>Субсидія.</w:t>
      </w:r>
    </w:p>
    <w:p w14:paraId="0FF1DF8A" w14:textId="77777777" w:rsidR="00B44DAA" w:rsidRPr="00437F14" w:rsidRDefault="00B44DAA" w:rsidP="00B44DAA">
      <w:pPr>
        <w:pStyle w:val="ad"/>
        <w:ind w:left="567"/>
        <w:jc w:val="both"/>
      </w:pPr>
    </w:p>
    <w:p w14:paraId="4D19734B" w14:textId="77777777" w:rsidR="00B44DAA" w:rsidRPr="00437F14" w:rsidRDefault="00B44DAA" w:rsidP="00482EFE">
      <w:pPr>
        <w:pStyle w:val="rvps2"/>
        <w:numPr>
          <w:ilvl w:val="1"/>
          <w:numId w:val="7"/>
        </w:numPr>
        <w:spacing w:before="0" w:beforeAutospacing="0" w:after="0" w:afterAutospacing="0"/>
        <w:ind w:left="567" w:hanging="567"/>
        <w:jc w:val="both"/>
        <w:rPr>
          <w:b/>
          <w:lang w:val="uk-UA" w:eastAsia="uk-UA"/>
        </w:rPr>
      </w:pPr>
      <w:r w:rsidRPr="00437F14">
        <w:rPr>
          <w:b/>
          <w:lang w:val="uk-UA" w:eastAsia="uk-UA"/>
        </w:rPr>
        <w:t>Обсяг підтримки</w:t>
      </w:r>
    </w:p>
    <w:p w14:paraId="6468ECFE" w14:textId="77777777" w:rsidR="00B44DAA" w:rsidRPr="00437F14" w:rsidRDefault="00B44DAA" w:rsidP="00B44DAA">
      <w:pPr>
        <w:pStyle w:val="rvps2"/>
        <w:spacing w:before="0" w:beforeAutospacing="0" w:after="0" w:afterAutospacing="0"/>
        <w:ind w:left="567" w:hanging="567"/>
        <w:jc w:val="both"/>
        <w:rPr>
          <w:lang w:val="uk-UA" w:eastAsia="uk-UA"/>
        </w:rPr>
      </w:pPr>
    </w:p>
    <w:p w14:paraId="2858C9EE" w14:textId="77777777" w:rsidR="00B44DAA" w:rsidRDefault="00B44DAA" w:rsidP="00B44DAA">
      <w:pPr>
        <w:pStyle w:val="rvps2"/>
        <w:numPr>
          <w:ilvl w:val="0"/>
          <w:numId w:val="1"/>
        </w:numPr>
        <w:tabs>
          <w:tab w:val="num" w:pos="426"/>
          <w:tab w:val="left" w:pos="709"/>
        </w:tabs>
        <w:spacing w:before="0" w:beforeAutospacing="0" w:after="0" w:afterAutospacing="0"/>
        <w:ind w:left="426" w:hanging="426"/>
        <w:jc w:val="both"/>
        <w:rPr>
          <w:lang w:val="uk-UA" w:eastAsia="uk-UA"/>
        </w:rPr>
      </w:pPr>
      <w:r w:rsidRPr="00002DE4">
        <w:rPr>
          <w:lang w:val="uk-UA" w:eastAsia="uk-UA"/>
        </w:rPr>
        <w:t>Загальний обсяг підтримки</w:t>
      </w:r>
      <w:r>
        <w:rPr>
          <w:lang w:val="uk-UA" w:eastAsia="uk-UA"/>
        </w:rPr>
        <w:t xml:space="preserve"> </w:t>
      </w:r>
      <w:r w:rsidRPr="00C340A5">
        <w:rPr>
          <w:lang w:val="uk-UA" w:eastAsia="uk-UA"/>
        </w:rPr>
        <w:t>–</w:t>
      </w:r>
      <w:r>
        <w:rPr>
          <w:lang w:val="uk-UA" w:eastAsia="uk-UA"/>
        </w:rPr>
        <w:t xml:space="preserve"> </w:t>
      </w:r>
      <w:r>
        <w:rPr>
          <w:lang w:val="uk-UA"/>
        </w:rPr>
        <w:t>31 741 404</w:t>
      </w:r>
      <w:r w:rsidRPr="00C340A5">
        <w:rPr>
          <w:lang w:val="uk-UA"/>
        </w:rPr>
        <w:t xml:space="preserve"> </w:t>
      </w:r>
      <w:proofErr w:type="spellStart"/>
      <w:r w:rsidRPr="00C340A5">
        <w:t>грн</w:t>
      </w:r>
      <w:proofErr w:type="spellEnd"/>
      <w:r w:rsidRPr="00C340A5">
        <w:rPr>
          <w:lang w:val="uk-UA"/>
        </w:rPr>
        <w:t>.</w:t>
      </w:r>
    </w:p>
    <w:p w14:paraId="71477A63" w14:textId="77777777" w:rsidR="00B44DAA" w:rsidRPr="00437F14" w:rsidRDefault="00B44DAA" w:rsidP="00B44DAA"/>
    <w:p w14:paraId="5E2F1A61" w14:textId="77777777" w:rsidR="00B44DAA" w:rsidRPr="00437F14" w:rsidRDefault="00B44DAA" w:rsidP="00482EFE">
      <w:pPr>
        <w:pStyle w:val="rvps2"/>
        <w:numPr>
          <w:ilvl w:val="1"/>
          <w:numId w:val="7"/>
        </w:numPr>
        <w:spacing w:before="0" w:beforeAutospacing="0" w:after="0" w:afterAutospacing="0"/>
        <w:ind w:left="567" w:hanging="567"/>
        <w:jc w:val="both"/>
        <w:rPr>
          <w:b/>
          <w:lang w:val="uk-UA" w:eastAsia="uk-UA"/>
        </w:rPr>
      </w:pPr>
      <w:r w:rsidRPr="00437F14">
        <w:rPr>
          <w:b/>
          <w:lang w:val="uk-UA" w:eastAsia="uk-UA"/>
        </w:rPr>
        <w:t>Тривалість підтримки</w:t>
      </w:r>
    </w:p>
    <w:p w14:paraId="5013E32A" w14:textId="77777777" w:rsidR="00B44DAA" w:rsidRPr="00437F14" w:rsidRDefault="00B44DAA" w:rsidP="00B44DAA">
      <w:pPr>
        <w:pStyle w:val="rvps2"/>
        <w:spacing w:before="0" w:beforeAutospacing="0" w:after="0" w:afterAutospacing="0"/>
        <w:ind w:left="567" w:hanging="567"/>
        <w:jc w:val="both"/>
        <w:rPr>
          <w:lang w:val="uk-UA" w:eastAsia="uk-UA"/>
        </w:rPr>
      </w:pPr>
    </w:p>
    <w:p w14:paraId="25FE99A0" w14:textId="77777777" w:rsidR="00B44DAA" w:rsidRPr="00955D97" w:rsidRDefault="00B44DAA" w:rsidP="00B44DAA">
      <w:pPr>
        <w:pStyle w:val="rvps2"/>
        <w:numPr>
          <w:ilvl w:val="0"/>
          <w:numId w:val="1"/>
        </w:numPr>
        <w:spacing w:before="0" w:beforeAutospacing="0" w:after="0" w:afterAutospacing="0"/>
        <w:ind w:left="284" w:hanging="284"/>
        <w:jc w:val="both"/>
        <w:rPr>
          <w:lang w:val="uk-UA" w:eastAsia="uk-UA"/>
        </w:rPr>
      </w:pPr>
      <w:r>
        <w:rPr>
          <w:lang w:val="uk-UA" w:eastAsia="uk-UA"/>
        </w:rPr>
        <w:t>З 01.01.2020 по 31.12.2020</w:t>
      </w:r>
      <w:r w:rsidRPr="00E013CF">
        <w:rPr>
          <w:lang w:val="uk-UA" w:eastAsia="uk-UA"/>
        </w:rPr>
        <w:t>.</w:t>
      </w:r>
    </w:p>
    <w:p w14:paraId="33586106" w14:textId="77777777" w:rsidR="00B44DAA" w:rsidRDefault="00B44DAA" w:rsidP="00B44DAA">
      <w:pPr>
        <w:pStyle w:val="11"/>
        <w:ind w:left="0"/>
        <w:jc w:val="both"/>
      </w:pPr>
    </w:p>
    <w:p w14:paraId="608EEB1C" w14:textId="77777777" w:rsidR="00B44DAA" w:rsidRPr="003A4FC7" w:rsidRDefault="00B44DAA" w:rsidP="00B44DAA">
      <w:pPr>
        <w:pStyle w:val="11"/>
        <w:ind w:left="0"/>
        <w:jc w:val="both"/>
        <w:rPr>
          <w:b/>
        </w:rPr>
      </w:pPr>
      <w:r w:rsidRPr="003A4FC7">
        <w:rPr>
          <w:b/>
        </w:rPr>
        <w:t>2.9.</w:t>
      </w:r>
      <w:r w:rsidRPr="003A4FC7">
        <w:rPr>
          <w:b/>
        </w:rPr>
        <w:tab/>
        <w:t>Інформація про Програму</w:t>
      </w:r>
    </w:p>
    <w:p w14:paraId="65DE7965" w14:textId="77777777" w:rsidR="00B44DAA" w:rsidRPr="00581069" w:rsidRDefault="00B44DAA" w:rsidP="00B44DAA">
      <w:pPr>
        <w:pStyle w:val="11"/>
        <w:ind w:left="0"/>
        <w:jc w:val="both"/>
        <w:rPr>
          <w:highlight w:val="yellow"/>
        </w:rPr>
      </w:pPr>
    </w:p>
    <w:p w14:paraId="22E40AEF" w14:textId="5AA7A4AE" w:rsidR="00B44DAA" w:rsidRDefault="00BE0917" w:rsidP="00B44DAA">
      <w:pPr>
        <w:pStyle w:val="rvps2"/>
        <w:numPr>
          <w:ilvl w:val="0"/>
          <w:numId w:val="1"/>
        </w:numPr>
        <w:spacing w:before="0" w:beforeAutospacing="0" w:after="0" w:afterAutospacing="0"/>
        <w:ind w:left="357" w:hanging="357"/>
        <w:jc w:val="both"/>
        <w:rPr>
          <w:lang w:val="uk-UA" w:eastAsia="uk-UA"/>
        </w:rPr>
      </w:pPr>
      <w:r>
        <w:rPr>
          <w:lang w:val="uk-UA" w:eastAsia="uk-UA"/>
        </w:rPr>
        <w:t>Відповідно до 1 розділу Програми</w:t>
      </w:r>
      <w:r w:rsidR="00B44DAA">
        <w:rPr>
          <w:lang w:val="uk-UA" w:eastAsia="uk-UA"/>
        </w:rPr>
        <w:t xml:space="preserve"> одним </w:t>
      </w:r>
      <w:r w:rsidR="004B261B">
        <w:rPr>
          <w:lang w:val="uk-UA" w:eastAsia="uk-UA"/>
        </w:rPr>
        <w:t>із напрям</w:t>
      </w:r>
      <w:r w:rsidR="00B44DAA">
        <w:rPr>
          <w:lang w:val="uk-UA" w:eastAsia="uk-UA"/>
        </w:rPr>
        <w:t>ів політики Кременчуцької міської ради у сфері санітарного очищення міста є охорона навколишнього середовища, поводження з відходами</w:t>
      </w:r>
      <w:r w:rsidR="00B44DAA" w:rsidRPr="003441CE">
        <w:rPr>
          <w:lang w:val="uk-UA" w:eastAsia="uk-UA"/>
        </w:rPr>
        <w:t>.</w:t>
      </w:r>
      <w:r>
        <w:rPr>
          <w:lang w:val="uk-UA" w:eastAsia="uk-UA"/>
        </w:rPr>
        <w:t xml:space="preserve"> Реалізація П</w:t>
      </w:r>
      <w:r w:rsidR="00B44DAA">
        <w:rPr>
          <w:lang w:val="uk-UA" w:eastAsia="uk-UA"/>
        </w:rPr>
        <w:t>рограми передбачає спільні дії виконавчого комітету Кременчуцької міської ради, підприємств та</w:t>
      </w:r>
      <w:r w:rsidR="004B261B">
        <w:rPr>
          <w:lang w:val="uk-UA" w:eastAsia="uk-UA"/>
        </w:rPr>
        <w:t xml:space="preserve"> населення в напрямі</w:t>
      </w:r>
      <w:r w:rsidR="00B44DAA">
        <w:rPr>
          <w:lang w:val="uk-UA" w:eastAsia="uk-UA"/>
        </w:rPr>
        <w:t xml:space="preserve"> вирішення проблем санітарного очищення міста. </w:t>
      </w:r>
    </w:p>
    <w:p w14:paraId="2184343D" w14:textId="77777777" w:rsidR="00B44DAA" w:rsidRDefault="00B44DAA" w:rsidP="00B44DAA">
      <w:pPr>
        <w:pStyle w:val="rvps2"/>
        <w:spacing w:before="0" w:beforeAutospacing="0" w:after="0" w:afterAutospacing="0"/>
        <w:ind w:left="357"/>
        <w:jc w:val="both"/>
        <w:rPr>
          <w:lang w:val="uk-UA" w:eastAsia="uk-UA"/>
        </w:rPr>
      </w:pPr>
    </w:p>
    <w:p w14:paraId="6A7967FE" w14:textId="1E6AB775" w:rsidR="00B44DAA" w:rsidRPr="004B261B" w:rsidRDefault="00B44DAA" w:rsidP="004B261B">
      <w:pPr>
        <w:pStyle w:val="rvps2"/>
        <w:numPr>
          <w:ilvl w:val="0"/>
          <w:numId w:val="1"/>
        </w:numPr>
        <w:spacing w:before="0" w:beforeAutospacing="0" w:after="0" w:afterAutospacing="0"/>
        <w:ind w:left="357" w:hanging="357"/>
        <w:jc w:val="both"/>
        <w:rPr>
          <w:lang w:val="uk-UA" w:eastAsia="uk-UA"/>
        </w:rPr>
      </w:pPr>
      <w:r>
        <w:rPr>
          <w:lang w:val="uk-UA" w:eastAsia="uk-UA"/>
        </w:rPr>
        <w:t xml:space="preserve">Загальна протяжність </w:t>
      </w:r>
      <w:proofErr w:type="spellStart"/>
      <w:r>
        <w:rPr>
          <w:lang w:val="uk-UA" w:eastAsia="uk-UA"/>
        </w:rPr>
        <w:t>вулично</w:t>
      </w:r>
      <w:proofErr w:type="spellEnd"/>
      <w:r>
        <w:rPr>
          <w:lang w:val="uk-UA" w:eastAsia="uk-UA"/>
        </w:rPr>
        <w:t>-дорожньої мережі міста Кременчука – 392,087 км, з них – з твердим покриттям – 203,17 км, що потребують санітарного очищення, механізованого прибирання та зимового утримання вулиць; 187,167 км дорожнього покриття вулиць міста – грантове, що потребує очищення</w:t>
      </w:r>
      <w:r w:rsidR="004B261B">
        <w:rPr>
          <w:lang w:val="uk-UA" w:eastAsia="uk-UA"/>
        </w:rPr>
        <w:t xml:space="preserve"> від снігу та снігових наметів у</w:t>
      </w:r>
      <w:r>
        <w:rPr>
          <w:lang w:val="uk-UA" w:eastAsia="uk-UA"/>
        </w:rPr>
        <w:t xml:space="preserve"> зимовий період; 1,750 км дорожнього покриття вулиць міста – бруківка. </w:t>
      </w:r>
    </w:p>
    <w:p w14:paraId="4E9768D1" w14:textId="77777777" w:rsidR="00B44DAA" w:rsidRDefault="00B44DAA" w:rsidP="00B44DAA">
      <w:pPr>
        <w:pStyle w:val="rvps2"/>
        <w:numPr>
          <w:ilvl w:val="0"/>
          <w:numId w:val="1"/>
        </w:numPr>
        <w:spacing w:before="0" w:beforeAutospacing="0" w:after="0" w:afterAutospacing="0"/>
        <w:ind w:left="426" w:hanging="426"/>
        <w:jc w:val="both"/>
        <w:rPr>
          <w:lang w:val="uk-UA" w:eastAsia="uk-UA"/>
        </w:rPr>
      </w:pPr>
      <w:r>
        <w:rPr>
          <w:lang w:val="uk-UA" w:eastAsia="uk-UA"/>
        </w:rPr>
        <w:lastRenderedPageBreak/>
        <w:t>Виконання Програми, зокрема, дасть змогу</w:t>
      </w:r>
      <w:r w:rsidRPr="00FB1B3F">
        <w:rPr>
          <w:lang w:val="uk-UA" w:eastAsia="uk-UA"/>
        </w:rPr>
        <w:t>:</w:t>
      </w:r>
    </w:p>
    <w:p w14:paraId="219D0932" w14:textId="77777777" w:rsidR="00B44DAA" w:rsidRDefault="00B44DAA" w:rsidP="00482EFE">
      <w:pPr>
        <w:pStyle w:val="rvps2"/>
        <w:numPr>
          <w:ilvl w:val="0"/>
          <w:numId w:val="6"/>
        </w:numPr>
        <w:spacing w:before="0" w:beforeAutospacing="0" w:after="0" w:afterAutospacing="0"/>
        <w:ind w:left="567" w:hanging="141"/>
        <w:jc w:val="both"/>
        <w:rPr>
          <w:lang w:val="uk-UA" w:eastAsia="uk-UA"/>
        </w:rPr>
      </w:pPr>
      <w:r>
        <w:rPr>
          <w:lang w:val="uk-UA" w:eastAsia="uk-UA"/>
        </w:rPr>
        <w:t>організувати дієвий механізм санітарного очищення міста</w:t>
      </w:r>
      <w:r w:rsidRPr="00386236">
        <w:rPr>
          <w:lang w:val="uk-UA" w:eastAsia="uk-UA"/>
        </w:rPr>
        <w:t>;</w:t>
      </w:r>
    </w:p>
    <w:p w14:paraId="207692E4" w14:textId="77777777" w:rsidR="00B44DAA" w:rsidRDefault="00B44DAA" w:rsidP="00482EFE">
      <w:pPr>
        <w:pStyle w:val="rvps2"/>
        <w:numPr>
          <w:ilvl w:val="0"/>
          <w:numId w:val="6"/>
        </w:numPr>
        <w:spacing w:before="0" w:beforeAutospacing="0" w:after="0" w:afterAutospacing="0"/>
        <w:ind w:left="567" w:hanging="141"/>
        <w:jc w:val="both"/>
        <w:rPr>
          <w:lang w:val="uk-UA" w:eastAsia="uk-UA"/>
        </w:rPr>
      </w:pPr>
      <w:r>
        <w:rPr>
          <w:lang w:val="uk-UA" w:eastAsia="uk-UA"/>
        </w:rPr>
        <w:t>упорядкувати територію міста;</w:t>
      </w:r>
    </w:p>
    <w:p w14:paraId="7FEDF27E" w14:textId="77777777" w:rsidR="00B44DAA" w:rsidRDefault="00B44DAA" w:rsidP="00482EFE">
      <w:pPr>
        <w:pStyle w:val="rvps2"/>
        <w:numPr>
          <w:ilvl w:val="0"/>
          <w:numId w:val="6"/>
        </w:numPr>
        <w:spacing w:before="0" w:beforeAutospacing="0" w:after="0" w:afterAutospacing="0"/>
        <w:ind w:left="567" w:hanging="141"/>
        <w:jc w:val="both"/>
        <w:rPr>
          <w:lang w:val="uk-UA" w:eastAsia="uk-UA"/>
        </w:rPr>
      </w:pPr>
      <w:r>
        <w:rPr>
          <w:lang w:val="uk-UA" w:eastAsia="uk-UA"/>
        </w:rPr>
        <w:t>зменшити шкідливий вплив на навколишнє середовище;</w:t>
      </w:r>
    </w:p>
    <w:p w14:paraId="667CB86B" w14:textId="77777777" w:rsidR="00B44DAA" w:rsidRDefault="00B44DAA" w:rsidP="00482EFE">
      <w:pPr>
        <w:pStyle w:val="rvps2"/>
        <w:numPr>
          <w:ilvl w:val="0"/>
          <w:numId w:val="6"/>
        </w:numPr>
        <w:spacing w:before="0" w:beforeAutospacing="0" w:after="0" w:afterAutospacing="0"/>
        <w:ind w:left="567" w:hanging="141"/>
        <w:jc w:val="both"/>
        <w:rPr>
          <w:lang w:val="uk-UA" w:eastAsia="uk-UA"/>
        </w:rPr>
      </w:pPr>
      <w:r>
        <w:rPr>
          <w:lang w:val="uk-UA" w:eastAsia="uk-UA"/>
        </w:rPr>
        <w:t>задовольнити потреби громадян щодо підтримки належного санітарного стану міста;</w:t>
      </w:r>
    </w:p>
    <w:p w14:paraId="59BBC965" w14:textId="51FA4EB6" w:rsidR="00B44DAA" w:rsidRDefault="00B44DAA" w:rsidP="00482EFE">
      <w:pPr>
        <w:pStyle w:val="rvps2"/>
        <w:numPr>
          <w:ilvl w:val="0"/>
          <w:numId w:val="6"/>
        </w:numPr>
        <w:spacing w:before="0" w:beforeAutospacing="0" w:after="0" w:afterAutospacing="0"/>
        <w:ind w:left="567" w:hanging="141"/>
        <w:jc w:val="both"/>
        <w:rPr>
          <w:lang w:val="uk-UA" w:eastAsia="uk-UA"/>
        </w:rPr>
      </w:pPr>
      <w:r>
        <w:rPr>
          <w:lang w:val="uk-UA" w:eastAsia="uk-UA"/>
        </w:rPr>
        <w:t>оновити матеріально-технічну базу КАТП</w:t>
      </w:r>
      <w:r w:rsidR="004B261B">
        <w:rPr>
          <w:lang w:val="uk-UA" w:eastAsia="uk-UA"/>
        </w:rPr>
        <w:t xml:space="preserve"> у</w:t>
      </w:r>
      <w:r>
        <w:rPr>
          <w:lang w:val="uk-UA" w:eastAsia="uk-UA"/>
        </w:rPr>
        <w:t xml:space="preserve"> частині придбання нових контейнерів для збо</w:t>
      </w:r>
      <w:r w:rsidR="004B261B">
        <w:rPr>
          <w:lang w:val="uk-UA" w:eastAsia="uk-UA"/>
        </w:rPr>
        <w:t>ру твердих побутових відходів і</w:t>
      </w:r>
      <w:r>
        <w:rPr>
          <w:lang w:val="uk-UA" w:eastAsia="uk-UA"/>
        </w:rPr>
        <w:t xml:space="preserve"> туале</w:t>
      </w:r>
      <w:r w:rsidR="004B261B">
        <w:rPr>
          <w:lang w:val="uk-UA" w:eastAsia="uk-UA"/>
        </w:rPr>
        <w:t>тних кабін мобільних (</w:t>
      </w:r>
      <w:proofErr w:type="spellStart"/>
      <w:r w:rsidR="004B261B">
        <w:rPr>
          <w:lang w:val="uk-UA" w:eastAsia="uk-UA"/>
        </w:rPr>
        <w:t>біотуалетів</w:t>
      </w:r>
      <w:proofErr w:type="spellEnd"/>
      <w:r>
        <w:rPr>
          <w:lang w:val="uk-UA" w:eastAsia="uk-UA"/>
        </w:rPr>
        <w:t>) для виставлення їх під час свят та інших громадських заходів.</w:t>
      </w:r>
    </w:p>
    <w:p w14:paraId="142A1072" w14:textId="77777777" w:rsidR="00B44DAA" w:rsidRPr="003441CE" w:rsidRDefault="00B44DAA" w:rsidP="00B44DAA">
      <w:pPr>
        <w:pStyle w:val="rvps2"/>
        <w:spacing w:before="0" w:beforeAutospacing="0" w:after="0" w:afterAutospacing="0"/>
        <w:ind w:left="357"/>
        <w:jc w:val="both"/>
        <w:rPr>
          <w:lang w:val="uk-UA" w:eastAsia="uk-UA"/>
        </w:rPr>
      </w:pPr>
    </w:p>
    <w:p w14:paraId="332578E6" w14:textId="0B9DF0C1" w:rsidR="00B44DAA" w:rsidRPr="001E70C5" w:rsidRDefault="004B261B" w:rsidP="00B44DAA">
      <w:pPr>
        <w:pStyle w:val="rvps2"/>
        <w:numPr>
          <w:ilvl w:val="0"/>
          <w:numId w:val="1"/>
        </w:numPr>
        <w:spacing w:before="0" w:beforeAutospacing="0" w:after="0" w:afterAutospacing="0"/>
        <w:ind w:left="357" w:hanging="357"/>
        <w:jc w:val="both"/>
        <w:rPr>
          <w:lang w:val="uk-UA" w:eastAsia="uk-UA"/>
        </w:rPr>
      </w:pPr>
      <w:r>
        <w:rPr>
          <w:lang w:val="uk-UA" w:eastAsia="uk-UA"/>
        </w:rPr>
        <w:t>Як</w:t>
      </w:r>
      <w:r w:rsidR="00B44DAA" w:rsidRPr="00800FBB">
        <w:rPr>
          <w:lang w:val="uk-UA" w:eastAsia="uk-UA"/>
        </w:rPr>
        <w:t xml:space="preserve"> повідомлено Департам</w:t>
      </w:r>
      <w:r>
        <w:rPr>
          <w:lang w:val="uk-UA" w:eastAsia="uk-UA"/>
        </w:rPr>
        <w:t>ентом, фінансування в бюджеті міста</w:t>
      </w:r>
      <w:r w:rsidR="00B44DAA" w:rsidRPr="00800FBB">
        <w:rPr>
          <w:lang w:val="uk-UA" w:eastAsia="uk-UA"/>
        </w:rPr>
        <w:t xml:space="preserve"> Кременчук</w:t>
      </w:r>
      <w:r>
        <w:rPr>
          <w:lang w:val="uk-UA" w:eastAsia="uk-UA"/>
        </w:rPr>
        <w:t>а</w:t>
      </w:r>
      <w:r w:rsidR="00B44DAA" w:rsidRPr="00800FBB">
        <w:rPr>
          <w:lang w:val="uk-UA" w:eastAsia="uk-UA"/>
        </w:rPr>
        <w:t xml:space="preserve"> на 2020 рік передбачено</w:t>
      </w:r>
      <w:r>
        <w:rPr>
          <w:lang w:val="uk-UA" w:eastAsia="uk-UA"/>
        </w:rPr>
        <w:t xml:space="preserve"> не для всіх заходів Програми. У</w:t>
      </w:r>
      <w:r w:rsidR="00B44DAA" w:rsidRPr="00800FBB">
        <w:rPr>
          <w:lang w:val="uk-UA" w:eastAsia="uk-UA"/>
        </w:rPr>
        <w:t xml:space="preserve"> Листі 1 було надано </w:t>
      </w:r>
      <w:r>
        <w:rPr>
          <w:lang w:val="uk-UA" w:eastAsia="uk-UA"/>
        </w:rPr>
        <w:t>такий</w:t>
      </w:r>
      <w:r w:rsidR="00B44DAA" w:rsidRPr="00800FBB">
        <w:rPr>
          <w:lang w:val="uk-UA" w:eastAsia="uk-UA"/>
        </w:rPr>
        <w:t xml:space="preserve"> перелік заходів, які будуть профінансовані</w:t>
      </w:r>
      <w:r w:rsidR="00681592">
        <w:rPr>
          <w:lang w:val="uk-UA" w:eastAsia="uk-UA"/>
        </w:rPr>
        <w:t>,</w:t>
      </w:r>
      <w:r w:rsidR="00B44DAA" w:rsidRPr="00800FBB">
        <w:rPr>
          <w:lang w:val="uk-UA" w:eastAsia="uk-UA"/>
        </w:rPr>
        <w:t xml:space="preserve"> та п</w:t>
      </w:r>
      <w:r>
        <w:rPr>
          <w:lang w:val="uk-UA" w:eastAsia="uk-UA"/>
        </w:rPr>
        <w:t>рохання оцінювати тільки так</w:t>
      </w:r>
      <w:r w:rsidR="00B44DAA" w:rsidRPr="00800FBB">
        <w:rPr>
          <w:lang w:val="uk-UA" w:eastAsia="uk-UA"/>
        </w:rPr>
        <w:t>і заходи:</w:t>
      </w:r>
    </w:p>
    <w:tbl>
      <w:tblPr>
        <w:tblW w:w="9604" w:type="dxa"/>
        <w:jc w:val="center"/>
        <w:tblCellMar>
          <w:left w:w="28" w:type="dxa"/>
          <w:right w:w="28" w:type="dxa"/>
        </w:tblCellMar>
        <w:tblLook w:val="0000" w:firstRow="0" w:lastRow="0" w:firstColumn="0" w:lastColumn="0" w:noHBand="0" w:noVBand="0"/>
      </w:tblPr>
      <w:tblGrid>
        <w:gridCol w:w="412"/>
        <w:gridCol w:w="6513"/>
        <w:gridCol w:w="716"/>
        <w:gridCol w:w="782"/>
        <w:gridCol w:w="1181"/>
      </w:tblGrid>
      <w:tr w:rsidR="00B44DAA" w:rsidRPr="007B646A" w14:paraId="5D0AB142" w14:textId="77777777" w:rsidTr="00F91C16">
        <w:trPr>
          <w:trHeight w:val="80"/>
          <w:jc w:val="center"/>
        </w:trPr>
        <w:tc>
          <w:tcPr>
            <w:tcW w:w="41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3F9BDB9B" w14:textId="6910CC31" w:rsidR="00B44DAA" w:rsidRPr="00C10CE3" w:rsidRDefault="004B261B" w:rsidP="00F91C16">
            <w:pPr>
              <w:jc w:val="center"/>
            </w:pPr>
            <w:r>
              <w:t>№     п</w:t>
            </w:r>
            <w:r w:rsidR="00A03570">
              <w:rPr>
                <w:lang w:val="en-US"/>
              </w:rPr>
              <w:t>/</w:t>
            </w:r>
            <w:r w:rsidR="00B44DAA" w:rsidRPr="00C10CE3">
              <w:t>п</w:t>
            </w:r>
          </w:p>
        </w:tc>
        <w:tc>
          <w:tcPr>
            <w:tcW w:w="651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5944B128" w14:textId="1A2E5F5F" w:rsidR="00B44DAA" w:rsidRPr="00C10CE3" w:rsidRDefault="004B261B" w:rsidP="00F91C16">
            <w:pPr>
              <w:jc w:val="center"/>
            </w:pPr>
            <w:r>
              <w:t>Заходи</w:t>
            </w:r>
            <w:r w:rsidR="00B44DAA" w:rsidRPr="00C10CE3">
              <w:t xml:space="preserve"> санітарного очищення міста Кременчука</w:t>
            </w:r>
          </w:p>
        </w:tc>
        <w:tc>
          <w:tcPr>
            <w:tcW w:w="1498" w:type="dxa"/>
            <w:gridSpan w:val="2"/>
            <w:tcBorders>
              <w:top w:val="single" w:sz="4" w:space="0" w:color="auto"/>
              <w:left w:val="nil"/>
              <w:bottom w:val="single" w:sz="4" w:space="0" w:color="auto"/>
              <w:right w:val="single" w:sz="4" w:space="0" w:color="000000"/>
            </w:tcBorders>
            <w:shd w:val="clear" w:color="auto" w:fill="auto"/>
            <w:vAlign w:val="center"/>
          </w:tcPr>
          <w:p w14:paraId="3B4D424B" w14:textId="77777777" w:rsidR="00B44DAA" w:rsidRPr="00C10CE3" w:rsidRDefault="00B44DAA" w:rsidP="00F91C16">
            <w:pPr>
              <w:jc w:val="center"/>
            </w:pPr>
            <w:r w:rsidRPr="00C10CE3">
              <w:t>Орієнтовний обсяг робіт</w:t>
            </w:r>
          </w:p>
        </w:tc>
        <w:tc>
          <w:tcPr>
            <w:tcW w:w="118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1DF50D44" w14:textId="7E8D2B4C" w:rsidR="00B44DAA" w:rsidRPr="00C10CE3" w:rsidRDefault="00B44DAA" w:rsidP="00F91C16">
            <w:pPr>
              <w:jc w:val="center"/>
            </w:pPr>
            <w:r w:rsidRPr="00C10CE3">
              <w:t>Орієнтовні витрати, тис.</w:t>
            </w:r>
            <w:r w:rsidR="004B261B">
              <w:t xml:space="preserve"> </w:t>
            </w:r>
            <w:r w:rsidRPr="00C10CE3">
              <w:t>грн</w:t>
            </w:r>
          </w:p>
        </w:tc>
      </w:tr>
      <w:tr w:rsidR="00B44DAA" w:rsidRPr="007B646A" w14:paraId="0F7D3B57" w14:textId="77777777" w:rsidTr="00F91C16">
        <w:trPr>
          <w:trHeight w:val="80"/>
          <w:jc w:val="center"/>
        </w:trPr>
        <w:tc>
          <w:tcPr>
            <w:tcW w:w="412" w:type="dxa"/>
            <w:vMerge/>
            <w:tcBorders>
              <w:top w:val="single" w:sz="4" w:space="0" w:color="auto"/>
              <w:left w:val="single" w:sz="4" w:space="0" w:color="auto"/>
              <w:bottom w:val="single" w:sz="4" w:space="0" w:color="000000"/>
              <w:right w:val="single" w:sz="4" w:space="0" w:color="auto"/>
            </w:tcBorders>
            <w:vAlign w:val="center"/>
          </w:tcPr>
          <w:p w14:paraId="7E3F1CB8" w14:textId="77777777" w:rsidR="00B44DAA" w:rsidRPr="00C10CE3" w:rsidRDefault="00B44DAA" w:rsidP="00F91C16"/>
        </w:tc>
        <w:tc>
          <w:tcPr>
            <w:tcW w:w="6513" w:type="dxa"/>
            <w:vMerge/>
            <w:tcBorders>
              <w:top w:val="single" w:sz="4" w:space="0" w:color="auto"/>
              <w:left w:val="single" w:sz="4" w:space="0" w:color="auto"/>
              <w:bottom w:val="single" w:sz="4" w:space="0" w:color="000000"/>
              <w:right w:val="single" w:sz="4" w:space="0" w:color="auto"/>
            </w:tcBorders>
            <w:vAlign w:val="center"/>
          </w:tcPr>
          <w:p w14:paraId="563DC6B0" w14:textId="77777777" w:rsidR="00B44DAA" w:rsidRPr="00C10CE3" w:rsidRDefault="00B44DAA" w:rsidP="00F91C16"/>
        </w:tc>
        <w:tc>
          <w:tcPr>
            <w:tcW w:w="716" w:type="dxa"/>
            <w:tcBorders>
              <w:top w:val="nil"/>
              <w:left w:val="nil"/>
              <w:bottom w:val="single" w:sz="4" w:space="0" w:color="auto"/>
              <w:right w:val="single" w:sz="4" w:space="0" w:color="auto"/>
            </w:tcBorders>
            <w:shd w:val="clear" w:color="auto" w:fill="auto"/>
            <w:vAlign w:val="center"/>
          </w:tcPr>
          <w:p w14:paraId="1AFC33EB" w14:textId="5BB9C234" w:rsidR="00B44DAA" w:rsidRPr="00C10CE3" w:rsidRDefault="004B261B" w:rsidP="00F91C16">
            <w:pPr>
              <w:jc w:val="center"/>
            </w:pPr>
            <w:r>
              <w:t>м³ (т</w:t>
            </w:r>
            <w:r w:rsidR="00B44DAA" w:rsidRPr="00C10CE3">
              <w:t>)</w:t>
            </w:r>
          </w:p>
        </w:tc>
        <w:tc>
          <w:tcPr>
            <w:tcW w:w="782" w:type="dxa"/>
            <w:tcBorders>
              <w:top w:val="nil"/>
              <w:left w:val="nil"/>
              <w:bottom w:val="single" w:sz="4" w:space="0" w:color="auto"/>
              <w:right w:val="single" w:sz="4" w:space="0" w:color="auto"/>
            </w:tcBorders>
            <w:shd w:val="clear" w:color="auto" w:fill="auto"/>
            <w:vAlign w:val="center"/>
          </w:tcPr>
          <w:p w14:paraId="58607A03" w14:textId="77777777" w:rsidR="00B44DAA" w:rsidRPr="00C10CE3" w:rsidRDefault="00B44DAA" w:rsidP="00F91C16">
            <w:pPr>
              <w:jc w:val="center"/>
            </w:pPr>
            <w:r w:rsidRPr="00C10CE3">
              <w:t>години</w:t>
            </w:r>
          </w:p>
        </w:tc>
        <w:tc>
          <w:tcPr>
            <w:tcW w:w="1181" w:type="dxa"/>
            <w:vMerge/>
            <w:tcBorders>
              <w:top w:val="single" w:sz="4" w:space="0" w:color="auto"/>
              <w:left w:val="single" w:sz="4" w:space="0" w:color="auto"/>
              <w:bottom w:val="single" w:sz="4" w:space="0" w:color="000000"/>
              <w:right w:val="single" w:sz="4" w:space="0" w:color="auto"/>
            </w:tcBorders>
            <w:vAlign w:val="center"/>
          </w:tcPr>
          <w:p w14:paraId="0835B569" w14:textId="77777777" w:rsidR="00B44DAA" w:rsidRPr="00C10CE3" w:rsidRDefault="00B44DAA" w:rsidP="00F91C16"/>
        </w:tc>
      </w:tr>
      <w:tr w:rsidR="00B44DAA" w:rsidRPr="007B646A" w14:paraId="1DC04DDD"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525A22F0" w14:textId="77777777" w:rsidR="00B44DAA" w:rsidRPr="00C10CE3" w:rsidRDefault="00B44DAA" w:rsidP="00F91C16">
            <w:pPr>
              <w:jc w:val="center"/>
            </w:pPr>
            <w:r w:rsidRPr="00C10CE3">
              <w:t>1</w:t>
            </w:r>
          </w:p>
        </w:tc>
        <w:tc>
          <w:tcPr>
            <w:tcW w:w="6513" w:type="dxa"/>
            <w:tcBorders>
              <w:top w:val="nil"/>
              <w:left w:val="nil"/>
              <w:bottom w:val="single" w:sz="4" w:space="0" w:color="auto"/>
              <w:right w:val="single" w:sz="4" w:space="0" w:color="auto"/>
            </w:tcBorders>
            <w:shd w:val="clear" w:color="auto" w:fill="auto"/>
            <w:vAlign w:val="center"/>
          </w:tcPr>
          <w:p w14:paraId="66FB4314" w14:textId="77777777" w:rsidR="00B44DAA" w:rsidRPr="00C10CE3" w:rsidRDefault="00B44DAA" w:rsidP="00F91C16">
            <w:pPr>
              <w:jc w:val="center"/>
            </w:pPr>
            <w:r w:rsidRPr="00C10CE3">
              <w:t>2</w:t>
            </w:r>
          </w:p>
        </w:tc>
        <w:tc>
          <w:tcPr>
            <w:tcW w:w="716" w:type="dxa"/>
            <w:tcBorders>
              <w:top w:val="nil"/>
              <w:left w:val="nil"/>
              <w:bottom w:val="single" w:sz="4" w:space="0" w:color="auto"/>
              <w:right w:val="single" w:sz="4" w:space="0" w:color="auto"/>
            </w:tcBorders>
            <w:shd w:val="clear" w:color="auto" w:fill="auto"/>
            <w:vAlign w:val="center"/>
          </w:tcPr>
          <w:p w14:paraId="504933B3" w14:textId="77777777" w:rsidR="00B44DAA" w:rsidRPr="00C10CE3" w:rsidRDefault="00B44DAA" w:rsidP="00F91C16">
            <w:pPr>
              <w:jc w:val="center"/>
            </w:pPr>
            <w:r w:rsidRPr="00C10CE3">
              <w:t>3</w:t>
            </w:r>
          </w:p>
        </w:tc>
        <w:tc>
          <w:tcPr>
            <w:tcW w:w="782" w:type="dxa"/>
            <w:tcBorders>
              <w:top w:val="nil"/>
              <w:left w:val="nil"/>
              <w:bottom w:val="single" w:sz="4" w:space="0" w:color="auto"/>
              <w:right w:val="single" w:sz="4" w:space="0" w:color="auto"/>
            </w:tcBorders>
            <w:shd w:val="clear" w:color="auto" w:fill="auto"/>
            <w:vAlign w:val="center"/>
          </w:tcPr>
          <w:p w14:paraId="23514746" w14:textId="77777777" w:rsidR="00B44DAA" w:rsidRPr="00C10CE3" w:rsidRDefault="00B44DAA" w:rsidP="00F91C16">
            <w:pPr>
              <w:jc w:val="center"/>
            </w:pPr>
            <w:r w:rsidRPr="00C10CE3">
              <w:t>4</w:t>
            </w:r>
          </w:p>
        </w:tc>
        <w:tc>
          <w:tcPr>
            <w:tcW w:w="1181" w:type="dxa"/>
            <w:tcBorders>
              <w:top w:val="nil"/>
              <w:left w:val="nil"/>
              <w:bottom w:val="single" w:sz="4" w:space="0" w:color="auto"/>
              <w:right w:val="single" w:sz="4" w:space="0" w:color="auto"/>
            </w:tcBorders>
            <w:shd w:val="clear" w:color="auto" w:fill="auto"/>
            <w:noWrap/>
            <w:vAlign w:val="center"/>
          </w:tcPr>
          <w:p w14:paraId="00281BD4" w14:textId="77777777" w:rsidR="00B44DAA" w:rsidRPr="00C10CE3" w:rsidRDefault="00B44DAA" w:rsidP="00F91C16">
            <w:pPr>
              <w:jc w:val="center"/>
            </w:pPr>
            <w:r w:rsidRPr="00C10CE3">
              <w:t>5</w:t>
            </w:r>
          </w:p>
        </w:tc>
      </w:tr>
      <w:tr w:rsidR="00B44DAA" w:rsidRPr="007B646A" w14:paraId="374457EF"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7577D373" w14:textId="77777777" w:rsidR="00B44DAA" w:rsidRPr="00C10CE3" w:rsidRDefault="00B44DAA" w:rsidP="00F91C16">
            <w:pPr>
              <w:jc w:val="center"/>
            </w:pPr>
            <w:r w:rsidRPr="00C10CE3">
              <w:t>1</w:t>
            </w:r>
          </w:p>
        </w:tc>
        <w:tc>
          <w:tcPr>
            <w:tcW w:w="6513" w:type="dxa"/>
            <w:tcBorders>
              <w:top w:val="nil"/>
              <w:left w:val="nil"/>
              <w:bottom w:val="single" w:sz="4" w:space="0" w:color="auto"/>
              <w:right w:val="single" w:sz="4" w:space="0" w:color="auto"/>
            </w:tcBorders>
            <w:shd w:val="clear" w:color="auto" w:fill="auto"/>
            <w:vAlign w:val="center"/>
          </w:tcPr>
          <w:p w14:paraId="10F7EBE6" w14:textId="77777777" w:rsidR="00B44DAA" w:rsidRPr="00C10CE3" w:rsidRDefault="00B44DAA" w:rsidP="00F91C16">
            <w:pPr>
              <w:ind w:right="29"/>
              <w:jc w:val="both"/>
              <w:rPr>
                <w:bCs/>
              </w:rPr>
            </w:pPr>
            <w:r w:rsidRPr="00C10CE3">
              <w:t xml:space="preserve">Прибирання </w:t>
            </w:r>
            <w:proofErr w:type="spellStart"/>
            <w:r w:rsidRPr="00C10CE3">
              <w:t>прибордюрної</w:t>
            </w:r>
            <w:proofErr w:type="spellEnd"/>
            <w:r w:rsidRPr="00C10CE3">
              <w:t xml:space="preserve"> частини доріг від залишків технологічних матеріалів, що застосовувались для зимового утримання доріг, від наносів ґрунту після зливових дощів спеціальними механізмами та навантаженням в автомобілі, вивезення листя та вуличного </w:t>
            </w:r>
            <w:proofErr w:type="spellStart"/>
            <w:r w:rsidRPr="00C10CE3">
              <w:t>змету</w:t>
            </w:r>
            <w:proofErr w:type="spellEnd"/>
            <w:r w:rsidRPr="00C10CE3">
              <w:t xml:space="preserve"> з вулиць міста вантажними автомобілями</w:t>
            </w:r>
          </w:p>
        </w:tc>
        <w:tc>
          <w:tcPr>
            <w:tcW w:w="716" w:type="dxa"/>
            <w:tcBorders>
              <w:top w:val="nil"/>
              <w:left w:val="nil"/>
              <w:bottom w:val="single" w:sz="4" w:space="0" w:color="auto"/>
              <w:right w:val="single" w:sz="4" w:space="0" w:color="auto"/>
            </w:tcBorders>
            <w:shd w:val="clear" w:color="auto" w:fill="auto"/>
            <w:vAlign w:val="center"/>
          </w:tcPr>
          <w:p w14:paraId="1221999E" w14:textId="77777777" w:rsidR="00B44DAA" w:rsidRPr="00C10CE3" w:rsidRDefault="00B44DAA" w:rsidP="00F91C16">
            <w:pPr>
              <w:jc w:val="center"/>
              <w:rPr>
                <w:bCs/>
              </w:rPr>
            </w:pPr>
            <w:r w:rsidRPr="00C10CE3">
              <w:rPr>
                <w:bCs/>
              </w:rPr>
              <w:t>37 958</w:t>
            </w:r>
          </w:p>
        </w:tc>
        <w:tc>
          <w:tcPr>
            <w:tcW w:w="782" w:type="dxa"/>
            <w:tcBorders>
              <w:top w:val="nil"/>
              <w:left w:val="nil"/>
              <w:bottom w:val="single" w:sz="4" w:space="0" w:color="auto"/>
              <w:right w:val="single" w:sz="4" w:space="0" w:color="auto"/>
            </w:tcBorders>
            <w:shd w:val="clear" w:color="auto" w:fill="auto"/>
            <w:vAlign w:val="center"/>
          </w:tcPr>
          <w:p w14:paraId="2E0F0BAE" w14:textId="77777777" w:rsidR="00B44DAA" w:rsidRPr="00C10CE3" w:rsidRDefault="00B44DAA" w:rsidP="00F91C16">
            <w:pPr>
              <w:jc w:val="center"/>
              <w:rPr>
                <w:bCs/>
              </w:rPr>
            </w:pPr>
            <w:r w:rsidRPr="00C10CE3">
              <w:rPr>
                <w:bCs/>
              </w:rPr>
              <w:t>33 868</w:t>
            </w:r>
          </w:p>
        </w:tc>
        <w:tc>
          <w:tcPr>
            <w:tcW w:w="1181" w:type="dxa"/>
            <w:tcBorders>
              <w:top w:val="nil"/>
              <w:left w:val="nil"/>
              <w:bottom w:val="single" w:sz="4" w:space="0" w:color="auto"/>
              <w:right w:val="single" w:sz="4" w:space="0" w:color="auto"/>
            </w:tcBorders>
            <w:shd w:val="clear" w:color="auto" w:fill="auto"/>
            <w:vAlign w:val="center"/>
          </w:tcPr>
          <w:p w14:paraId="123FDE6B" w14:textId="77777777" w:rsidR="00B44DAA" w:rsidRPr="00C10CE3" w:rsidRDefault="00B44DAA" w:rsidP="00F91C16">
            <w:pPr>
              <w:jc w:val="right"/>
              <w:rPr>
                <w:bCs/>
              </w:rPr>
            </w:pPr>
            <w:r>
              <w:rPr>
                <w:bCs/>
              </w:rPr>
              <w:t>8 851,770</w:t>
            </w:r>
          </w:p>
        </w:tc>
      </w:tr>
      <w:tr w:rsidR="00B44DAA" w:rsidRPr="007B646A" w14:paraId="3FA8075C"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53EE33FB" w14:textId="77777777" w:rsidR="00B44DAA" w:rsidRPr="00C10CE3" w:rsidRDefault="00B44DAA" w:rsidP="00F91C16">
            <w:pPr>
              <w:jc w:val="center"/>
            </w:pPr>
            <w:r w:rsidRPr="00C10CE3">
              <w:t>2</w:t>
            </w:r>
          </w:p>
        </w:tc>
        <w:tc>
          <w:tcPr>
            <w:tcW w:w="6513" w:type="dxa"/>
            <w:tcBorders>
              <w:top w:val="nil"/>
              <w:left w:val="nil"/>
              <w:bottom w:val="single" w:sz="4" w:space="0" w:color="auto"/>
              <w:right w:val="single" w:sz="4" w:space="0" w:color="auto"/>
            </w:tcBorders>
            <w:shd w:val="clear" w:color="auto" w:fill="auto"/>
            <w:vAlign w:val="center"/>
          </w:tcPr>
          <w:p w14:paraId="744CFAF3" w14:textId="2D894FE6" w:rsidR="00B44DAA" w:rsidRPr="00C10CE3" w:rsidRDefault="00B44DAA" w:rsidP="004B261B">
            <w:pPr>
              <w:ind w:right="29"/>
              <w:jc w:val="both"/>
            </w:pPr>
            <w:r w:rsidRPr="00C10CE3">
              <w:t xml:space="preserve">Водовідведення дощових </w:t>
            </w:r>
            <w:r w:rsidR="004B261B">
              <w:t>і</w:t>
            </w:r>
            <w:r w:rsidRPr="00C10CE3">
              <w:t xml:space="preserve"> талих вод асенізаційними автомобілями</w:t>
            </w:r>
          </w:p>
        </w:tc>
        <w:tc>
          <w:tcPr>
            <w:tcW w:w="716" w:type="dxa"/>
            <w:tcBorders>
              <w:top w:val="nil"/>
              <w:left w:val="nil"/>
              <w:bottom w:val="single" w:sz="4" w:space="0" w:color="auto"/>
              <w:right w:val="single" w:sz="4" w:space="0" w:color="auto"/>
            </w:tcBorders>
            <w:shd w:val="clear" w:color="auto" w:fill="auto"/>
            <w:vAlign w:val="center"/>
          </w:tcPr>
          <w:p w14:paraId="48442327" w14:textId="77777777" w:rsidR="00B44DAA" w:rsidRPr="00C10CE3" w:rsidRDefault="00B44DAA" w:rsidP="00F91C16">
            <w:pPr>
              <w:jc w:val="center"/>
              <w:rPr>
                <w:bCs/>
              </w:rPr>
            </w:pPr>
            <w:r w:rsidRPr="00C10CE3">
              <w:rPr>
                <w:bCs/>
              </w:rPr>
              <w:t>-</w:t>
            </w:r>
          </w:p>
        </w:tc>
        <w:tc>
          <w:tcPr>
            <w:tcW w:w="782" w:type="dxa"/>
            <w:tcBorders>
              <w:top w:val="nil"/>
              <w:left w:val="nil"/>
              <w:bottom w:val="single" w:sz="4" w:space="0" w:color="auto"/>
              <w:right w:val="single" w:sz="4" w:space="0" w:color="auto"/>
            </w:tcBorders>
            <w:shd w:val="clear" w:color="auto" w:fill="auto"/>
            <w:vAlign w:val="center"/>
          </w:tcPr>
          <w:p w14:paraId="79057824" w14:textId="77777777" w:rsidR="00B44DAA" w:rsidRPr="00C10CE3" w:rsidRDefault="00B44DAA" w:rsidP="00F91C16">
            <w:pPr>
              <w:jc w:val="center"/>
              <w:rPr>
                <w:bCs/>
              </w:rPr>
            </w:pPr>
            <w:r w:rsidRPr="00C10CE3">
              <w:rPr>
                <w:bCs/>
              </w:rPr>
              <w:t>176</w:t>
            </w:r>
          </w:p>
        </w:tc>
        <w:tc>
          <w:tcPr>
            <w:tcW w:w="1181" w:type="dxa"/>
            <w:tcBorders>
              <w:top w:val="nil"/>
              <w:left w:val="nil"/>
              <w:bottom w:val="single" w:sz="4" w:space="0" w:color="auto"/>
              <w:right w:val="single" w:sz="4" w:space="0" w:color="auto"/>
            </w:tcBorders>
            <w:shd w:val="clear" w:color="auto" w:fill="auto"/>
            <w:vAlign w:val="center"/>
          </w:tcPr>
          <w:p w14:paraId="61DEE946" w14:textId="77777777" w:rsidR="00B44DAA" w:rsidRPr="00C10CE3" w:rsidRDefault="00B44DAA" w:rsidP="00F91C16">
            <w:pPr>
              <w:jc w:val="right"/>
              <w:rPr>
                <w:bCs/>
              </w:rPr>
            </w:pPr>
            <w:r>
              <w:rPr>
                <w:bCs/>
              </w:rPr>
              <w:t>32,716</w:t>
            </w:r>
          </w:p>
        </w:tc>
      </w:tr>
      <w:tr w:rsidR="00B44DAA" w:rsidRPr="007B646A" w14:paraId="140AD1D9"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2C2F2199" w14:textId="77777777" w:rsidR="00B44DAA" w:rsidRPr="00C10CE3" w:rsidRDefault="00B44DAA" w:rsidP="00F91C16">
            <w:pPr>
              <w:jc w:val="center"/>
            </w:pPr>
            <w:r w:rsidRPr="00C10CE3">
              <w:t>3</w:t>
            </w:r>
          </w:p>
        </w:tc>
        <w:tc>
          <w:tcPr>
            <w:tcW w:w="6513" w:type="dxa"/>
            <w:tcBorders>
              <w:top w:val="nil"/>
              <w:left w:val="nil"/>
              <w:bottom w:val="single" w:sz="4" w:space="0" w:color="auto"/>
              <w:right w:val="single" w:sz="4" w:space="0" w:color="auto"/>
            </w:tcBorders>
            <w:shd w:val="clear" w:color="auto" w:fill="auto"/>
            <w:vAlign w:val="center"/>
          </w:tcPr>
          <w:p w14:paraId="2728C7DF" w14:textId="2D70246E" w:rsidR="00B44DAA" w:rsidRPr="00C10CE3" w:rsidRDefault="00B44DAA" w:rsidP="004B261B">
            <w:pPr>
              <w:ind w:right="29"/>
              <w:jc w:val="both"/>
            </w:pPr>
            <w:r w:rsidRPr="00C10CE3">
              <w:t xml:space="preserve">Поливання покриття водою під час спеки влітку </w:t>
            </w:r>
            <w:proofErr w:type="spellStart"/>
            <w:r w:rsidRPr="00C10CE3">
              <w:t>поливально</w:t>
            </w:r>
            <w:proofErr w:type="spellEnd"/>
            <w:r w:rsidRPr="00C10CE3">
              <w:t>-ми</w:t>
            </w:r>
            <w:r w:rsidR="004B261B">
              <w:t>йними</w:t>
            </w:r>
            <w:r w:rsidRPr="00C10CE3">
              <w:t xml:space="preserve"> автомобілями (при t повітря +28º)</w:t>
            </w:r>
          </w:p>
        </w:tc>
        <w:tc>
          <w:tcPr>
            <w:tcW w:w="716" w:type="dxa"/>
            <w:tcBorders>
              <w:top w:val="nil"/>
              <w:left w:val="nil"/>
              <w:bottom w:val="single" w:sz="4" w:space="0" w:color="auto"/>
              <w:right w:val="single" w:sz="4" w:space="0" w:color="auto"/>
            </w:tcBorders>
            <w:shd w:val="clear" w:color="auto" w:fill="auto"/>
            <w:vAlign w:val="center"/>
          </w:tcPr>
          <w:p w14:paraId="62886EF5" w14:textId="77777777" w:rsidR="00B44DAA" w:rsidRPr="00C10CE3" w:rsidRDefault="00B44DAA" w:rsidP="00F91C16">
            <w:pPr>
              <w:jc w:val="center"/>
              <w:rPr>
                <w:bCs/>
              </w:rPr>
            </w:pPr>
            <w:r w:rsidRPr="00C10CE3">
              <w:rPr>
                <w:bCs/>
              </w:rPr>
              <w:t>-</w:t>
            </w:r>
          </w:p>
        </w:tc>
        <w:tc>
          <w:tcPr>
            <w:tcW w:w="782" w:type="dxa"/>
            <w:tcBorders>
              <w:top w:val="nil"/>
              <w:left w:val="nil"/>
              <w:bottom w:val="single" w:sz="4" w:space="0" w:color="auto"/>
              <w:right w:val="single" w:sz="4" w:space="0" w:color="auto"/>
            </w:tcBorders>
            <w:shd w:val="clear" w:color="auto" w:fill="auto"/>
            <w:vAlign w:val="center"/>
          </w:tcPr>
          <w:p w14:paraId="271588A5" w14:textId="77777777" w:rsidR="00B44DAA" w:rsidRPr="00C10CE3" w:rsidRDefault="00B44DAA" w:rsidP="00F91C16">
            <w:pPr>
              <w:jc w:val="center"/>
              <w:rPr>
                <w:bCs/>
              </w:rPr>
            </w:pPr>
            <w:r w:rsidRPr="00C10CE3">
              <w:rPr>
                <w:bCs/>
              </w:rPr>
              <w:t>232</w:t>
            </w:r>
          </w:p>
        </w:tc>
        <w:tc>
          <w:tcPr>
            <w:tcW w:w="1181" w:type="dxa"/>
            <w:tcBorders>
              <w:top w:val="nil"/>
              <w:left w:val="nil"/>
              <w:bottom w:val="single" w:sz="4" w:space="0" w:color="auto"/>
              <w:right w:val="single" w:sz="4" w:space="0" w:color="auto"/>
            </w:tcBorders>
            <w:shd w:val="clear" w:color="auto" w:fill="auto"/>
            <w:vAlign w:val="center"/>
          </w:tcPr>
          <w:p w14:paraId="0027DB0A" w14:textId="77777777" w:rsidR="00B44DAA" w:rsidRPr="00C10CE3" w:rsidRDefault="00B44DAA" w:rsidP="00F91C16">
            <w:pPr>
              <w:jc w:val="right"/>
              <w:rPr>
                <w:bCs/>
              </w:rPr>
            </w:pPr>
            <w:r>
              <w:rPr>
                <w:bCs/>
              </w:rPr>
              <w:t>100,562</w:t>
            </w:r>
          </w:p>
        </w:tc>
      </w:tr>
      <w:tr w:rsidR="00B44DAA" w:rsidRPr="007B646A" w14:paraId="55F4C278"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7E2122AF" w14:textId="77777777" w:rsidR="00B44DAA" w:rsidRPr="00C10CE3" w:rsidRDefault="00B44DAA" w:rsidP="00F91C16">
            <w:pPr>
              <w:jc w:val="center"/>
            </w:pPr>
            <w:r w:rsidRPr="00C10CE3">
              <w:t>4</w:t>
            </w:r>
          </w:p>
        </w:tc>
        <w:tc>
          <w:tcPr>
            <w:tcW w:w="6513" w:type="dxa"/>
            <w:tcBorders>
              <w:top w:val="nil"/>
              <w:left w:val="nil"/>
              <w:bottom w:val="single" w:sz="4" w:space="0" w:color="auto"/>
              <w:right w:val="single" w:sz="4" w:space="0" w:color="auto"/>
            </w:tcBorders>
            <w:shd w:val="clear" w:color="auto" w:fill="auto"/>
            <w:vAlign w:val="center"/>
          </w:tcPr>
          <w:p w14:paraId="583C8C44" w14:textId="77777777" w:rsidR="00B44DAA" w:rsidRPr="00C10CE3" w:rsidRDefault="00B44DAA" w:rsidP="00F91C16">
            <w:pPr>
              <w:ind w:right="29"/>
              <w:jc w:val="both"/>
              <w:rPr>
                <w:bCs/>
              </w:rPr>
            </w:pPr>
            <w:r w:rsidRPr="00C10CE3">
              <w:t xml:space="preserve">Миття дорожнього покриття в районі </w:t>
            </w:r>
            <w:proofErr w:type="spellStart"/>
            <w:r w:rsidRPr="00C10CE3">
              <w:t>прибордюрної</w:t>
            </w:r>
            <w:proofErr w:type="spellEnd"/>
            <w:r w:rsidRPr="00C10CE3">
              <w:t xml:space="preserve"> зони після прибирання</w:t>
            </w:r>
          </w:p>
        </w:tc>
        <w:tc>
          <w:tcPr>
            <w:tcW w:w="716" w:type="dxa"/>
            <w:tcBorders>
              <w:top w:val="nil"/>
              <w:left w:val="nil"/>
              <w:bottom w:val="single" w:sz="4" w:space="0" w:color="auto"/>
              <w:right w:val="single" w:sz="4" w:space="0" w:color="auto"/>
            </w:tcBorders>
            <w:shd w:val="clear" w:color="auto" w:fill="auto"/>
            <w:vAlign w:val="center"/>
          </w:tcPr>
          <w:p w14:paraId="25DDDFF3" w14:textId="77777777" w:rsidR="00B44DAA" w:rsidRPr="00C10CE3" w:rsidRDefault="00B44DAA" w:rsidP="00F91C16">
            <w:pPr>
              <w:jc w:val="center"/>
              <w:rPr>
                <w:bCs/>
              </w:rPr>
            </w:pPr>
            <w:r w:rsidRPr="00C10CE3">
              <w:rPr>
                <w:bCs/>
              </w:rPr>
              <w:t>-</w:t>
            </w:r>
          </w:p>
        </w:tc>
        <w:tc>
          <w:tcPr>
            <w:tcW w:w="782" w:type="dxa"/>
            <w:tcBorders>
              <w:top w:val="nil"/>
              <w:left w:val="nil"/>
              <w:bottom w:val="single" w:sz="4" w:space="0" w:color="auto"/>
              <w:right w:val="single" w:sz="4" w:space="0" w:color="auto"/>
            </w:tcBorders>
            <w:shd w:val="clear" w:color="auto" w:fill="auto"/>
            <w:vAlign w:val="center"/>
          </w:tcPr>
          <w:p w14:paraId="4BE53F8C" w14:textId="77777777" w:rsidR="00B44DAA" w:rsidRPr="00C10CE3" w:rsidRDefault="00B44DAA" w:rsidP="00F91C16">
            <w:pPr>
              <w:jc w:val="center"/>
              <w:rPr>
                <w:bCs/>
              </w:rPr>
            </w:pPr>
            <w:r w:rsidRPr="00C10CE3">
              <w:rPr>
                <w:bCs/>
              </w:rPr>
              <w:t>256</w:t>
            </w:r>
          </w:p>
        </w:tc>
        <w:tc>
          <w:tcPr>
            <w:tcW w:w="1181" w:type="dxa"/>
            <w:tcBorders>
              <w:top w:val="nil"/>
              <w:left w:val="nil"/>
              <w:bottom w:val="single" w:sz="4" w:space="0" w:color="auto"/>
              <w:right w:val="single" w:sz="4" w:space="0" w:color="auto"/>
            </w:tcBorders>
            <w:shd w:val="clear" w:color="auto" w:fill="auto"/>
            <w:vAlign w:val="center"/>
          </w:tcPr>
          <w:p w14:paraId="34C3C8A2" w14:textId="77777777" w:rsidR="00B44DAA" w:rsidRPr="00C10CE3" w:rsidRDefault="00B44DAA" w:rsidP="00F91C16">
            <w:pPr>
              <w:jc w:val="right"/>
              <w:rPr>
                <w:bCs/>
              </w:rPr>
            </w:pPr>
            <w:r>
              <w:rPr>
                <w:bCs/>
              </w:rPr>
              <w:t>39,275</w:t>
            </w:r>
          </w:p>
        </w:tc>
      </w:tr>
      <w:tr w:rsidR="00B44DAA" w:rsidRPr="007B646A" w14:paraId="4A4B8E9A"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29D56AB5" w14:textId="77777777" w:rsidR="00B44DAA" w:rsidRPr="00C10CE3" w:rsidRDefault="00B44DAA" w:rsidP="00F91C16">
            <w:pPr>
              <w:jc w:val="center"/>
            </w:pPr>
            <w:r w:rsidRPr="00C10CE3">
              <w:t>5</w:t>
            </w:r>
          </w:p>
        </w:tc>
        <w:tc>
          <w:tcPr>
            <w:tcW w:w="6513" w:type="dxa"/>
            <w:tcBorders>
              <w:top w:val="nil"/>
              <w:left w:val="nil"/>
              <w:bottom w:val="single" w:sz="4" w:space="0" w:color="auto"/>
              <w:right w:val="single" w:sz="4" w:space="0" w:color="auto"/>
            </w:tcBorders>
            <w:shd w:val="clear" w:color="auto" w:fill="auto"/>
            <w:vAlign w:val="center"/>
          </w:tcPr>
          <w:p w14:paraId="7B6B77EB" w14:textId="646957DA" w:rsidR="00B44DAA" w:rsidRPr="00C10CE3" w:rsidRDefault="00B44DAA" w:rsidP="00F91C16">
            <w:pPr>
              <w:ind w:right="29"/>
              <w:jc w:val="both"/>
              <w:rPr>
                <w:bCs/>
              </w:rPr>
            </w:pPr>
            <w:r w:rsidRPr="00C10CE3">
              <w:t xml:space="preserve">Прибирання проїжджої частини вулиць </w:t>
            </w:r>
            <w:proofErr w:type="spellStart"/>
            <w:r w:rsidRPr="00C10CE3">
              <w:t>підмітально-прибиральним</w:t>
            </w:r>
            <w:proofErr w:type="spellEnd"/>
            <w:r w:rsidRPr="00C10CE3">
              <w:t xml:space="preserve"> автомобілем, автомобілем-пилососом та </w:t>
            </w:r>
            <w:proofErr w:type="spellStart"/>
            <w:r w:rsidRPr="00C10CE3">
              <w:t>плужно</w:t>
            </w:r>
            <w:proofErr w:type="spellEnd"/>
            <w:r w:rsidRPr="00C10CE3">
              <w:t xml:space="preserve">-щітковими механізмами (для вулиць та доріг </w:t>
            </w:r>
            <w:r w:rsidR="004B261B">
              <w:t>і</w:t>
            </w:r>
            <w:r w:rsidRPr="00C10CE3">
              <w:t>з підвищеною інтенсивністю руху громадського транспорту з періодич</w:t>
            </w:r>
            <w:r w:rsidR="004B261B">
              <w:t>ністю прибирання не рідше 2 разів</w:t>
            </w:r>
            <w:r w:rsidRPr="00C10CE3">
              <w:t xml:space="preserve"> на тиждень)</w:t>
            </w:r>
          </w:p>
        </w:tc>
        <w:tc>
          <w:tcPr>
            <w:tcW w:w="716" w:type="dxa"/>
            <w:tcBorders>
              <w:top w:val="nil"/>
              <w:left w:val="nil"/>
              <w:bottom w:val="single" w:sz="4" w:space="0" w:color="auto"/>
              <w:right w:val="single" w:sz="4" w:space="0" w:color="auto"/>
            </w:tcBorders>
            <w:shd w:val="clear" w:color="auto" w:fill="auto"/>
            <w:vAlign w:val="center"/>
          </w:tcPr>
          <w:p w14:paraId="64E46E3A" w14:textId="77777777" w:rsidR="00B44DAA" w:rsidRPr="00C10CE3" w:rsidRDefault="00B44DAA" w:rsidP="00F91C16">
            <w:pPr>
              <w:jc w:val="center"/>
              <w:rPr>
                <w:bCs/>
              </w:rPr>
            </w:pPr>
            <w:r w:rsidRPr="00C10CE3">
              <w:rPr>
                <w:bCs/>
              </w:rPr>
              <w:t>-</w:t>
            </w:r>
          </w:p>
        </w:tc>
        <w:tc>
          <w:tcPr>
            <w:tcW w:w="782" w:type="dxa"/>
            <w:tcBorders>
              <w:top w:val="nil"/>
              <w:left w:val="nil"/>
              <w:bottom w:val="single" w:sz="4" w:space="0" w:color="auto"/>
              <w:right w:val="single" w:sz="4" w:space="0" w:color="auto"/>
            </w:tcBorders>
            <w:shd w:val="clear" w:color="auto" w:fill="auto"/>
            <w:vAlign w:val="center"/>
          </w:tcPr>
          <w:p w14:paraId="2A658AA7" w14:textId="77777777" w:rsidR="00B44DAA" w:rsidRPr="00C10CE3" w:rsidRDefault="00B44DAA" w:rsidP="00F91C16">
            <w:pPr>
              <w:jc w:val="center"/>
              <w:rPr>
                <w:bCs/>
              </w:rPr>
            </w:pPr>
            <w:r w:rsidRPr="00C10CE3">
              <w:rPr>
                <w:bCs/>
              </w:rPr>
              <w:t>9 279</w:t>
            </w:r>
          </w:p>
        </w:tc>
        <w:tc>
          <w:tcPr>
            <w:tcW w:w="1181" w:type="dxa"/>
            <w:tcBorders>
              <w:top w:val="nil"/>
              <w:left w:val="nil"/>
              <w:bottom w:val="single" w:sz="4" w:space="0" w:color="auto"/>
              <w:right w:val="single" w:sz="4" w:space="0" w:color="auto"/>
            </w:tcBorders>
            <w:shd w:val="clear" w:color="auto" w:fill="auto"/>
            <w:vAlign w:val="center"/>
          </w:tcPr>
          <w:p w14:paraId="1484EB82" w14:textId="77777777" w:rsidR="00B44DAA" w:rsidRPr="00C10CE3" w:rsidRDefault="00B44DAA" w:rsidP="00F91C16">
            <w:pPr>
              <w:jc w:val="right"/>
              <w:rPr>
                <w:bCs/>
              </w:rPr>
            </w:pPr>
            <w:r>
              <w:rPr>
                <w:bCs/>
              </w:rPr>
              <w:t>3 954,381</w:t>
            </w:r>
          </w:p>
        </w:tc>
      </w:tr>
      <w:tr w:rsidR="00B44DAA" w:rsidRPr="007B646A" w14:paraId="23D320D4"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4FAA8283" w14:textId="77777777" w:rsidR="00B44DAA" w:rsidRPr="00C10CE3" w:rsidRDefault="00B44DAA" w:rsidP="00F91C16">
            <w:pPr>
              <w:jc w:val="center"/>
            </w:pPr>
            <w:r w:rsidRPr="00C10CE3">
              <w:t>6</w:t>
            </w:r>
          </w:p>
        </w:tc>
        <w:tc>
          <w:tcPr>
            <w:tcW w:w="6513" w:type="dxa"/>
            <w:tcBorders>
              <w:top w:val="nil"/>
              <w:left w:val="nil"/>
              <w:bottom w:val="single" w:sz="4" w:space="0" w:color="auto"/>
              <w:right w:val="single" w:sz="4" w:space="0" w:color="auto"/>
            </w:tcBorders>
            <w:shd w:val="clear" w:color="auto" w:fill="auto"/>
            <w:vAlign w:val="center"/>
          </w:tcPr>
          <w:p w14:paraId="5B5DA9E3" w14:textId="0881363C" w:rsidR="00B44DAA" w:rsidRPr="00C10CE3" w:rsidRDefault="00B44DAA" w:rsidP="004C5653">
            <w:pPr>
              <w:ind w:right="29"/>
              <w:jc w:val="both"/>
              <w:rPr>
                <w:bCs/>
              </w:rPr>
            </w:pPr>
            <w:r w:rsidRPr="00C10CE3">
              <w:t xml:space="preserve">Очищення проїжджої частини доріг від снігу спеціальними автомобілями та механізмами, чергування спеціальних автомобілів та механізмів, механізоване навантаження снігу в автомобілі та його вивезення за </w:t>
            </w:r>
            <w:r w:rsidR="004C5653">
              <w:t>потреби (всі вулиці</w:t>
            </w:r>
            <w:r w:rsidRPr="00C10CE3">
              <w:t xml:space="preserve"> в межах міста. Кількість циклів та періодичність очищення залежить від тривалості обсягів снігопаду)</w:t>
            </w:r>
          </w:p>
        </w:tc>
        <w:tc>
          <w:tcPr>
            <w:tcW w:w="716" w:type="dxa"/>
            <w:tcBorders>
              <w:top w:val="nil"/>
              <w:left w:val="nil"/>
              <w:bottom w:val="single" w:sz="4" w:space="0" w:color="auto"/>
              <w:right w:val="single" w:sz="4" w:space="0" w:color="auto"/>
            </w:tcBorders>
            <w:shd w:val="clear" w:color="auto" w:fill="auto"/>
            <w:vAlign w:val="center"/>
          </w:tcPr>
          <w:p w14:paraId="334B628D" w14:textId="77777777" w:rsidR="00B44DAA" w:rsidRPr="00C10CE3" w:rsidRDefault="00B44DAA" w:rsidP="00F91C16">
            <w:pPr>
              <w:jc w:val="center"/>
              <w:rPr>
                <w:bCs/>
              </w:rPr>
            </w:pPr>
            <w:r w:rsidRPr="00C10CE3">
              <w:rPr>
                <w:bCs/>
              </w:rPr>
              <w:t>-</w:t>
            </w:r>
          </w:p>
        </w:tc>
        <w:tc>
          <w:tcPr>
            <w:tcW w:w="782" w:type="dxa"/>
            <w:tcBorders>
              <w:top w:val="nil"/>
              <w:left w:val="nil"/>
              <w:bottom w:val="single" w:sz="4" w:space="0" w:color="auto"/>
              <w:right w:val="single" w:sz="4" w:space="0" w:color="auto"/>
            </w:tcBorders>
            <w:shd w:val="clear" w:color="auto" w:fill="auto"/>
            <w:vAlign w:val="center"/>
          </w:tcPr>
          <w:p w14:paraId="6E108314" w14:textId="77777777" w:rsidR="00B44DAA" w:rsidRPr="00C10CE3" w:rsidRDefault="00B44DAA" w:rsidP="00F91C16">
            <w:pPr>
              <w:jc w:val="center"/>
              <w:rPr>
                <w:bCs/>
              </w:rPr>
            </w:pPr>
            <w:r w:rsidRPr="00C10CE3">
              <w:rPr>
                <w:bCs/>
              </w:rPr>
              <w:t>23 974</w:t>
            </w:r>
          </w:p>
        </w:tc>
        <w:tc>
          <w:tcPr>
            <w:tcW w:w="1181" w:type="dxa"/>
            <w:tcBorders>
              <w:top w:val="nil"/>
              <w:left w:val="nil"/>
              <w:bottom w:val="single" w:sz="4" w:space="0" w:color="auto"/>
              <w:right w:val="single" w:sz="4" w:space="0" w:color="auto"/>
            </w:tcBorders>
            <w:shd w:val="clear" w:color="auto" w:fill="auto"/>
            <w:vAlign w:val="center"/>
          </w:tcPr>
          <w:p w14:paraId="0A817787" w14:textId="77777777" w:rsidR="00B44DAA" w:rsidRPr="00C10CE3" w:rsidRDefault="00B44DAA" w:rsidP="00F91C16">
            <w:pPr>
              <w:jc w:val="right"/>
              <w:rPr>
                <w:bCs/>
              </w:rPr>
            </w:pPr>
            <w:r>
              <w:rPr>
                <w:bCs/>
              </w:rPr>
              <w:t>5 649,212</w:t>
            </w:r>
          </w:p>
        </w:tc>
      </w:tr>
      <w:tr w:rsidR="00B44DAA" w:rsidRPr="007B646A" w14:paraId="7775AE47"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759F33FD" w14:textId="77777777" w:rsidR="00B44DAA" w:rsidRPr="00C10CE3" w:rsidRDefault="00B44DAA" w:rsidP="00F91C16">
            <w:pPr>
              <w:jc w:val="center"/>
            </w:pPr>
            <w:r w:rsidRPr="00C10CE3">
              <w:t>7</w:t>
            </w:r>
          </w:p>
        </w:tc>
        <w:tc>
          <w:tcPr>
            <w:tcW w:w="6513" w:type="dxa"/>
            <w:tcBorders>
              <w:top w:val="nil"/>
              <w:left w:val="nil"/>
              <w:bottom w:val="single" w:sz="4" w:space="0" w:color="auto"/>
              <w:right w:val="single" w:sz="4" w:space="0" w:color="auto"/>
            </w:tcBorders>
            <w:shd w:val="clear" w:color="auto" w:fill="auto"/>
            <w:vAlign w:val="center"/>
          </w:tcPr>
          <w:p w14:paraId="779A5BFB" w14:textId="77777777" w:rsidR="00B44DAA" w:rsidRPr="00C10CE3" w:rsidRDefault="00B44DAA" w:rsidP="00F91C16">
            <w:pPr>
              <w:ind w:right="29"/>
              <w:jc w:val="both"/>
              <w:rPr>
                <w:bCs/>
              </w:rPr>
            </w:pPr>
            <w:r w:rsidRPr="00C10CE3">
              <w:t>Посипання проїжджої частини вулиць сіллю та піщано-соляною сумішшю спеціальними автомобілями в період ожеледиці</w:t>
            </w:r>
          </w:p>
        </w:tc>
        <w:tc>
          <w:tcPr>
            <w:tcW w:w="716" w:type="dxa"/>
            <w:tcBorders>
              <w:top w:val="nil"/>
              <w:left w:val="nil"/>
              <w:bottom w:val="single" w:sz="4" w:space="0" w:color="auto"/>
              <w:right w:val="single" w:sz="4" w:space="0" w:color="auto"/>
            </w:tcBorders>
            <w:shd w:val="clear" w:color="auto" w:fill="auto"/>
            <w:vAlign w:val="center"/>
          </w:tcPr>
          <w:p w14:paraId="77C79BC0" w14:textId="77777777" w:rsidR="00B44DAA" w:rsidRPr="00C10CE3" w:rsidRDefault="00B44DAA" w:rsidP="00F91C16">
            <w:pPr>
              <w:jc w:val="center"/>
              <w:rPr>
                <w:bCs/>
              </w:rPr>
            </w:pPr>
            <w:r w:rsidRPr="00C10CE3">
              <w:rPr>
                <w:bCs/>
              </w:rPr>
              <w:t>-</w:t>
            </w:r>
          </w:p>
        </w:tc>
        <w:tc>
          <w:tcPr>
            <w:tcW w:w="782" w:type="dxa"/>
            <w:tcBorders>
              <w:top w:val="nil"/>
              <w:left w:val="nil"/>
              <w:bottom w:val="single" w:sz="4" w:space="0" w:color="auto"/>
              <w:right w:val="single" w:sz="4" w:space="0" w:color="auto"/>
            </w:tcBorders>
            <w:shd w:val="clear" w:color="auto" w:fill="auto"/>
            <w:vAlign w:val="center"/>
          </w:tcPr>
          <w:p w14:paraId="3FAF006C" w14:textId="77777777" w:rsidR="00B44DAA" w:rsidRPr="00C10CE3" w:rsidRDefault="00B44DAA" w:rsidP="00F91C16">
            <w:pPr>
              <w:jc w:val="center"/>
              <w:rPr>
                <w:bCs/>
              </w:rPr>
            </w:pPr>
            <w:r w:rsidRPr="00C10CE3">
              <w:rPr>
                <w:bCs/>
              </w:rPr>
              <w:t>1 594</w:t>
            </w:r>
          </w:p>
        </w:tc>
        <w:tc>
          <w:tcPr>
            <w:tcW w:w="1181" w:type="dxa"/>
            <w:tcBorders>
              <w:top w:val="nil"/>
              <w:left w:val="nil"/>
              <w:bottom w:val="single" w:sz="4" w:space="0" w:color="auto"/>
              <w:right w:val="single" w:sz="4" w:space="0" w:color="auto"/>
            </w:tcBorders>
            <w:shd w:val="clear" w:color="auto" w:fill="auto"/>
            <w:vAlign w:val="center"/>
          </w:tcPr>
          <w:p w14:paraId="37B009D3" w14:textId="77777777" w:rsidR="00B44DAA" w:rsidRPr="00C10CE3" w:rsidRDefault="00B44DAA" w:rsidP="00F91C16">
            <w:pPr>
              <w:jc w:val="right"/>
              <w:rPr>
                <w:bCs/>
              </w:rPr>
            </w:pPr>
            <w:r>
              <w:rPr>
                <w:bCs/>
              </w:rPr>
              <w:t>859,632</w:t>
            </w:r>
          </w:p>
        </w:tc>
      </w:tr>
      <w:tr w:rsidR="00B44DAA" w:rsidRPr="007B646A" w14:paraId="397E1BCF"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78ABD6B2" w14:textId="77777777" w:rsidR="00B44DAA" w:rsidRPr="00C10CE3" w:rsidRDefault="00B44DAA" w:rsidP="00F91C16">
            <w:pPr>
              <w:jc w:val="center"/>
            </w:pPr>
            <w:r w:rsidRPr="00C10CE3">
              <w:t>8</w:t>
            </w:r>
          </w:p>
        </w:tc>
        <w:tc>
          <w:tcPr>
            <w:tcW w:w="6513" w:type="dxa"/>
            <w:tcBorders>
              <w:top w:val="nil"/>
              <w:left w:val="nil"/>
              <w:bottom w:val="single" w:sz="4" w:space="0" w:color="auto"/>
              <w:right w:val="single" w:sz="4" w:space="0" w:color="auto"/>
            </w:tcBorders>
            <w:shd w:val="clear" w:color="auto" w:fill="auto"/>
            <w:vAlign w:val="center"/>
          </w:tcPr>
          <w:p w14:paraId="73586312" w14:textId="77777777" w:rsidR="00B44DAA" w:rsidRPr="00C10CE3" w:rsidRDefault="00B44DAA" w:rsidP="00F91C16">
            <w:pPr>
              <w:ind w:right="29"/>
              <w:jc w:val="both"/>
              <w:rPr>
                <w:bCs/>
              </w:rPr>
            </w:pPr>
            <w:r w:rsidRPr="00C10CE3">
              <w:t xml:space="preserve">Заготівля і складування </w:t>
            </w:r>
            <w:proofErr w:type="spellStart"/>
            <w:r w:rsidRPr="00C10CE3">
              <w:t>протиожеледних</w:t>
            </w:r>
            <w:proofErr w:type="spellEnd"/>
            <w:r w:rsidRPr="00C10CE3">
              <w:t xml:space="preserve"> матеріалів, хімічних реагентів, приготування піщано-соляної суміші спеціальними механізмами, навантаження їх в автомобілі</w:t>
            </w:r>
          </w:p>
        </w:tc>
        <w:tc>
          <w:tcPr>
            <w:tcW w:w="716" w:type="dxa"/>
            <w:tcBorders>
              <w:top w:val="nil"/>
              <w:left w:val="nil"/>
              <w:bottom w:val="single" w:sz="4" w:space="0" w:color="auto"/>
              <w:right w:val="single" w:sz="4" w:space="0" w:color="auto"/>
            </w:tcBorders>
            <w:shd w:val="clear" w:color="auto" w:fill="auto"/>
            <w:vAlign w:val="center"/>
          </w:tcPr>
          <w:p w14:paraId="20DDA5D9" w14:textId="77777777" w:rsidR="00B44DAA" w:rsidRPr="00C10CE3" w:rsidRDefault="00B44DAA" w:rsidP="00F91C16">
            <w:pPr>
              <w:jc w:val="center"/>
              <w:rPr>
                <w:bCs/>
              </w:rPr>
            </w:pPr>
            <w:r w:rsidRPr="00C10CE3">
              <w:rPr>
                <w:bCs/>
              </w:rPr>
              <w:t>2 680</w:t>
            </w:r>
          </w:p>
        </w:tc>
        <w:tc>
          <w:tcPr>
            <w:tcW w:w="782" w:type="dxa"/>
            <w:tcBorders>
              <w:top w:val="nil"/>
              <w:left w:val="nil"/>
              <w:bottom w:val="single" w:sz="4" w:space="0" w:color="auto"/>
              <w:right w:val="single" w:sz="4" w:space="0" w:color="auto"/>
            </w:tcBorders>
            <w:shd w:val="clear" w:color="auto" w:fill="auto"/>
            <w:vAlign w:val="center"/>
          </w:tcPr>
          <w:p w14:paraId="7230367E" w14:textId="77777777" w:rsidR="00B44DAA" w:rsidRPr="00C10CE3" w:rsidRDefault="00B44DAA" w:rsidP="00F91C16">
            <w:pPr>
              <w:jc w:val="center"/>
              <w:rPr>
                <w:bCs/>
              </w:rPr>
            </w:pPr>
            <w:r w:rsidRPr="00C10CE3">
              <w:rPr>
                <w:bCs/>
              </w:rPr>
              <w:t>1 020</w:t>
            </w:r>
          </w:p>
        </w:tc>
        <w:tc>
          <w:tcPr>
            <w:tcW w:w="1181" w:type="dxa"/>
            <w:tcBorders>
              <w:top w:val="nil"/>
              <w:left w:val="nil"/>
              <w:bottom w:val="single" w:sz="4" w:space="0" w:color="auto"/>
              <w:right w:val="single" w:sz="4" w:space="0" w:color="auto"/>
            </w:tcBorders>
            <w:shd w:val="clear" w:color="auto" w:fill="auto"/>
            <w:vAlign w:val="center"/>
          </w:tcPr>
          <w:p w14:paraId="3EA7769C" w14:textId="77777777" w:rsidR="00B44DAA" w:rsidRPr="00C10CE3" w:rsidRDefault="00B44DAA" w:rsidP="00F91C16">
            <w:pPr>
              <w:jc w:val="right"/>
              <w:rPr>
                <w:bCs/>
              </w:rPr>
            </w:pPr>
            <w:r>
              <w:rPr>
                <w:bCs/>
              </w:rPr>
              <w:t>3 038,550</w:t>
            </w:r>
          </w:p>
        </w:tc>
      </w:tr>
      <w:tr w:rsidR="00B44DAA" w:rsidRPr="007B646A" w14:paraId="04ADE3D7"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35FDA593" w14:textId="77777777" w:rsidR="00B44DAA" w:rsidRPr="00C10CE3" w:rsidRDefault="00B44DAA" w:rsidP="00F91C16">
            <w:pPr>
              <w:jc w:val="center"/>
            </w:pPr>
            <w:r w:rsidRPr="00C10CE3">
              <w:t>9</w:t>
            </w:r>
          </w:p>
        </w:tc>
        <w:tc>
          <w:tcPr>
            <w:tcW w:w="6513" w:type="dxa"/>
            <w:tcBorders>
              <w:top w:val="nil"/>
              <w:left w:val="nil"/>
              <w:bottom w:val="single" w:sz="4" w:space="0" w:color="auto"/>
              <w:right w:val="single" w:sz="4" w:space="0" w:color="auto"/>
            </w:tcBorders>
            <w:shd w:val="clear" w:color="auto" w:fill="auto"/>
            <w:vAlign w:val="center"/>
          </w:tcPr>
          <w:p w14:paraId="5EC5B5EB" w14:textId="77777777" w:rsidR="00B44DAA" w:rsidRPr="00C10CE3" w:rsidRDefault="00B44DAA" w:rsidP="00F91C16">
            <w:pPr>
              <w:ind w:right="29"/>
              <w:jc w:val="both"/>
              <w:rPr>
                <w:bCs/>
              </w:rPr>
            </w:pPr>
            <w:r w:rsidRPr="00C10CE3">
              <w:t xml:space="preserve">Виставлення контейнерів для сміття та </w:t>
            </w:r>
            <w:proofErr w:type="spellStart"/>
            <w:r w:rsidRPr="00C10CE3">
              <w:t>біотуалетів</w:t>
            </w:r>
            <w:proofErr w:type="spellEnd"/>
            <w:r w:rsidRPr="00C10CE3">
              <w:t xml:space="preserve"> під час свят та інших громадських заходів, чергування обслуговуючого персоналу </w:t>
            </w:r>
          </w:p>
        </w:tc>
        <w:tc>
          <w:tcPr>
            <w:tcW w:w="716" w:type="dxa"/>
            <w:tcBorders>
              <w:top w:val="nil"/>
              <w:left w:val="nil"/>
              <w:bottom w:val="single" w:sz="4" w:space="0" w:color="auto"/>
              <w:right w:val="single" w:sz="4" w:space="0" w:color="auto"/>
            </w:tcBorders>
            <w:shd w:val="clear" w:color="auto" w:fill="auto"/>
            <w:vAlign w:val="center"/>
          </w:tcPr>
          <w:p w14:paraId="61E0D714" w14:textId="77777777" w:rsidR="00B44DAA" w:rsidRPr="00C10CE3" w:rsidRDefault="00B44DAA" w:rsidP="00F91C16">
            <w:pPr>
              <w:jc w:val="center"/>
              <w:rPr>
                <w:bCs/>
              </w:rPr>
            </w:pPr>
            <w:r w:rsidRPr="00C10CE3">
              <w:rPr>
                <w:bCs/>
              </w:rPr>
              <w:t>-</w:t>
            </w:r>
          </w:p>
        </w:tc>
        <w:tc>
          <w:tcPr>
            <w:tcW w:w="782" w:type="dxa"/>
            <w:tcBorders>
              <w:top w:val="nil"/>
              <w:left w:val="nil"/>
              <w:bottom w:val="single" w:sz="4" w:space="0" w:color="auto"/>
              <w:right w:val="single" w:sz="4" w:space="0" w:color="auto"/>
            </w:tcBorders>
            <w:shd w:val="clear" w:color="auto" w:fill="auto"/>
            <w:vAlign w:val="center"/>
          </w:tcPr>
          <w:p w14:paraId="09A80AE3" w14:textId="77777777" w:rsidR="00B44DAA" w:rsidRPr="00C10CE3" w:rsidRDefault="00B44DAA" w:rsidP="00F91C16">
            <w:pPr>
              <w:jc w:val="center"/>
              <w:rPr>
                <w:bCs/>
              </w:rPr>
            </w:pPr>
            <w:r w:rsidRPr="00C10CE3">
              <w:rPr>
                <w:bCs/>
              </w:rPr>
              <w:t>1 538</w:t>
            </w:r>
          </w:p>
        </w:tc>
        <w:tc>
          <w:tcPr>
            <w:tcW w:w="1181" w:type="dxa"/>
            <w:tcBorders>
              <w:top w:val="nil"/>
              <w:left w:val="nil"/>
              <w:bottom w:val="single" w:sz="4" w:space="0" w:color="auto"/>
              <w:right w:val="single" w:sz="4" w:space="0" w:color="auto"/>
            </w:tcBorders>
            <w:shd w:val="clear" w:color="auto" w:fill="auto"/>
            <w:vAlign w:val="center"/>
          </w:tcPr>
          <w:p w14:paraId="0EB65A2B" w14:textId="77777777" w:rsidR="00B44DAA" w:rsidRPr="00C10CE3" w:rsidRDefault="00B44DAA" w:rsidP="00F91C16">
            <w:pPr>
              <w:jc w:val="right"/>
              <w:rPr>
                <w:bCs/>
              </w:rPr>
            </w:pPr>
            <w:r>
              <w:rPr>
                <w:bCs/>
              </w:rPr>
              <w:t>224,922</w:t>
            </w:r>
          </w:p>
        </w:tc>
      </w:tr>
      <w:tr w:rsidR="00B44DAA" w:rsidRPr="007B646A" w14:paraId="4755F3F2"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1E0A55C5" w14:textId="77777777" w:rsidR="00B44DAA" w:rsidRPr="00C10CE3" w:rsidRDefault="00B44DAA" w:rsidP="00F91C16">
            <w:pPr>
              <w:jc w:val="center"/>
            </w:pPr>
            <w:r w:rsidRPr="00C10CE3">
              <w:t>10</w:t>
            </w:r>
          </w:p>
        </w:tc>
        <w:tc>
          <w:tcPr>
            <w:tcW w:w="6513" w:type="dxa"/>
            <w:tcBorders>
              <w:top w:val="nil"/>
              <w:left w:val="nil"/>
              <w:bottom w:val="single" w:sz="4" w:space="0" w:color="auto"/>
              <w:right w:val="single" w:sz="4" w:space="0" w:color="auto"/>
            </w:tcBorders>
            <w:shd w:val="clear" w:color="auto" w:fill="auto"/>
            <w:vAlign w:val="center"/>
          </w:tcPr>
          <w:p w14:paraId="0D8935EB" w14:textId="77777777" w:rsidR="00B44DAA" w:rsidRPr="00C10CE3" w:rsidRDefault="00B44DAA" w:rsidP="00F91C16">
            <w:pPr>
              <w:ind w:right="29"/>
              <w:jc w:val="both"/>
              <w:rPr>
                <w:bCs/>
              </w:rPr>
            </w:pPr>
            <w:r w:rsidRPr="00C10CE3">
              <w:t>Ліквідація стихійних звалищ та очищення територій</w:t>
            </w:r>
          </w:p>
        </w:tc>
        <w:tc>
          <w:tcPr>
            <w:tcW w:w="716" w:type="dxa"/>
            <w:tcBorders>
              <w:top w:val="nil"/>
              <w:left w:val="nil"/>
              <w:bottom w:val="single" w:sz="4" w:space="0" w:color="auto"/>
              <w:right w:val="single" w:sz="4" w:space="0" w:color="auto"/>
            </w:tcBorders>
            <w:shd w:val="clear" w:color="auto" w:fill="auto"/>
            <w:vAlign w:val="center"/>
          </w:tcPr>
          <w:p w14:paraId="63E6398F" w14:textId="77777777" w:rsidR="00B44DAA" w:rsidRPr="00C10CE3" w:rsidRDefault="00B44DAA" w:rsidP="00F91C16">
            <w:pPr>
              <w:jc w:val="center"/>
              <w:rPr>
                <w:bCs/>
              </w:rPr>
            </w:pPr>
            <w:r w:rsidRPr="00C10CE3">
              <w:rPr>
                <w:bCs/>
              </w:rPr>
              <w:t>3 000</w:t>
            </w:r>
          </w:p>
        </w:tc>
        <w:tc>
          <w:tcPr>
            <w:tcW w:w="782" w:type="dxa"/>
            <w:tcBorders>
              <w:top w:val="nil"/>
              <w:left w:val="nil"/>
              <w:bottom w:val="single" w:sz="4" w:space="0" w:color="auto"/>
              <w:right w:val="single" w:sz="4" w:space="0" w:color="auto"/>
            </w:tcBorders>
            <w:shd w:val="clear" w:color="auto" w:fill="auto"/>
            <w:vAlign w:val="center"/>
          </w:tcPr>
          <w:p w14:paraId="123AFDD7" w14:textId="77777777" w:rsidR="00B44DAA" w:rsidRPr="00C10CE3" w:rsidRDefault="00B44DAA" w:rsidP="00F91C16">
            <w:pPr>
              <w:jc w:val="center"/>
              <w:rPr>
                <w:bCs/>
              </w:rPr>
            </w:pPr>
            <w:r w:rsidRPr="00C10CE3">
              <w:rPr>
                <w:bCs/>
              </w:rPr>
              <w:t>50</w:t>
            </w:r>
          </w:p>
        </w:tc>
        <w:tc>
          <w:tcPr>
            <w:tcW w:w="1181" w:type="dxa"/>
            <w:tcBorders>
              <w:top w:val="nil"/>
              <w:left w:val="nil"/>
              <w:bottom w:val="single" w:sz="4" w:space="0" w:color="auto"/>
              <w:right w:val="single" w:sz="4" w:space="0" w:color="auto"/>
            </w:tcBorders>
            <w:shd w:val="clear" w:color="auto" w:fill="auto"/>
            <w:vAlign w:val="center"/>
          </w:tcPr>
          <w:p w14:paraId="7C28E13E" w14:textId="77777777" w:rsidR="00B44DAA" w:rsidRPr="00C10CE3" w:rsidRDefault="00B44DAA" w:rsidP="00F91C16">
            <w:pPr>
              <w:jc w:val="right"/>
              <w:rPr>
                <w:bCs/>
              </w:rPr>
            </w:pPr>
            <w:r>
              <w:rPr>
                <w:bCs/>
              </w:rPr>
              <w:t>248,980</w:t>
            </w:r>
          </w:p>
        </w:tc>
      </w:tr>
      <w:tr w:rsidR="00B44DAA" w:rsidRPr="007B646A" w14:paraId="2023039E" w14:textId="77777777" w:rsidTr="00F91C16">
        <w:trPr>
          <w:trHeight w:val="80"/>
          <w:jc w:val="center"/>
        </w:trPr>
        <w:tc>
          <w:tcPr>
            <w:tcW w:w="412" w:type="dxa"/>
            <w:tcBorders>
              <w:top w:val="nil"/>
              <w:left w:val="single" w:sz="4" w:space="0" w:color="auto"/>
              <w:bottom w:val="single" w:sz="4" w:space="0" w:color="auto"/>
              <w:right w:val="single" w:sz="4" w:space="0" w:color="auto"/>
            </w:tcBorders>
            <w:shd w:val="clear" w:color="auto" w:fill="auto"/>
            <w:vAlign w:val="center"/>
          </w:tcPr>
          <w:p w14:paraId="477C5E75" w14:textId="77777777" w:rsidR="00B44DAA" w:rsidRPr="00C10CE3" w:rsidRDefault="00B44DAA" w:rsidP="00F91C16">
            <w:pPr>
              <w:jc w:val="center"/>
            </w:pPr>
          </w:p>
        </w:tc>
        <w:tc>
          <w:tcPr>
            <w:tcW w:w="6513" w:type="dxa"/>
            <w:tcBorders>
              <w:top w:val="nil"/>
              <w:left w:val="nil"/>
              <w:bottom w:val="single" w:sz="4" w:space="0" w:color="auto"/>
              <w:right w:val="single" w:sz="4" w:space="0" w:color="auto"/>
            </w:tcBorders>
            <w:shd w:val="clear" w:color="auto" w:fill="auto"/>
            <w:vAlign w:val="center"/>
          </w:tcPr>
          <w:p w14:paraId="09409CA7" w14:textId="77777777" w:rsidR="00B44DAA" w:rsidRPr="00C10CE3" w:rsidRDefault="00B44DAA" w:rsidP="00F91C16">
            <w:pPr>
              <w:jc w:val="both"/>
              <w:rPr>
                <w:b/>
                <w:bCs/>
              </w:rPr>
            </w:pPr>
            <w:r w:rsidRPr="00C10CE3">
              <w:rPr>
                <w:b/>
                <w:bCs/>
              </w:rPr>
              <w:t>ВСЬОГО за розділом</w:t>
            </w:r>
          </w:p>
        </w:tc>
        <w:tc>
          <w:tcPr>
            <w:tcW w:w="716" w:type="dxa"/>
            <w:tcBorders>
              <w:top w:val="nil"/>
              <w:left w:val="nil"/>
              <w:bottom w:val="single" w:sz="4" w:space="0" w:color="auto"/>
              <w:right w:val="single" w:sz="4" w:space="0" w:color="auto"/>
            </w:tcBorders>
            <w:shd w:val="clear" w:color="auto" w:fill="auto"/>
            <w:vAlign w:val="center"/>
          </w:tcPr>
          <w:p w14:paraId="0EC66699" w14:textId="77777777" w:rsidR="00B44DAA" w:rsidRPr="00C10CE3" w:rsidRDefault="00B44DAA" w:rsidP="00F91C16">
            <w:pPr>
              <w:jc w:val="center"/>
              <w:rPr>
                <w:b/>
                <w:bCs/>
              </w:rPr>
            </w:pPr>
            <w:r w:rsidRPr="00C10CE3">
              <w:rPr>
                <w:b/>
                <w:bCs/>
              </w:rPr>
              <w:t>43 638</w:t>
            </w:r>
          </w:p>
        </w:tc>
        <w:tc>
          <w:tcPr>
            <w:tcW w:w="782" w:type="dxa"/>
            <w:tcBorders>
              <w:top w:val="nil"/>
              <w:left w:val="nil"/>
              <w:bottom w:val="single" w:sz="4" w:space="0" w:color="auto"/>
              <w:right w:val="single" w:sz="4" w:space="0" w:color="auto"/>
            </w:tcBorders>
            <w:shd w:val="clear" w:color="auto" w:fill="auto"/>
            <w:vAlign w:val="center"/>
          </w:tcPr>
          <w:p w14:paraId="6C5AAA56" w14:textId="77777777" w:rsidR="00B44DAA" w:rsidRPr="00C10CE3" w:rsidRDefault="00B44DAA" w:rsidP="00F91C16">
            <w:pPr>
              <w:jc w:val="center"/>
              <w:rPr>
                <w:b/>
                <w:bCs/>
              </w:rPr>
            </w:pPr>
            <w:r>
              <w:rPr>
                <w:b/>
                <w:bCs/>
              </w:rPr>
              <w:t>73 427</w:t>
            </w:r>
          </w:p>
        </w:tc>
        <w:tc>
          <w:tcPr>
            <w:tcW w:w="1181" w:type="dxa"/>
            <w:tcBorders>
              <w:top w:val="nil"/>
              <w:left w:val="nil"/>
              <w:bottom w:val="single" w:sz="4" w:space="0" w:color="auto"/>
              <w:right w:val="single" w:sz="4" w:space="0" w:color="auto"/>
            </w:tcBorders>
            <w:shd w:val="clear" w:color="auto" w:fill="auto"/>
            <w:vAlign w:val="center"/>
          </w:tcPr>
          <w:p w14:paraId="6D458C44" w14:textId="77777777" w:rsidR="00B44DAA" w:rsidRPr="00C10CE3" w:rsidRDefault="00B44DAA" w:rsidP="00F91C16">
            <w:pPr>
              <w:jc w:val="right"/>
              <w:rPr>
                <w:b/>
                <w:bCs/>
              </w:rPr>
            </w:pPr>
            <w:r>
              <w:rPr>
                <w:b/>
                <w:bCs/>
              </w:rPr>
              <w:t>23 000,0</w:t>
            </w:r>
          </w:p>
        </w:tc>
      </w:tr>
    </w:tbl>
    <w:p w14:paraId="4585F4BB" w14:textId="77777777" w:rsidR="00DA0534" w:rsidRDefault="00DA0534" w:rsidP="00B44DAA">
      <w:pPr>
        <w:pStyle w:val="rvps2"/>
        <w:spacing w:before="0" w:beforeAutospacing="0" w:after="0" w:afterAutospacing="0"/>
        <w:ind w:left="357"/>
        <w:jc w:val="both"/>
        <w:rPr>
          <w:lang w:val="uk-UA"/>
        </w:rPr>
      </w:pPr>
    </w:p>
    <w:p w14:paraId="30E08C76" w14:textId="4922BA7E" w:rsidR="00B44DAA" w:rsidRDefault="00B44DAA" w:rsidP="00B44DAA">
      <w:pPr>
        <w:pStyle w:val="rvps2"/>
        <w:spacing w:before="0" w:beforeAutospacing="0" w:after="0" w:afterAutospacing="0"/>
        <w:ind w:left="357"/>
        <w:jc w:val="both"/>
        <w:rPr>
          <w:lang w:val="uk-UA"/>
        </w:rPr>
      </w:pPr>
      <w:r>
        <w:rPr>
          <w:lang w:val="uk-UA"/>
        </w:rPr>
        <w:lastRenderedPageBreak/>
        <w:t xml:space="preserve">Перелік спеціалізованого обладнання, </w:t>
      </w:r>
      <w:r w:rsidR="00DA0534">
        <w:rPr>
          <w:lang w:val="uk-UA"/>
        </w:rPr>
        <w:t>яке</w:t>
      </w:r>
      <w:r>
        <w:rPr>
          <w:lang w:val="uk-UA"/>
        </w:rPr>
        <w:t xml:space="preserve"> необхідно придбати КАТП (благоустрій)</w:t>
      </w:r>
    </w:p>
    <w:p w14:paraId="31794D08" w14:textId="77777777" w:rsidR="00B44DAA" w:rsidRDefault="00B44DAA" w:rsidP="00B44DAA">
      <w:pPr>
        <w:pStyle w:val="rvps2"/>
        <w:spacing w:before="0" w:beforeAutospacing="0" w:after="0" w:afterAutospacing="0"/>
        <w:ind w:left="357"/>
        <w:jc w:val="both"/>
        <w:rPr>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954"/>
        <w:gridCol w:w="1559"/>
        <w:gridCol w:w="1559"/>
      </w:tblGrid>
      <w:tr w:rsidR="00B44DAA" w:rsidRPr="007B646A" w14:paraId="42ECBD1D" w14:textId="77777777" w:rsidTr="00DA0534">
        <w:tc>
          <w:tcPr>
            <w:tcW w:w="675" w:type="dxa"/>
            <w:vAlign w:val="center"/>
          </w:tcPr>
          <w:p w14:paraId="158CEE4C" w14:textId="0D1BF81E" w:rsidR="00B44DAA" w:rsidRPr="00C10CE3" w:rsidRDefault="00B44DAA" w:rsidP="00F91C16">
            <w:pPr>
              <w:jc w:val="center"/>
            </w:pPr>
            <w:r w:rsidRPr="00C10CE3">
              <w:t>№</w:t>
            </w:r>
            <w:r w:rsidR="00DA0534">
              <w:t xml:space="preserve"> п/п</w:t>
            </w:r>
          </w:p>
        </w:tc>
        <w:tc>
          <w:tcPr>
            <w:tcW w:w="5954" w:type="dxa"/>
            <w:vAlign w:val="center"/>
          </w:tcPr>
          <w:p w14:paraId="5A9E8A89" w14:textId="77777777" w:rsidR="00B44DAA" w:rsidRPr="00C10CE3" w:rsidRDefault="00B44DAA" w:rsidP="00F91C16">
            <w:pPr>
              <w:jc w:val="center"/>
            </w:pPr>
            <w:r w:rsidRPr="00C10CE3">
              <w:t>Найменування</w:t>
            </w:r>
          </w:p>
        </w:tc>
        <w:tc>
          <w:tcPr>
            <w:tcW w:w="1559" w:type="dxa"/>
            <w:vAlign w:val="center"/>
          </w:tcPr>
          <w:p w14:paraId="0F359B10" w14:textId="77777777" w:rsidR="00B44DAA" w:rsidRPr="00C10CE3" w:rsidRDefault="00B44DAA" w:rsidP="00F91C16">
            <w:pPr>
              <w:ind w:right="-144"/>
              <w:jc w:val="center"/>
            </w:pPr>
            <w:r w:rsidRPr="00C10CE3">
              <w:t>Кількість, од.</w:t>
            </w:r>
          </w:p>
        </w:tc>
        <w:tc>
          <w:tcPr>
            <w:tcW w:w="1559" w:type="dxa"/>
            <w:vAlign w:val="center"/>
          </w:tcPr>
          <w:p w14:paraId="168A80DE" w14:textId="77777777" w:rsidR="00B44DAA" w:rsidRPr="00C10CE3" w:rsidRDefault="00B44DAA" w:rsidP="00F91C16">
            <w:pPr>
              <w:jc w:val="center"/>
            </w:pPr>
            <w:r w:rsidRPr="00C10CE3">
              <w:t xml:space="preserve">Орієнтовні витрати, </w:t>
            </w:r>
          </w:p>
          <w:p w14:paraId="5A7E8622" w14:textId="77777777" w:rsidR="00B44DAA" w:rsidRPr="00C10CE3" w:rsidRDefault="00B44DAA" w:rsidP="00F91C16">
            <w:pPr>
              <w:jc w:val="center"/>
            </w:pPr>
            <w:r w:rsidRPr="00C10CE3">
              <w:t>тис. грн</w:t>
            </w:r>
          </w:p>
        </w:tc>
      </w:tr>
      <w:tr w:rsidR="00B44DAA" w:rsidRPr="007B646A" w14:paraId="148F2042" w14:textId="77777777" w:rsidTr="00DA0534">
        <w:tc>
          <w:tcPr>
            <w:tcW w:w="675" w:type="dxa"/>
            <w:vAlign w:val="center"/>
          </w:tcPr>
          <w:p w14:paraId="0F1FD78E" w14:textId="77777777" w:rsidR="00B44DAA" w:rsidRPr="00C10CE3" w:rsidRDefault="00B44DAA" w:rsidP="00F91C16">
            <w:pPr>
              <w:jc w:val="center"/>
            </w:pPr>
            <w:r>
              <w:t>1</w:t>
            </w:r>
          </w:p>
        </w:tc>
        <w:tc>
          <w:tcPr>
            <w:tcW w:w="5954" w:type="dxa"/>
            <w:vAlign w:val="bottom"/>
          </w:tcPr>
          <w:p w14:paraId="539D2A24" w14:textId="77777777" w:rsidR="00B44DAA" w:rsidRPr="00C10CE3" w:rsidRDefault="00B44DAA" w:rsidP="00F91C16">
            <w:pPr>
              <w:jc w:val="both"/>
            </w:pPr>
            <w:r w:rsidRPr="00C10CE3">
              <w:t>Контейнери для збору твердих побутових відходів ємністю 0,75м</w:t>
            </w:r>
            <w:r w:rsidRPr="00C10CE3">
              <w:rPr>
                <w:vertAlign w:val="superscript"/>
              </w:rPr>
              <w:t>3</w:t>
            </w:r>
            <w:r w:rsidRPr="00C10CE3">
              <w:t xml:space="preserve"> (з кришками)</w:t>
            </w:r>
          </w:p>
        </w:tc>
        <w:tc>
          <w:tcPr>
            <w:tcW w:w="1559" w:type="dxa"/>
            <w:vAlign w:val="center"/>
          </w:tcPr>
          <w:p w14:paraId="4F6692D3" w14:textId="77777777" w:rsidR="00B44DAA" w:rsidRPr="00C10CE3" w:rsidRDefault="00B44DAA" w:rsidP="00F91C16">
            <w:pPr>
              <w:jc w:val="center"/>
              <w:rPr>
                <w:color w:val="000000"/>
              </w:rPr>
            </w:pPr>
            <w:r>
              <w:rPr>
                <w:color w:val="000000"/>
              </w:rPr>
              <w:t>37</w:t>
            </w:r>
          </w:p>
        </w:tc>
        <w:tc>
          <w:tcPr>
            <w:tcW w:w="1559" w:type="dxa"/>
            <w:vAlign w:val="center"/>
          </w:tcPr>
          <w:p w14:paraId="2D1B8A23" w14:textId="77777777" w:rsidR="00B44DAA" w:rsidRPr="00C10CE3" w:rsidRDefault="00B44DAA" w:rsidP="00F91C16">
            <w:pPr>
              <w:jc w:val="right"/>
              <w:rPr>
                <w:color w:val="000000"/>
              </w:rPr>
            </w:pPr>
            <w:r>
              <w:rPr>
                <w:color w:val="000000"/>
              </w:rPr>
              <w:t>200,0</w:t>
            </w:r>
          </w:p>
        </w:tc>
      </w:tr>
      <w:tr w:rsidR="00B44DAA" w:rsidRPr="007B646A" w14:paraId="2B46962D" w14:textId="77777777" w:rsidTr="00DA0534">
        <w:tc>
          <w:tcPr>
            <w:tcW w:w="675" w:type="dxa"/>
            <w:vAlign w:val="center"/>
          </w:tcPr>
          <w:p w14:paraId="51D538A7" w14:textId="77777777" w:rsidR="00B44DAA" w:rsidRPr="00C10CE3" w:rsidRDefault="00B44DAA" w:rsidP="00F91C16">
            <w:pPr>
              <w:jc w:val="center"/>
            </w:pPr>
            <w:r>
              <w:t>2</w:t>
            </w:r>
          </w:p>
        </w:tc>
        <w:tc>
          <w:tcPr>
            <w:tcW w:w="5954" w:type="dxa"/>
            <w:vAlign w:val="bottom"/>
          </w:tcPr>
          <w:p w14:paraId="7BEB2CBD" w14:textId="77777777" w:rsidR="00B44DAA" w:rsidRPr="00C10CE3" w:rsidRDefault="00B44DAA" w:rsidP="00F91C16">
            <w:pPr>
              <w:jc w:val="both"/>
              <w:rPr>
                <w:color w:val="FF0000"/>
              </w:rPr>
            </w:pPr>
            <w:r w:rsidRPr="00C10CE3">
              <w:t>Туалетна кабіна мобільна (</w:t>
            </w:r>
            <w:proofErr w:type="spellStart"/>
            <w:r w:rsidRPr="00C10CE3">
              <w:t>біотуалети</w:t>
            </w:r>
            <w:proofErr w:type="spellEnd"/>
            <w:r w:rsidRPr="00C10CE3">
              <w:t>)</w:t>
            </w:r>
          </w:p>
        </w:tc>
        <w:tc>
          <w:tcPr>
            <w:tcW w:w="1559" w:type="dxa"/>
            <w:vAlign w:val="center"/>
          </w:tcPr>
          <w:p w14:paraId="08205935" w14:textId="77777777" w:rsidR="00B44DAA" w:rsidRPr="00C10CE3" w:rsidRDefault="00B44DAA" w:rsidP="00F91C16">
            <w:pPr>
              <w:jc w:val="center"/>
            </w:pPr>
            <w:r w:rsidRPr="00C10CE3">
              <w:t>9</w:t>
            </w:r>
          </w:p>
        </w:tc>
        <w:tc>
          <w:tcPr>
            <w:tcW w:w="1559" w:type="dxa"/>
            <w:vAlign w:val="center"/>
          </w:tcPr>
          <w:p w14:paraId="5C0AF42F" w14:textId="77777777" w:rsidR="00B44DAA" w:rsidRPr="00C10CE3" w:rsidRDefault="00B44DAA" w:rsidP="00F91C16">
            <w:pPr>
              <w:jc w:val="right"/>
            </w:pPr>
            <w:r w:rsidRPr="00C10CE3">
              <w:t>91,404</w:t>
            </w:r>
          </w:p>
        </w:tc>
      </w:tr>
      <w:tr w:rsidR="00B44DAA" w:rsidRPr="007B646A" w14:paraId="41F4D014" w14:textId="77777777" w:rsidTr="00DA0534">
        <w:tc>
          <w:tcPr>
            <w:tcW w:w="675" w:type="dxa"/>
          </w:tcPr>
          <w:p w14:paraId="4DFC13CA" w14:textId="77777777" w:rsidR="00B44DAA" w:rsidRPr="00C10CE3" w:rsidRDefault="00B44DAA" w:rsidP="00F91C16">
            <w:pPr>
              <w:jc w:val="both"/>
            </w:pPr>
          </w:p>
        </w:tc>
        <w:tc>
          <w:tcPr>
            <w:tcW w:w="5954" w:type="dxa"/>
            <w:vAlign w:val="bottom"/>
          </w:tcPr>
          <w:p w14:paraId="5A90053F" w14:textId="01AF9A6E" w:rsidR="00B44DAA" w:rsidRPr="00C10CE3" w:rsidRDefault="00DA0534" w:rsidP="00F91C16">
            <w:pPr>
              <w:jc w:val="both"/>
            </w:pPr>
            <w:r>
              <w:t>Всього</w:t>
            </w:r>
          </w:p>
        </w:tc>
        <w:tc>
          <w:tcPr>
            <w:tcW w:w="1559" w:type="dxa"/>
            <w:vAlign w:val="center"/>
          </w:tcPr>
          <w:p w14:paraId="62262C0F" w14:textId="77777777" w:rsidR="00B44DAA" w:rsidRPr="00C10CE3" w:rsidRDefault="00B44DAA" w:rsidP="00F91C16">
            <w:pPr>
              <w:jc w:val="right"/>
              <w:rPr>
                <w:color w:val="FF0000"/>
              </w:rPr>
            </w:pPr>
            <w:r w:rsidRPr="00C10CE3">
              <w:rPr>
                <w:color w:val="FF0000"/>
              </w:rPr>
              <w:t> </w:t>
            </w:r>
          </w:p>
        </w:tc>
        <w:tc>
          <w:tcPr>
            <w:tcW w:w="1559" w:type="dxa"/>
            <w:vAlign w:val="bottom"/>
          </w:tcPr>
          <w:p w14:paraId="6D75240C" w14:textId="77777777" w:rsidR="00B44DAA" w:rsidRPr="00C10CE3" w:rsidRDefault="00B44DAA" w:rsidP="00F91C16">
            <w:pPr>
              <w:jc w:val="right"/>
              <w:rPr>
                <w:color w:val="FF0000"/>
              </w:rPr>
            </w:pPr>
            <w:r>
              <w:rPr>
                <w:color w:val="000000"/>
              </w:rPr>
              <w:t>291,404</w:t>
            </w:r>
          </w:p>
        </w:tc>
      </w:tr>
    </w:tbl>
    <w:p w14:paraId="67DF6282" w14:textId="77777777" w:rsidR="00B44DAA" w:rsidRDefault="00B44DAA" w:rsidP="00B44DAA">
      <w:pPr>
        <w:pStyle w:val="rvps2"/>
        <w:spacing w:before="0" w:beforeAutospacing="0" w:after="0" w:afterAutospacing="0"/>
        <w:ind w:left="357"/>
        <w:jc w:val="both"/>
        <w:rPr>
          <w:lang w:val="uk-UA"/>
        </w:rPr>
      </w:pPr>
    </w:p>
    <w:p w14:paraId="7FD30DDC" w14:textId="283A20B4" w:rsidR="00B44DAA" w:rsidRDefault="00B44DAA" w:rsidP="00B44DAA">
      <w:pPr>
        <w:pStyle w:val="rvps2"/>
        <w:spacing w:before="0" w:beforeAutospacing="0" w:after="0" w:afterAutospacing="0"/>
        <w:ind w:left="357"/>
        <w:jc w:val="both"/>
        <w:rPr>
          <w:lang w:val="uk-UA"/>
        </w:rPr>
      </w:pPr>
      <w:r>
        <w:rPr>
          <w:lang w:val="uk-UA"/>
        </w:rPr>
        <w:t xml:space="preserve">Перелік спеціалізованого обладнання, </w:t>
      </w:r>
      <w:r w:rsidR="00DA0534">
        <w:rPr>
          <w:lang w:val="uk-UA"/>
        </w:rPr>
        <w:t>яке</w:t>
      </w:r>
      <w:r>
        <w:rPr>
          <w:lang w:val="uk-UA"/>
        </w:rPr>
        <w:t xml:space="preserve"> необхідно придбати для КАТП (вивезення побутових відходів)</w:t>
      </w:r>
    </w:p>
    <w:p w14:paraId="5EC79BB1" w14:textId="77777777" w:rsidR="00B44DAA" w:rsidRDefault="00B44DAA" w:rsidP="00B44DAA">
      <w:pPr>
        <w:pStyle w:val="rvps2"/>
        <w:spacing w:before="0" w:beforeAutospacing="0" w:after="0" w:afterAutospacing="0"/>
        <w:ind w:left="357"/>
        <w:jc w:val="both"/>
        <w:rPr>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954"/>
        <w:gridCol w:w="1559"/>
        <w:gridCol w:w="1559"/>
      </w:tblGrid>
      <w:tr w:rsidR="00B44DAA" w:rsidRPr="00C10CE3" w14:paraId="7A1AAAD7" w14:textId="77777777" w:rsidTr="00DA0534">
        <w:tc>
          <w:tcPr>
            <w:tcW w:w="675" w:type="dxa"/>
            <w:vAlign w:val="center"/>
          </w:tcPr>
          <w:p w14:paraId="2AACCF5C" w14:textId="3D5CFB44" w:rsidR="00B44DAA" w:rsidRPr="00C10CE3" w:rsidRDefault="00B44DAA" w:rsidP="00F91C16">
            <w:pPr>
              <w:jc w:val="center"/>
            </w:pPr>
            <w:r w:rsidRPr="00C10CE3">
              <w:t>№</w:t>
            </w:r>
            <w:r w:rsidR="00DA0534">
              <w:t xml:space="preserve"> п/п</w:t>
            </w:r>
          </w:p>
        </w:tc>
        <w:tc>
          <w:tcPr>
            <w:tcW w:w="5954" w:type="dxa"/>
            <w:vAlign w:val="center"/>
          </w:tcPr>
          <w:p w14:paraId="429BD224" w14:textId="77777777" w:rsidR="00B44DAA" w:rsidRPr="00C10CE3" w:rsidRDefault="00B44DAA" w:rsidP="00F91C16">
            <w:pPr>
              <w:jc w:val="center"/>
            </w:pPr>
            <w:r w:rsidRPr="00C10CE3">
              <w:t>Найменування</w:t>
            </w:r>
          </w:p>
        </w:tc>
        <w:tc>
          <w:tcPr>
            <w:tcW w:w="1559" w:type="dxa"/>
            <w:vAlign w:val="center"/>
          </w:tcPr>
          <w:p w14:paraId="6ED9811F" w14:textId="77777777" w:rsidR="00B44DAA" w:rsidRPr="00C10CE3" w:rsidRDefault="00B44DAA" w:rsidP="00F91C16">
            <w:pPr>
              <w:ind w:right="-144"/>
              <w:jc w:val="center"/>
            </w:pPr>
            <w:r w:rsidRPr="00C10CE3">
              <w:t>Кількість, од.</w:t>
            </w:r>
          </w:p>
        </w:tc>
        <w:tc>
          <w:tcPr>
            <w:tcW w:w="1559" w:type="dxa"/>
            <w:vAlign w:val="center"/>
          </w:tcPr>
          <w:p w14:paraId="293B7E7F" w14:textId="77777777" w:rsidR="00B44DAA" w:rsidRPr="00C10CE3" w:rsidRDefault="00B44DAA" w:rsidP="00F91C16">
            <w:pPr>
              <w:jc w:val="center"/>
            </w:pPr>
            <w:r w:rsidRPr="00C10CE3">
              <w:t xml:space="preserve">Орієнтовні витрати, </w:t>
            </w:r>
          </w:p>
          <w:p w14:paraId="6A7087E7" w14:textId="77777777" w:rsidR="00B44DAA" w:rsidRPr="00C10CE3" w:rsidRDefault="00B44DAA" w:rsidP="00F91C16">
            <w:pPr>
              <w:jc w:val="center"/>
            </w:pPr>
            <w:r w:rsidRPr="00C10CE3">
              <w:t>тис. грн</w:t>
            </w:r>
          </w:p>
        </w:tc>
      </w:tr>
      <w:tr w:rsidR="00B44DAA" w:rsidRPr="00C10CE3" w14:paraId="411207A5" w14:textId="77777777" w:rsidTr="00DA0534">
        <w:tc>
          <w:tcPr>
            <w:tcW w:w="675" w:type="dxa"/>
            <w:vAlign w:val="center"/>
          </w:tcPr>
          <w:p w14:paraId="6C18F8F5" w14:textId="77777777" w:rsidR="00B44DAA" w:rsidRPr="00C10CE3" w:rsidRDefault="00B44DAA" w:rsidP="00F91C16">
            <w:pPr>
              <w:jc w:val="center"/>
            </w:pPr>
            <w:r>
              <w:t>1</w:t>
            </w:r>
          </w:p>
        </w:tc>
        <w:tc>
          <w:tcPr>
            <w:tcW w:w="5954" w:type="dxa"/>
            <w:vAlign w:val="bottom"/>
          </w:tcPr>
          <w:p w14:paraId="1513BCC7" w14:textId="77777777" w:rsidR="00B44DAA" w:rsidRPr="00C10CE3" w:rsidRDefault="00B44DAA" w:rsidP="00F91C16">
            <w:pPr>
              <w:jc w:val="both"/>
            </w:pPr>
            <w:r w:rsidRPr="00C10CE3">
              <w:t>Контейнери для збору твер</w:t>
            </w:r>
            <w:r>
              <w:t>дих побутових відходів ємністю 1,1</w:t>
            </w:r>
            <w:r w:rsidRPr="00C10CE3">
              <w:t>м</w:t>
            </w:r>
            <w:r w:rsidRPr="00C10CE3">
              <w:rPr>
                <w:vertAlign w:val="superscript"/>
              </w:rPr>
              <w:t>3</w:t>
            </w:r>
            <w:r>
              <w:t xml:space="preserve"> </w:t>
            </w:r>
          </w:p>
        </w:tc>
        <w:tc>
          <w:tcPr>
            <w:tcW w:w="1559" w:type="dxa"/>
            <w:vAlign w:val="center"/>
          </w:tcPr>
          <w:p w14:paraId="313DD5D1" w14:textId="77777777" w:rsidR="00B44DAA" w:rsidRPr="00C10CE3" w:rsidRDefault="00B44DAA" w:rsidP="00F91C16">
            <w:pPr>
              <w:jc w:val="center"/>
              <w:rPr>
                <w:color w:val="000000"/>
              </w:rPr>
            </w:pPr>
            <w:r>
              <w:rPr>
                <w:color w:val="000000"/>
              </w:rPr>
              <w:t>16</w:t>
            </w:r>
          </w:p>
        </w:tc>
        <w:tc>
          <w:tcPr>
            <w:tcW w:w="1559" w:type="dxa"/>
            <w:vAlign w:val="center"/>
          </w:tcPr>
          <w:p w14:paraId="2C407D42" w14:textId="77777777" w:rsidR="00B44DAA" w:rsidRPr="00C10CE3" w:rsidRDefault="00B44DAA" w:rsidP="00F91C16">
            <w:pPr>
              <w:jc w:val="right"/>
              <w:rPr>
                <w:color w:val="000000"/>
              </w:rPr>
            </w:pPr>
            <w:r>
              <w:rPr>
                <w:color w:val="000000"/>
              </w:rPr>
              <w:t>150,0</w:t>
            </w:r>
          </w:p>
        </w:tc>
      </w:tr>
      <w:tr w:rsidR="00B44DAA" w:rsidRPr="00C10CE3" w14:paraId="2AD3114E" w14:textId="77777777" w:rsidTr="00DA0534">
        <w:tc>
          <w:tcPr>
            <w:tcW w:w="675" w:type="dxa"/>
            <w:vAlign w:val="center"/>
          </w:tcPr>
          <w:p w14:paraId="6BBC2765" w14:textId="77777777" w:rsidR="00B44DAA" w:rsidRDefault="00B44DAA" w:rsidP="00F91C16">
            <w:pPr>
              <w:jc w:val="center"/>
            </w:pPr>
            <w:r>
              <w:t>2</w:t>
            </w:r>
          </w:p>
        </w:tc>
        <w:tc>
          <w:tcPr>
            <w:tcW w:w="5954" w:type="dxa"/>
            <w:vAlign w:val="bottom"/>
          </w:tcPr>
          <w:p w14:paraId="2C404175" w14:textId="77777777" w:rsidR="00B44DAA" w:rsidRPr="00C10CE3" w:rsidRDefault="00B44DAA" w:rsidP="00F91C16">
            <w:pPr>
              <w:jc w:val="both"/>
            </w:pPr>
            <w:r w:rsidRPr="00C10CE3">
              <w:t>Контейнери для збору твер</w:t>
            </w:r>
            <w:r>
              <w:t>дих побутових відходів (залишкового сміття) ємністю 3,2</w:t>
            </w:r>
            <w:r w:rsidRPr="00C10CE3">
              <w:t>м</w:t>
            </w:r>
            <w:r w:rsidRPr="00C10CE3">
              <w:rPr>
                <w:vertAlign w:val="superscript"/>
              </w:rPr>
              <w:t>3</w:t>
            </w:r>
          </w:p>
        </w:tc>
        <w:tc>
          <w:tcPr>
            <w:tcW w:w="1559" w:type="dxa"/>
            <w:vAlign w:val="center"/>
          </w:tcPr>
          <w:p w14:paraId="381BF168" w14:textId="77777777" w:rsidR="00B44DAA" w:rsidRDefault="00B44DAA" w:rsidP="00F91C16">
            <w:pPr>
              <w:jc w:val="center"/>
              <w:rPr>
                <w:color w:val="000000"/>
              </w:rPr>
            </w:pPr>
            <w:r>
              <w:rPr>
                <w:color w:val="000000"/>
              </w:rPr>
              <w:t>9</w:t>
            </w:r>
          </w:p>
        </w:tc>
        <w:tc>
          <w:tcPr>
            <w:tcW w:w="1559" w:type="dxa"/>
            <w:vAlign w:val="center"/>
          </w:tcPr>
          <w:p w14:paraId="2308FCB3" w14:textId="77777777" w:rsidR="00B44DAA" w:rsidRDefault="00B44DAA" w:rsidP="00F91C16">
            <w:pPr>
              <w:jc w:val="right"/>
              <w:rPr>
                <w:color w:val="000000"/>
              </w:rPr>
            </w:pPr>
            <w:r>
              <w:rPr>
                <w:color w:val="000000"/>
              </w:rPr>
              <w:t>600,0</w:t>
            </w:r>
          </w:p>
        </w:tc>
      </w:tr>
      <w:tr w:rsidR="00B44DAA" w:rsidRPr="00C10CE3" w14:paraId="40EB0DD1" w14:textId="77777777" w:rsidTr="00DA0534">
        <w:tc>
          <w:tcPr>
            <w:tcW w:w="675" w:type="dxa"/>
            <w:vAlign w:val="center"/>
          </w:tcPr>
          <w:p w14:paraId="7E4BB29A" w14:textId="77777777" w:rsidR="00B44DAA" w:rsidRPr="00C10CE3" w:rsidRDefault="00B44DAA" w:rsidP="00F91C16">
            <w:pPr>
              <w:jc w:val="center"/>
            </w:pPr>
            <w:r>
              <w:t>3</w:t>
            </w:r>
          </w:p>
        </w:tc>
        <w:tc>
          <w:tcPr>
            <w:tcW w:w="5954" w:type="dxa"/>
            <w:vAlign w:val="bottom"/>
          </w:tcPr>
          <w:p w14:paraId="390FB2E9" w14:textId="3946C442" w:rsidR="00B44DAA" w:rsidRPr="00467AF5" w:rsidRDefault="00DA0534" w:rsidP="00F91C16">
            <w:pPr>
              <w:jc w:val="both"/>
              <w:rPr>
                <w:color w:val="FF0000"/>
              </w:rPr>
            </w:pPr>
            <w:proofErr w:type="spellStart"/>
            <w:r>
              <w:t>Напів</w:t>
            </w:r>
            <w:r w:rsidR="00B44DAA">
              <w:t>підземні</w:t>
            </w:r>
            <w:proofErr w:type="spellEnd"/>
            <w:r w:rsidR="00B44DAA">
              <w:t xml:space="preserve"> контейнери </w:t>
            </w:r>
            <w:r w:rsidR="00B44DAA">
              <w:rPr>
                <w:lang w:val="en-US"/>
              </w:rPr>
              <w:t>ELKOPLAST</w:t>
            </w:r>
            <w:r w:rsidR="00B44DAA" w:rsidRPr="00467AF5">
              <w:t xml:space="preserve"> </w:t>
            </w:r>
            <w:r w:rsidR="00B44DAA">
              <w:rPr>
                <w:lang w:val="en-US"/>
              </w:rPr>
              <w:t>Semi</w:t>
            </w:r>
            <w:r w:rsidR="00B44DAA" w:rsidRPr="00467AF5">
              <w:t xml:space="preserve"> </w:t>
            </w:r>
            <w:r w:rsidR="00B44DAA">
              <w:rPr>
                <w:lang w:val="en-US"/>
              </w:rPr>
              <w:t>Q</w:t>
            </w:r>
            <w:r w:rsidR="00B44DAA" w:rsidRPr="00467AF5">
              <w:t xml:space="preserve"> (</w:t>
            </w:r>
            <w:r w:rsidR="00B44DAA">
              <w:t>або аналог)</w:t>
            </w:r>
          </w:p>
        </w:tc>
        <w:tc>
          <w:tcPr>
            <w:tcW w:w="1559" w:type="dxa"/>
            <w:vAlign w:val="center"/>
          </w:tcPr>
          <w:p w14:paraId="2A4F5CF4" w14:textId="77777777" w:rsidR="00B44DAA" w:rsidRPr="00C10CE3" w:rsidRDefault="00B44DAA" w:rsidP="00F91C16">
            <w:pPr>
              <w:jc w:val="center"/>
            </w:pPr>
            <w:r>
              <w:t>15</w:t>
            </w:r>
          </w:p>
        </w:tc>
        <w:tc>
          <w:tcPr>
            <w:tcW w:w="1559" w:type="dxa"/>
            <w:vAlign w:val="center"/>
          </w:tcPr>
          <w:p w14:paraId="41ADBAFB" w14:textId="77777777" w:rsidR="00B44DAA" w:rsidRPr="00C10CE3" w:rsidRDefault="00B44DAA" w:rsidP="00F91C16">
            <w:pPr>
              <w:jc w:val="right"/>
            </w:pPr>
            <w:r>
              <w:t>1 500,0</w:t>
            </w:r>
          </w:p>
        </w:tc>
      </w:tr>
      <w:tr w:rsidR="00B44DAA" w:rsidRPr="00C10CE3" w14:paraId="53387192" w14:textId="77777777" w:rsidTr="00DA0534">
        <w:tc>
          <w:tcPr>
            <w:tcW w:w="675" w:type="dxa"/>
          </w:tcPr>
          <w:p w14:paraId="147DF494" w14:textId="77777777" w:rsidR="00B44DAA" w:rsidRPr="00C10CE3" w:rsidRDefault="00B44DAA" w:rsidP="00F91C16">
            <w:pPr>
              <w:jc w:val="both"/>
            </w:pPr>
          </w:p>
        </w:tc>
        <w:tc>
          <w:tcPr>
            <w:tcW w:w="5954" w:type="dxa"/>
            <w:vAlign w:val="bottom"/>
          </w:tcPr>
          <w:p w14:paraId="3F1C8996" w14:textId="18D8AEA4" w:rsidR="00B44DAA" w:rsidRPr="00C10CE3" w:rsidRDefault="00DA0534" w:rsidP="00F91C16">
            <w:pPr>
              <w:jc w:val="both"/>
            </w:pPr>
            <w:r>
              <w:t>Всього</w:t>
            </w:r>
          </w:p>
        </w:tc>
        <w:tc>
          <w:tcPr>
            <w:tcW w:w="1559" w:type="dxa"/>
            <w:vAlign w:val="center"/>
          </w:tcPr>
          <w:p w14:paraId="44D725B2" w14:textId="77777777" w:rsidR="00B44DAA" w:rsidRPr="00C10CE3" w:rsidRDefault="00B44DAA" w:rsidP="00F91C16">
            <w:pPr>
              <w:jc w:val="right"/>
              <w:rPr>
                <w:color w:val="FF0000"/>
              </w:rPr>
            </w:pPr>
            <w:r w:rsidRPr="00C10CE3">
              <w:rPr>
                <w:color w:val="FF0000"/>
              </w:rPr>
              <w:t> </w:t>
            </w:r>
          </w:p>
        </w:tc>
        <w:tc>
          <w:tcPr>
            <w:tcW w:w="1559" w:type="dxa"/>
            <w:vAlign w:val="bottom"/>
          </w:tcPr>
          <w:p w14:paraId="0CCDEE37" w14:textId="77777777" w:rsidR="00B44DAA" w:rsidRPr="00C10CE3" w:rsidRDefault="00B44DAA" w:rsidP="00F91C16">
            <w:pPr>
              <w:jc w:val="right"/>
              <w:rPr>
                <w:color w:val="FF0000"/>
              </w:rPr>
            </w:pPr>
            <w:r>
              <w:rPr>
                <w:color w:val="000000"/>
              </w:rPr>
              <w:t>2 250,0</w:t>
            </w:r>
          </w:p>
        </w:tc>
      </w:tr>
    </w:tbl>
    <w:p w14:paraId="3769D3B8" w14:textId="77777777" w:rsidR="00B44DAA" w:rsidRPr="0084739F" w:rsidRDefault="00B44DAA" w:rsidP="00B44DAA">
      <w:pPr>
        <w:pStyle w:val="rvps2"/>
        <w:spacing w:before="0" w:beforeAutospacing="0" w:after="0" w:afterAutospacing="0"/>
        <w:jc w:val="both"/>
        <w:rPr>
          <w:lang w:val="en-US"/>
        </w:rPr>
      </w:pPr>
    </w:p>
    <w:p w14:paraId="71EBFFF9" w14:textId="77777777" w:rsidR="00B44DAA" w:rsidRDefault="00B44DAA" w:rsidP="00B44DAA">
      <w:pPr>
        <w:pStyle w:val="rvps2"/>
        <w:spacing w:before="0" w:beforeAutospacing="0" w:after="0" w:afterAutospacing="0"/>
        <w:ind w:left="357"/>
        <w:jc w:val="both"/>
        <w:rPr>
          <w:lang w:val="en-US"/>
        </w:rPr>
      </w:pPr>
      <w:proofErr w:type="spellStart"/>
      <w:r>
        <w:rPr>
          <w:lang w:val="uk-UA"/>
        </w:rPr>
        <w:t>Проєктування</w:t>
      </w:r>
      <w:proofErr w:type="spellEnd"/>
      <w:r>
        <w:rPr>
          <w:lang w:val="uk-UA"/>
        </w:rPr>
        <w:t xml:space="preserve"> та будівництво будівель і споруд (вивезення побутових відходів)  </w:t>
      </w:r>
    </w:p>
    <w:p w14:paraId="62F26B1B" w14:textId="31B97A43" w:rsidR="00B44DAA" w:rsidRPr="0084739F" w:rsidRDefault="00B44DAA" w:rsidP="00C72311">
      <w:pPr>
        <w:pStyle w:val="rvps2"/>
        <w:spacing w:before="0" w:beforeAutospacing="0" w:after="0" w:afterAutospacing="0"/>
        <w:jc w:val="both"/>
        <w:rPr>
          <w:lang w:val="en-US"/>
        </w:rPr>
      </w:pPr>
    </w:p>
    <w:tbl>
      <w:tblPr>
        <w:tblW w:w="9736" w:type="dxa"/>
        <w:jc w:val="center"/>
        <w:tblCellMar>
          <w:left w:w="28" w:type="dxa"/>
          <w:right w:w="28" w:type="dxa"/>
        </w:tblCellMar>
        <w:tblLook w:val="0000" w:firstRow="0" w:lastRow="0" w:firstColumn="0" w:lastColumn="0" w:noHBand="0" w:noVBand="0"/>
      </w:tblPr>
      <w:tblGrid>
        <w:gridCol w:w="411"/>
        <w:gridCol w:w="7652"/>
        <w:gridCol w:w="1673"/>
      </w:tblGrid>
      <w:tr w:rsidR="00B44DAA" w:rsidRPr="007B646A" w14:paraId="5E199315" w14:textId="77777777" w:rsidTr="00F91C16">
        <w:trPr>
          <w:trHeight w:val="322"/>
          <w:jc w:val="center"/>
        </w:trPr>
        <w:tc>
          <w:tcPr>
            <w:tcW w:w="41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0903D091" w14:textId="459AC696" w:rsidR="00B44DAA" w:rsidRPr="00C10CE3" w:rsidRDefault="00DA0534" w:rsidP="00F91C16">
            <w:pPr>
              <w:jc w:val="center"/>
            </w:pPr>
            <w:r>
              <w:t>№     п</w:t>
            </w:r>
            <w:r w:rsidR="00B44DAA" w:rsidRPr="00C10CE3">
              <w:t>/п</w:t>
            </w:r>
          </w:p>
        </w:tc>
        <w:tc>
          <w:tcPr>
            <w:tcW w:w="765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7264F169" w14:textId="77777777" w:rsidR="00B44DAA" w:rsidRPr="00C10CE3" w:rsidRDefault="00B44DAA" w:rsidP="00F91C16">
            <w:pPr>
              <w:jc w:val="center"/>
            </w:pPr>
            <w:r w:rsidRPr="00C10CE3">
              <w:t xml:space="preserve">Найменування </w:t>
            </w:r>
          </w:p>
        </w:tc>
        <w:tc>
          <w:tcPr>
            <w:tcW w:w="1673"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14:paraId="258E45D4" w14:textId="77777777" w:rsidR="00B44DAA" w:rsidRPr="00C10CE3" w:rsidRDefault="00B44DAA" w:rsidP="00F91C16">
            <w:pPr>
              <w:jc w:val="center"/>
            </w:pPr>
            <w:r w:rsidRPr="00C10CE3">
              <w:t>Орієнтовні витрати, тис.</w:t>
            </w:r>
            <w:r>
              <w:t xml:space="preserve"> </w:t>
            </w:r>
            <w:r w:rsidRPr="00C10CE3">
              <w:t>грн</w:t>
            </w:r>
          </w:p>
        </w:tc>
      </w:tr>
      <w:tr w:rsidR="00B44DAA" w:rsidRPr="007B646A" w14:paraId="48AAEFCC" w14:textId="77777777" w:rsidTr="00F91C16">
        <w:trPr>
          <w:trHeight w:val="489"/>
          <w:jc w:val="center"/>
        </w:trPr>
        <w:tc>
          <w:tcPr>
            <w:tcW w:w="411" w:type="dxa"/>
            <w:vMerge/>
            <w:tcBorders>
              <w:top w:val="single" w:sz="4" w:space="0" w:color="auto"/>
              <w:left w:val="single" w:sz="4" w:space="0" w:color="auto"/>
              <w:bottom w:val="single" w:sz="4" w:space="0" w:color="000000"/>
              <w:right w:val="single" w:sz="4" w:space="0" w:color="auto"/>
            </w:tcBorders>
            <w:vAlign w:val="center"/>
          </w:tcPr>
          <w:p w14:paraId="162C67E5" w14:textId="77777777" w:rsidR="00B44DAA" w:rsidRPr="00C10CE3" w:rsidRDefault="00B44DAA" w:rsidP="00F91C16"/>
        </w:tc>
        <w:tc>
          <w:tcPr>
            <w:tcW w:w="7652" w:type="dxa"/>
            <w:vMerge/>
            <w:tcBorders>
              <w:top w:val="single" w:sz="4" w:space="0" w:color="auto"/>
              <w:left w:val="single" w:sz="4" w:space="0" w:color="auto"/>
              <w:bottom w:val="single" w:sz="4" w:space="0" w:color="000000"/>
              <w:right w:val="single" w:sz="4" w:space="0" w:color="auto"/>
            </w:tcBorders>
            <w:vAlign w:val="center"/>
          </w:tcPr>
          <w:p w14:paraId="409A78CF" w14:textId="77777777" w:rsidR="00B44DAA" w:rsidRPr="00C10CE3" w:rsidRDefault="00B44DAA" w:rsidP="00F91C16"/>
        </w:tc>
        <w:tc>
          <w:tcPr>
            <w:tcW w:w="1673" w:type="dxa"/>
            <w:vMerge/>
            <w:tcBorders>
              <w:top w:val="single" w:sz="4" w:space="0" w:color="auto"/>
              <w:left w:val="single" w:sz="4" w:space="0" w:color="auto"/>
              <w:bottom w:val="single" w:sz="4" w:space="0" w:color="000000"/>
              <w:right w:val="single" w:sz="4" w:space="0" w:color="auto"/>
            </w:tcBorders>
            <w:vAlign w:val="center"/>
          </w:tcPr>
          <w:p w14:paraId="01197505" w14:textId="77777777" w:rsidR="00B44DAA" w:rsidRPr="00C10CE3" w:rsidRDefault="00B44DAA" w:rsidP="00F91C16"/>
        </w:tc>
      </w:tr>
      <w:tr w:rsidR="00B44DAA" w:rsidRPr="007B646A" w14:paraId="4D72BC22" w14:textId="77777777" w:rsidTr="00F91C16">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60BE3AAD" w14:textId="77777777" w:rsidR="00B44DAA" w:rsidRPr="00C10CE3" w:rsidRDefault="00B44DAA" w:rsidP="00F91C16">
            <w:pPr>
              <w:jc w:val="center"/>
            </w:pPr>
            <w:r w:rsidRPr="00C10CE3">
              <w:t>2</w:t>
            </w:r>
          </w:p>
        </w:tc>
        <w:tc>
          <w:tcPr>
            <w:tcW w:w="7652" w:type="dxa"/>
            <w:tcBorders>
              <w:top w:val="nil"/>
              <w:left w:val="nil"/>
              <w:bottom w:val="single" w:sz="4" w:space="0" w:color="auto"/>
              <w:right w:val="single" w:sz="4" w:space="0" w:color="auto"/>
            </w:tcBorders>
            <w:shd w:val="clear" w:color="auto" w:fill="auto"/>
            <w:vAlign w:val="center"/>
          </w:tcPr>
          <w:p w14:paraId="7CDDF4C8" w14:textId="30EF30FF" w:rsidR="00B44DAA" w:rsidRPr="00C10CE3" w:rsidRDefault="00DA0534" w:rsidP="00F91C16">
            <w:pPr>
              <w:ind w:right="62"/>
              <w:jc w:val="both"/>
            </w:pPr>
            <w:proofErr w:type="spellStart"/>
            <w:r>
              <w:t>Проє</w:t>
            </w:r>
            <w:r w:rsidR="00B44DAA" w:rsidRPr="00C10CE3">
              <w:t>ктування</w:t>
            </w:r>
            <w:proofErr w:type="spellEnd"/>
            <w:r w:rsidR="00B44DAA" w:rsidRPr="00C10CE3">
              <w:t xml:space="preserve"> та капітальне будівництво контейнерних майданчиків для складування твердих побутових відходів</w:t>
            </w:r>
          </w:p>
        </w:tc>
        <w:tc>
          <w:tcPr>
            <w:tcW w:w="1673" w:type="dxa"/>
            <w:tcBorders>
              <w:top w:val="nil"/>
              <w:left w:val="nil"/>
              <w:bottom w:val="single" w:sz="4" w:space="0" w:color="auto"/>
              <w:right w:val="single" w:sz="4" w:space="0" w:color="auto"/>
            </w:tcBorders>
            <w:shd w:val="clear" w:color="auto" w:fill="auto"/>
            <w:noWrap/>
            <w:vAlign w:val="center"/>
          </w:tcPr>
          <w:p w14:paraId="6A04991C" w14:textId="77777777" w:rsidR="00B44DAA" w:rsidRPr="00C10CE3" w:rsidRDefault="00B44DAA" w:rsidP="00F91C16">
            <w:pPr>
              <w:jc w:val="right"/>
              <w:rPr>
                <w:color w:val="000000"/>
              </w:rPr>
            </w:pPr>
            <w:r>
              <w:rPr>
                <w:color w:val="000000"/>
              </w:rPr>
              <w:t>1 200,0</w:t>
            </w:r>
          </w:p>
        </w:tc>
      </w:tr>
      <w:tr w:rsidR="00B44DAA" w:rsidRPr="007B646A" w14:paraId="430282B9" w14:textId="77777777" w:rsidTr="00F91C16">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45A852F2" w14:textId="77777777" w:rsidR="00B44DAA" w:rsidRPr="00C10CE3" w:rsidRDefault="00B44DAA" w:rsidP="00F91C16">
            <w:pPr>
              <w:jc w:val="center"/>
            </w:pPr>
            <w:r w:rsidRPr="00C10CE3">
              <w:t>3</w:t>
            </w:r>
          </w:p>
        </w:tc>
        <w:tc>
          <w:tcPr>
            <w:tcW w:w="7652" w:type="dxa"/>
            <w:tcBorders>
              <w:top w:val="nil"/>
              <w:left w:val="nil"/>
              <w:bottom w:val="single" w:sz="4" w:space="0" w:color="auto"/>
              <w:right w:val="single" w:sz="4" w:space="0" w:color="auto"/>
            </w:tcBorders>
            <w:shd w:val="clear" w:color="auto" w:fill="auto"/>
            <w:vAlign w:val="center"/>
          </w:tcPr>
          <w:p w14:paraId="6582EBA6" w14:textId="1488F1BF" w:rsidR="00B44DAA" w:rsidRPr="00C10CE3" w:rsidRDefault="00DA0534" w:rsidP="00DA0534">
            <w:pPr>
              <w:ind w:right="62"/>
              <w:jc w:val="both"/>
            </w:pPr>
            <w:proofErr w:type="spellStart"/>
            <w:r>
              <w:t>Проє</w:t>
            </w:r>
            <w:r w:rsidR="00B44DAA" w:rsidRPr="00C10CE3">
              <w:t>ктування</w:t>
            </w:r>
            <w:proofErr w:type="spellEnd"/>
            <w:r w:rsidR="00B44DAA" w:rsidRPr="00C10CE3">
              <w:t xml:space="preserve"> та капітальне будівництво контейнерних майданчиків для </w:t>
            </w:r>
            <w:proofErr w:type="spellStart"/>
            <w:r>
              <w:t>напів</w:t>
            </w:r>
            <w:r w:rsidR="00B44DAA" w:rsidRPr="00C10CE3">
              <w:t>підземних</w:t>
            </w:r>
            <w:proofErr w:type="spellEnd"/>
            <w:r w:rsidR="00B44DAA" w:rsidRPr="00C10CE3">
              <w:t xml:space="preserve"> контейнерів </w:t>
            </w:r>
            <w:r w:rsidR="00B44DAA" w:rsidRPr="00C10CE3">
              <w:rPr>
                <w:lang w:val="en-US"/>
              </w:rPr>
              <w:t>ELKOPLAST</w:t>
            </w:r>
            <w:r w:rsidR="00B44DAA" w:rsidRPr="00C10CE3">
              <w:t xml:space="preserve"> </w:t>
            </w:r>
            <w:proofErr w:type="spellStart"/>
            <w:r w:rsidR="00B44DAA" w:rsidRPr="00C10CE3">
              <w:t>Semi</w:t>
            </w:r>
            <w:proofErr w:type="spellEnd"/>
            <w:r w:rsidR="00B44DAA" w:rsidRPr="00C10CE3">
              <w:t xml:space="preserve"> Q (або аналог)</w:t>
            </w:r>
          </w:p>
        </w:tc>
        <w:tc>
          <w:tcPr>
            <w:tcW w:w="1673" w:type="dxa"/>
            <w:tcBorders>
              <w:top w:val="nil"/>
              <w:left w:val="nil"/>
              <w:bottom w:val="single" w:sz="4" w:space="0" w:color="auto"/>
              <w:right w:val="single" w:sz="4" w:space="0" w:color="auto"/>
            </w:tcBorders>
            <w:shd w:val="clear" w:color="auto" w:fill="auto"/>
            <w:noWrap/>
            <w:vAlign w:val="center"/>
          </w:tcPr>
          <w:p w14:paraId="6A97220F" w14:textId="77777777" w:rsidR="00B44DAA" w:rsidRPr="00C10CE3" w:rsidRDefault="00B44DAA" w:rsidP="00F91C16">
            <w:pPr>
              <w:jc w:val="right"/>
              <w:rPr>
                <w:color w:val="000000"/>
              </w:rPr>
            </w:pPr>
            <w:r>
              <w:rPr>
                <w:color w:val="000000"/>
              </w:rPr>
              <w:t>1 000,0</w:t>
            </w:r>
          </w:p>
        </w:tc>
      </w:tr>
      <w:tr w:rsidR="00B44DAA" w:rsidRPr="007B646A" w14:paraId="25648247" w14:textId="77777777" w:rsidTr="00F91C16">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525DD4EA" w14:textId="77777777" w:rsidR="00B44DAA" w:rsidRPr="00C10CE3" w:rsidRDefault="00B44DAA" w:rsidP="00F91C16">
            <w:pPr>
              <w:jc w:val="center"/>
            </w:pPr>
          </w:p>
        </w:tc>
        <w:tc>
          <w:tcPr>
            <w:tcW w:w="7652" w:type="dxa"/>
            <w:tcBorders>
              <w:top w:val="nil"/>
              <w:left w:val="nil"/>
              <w:bottom w:val="single" w:sz="4" w:space="0" w:color="auto"/>
              <w:right w:val="single" w:sz="4" w:space="0" w:color="auto"/>
            </w:tcBorders>
            <w:shd w:val="clear" w:color="auto" w:fill="auto"/>
            <w:vAlign w:val="center"/>
          </w:tcPr>
          <w:p w14:paraId="74BDE973" w14:textId="3AE123A0" w:rsidR="00B44DAA" w:rsidRPr="00C10CE3" w:rsidRDefault="00DA0534" w:rsidP="00F91C16">
            <w:pPr>
              <w:rPr>
                <w:bCs/>
              </w:rPr>
            </w:pPr>
            <w:r>
              <w:rPr>
                <w:bCs/>
              </w:rPr>
              <w:t>Всього</w:t>
            </w:r>
          </w:p>
        </w:tc>
        <w:tc>
          <w:tcPr>
            <w:tcW w:w="1673" w:type="dxa"/>
            <w:tcBorders>
              <w:top w:val="nil"/>
              <w:left w:val="nil"/>
              <w:bottom w:val="single" w:sz="4" w:space="0" w:color="auto"/>
              <w:right w:val="single" w:sz="4" w:space="0" w:color="auto"/>
            </w:tcBorders>
            <w:shd w:val="clear" w:color="auto" w:fill="auto"/>
            <w:noWrap/>
            <w:vAlign w:val="center"/>
          </w:tcPr>
          <w:p w14:paraId="34B1D5D1" w14:textId="77777777" w:rsidR="00B44DAA" w:rsidRPr="00C10CE3" w:rsidRDefault="00B44DAA" w:rsidP="00F91C16">
            <w:pPr>
              <w:jc w:val="right"/>
            </w:pPr>
            <w:r>
              <w:t>2 200,0</w:t>
            </w:r>
          </w:p>
        </w:tc>
      </w:tr>
    </w:tbl>
    <w:p w14:paraId="1BE69EFC" w14:textId="77777777" w:rsidR="00B44DAA" w:rsidRDefault="00B44DAA" w:rsidP="00B44DAA">
      <w:pPr>
        <w:jc w:val="both"/>
        <w:rPr>
          <w:sz w:val="28"/>
          <w:szCs w:val="28"/>
        </w:rPr>
      </w:pPr>
      <w:r w:rsidRPr="007B646A">
        <w:rPr>
          <w:sz w:val="28"/>
          <w:szCs w:val="28"/>
        </w:rPr>
        <w:t xml:space="preserve"> </w:t>
      </w:r>
    </w:p>
    <w:p w14:paraId="796DDE12" w14:textId="77777777" w:rsidR="00B44DAA" w:rsidRDefault="00B44DAA" w:rsidP="00B44DAA">
      <w:pPr>
        <w:pStyle w:val="rvps2"/>
        <w:numPr>
          <w:ilvl w:val="0"/>
          <w:numId w:val="1"/>
        </w:numPr>
        <w:spacing w:before="0" w:beforeAutospacing="0" w:after="0" w:afterAutospacing="0"/>
        <w:ind w:left="357" w:hanging="357"/>
        <w:jc w:val="both"/>
        <w:rPr>
          <w:lang w:val="uk-UA"/>
        </w:rPr>
      </w:pPr>
      <w:r>
        <w:rPr>
          <w:lang w:val="uk-UA" w:eastAsia="uk-UA"/>
        </w:rPr>
        <w:t>Крім цього, передбачена фінансова підтримка на виплату заробітної плати обсягом 4 000 000 грн.</w:t>
      </w:r>
    </w:p>
    <w:p w14:paraId="06ED3F0B" w14:textId="77777777" w:rsidR="00B44DAA" w:rsidRDefault="00B44DAA" w:rsidP="00B44DAA">
      <w:pPr>
        <w:pStyle w:val="rvps2"/>
        <w:spacing w:before="0" w:beforeAutospacing="0" w:after="0" w:afterAutospacing="0"/>
        <w:ind w:left="357"/>
        <w:jc w:val="both"/>
        <w:rPr>
          <w:lang w:val="uk-UA"/>
        </w:rPr>
      </w:pPr>
    </w:p>
    <w:p w14:paraId="56984F0E" w14:textId="2333CB22" w:rsidR="00B44DAA" w:rsidRDefault="00B44DAA" w:rsidP="00B44DAA">
      <w:pPr>
        <w:pStyle w:val="rvps2"/>
        <w:numPr>
          <w:ilvl w:val="0"/>
          <w:numId w:val="1"/>
        </w:numPr>
        <w:spacing w:before="0" w:beforeAutospacing="0" w:after="0" w:afterAutospacing="0"/>
        <w:ind w:left="357" w:hanging="357"/>
        <w:jc w:val="both"/>
        <w:rPr>
          <w:lang w:val="uk-UA"/>
        </w:rPr>
      </w:pPr>
      <w:r>
        <w:rPr>
          <w:lang w:val="uk-UA"/>
        </w:rPr>
        <w:t>КАТП буде здійснювати закупівлю обладнання через систему «</w:t>
      </w:r>
      <w:proofErr w:type="spellStart"/>
      <w:r w:rsidR="00DA0534">
        <w:rPr>
          <w:lang w:val="en-US"/>
        </w:rPr>
        <w:t>ProZ</w:t>
      </w:r>
      <w:r>
        <w:rPr>
          <w:lang w:val="en-US"/>
        </w:rPr>
        <w:t>or</w:t>
      </w:r>
      <w:r w:rsidR="00A03570">
        <w:rPr>
          <w:lang w:val="en-US"/>
        </w:rPr>
        <w:t>r</w:t>
      </w:r>
      <w:r>
        <w:rPr>
          <w:lang w:val="en-US"/>
        </w:rPr>
        <w:t>o</w:t>
      </w:r>
      <w:proofErr w:type="spellEnd"/>
      <w:r w:rsidRPr="0051069A">
        <w:rPr>
          <w:lang w:val="uk-UA"/>
        </w:rPr>
        <w:t xml:space="preserve">» </w:t>
      </w:r>
      <w:r>
        <w:rPr>
          <w:lang w:val="uk-UA"/>
        </w:rPr>
        <w:t xml:space="preserve">з додержанням вимог Закону України «Про публічні закупівлі». </w:t>
      </w:r>
    </w:p>
    <w:p w14:paraId="2C1D9F8F" w14:textId="77777777" w:rsidR="00B44DAA" w:rsidRDefault="00B44DAA" w:rsidP="00B44DAA">
      <w:pPr>
        <w:pStyle w:val="a3"/>
      </w:pPr>
    </w:p>
    <w:p w14:paraId="077EF1C4" w14:textId="6E905046" w:rsidR="00B44DAA" w:rsidRPr="00E347B6" w:rsidRDefault="00B44DAA" w:rsidP="00B44DAA">
      <w:pPr>
        <w:pStyle w:val="rvps2"/>
        <w:numPr>
          <w:ilvl w:val="0"/>
          <w:numId w:val="1"/>
        </w:numPr>
        <w:spacing w:before="0" w:beforeAutospacing="0" w:after="0" w:afterAutospacing="0"/>
        <w:jc w:val="both"/>
        <w:rPr>
          <w:lang w:val="uk-UA"/>
        </w:rPr>
      </w:pPr>
      <w:r w:rsidRPr="0051069A">
        <w:rPr>
          <w:lang w:val="uk-UA"/>
        </w:rPr>
        <w:t xml:space="preserve">Контейнерні майданчики, </w:t>
      </w:r>
      <w:r w:rsidR="00DA0534">
        <w:rPr>
          <w:lang w:val="uk-UA"/>
        </w:rPr>
        <w:t>які</w:t>
      </w:r>
      <w:r w:rsidRPr="0051069A">
        <w:rPr>
          <w:lang w:val="uk-UA"/>
        </w:rPr>
        <w:t xml:space="preserve"> планується побудувати за рахунок коштів державної </w:t>
      </w:r>
      <w:r>
        <w:rPr>
          <w:lang w:val="uk-UA"/>
        </w:rPr>
        <w:t>підтримки</w:t>
      </w:r>
      <w:r w:rsidR="00DA0534">
        <w:rPr>
          <w:lang w:val="uk-UA"/>
        </w:rPr>
        <w:t>,</w:t>
      </w:r>
      <w:r>
        <w:rPr>
          <w:lang w:val="uk-UA"/>
        </w:rPr>
        <w:t xml:space="preserve"> будуть перебувати на балансі П</w:t>
      </w:r>
      <w:r w:rsidRPr="0051069A">
        <w:rPr>
          <w:lang w:val="uk-UA"/>
        </w:rPr>
        <w:t>ідприємства та знаходитися в комунальній власності територіальної громади м</w:t>
      </w:r>
      <w:r w:rsidR="00DA0534">
        <w:rPr>
          <w:lang w:val="uk-UA"/>
        </w:rPr>
        <w:t>іста</w:t>
      </w:r>
      <w:r w:rsidRPr="0051069A">
        <w:rPr>
          <w:lang w:val="uk-UA"/>
        </w:rPr>
        <w:t xml:space="preserve"> Кременчука</w:t>
      </w:r>
      <w:r>
        <w:rPr>
          <w:lang w:val="uk-UA"/>
        </w:rPr>
        <w:t>. К</w:t>
      </w:r>
      <w:r w:rsidRPr="0051069A">
        <w:rPr>
          <w:lang w:val="uk-UA"/>
        </w:rPr>
        <w:t>онтейнерні майданчики будуть розташовуватися на об’єктах благоустрою комунальної власності, що перебувають поблизу житлових зон</w:t>
      </w:r>
      <w:r>
        <w:rPr>
          <w:lang w:val="uk-UA"/>
        </w:rPr>
        <w:t>. Як повідомлено Департаментом, п</w:t>
      </w:r>
      <w:r w:rsidRPr="00F81F32">
        <w:rPr>
          <w:lang w:val="uk-UA"/>
        </w:rPr>
        <w:t xml:space="preserve">ід час формування ціни на тарифи з поводження з побутовими відходами для </w:t>
      </w:r>
      <w:r>
        <w:rPr>
          <w:lang w:val="uk-UA"/>
        </w:rPr>
        <w:t>КАТП</w:t>
      </w:r>
      <w:r w:rsidR="00DA0534">
        <w:rPr>
          <w:lang w:val="uk-UA"/>
        </w:rPr>
        <w:t>, у</w:t>
      </w:r>
      <w:r w:rsidRPr="00F81F32">
        <w:rPr>
          <w:lang w:val="uk-UA"/>
        </w:rPr>
        <w:t xml:space="preserve"> тариф не було включено витрати на придбання контейнерів для збору твердих побутових відходів (за</w:t>
      </w:r>
      <w:r w:rsidR="00333371">
        <w:rPr>
          <w:lang w:val="uk-UA"/>
        </w:rPr>
        <w:t>лишкового сміття) ємністю 3,2 м</w:t>
      </w:r>
      <w:r w:rsidR="00333371">
        <w:rPr>
          <w:vertAlign w:val="superscript"/>
          <w:lang w:val="uk-UA"/>
        </w:rPr>
        <w:t>3</w:t>
      </w:r>
      <w:r w:rsidRPr="00F81F32">
        <w:rPr>
          <w:lang w:val="uk-UA"/>
        </w:rPr>
        <w:t>, контейнерів для збору твердих побутових ві</w:t>
      </w:r>
      <w:r w:rsidR="00333371">
        <w:rPr>
          <w:lang w:val="uk-UA"/>
        </w:rPr>
        <w:t>дходів ємністю 1,1 м</w:t>
      </w:r>
      <w:r w:rsidR="00333371">
        <w:rPr>
          <w:vertAlign w:val="superscript"/>
          <w:lang w:val="uk-UA"/>
        </w:rPr>
        <w:t>3</w:t>
      </w:r>
      <w:r w:rsidRPr="00F81F32">
        <w:rPr>
          <w:lang w:val="uk-UA"/>
        </w:rPr>
        <w:t xml:space="preserve"> та </w:t>
      </w:r>
      <w:proofErr w:type="spellStart"/>
      <w:r w:rsidR="00DA0534">
        <w:rPr>
          <w:lang w:val="uk-UA"/>
        </w:rPr>
        <w:t>напів</w:t>
      </w:r>
      <w:r w:rsidRPr="00F81F32">
        <w:rPr>
          <w:lang w:val="uk-UA"/>
        </w:rPr>
        <w:t>підземних</w:t>
      </w:r>
      <w:proofErr w:type="spellEnd"/>
      <w:r w:rsidRPr="00F81F32">
        <w:rPr>
          <w:lang w:val="uk-UA"/>
        </w:rPr>
        <w:t xml:space="preserve"> контейнерів ELKOPLAST </w:t>
      </w:r>
      <w:proofErr w:type="spellStart"/>
      <w:r w:rsidRPr="00F81F32">
        <w:rPr>
          <w:lang w:val="uk-UA"/>
        </w:rPr>
        <w:t>Semi</w:t>
      </w:r>
      <w:proofErr w:type="spellEnd"/>
      <w:r w:rsidRPr="00F81F32">
        <w:rPr>
          <w:lang w:val="uk-UA"/>
        </w:rPr>
        <w:t xml:space="preserve"> Q</w:t>
      </w:r>
      <w:r>
        <w:rPr>
          <w:lang w:val="uk-UA"/>
        </w:rPr>
        <w:t>.</w:t>
      </w:r>
    </w:p>
    <w:p w14:paraId="2C0DA440" w14:textId="77777777" w:rsidR="00B44DAA" w:rsidRDefault="00B44DAA" w:rsidP="00B44DAA">
      <w:pPr>
        <w:jc w:val="both"/>
        <w:rPr>
          <w:sz w:val="28"/>
          <w:szCs w:val="28"/>
        </w:rPr>
      </w:pPr>
    </w:p>
    <w:p w14:paraId="2262FFFF" w14:textId="105FC619" w:rsidR="00B44DAA" w:rsidRPr="00710FFB" w:rsidRDefault="00DA0534" w:rsidP="00B44DAA">
      <w:pPr>
        <w:pStyle w:val="rvps2"/>
        <w:numPr>
          <w:ilvl w:val="0"/>
          <w:numId w:val="1"/>
        </w:numPr>
        <w:spacing w:before="0" w:beforeAutospacing="0" w:after="0" w:afterAutospacing="0"/>
        <w:ind w:left="357" w:hanging="357"/>
        <w:jc w:val="both"/>
        <w:rPr>
          <w:lang w:val="uk-UA"/>
        </w:rPr>
      </w:pPr>
      <w:r>
        <w:rPr>
          <w:lang w:val="uk-UA" w:eastAsia="uk-UA"/>
        </w:rPr>
        <w:lastRenderedPageBreak/>
        <w:t>Відповідно до рішення в</w:t>
      </w:r>
      <w:r w:rsidR="00B44DAA">
        <w:rPr>
          <w:lang w:val="uk-UA" w:eastAsia="uk-UA"/>
        </w:rPr>
        <w:t xml:space="preserve">иконавчого комітету Кременчуцької міської ради                 </w:t>
      </w:r>
      <w:r w:rsidR="00C72311">
        <w:rPr>
          <w:lang w:val="uk-UA" w:eastAsia="uk-UA"/>
        </w:rPr>
        <w:t xml:space="preserve">              </w:t>
      </w:r>
      <w:r w:rsidR="00B44DAA">
        <w:rPr>
          <w:lang w:val="uk-UA" w:eastAsia="uk-UA"/>
        </w:rPr>
        <w:t xml:space="preserve">від 21.02.2020 № 254 «Про введення в дію протоколу (рішення) конкурсної комісії на визначення виконавця послуг з вивезення побутових відходів на території міста Кременчука» КАТП визначено переможцем конкурсу на визначення виконавця послуг </w:t>
      </w:r>
      <w:r>
        <w:rPr>
          <w:lang w:val="uk-UA" w:eastAsia="uk-UA"/>
        </w:rPr>
        <w:t>і</w:t>
      </w:r>
      <w:r w:rsidR="00B44DAA">
        <w:rPr>
          <w:lang w:val="uk-UA" w:eastAsia="uk-UA"/>
        </w:rPr>
        <w:t xml:space="preserve">з вивезення побутових відходів </w:t>
      </w:r>
      <w:r>
        <w:rPr>
          <w:lang w:val="uk-UA" w:eastAsia="uk-UA"/>
        </w:rPr>
        <w:t>на території міста Кременчука за лотом</w:t>
      </w:r>
      <w:r w:rsidR="00B44DAA">
        <w:rPr>
          <w:lang w:val="uk-UA" w:eastAsia="uk-UA"/>
        </w:rPr>
        <w:t xml:space="preserve"> № 1 – вивезення твердих, великогаба</w:t>
      </w:r>
      <w:r>
        <w:rPr>
          <w:lang w:val="uk-UA" w:eastAsia="uk-UA"/>
        </w:rPr>
        <w:t>ритних, ремонтних відходів та за лотом</w:t>
      </w:r>
      <w:r w:rsidR="00B44DAA">
        <w:rPr>
          <w:lang w:val="uk-UA" w:eastAsia="uk-UA"/>
        </w:rPr>
        <w:t xml:space="preserve"> № 2 – вивезення рідких відходів</w:t>
      </w:r>
      <w:r>
        <w:rPr>
          <w:lang w:val="uk-UA" w:eastAsia="uk-UA"/>
        </w:rPr>
        <w:t xml:space="preserve">, </w:t>
      </w:r>
      <w:r w:rsidR="00B44DAA">
        <w:rPr>
          <w:lang w:val="uk-UA" w:eastAsia="uk-UA"/>
        </w:rPr>
        <w:t>строк</w:t>
      </w:r>
      <w:r>
        <w:rPr>
          <w:lang w:val="uk-UA" w:eastAsia="uk-UA"/>
        </w:rPr>
        <w:t>ом на</w:t>
      </w:r>
      <w:r w:rsidR="00B44DAA">
        <w:rPr>
          <w:lang w:val="uk-UA" w:eastAsia="uk-UA"/>
        </w:rPr>
        <w:t xml:space="preserve"> 12 місяців, після чого організовується і проводиться новий конкурс.</w:t>
      </w:r>
    </w:p>
    <w:p w14:paraId="4B039DD2" w14:textId="77777777" w:rsidR="00B44DAA" w:rsidRPr="00437F14" w:rsidRDefault="00B44DAA" w:rsidP="00B44DAA">
      <w:pPr>
        <w:ind w:left="567"/>
        <w:contextualSpacing/>
        <w:jc w:val="both"/>
      </w:pPr>
      <w:r w:rsidRPr="00437F14">
        <w:t xml:space="preserve"> </w:t>
      </w:r>
    </w:p>
    <w:p w14:paraId="64CA665E" w14:textId="77777777" w:rsidR="00B44DAA" w:rsidRPr="00437F14" w:rsidRDefault="00B44DAA" w:rsidP="00482EFE">
      <w:pPr>
        <w:pStyle w:val="rvps2"/>
        <w:numPr>
          <w:ilvl w:val="0"/>
          <w:numId w:val="3"/>
        </w:numPr>
        <w:spacing w:before="0" w:beforeAutospacing="0" w:after="0" w:afterAutospacing="0"/>
        <w:ind w:left="360"/>
        <w:jc w:val="both"/>
        <w:rPr>
          <w:b/>
          <w:bCs/>
          <w:lang w:val="uk-UA" w:eastAsia="uk-UA"/>
        </w:rPr>
      </w:pPr>
      <w:r w:rsidRPr="00437F14">
        <w:rPr>
          <w:b/>
          <w:bCs/>
          <w:lang w:val="uk-UA" w:eastAsia="uk-UA"/>
        </w:rPr>
        <w:t>НОРМАТИВНО-ПРАВОВЕ РЕГУЛЮВАННЯ</w:t>
      </w:r>
    </w:p>
    <w:p w14:paraId="43C5FF43" w14:textId="77777777" w:rsidR="00B44DAA" w:rsidRPr="00437F14" w:rsidRDefault="00B44DAA" w:rsidP="00B44DAA">
      <w:pPr>
        <w:pStyle w:val="rvps2"/>
        <w:spacing w:before="0" w:beforeAutospacing="0" w:after="0" w:afterAutospacing="0"/>
        <w:jc w:val="both"/>
        <w:rPr>
          <w:b/>
          <w:bCs/>
          <w:lang w:val="uk-UA" w:eastAsia="uk-UA"/>
        </w:rPr>
      </w:pPr>
    </w:p>
    <w:p w14:paraId="1DDE8263" w14:textId="77777777" w:rsidR="00B44DAA" w:rsidRPr="00DA0534" w:rsidRDefault="00B44DAA" w:rsidP="00482EFE">
      <w:pPr>
        <w:pStyle w:val="rvps2"/>
        <w:numPr>
          <w:ilvl w:val="1"/>
          <w:numId w:val="3"/>
        </w:numPr>
        <w:spacing w:before="0" w:beforeAutospacing="0" w:after="0" w:afterAutospacing="0"/>
        <w:ind w:left="567" w:hanging="567"/>
        <w:jc w:val="both"/>
        <w:rPr>
          <w:b/>
          <w:lang w:val="uk-UA" w:eastAsia="uk-UA"/>
        </w:rPr>
      </w:pPr>
      <w:r w:rsidRPr="00DA0534">
        <w:rPr>
          <w:b/>
          <w:lang w:val="uk-UA" w:eastAsia="uk-UA"/>
        </w:rPr>
        <w:t xml:space="preserve"> Ознаки державної допомоги</w:t>
      </w:r>
    </w:p>
    <w:p w14:paraId="7C3CC9A8" w14:textId="77777777" w:rsidR="00B44DAA" w:rsidRPr="00437F14" w:rsidRDefault="00B44DAA" w:rsidP="00B44DAA">
      <w:pPr>
        <w:pStyle w:val="rvps2"/>
        <w:spacing w:before="0" w:beforeAutospacing="0" w:after="0" w:afterAutospacing="0"/>
        <w:jc w:val="both"/>
        <w:rPr>
          <w:b/>
          <w:bCs/>
          <w:lang w:val="uk-UA" w:eastAsia="uk-UA"/>
        </w:rPr>
      </w:pPr>
    </w:p>
    <w:p w14:paraId="43112CFD"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14:paraId="04F7C29A" w14:textId="77777777" w:rsidR="00B44DAA" w:rsidRPr="00437F14" w:rsidRDefault="00B44DAA" w:rsidP="00B44DAA">
      <w:pPr>
        <w:pStyle w:val="rvps2"/>
        <w:spacing w:before="0" w:beforeAutospacing="0" w:after="0" w:afterAutospacing="0"/>
        <w:ind w:left="567" w:hanging="567"/>
        <w:jc w:val="both"/>
        <w:rPr>
          <w:lang w:val="uk-UA" w:eastAsia="uk-UA"/>
        </w:rPr>
      </w:pPr>
    </w:p>
    <w:p w14:paraId="2FF13582"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Державна підтримка є державною допомогою, якщо одночасно виконуються такі умови:</w:t>
      </w:r>
    </w:p>
    <w:p w14:paraId="539E9278" w14:textId="77777777" w:rsidR="00B44DAA" w:rsidRPr="00437F14" w:rsidRDefault="00B44DAA" w:rsidP="00482EFE">
      <w:pPr>
        <w:pStyle w:val="rvps2"/>
        <w:numPr>
          <w:ilvl w:val="0"/>
          <w:numId w:val="8"/>
        </w:numPr>
        <w:spacing w:before="0" w:beforeAutospacing="0" w:after="0" w:afterAutospacing="0"/>
        <w:ind w:left="567" w:hanging="567"/>
        <w:jc w:val="both"/>
        <w:rPr>
          <w:lang w:val="uk-UA" w:eastAsia="uk-UA"/>
        </w:rPr>
      </w:pPr>
      <w:r w:rsidRPr="00437F14">
        <w:rPr>
          <w:lang w:val="uk-UA" w:eastAsia="uk-UA"/>
        </w:rPr>
        <w:t>підтримка надається суб’єкту господарювання;</w:t>
      </w:r>
    </w:p>
    <w:p w14:paraId="0565E20F" w14:textId="77777777" w:rsidR="00B44DAA" w:rsidRPr="00437F14" w:rsidRDefault="00B44DAA" w:rsidP="00482EFE">
      <w:pPr>
        <w:pStyle w:val="rvps2"/>
        <w:numPr>
          <w:ilvl w:val="0"/>
          <w:numId w:val="8"/>
        </w:numPr>
        <w:spacing w:before="0" w:beforeAutospacing="0" w:after="0" w:afterAutospacing="0"/>
        <w:ind w:left="567" w:hanging="567"/>
        <w:jc w:val="both"/>
        <w:rPr>
          <w:lang w:val="uk-UA" w:eastAsia="uk-UA"/>
        </w:rPr>
      </w:pPr>
      <w:r w:rsidRPr="00437F14">
        <w:rPr>
          <w:lang w:val="uk-UA" w:eastAsia="uk-UA"/>
        </w:rPr>
        <w:t>державна підтримка здійснюється за рахунок ресурсів держави чи місцевих ресурсів;</w:t>
      </w:r>
    </w:p>
    <w:p w14:paraId="309E1279" w14:textId="77777777" w:rsidR="00B44DAA" w:rsidRPr="00437F14" w:rsidRDefault="00B44DAA" w:rsidP="00482EFE">
      <w:pPr>
        <w:pStyle w:val="rvps2"/>
        <w:numPr>
          <w:ilvl w:val="0"/>
          <w:numId w:val="8"/>
        </w:numPr>
        <w:spacing w:before="0" w:beforeAutospacing="0" w:after="0" w:afterAutospacing="0"/>
        <w:ind w:left="567" w:hanging="567"/>
        <w:jc w:val="both"/>
        <w:rPr>
          <w:lang w:val="uk-UA" w:eastAsia="uk-UA"/>
        </w:rPr>
      </w:pPr>
      <w:r w:rsidRPr="00437F14">
        <w:rPr>
          <w:lang w:val="uk-UA" w:eastAsia="uk-UA"/>
        </w:rPr>
        <w:t>підтримка створює переваги для виробництва окремих видів товарів чи провадження окремих видів господарської діяльності;</w:t>
      </w:r>
    </w:p>
    <w:p w14:paraId="3B376833" w14:textId="77777777" w:rsidR="00B44DAA" w:rsidRPr="00437F14" w:rsidRDefault="00B44DAA" w:rsidP="00482EFE">
      <w:pPr>
        <w:pStyle w:val="rvps2"/>
        <w:numPr>
          <w:ilvl w:val="0"/>
          <w:numId w:val="8"/>
        </w:numPr>
        <w:spacing w:before="0" w:beforeAutospacing="0" w:after="0" w:afterAutospacing="0"/>
        <w:ind w:left="567" w:hanging="567"/>
        <w:jc w:val="both"/>
        <w:rPr>
          <w:lang w:val="uk-UA" w:eastAsia="uk-UA"/>
        </w:rPr>
      </w:pPr>
      <w:r w:rsidRPr="00437F14">
        <w:rPr>
          <w:lang w:val="uk-UA" w:eastAsia="uk-UA"/>
        </w:rPr>
        <w:t>підтримка спотворює або загрожує спотворенням економічної конкуренції.</w:t>
      </w:r>
    </w:p>
    <w:p w14:paraId="57A547DD" w14:textId="77777777" w:rsidR="00B44DAA" w:rsidRPr="00437F14" w:rsidRDefault="00B44DAA" w:rsidP="00B44DAA">
      <w:pPr>
        <w:pStyle w:val="rvps2"/>
        <w:spacing w:before="0" w:beforeAutospacing="0" w:after="0" w:afterAutospacing="0"/>
        <w:ind w:left="567" w:hanging="567"/>
        <w:jc w:val="both"/>
        <w:rPr>
          <w:lang w:val="uk-UA" w:eastAsia="uk-UA"/>
        </w:rPr>
      </w:pPr>
    </w:p>
    <w:p w14:paraId="7AC2D33B" w14:textId="77777777" w:rsidR="00B44DAA"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14:paraId="1F2E787E" w14:textId="77777777" w:rsidR="00B44DAA" w:rsidRPr="00AA6FEF" w:rsidRDefault="00B44DAA" w:rsidP="00B44DAA">
      <w:pPr>
        <w:pStyle w:val="rvps2"/>
        <w:spacing w:before="0" w:beforeAutospacing="0" w:after="0" w:afterAutospacing="0"/>
        <w:ind w:left="567"/>
        <w:jc w:val="both"/>
        <w:rPr>
          <w:lang w:val="uk-UA" w:eastAsia="uk-UA"/>
        </w:rPr>
      </w:pPr>
    </w:p>
    <w:p w14:paraId="54D14F91" w14:textId="77777777" w:rsidR="00B44DAA" w:rsidRPr="0084739F" w:rsidRDefault="00B44DAA" w:rsidP="00482EFE">
      <w:pPr>
        <w:numPr>
          <w:ilvl w:val="1"/>
          <w:numId w:val="3"/>
        </w:numPr>
        <w:tabs>
          <w:tab w:val="left" w:pos="567"/>
        </w:tabs>
        <w:ind w:left="1069" w:hanging="1069"/>
        <w:contextualSpacing/>
        <w:jc w:val="both"/>
        <w:rPr>
          <w:b/>
        </w:rPr>
      </w:pPr>
      <w:r w:rsidRPr="00437F14">
        <w:rPr>
          <w:b/>
        </w:rPr>
        <w:t>Послуги, що становлять загальний економічний інтерес</w:t>
      </w:r>
    </w:p>
    <w:p w14:paraId="7CE646B0" w14:textId="77777777" w:rsidR="00B44DAA" w:rsidRPr="0084739F" w:rsidRDefault="00B44DAA" w:rsidP="00B44DAA">
      <w:pPr>
        <w:tabs>
          <w:tab w:val="left" w:pos="567"/>
        </w:tabs>
        <w:ind w:left="1069"/>
        <w:contextualSpacing/>
        <w:jc w:val="both"/>
        <w:rPr>
          <w:b/>
        </w:rPr>
      </w:pPr>
    </w:p>
    <w:p w14:paraId="2932C60D" w14:textId="77777777" w:rsidR="00B44DAA" w:rsidRPr="00437F14" w:rsidRDefault="00B44DAA" w:rsidP="00B44DAA">
      <w:pPr>
        <w:numPr>
          <w:ilvl w:val="0"/>
          <w:numId w:val="1"/>
        </w:numPr>
        <w:ind w:left="567" w:hanging="567"/>
        <w:jc w:val="both"/>
      </w:pPr>
      <w:r w:rsidRPr="00437F14">
        <w:t>Згідно з пунктом 14 частини першої статті 1 Закону послуги, що становлять загальний економічний інтерес (далі – ПЗЕІ)</w:t>
      </w:r>
      <w:r>
        <w:t>,</w:t>
      </w:r>
      <w:r w:rsidRPr="00437F14">
        <w:t xml:space="preserve"> – послуги, пов’язані із задоволенням особливо важливих загальних потреб громадян, що не можуть надаватися на комерційній основі без державної підтримки.</w:t>
      </w:r>
    </w:p>
    <w:p w14:paraId="1BE49ACB" w14:textId="77777777" w:rsidR="00B44DAA" w:rsidRPr="00437F14" w:rsidRDefault="00B44DAA" w:rsidP="00B44DAA">
      <w:pPr>
        <w:ind w:left="567" w:hanging="567"/>
        <w:jc w:val="both"/>
      </w:pPr>
    </w:p>
    <w:p w14:paraId="2C132ED2" w14:textId="77777777" w:rsidR="00B44DAA" w:rsidRPr="00437F14" w:rsidRDefault="00B44DAA" w:rsidP="00B44DAA">
      <w:pPr>
        <w:pStyle w:val="rvps2"/>
        <w:numPr>
          <w:ilvl w:val="0"/>
          <w:numId w:val="1"/>
        </w:numPr>
        <w:spacing w:before="0" w:beforeAutospacing="0" w:after="0" w:afterAutospacing="0"/>
        <w:ind w:left="567" w:hanging="567"/>
        <w:contextualSpacing/>
        <w:jc w:val="both"/>
        <w:rPr>
          <w:lang w:val="uk-UA" w:eastAsia="uk-UA"/>
        </w:rPr>
      </w:pPr>
      <w:r w:rsidRPr="00437F14">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ПЗЕІ, у частині компенсації обґрунтованих витрат на надання таких послуг.</w:t>
      </w:r>
    </w:p>
    <w:p w14:paraId="76F7F64B" w14:textId="77777777" w:rsidR="00B44DAA" w:rsidRPr="00437F14" w:rsidRDefault="00B44DAA" w:rsidP="00B44DAA">
      <w:pPr>
        <w:pStyle w:val="a3"/>
      </w:pPr>
    </w:p>
    <w:p w14:paraId="21B08A71" w14:textId="2B7C5D17" w:rsidR="00B44DAA" w:rsidRPr="00437F14" w:rsidRDefault="00B44DAA" w:rsidP="00B44DAA">
      <w:pPr>
        <w:pStyle w:val="rvps2"/>
        <w:numPr>
          <w:ilvl w:val="0"/>
          <w:numId w:val="1"/>
        </w:numPr>
        <w:spacing w:before="0" w:beforeAutospacing="0" w:after="0" w:afterAutospacing="0"/>
        <w:ind w:left="567" w:hanging="567"/>
        <w:contextualSpacing/>
        <w:jc w:val="both"/>
        <w:rPr>
          <w:lang w:val="uk-UA" w:eastAsia="uk-UA"/>
        </w:rPr>
      </w:pPr>
      <w:r w:rsidRPr="00437F14">
        <w:rPr>
          <w:lang w:val="uk-UA" w:eastAsia="uk-UA"/>
        </w:rPr>
        <w:t xml:space="preserve">Згідно з постановою Кабінету Міністрів </w:t>
      </w:r>
      <w:r w:rsidR="00DA0534">
        <w:rPr>
          <w:lang w:val="uk-UA" w:eastAsia="uk-UA"/>
        </w:rPr>
        <w:t>України від 23.05.2018 № 420, зі</w:t>
      </w:r>
      <w:r w:rsidRPr="00437F14">
        <w:rPr>
          <w:lang w:val="uk-UA" w:eastAsia="uk-UA"/>
        </w:rPr>
        <w:t xml:space="preserve"> змінами, внесеними згідно з постановою Кабінету Міністрів України № 1141 від 27.12.2018, </w:t>
      </w:r>
      <w:r w:rsidRPr="006C79A6">
        <w:rPr>
          <w:u w:val="single"/>
          <w:lang w:val="uk-UA" w:eastAsia="uk-UA"/>
        </w:rPr>
        <w:t>послуги з вивезення побутових відходів, послуги з поводження з побутовими відходами відносяться до послуг, що становлять загальний економічний інтерес.</w:t>
      </w:r>
    </w:p>
    <w:p w14:paraId="0CBBD9CF" w14:textId="77777777" w:rsidR="00B44DAA" w:rsidRPr="00437F14" w:rsidRDefault="00B44DAA" w:rsidP="00B44DAA">
      <w:pPr>
        <w:pStyle w:val="rvps2"/>
        <w:spacing w:before="0" w:beforeAutospacing="0" w:after="0" w:afterAutospacing="0"/>
        <w:ind w:left="567" w:hanging="567"/>
        <w:contextualSpacing/>
        <w:jc w:val="both"/>
        <w:rPr>
          <w:lang w:val="uk-UA" w:eastAsia="uk-UA"/>
        </w:rPr>
      </w:pPr>
    </w:p>
    <w:p w14:paraId="1D9F9BFD"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зокрема відповідну судову практику Суду </w:t>
      </w:r>
      <w:r w:rsidRPr="00437F14">
        <w:rPr>
          <w:lang w:val="uk-UA" w:eastAsia="uk-UA"/>
        </w:rPr>
        <w:lastRenderedPageBreak/>
        <w:t>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14:paraId="0F2FFED2" w14:textId="77777777" w:rsidR="00B44DAA" w:rsidRPr="00437F14" w:rsidRDefault="00B44DAA" w:rsidP="00B44DAA">
      <w:pPr>
        <w:pStyle w:val="rvps2"/>
        <w:spacing w:before="0" w:beforeAutospacing="0" w:after="0" w:afterAutospacing="0"/>
        <w:ind w:left="567" w:hanging="567"/>
        <w:jc w:val="both"/>
        <w:rPr>
          <w:lang w:val="uk-UA" w:eastAsia="uk-UA"/>
        </w:rPr>
      </w:pPr>
    </w:p>
    <w:p w14:paraId="3F4F83D3" w14:textId="026EBF16"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 xml:space="preserve">Згідно з пунктом </w:t>
      </w:r>
      <w:r>
        <w:rPr>
          <w:lang w:val="uk-UA" w:eastAsia="uk-UA"/>
        </w:rPr>
        <w:t>«</w:t>
      </w:r>
      <w:r w:rsidRPr="00437F14">
        <w:rPr>
          <w:lang w:val="uk-UA" w:eastAsia="uk-UA"/>
        </w:rPr>
        <w:t>с</w:t>
      </w:r>
      <w:r>
        <w:rPr>
          <w:lang w:val="uk-UA" w:eastAsia="uk-UA"/>
        </w:rPr>
        <w:t>»</w:t>
      </w:r>
      <w:r w:rsidRPr="00437F14">
        <w:rPr>
          <w:lang w:val="uk-UA" w:eastAsia="uk-UA"/>
        </w:rPr>
        <w:t xml:space="preserve"> </w:t>
      </w:r>
      <w:r>
        <w:rPr>
          <w:lang w:val="uk-UA" w:eastAsia="uk-UA"/>
        </w:rPr>
        <w:t>д</w:t>
      </w:r>
      <w:r w:rsidRPr="00437F14">
        <w:rPr>
          <w:lang w:val="uk-UA" w:eastAsia="uk-UA"/>
        </w:rPr>
        <w:t>одатка XXІІІ до розділу 10 Угоди ПЗЕІ визначені як «економічна діяльність, яку органи влади визначають я</w:t>
      </w:r>
      <w:r w:rsidR="00DA0534">
        <w:rPr>
          <w:lang w:val="uk-UA" w:eastAsia="uk-UA"/>
        </w:rPr>
        <w:t>к особливо важливу для громадян</w:t>
      </w:r>
      <w:r w:rsidRPr="00437F14">
        <w:rPr>
          <w:lang w:val="uk-UA" w:eastAsia="uk-UA"/>
        </w:rPr>
        <w:t xml:space="preserve"> і яка не може здійснюватися (або могла б здійснюватися за інших умов) без державного втручання. Така діяльність повинна виявляти особливий характер порівняно із загальним економічним інтересом інших видів економічної діяльності».</w:t>
      </w:r>
    </w:p>
    <w:p w14:paraId="6880FEB5" w14:textId="77777777" w:rsidR="00B44DAA" w:rsidRPr="00437F14" w:rsidRDefault="00B44DAA" w:rsidP="00B44DAA">
      <w:pPr>
        <w:pStyle w:val="rvps2"/>
        <w:spacing w:before="0" w:beforeAutospacing="0" w:after="0" w:afterAutospacing="0"/>
        <w:ind w:left="567" w:hanging="567"/>
        <w:jc w:val="both"/>
        <w:rPr>
          <w:lang w:val="uk-UA" w:eastAsia="uk-UA"/>
        </w:rPr>
      </w:pPr>
    </w:p>
    <w:p w14:paraId="37B8436A" w14:textId="171C05A9"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 xml:space="preserve">Згідно зі статтею 263 (4) Угоди Сторони протягом п’яти років з дати набрання чинності Угодою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вповноваженим на надання ПЗЕІ, і яке отримує компенсацію за надання публічних послуг </w:t>
      </w:r>
      <w:r w:rsidR="00DA0534">
        <w:rPr>
          <w:lang w:val="uk-UA" w:eastAsia="uk-UA"/>
        </w:rPr>
        <w:t>у</w:t>
      </w:r>
      <w:r w:rsidRPr="00437F14">
        <w:rPr>
          <w:lang w:val="uk-UA" w:eastAsia="uk-UA"/>
        </w:rPr>
        <w:t xml:space="preserve"> будь-якій формі щодо такої послуги, була </w:t>
      </w:r>
      <w:proofErr w:type="spellStart"/>
      <w:r w:rsidRPr="00437F14">
        <w:rPr>
          <w:lang w:val="uk-UA" w:eastAsia="uk-UA"/>
        </w:rPr>
        <w:t>коректно</w:t>
      </w:r>
      <w:proofErr w:type="spellEnd"/>
      <w:r w:rsidRPr="00437F14">
        <w:rPr>
          <w:lang w:val="uk-UA" w:eastAsia="uk-UA"/>
        </w:rPr>
        <w:t xml:space="preserve"> відображена в окремих бухгалтерських рахунках таким чином, щоб чітко відстежувалось таке:</w:t>
      </w:r>
    </w:p>
    <w:p w14:paraId="32FF154C" w14:textId="77777777" w:rsidR="00B44DAA" w:rsidRPr="00437F14" w:rsidRDefault="00B44DAA" w:rsidP="00B44DAA">
      <w:pPr>
        <w:pStyle w:val="rvps2"/>
        <w:spacing w:before="0" w:beforeAutospacing="0" w:after="0" w:afterAutospacing="0"/>
        <w:ind w:left="567" w:hanging="567"/>
        <w:jc w:val="both"/>
        <w:rPr>
          <w:lang w:val="uk-UA" w:eastAsia="uk-UA"/>
        </w:rPr>
      </w:pPr>
    </w:p>
    <w:p w14:paraId="7EE0CBA3" w14:textId="77777777" w:rsidR="00B44DAA" w:rsidRPr="00437F14" w:rsidRDefault="00B44DAA" w:rsidP="00482EFE">
      <w:pPr>
        <w:pStyle w:val="rvps2"/>
        <w:numPr>
          <w:ilvl w:val="0"/>
          <w:numId w:val="4"/>
        </w:numPr>
        <w:spacing w:before="0" w:beforeAutospacing="0" w:after="0" w:afterAutospacing="0"/>
        <w:ind w:left="567" w:hanging="567"/>
        <w:jc w:val="both"/>
        <w:rPr>
          <w:lang w:val="uk-UA" w:eastAsia="uk-UA"/>
        </w:rPr>
      </w:pPr>
      <w:r w:rsidRPr="00437F14">
        <w:rPr>
          <w:lang w:val="uk-UA" w:eastAsia="uk-UA"/>
        </w:rPr>
        <w:t>витрати та доходи, пов’язані з усіма товарами або послугами, щодо яких підприємству надано спеціальне або виключне право, або усіма послугами, які мають загальний економічний інтерес та які підприємство вповноважене надавати, і, з іншого боку, витрати та доходи, пов’язані з кожним іншим окремим товаром або послугою, щодо яких підприємство здійснює діяльність;</w:t>
      </w:r>
    </w:p>
    <w:p w14:paraId="10F133EA" w14:textId="77777777" w:rsidR="00B44DAA" w:rsidRPr="00437F14" w:rsidRDefault="00B44DAA" w:rsidP="00482EFE">
      <w:pPr>
        <w:pStyle w:val="rvps2"/>
        <w:numPr>
          <w:ilvl w:val="0"/>
          <w:numId w:val="4"/>
        </w:numPr>
        <w:spacing w:before="0" w:beforeAutospacing="0" w:after="0" w:afterAutospacing="0"/>
        <w:ind w:left="567" w:hanging="567"/>
        <w:jc w:val="both"/>
        <w:rPr>
          <w:lang w:val="uk-UA" w:eastAsia="uk-UA"/>
        </w:rPr>
      </w:pPr>
      <w:r w:rsidRPr="00437F14">
        <w:rPr>
          <w:lang w:val="uk-UA" w:eastAsia="uk-UA"/>
        </w:rPr>
        <w:t xml:space="preserve">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міжнародно визнаних </w:t>
      </w:r>
      <w:proofErr w:type="spellStart"/>
      <w:r w:rsidRPr="00437F14">
        <w:rPr>
          <w:lang w:val="uk-UA" w:eastAsia="uk-UA"/>
        </w:rPr>
        <w:t>методологій</w:t>
      </w:r>
      <w:proofErr w:type="spellEnd"/>
      <w:r w:rsidRPr="00437F14">
        <w:rPr>
          <w:lang w:val="uk-UA" w:eastAsia="uk-UA"/>
        </w:rPr>
        <w:t xml:space="preserve"> бухгалтерського обліку, зокрема калькуляції витрат за видом діяльності, та мають базуватися на даних аудиту.</w:t>
      </w:r>
    </w:p>
    <w:p w14:paraId="106149B0" w14:textId="77777777" w:rsidR="00B44DAA" w:rsidRPr="00437F14" w:rsidRDefault="00B44DAA" w:rsidP="00B44DAA">
      <w:pPr>
        <w:pStyle w:val="rvps2"/>
        <w:spacing w:before="0" w:beforeAutospacing="0" w:after="0" w:afterAutospacing="0"/>
        <w:ind w:left="567" w:hanging="567"/>
        <w:jc w:val="both"/>
        <w:rPr>
          <w:lang w:val="uk-UA" w:eastAsia="uk-UA"/>
        </w:rPr>
      </w:pPr>
    </w:p>
    <w:p w14:paraId="7F54A8D2"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Відповідно до статті 262 (4) Угоди, підприємства, уповноважені надавати ПЗЕІ, або такі, які мають характер прибуткової монополії, підпорядковуються правилам, що містяться в цій Частині в тій мірі, в якій застосування цих правил юридично або фактично не перешкоджає виконанню окремих завдань, визначених для них. Розвиток торгівлі не має зазнавати впливу настільки, наскільки це суперечитиме інтересам Сторін.</w:t>
      </w:r>
    </w:p>
    <w:p w14:paraId="6DDD6FDB" w14:textId="77777777" w:rsidR="00B44DAA" w:rsidRPr="00437F14" w:rsidRDefault="00B44DAA" w:rsidP="00B44DAA">
      <w:pPr>
        <w:pStyle w:val="rvps2"/>
        <w:spacing w:before="0" w:beforeAutospacing="0" w:after="0" w:afterAutospacing="0"/>
        <w:ind w:left="567" w:hanging="567"/>
        <w:jc w:val="both"/>
        <w:rPr>
          <w:lang w:val="uk-UA" w:eastAsia="uk-UA"/>
        </w:rPr>
      </w:pPr>
    </w:p>
    <w:p w14:paraId="6319103B" w14:textId="1EFB6262"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Статтею 14 Договору про функціонування Європейського Союзу (далі – Договір ЄС) регламентовано, що Європейський Союз та держави-члени, кожен у межах своїх повноважень</w:t>
      </w:r>
      <w:r w:rsidR="00DA0534">
        <w:rPr>
          <w:lang w:val="uk-UA" w:eastAsia="uk-UA"/>
        </w:rPr>
        <w:t>,</w:t>
      </w:r>
      <w:r w:rsidRPr="00437F14">
        <w:rPr>
          <w:lang w:val="uk-UA" w:eastAsia="uk-UA"/>
        </w:rPr>
        <w:t xml:space="preserve"> повинні дбати про те, щоб підприємства, які надають ПЗЕІ, функціонували на базі таких принципів і в таких умовах, зокрема економічного та фінансового характеру, які дозволять їм виконувати свої завдання.</w:t>
      </w:r>
    </w:p>
    <w:p w14:paraId="53908205" w14:textId="77777777" w:rsidR="00B44DAA" w:rsidRPr="00437F14" w:rsidRDefault="00B44DAA" w:rsidP="00B44DAA">
      <w:pPr>
        <w:pStyle w:val="rvps2"/>
        <w:spacing w:before="0" w:beforeAutospacing="0" w:after="0" w:afterAutospacing="0"/>
        <w:ind w:left="567" w:hanging="567"/>
        <w:jc w:val="both"/>
        <w:rPr>
          <w:lang w:val="uk-UA" w:eastAsia="uk-UA"/>
        </w:rPr>
      </w:pPr>
    </w:p>
    <w:p w14:paraId="69D8EACE"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 xml:space="preserve"> Відповідно до статті 106 Договору ЄС підприємства, які здійснюють ПЗЕІ, підпорядковуються правилам конкуренції в таких межах, в яких застосування цих правил не перешкоджає виконанню, юридично або фактично</w:t>
      </w:r>
      <w:r>
        <w:rPr>
          <w:lang w:val="uk-UA" w:eastAsia="uk-UA"/>
        </w:rPr>
        <w:t>,</w:t>
      </w:r>
      <w:r w:rsidRPr="00437F14">
        <w:rPr>
          <w:lang w:val="uk-UA" w:eastAsia="uk-UA"/>
        </w:rPr>
        <w:t xml:space="preserve"> дорученого їм спеціального завдання.</w:t>
      </w:r>
    </w:p>
    <w:p w14:paraId="41B4DDBE" w14:textId="77777777" w:rsidR="00B44DAA" w:rsidRPr="00437F14" w:rsidRDefault="00B44DAA" w:rsidP="00B44DAA">
      <w:pPr>
        <w:pStyle w:val="rvps2"/>
        <w:spacing w:before="0" w:beforeAutospacing="0" w:after="0" w:afterAutospacing="0"/>
        <w:ind w:left="567" w:hanging="567"/>
        <w:jc w:val="both"/>
        <w:rPr>
          <w:lang w:val="uk-UA" w:eastAsia="uk-UA"/>
        </w:rPr>
      </w:pPr>
    </w:p>
    <w:p w14:paraId="52AB93FF"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Пунктом 46 Повідомлення Комісії щодо застосування правил державної допомоги Європейського Союзу до компенсації, що надається за надання ПЗЕІ (Офіційний вісник Європейського Союзу С 8/4 від 11.01.2012)</w:t>
      </w:r>
      <w:r>
        <w:rPr>
          <w:lang w:val="uk-UA" w:eastAsia="uk-UA"/>
        </w:rPr>
        <w:t>,</w:t>
      </w:r>
      <w:r w:rsidRPr="00437F14">
        <w:rPr>
          <w:lang w:val="uk-UA" w:eastAsia="uk-UA"/>
        </w:rPr>
        <w:t xml:space="preserve"> передбачено, що за відсутності правил на рівні Європейського Союзу, якими б визначався обсяг ПЗЕІ, держави-члени мають широкий спектр повноважень щодо визначення ПЗЕІ та щодо надання компенсації суб’єкту господарювання, </w:t>
      </w:r>
      <w:r>
        <w:rPr>
          <w:lang w:val="uk-UA" w:eastAsia="uk-UA"/>
        </w:rPr>
        <w:t>який</w:t>
      </w:r>
      <w:r w:rsidRPr="00437F14">
        <w:rPr>
          <w:lang w:val="uk-UA" w:eastAsia="uk-UA"/>
        </w:rPr>
        <w:t xml:space="preserve"> надає такі послуги.</w:t>
      </w:r>
    </w:p>
    <w:p w14:paraId="1B596C8A" w14:textId="77777777" w:rsidR="00B44DAA" w:rsidRPr="00437F14" w:rsidRDefault="00B44DAA" w:rsidP="00B44DAA">
      <w:pPr>
        <w:pStyle w:val="rvps2"/>
        <w:spacing w:before="0" w:beforeAutospacing="0" w:after="0" w:afterAutospacing="0"/>
        <w:ind w:left="567" w:hanging="567"/>
        <w:jc w:val="both"/>
        <w:rPr>
          <w:lang w:val="uk-UA" w:eastAsia="uk-UA"/>
        </w:rPr>
      </w:pPr>
    </w:p>
    <w:p w14:paraId="50A5A7DF" w14:textId="45FE41EF" w:rsidR="00B44DAA" w:rsidRPr="00437F14" w:rsidRDefault="00B44DAA" w:rsidP="00B44DAA">
      <w:pPr>
        <w:pStyle w:val="a3"/>
        <w:numPr>
          <w:ilvl w:val="0"/>
          <w:numId w:val="1"/>
        </w:numPr>
        <w:ind w:left="567" w:hanging="567"/>
        <w:jc w:val="both"/>
      </w:pPr>
      <w:r w:rsidRPr="00437F14">
        <w:lastRenderedPageBreak/>
        <w:t>Зазначеним Повідомленням Комісії також закріплюються критер</w:t>
      </w:r>
      <w:r w:rsidR="00DA0534">
        <w:t>ії, раніш</w:t>
      </w:r>
      <w:r w:rsidR="00A03570">
        <w:t xml:space="preserve">е викладені у Рішенні </w:t>
      </w:r>
      <w:r w:rsidR="00A03570">
        <w:rPr>
          <w:lang w:val="en-US"/>
        </w:rPr>
        <w:t>C</w:t>
      </w:r>
      <w:proofErr w:type="spellStart"/>
      <w:r w:rsidRPr="00437F14">
        <w:t>уду</w:t>
      </w:r>
      <w:proofErr w:type="spellEnd"/>
      <w:r w:rsidRPr="00437F14">
        <w:t xml:space="preserve"> ЄС у справі С-280/00 </w:t>
      </w:r>
      <w:proofErr w:type="spellStart"/>
      <w:r w:rsidRPr="00437F14">
        <w:t>Altmark</w:t>
      </w:r>
      <w:proofErr w:type="spellEnd"/>
      <w:r w:rsidRPr="00437F14">
        <w:t xml:space="preserve"> </w:t>
      </w:r>
      <w:proofErr w:type="spellStart"/>
      <w:r w:rsidRPr="00437F14">
        <w:t>Trans</w:t>
      </w:r>
      <w:proofErr w:type="spellEnd"/>
      <w:r w:rsidRPr="00437F14">
        <w:t xml:space="preserve"> </w:t>
      </w:r>
      <w:proofErr w:type="spellStart"/>
      <w:r w:rsidRPr="00437F14">
        <w:t>Gmbh</w:t>
      </w:r>
      <w:proofErr w:type="spellEnd"/>
      <w:r w:rsidRPr="00437F14">
        <w:t xml:space="preserve">, </w:t>
      </w:r>
      <w:proofErr w:type="spellStart"/>
      <w:r w:rsidRPr="00437F14">
        <w:t>Regierungsprаsidium</w:t>
      </w:r>
      <w:proofErr w:type="spellEnd"/>
      <w:r w:rsidRPr="00437F14">
        <w:t xml:space="preserve"> </w:t>
      </w:r>
      <w:proofErr w:type="spellStart"/>
      <w:r w:rsidRPr="00437F14">
        <w:t>Magdeburg</w:t>
      </w:r>
      <w:proofErr w:type="spellEnd"/>
      <w:r w:rsidRPr="00437F14">
        <w:t xml:space="preserve"> v </w:t>
      </w:r>
      <w:proofErr w:type="spellStart"/>
      <w:r w:rsidRPr="00437F14">
        <w:t>Nahverkehrsgesellschaft</w:t>
      </w:r>
      <w:proofErr w:type="spellEnd"/>
      <w:r w:rsidRPr="00437F14">
        <w:t xml:space="preserve"> </w:t>
      </w:r>
      <w:proofErr w:type="spellStart"/>
      <w:r w:rsidRPr="00437F14">
        <w:t>Altmark</w:t>
      </w:r>
      <w:proofErr w:type="spellEnd"/>
      <w:r w:rsidRPr="00437F14">
        <w:t xml:space="preserve"> </w:t>
      </w:r>
      <w:proofErr w:type="spellStart"/>
      <w:r w:rsidRPr="00437F14">
        <w:t>GmbН</w:t>
      </w:r>
      <w:proofErr w:type="spellEnd"/>
      <w:r w:rsidRPr="00437F14">
        <w:t>, в якому визначено умови, за яких компенсація за надання ПЗЕІ не становить державн</w:t>
      </w:r>
      <w:r>
        <w:t>ої</w:t>
      </w:r>
      <w:r w:rsidRPr="00437F14">
        <w:t xml:space="preserve"> допомог</w:t>
      </w:r>
      <w:r>
        <w:t>и</w:t>
      </w:r>
      <w:r w:rsidRPr="00437F14">
        <w:t>.</w:t>
      </w:r>
    </w:p>
    <w:p w14:paraId="7E26099F" w14:textId="77777777" w:rsidR="00B44DAA" w:rsidRPr="00437F14" w:rsidRDefault="00B44DAA" w:rsidP="00B44DAA">
      <w:pPr>
        <w:pStyle w:val="a3"/>
      </w:pPr>
    </w:p>
    <w:p w14:paraId="144C2362" w14:textId="5027DC78" w:rsidR="00B44DAA" w:rsidRPr="00437F14" w:rsidRDefault="00B44DAA" w:rsidP="00B44DAA">
      <w:pPr>
        <w:pStyle w:val="a3"/>
        <w:numPr>
          <w:ilvl w:val="0"/>
          <w:numId w:val="1"/>
        </w:numPr>
        <w:ind w:left="426" w:hanging="426"/>
        <w:contextualSpacing w:val="0"/>
        <w:jc w:val="both"/>
      </w:pPr>
      <w:r w:rsidRPr="00437F14">
        <w:t xml:space="preserve"> Відповідно до рішення Європейського суду від 24.07.2003 № 280/00 </w:t>
      </w:r>
      <w:proofErr w:type="spellStart"/>
      <w:r w:rsidRPr="00437F14">
        <w:t>Altmark</w:t>
      </w:r>
      <w:proofErr w:type="spellEnd"/>
      <w:r w:rsidRPr="00437F14">
        <w:t xml:space="preserve"> </w:t>
      </w:r>
      <w:proofErr w:type="spellStart"/>
      <w:r w:rsidRPr="00437F14">
        <w:t>Trans</w:t>
      </w:r>
      <w:proofErr w:type="spellEnd"/>
      <w:r w:rsidRPr="00437F14">
        <w:t xml:space="preserve"> </w:t>
      </w:r>
      <w:proofErr w:type="spellStart"/>
      <w:r w:rsidRPr="00437F14">
        <w:t>Gmbh</w:t>
      </w:r>
      <w:proofErr w:type="spellEnd"/>
      <w:r w:rsidRPr="00437F14">
        <w:t xml:space="preserve">, </w:t>
      </w:r>
      <w:proofErr w:type="spellStart"/>
      <w:r w:rsidRPr="00437F14">
        <w:t>Regierungspräsidium</w:t>
      </w:r>
      <w:proofErr w:type="spellEnd"/>
      <w:r w:rsidRPr="00437F14">
        <w:t xml:space="preserve"> </w:t>
      </w:r>
      <w:proofErr w:type="spellStart"/>
      <w:r w:rsidRPr="00437F14">
        <w:t>Magdeburg</w:t>
      </w:r>
      <w:proofErr w:type="spellEnd"/>
      <w:r w:rsidRPr="00437F14">
        <w:t xml:space="preserve"> v </w:t>
      </w:r>
      <w:proofErr w:type="spellStart"/>
      <w:r w:rsidRPr="00437F14">
        <w:t>Nahverkehrsgesellschaft</w:t>
      </w:r>
      <w:proofErr w:type="spellEnd"/>
      <w:r w:rsidRPr="00437F14">
        <w:t xml:space="preserve"> </w:t>
      </w:r>
      <w:proofErr w:type="spellStart"/>
      <w:r w:rsidRPr="00437F14">
        <w:t>Altmark</w:t>
      </w:r>
      <w:proofErr w:type="spellEnd"/>
      <w:r w:rsidRPr="00437F14">
        <w:t xml:space="preserve"> </w:t>
      </w:r>
      <w:proofErr w:type="spellStart"/>
      <w:r w:rsidRPr="00437F14">
        <w:t>Gmbh</w:t>
      </w:r>
      <w:proofErr w:type="spellEnd"/>
      <w:r w:rsidRPr="00437F14">
        <w:t>, Європейськ</w:t>
      </w:r>
      <w:r>
        <w:t>и</w:t>
      </w:r>
      <w:r w:rsidRPr="00437F14">
        <w:t xml:space="preserve">й </w:t>
      </w:r>
      <w:r w:rsidR="0007336B">
        <w:t>с</w:t>
      </w:r>
      <w:r w:rsidRPr="00437F14">
        <w:t>уд визнав, що компенсація витрат суб’єкта господарювання, пов’язаних із наданням ПЗЕІ, не є державною допомогою у значенні статті 107 Договору, за умови, що задовольняються чотири сукупних критерії:</w:t>
      </w:r>
    </w:p>
    <w:p w14:paraId="47F61B93" w14:textId="1B1557A5" w:rsidR="00B44DAA" w:rsidRPr="00437F14" w:rsidRDefault="00B44DAA" w:rsidP="00482EFE">
      <w:pPr>
        <w:pStyle w:val="rvps2"/>
        <w:numPr>
          <w:ilvl w:val="0"/>
          <w:numId w:val="5"/>
        </w:numPr>
        <w:suppressAutoHyphens/>
        <w:spacing w:before="0" w:beforeAutospacing="0" w:after="0" w:afterAutospacing="0"/>
        <w:jc w:val="both"/>
        <w:rPr>
          <w:lang w:val="uk-UA" w:eastAsia="uk-UA"/>
        </w:rPr>
      </w:pPr>
      <w:r w:rsidRPr="003B02BC">
        <w:rPr>
          <w:lang w:val="uk-UA" w:eastAsia="uk-UA"/>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 покладення зоб</w:t>
      </w:r>
      <w:r w:rsidR="00DA0534">
        <w:rPr>
          <w:lang w:val="uk-UA" w:eastAsia="uk-UA"/>
        </w:rPr>
        <w:t>ов’язання з надання ПЗЕІ повинно бути виражено</w:t>
      </w:r>
      <w:r w:rsidRPr="003B02BC">
        <w:rPr>
          <w:lang w:val="uk-UA" w:eastAsia="uk-UA"/>
        </w:rPr>
        <w:t xml:space="preserve"> актом, який залежно від особливостей законодавства, може мати законодавчий або регуляторний характер, або виражатись у формі договору. У такому акті повинно, як мінімум, бути визначено: зміст і тривалість зобов’язань з надання ПЗЕІ, назва суб’єкта господарювання і, де це необхідно, територія, на яку поширюються його послуги, характер будь-яких виключних або спеціальних прав, які було надано державним органом влади суб’єкту господарювання щодо ПЗЕІ, методику розрахунку компенсації, контролю та перегляду компенсації, механізм для уникнення і повер</w:t>
      </w:r>
      <w:r>
        <w:rPr>
          <w:lang w:val="uk-UA" w:eastAsia="uk-UA"/>
        </w:rPr>
        <w:t>нення надмірної компенсації</w:t>
      </w:r>
      <w:r w:rsidRPr="00437F14">
        <w:rPr>
          <w:lang w:val="uk-UA" w:eastAsia="uk-UA"/>
        </w:rPr>
        <w:t>;</w:t>
      </w:r>
    </w:p>
    <w:p w14:paraId="478CC05A" w14:textId="77777777" w:rsidR="00B44DAA" w:rsidRPr="00437F14" w:rsidRDefault="00B44DAA" w:rsidP="00482EFE">
      <w:pPr>
        <w:pStyle w:val="rvps2"/>
        <w:numPr>
          <w:ilvl w:val="0"/>
          <w:numId w:val="5"/>
        </w:numPr>
        <w:suppressAutoHyphens/>
        <w:spacing w:before="0" w:beforeAutospacing="0" w:after="0" w:afterAutospacing="0"/>
        <w:ind w:left="709" w:hanging="283"/>
        <w:jc w:val="both"/>
        <w:rPr>
          <w:lang w:val="uk-UA" w:eastAsia="uk-UA"/>
        </w:rPr>
      </w:pPr>
      <w:r w:rsidRPr="00437F14">
        <w:rPr>
          <w:lang w:val="uk-UA" w:eastAsia="uk-UA"/>
        </w:rPr>
        <w:t>параметри, на підставі яких обчислюється компенсація, є визначеними заздалегідь об’єктивним і прозорим способом;</w:t>
      </w:r>
    </w:p>
    <w:p w14:paraId="7DBC1063" w14:textId="77777777" w:rsidR="00B44DAA" w:rsidRPr="00437F14" w:rsidRDefault="00B44DAA" w:rsidP="00482EFE">
      <w:pPr>
        <w:pStyle w:val="rvps2"/>
        <w:numPr>
          <w:ilvl w:val="0"/>
          <w:numId w:val="5"/>
        </w:numPr>
        <w:suppressAutoHyphens/>
        <w:spacing w:before="0" w:beforeAutospacing="0" w:after="0" w:afterAutospacing="0"/>
        <w:ind w:left="709" w:hanging="283"/>
        <w:jc w:val="both"/>
        <w:rPr>
          <w:lang w:val="uk-UA" w:eastAsia="uk-UA"/>
        </w:rPr>
      </w:pPr>
      <w:r w:rsidRPr="00437F14">
        <w:rPr>
          <w:lang w:val="uk-UA" w:eastAsia="uk-UA"/>
        </w:rPr>
        <w:t>компенсація не є надмірною і не перевищує необхідної суми для покриття всіх або частини витрат, понесених суб’єктом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у підприємства, та розумного рівня прибутку;</w:t>
      </w:r>
    </w:p>
    <w:p w14:paraId="32CDA20C" w14:textId="77777777" w:rsidR="00B44DAA" w:rsidRPr="00437F14" w:rsidRDefault="00B44DAA" w:rsidP="00482EFE">
      <w:pPr>
        <w:pStyle w:val="rvps2"/>
        <w:numPr>
          <w:ilvl w:val="0"/>
          <w:numId w:val="5"/>
        </w:numPr>
        <w:suppressAutoHyphens/>
        <w:spacing w:before="0" w:beforeAutospacing="0" w:after="0" w:afterAutospacing="0"/>
        <w:ind w:left="709" w:hanging="283"/>
        <w:jc w:val="both"/>
        <w:rPr>
          <w:lang w:val="uk-UA" w:eastAsia="uk-UA"/>
        </w:rPr>
      </w:pPr>
      <w:r w:rsidRPr="00437F14">
        <w:rPr>
          <w:lang w:val="uk-UA" w:eastAsia="uk-UA"/>
        </w:rPr>
        <w:t xml:space="preserve">якщо суб’єкт господарювання, який виконує зобов’язання щодо надання публічної послуги, не обирається відповідно до процедури публічних </w:t>
      </w:r>
      <w:proofErr w:type="spellStart"/>
      <w:r w:rsidRPr="00437F14">
        <w:rPr>
          <w:lang w:val="uk-UA" w:eastAsia="uk-UA"/>
        </w:rPr>
        <w:t>закупівель</w:t>
      </w:r>
      <w:proofErr w:type="spellEnd"/>
      <w:r w:rsidRPr="00437F14">
        <w:rPr>
          <w:lang w:val="uk-UA" w:eastAsia="uk-UA"/>
        </w:rPr>
        <w:t>, яка б дозволила відібрати учасника, здатного надавати ці послуги з найменшими витратами для громади, необхідний рівень компенсації визначається на підставі аналізу витрат, які були б понесені типовим суб’єктом господарювання, добре керованим та належним чином забезпеченим відповідними активами.</w:t>
      </w:r>
    </w:p>
    <w:p w14:paraId="15CE7869" w14:textId="77777777" w:rsidR="00B44DAA" w:rsidRDefault="00B44DAA" w:rsidP="00B44DAA">
      <w:pPr>
        <w:pStyle w:val="rvps2"/>
        <w:spacing w:before="0" w:beforeAutospacing="0" w:after="0" w:afterAutospacing="0"/>
        <w:jc w:val="both"/>
        <w:rPr>
          <w:lang w:val="uk-UA" w:eastAsia="uk-UA"/>
        </w:rPr>
      </w:pPr>
    </w:p>
    <w:p w14:paraId="2CEE03A7" w14:textId="1C7AD849" w:rsidR="00B44DAA" w:rsidRPr="003C41E7" w:rsidRDefault="003C41E7" w:rsidP="003C41E7">
      <w:pPr>
        <w:jc w:val="both"/>
        <w:rPr>
          <w:b/>
        </w:rPr>
      </w:pPr>
      <w:r>
        <w:rPr>
          <w:b/>
        </w:rPr>
        <w:t xml:space="preserve">3.3. </w:t>
      </w:r>
      <w:r w:rsidR="00B44DAA" w:rsidRPr="003C41E7">
        <w:rPr>
          <w:b/>
        </w:rPr>
        <w:t>Критерії оцінки допустимості послуг, що становлять загальний економічний інтерес</w:t>
      </w:r>
    </w:p>
    <w:p w14:paraId="420ED74A" w14:textId="77777777" w:rsidR="00B44DAA" w:rsidRPr="00CD3E34" w:rsidRDefault="00B44DAA" w:rsidP="00B44DAA">
      <w:pPr>
        <w:tabs>
          <w:tab w:val="left" w:pos="142"/>
        </w:tabs>
        <w:jc w:val="both"/>
      </w:pPr>
    </w:p>
    <w:p w14:paraId="4E65FF82" w14:textId="58E36708" w:rsidR="00B44DAA" w:rsidRPr="00CD3E34" w:rsidRDefault="00B44DAA" w:rsidP="00B44DAA">
      <w:pPr>
        <w:numPr>
          <w:ilvl w:val="0"/>
          <w:numId w:val="1"/>
        </w:numPr>
        <w:tabs>
          <w:tab w:val="left" w:pos="142"/>
        </w:tabs>
        <w:ind w:left="567" w:hanging="567"/>
        <w:jc w:val="both"/>
      </w:pPr>
      <w:r w:rsidRPr="00CD3E34">
        <w:t xml:space="preserve">Якщо критеріїв </w:t>
      </w:r>
      <w:proofErr w:type="spellStart"/>
      <w:r w:rsidRPr="00CD3E34">
        <w:t>Altmark</w:t>
      </w:r>
      <w:proofErr w:type="spellEnd"/>
      <w:r w:rsidRPr="00CD3E34">
        <w:t xml:space="preserve"> не дотримано, з урахуванням положень</w:t>
      </w:r>
      <w:r>
        <w:t xml:space="preserve"> статей</w:t>
      </w:r>
      <w:r w:rsidRPr="00CD3E34">
        <w:t xml:space="preserve"> 264 та 267 Угоди, для проведення відповідної о</w:t>
      </w:r>
      <w:r w:rsidR="003C41E7">
        <w:t>цінки застосовуються положення р</w:t>
      </w:r>
      <w:r w:rsidRPr="00CD3E34">
        <w:t>ішення Комісії 2012/21/EU від 20 груд</w:t>
      </w:r>
      <w:r w:rsidR="003C41E7">
        <w:t>ня 2011 року щодо застосування с</w:t>
      </w:r>
      <w:r w:rsidRPr="00CD3E34">
        <w:t>татті 106 (2) Договору про функціонування Європейського Союзу до державної допомоги у формі компенсації витрат на надання державних послуг певним суб’єктам господарювання, яким доручено надання послуг загального економічного інтерес</w:t>
      </w:r>
      <w:r>
        <w:t>у (далі – Рішення Європейської к</w:t>
      </w:r>
      <w:r w:rsidRPr="00CD3E34">
        <w:t>омісії від 20.12.2011), Рамкове повідомлення  Комісії ЄС щодо державної допомоги у формі компенсації за надання публічних послуг (2011) 2012/C 8/03 (далі – Рамкове повідомлення щодо ПЗЕІ).</w:t>
      </w:r>
    </w:p>
    <w:p w14:paraId="3A07FEF6" w14:textId="77777777" w:rsidR="00B44DAA" w:rsidRPr="00CD3E34" w:rsidRDefault="00B44DAA" w:rsidP="00B44DAA">
      <w:pPr>
        <w:tabs>
          <w:tab w:val="left" w:pos="142"/>
          <w:tab w:val="left" w:pos="426"/>
        </w:tabs>
        <w:jc w:val="both"/>
      </w:pPr>
    </w:p>
    <w:p w14:paraId="5FCCE9F3" w14:textId="0E0F44D8" w:rsidR="00B44DAA" w:rsidRPr="00CD3E34" w:rsidRDefault="003C41E7" w:rsidP="00B44DAA">
      <w:pPr>
        <w:numPr>
          <w:ilvl w:val="0"/>
          <w:numId w:val="1"/>
        </w:numPr>
        <w:tabs>
          <w:tab w:val="left" w:pos="567"/>
        </w:tabs>
        <w:ind w:left="567" w:hanging="567"/>
        <w:contextualSpacing/>
        <w:jc w:val="both"/>
      </w:pPr>
      <w:r>
        <w:t>Згідно з Рішенням Європейської к</w:t>
      </w:r>
      <w:r w:rsidR="00B44DAA" w:rsidRPr="00CD3E34">
        <w:t xml:space="preserve">омісії від 20.12.2011, для того щоб забезпечити дотримання критеріїв, викладених у статті 106 (2) Договору, необхідно встановити більш точні умови, які повинні виконуватися стосовно доручення діяльності послуг </w:t>
      </w:r>
      <w:r w:rsidR="00B44DAA" w:rsidRPr="00CD3E34">
        <w:lastRenderedPageBreak/>
        <w:t xml:space="preserve">загального економічного інтересу. Сума компенсації може бути належним чином розрахована й перевірена, лише якщо зобов’язання </w:t>
      </w:r>
      <w:r w:rsidR="00B44DAA">
        <w:t>надання публічних послуг</w:t>
      </w:r>
      <w:r w:rsidR="00B44DAA" w:rsidRPr="00CD3E34">
        <w:t xml:space="preserve">, що покладаються на суб’єктів господарювання, чітко визначені в одному або кількох актах компетентних державних органів у відповідній державі-члені. Форма документа може змінюватися в різних державах-членах, але вона повинна вказувати принаймні відповідні підприємства, точний зміст і тривалість, а в разі </w:t>
      </w:r>
      <w:r w:rsidR="00B44DAA">
        <w:t>потреби –</w:t>
      </w:r>
      <w:r w:rsidR="00B44DAA" w:rsidRPr="00CD3E34">
        <w:t xml:space="preserve"> територію, на якій накладені зобов’язання на </w:t>
      </w:r>
      <w:r w:rsidR="00B44DAA">
        <w:t>надання публічних послуг</w:t>
      </w:r>
      <w:r w:rsidR="00B44DAA" w:rsidRPr="00CD3E34">
        <w:t xml:space="preserve">, надані будь-які виняткові або спеціальні права, а також опис механізму компенсації та параметрів для визначення компенсації та уникнення й відшкодування будь-якої можливої надмірної компенсації. </w:t>
      </w:r>
    </w:p>
    <w:p w14:paraId="5337ED29" w14:textId="77777777" w:rsidR="00B44DAA" w:rsidRPr="00CD3E34" w:rsidRDefault="00B44DAA" w:rsidP="00B44DAA">
      <w:pPr>
        <w:tabs>
          <w:tab w:val="left" w:pos="567"/>
        </w:tabs>
        <w:jc w:val="both"/>
      </w:pPr>
    </w:p>
    <w:p w14:paraId="23922E97" w14:textId="77777777" w:rsidR="00B44DAA" w:rsidRPr="0084739F" w:rsidRDefault="00B44DAA" w:rsidP="00B44DAA">
      <w:pPr>
        <w:numPr>
          <w:ilvl w:val="0"/>
          <w:numId w:val="1"/>
        </w:numPr>
        <w:tabs>
          <w:tab w:val="left" w:pos="142"/>
          <w:tab w:val="left" w:pos="709"/>
        </w:tabs>
        <w:ind w:left="567" w:hanging="567"/>
        <w:jc w:val="both"/>
      </w:pPr>
      <w:r w:rsidRPr="00CD3E34">
        <w:t>Відп</w:t>
      </w:r>
      <w:r>
        <w:t>овідно до Рішення Європейської к</w:t>
      </w:r>
      <w:r w:rsidRPr="00CD3E34">
        <w:t>омісії від 20.12.2011,</w:t>
      </w:r>
      <w:r w:rsidRPr="00CD3E34">
        <w:rPr>
          <w:lang w:eastAsia="ru-RU"/>
        </w:rPr>
        <w:t xml:space="preserve"> </w:t>
      </w:r>
      <w:r w:rsidRPr="00CD3E34">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3A121186" w14:textId="77777777" w:rsidR="00B44DAA" w:rsidRPr="00CD3E34" w:rsidRDefault="00B44DAA" w:rsidP="00B44DAA">
      <w:pPr>
        <w:tabs>
          <w:tab w:val="left" w:pos="142"/>
          <w:tab w:val="left" w:pos="567"/>
        </w:tabs>
        <w:ind w:left="567" w:hanging="142"/>
        <w:jc w:val="both"/>
      </w:pPr>
      <w:r w:rsidRPr="00CD3E34">
        <w:t>-</w:t>
      </w:r>
      <w:r w:rsidRPr="00CD3E34">
        <w:tab/>
        <w:t>зміст та тривалість зобов’язань щодо надання ПЗЕІ (тривалість визначається виходячи з</w:t>
      </w:r>
      <w:r>
        <w:t xml:space="preserve"> об’єктивних критеріїв, зокрема</w:t>
      </w:r>
      <w:r w:rsidRPr="00CD3E34">
        <w:t xml:space="preserve"> періоду амортизації основних засобів, необхідних для надання ПЗЕІ);</w:t>
      </w:r>
    </w:p>
    <w:p w14:paraId="62372422" w14:textId="77777777" w:rsidR="00B44DAA" w:rsidRPr="00CD3E34" w:rsidRDefault="00B44DAA" w:rsidP="00B44DAA">
      <w:pPr>
        <w:tabs>
          <w:tab w:val="left" w:pos="142"/>
          <w:tab w:val="left" w:pos="567"/>
        </w:tabs>
        <w:ind w:left="567" w:hanging="142"/>
        <w:jc w:val="both"/>
      </w:pPr>
      <w:r w:rsidRPr="00CD3E34">
        <w:t>-</w:t>
      </w:r>
      <w:r w:rsidRPr="00CD3E34">
        <w:tab/>
        <w:t>суб’єкт(и) господарювання та, де це можливо, відповідна територія;</w:t>
      </w:r>
    </w:p>
    <w:p w14:paraId="7872201D" w14:textId="77777777" w:rsidR="00B44DAA" w:rsidRPr="00CD3E34" w:rsidRDefault="00B44DAA" w:rsidP="00B44DAA">
      <w:pPr>
        <w:tabs>
          <w:tab w:val="left" w:pos="142"/>
          <w:tab w:val="left" w:pos="567"/>
        </w:tabs>
        <w:ind w:left="567" w:hanging="142"/>
        <w:jc w:val="both"/>
      </w:pPr>
      <w:r w:rsidRPr="00CD3E34">
        <w:t>- характер будь-яких спеціальних чи ексклюзивних прав, що надаються суб’єкту(</w:t>
      </w:r>
      <w:proofErr w:type="spellStart"/>
      <w:r w:rsidRPr="00CD3E34">
        <w:t>ам</w:t>
      </w:r>
      <w:proofErr w:type="spellEnd"/>
      <w:r w:rsidRPr="00CD3E34">
        <w:t>) господарювання;</w:t>
      </w:r>
    </w:p>
    <w:p w14:paraId="4D46EABA" w14:textId="77777777" w:rsidR="00B44DAA" w:rsidRPr="00CD3E34" w:rsidRDefault="00B44DAA" w:rsidP="00B44DAA">
      <w:pPr>
        <w:tabs>
          <w:tab w:val="left" w:pos="567"/>
        </w:tabs>
        <w:ind w:left="567" w:hanging="142"/>
        <w:jc w:val="both"/>
      </w:pPr>
      <w:r w:rsidRPr="00CD3E34">
        <w:t xml:space="preserve">- </w:t>
      </w:r>
      <w:r w:rsidRPr="00CD3E34">
        <w:tab/>
        <w:t>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розумного рівня прибутку. Чисту вартість можна розрахувати як різницю між витратами на надання ПЗЕІ та доходами від їх надання. До витрат, які н</w:t>
      </w:r>
      <w:r>
        <w:t>еобхідно враховувати, належать у</w:t>
      </w:r>
      <w:r w:rsidRPr="00CD3E34">
        <w:t xml:space="preserve">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w:t>
      </w:r>
      <w:r>
        <w:t>послуги</w:t>
      </w:r>
      <w:r w:rsidRPr="00CD3E34">
        <w:t xml:space="preserve"> загального економічного інтересу);</w:t>
      </w:r>
    </w:p>
    <w:p w14:paraId="34A7B484" w14:textId="77777777" w:rsidR="00B44DAA" w:rsidRPr="00CD3E34" w:rsidRDefault="00B44DAA" w:rsidP="00B44DAA">
      <w:pPr>
        <w:tabs>
          <w:tab w:val="left" w:pos="284"/>
          <w:tab w:val="left" w:pos="567"/>
        </w:tabs>
        <w:ind w:left="567" w:hanging="142"/>
        <w:jc w:val="both"/>
      </w:pPr>
      <w:r w:rsidRPr="00CD3E34">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20C508B7" w14:textId="77777777" w:rsidR="00B44DAA" w:rsidRPr="00437F14" w:rsidRDefault="00B44DAA" w:rsidP="00B44DAA">
      <w:pPr>
        <w:pStyle w:val="rvps2"/>
        <w:spacing w:before="0" w:beforeAutospacing="0" w:after="0" w:afterAutospacing="0"/>
        <w:jc w:val="both"/>
        <w:rPr>
          <w:lang w:val="uk-UA" w:eastAsia="uk-UA"/>
        </w:rPr>
      </w:pPr>
    </w:p>
    <w:p w14:paraId="41EC2960" w14:textId="07DBDE30" w:rsidR="00B44DAA" w:rsidRPr="009F2D0F" w:rsidRDefault="009F2D0F" w:rsidP="009F2D0F">
      <w:pPr>
        <w:tabs>
          <w:tab w:val="left" w:pos="567"/>
        </w:tabs>
        <w:jc w:val="both"/>
        <w:rPr>
          <w:b/>
        </w:rPr>
      </w:pPr>
      <w:r>
        <w:rPr>
          <w:b/>
        </w:rPr>
        <w:t xml:space="preserve">3.4. </w:t>
      </w:r>
      <w:r w:rsidR="00B44DAA" w:rsidRPr="009F2D0F">
        <w:rPr>
          <w:b/>
        </w:rPr>
        <w:t>Послуги у сфері поводження з побутовими відходами</w:t>
      </w:r>
    </w:p>
    <w:p w14:paraId="1BFC1A00" w14:textId="77777777" w:rsidR="00B44DAA" w:rsidRPr="00437F14" w:rsidRDefault="00B44DAA" w:rsidP="00B44DAA">
      <w:pPr>
        <w:pStyle w:val="rvps2"/>
        <w:spacing w:before="0" w:beforeAutospacing="0" w:after="0" w:afterAutospacing="0"/>
        <w:ind w:left="567" w:hanging="567"/>
        <w:jc w:val="both"/>
        <w:rPr>
          <w:lang w:val="uk-UA" w:eastAsia="uk-UA"/>
        </w:rPr>
      </w:pPr>
    </w:p>
    <w:p w14:paraId="317E2879"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Відповідно до статті 1 Закону України «Про відходи» поводження з відходами – дії, спрямовані на запобігання утворенню відходів, їх збирання, перевезення, сортування, зберігання, оброблення, перероблення, утилізацію, видалення, знешкодження і захоронення, включаючи контроль за цими операціями та нагляд за місцями видалення.</w:t>
      </w:r>
    </w:p>
    <w:p w14:paraId="4FE385D2" w14:textId="77777777" w:rsidR="00B44DAA" w:rsidRPr="00437F14" w:rsidRDefault="00B44DAA" w:rsidP="00B44DAA">
      <w:pPr>
        <w:pStyle w:val="rvps2"/>
        <w:spacing w:before="0" w:beforeAutospacing="0" w:after="0" w:afterAutospacing="0"/>
        <w:ind w:left="567" w:hanging="567"/>
        <w:jc w:val="both"/>
        <w:rPr>
          <w:lang w:val="uk-UA" w:eastAsia="uk-UA"/>
        </w:rPr>
      </w:pPr>
    </w:p>
    <w:p w14:paraId="6691974A" w14:textId="77777777" w:rsidR="00B44DAA" w:rsidRPr="00437F14" w:rsidRDefault="00B44DAA" w:rsidP="00B44DAA">
      <w:pPr>
        <w:pStyle w:val="rvps2"/>
        <w:numPr>
          <w:ilvl w:val="0"/>
          <w:numId w:val="1"/>
        </w:numPr>
        <w:spacing w:before="0" w:beforeAutospacing="0" w:after="0" w:afterAutospacing="0"/>
        <w:jc w:val="both"/>
        <w:rPr>
          <w:lang w:val="uk-UA" w:eastAsia="uk-UA"/>
        </w:rPr>
      </w:pPr>
      <w:r w:rsidRPr="00437F14">
        <w:rPr>
          <w:lang w:val="uk-UA" w:eastAsia="uk-UA"/>
        </w:rPr>
        <w:t xml:space="preserve">Згідно зі статтею 1 цього ж Закону </w:t>
      </w:r>
      <w:r w:rsidRPr="007B2C5D">
        <w:rPr>
          <w:lang w:val="uk-UA" w:eastAsia="uk-UA"/>
        </w:rPr>
        <w:t>послуги з вивезення побутових відходів - збирання, зберігання та перевезення побутових відходів, що здійснюються у населеному пункті згідно з правилами благоустрою, затвердженими органом місцевого самоврядування</w:t>
      </w:r>
      <w:r w:rsidRPr="00437F14">
        <w:rPr>
          <w:lang w:val="uk-UA" w:eastAsia="uk-UA"/>
        </w:rPr>
        <w:t xml:space="preserve">. </w:t>
      </w:r>
    </w:p>
    <w:p w14:paraId="7A65CF17" w14:textId="77777777" w:rsidR="00B44DAA" w:rsidRPr="00437F14" w:rsidRDefault="00B44DAA" w:rsidP="00B44DAA">
      <w:pPr>
        <w:pStyle w:val="rvps2"/>
        <w:spacing w:before="0" w:beforeAutospacing="0" w:after="0" w:afterAutospacing="0"/>
        <w:jc w:val="both"/>
        <w:rPr>
          <w:lang w:val="uk-UA" w:eastAsia="uk-UA"/>
        </w:rPr>
      </w:pPr>
    </w:p>
    <w:p w14:paraId="2EC6A410"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lastRenderedPageBreak/>
        <w:t xml:space="preserve">Згідно з пунктом </w:t>
      </w:r>
      <w:r>
        <w:rPr>
          <w:lang w:val="uk-UA" w:eastAsia="uk-UA"/>
        </w:rPr>
        <w:t>«</w:t>
      </w:r>
      <w:r w:rsidRPr="00437F14">
        <w:rPr>
          <w:lang w:val="uk-UA" w:eastAsia="uk-UA"/>
        </w:rPr>
        <w:t>е</w:t>
      </w:r>
      <w:r>
        <w:rPr>
          <w:lang w:val="uk-UA" w:eastAsia="uk-UA"/>
        </w:rPr>
        <w:t>»</w:t>
      </w:r>
      <w:r w:rsidRPr="00437F14">
        <w:rPr>
          <w:lang w:val="uk-UA" w:eastAsia="uk-UA"/>
        </w:rPr>
        <w:t xml:space="preserve"> статті 16 Закону України «Про відходи» підприємства, установи та організації усіх форм власності у сфері поводження з відходами мають право на участь у конкурсах на набуття права виконання послуг у сфері поводження з побутовими відходами на певній території.</w:t>
      </w:r>
    </w:p>
    <w:p w14:paraId="1590B349" w14:textId="77777777" w:rsidR="00B44DAA" w:rsidRPr="00437F14" w:rsidRDefault="00B44DAA" w:rsidP="00B44DAA">
      <w:pPr>
        <w:pStyle w:val="rvps2"/>
        <w:spacing w:before="0" w:beforeAutospacing="0" w:after="0" w:afterAutospacing="0"/>
        <w:ind w:left="567" w:hanging="567"/>
        <w:jc w:val="both"/>
        <w:rPr>
          <w:lang w:val="uk-UA" w:eastAsia="uk-UA"/>
        </w:rPr>
      </w:pPr>
    </w:p>
    <w:p w14:paraId="6B3AB735" w14:textId="77777777" w:rsidR="00B44DAA" w:rsidRPr="00437F14"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 xml:space="preserve">Відповідно до пункту </w:t>
      </w:r>
      <w:r>
        <w:rPr>
          <w:lang w:val="uk-UA" w:eastAsia="uk-UA"/>
        </w:rPr>
        <w:t>«</w:t>
      </w:r>
      <w:r w:rsidRPr="00437F14">
        <w:rPr>
          <w:lang w:val="uk-UA" w:eastAsia="uk-UA"/>
        </w:rPr>
        <w:t>д</w:t>
      </w:r>
      <w:r>
        <w:rPr>
          <w:lang w:val="uk-UA" w:eastAsia="uk-UA"/>
        </w:rPr>
        <w:t>»</w:t>
      </w:r>
      <w:r w:rsidRPr="00437F14">
        <w:rPr>
          <w:lang w:val="uk-UA" w:eastAsia="uk-UA"/>
        </w:rPr>
        <w:t xml:space="preserve"> статті 17 Закону України «Про відходи» суб’єкти господарської діяльності у сфері поводження з відходами зобов’язані забезпечувати повне збирання, належне зберігання та недопущення знищення і псування відходів,  для утилізації яких в Україні існує відповідна технологія, що відповідає вимогам екологічної безпеки.</w:t>
      </w:r>
    </w:p>
    <w:p w14:paraId="4693553A" w14:textId="77777777" w:rsidR="00B44DAA" w:rsidRPr="00437F14" w:rsidRDefault="00B44DAA" w:rsidP="00B44DAA">
      <w:pPr>
        <w:pStyle w:val="rvps2"/>
        <w:spacing w:before="0" w:beforeAutospacing="0" w:after="0" w:afterAutospacing="0"/>
        <w:ind w:left="567" w:hanging="567"/>
        <w:jc w:val="both"/>
        <w:rPr>
          <w:lang w:val="uk-UA" w:eastAsia="uk-UA"/>
        </w:rPr>
      </w:pPr>
    </w:p>
    <w:p w14:paraId="1D397E58" w14:textId="77777777" w:rsidR="00B44DAA"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Згідно зі статтею 17 Закону України «Про відходи» суб’єкти господарювання, які в установленому порядку визначені виконавцями послуг на вивезення побутових відходів на певній території, здійснюють їх роздільне збирання.</w:t>
      </w:r>
    </w:p>
    <w:p w14:paraId="41B0BB81" w14:textId="77777777" w:rsidR="00B44DAA" w:rsidRPr="00437F14" w:rsidRDefault="00B44DAA" w:rsidP="00B44DAA">
      <w:pPr>
        <w:pStyle w:val="rvps2"/>
        <w:spacing w:before="0" w:beforeAutospacing="0" w:after="0" w:afterAutospacing="0"/>
        <w:jc w:val="both"/>
        <w:rPr>
          <w:lang w:val="uk-UA" w:eastAsia="uk-UA"/>
        </w:rPr>
      </w:pPr>
    </w:p>
    <w:p w14:paraId="34160CEB" w14:textId="77777777" w:rsidR="00B44DAA"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Відповідн</w:t>
      </w:r>
      <w:r>
        <w:rPr>
          <w:lang w:val="uk-UA" w:eastAsia="uk-UA"/>
        </w:rPr>
        <w:t>о до частини третьої статті 35</w:t>
      </w:r>
      <w:r>
        <w:rPr>
          <w:vertAlign w:val="superscript"/>
          <w:lang w:val="uk-UA" w:eastAsia="uk-UA"/>
        </w:rPr>
        <w:t>1</w:t>
      </w:r>
      <w:r w:rsidRPr="00437F14">
        <w:rPr>
          <w:lang w:val="uk-UA" w:eastAsia="uk-UA"/>
        </w:rPr>
        <w:t xml:space="preserve"> Закону України «Про відходи» </w:t>
      </w:r>
      <w:r>
        <w:rPr>
          <w:lang w:eastAsia="uk-UA"/>
        </w:rPr>
        <w:t>в</w:t>
      </w:r>
      <w:proofErr w:type="spellStart"/>
      <w:r w:rsidRPr="008856FF">
        <w:rPr>
          <w:lang w:val="uk-UA" w:eastAsia="uk-UA"/>
        </w:rPr>
        <w:t>иконавця</w:t>
      </w:r>
      <w:proofErr w:type="spellEnd"/>
      <w:r w:rsidRPr="008856FF">
        <w:rPr>
          <w:lang w:val="uk-UA" w:eastAsia="uk-UA"/>
        </w:rPr>
        <w:t xml:space="preserve"> послуг з вивезення побутових відходів визначає орган місцевого самоврядування на конкурсних засадах у порядку, встановленому Кабінетом Міністрів України.</w:t>
      </w:r>
    </w:p>
    <w:p w14:paraId="4CFA7108" w14:textId="77777777" w:rsidR="00B44DAA" w:rsidRPr="00437F14" w:rsidRDefault="00B44DAA" w:rsidP="00B44DAA">
      <w:pPr>
        <w:pStyle w:val="rvps2"/>
        <w:spacing w:before="0" w:beforeAutospacing="0" w:after="0" w:afterAutospacing="0"/>
        <w:jc w:val="both"/>
        <w:rPr>
          <w:lang w:val="uk-UA" w:eastAsia="uk-UA"/>
        </w:rPr>
      </w:pPr>
    </w:p>
    <w:p w14:paraId="3ECF1BB2" w14:textId="77777777" w:rsidR="00B44DAA" w:rsidRDefault="00B44DAA" w:rsidP="00B44DAA">
      <w:pPr>
        <w:pStyle w:val="rvps2"/>
        <w:numPr>
          <w:ilvl w:val="0"/>
          <w:numId w:val="1"/>
        </w:numPr>
        <w:spacing w:before="0" w:beforeAutospacing="0" w:after="0" w:afterAutospacing="0"/>
        <w:ind w:left="567" w:hanging="567"/>
        <w:jc w:val="both"/>
        <w:rPr>
          <w:lang w:val="uk-UA" w:eastAsia="uk-UA"/>
        </w:rPr>
      </w:pPr>
      <w:r w:rsidRPr="00437F14">
        <w:rPr>
          <w:lang w:val="uk-UA" w:eastAsia="uk-UA"/>
        </w:rPr>
        <w:t>Відповідно до пункту 3 частини першої статті 3 Закону України «Про житлово-комунальні послуги» одним із принципів державної політики у сфері житлово-комунальних послуг є забезпечення функціонування підприємств, установ та організацій, що виробляють, виконують та/або надають житлово-комунальні послуги, на умовах самофінансування, досягнення рівня економічно обґрунтованих витрат на виробництво таких послуг.</w:t>
      </w:r>
    </w:p>
    <w:p w14:paraId="2A6642B3" w14:textId="77777777" w:rsidR="00B44DAA" w:rsidRPr="00C66B82" w:rsidRDefault="00B44DAA" w:rsidP="00B44DAA"/>
    <w:p w14:paraId="301987FF" w14:textId="77777777" w:rsidR="00B44DAA" w:rsidRDefault="00B44DAA" w:rsidP="00B44DAA">
      <w:pPr>
        <w:tabs>
          <w:tab w:val="left" w:pos="567"/>
        </w:tabs>
        <w:jc w:val="both"/>
        <w:rPr>
          <w:b/>
        </w:rPr>
      </w:pPr>
      <w:r>
        <w:rPr>
          <w:b/>
          <w:lang w:val="ru-RU"/>
        </w:rPr>
        <w:t>3.5</w:t>
      </w:r>
      <w:r w:rsidRPr="00461B24">
        <w:rPr>
          <w:b/>
          <w:lang w:val="ru-RU"/>
        </w:rPr>
        <w:t xml:space="preserve">. </w:t>
      </w:r>
      <w:r>
        <w:rPr>
          <w:b/>
        </w:rPr>
        <w:t>О</w:t>
      </w:r>
      <w:r w:rsidRPr="00461B24">
        <w:rPr>
          <w:b/>
        </w:rPr>
        <w:t>б’єкти благоустрою</w:t>
      </w:r>
    </w:p>
    <w:p w14:paraId="5E83199A" w14:textId="77777777" w:rsidR="00B44DAA" w:rsidRPr="00D102CC" w:rsidRDefault="00B44DAA" w:rsidP="00B44DAA">
      <w:pPr>
        <w:tabs>
          <w:tab w:val="left" w:pos="567"/>
        </w:tabs>
        <w:jc w:val="both"/>
        <w:rPr>
          <w:b/>
        </w:rPr>
      </w:pPr>
    </w:p>
    <w:p w14:paraId="667A0C39" w14:textId="77777777" w:rsidR="00B44DAA" w:rsidRPr="0084739F" w:rsidRDefault="00B44DAA" w:rsidP="00B44DAA">
      <w:pPr>
        <w:pStyle w:val="rvps2"/>
        <w:numPr>
          <w:ilvl w:val="0"/>
          <w:numId w:val="1"/>
        </w:numPr>
        <w:spacing w:before="0" w:beforeAutospacing="0" w:after="0" w:afterAutospacing="0"/>
        <w:ind w:left="567" w:hanging="567"/>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p>
    <w:p w14:paraId="7333DA65" w14:textId="77777777" w:rsidR="00B44DAA" w:rsidRPr="00444D55" w:rsidRDefault="00B44DAA" w:rsidP="00B44DAA">
      <w:pPr>
        <w:pStyle w:val="rvps2"/>
        <w:numPr>
          <w:ilvl w:val="0"/>
          <w:numId w:val="1"/>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першої</w:t>
      </w:r>
      <w:r w:rsidRPr="00444D55">
        <w:rPr>
          <w:lang w:val="uk-UA" w:eastAsia="uk-UA"/>
        </w:rPr>
        <w:t xml:space="preserve">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14:paraId="274E3FEA" w14:textId="77777777" w:rsidR="00B44DAA" w:rsidRDefault="00B44DAA" w:rsidP="00482EFE">
      <w:pPr>
        <w:pStyle w:val="rvps2"/>
        <w:numPr>
          <w:ilvl w:val="0"/>
          <w:numId w:val="13"/>
        </w:numPr>
        <w:spacing w:before="0" w:beforeAutospacing="0" w:after="0" w:afterAutospacing="0"/>
        <w:ind w:left="851" w:hanging="284"/>
        <w:jc w:val="both"/>
        <w:rPr>
          <w:lang w:val="uk-UA" w:eastAsia="uk-UA"/>
        </w:rPr>
      </w:pPr>
      <w:r w:rsidRPr="00B64213">
        <w:rPr>
          <w:lang w:val="uk-UA" w:eastAsia="uk-UA"/>
        </w:rPr>
        <w:t xml:space="preserve">затвердження  місцевих  програм  та заходів </w:t>
      </w:r>
      <w:r>
        <w:rPr>
          <w:lang w:val="uk-UA" w:eastAsia="uk-UA"/>
        </w:rPr>
        <w:t>і</w:t>
      </w:r>
      <w:r w:rsidRPr="00B64213">
        <w:rPr>
          <w:lang w:val="uk-UA" w:eastAsia="uk-UA"/>
        </w:rPr>
        <w:t>з благоустрою населених пунктів;</w:t>
      </w:r>
    </w:p>
    <w:p w14:paraId="7FF6CB25" w14:textId="77777777" w:rsidR="00B44DAA" w:rsidRDefault="00B44DAA" w:rsidP="00482EFE">
      <w:pPr>
        <w:pStyle w:val="rvps2"/>
        <w:numPr>
          <w:ilvl w:val="0"/>
          <w:numId w:val="13"/>
        </w:numPr>
        <w:spacing w:before="0" w:beforeAutospacing="0" w:after="0" w:afterAutospacing="0"/>
        <w:ind w:left="851" w:hanging="284"/>
        <w:jc w:val="both"/>
        <w:rPr>
          <w:lang w:val="uk-UA" w:eastAsia="uk-UA"/>
        </w:rPr>
      </w:pPr>
      <w:r w:rsidRPr="00B64213">
        <w:rPr>
          <w:lang w:val="uk-UA" w:eastAsia="uk-UA"/>
        </w:rPr>
        <w:t>затвердження   правил  благоустрою  територій  населених пунктів;</w:t>
      </w:r>
    </w:p>
    <w:p w14:paraId="39DC5429" w14:textId="77777777" w:rsidR="00B44DAA" w:rsidRDefault="00B44DAA" w:rsidP="00482EFE">
      <w:pPr>
        <w:pStyle w:val="rvps2"/>
        <w:numPr>
          <w:ilvl w:val="0"/>
          <w:numId w:val="13"/>
        </w:numPr>
        <w:spacing w:before="0" w:beforeAutospacing="0" w:after="0" w:afterAutospacing="0"/>
        <w:ind w:left="851" w:hanging="284"/>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14:paraId="54957D56" w14:textId="77777777" w:rsidR="00B44DAA" w:rsidRDefault="00B44DAA" w:rsidP="00B44DAA">
      <w:pPr>
        <w:pStyle w:val="rvps2"/>
        <w:spacing w:before="0" w:beforeAutospacing="0" w:after="0" w:afterAutospacing="0"/>
        <w:ind w:left="720"/>
        <w:jc w:val="both"/>
        <w:rPr>
          <w:lang w:val="uk-UA" w:eastAsia="uk-UA"/>
        </w:rPr>
      </w:pPr>
    </w:p>
    <w:p w14:paraId="05F64149" w14:textId="77777777" w:rsidR="00B44DAA" w:rsidRPr="00C0421D" w:rsidRDefault="00B44DAA" w:rsidP="00B44DAA">
      <w:pPr>
        <w:pStyle w:val="rvps2"/>
        <w:numPr>
          <w:ilvl w:val="0"/>
          <w:numId w:val="1"/>
        </w:numPr>
        <w:spacing w:before="0" w:beforeAutospacing="0" w:after="0" w:afterAutospacing="0"/>
        <w:ind w:left="567" w:hanging="567"/>
        <w:jc w:val="both"/>
        <w:rPr>
          <w:lang w:val="uk-UA" w:eastAsia="uk-UA"/>
        </w:rPr>
      </w:pPr>
      <w:r w:rsidRPr="00444D55">
        <w:rPr>
          <w:lang w:val="uk-UA" w:eastAsia="uk-UA"/>
        </w:rPr>
        <w:t>Відповідно до</w:t>
      </w:r>
      <w:r>
        <w:rPr>
          <w:lang w:val="uk-UA" w:eastAsia="uk-UA"/>
        </w:rPr>
        <w:t xml:space="preserve"> частини другої</w:t>
      </w:r>
      <w:r w:rsidRPr="00444D55">
        <w:rPr>
          <w:lang w:val="uk-UA" w:eastAsia="uk-UA"/>
        </w:rPr>
        <w:t xml:space="preserve"> 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sidRPr="00C0421D">
        <w:rPr>
          <w:lang w:val="uk-UA" w:eastAsia="uk-UA"/>
        </w:rPr>
        <w:t>:</w:t>
      </w:r>
    </w:p>
    <w:p w14:paraId="5333365B" w14:textId="77777777" w:rsidR="00B44DAA" w:rsidRDefault="00B44DAA" w:rsidP="00482EFE">
      <w:pPr>
        <w:pStyle w:val="rvps2"/>
        <w:numPr>
          <w:ilvl w:val="0"/>
          <w:numId w:val="14"/>
        </w:numPr>
        <w:spacing w:before="0" w:beforeAutospacing="0" w:after="0" w:afterAutospacing="0"/>
        <w:ind w:left="851" w:hanging="284"/>
        <w:jc w:val="both"/>
        <w:rPr>
          <w:lang w:val="uk-UA" w:eastAsia="uk-UA"/>
        </w:rPr>
      </w:pPr>
      <w:r w:rsidRPr="00B64213">
        <w:rPr>
          <w:lang w:val="uk-UA" w:eastAsia="uk-UA"/>
        </w:rPr>
        <w:t xml:space="preserve">забезпечення  виконання  місцевих  програм  та здійснення заходів </w:t>
      </w:r>
      <w:r>
        <w:rPr>
          <w:lang w:val="uk-UA" w:eastAsia="uk-UA"/>
        </w:rPr>
        <w:t>і</w:t>
      </w:r>
      <w:r w:rsidRPr="00B64213">
        <w:rPr>
          <w:lang w:val="uk-UA" w:eastAsia="uk-UA"/>
        </w:rPr>
        <w:t>з благоустрою населених пунктів;</w:t>
      </w:r>
    </w:p>
    <w:p w14:paraId="6EB91AAC" w14:textId="77777777" w:rsidR="00B44DAA" w:rsidRDefault="00B44DAA" w:rsidP="00482EFE">
      <w:pPr>
        <w:pStyle w:val="rvps2"/>
        <w:numPr>
          <w:ilvl w:val="0"/>
          <w:numId w:val="14"/>
        </w:numPr>
        <w:spacing w:before="0" w:beforeAutospacing="0" w:after="0" w:afterAutospacing="0"/>
        <w:ind w:left="851" w:hanging="284"/>
        <w:jc w:val="both"/>
        <w:rPr>
          <w:lang w:val="uk-UA" w:eastAsia="uk-UA"/>
        </w:rPr>
      </w:pPr>
      <w:r w:rsidRPr="00B64213">
        <w:rPr>
          <w:lang w:val="uk-UA" w:eastAsia="uk-UA"/>
        </w:rPr>
        <w:t>організація місць відпочинку для населення.</w:t>
      </w:r>
    </w:p>
    <w:p w14:paraId="4E411B9D" w14:textId="77777777" w:rsidR="00B44DAA" w:rsidRDefault="00B44DAA" w:rsidP="00B44DAA">
      <w:pPr>
        <w:pStyle w:val="rvps2"/>
        <w:spacing w:before="0" w:beforeAutospacing="0" w:after="0" w:afterAutospacing="0"/>
        <w:jc w:val="both"/>
        <w:rPr>
          <w:lang w:val="uk-UA" w:eastAsia="uk-UA"/>
        </w:rPr>
      </w:pPr>
    </w:p>
    <w:p w14:paraId="32CD3BDD" w14:textId="77777777" w:rsidR="00B44DAA" w:rsidRDefault="00B44DAA" w:rsidP="00B44DAA">
      <w:pPr>
        <w:pStyle w:val="rvps2"/>
        <w:numPr>
          <w:ilvl w:val="0"/>
          <w:numId w:val="1"/>
        </w:numPr>
        <w:spacing w:before="0" w:beforeAutospacing="0" w:after="0" w:afterAutospacing="0"/>
        <w:ind w:left="567" w:hanging="567"/>
        <w:jc w:val="both"/>
        <w:rPr>
          <w:lang w:val="uk-UA" w:eastAsia="uk-UA"/>
        </w:rPr>
      </w:pPr>
      <w:r w:rsidRPr="00192C6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w:t>
      </w:r>
      <w:r w:rsidRPr="007247C3">
        <w:rPr>
          <w:lang w:val="uk-UA" w:eastAsia="uk-UA"/>
        </w:rPr>
        <w:t>парки (гідропарки, лугопарки, лісопарки, парки культури та відпочинку, парки</w:t>
      </w:r>
      <w:r w:rsidRPr="007247C3">
        <w:rPr>
          <w:i/>
          <w:lang w:val="uk-UA" w:eastAsia="uk-UA"/>
        </w:rPr>
        <w:t>-</w:t>
      </w:r>
      <w:r w:rsidRPr="002027DC">
        <w:rPr>
          <w:lang w:val="uk-UA" w:eastAsia="uk-UA"/>
        </w:rPr>
        <w:t>пам'ятки садово-паркового мистецтва</w:t>
      </w:r>
      <w:r w:rsidRPr="000E7652">
        <w:rPr>
          <w:lang w:val="uk-UA" w:eastAsia="uk-UA"/>
        </w:rPr>
        <w:t>,</w:t>
      </w:r>
      <w:r w:rsidRPr="00192C65">
        <w:rPr>
          <w:lang w:val="uk-UA" w:eastAsia="uk-UA"/>
        </w:rPr>
        <w:t xml:space="preserve"> спортивні, </w:t>
      </w:r>
      <w:r>
        <w:rPr>
          <w:lang w:val="uk-UA" w:eastAsia="uk-UA"/>
        </w:rPr>
        <w:t xml:space="preserve">дитячі, </w:t>
      </w:r>
      <w:r w:rsidRPr="00192C65">
        <w:rPr>
          <w:lang w:val="uk-UA" w:eastAsia="uk-UA"/>
        </w:rPr>
        <w:t xml:space="preserve">історичні, </w:t>
      </w:r>
      <w:r w:rsidRPr="00192C65">
        <w:rPr>
          <w:lang w:val="uk-UA" w:eastAsia="uk-UA"/>
        </w:rPr>
        <w:lastRenderedPageBreak/>
        <w:t xml:space="preserve">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14:paraId="067E615C" w14:textId="77777777" w:rsidR="00B44DAA" w:rsidRDefault="00B44DAA" w:rsidP="00B44DAA"/>
    <w:p w14:paraId="3969B241" w14:textId="77777777" w:rsidR="00B44DAA" w:rsidRPr="000A7C65" w:rsidRDefault="00B44DAA" w:rsidP="00B44DAA">
      <w:pPr>
        <w:pStyle w:val="rvps2"/>
        <w:numPr>
          <w:ilvl w:val="0"/>
          <w:numId w:val="1"/>
        </w:numPr>
        <w:spacing w:before="0" w:beforeAutospacing="0" w:after="0" w:afterAutospacing="0"/>
        <w:ind w:left="567" w:hanging="567"/>
        <w:jc w:val="both"/>
        <w:rPr>
          <w:lang w:val="uk-UA" w:eastAsia="uk-UA"/>
        </w:rPr>
      </w:pPr>
      <w:r w:rsidRPr="000A7C65">
        <w:rPr>
          <w:lang w:val="uk-UA" w:eastAsia="uk-UA"/>
        </w:rPr>
        <w:t>Статтею 15  Закону України «Про благоустрій населених пунктів»  визначено, що:</w:t>
      </w:r>
    </w:p>
    <w:p w14:paraId="26E84B6B" w14:textId="77777777" w:rsidR="00B44DAA" w:rsidRDefault="00B44DAA" w:rsidP="00482EFE">
      <w:pPr>
        <w:pStyle w:val="rvps2"/>
        <w:numPr>
          <w:ilvl w:val="0"/>
          <w:numId w:val="12"/>
        </w:numPr>
        <w:spacing w:before="0" w:beforeAutospacing="0" w:after="0" w:afterAutospacing="0"/>
        <w:ind w:left="851" w:hanging="284"/>
        <w:jc w:val="both"/>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14:paraId="38A21F9D" w14:textId="77777777" w:rsidR="00B44DAA" w:rsidRDefault="00B44DAA" w:rsidP="00482EFE">
      <w:pPr>
        <w:pStyle w:val="rvps2"/>
        <w:numPr>
          <w:ilvl w:val="0"/>
          <w:numId w:val="12"/>
        </w:numPr>
        <w:spacing w:before="0" w:beforeAutospacing="0" w:after="0" w:afterAutospacing="0"/>
        <w:ind w:left="851" w:hanging="284"/>
        <w:jc w:val="both"/>
        <w:rPr>
          <w:lang w:val="uk-UA" w:eastAsia="uk-UA"/>
        </w:rPr>
      </w:pPr>
      <w:r w:rsidRPr="00B64213">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14:paraId="3EA39869" w14:textId="77777777" w:rsidR="00B44DAA" w:rsidRDefault="00B44DAA" w:rsidP="00482EFE">
      <w:pPr>
        <w:pStyle w:val="rvps2"/>
        <w:numPr>
          <w:ilvl w:val="0"/>
          <w:numId w:val="12"/>
        </w:numPr>
        <w:spacing w:before="0" w:beforeAutospacing="0" w:after="0" w:afterAutospacing="0"/>
        <w:ind w:left="851" w:hanging="284"/>
        <w:jc w:val="both"/>
        <w:rPr>
          <w:lang w:val="uk-UA" w:eastAsia="uk-UA"/>
        </w:rPr>
      </w:pPr>
      <w:r w:rsidRPr="00B64213">
        <w:rPr>
          <w:lang w:val="uk-UA" w:eastAsia="uk-UA"/>
        </w:rPr>
        <w:t>орган  державної влади або орган місцевого самоврядування за  поданням  підприємства чи балансоутримувач</w:t>
      </w:r>
      <w:r>
        <w:rPr>
          <w:lang w:val="uk-UA" w:eastAsia="uk-UA"/>
        </w:rPr>
        <w:t xml:space="preserve">а щорічно затверджує заходи з утримання </w:t>
      </w:r>
      <w:r w:rsidRPr="00B64213">
        <w:rPr>
          <w:lang w:val="uk-UA" w:eastAsia="uk-UA"/>
        </w:rPr>
        <w:t>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14:paraId="251ACDD6" w14:textId="77777777" w:rsidR="00B44DAA" w:rsidRPr="00B64213" w:rsidRDefault="00B44DAA" w:rsidP="00B44DAA">
      <w:pPr>
        <w:pStyle w:val="rvps2"/>
        <w:spacing w:before="0" w:beforeAutospacing="0" w:after="0" w:afterAutospacing="0"/>
        <w:ind w:left="720"/>
        <w:jc w:val="both"/>
        <w:rPr>
          <w:lang w:val="uk-UA" w:eastAsia="uk-UA"/>
        </w:rPr>
      </w:pPr>
    </w:p>
    <w:p w14:paraId="10574E7B" w14:textId="77777777" w:rsidR="00B44DAA" w:rsidRDefault="00B44DAA" w:rsidP="00B44DAA">
      <w:pPr>
        <w:pStyle w:val="rvps2"/>
        <w:numPr>
          <w:ilvl w:val="0"/>
          <w:numId w:val="1"/>
        </w:numPr>
        <w:spacing w:before="0" w:beforeAutospacing="0" w:after="0" w:afterAutospacing="0"/>
        <w:ind w:left="567" w:hanging="567"/>
        <w:jc w:val="both"/>
        <w:rPr>
          <w:lang w:val="uk-UA" w:eastAsia="uk-UA"/>
        </w:rPr>
      </w:pPr>
      <w:r w:rsidRPr="00DF4B1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14:paraId="006A7FF5" w14:textId="77777777" w:rsidR="00B44DAA" w:rsidRDefault="00B44DAA" w:rsidP="00B44DAA">
      <w:pPr>
        <w:pStyle w:val="rvps2"/>
        <w:spacing w:before="0" w:beforeAutospacing="0" w:after="0" w:afterAutospacing="0"/>
        <w:ind w:left="567"/>
        <w:jc w:val="both"/>
        <w:rPr>
          <w:lang w:val="uk-UA" w:eastAsia="uk-UA"/>
        </w:rPr>
      </w:pPr>
    </w:p>
    <w:p w14:paraId="10BB811F" w14:textId="00AFB02E" w:rsidR="00B44DAA" w:rsidRDefault="00B44DAA" w:rsidP="00B44DAA">
      <w:pPr>
        <w:pStyle w:val="rvps2"/>
        <w:numPr>
          <w:ilvl w:val="0"/>
          <w:numId w:val="1"/>
        </w:numPr>
        <w:spacing w:before="0" w:beforeAutospacing="0" w:after="0" w:afterAutospacing="0"/>
        <w:ind w:left="567" w:hanging="567"/>
        <w:jc w:val="both"/>
        <w:rPr>
          <w:lang w:val="uk-UA" w:eastAsia="uk-UA"/>
        </w:rPr>
      </w:pPr>
      <w:r w:rsidRPr="00D102CC">
        <w:rPr>
          <w:lang w:val="uk-UA" w:eastAsia="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будівлі та споруди системи інженерного захисту територій.</w:t>
      </w:r>
    </w:p>
    <w:p w14:paraId="6F06772D" w14:textId="66ABD2BB" w:rsidR="00840A2D" w:rsidRPr="0084739F" w:rsidRDefault="00840A2D" w:rsidP="00840A2D">
      <w:pPr>
        <w:pStyle w:val="rvps2"/>
        <w:spacing w:before="0" w:beforeAutospacing="0" w:after="0" w:afterAutospacing="0"/>
        <w:jc w:val="both"/>
        <w:rPr>
          <w:lang w:val="uk-UA" w:eastAsia="uk-UA"/>
        </w:rPr>
      </w:pPr>
    </w:p>
    <w:p w14:paraId="04552EB3" w14:textId="77777777" w:rsidR="00B44DAA" w:rsidRPr="0084739F" w:rsidRDefault="00B44DAA" w:rsidP="00B44DAA">
      <w:pPr>
        <w:pStyle w:val="rvps2"/>
        <w:numPr>
          <w:ilvl w:val="0"/>
          <w:numId w:val="1"/>
        </w:numPr>
        <w:spacing w:before="0" w:beforeAutospacing="0" w:after="0" w:afterAutospacing="0"/>
        <w:ind w:left="567" w:hanging="567"/>
        <w:jc w:val="both"/>
        <w:rPr>
          <w:lang w:val="uk-UA" w:eastAsia="uk-UA"/>
        </w:rPr>
      </w:pPr>
      <w:r w:rsidRPr="00D102CC">
        <w:rPr>
          <w:lang w:val="uk-UA" w:eastAsia="uk-UA"/>
        </w:rPr>
        <w:t xml:space="preserve">Згідно зі статтею 22 Закону України «Про благоустрій населених пунктів» комплексним </w:t>
      </w:r>
      <w:proofErr w:type="spellStart"/>
      <w:r w:rsidRPr="00D102CC">
        <w:rPr>
          <w:lang w:val="uk-UA" w:eastAsia="uk-UA"/>
        </w:rPr>
        <w:t>благоустроєм</w:t>
      </w:r>
      <w:proofErr w:type="spellEnd"/>
      <w:r w:rsidRPr="00D102CC">
        <w:rPr>
          <w:lang w:val="uk-UA" w:eastAsia="uk-UA"/>
        </w:rPr>
        <w:t xml:space="preserve">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w:t>
      </w:r>
      <w:r>
        <w:rPr>
          <w:lang w:val="uk-UA" w:eastAsia="uk-UA"/>
        </w:rPr>
        <w:t>кращання її естетичного вигляду</w:t>
      </w:r>
      <w:r w:rsidRPr="0084739F">
        <w:rPr>
          <w:lang w:val="uk-UA" w:eastAsia="uk-UA"/>
        </w:rPr>
        <w:t>.</w:t>
      </w:r>
    </w:p>
    <w:p w14:paraId="52ED3CFD" w14:textId="77777777" w:rsidR="00B44DAA" w:rsidRPr="0084739F" w:rsidRDefault="00B44DAA" w:rsidP="00B44DAA">
      <w:pPr>
        <w:pStyle w:val="rvps2"/>
        <w:spacing w:before="0" w:beforeAutospacing="0" w:after="0" w:afterAutospacing="0"/>
        <w:ind w:left="567"/>
        <w:jc w:val="both"/>
        <w:rPr>
          <w:lang w:val="uk-UA" w:eastAsia="uk-UA"/>
        </w:rPr>
      </w:pPr>
    </w:p>
    <w:p w14:paraId="7249A1B1" w14:textId="76E63C49" w:rsidR="00B44DAA" w:rsidRPr="009F2D0F" w:rsidRDefault="009F2D0F" w:rsidP="009F2D0F">
      <w:pPr>
        <w:ind w:left="426" w:hanging="426"/>
        <w:jc w:val="both"/>
        <w:rPr>
          <w:b/>
        </w:rPr>
      </w:pPr>
      <w:r>
        <w:rPr>
          <w:b/>
        </w:rPr>
        <w:t xml:space="preserve">4. </w:t>
      </w:r>
      <w:r w:rsidR="00B44DAA" w:rsidRPr="009F2D0F">
        <w:rPr>
          <w:b/>
        </w:rPr>
        <w:t xml:space="preserve">ВИСНОВКИ ЗА РЕЗУЛЬТАТАМИ РОЗГЛЯДУ СПРАВИ ЩОДО ЗАХОДІВ </w:t>
      </w:r>
      <w:r w:rsidRPr="009F2D0F">
        <w:rPr>
          <w:b/>
        </w:rPr>
        <w:t>І</w:t>
      </w:r>
      <w:r w:rsidR="00B44DAA" w:rsidRPr="009F2D0F">
        <w:rPr>
          <w:b/>
        </w:rPr>
        <w:t xml:space="preserve">З </w:t>
      </w:r>
      <w:r>
        <w:rPr>
          <w:b/>
        </w:rPr>
        <w:t xml:space="preserve"> </w:t>
      </w:r>
      <w:r w:rsidR="00B44DAA" w:rsidRPr="009F2D0F">
        <w:rPr>
          <w:b/>
        </w:rPr>
        <w:t>БЛАГОУСТРОЮ</w:t>
      </w:r>
    </w:p>
    <w:p w14:paraId="0DCCFB7D" w14:textId="77777777" w:rsidR="00B44DAA" w:rsidRDefault="00B44DAA" w:rsidP="00B44DAA">
      <w:pPr>
        <w:pStyle w:val="rvps2"/>
        <w:spacing w:before="0" w:beforeAutospacing="0" w:after="0" w:afterAutospacing="0"/>
        <w:jc w:val="both"/>
        <w:rPr>
          <w:lang w:val="uk-UA" w:eastAsia="uk-UA"/>
        </w:rPr>
      </w:pPr>
    </w:p>
    <w:p w14:paraId="0BD8AB60" w14:textId="7A6A4EB7" w:rsidR="00B44DAA" w:rsidRPr="00800FBB" w:rsidRDefault="00B44DAA" w:rsidP="00B44DAA">
      <w:pPr>
        <w:pStyle w:val="rvps2"/>
        <w:numPr>
          <w:ilvl w:val="0"/>
          <w:numId w:val="1"/>
        </w:numPr>
        <w:spacing w:before="0" w:beforeAutospacing="0" w:after="0" w:afterAutospacing="0"/>
        <w:ind w:left="357" w:hanging="357"/>
        <w:jc w:val="both"/>
        <w:rPr>
          <w:lang w:val="uk-UA"/>
        </w:rPr>
      </w:pPr>
      <w:r w:rsidRPr="00800FBB">
        <w:rPr>
          <w:lang w:val="uk-UA"/>
        </w:rPr>
        <w:t xml:space="preserve">За наданою </w:t>
      </w:r>
      <w:r w:rsidRPr="00800FBB">
        <w:rPr>
          <w:lang w:val="uk-UA" w:eastAsia="uk-UA"/>
        </w:rPr>
        <w:t>Департаментом інформацією,</w:t>
      </w:r>
      <w:r w:rsidRPr="00800FBB">
        <w:rPr>
          <w:lang w:val="uk-UA"/>
        </w:rPr>
        <w:t xml:space="preserve"> </w:t>
      </w:r>
      <w:r w:rsidR="00BC1797">
        <w:rPr>
          <w:lang w:val="uk-UA"/>
        </w:rPr>
        <w:t>для</w:t>
      </w:r>
      <w:r w:rsidRPr="00800FBB">
        <w:rPr>
          <w:lang w:val="uk-UA"/>
        </w:rPr>
        <w:t xml:space="preserve"> здійснення КАТП діяльності з благоустрою необхідні </w:t>
      </w:r>
      <w:r w:rsidR="00BC1797">
        <w:rPr>
          <w:lang w:val="uk-UA"/>
        </w:rPr>
        <w:t>такі</w:t>
      </w:r>
      <w:r w:rsidRPr="00800FBB">
        <w:rPr>
          <w:lang w:val="uk-UA"/>
        </w:rPr>
        <w:t xml:space="preserve"> заходи та обладнання:</w:t>
      </w:r>
      <w:r w:rsidRPr="00800FBB">
        <w:rPr>
          <w:lang w:val="uk-UA" w:eastAsia="uk-UA"/>
        </w:rPr>
        <w:t xml:space="preserve">           </w:t>
      </w:r>
    </w:p>
    <w:p w14:paraId="123347DC" w14:textId="77777777" w:rsidR="00B44DAA" w:rsidRDefault="00B44DAA" w:rsidP="00B44DAA">
      <w:pPr>
        <w:pStyle w:val="rvps2"/>
        <w:spacing w:before="0" w:beforeAutospacing="0" w:after="0" w:afterAutospacing="0"/>
        <w:jc w:val="both"/>
        <w:rPr>
          <w:lang w:val="uk-UA" w:eastAsia="uk-UA"/>
        </w:rPr>
      </w:pPr>
      <w:r>
        <w:rPr>
          <w:lang w:val="uk-UA" w:eastAsia="uk-UA"/>
        </w:rPr>
        <w:t xml:space="preserve">                                                                                                                                      тис. грн</w:t>
      </w:r>
    </w:p>
    <w:tbl>
      <w:tblPr>
        <w:tblW w:w="8214" w:type="dxa"/>
        <w:jc w:val="center"/>
        <w:tblCellMar>
          <w:left w:w="28" w:type="dxa"/>
          <w:right w:w="28" w:type="dxa"/>
        </w:tblCellMar>
        <w:tblLook w:val="0000" w:firstRow="0" w:lastRow="0" w:firstColumn="0" w:lastColumn="0" w:noHBand="0" w:noVBand="0"/>
      </w:tblPr>
      <w:tblGrid>
        <w:gridCol w:w="397"/>
        <w:gridCol w:w="5901"/>
        <w:gridCol w:w="1916"/>
      </w:tblGrid>
      <w:tr w:rsidR="00B44DAA" w:rsidRPr="00C10CE3" w14:paraId="4409DF51" w14:textId="77777777" w:rsidTr="00F91C16">
        <w:trPr>
          <w:trHeight w:val="80"/>
          <w:jc w:val="center"/>
        </w:trPr>
        <w:tc>
          <w:tcPr>
            <w:tcW w:w="415" w:type="dxa"/>
            <w:tcBorders>
              <w:top w:val="single" w:sz="4" w:space="0" w:color="auto"/>
              <w:left w:val="single" w:sz="4" w:space="0" w:color="auto"/>
              <w:bottom w:val="single" w:sz="4" w:space="0" w:color="auto"/>
              <w:right w:val="single" w:sz="4" w:space="0" w:color="auto"/>
            </w:tcBorders>
            <w:shd w:val="clear" w:color="auto" w:fill="auto"/>
            <w:vAlign w:val="center"/>
          </w:tcPr>
          <w:p w14:paraId="54588F6C" w14:textId="77777777" w:rsidR="00B44DAA" w:rsidRPr="00C10CE3" w:rsidRDefault="00B44DAA" w:rsidP="00F91C16">
            <w:pPr>
              <w:jc w:val="center"/>
            </w:pPr>
            <w:r w:rsidRPr="00C10CE3">
              <w:t>1</w:t>
            </w:r>
          </w:p>
        </w:tc>
        <w:tc>
          <w:tcPr>
            <w:tcW w:w="6646" w:type="dxa"/>
            <w:tcBorders>
              <w:top w:val="single" w:sz="4" w:space="0" w:color="auto"/>
              <w:left w:val="nil"/>
              <w:bottom w:val="single" w:sz="4" w:space="0" w:color="auto"/>
              <w:right w:val="single" w:sz="4" w:space="0" w:color="auto"/>
            </w:tcBorders>
            <w:shd w:val="clear" w:color="auto" w:fill="auto"/>
            <w:vAlign w:val="center"/>
          </w:tcPr>
          <w:p w14:paraId="64830D88" w14:textId="77777777" w:rsidR="00B44DAA" w:rsidRPr="00C10CE3" w:rsidRDefault="00B44DAA" w:rsidP="00F91C16">
            <w:pPr>
              <w:ind w:right="29"/>
              <w:jc w:val="both"/>
              <w:rPr>
                <w:bCs/>
              </w:rPr>
            </w:pPr>
            <w:r w:rsidRPr="00C10CE3">
              <w:t xml:space="preserve">Прибирання </w:t>
            </w:r>
            <w:proofErr w:type="spellStart"/>
            <w:r w:rsidRPr="00C10CE3">
              <w:t>прибордюрної</w:t>
            </w:r>
            <w:proofErr w:type="spellEnd"/>
            <w:r w:rsidRPr="00C10CE3">
              <w:t xml:space="preserve"> частини доріг від залишків технологічних матеріалів, що застосовувались для зимового утримання доріг, від наносів ґрунту після зливових дощів спеціальними механізмами та навантаженням в автомобілі, вивезення листя та вуличного </w:t>
            </w:r>
            <w:proofErr w:type="spellStart"/>
            <w:r w:rsidRPr="00C10CE3">
              <w:t>змету</w:t>
            </w:r>
            <w:proofErr w:type="spellEnd"/>
            <w:r w:rsidRPr="00C10CE3">
              <w:t xml:space="preserve"> з вулиць міста вантажними автомобілями</w:t>
            </w:r>
          </w:p>
        </w:tc>
        <w:tc>
          <w:tcPr>
            <w:tcW w:w="1153" w:type="dxa"/>
            <w:tcBorders>
              <w:top w:val="single" w:sz="4" w:space="0" w:color="auto"/>
              <w:left w:val="nil"/>
              <w:bottom w:val="single" w:sz="4" w:space="0" w:color="auto"/>
              <w:right w:val="single" w:sz="4" w:space="0" w:color="auto"/>
            </w:tcBorders>
            <w:shd w:val="clear" w:color="auto" w:fill="auto"/>
            <w:vAlign w:val="center"/>
          </w:tcPr>
          <w:p w14:paraId="12AAF872" w14:textId="77777777" w:rsidR="00B44DAA" w:rsidRPr="00C10CE3" w:rsidRDefault="00B44DAA" w:rsidP="00F91C16">
            <w:pPr>
              <w:jc w:val="right"/>
              <w:rPr>
                <w:bCs/>
              </w:rPr>
            </w:pPr>
            <w:r>
              <w:rPr>
                <w:bCs/>
              </w:rPr>
              <w:t>8 851,770</w:t>
            </w:r>
          </w:p>
        </w:tc>
      </w:tr>
      <w:tr w:rsidR="00B44DAA" w:rsidRPr="00C10CE3" w14:paraId="092EFA18"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49C8FF37" w14:textId="77777777" w:rsidR="00B44DAA" w:rsidRPr="00C10CE3" w:rsidRDefault="00B44DAA" w:rsidP="00F91C16">
            <w:pPr>
              <w:jc w:val="center"/>
            </w:pPr>
            <w:r w:rsidRPr="00C10CE3">
              <w:lastRenderedPageBreak/>
              <w:t>2</w:t>
            </w:r>
          </w:p>
        </w:tc>
        <w:tc>
          <w:tcPr>
            <w:tcW w:w="6646" w:type="dxa"/>
            <w:tcBorders>
              <w:top w:val="nil"/>
              <w:left w:val="nil"/>
              <w:bottom w:val="single" w:sz="4" w:space="0" w:color="auto"/>
              <w:right w:val="single" w:sz="4" w:space="0" w:color="auto"/>
            </w:tcBorders>
            <w:shd w:val="clear" w:color="auto" w:fill="auto"/>
            <w:vAlign w:val="center"/>
          </w:tcPr>
          <w:p w14:paraId="3EF3C430" w14:textId="77777777" w:rsidR="00B44DAA" w:rsidRPr="00C10CE3" w:rsidRDefault="00B44DAA" w:rsidP="00F91C16">
            <w:pPr>
              <w:ind w:right="29"/>
              <w:jc w:val="both"/>
            </w:pPr>
            <w:r w:rsidRPr="00C10CE3">
              <w:t>Водовідведення дощових та талих вод асенізаційними автомобілями</w:t>
            </w:r>
          </w:p>
        </w:tc>
        <w:tc>
          <w:tcPr>
            <w:tcW w:w="1153" w:type="dxa"/>
            <w:tcBorders>
              <w:top w:val="nil"/>
              <w:left w:val="nil"/>
              <w:bottom w:val="single" w:sz="4" w:space="0" w:color="auto"/>
              <w:right w:val="single" w:sz="4" w:space="0" w:color="auto"/>
            </w:tcBorders>
            <w:shd w:val="clear" w:color="auto" w:fill="auto"/>
            <w:vAlign w:val="center"/>
          </w:tcPr>
          <w:p w14:paraId="28BA2BCC" w14:textId="77777777" w:rsidR="00B44DAA" w:rsidRPr="00C10CE3" w:rsidRDefault="00B44DAA" w:rsidP="00F91C16">
            <w:pPr>
              <w:jc w:val="right"/>
              <w:rPr>
                <w:bCs/>
              </w:rPr>
            </w:pPr>
            <w:r>
              <w:rPr>
                <w:bCs/>
              </w:rPr>
              <w:t>32,716</w:t>
            </w:r>
          </w:p>
        </w:tc>
      </w:tr>
      <w:tr w:rsidR="00B44DAA" w:rsidRPr="00C10CE3" w14:paraId="59A6BA0F"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6A3D1B0C" w14:textId="77777777" w:rsidR="00B44DAA" w:rsidRPr="00C10CE3" w:rsidRDefault="00B44DAA" w:rsidP="00F91C16">
            <w:pPr>
              <w:jc w:val="center"/>
            </w:pPr>
            <w:r w:rsidRPr="00C10CE3">
              <w:t>3</w:t>
            </w:r>
          </w:p>
        </w:tc>
        <w:tc>
          <w:tcPr>
            <w:tcW w:w="6646" w:type="dxa"/>
            <w:tcBorders>
              <w:top w:val="nil"/>
              <w:left w:val="nil"/>
              <w:bottom w:val="single" w:sz="4" w:space="0" w:color="auto"/>
              <w:right w:val="single" w:sz="4" w:space="0" w:color="auto"/>
            </w:tcBorders>
            <w:shd w:val="clear" w:color="auto" w:fill="auto"/>
            <w:vAlign w:val="center"/>
          </w:tcPr>
          <w:p w14:paraId="45437B45" w14:textId="10650CD1" w:rsidR="00B44DAA" w:rsidRPr="00C10CE3" w:rsidRDefault="00B44DAA" w:rsidP="00BC1797">
            <w:pPr>
              <w:ind w:right="29"/>
              <w:jc w:val="both"/>
            </w:pPr>
            <w:r w:rsidRPr="00C10CE3">
              <w:t xml:space="preserve">Поливання покриття водою під час спеки влітку </w:t>
            </w:r>
            <w:proofErr w:type="spellStart"/>
            <w:r w:rsidRPr="00C10CE3">
              <w:t>поливально</w:t>
            </w:r>
            <w:proofErr w:type="spellEnd"/>
            <w:r w:rsidRPr="00C10CE3">
              <w:t>-ми</w:t>
            </w:r>
            <w:r w:rsidR="00BC1797">
              <w:t>йними</w:t>
            </w:r>
            <w:r w:rsidRPr="00C10CE3">
              <w:t xml:space="preserve"> автомобілями (при t повітря +28º)</w:t>
            </w:r>
          </w:p>
        </w:tc>
        <w:tc>
          <w:tcPr>
            <w:tcW w:w="1153" w:type="dxa"/>
            <w:tcBorders>
              <w:top w:val="nil"/>
              <w:left w:val="nil"/>
              <w:bottom w:val="single" w:sz="4" w:space="0" w:color="auto"/>
              <w:right w:val="single" w:sz="4" w:space="0" w:color="auto"/>
            </w:tcBorders>
            <w:shd w:val="clear" w:color="auto" w:fill="auto"/>
            <w:vAlign w:val="center"/>
          </w:tcPr>
          <w:p w14:paraId="48DCCCB9" w14:textId="77777777" w:rsidR="00B44DAA" w:rsidRPr="00C10CE3" w:rsidRDefault="00B44DAA" w:rsidP="00F91C16">
            <w:pPr>
              <w:jc w:val="right"/>
              <w:rPr>
                <w:bCs/>
              </w:rPr>
            </w:pPr>
            <w:r>
              <w:rPr>
                <w:bCs/>
              </w:rPr>
              <w:t>100,562</w:t>
            </w:r>
          </w:p>
        </w:tc>
      </w:tr>
      <w:tr w:rsidR="00B44DAA" w:rsidRPr="00C10CE3" w14:paraId="37B2B6D0"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6C3CBE05" w14:textId="77777777" w:rsidR="00B44DAA" w:rsidRPr="00C10CE3" w:rsidRDefault="00B44DAA" w:rsidP="00F91C16">
            <w:pPr>
              <w:jc w:val="center"/>
            </w:pPr>
            <w:r w:rsidRPr="00C10CE3">
              <w:t>4</w:t>
            </w:r>
          </w:p>
        </w:tc>
        <w:tc>
          <w:tcPr>
            <w:tcW w:w="6646" w:type="dxa"/>
            <w:tcBorders>
              <w:top w:val="nil"/>
              <w:left w:val="nil"/>
              <w:bottom w:val="single" w:sz="4" w:space="0" w:color="auto"/>
              <w:right w:val="single" w:sz="4" w:space="0" w:color="auto"/>
            </w:tcBorders>
            <w:shd w:val="clear" w:color="auto" w:fill="auto"/>
            <w:vAlign w:val="center"/>
          </w:tcPr>
          <w:p w14:paraId="7152A738" w14:textId="77777777" w:rsidR="00B44DAA" w:rsidRPr="00C10CE3" w:rsidRDefault="00B44DAA" w:rsidP="00F91C16">
            <w:pPr>
              <w:ind w:right="29"/>
              <w:jc w:val="both"/>
              <w:rPr>
                <w:bCs/>
              </w:rPr>
            </w:pPr>
            <w:r w:rsidRPr="00C10CE3">
              <w:t xml:space="preserve">Миття дорожнього покриття в районі </w:t>
            </w:r>
            <w:proofErr w:type="spellStart"/>
            <w:r w:rsidRPr="00C10CE3">
              <w:t>прибордюрної</w:t>
            </w:r>
            <w:proofErr w:type="spellEnd"/>
            <w:r w:rsidRPr="00C10CE3">
              <w:t xml:space="preserve"> зони після прибирання</w:t>
            </w:r>
          </w:p>
        </w:tc>
        <w:tc>
          <w:tcPr>
            <w:tcW w:w="1153" w:type="dxa"/>
            <w:tcBorders>
              <w:top w:val="nil"/>
              <w:left w:val="nil"/>
              <w:bottom w:val="single" w:sz="4" w:space="0" w:color="auto"/>
              <w:right w:val="single" w:sz="4" w:space="0" w:color="auto"/>
            </w:tcBorders>
            <w:shd w:val="clear" w:color="auto" w:fill="auto"/>
            <w:vAlign w:val="center"/>
          </w:tcPr>
          <w:p w14:paraId="0AE614A5" w14:textId="77777777" w:rsidR="00B44DAA" w:rsidRPr="00C10CE3" w:rsidRDefault="00B44DAA" w:rsidP="00F91C16">
            <w:pPr>
              <w:jc w:val="right"/>
              <w:rPr>
                <w:bCs/>
              </w:rPr>
            </w:pPr>
            <w:r>
              <w:rPr>
                <w:bCs/>
              </w:rPr>
              <w:t>39,275</w:t>
            </w:r>
          </w:p>
        </w:tc>
      </w:tr>
      <w:tr w:rsidR="00B44DAA" w:rsidRPr="00C10CE3" w14:paraId="46B5C69F"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5E1C1E3B" w14:textId="77777777" w:rsidR="00B44DAA" w:rsidRPr="00C10CE3" w:rsidRDefault="00B44DAA" w:rsidP="00F91C16">
            <w:pPr>
              <w:jc w:val="center"/>
            </w:pPr>
            <w:r w:rsidRPr="00C10CE3">
              <w:t>5</w:t>
            </w:r>
          </w:p>
        </w:tc>
        <w:tc>
          <w:tcPr>
            <w:tcW w:w="6646" w:type="dxa"/>
            <w:tcBorders>
              <w:top w:val="nil"/>
              <w:left w:val="nil"/>
              <w:bottom w:val="single" w:sz="4" w:space="0" w:color="auto"/>
              <w:right w:val="single" w:sz="4" w:space="0" w:color="auto"/>
            </w:tcBorders>
            <w:shd w:val="clear" w:color="auto" w:fill="auto"/>
            <w:vAlign w:val="center"/>
          </w:tcPr>
          <w:p w14:paraId="77C0A103" w14:textId="2A525AA8" w:rsidR="00B44DAA" w:rsidRPr="00C10CE3" w:rsidRDefault="00B44DAA" w:rsidP="00BC1797">
            <w:pPr>
              <w:ind w:right="29"/>
              <w:jc w:val="both"/>
              <w:rPr>
                <w:bCs/>
              </w:rPr>
            </w:pPr>
            <w:r w:rsidRPr="00C10CE3">
              <w:t xml:space="preserve">Прибирання проїжджої частини вулиць </w:t>
            </w:r>
            <w:proofErr w:type="spellStart"/>
            <w:r w:rsidRPr="00C10CE3">
              <w:t>підмітально-прибиральним</w:t>
            </w:r>
            <w:proofErr w:type="spellEnd"/>
            <w:r w:rsidRPr="00C10CE3">
              <w:t xml:space="preserve"> автомобілем, автомобілем-пилососом та </w:t>
            </w:r>
            <w:proofErr w:type="spellStart"/>
            <w:r w:rsidRPr="00C10CE3">
              <w:t>плужно</w:t>
            </w:r>
            <w:proofErr w:type="spellEnd"/>
            <w:r w:rsidRPr="00C10CE3">
              <w:t>-щітковими механізмами (для вулиць та доріг з підвищеною інтенсивністю руху громадського транспорту з періодичністю прибирання не рідше 2 раз</w:t>
            </w:r>
            <w:r w:rsidR="00BC1797">
              <w:t>ів</w:t>
            </w:r>
            <w:r w:rsidRPr="00C10CE3">
              <w:t xml:space="preserve"> на тиждень)</w:t>
            </w:r>
          </w:p>
        </w:tc>
        <w:tc>
          <w:tcPr>
            <w:tcW w:w="1153" w:type="dxa"/>
            <w:tcBorders>
              <w:top w:val="nil"/>
              <w:left w:val="nil"/>
              <w:bottom w:val="single" w:sz="4" w:space="0" w:color="auto"/>
              <w:right w:val="single" w:sz="4" w:space="0" w:color="auto"/>
            </w:tcBorders>
            <w:shd w:val="clear" w:color="auto" w:fill="auto"/>
            <w:vAlign w:val="center"/>
          </w:tcPr>
          <w:p w14:paraId="33EDD94A" w14:textId="77777777" w:rsidR="00B44DAA" w:rsidRPr="00C10CE3" w:rsidRDefault="00B44DAA" w:rsidP="00F91C16">
            <w:pPr>
              <w:jc w:val="right"/>
              <w:rPr>
                <w:bCs/>
              </w:rPr>
            </w:pPr>
            <w:r>
              <w:rPr>
                <w:bCs/>
              </w:rPr>
              <w:t>3 954,381</w:t>
            </w:r>
          </w:p>
        </w:tc>
      </w:tr>
      <w:tr w:rsidR="00B44DAA" w:rsidRPr="00C10CE3" w14:paraId="38724229"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46919A54" w14:textId="77777777" w:rsidR="00B44DAA" w:rsidRPr="00C10CE3" w:rsidRDefault="00B44DAA" w:rsidP="00F91C16">
            <w:pPr>
              <w:jc w:val="center"/>
            </w:pPr>
            <w:r w:rsidRPr="00C10CE3">
              <w:t>6</w:t>
            </w:r>
          </w:p>
        </w:tc>
        <w:tc>
          <w:tcPr>
            <w:tcW w:w="6646" w:type="dxa"/>
            <w:tcBorders>
              <w:top w:val="nil"/>
              <w:left w:val="nil"/>
              <w:bottom w:val="single" w:sz="4" w:space="0" w:color="auto"/>
              <w:right w:val="single" w:sz="4" w:space="0" w:color="auto"/>
            </w:tcBorders>
            <w:shd w:val="clear" w:color="auto" w:fill="auto"/>
            <w:vAlign w:val="center"/>
          </w:tcPr>
          <w:p w14:paraId="5ADA56D0" w14:textId="2D7365A3" w:rsidR="00B44DAA" w:rsidRPr="00C10CE3" w:rsidRDefault="00B44DAA" w:rsidP="00BC1797">
            <w:pPr>
              <w:ind w:right="29"/>
              <w:jc w:val="both"/>
              <w:rPr>
                <w:bCs/>
              </w:rPr>
            </w:pPr>
            <w:r w:rsidRPr="00C10CE3">
              <w:t xml:space="preserve">Очищення проїжджої частини доріг від снігу спеціальними автомобілями та механізмами, чергування спеціальних автомобілів та механізмів, механізоване навантаження снігу в автомобілі та його вивезення за </w:t>
            </w:r>
            <w:r w:rsidR="00BC1797">
              <w:t>потреби (всі вулиці</w:t>
            </w:r>
            <w:r w:rsidRPr="00C10CE3">
              <w:t xml:space="preserve"> в межах міста. Кількість циклів та періодичність очищення залежить від тривалості обсягів снігопаду)</w:t>
            </w:r>
          </w:p>
        </w:tc>
        <w:tc>
          <w:tcPr>
            <w:tcW w:w="1153" w:type="dxa"/>
            <w:tcBorders>
              <w:top w:val="nil"/>
              <w:left w:val="nil"/>
              <w:bottom w:val="single" w:sz="4" w:space="0" w:color="auto"/>
              <w:right w:val="single" w:sz="4" w:space="0" w:color="auto"/>
            </w:tcBorders>
            <w:shd w:val="clear" w:color="auto" w:fill="auto"/>
            <w:vAlign w:val="center"/>
          </w:tcPr>
          <w:p w14:paraId="054162A7" w14:textId="77777777" w:rsidR="00B44DAA" w:rsidRPr="00C10CE3" w:rsidRDefault="00B44DAA" w:rsidP="00F91C16">
            <w:pPr>
              <w:jc w:val="right"/>
              <w:rPr>
                <w:bCs/>
              </w:rPr>
            </w:pPr>
            <w:r>
              <w:rPr>
                <w:bCs/>
              </w:rPr>
              <w:t>5 649,212</w:t>
            </w:r>
          </w:p>
        </w:tc>
      </w:tr>
      <w:tr w:rsidR="00B44DAA" w:rsidRPr="00C10CE3" w14:paraId="0DDBFB59"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12610028" w14:textId="77777777" w:rsidR="00B44DAA" w:rsidRPr="00C10CE3" w:rsidRDefault="00B44DAA" w:rsidP="00F91C16">
            <w:pPr>
              <w:jc w:val="center"/>
            </w:pPr>
            <w:r w:rsidRPr="00C10CE3">
              <w:t>7</w:t>
            </w:r>
          </w:p>
        </w:tc>
        <w:tc>
          <w:tcPr>
            <w:tcW w:w="6646" w:type="dxa"/>
            <w:tcBorders>
              <w:top w:val="nil"/>
              <w:left w:val="nil"/>
              <w:bottom w:val="single" w:sz="4" w:space="0" w:color="auto"/>
              <w:right w:val="single" w:sz="4" w:space="0" w:color="auto"/>
            </w:tcBorders>
            <w:shd w:val="clear" w:color="auto" w:fill="auto"/>
            <w:vAlign w:val="center"/>
          </w:tcPr>
          <w:p w14:paraId="2E4FA92B" w14:textId="77777777" w:rsidR="00B44DAA" w:rsidRPr="00C10CE3" w:rsidRDefault="00B44DAA" w:rsidP="00F91C16">
            <w:pPr>
              <w:ind w:right="29"/>
              <w:jc w:val="both"/>
              <w:rPr>
                <w:bCs/>
              </w:rPr>
            </w:pPr>
            <w:r w:rsidRPr="00C10CE3">
              <w:t>Посипання проїжджої частини вулиць сіллю та піщано-соляною сумішшю спеціальними автомобілями в період ожеледиці</w:t>
            </w:r>
          </w:p>
        </w:tc>
        <w:tc>
          <w:tcPr>
            <w:tcW w:w="1153" w:type="dxa"/>
            <w:tcBorders>
              <w:top w:val="nil"/>
              <w:left w:val="nil"/>
              <w:bottom w:val="single" w:sz="4" w:space="0" w:color="auto"/>
              <w:right w:val="single" w:sz="4" w:space="0" w:color="auto"/>
            </w:tcBorders>
            <w:shd w:val="clear" w:color="auto" w:fill="auto"/>
            <w:vAlign w:val="center"/>
          </w:tcPr>
          <w:p w14:paraId="411997A9" w14:textId="77777777" w:rsidR="00B44DAA" w:rsidRPr="00C10CE3" w:rsidRDefault="00B44DAA" w:rsidP="00F91C16">
            <w:pPr>
              <w:jc w:val="right"/>
              <w:rPr>
                <w:bCs/>
              </w:rPr>
            </w:pPr>
            <w:r>
              <w:rPr>
                <w:bCs/>
              </w:rPr>
              <w:t>859,632</w:t>
            </w:r>
          </w:p>
        </w:tc>
      </w:tr>
      <w:tr w:rsidR="00B44DAA" w:rsidRPr="00C10CE3" w14:paraId="49B67837"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4B464DB6" w14:textId="77777777" w:rsidR="00B44DAA" w:rsidRPr="00C10CE3" w:rsidRDefault="00B44DAA" w:rsidP="00F91C16">
            <w:pPr>
              <w:jc w:val="center"/>
            </w:pPr>
            <w:r w:rsidRPr="00C10CE3">
              <w:t>8</w:t>
            </w:r>
          </w:p>
        </w:tc>
        <w:tc>
          <w:tcPr>
            <w:tcW w:w="6646" w:type="dxa"/>
            <w:tcBorders>
              <w:top w:val="nil"/>
              <w:left w:val="nil"/>
              <w:bottom w:val="single" w:sz="4" w:space="0" w:color="auto"/>
              <w:right w:val="single" w:sz="4" w:space="0" w:color="auto"/>
            </w:tcBorders>
            <w:shd w:val="clear" w:color="auto" w:fill="auto"/>
            <w:vAlign w:val="center"/>
          </w:tcPr>
          <w:p w14:paraId="63202ACA" w14:textId="77777777" w:rsidR="00B44DAA" w:rsidRPr="00C10CE3" w:rsidRDefault="00B44DAA" w:rsidP="00F91C16">
            <w:pPr>
              <w:ind w:right="29"/>
              <w:jc w:val="both"/>
              <w:rPr>
                <w:bCs/>
              </w:rPr>
            </w:pPr>
            <w:r w:rsidRPr="00C10CE3">
              <w:t xml:space="preserve">Заготівля і складування </w:t>
            </w:r>
            <w:proofErr w:type="spellStart"/>
            <w:r w:rsidRPr="00C10CE3">
              <w:t>протиожеледних</w:t>
            </w:r>
            <w:proofErr w:type="spellEnd"/>
            <w:r w:rsidRPr="00C10CE3">
              <w:t xml:space="preserve"> матеріалів, хімічних реагентів, приготування піщано-соляної суміші спеціальними механізмами, навантаження їх в автомобілі</w:t>
            </w:r>
          </w:p>
        </w:tc>
        <w:tc>
          <w:tcPr>
            <w:tcW w:w="1153" w:type="dxa"/>
            <w:tcBorders>
              <w:top w:val="nil"/>
              <w:left w:val="nil"/>
              <w:bottom w:val="single" w:sz="4" w:space="0" w:color="auto"/>
              <w:right w:val="single" w:sz="4" w:space="0" w:color="auto"/>
            </w:tcBorders>
            <w:shd w:val="clear" w:color="auto" w:fill="auto"/>
            <w:vAlign w:val="center"/>
          </w:tcPr>
          <w:p w14:paraId="641661E5" w14:textId="77777777" w:rsidR="00B44DAA" w:rsidRPr="00C10CE3" w:rsidRDefault="00B44DAA" w:rsidP="00F91C16">
            <w:pPr>
              <w:jc w:val="right"/>
              <w:rPr>
                <w:bCs/>
              </w:rPr>
            </w:pPr>
            <w:r>
              <w:rPr>
                <w:bCs/>
              </w:rPr>
              <w:t>3 038,550</w:t>
            </w:r>
          </w:p>
        </w:tc>
      </w:tr>
      <w:tr w:rsidR="00B44DAA" w:rsidRPr="00C10CE3" w14:paraId="0ED30CCE"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782EB0A4" w14:textId="77777777" w:rsidR="00B44DAA" w:rsidRPr="00C10CE3" w:rsidRDefault="00B44DAA" w:rsidP="00F91C16">
            <w:pPr>
              <w:jc w:val="center"/>
            </w:pPr>
            <w:r w:rsidRPr="00C10CE3">
              <w:t>9</w:t>
            </w:r>
          </w:p>
        </w:tc>
        <w:tc>
          <w:tcPr>
            <w:tcW w:w="6646" w:type="dxa"/>
            <w:tcBorders>
              <w:top w:val="nil"/>
              <w:left w:val="nil"/>
              <w:bottom w:val="single" w:sz="4" w:space="0" w:color="auto"/>
              <w:right w:val="single" w:sz="4" w:space="0" w:color="auto"/>
            </w:tcBorders>
            <w:shd w:val="clear" w:color="auto" w:fill="auto"/>
            <w:vAlign w:val="center"/>
          </w:tcPr>
          <w:p w14:paraId="323B7B8A" w14:textId="77777777" w:rsidR="00B44DAA" w:rsidRPr="00C10CE3" w:rsidRDefault="00B44DAA" w:rsidP="00F91C16">
            <w:pPr>
              <w:ind w:right="29"/>
              <w:jc w:val="both"/>
              <w:rPr>
                <w:bCs/>
              </w:rPr>
            </w:pPr>
            <w:r w:rsidRPr="00C10CE3">
              <w:t xml:space="preserve">Виставлення контейнерів для сміття та </w:t>
            </w:r>
            <w:proofErr w:type="spellStart"/>
            <w:r w:rsidRPr="00C10CE3">
              <w:t>біотуалетів</w:t>
            </w:r>
            <w:proofErr w:type="spellEnd"/>
            <w:r w:rsidRPr="00C10CE3">
              <w:t xml:space="preserve"> під час свят та інших громадських заходів, чергування обслуговуючого персоналу </w:t>
            </w:r>
          </w:p>
        </w:tc>
        <w:tc>
          <w:tcPr>
            <w:tcW w:w="1153" w:type="dxa"/>
            <w:tcBorders>
              <w:top w:val="nil"/>
              <w:left w:val="nil"/>
              <w:bottom w:val="single" w:sz="4" w:space="0" w:color="auto"/>
              <w:right w:val="single" w:sz="4" w:space="0" w:color="auto"/>
            </w:tcBorders>
            <w:shd w:val="clear" w:color="auto" w:fill="auto"/>
            <w:vAlign w:val="center"/>
          </w:tcPr>
          <w:p w14:paraId="2EFF2FA1" w14:textId="77777777" w:rsidR="00B44DAA" w:rsidRPr="00C10CE3" w:rsidRDefault="00B44DAA" w:rsidP="00F91C16">
            <w:pPr>
              <w:jc w:val="right"/>
              <w:rPr>
                <w:bCs/>
              </w:rPr>
            </w:pPr>
            <w:r>
              <w:rPr>
                <w:bCs/>
              </w:rPr>
              <w:t>224,922</w:t>
            </w:r>
          </w:p>
        </w:tc>
      </w:tr>
      <w:tr w:rsidR="00B44DAA" w:rsidRPr="00C10CE3" w14:paraId="2B1918B2"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519F0218" w14:textId="77777777" w:rsidR="00B44DAA" w:rsidRPr="00C10CE3" w:rsidRDefault="00B44DAA" w:rsidP="00F91C16">
            <w:pPr>
              <w:jc w:val="center"/>
            </w:pPr>
            <w:r w:rsidRPr="00C10CE3">
              <w:t>10</w:t>
            </w:r>
          </w:p>
        </w:tc>
        <w:tc>
          <w:tcPr>
            <w:tcW w:w="6646" w:type="dxa"/>
            <w:tcBorders>
              <w:top w:val="nil"/>
              <w:left w:val="nil"/>
              <w:bottom w:val="single" w:sz="4" w:space="0" w:color="auto"/>
              <w:right w:val="single" w:sz="4" w:space="0" w:color="auto"/>
            </w:tcBorders>
            <w:shd w:val="clear" w:color="auto" w:fill="auto"/>
            <w:vAlign w:val="center"/>
          </w:tcPr>
          <w:p w14:paraId="5C202297" w14:textId="77777777" w:rsidR="00B44DAA" w:rsidRPr="00C10CE3" w:rsidRDefault="00B44DAA" w:rsidP="00F91C16">
            <w:pPr>
              <w:ind w:right="29"/>
              <w:jc w:val="both"/>
              <w:rPr>
                <w:bCs/>
              </w:rPr>
            </w:pPr>
            <w:r w:rsidRPr="00C10CE3">
              <w:t>Ліквідація стихійних звалищ та очищення територій</w:t>
            </w:r>
          </w:p>
        </w:tc>
        <w:tc>
          <w:tcPr>
            <w:tcW w:w="1153" w:type="dxa"/>
            <w:tcBorders>
              <w:top w:val="nil"/>
              <w:left w:val="nil"/>
              <w:bottom w:val="single" w:sz="4" w:space="0" w:color="auto"/>
              <w:right w:val="single" w:sz="4" w:space="0" w:color="auto"/>
            </w:tcBorders>
            <w:shd w:val="clear" w:color="auto" w:fill="auto"/>
            <w:vAlign w:val="center"/>
          </w:tcPr>
          <w:p w14:paraId="57DBECD2" w14:textId="77777777" w:rsidR="00B44DAA" w:rsidRPr="00C10CE3" w:rsidRDefault="00B44DAA" w:rsidP="00F91C16">
            <w:pPr>
              <w:jc w:val="right"/>
              <w:rPr>
                <w:bCs/>
              </w:rPr>
            </w:pPr>
            <w:r>
              <w:rPr>
                <w:bCs/>
              </w:rPr>
              <w:t>248,980</w:t>
            </w:r>
          </w:p>
        </w:tc>
      </w:tr>
      <w:tr w:rsidR="00B44DAA" w:rsidRPr="00C10CE3" w14:paraId="77B47D68"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7CD5276C" w14:textId="77777777" w:rsidR="00B44DAA" w:rsidRPr="00C10CE3" w:rsidRDefault="00B44DAA" w:rsidP="00F91C16">
            <w:pPr>
              <w:jc w:val="center"/>
            </w:pPr>
            <w:r>
              <w:t>11</w:t>
            </w:r>
          </w:p>
        </w:tc>
        <w:tc>
          <w:tcPr>
            <w:tcW w:w="6646" w:type="dxa"/>
            <w:tcBorders>
              <w:top w:val="nil"/>
              <w:left w:val="nil"/>
              <w:bottom w:val="single" w:sz="4" w:space="0" w:color="auto"/>
              <w:right w:val="single" w:sz="4" w:space="0" w:color="auto"/>
            </w:tcBorders>
            <w:shd w:val="clear" w:color="auto" w:fill="auto"/>
            <w:vAlign w:val="bottom"/>
          </w:tcPr>
          <w:p w14:paraId="1856545F" w14:textId="77777777" w:rsidR="00B44DAA" w:rsidRPr="00C10CE3" w:rsidRDefault="00B44DAA" w:rsidP="00F91C16">
            <w:pPr>
              <w:jc w:val="both"/>
            </w:pPr>
            <w:r w:rsidRPr="00C10CE3">
              <w:t>Контейнери для збору твердих побутових відходів ємністю 0,75м</w:t>
            </w:r>
            <w:r w:rsidRPr="00C10CE3">
              <w:rPr>
                <w:vertAlign w:val="superscript"/>
              </w:rPr>
              <w:t>3</w:t>
            </w:r>
            <w:r w:rsidRPr="00C10CE3">
              <w:t xml:space="preserve"> (з кришками)</w:t>
            </w:r>
          </w:p>
        </w:tc>
        <w:tc>
          <w:tcPr>
            <w:tcW w:w="1153" w:type="dxa"/>
            <w:tcBorders>
              <w:top w:val="nil"/>
              <w:left w:val="nil"/>
              <w:bottom w:val="single" w:sz="4" w:space="0" w:color="auto"/>
              <w:right w:val="single" w:sz="4" w:space="0" w:color="auto"/>
            </w:tcBorders>
            <w:shd w:val="clear" w:color="auto" w:fill="auto"/>
            <w:vAlign w:val="center"/>
          </w:tcPr>
          <w:p w14:paraId="42EF76FC" w14:textId="77777777" w:rsidR="00B44DAA" w:rsidRPr="00C10CE3" w:rsidRDefault="00B44DAA" w:rsidP="00F91C16">
            <w:pPr>
              <w:jc w:val="right"/>
              <w:rPr>
                <w:color w:val="000000"/>
              </w:rPr>
            </w:pPr>
            <w:r>
              <w:rPr>
                <w:color w:val="000000"/>
              </w:rPr>
              <w:t>200,0</w:t>
            </w:r>
          </w:p>
        </w:tc>
      </w:tr>
      <w:tr w:rsidR="00B44DAA" w:rsidRPr="00C10CE3" w14:paraId="7F6F005F"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623BF325" w14:textId="77777777" w:rsidR="00B44DAA" w:rsidRPr="00C10CE3" w:rsidRDefault="00B44DAA" w:rsidP="00F91C16">
            <w:pPr>
              <w:jc w:val="center"/>
            </w:pPr>
            <w:r>
              <w:t>14</w:t>
            </w:r>
          </w:p>
        </w:tc>
        <w:tc>
          <w:tcPr>
            <w:tcW w:w="6646" w:type="dxa"/>
            <w:tcBorders>
              <w:top w:val="nil"/>
              <w:left w:val="nil"/>
              <w:bottom w:val="single" w:sz="4" w:space="0" w:color="auto"/>
              <w:right w:val="single" w:sz="4" w:space="0" w:color="auto"/>
            </w:tcBorders>
            <w:shd w:val="clear" w:color="auto" w:fill="auto"/>
            <w:vAlign w:val="bottom"/>
          </w:tcPr>
          <w:p w14:paraId="30EBAFBA" w14:textId="77777777" w:rsidR="00B44DAA" w:rsidRPr="00C10CE3" w:rsidRDefault="00B44DAA" w:rsidP="00F91C16">
            <w:pPr>
              <w:jc w:val="both"/>
              <w:rPr>
                <w:color w:val="FF0000"/>
              </w:rPr>
            </w:pPr>
            <w:r w:rsidRPr="00C10CE3">
              <w:t>Туалетна кабіна мобільна (</w:t>
            </w:r>
            <w:proofErr w:type="spellStart"/>
            <w:r w:rsidRPr="00C10CE3">
              <w:t>біотуалети</w:t>
            </w:r>
            <w:proofErr w:type="spellEnd"/>
            <w:r w:rsidRPr="00C10CE3">
              <w:t>)</w:t>
            </w:r>
          </w:p>
        </w:tc>
        <w:tc>
          <w:tcPr>
            <w:tcW w:w="1153" w:type="dxa"/>
            <w:tcBorders>
              <w:top w:val="nil"/>
              <w:left w:val="nil"/>
              <w:bottom w:val="single" w:sz="4" w:space="0" w:color="auto"/>
              <w:right w:val="single" w:sz="4" w:space="0" w:color="auto"/>
            </w:tcBorders>
            <w:shd w:val="clear" w:color="auto" w:fill="auto"/>
            <w:vAlign w:val="center"/>
          </w:tcPr>
          <w:p w14:paraId="5CC151E1" w14:textId="77777777" w:rsidR="00B44DAA" w:rsidRPr="00C10CE3" w:rsidRDefault="00B44DAA" w:rsidP="00F91C16">
            <w:pPr>
              <w:jc w:val="right"/>
            </w:pPr>
            <w:r>
              <w:t>91,404</w:t>
            </w:r>
          </w:p>
        </w:tc>
      </w:tr>
      <w:tr w:rsidR="00B44DAA" w:rsidRPr="00C10CE3" w14:paraId="4A80B62A" w14:textId="77777777" w:rsidTr="00F91C16">
        <w:trPr>
          <w:trHeight w:val="80"/>
          <w:jc w:val="center"/>
        </w:trPr>
        <w:tc>
          <w:tcPr>
            <w:tcW w:w="415" w:type="dxa"/>
            <w:tcBorders>
              <w:top w:val="nil"/>
              <w:left w:val="single" w:sz="4" w:space="0" w:color="auto"/>
              <w:bottom w:val="single" w:sz="4" w:space="0" w:color="auto"/>
              <w:right w:val="single" w:sz="4" w:space="0" w:color="auto"/>
            </w:tcBorders>
            <w:shd w:val="clear" w:color="auto" w:fill="auto"/>
            <w:vAlign w:val="center"/>
          </w:tcPr>
          <w:p w14:paraId="606E4255" w14:textId="77777777" w:rsidR="00B44DAA" w:rsidRPr="00C10CE3" w:rsidRDefault="00B44DAA" w:rsidP="00F91C16">
            <w:pPr>
              <w:jc w:val="center"/>
            </w:pPr>
          </w:p>
        </w:tc>
        <w:tc>
          <w:tcPr>
            <w:tcW w:w="6646" w:type="dxa"/>
            <w:tcBorders>
              <w:top w:val="nil"/>
              <w:left w:val="nil"/>
              <w:bottom w:val="single" w:sz="4" w:space="0" w:color="auto"/>
              <w:right w:val="single" w:sz="4" w:space="0" w:color="auto"/>
            </w:tcBorders>
            <w:shd w:val="clear" w:color="auto" w:fill="auto"/>
            <w:vAlign w:val="center"/>
          </w:tcPr>
          <w:p w14:paraId="00F3A09B" w14:textId="77777777" w:rsidR="00B44DAA" w:rsidRPr="00C10CE3" w:rsidRDefault="00B44DAA" w:rsidP="00F91C16">
            <w:pPr>
              <w:jc w:val="both"/>
              <w:rPr>
                <w:b/>
                <w:bCs/>
              </w:rPr>
            </w:pPr>
            <w:r w:rsidRPr="00C10CE3">
              <w:rPr>
                <w:b/>
                <w:bCs/>
              </w:rPr>
              <w:t xml:space="preserve">ВСЬОГО </w:t>
            </w:r>
          </w:p>
        </w:tc>
        <w:tc>
          <w:tcPr>
            <w:tcW w:w="1153" w:type="dxa"/>
            <w:tcBorders>
              <w:top w:val="nil"/>
              <w:left w:val="nil"/>
              <w:bottom w:val="single" w:sz="4" w:space="0" w:color="auto"/>
              <w:right w:val="single" w:sz="4" w:space="0" w:color="auto"/>
            </w:tcBorders>
            <w:shd w:val="clear" w:color="auto" w:fill="auto"/>
            <w:vAlign w:val="center"/>
          </w:tcPr>
          <w:p w14:paraId="1D65191A" w14:textId="06FBD977" w:rsidR="00B44DAA" w:rsidRPr="00BC1797" w:rsidRDefault="00B44DAA" w:rsidP="00BC1797">
            <w:pPr>
              <w:pStyle w:val="a3"/>
              <w:numPr>
                <w:ilvl w:val="0"/>
                <w:numId w:val="17"/>
              </w:numPr>
              <w:jc w:val="right"/>
              <w:rPr>
                <w:b/>
                <w:bCs/>
              </w:rPr>
            </w:pPr>
            <w:r w:rsidRPr="00BC1797">
              <w:rPr>
                <w:b/>
                <w:bCs/>
              </w:rPr>
              <w:t>291,404</w:t>
            </w:r>
          </w:p>
        </w:tc>
      </w:tr>
    </w:tbl>
    <w:p w14:paraId="18531342" w14:textId="6FDDB81B" w:rsidR="00B44DAA" w:rsidRPr="00D650CA" w:rsidRDefault="00B44DAA" w:rsidP="00B44DAA">
      <w:pPr>
        <w:pStyle w:val="rvps2"/>
        <w:spacing w:before="0" w:beforeAutospacing="0" w:after="0" w:afterAutospacing="0"/>
        <w:jc w:val="both"/>
        <w:rPr>
          <w:lang w:val="en-US" w:eastAsia="uk-UA"/>
        </w:rPr>
      </w:pPr>
    </w:p>
    <w:p w14:paraId="461685CC" w14:textId="1F5E3077" w:rsidR="00B44DAA" w:rsidRDefault="00BC1797" w:rsidP="00BC1797">
      <w:pPr>
        <w:pStyle w:val="rvps2"/>
        <w:spacing w:before="0" w:beforeAutospacing="0" w:after="0" w:afterAutospacing="0"/>
        <w:jc w:val="both"/>
        <w:rPr>
          <w:b/>
          <w:lang w:val="uk-UA" w:eastAsia="uk-UA"/>
        </w:rPr>
      </w:pPr>
      <w:r>
        <w:rPr>
          <w:b/>
          <w:lang w:val="uk-UA" w:eastAsia="uk-UA"/>
        </w:rPr>
        <w:t xml:space="preserve">4.1. </w:t>
      </w:r>
      <w:r w:rsidR="00B44DAA" w:rsidRPr="005F2721">
        <w:rPr>
          <w:b/>
          <w:lang w:val="uk-UA" w:eastAsia="uk-UA"/>
        </w:rPr>
        <w:t>Надання підтримки суб’єкту господарювання</w:t>
      </w:r>
    </w:p>
    <w:p w14:paraId="27DF2B1E" w14:textId="77777777" w:rsidR="00681592" w:rsidRPr="0084739F" w:rsidRDefault="00681592" w:rsidP="00681592">
      <w:pPr>
        <w:pStyle w:val="rvps2"/>
        <w:spacing w:before="0" w:beforeAutospacing="0" w:after="0" w:afterAutospacing="0"/>
        <w:ind w:left="360"/>
        <w:jc w:val="both"/>
        <w:rPr>
          <w:b/>
          <w:lang w:val="uk-UA" w:eastAsia="uk-UA"/>
        </w:rPr>
      </w:pPr>
    </w:p>
    <w:p w14:paraId="6917AD23" w14:textId="77777777" w:rsidR="00B44DAA" w:rsidRPr="00E4231E" w:rsidRDefault="00B44DAA" w:rsidP="00B44DAA">
      <w:pPr>
        <w:numPr>
          <w:ilvl w:val="0"/>
          <w:numId w:val="1"/>
        </w:numPr>
        <w:tabs>
          <w:tab w:val="left" w:pos="426"/>
        </w:tabs>
        <w:contextualSpacing/>
        <w:jc w:val="both"/>
      </w:pPr>
      <w:r w:rsidRPr="00E4231E">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14:paraId="4C5A033D" w14:textId="77777777" w:rsidR="00B44DAA" w:rsidRPr="00E4231E" w:rsidRDefault="00B44DAA" w:rsidP="00B44DAA">
      <w:pPr>
        <w:ind w:left="426"/>
        <w:contextualSpacing/>
        <w:jc w:val="both"/>
        <w:rPr>
          <w:sz w:val="20"/>
          <w:szCs w:val="20"/>
        </w:rPr>
      </w:pPr>
    </w:p>
    <w:p w14:paraId="343B07BD" w14:textId="77777777" w:rsidR="00B44DAA" w:rsidRPr="00E4231E" w:rsidRDefault="00B44DAA" w:rsidP="00B44DAA">
      <w:pPr>
        <w:numPr>
          <w:ilvl w:val="0"/>
          <w:numId w:val="1"/>
        </w:numPr>
        <w:tabs>
          <w:tab w:val="left" w:pos="426"/>
        </w:tabs>
        <w:contextualSpacing/>
        <w:jc w:val="both"/>
      </w:pPr>
      <w:r w:rsidRPr="00E4231E">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57A4A990" w14:textId="77777777" w:rsidR="00B44DAA" w:rsidRPr="0047739B" w:rsidRDefault="00B44DAA" w:rsidP="00B44DAA">
      <w:pPr>
        <w:pStyle w:val="rvps2"/>
        <w:spacing w:before="0" w:beforeAutospacing="0" w:after="0" w:afterAutospacing="0"/>
        <w:jc w:val="both"/>
        <w:rPr>
          <w:b/>
          <w:lang w:val="uk-UA" w:eastAsia="uk-UA"/>
        </w:rPr>
      </w:pPr>
    </w:p>
    <w:p w14:paraId="6309D33A" w14:textId="77777777" w:rsidR="00B44DAA" w:rsidRDefault="00B44DAA" w:rsidP="00B44DAA">
      <w:pPr>
        <w:pStyle w:val="rvps2"/>
        <w:numPr>
          <w:ilvl w:val="0"/>
          <w:numId w:val="1"/>
        </w:numPr>
        <w:spacing w:before="0" w:beforeAutospacing="0" w:after="0" w:afterAutospacing="0"/>
        <w:jc w:val="both"/>
        <w:rPr>
          <w:lang w:val="uk-UA" w:eastAsia="uk-UA"/>
        </w:rPr>
      </w:pPr>
      <w:r w:rsidRPr="006856E6">
        <w:rPr>
          <w:lang w:val="uk-UA" w:eastAsia="uk-UA"/>
        </w:rPr>
        <w:t xml:space="preserve">Відповідно до пункту </w:t>
      </w:r>
      <w:r>
        <w:rPr>
          <w:lang w:val="uk-UA" w:eastAsia="uk-UA"/>
        </w:rPr>
        <w:t>2.1 Статуту основною метою діяльності Підприємства є задоволення потреб споживачів послугами</w:t>
      </w:r>
      <w:r w:rsidRPr="0053703A">
        <w:rPr>
          <w:lang w:val="uk-UA" w:eastAsia="uk-UA"/>
        </w:rPr>
        <w:t xml:space="preserve">: </w:t>
      </w:r>
    </w:p>
    <w:p w14:paraId="0AF930B7" w14:textId="0F93CC5A" w:rsidR="00B44DAA" w:rsidRDefault="00B44DAA" w:rsidP="00B44DAA">
      <w:pPr>
        <w:pStyle w:val="rvps2"/>
        <w:spacing w:before="0" w:beforeAutospacing="0" w:after="0" w:afterAutospacing="0"/>
        <w:ind w:left="426"/>
        <w:jc w:val="both"/>
        <w:rPr>
          <w:lang w:val="uk-UA" w:eastAsia="uk-UA"/>
        </w:rPr>
      </w:pPr>
      <w:r w:rsidRPr="0053703A">
        <w:rPr>
          <w:lang w:val="uk-UA" w:eastAsia="uk-UA"/>
        </w:rPr>
        <w:lastRenderedPageBreak/>
        <w:t>-</w:t>
      </w:r>
      <w:r w:rsidR="00333371">
        <w:rPr>
          <w:lang w:val="uk-UA" w:eastAsia="uk-UA"/>
        </w:rPr>
        <w:t xml:space="preserve"> </w:t>
      </w:r>
      <w:r>
        <w:rPr>
          <w:lang w:val="uk-UA" w:eastAsia="uk-UA"/>
        </w:rPr>
        <w:t xml:space="preserve">збирання, видалення та вивезення твердих побутових відходів та рідких нечистот </w:t>
      </w:r>
      <w:r w:rsidR="00BC1797">
        <w:rPr>
          <w:lang w:val="uk-UA" w:eastAsia="uk-UA"/>
        </w:rPr>
        <w:t>і</w:t>
      </w:r>
      <w:r>
        <w:rPr>
          <w:lang w:val="uk-UA" w:eastAsia="uk-UA"/>
        </w:rPr>
        <w:t>з домоволодінь, незалежно від їх відомчої приналежності, від підприємств, установ, організацій згідно з договорами</w:t>
      </w:r>
      <w:r w:rsidRPr="0053703A">
        <w:rPr>
          <w:lang w:val="uk-UA" w:eastAsia="uk-UA"/>
        </w:rPr>
        <w:t xml:space="preserve">; </w:t>
      </w:r>
    </w:p>
    <w:p w14:paraId="14CE8B63" w14:textId="77777777" w:rsidR="00B44DAA" w:rsidRDefault="00B44DAA" w:rsidP="00B44DAA">
      <w:pPr>
        <w:pStyle w:val="rvps2"/>
        <w:spacing w:before="0" w:beforeAutospacing="0" w:after="0" w:afterAutospacing="0"/>
        <w:ind w:left="426"/>
        <w:jc w:val="both"/>
        <w:rPr>
          <w:lang w:val="uk-UA" w:eastAsia="uk-UA"/>
        </w:rPr>
      </w:pPr>
      <w:r w:rsidRPr="0053703A">
        <w:rPr>
          <w:lang w:val="uk-UA" w:eastAsia="uk-UA"/>
        </w:rPr>
        <w:t xml:space="preserve">- </w:t>
      </w:r>
      <w:r>
        <w:rPr>
          <w:lang w:val="uk-UA" w:eastAsia="uk-UA"/>
        </w:rPr>
        <w:t>вивезення, видалення, розміщення та захоронення твердих побутових відходів, які вивозяться на міське звалище КАТП чи автотранспортом підприємств міста</w:t>
      </w:r>
      <w:r w:rsidRPr="0053703A">
        <w:rPr>
          <w:lang w:val="uk-UA" w:eastAsia="uk-UA"/>
        </w:rPr>
        <w:t>;</w:t>
      </w:r>
    </w:p>
    <w:p w14:paraId="52C62390" w14:textId="77777777" w:rsidR="00B44DAA" w:rsidRDefault="00B44DAA" w:rsidP="00B44DAA">
      <w:pPr>
        <w:pStyle w:val="rvps2"/>
        <w:spacing w:before="0" w:beforeAutospacing="0" w:after="0" w:afterAutospacing="0"/>
        <w:ind w:left="426"/>
        <w:jc w:val="both"/>
        <w:rPr>
          <w:lang w:val="uk-UA" w:eastAsia="uk-UA"/>
        </w:rPr>
      </w:pPr>
      <w:r w:rsidRPr="0053703A">
        <w:rPr>
          <w:lang w:val="uk-UA" w:eastAsia="uk-UA"/>
        </w:rPr>
        <w:t xml:space="preserve"> </w:t>
      </w:r>
      <w:r>
        <w:rPr>
          <w:lang w:val="uk-UA" w:eastAsia="uk-UA"/>
        </w:rPr>
        <w:t>- механізоване прибирання проїжджої частини вулиць;</w:t>
      </w:r>
    </w:p>
    <w:p w14:paraId="164F39E9" w14:textId="77777777" w:rsidR="00B44DAA" w:rsidRDefault="00B44DAA" w:rsidP="00B44DAA">
      <w:pPr>
        <w:pStyle w:val="rvps2"/>
        <w:spacing w:before="0" w:beforeAutospacing="0" w:after="0" w:afterAutospacing="0"/>
        <w:ind w:left="426"/>
        <w:jc w:val="both"/>
        <w:rPr>
          <w:lang w:val="uk-UA" w:eastAsia="uk-UA"/>
        </w:rPr>
      </w:pPr>
      <w:r>
        <w:rPr>
          <w:lang w:val="uk-UA" w:eastAsia="uk-UA"/>
        </w:rPr>
        <w:t>- боротьба з ожеледицями та сніговими заметами.</w:t>
      </w:r>
    </w:p>
    <w:p w14:paraId="786D5703" w14:textId="77777777" w:rsidR="00B44DAA" w:rsidRDefault="00B44DAA" w:rsidP="00B44DAA">
      <w:pPr>
        <w:pStyle w:val="rvps2"/>
        <w:spacing w:before="0" w:beforeAutospacing="0" w:after="0" w:afterAutospacing="0"/>
        <w:ind w:left="426"/>
        <w:jc w:val="both"/>
        <w:rPr>
          <w:lang w:val="uk-UA" w:eastAsia="uk-UA"/>
        </w:rPr>
      </w:pPr>
    </w:p>
    <w:p w14:paraId="15B01736" w14:textId="77777777" w:rsidR="00B44DAA" w:rsidRPr="000003B9" w:rsidRDefault="00B44DAA" w:rsidP="00B44DAA">
      <w:pPr>
        <w:pStyle w:val="rvps2"/>
        <w:numPr>
          <w:ilvl w:val="0"/>
          <w:numId w:val="1"/>
        </w:numPr>
        <w:spacing w:before="0" w:beforeAutospacing="0" w:after="0" w:afterAutospacing="0"/>
        <w:ind w:left="567" w:hanging="567"/>
        <w:jc w:val="both"/>
        <w:rPr>
          <w:lang w:val="uk-UA" w:eastAsia="uk-UA"/>
        </w:rPr>
      </w:pPr>
      <w:r>
        <w:rPr>
          <w:lang w:val="uk-UA" w:eastAsia="uk-UA"/>
        </w:rPr>
        <w:t xml:space="preserve">Отже, </w:t>
      </w:r>
      <w:r>
        <w:rPr>
          <w:u w:val="single"/>
          <w:lang w:val="uk-UA" w:eastAsia="uk-UA"/>
        </w:rPr>
        <w:t>КАТП</w:t>
      </w:r>
      <w:r w:rsidRPr="00256677">
        <w:rPr>
          <w:u w:val="single"/>
          <w:lang w:val="uk-UA" w:eastAsia="uk-UA"/>
        </w:rPr>
        <w:t xml:space="preserve"> </w:t>
      </w:r>
      <w:r w:rsidRPr="0053703A">
        <w:rPr>
          <w:u w:val="single"/>
          <w:lang w:val="uk-UA"/>
        </w:rPr>
        <w:t xml:space="preserve">є </w:t>
      </w:r>
      <w:proofErr w:type="spellStart"/>
      <w:r w:rsidRPr="0053703A">
        <w:rPr>
          <w:u w:val="single"/>
          <w:lang w:val="uk-UA"/>
        </w:rPr>
        <w:t>суб</w:t>
      </w:r>
      <w:proofErr w:type="spellEnd"/>
      <w:r w:rsidRPr="00256677">
        <w:rPr>
          <w:u w:val="single"/>
        </w:rPr>
        <w:t>՚</w:t>
      </w:r>
      <w:proofErr w:type="spellStart"/>
      <w:r w:rsidRPr="0053703A">
        <w:rPr>
          <w:u w:val="single"/>
          <w:lang w:val="uk-UA"/>
        </w:rPr>
        <w:t>єктом</w:t>
      </w:r>
      <w:proofErr w:type="spellEnd"/>
      <w:r w:rsidRPr="0053703A">
        <w:rPr>
          <w:u w:val="single"/>
          <w:lang w:val="uk-UA"/>
        </w:rPr>
        <w:t xml:space="preserve"> господарювання в розумінні Закону</w:t>
      </w:r>
      <w:r w:rsidRPr="00256677">
        <w:rPr>
          <w:u w:val="single"/>
          <w:lang w:val="uk-UA" w:eastAsia="uk-UA"/>
        </w:rPr>
        <w:t>.</w:t>
      </w:r>
    </w:p>
    <w:p w14:paraId="1F7735AE" w14:textId="77777777" w:rsidR="00B44DAA" w:rsidRPr="002E5489" w:rsidRDefault="00B44DAA" w:rsidP="00B44DAA">
      <w:pPr>
        <w:pStyle w:val="rvps2"/>
        <w:spacing w:before="0" w:beforeAutospacing="0" w:after="0" w:afterAutospacing="0"/>
        <w:ind w:left="426"/>
        <w:jc w:val="both"/>
        <w:rPr>
          <w:lang w:val="uk-UA" w:eastAsia="uk-UA"/>
        </w:rPr>
      </w:pPr>
    </w:p>
    <w:p w14:paraId="3B531D7E" w14:textId="1AD95EBB" w:rsidR="00B44DAA" w:rsidRDefault="00BB35DD" w:rsidP="00BB35DD">
      <w:pPr>
        <w:pStyle w:val="rvps2"/>
        <w:numPr>
          <w:ilvl w:val="1"/>
          <w:numId w:val="19"/>
        </w:numPr>
        <w:spacing w:before="0" w:beforeAutospacing="0" w:after="0" w:afterAutospacing="0"/>
        <w:jc w:val="both"/>
        <w:rPr>
          <w:b/>
          <w:lang w:val="uk-UA"/>
        </w:rPr>
      </w:pPr>
      <w:r>
        <w:rPr>
          <w:b/>
          <w:lang w:val="uk-UA"/>
        </w:rPr>
        <w:t xml:space="preserve"> </w:t>
      </w:r>
      <w:r w:rsidR="00B44DAA" w:rsidRPr="009D4468">
        <w:rPr>
          <w:b/>
          <w:lang w:val="uk-UA"/>
        </w:rPr>
        <w:t>Надання підтримки за рахунок р</w:t>
      </w:r>
      <w:r w:rsidR="00B44DAA">
        <w:rPr>
          <w:b/>
          <w:lang w:val="uk-UA"/>
        </w:rPr>
        <w:t>есурсів держави</w:t>
      </w:r>
    </w:p>
    <w:p w14:paraId="7E9F36F9" w14:textId="77777777" w:rsidR="00B44DAA" w:rsidRDefault="00B44DAA" w:rsidP="00B44DAA">
      <w:pPr>
        <w:pStyle w:val="rvps2"/>
        <w:spacing w:before="0" w:beforeAutospacing="0" w:after="0" w:afterAutospacing="0"/>
        <w:jc w:val="both"/>
        <w:rPr>
          <w:b/>
          <w:lang w:val="uk-UA"/>
        </w:rPr>
      </w:pPr>
    </w:p>
    <w:p w14:paraId="3D0CE43F" w14:textId="77777777" w:rsidR="00B44DAA" w:rsidRDefault="00B44DAA" w:rsidP="00B44DAA">
      <w:pPr>
        <w:pStyle w:val="rvps2"/>
        <w:numPr>
          <w:ilvl w:val="0"/>
          <w:numId w:val="1"/>
        </w:numPr>
        <w:spacing w:before="0" w:beforeAutospacing="0" w:after="0" w:afterAutospacing="0"/>
        <w:ind w:left="426" w:hanging="426"/>
        <w:jc w:val="both"/>
        <w:rPr>
          <w:lang w:val="uk-UA"/>
        </w:rPr>
      </w:pPr>
      <w:r w:rsidRPr="00256677">
        <w:rPr>
          <w:lang w:val="uk-UA"/>
        </w:rPr>
        <w:t xml:space="preserve">Відповідно до інформації, </w:t>
      </w:r>
      <w:r>
        <w:rPr>
          <w:lang w:val="uk-UA"/>
        </w:rPr>
        <w:t>фінансування Програми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14:paraId="329D0D0B" w14:textId="77777777" w:rsidR="00B44DAA" w:rsidRDefault="00B44DAA" w:rsidP="00B44DAA">
      <w:pPr>
        <w:pStyle w:val="rvps2"/>
        <w:spacing w:before="0" w:beforeAutospacing="0" w:after="0" w:afterAutospacing="0"/>
        <w:jc w:val="both"/>
        <w:rPr>
          <w:b/>
          <w:lang w:val="uk-UA"/>
        </w:rPr>
      </w:pPr>
    </w:p>
    <w:p w14:paraId="4E0A35C3" w14:textId="422A30AA" w:rsidR="00B44DAA" w:rsidRDefault="00BB35DD" w:rsidP="00BB35DD">
      <w:pPr>
        <w:pStyle w:val="rvps2"/>
        <w:spacing w:before="0" w:beforeAutospacing="0" w:after="0" w:afterAutospacing="0"/>
        <w:ind w:left="426" w:hanging="426"/>
        <w:jc w:val="both"/>
        <w:rPr>
          <w:b/>
          <w:lang w:val="uk-UA"/>
        </w:rPr>
      </w:pPr>
      <w:r>
        <w:rPr>
          <w:b/>
          <w:lang w:val="uk-UA"/>
        </w:rPr>
        <w:t xml:space="preserve">4.3. </w:t>
      </w:r>
      <w:r w:rsidR="00B44DAA" w:rsidRPr="009D4468">
        <w:rPr>
          <w:b/>
          <w:lang w:val="uk-UA"/>
        </w:rPr>
        <w:t>Створення переваги для виробництва окремих видів товарів чи провадження окремих видів господарської ді</w:t>
      </w:r>
      <w:r w:rsidR="00B44DAA">
        <w:rPr>
          <w:b/>
          <w:lang w:val="uk-UA"/>
        </w:rPr>
        <w:t>яльності</w:t>
      </w:r>
    </w:p>
    <w:p w14:paraId="78BD60B7" w14:textId="77777777" w:rsidR="00B44DAA" w:rsidRDefault="00B44DAA" w:rsidP="00B44DAA">
      <w:pPr>
        <w:pStyle w:val="rvps2"/>
        <w:spacing w:before="0" w:beforeAutospacing="0" w:after="0" w:afterAutospacing="0"/>
        <w:ind w:left="426"/>
        <w:jc w:val="both"/>
        <w:rPr>
          <w:b/>
          <w:lang w:val="uk-UA"/>
        </w:rPr>
      </w:pPr>
    </w:p>
    <w:p w14:paraId="14343562" w14:textId="77777777" w:rsidR="00B44DAA" w:rsidRDefault="00B44DAA" w:rsidP="00B44DAA">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Разом із цим будь-яка компенсація витрат, пов’язаних із виконанням нормативних обов’язків, передбачає надання переваги відповідному суб’єкту господарювання (пункт 69 зазначеного Повідомлення).  </w:t>
      </w:r>
    </w:p>
    <w:p w14:paraId="31F0AF78" w14:textId="77777777" w:rsidR="00B44DAA" w:rsidRDefault="00B44DAA" w:rsidP="00B44DAA"/>
    <w:p w14:paraId="79885147" w14:textId="77777777" w:rsidR="00B44DAA" w:rsidRPr="00C133CD" w:rsidRDefault="00B44DAA" w:rsidP="00B44DAA">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Pr>
          <w:lang w:val="uk-UA" w:eastAsia="uk-UA"/>
        </w:rPr>
        <w:t xml:space="preserve">, </w:t>
      </w:r>
      <w:r w:rsidRPr="00705B1E">
        <w:rPr>
          <w:u w:val="single"/>
          <w:lang w:val="uk-UA" w:eastAsia="uk-UA"/>
        </w:rPr>
        <w:t>якщо операція проводилас</w:t>
      </w:r>
      <w:r>
        <w:rPr>
          <w:u w:val="single"/>
          <w:lang w:val="uk-UA" w:eastAsia="uk-UA"/>
        </w:rPr>
        <w:t>ь</w:t>
      </w:r>
      <w:r w:rsidRPr="00705B1E">
        <w:rPr>
          <w:u w:val="single"/>
          <w:lang w:val="uk-UA" w:eastAsia="uk-UA"/>
        </w:rPr>
        <w:t xml:space="preserve">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14:paraId="7DA303F4" w14:textId="77777777" w:rsidR="00B44DAA" w:rsidRPr="002700CF" w:rsidRDefault="00B44DAA" w:rsidP="00B44DAA">
      <w:pPr>
        <w:pStyle w:val="rvps2"/>
        <w:spacing w:before="0" w:beforeAutospacing="0" w:after="0" w:afterAutospacing="0"/>
        <w:ind w:left="567" w:right="-1"/>
        <w:jc w:val="both"/>
        <w:rPr>
          <w:lang w:val="uk-UA" w:eastAsia="uk-UA"/>
        </w:rPr>
      </w:pPr>
    </w:p>
    <w:p w14:paraId="71DBAEE2" w14:textId="77777777" w:rsidR="00B44DAA" w:rsidRDefault="00B44DAA" w:rsidP="00B44DAA">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14:paraId="13D10F10" w14:textId="77777777" w:rsidR="00B44DAA" w:rsidRDefault="00B44DAA" w:rsidP="00B44DAA"/>
    <w:p w14:paraId="563B8F22" w14:textId="727AB52A" w:rsidR="00B44DAA" w:rsidRDefault="00B44DAA" w:rsidP="00B44DAA">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 xml:space="preserve">Оскільки </w:t>
      </w:r>
      <w:r>
        <w:rPr>
          <w:lang w:val="uk-UA"/>
        </w:rPr>
        <w:t>КАТП</w:t>
      </w:r>
      <w:r>
        <w:rPr>
          <w:lang w:val="uk-UA" w:eastAsia="uk-UA"/>
        </w:rPr>
        <w:t xml:space="preserve"> не було обрано за конкурентною процедурою для здійснення заходів </w:t>
      </w:r>
      <w:r w:rsidR="00BB35DD">
        <w:rPr>
          <w:lang w:val="uk-UA" w:eastAsia="uk-UA"/>
        </w:rPr>
        <w:t>і</w:t>
      </w:r>
      <w:r>
        <w:rPr>
          <w:lang w:val="uk-UA" w:eastAsia="uk-UA"/>
        </w:rPr>
        <w:t xml:space="preserve">з благоустрою, не можна стверджувати, що надана </w:t>
      </w:r>
      <w:r>
        <w:rPr>
          <w:lang w:val="uk-UA"/>
        </w:rPr>
        <w:t>КАТП</w:t>
      </w:r>
      <w:r>
        <w:rPr>
          <w:lang w:val="uk-UA" w:eastAsia="uk-UA"/>
        </w:rPr>
        <w:t xml:space="preserve"> економічна вигода у вигляді </w:t>
      </w:r>
      <w:r>
        <w:rPr>
          <w:rFonts w:eastAsia="Calibri"/>
          <w:lang w:val="uk-UA"/>
        </w:rPr>
        <w:t>субсидій</w:t>
      </w:r>
      <w:r>
        <w:rPr>
          <w:lang w:val="uk-UA" w:eastAsia="uk-UA"/>
        </w:rPr>
        <w:t xml:space="preserve"> була б доступною для нього на звичайних ринкових умовах. </w:t>
      </w:r>
    </w:p>
    <w:p w14:paraId="45EEFFA4" w14:textId="77777777" w:rsidR="00B44DAA" w:rsidRPr="0049383E" w:rsidRDefault="00B44DAA" w:rsidP="00B44DAA">
      <w:pPr>
        <w:pStyle w:val="rvps2"/>
        <w:tabs>
          <w:tab w:val="left" w:pos="709"/>
        </w:tabs>
        <w:spacing w:before="0" w:beforeAutospacing="0" w:after="0" w:afterAutospacing="0"/>
        <w:ind w:right="-1"/>
        <w:jc w:val="both"/>
        <w:rPr>
          <w:lang w:val="uk-UA" w:eastAsia="uk-UA"/>
        </w:rPr>
      </w:pPr>
    </w:p>
    <w:p w14:paraId="7CD20CD1" w14:textId="77777777" w:rsidR="00B44DAA" w:rsidRDefault="00B44DAA" w:rsidP="00B44DAA">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 xml:space="preserve">Крім того, </w:t>
      </w:r>
      <w:r>
        <w:t xml:space="preserve">Департаментом </w:t>
      </w:r>
      <w:r>
        <w:rPr>
          <w:lang w:val="uk-UA" w:eastAsia="uk-UA"/>
        </w:rPr>
        <w:t xml:space="preserve">не надано доказів та достатніх обґрунтувань того, </w:t>
      </w:r>
      <w:r w:rsidRPr="00DA1A18">
        <w:rPr>
          <w:lang w:val="uk-UA" w:eastAsia="uk-UA"/>
        </w:rPr>
        <w:t xml:space="preserve">що державна підтримка на </w:t>
      </w:r>
      <w:r>
        <w:rPr>
          <w:lang w:val="uk-UA" w:eastAsia="uk-UA"/>
        </w:rPr>
        <w:t>б</w:t>
      </w:r>
      <w:r w:rsidRPr="008922DA">
        <w:rPr>
          <w:lang w:val="uk-UA" w:eastAsia="uk-UA"/>
        </w:rPr>
        <w:t xml:space="preserve">лагоустрій </w:t>
      </w:r>
      <w:r w:rsidRPr="00DA1A18">
        <w:rPr>
          <w:rFonts w:eastAsiaTheme="minorHAnsi"/>
          <w:lang w:val="uk-UA"/>
        </w:rPr>
        <w:t>визначена на мінімально можливому рівн</w:t>
      </w:r>
      <w:r>
        <w:rPr>
          <w:rFonts w:eastAsiaTheme="minorHAnsi"/>
          <w:lang w:val="uk-UA"/>
        </w:rPr>
        <w:t xml:space="preserve">і, тобто що за звичайних ринкових умов, зокрема під час вибору </w:t>
      </w:r>
      <w:r>
        <w:rPr>
          <w:lang w:val="uk-UA"/>
        </w:rPr>
        <w:t>КАТП</w:t>
      </w:r>
      <w:r>
        <w:rPr>
          <w:rFonts w:eastAsiaTheme="minorHAnsi"/>
          <w:lang w:val="uk-UA"/>
        </w:rPr>
        <w:t xml:space="preserve"> за конкурентною процедурою, витрати місцевого бюджету на </w:t>
      </w:r>
      <w:r>
        <w:rPr>
          <w:lang w:val="uk-UA" w:eastAsia="uk-UA"/>
        </w:rPr>
        <w:t>б</w:t>
      </w:r>
      <w:r w:rsidRPr="008922DA">
        <w:rPr>
          <w:lang w:val="uk-UA" w:eastAsia="uk-UA"/>
        </w:rPr>
        <w:t xml:space="preserve">лагоустрій </w:t>
      </w:r>
      <w:r>
        <w:rPr>
          <w:rFonts w:eastAsiaTheme="minorHAnsi"/>
          <w:lang w:val="uk-UA"/>
        </w:rPr>
        <w:t xml:space="preserve">не були б  меншими за ті, які мають бути понесені на забезпечення діяльності </w:t>
      </w:r>
      <w:r>
        <w:rPr>
          <w:lang w:val="uk-UA"/>
        </w:rPr>
        <w:t>КАТП</w:t>
      </w:r>
      <w:r>
        <w:rPr>
          <w:rFonts w:eastAsiaTheme="minorHAnsi"/>
          <w:lang w:val="uk-UA"/>
        </w:rPr>
        <w:t xml:space="preserve">. </w:t>
      </w:r>
    </w:p>
    <w:p w14:paraId="2142B0C1" w14:textId="77777777" w:rsidR="00B44DAA" w:rsidRDefault="00B44DAA" w:rsidP="00B44DAA">
      <w:pPr>
        <w:tabs>
          <w:tab w:val="left" w:pos="709"/>
          <w:tab w:val="left" w:pos="851"/>
        </w:tabs>
        <w:jc w:val="both"/>
      </w:pPr>
    </w:p>
    <w:p w14:paraId="16839549" w14:textId="77777777" w:rsidR="00B44DAA" w:rsidRPr="00004AFE" w:rsidRDefault="00B44DAA" w:rsidP="00B44DAA">
      <w:pPr>
        <w:pStyle w:val="rvps2"/>
        <w:numPr>
          <w:ilvl w:val="0"/>
          <w:numId w:val="1"/>
        </w:numPr>
        <w:tabs>
          <w:tab w:val="num" w:pos="709"/>
          <w:tab w:val="left" w:pos="851"/>
        </w:tabs>
        <w:spacing w:before="0" w:beforeAutospacing="0" w:after="0" w:afterAutospacing="0"/>
        <w:ind w:left="567" w:right="-1" w:hanging="567"/>
        <w:jc w:val="both"/>
        <w:rPr>
          <w:u w:val="single"/>
          <w:lang w:val="uk-UA"/>
        </w:rPr>
      </w:pPr>
      <w:r w:rsidRPr="003F634C">
        <w:rPr>
          <w:bCs/>
          <w:u w:val="single"/>
          <w:lang w:val="uk-UA"/>
        </w:rPr>
        <w:t xml:space="preserve">Отже, надання державної підтримки </w:t>
      </w:r>
      <w:r>
        <w:rPr>
          <w:u w:val="single"/>
          <w:lang w:val="uk-UA"/>
        </w:rPr>
        <w:t>КАТП</w:t>
      </w:r>
      <w:r w:rsidRPr="00E171D4">
        <w:rPr>
          <w:u w:val="single"/>
          <w:lang w:val="uk-UA" w:eastAsia="uk-UA"/>
        </w:rPr>
        <w:t xml:space="preserve"> </w:t>
      </w:r>
      <w:r w:rsidRPr="00540DEE">
        <w:rPr>
          <w:color w:val="000000"/>
          <w:u w:val="single"/>
          <w:lang w:val="uk-UA"/>
        </w:rPr>
        <w:t xml:space="preserve">не виключає створення переваг </w:t>
      </w:r>
      <w:r w:rsidRPr="00540DEE">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14:paraId="5102DBB3" w14:textId="77777777" w:rsidR="00B44DAA" w:rsidRDefault="00B44DAA" w:rsidP="00B44DAA">
      <w:pPr>
        <w:pStyle w:val="a3"/>
        <w:rPr>
          <w:u w:val="single"/>
        </w:rPr>
      </w:pPr>
    </w:p>
    <w:p w14:paraId="75B3351F" w14:textId="77777777" w:rsidR="00B44DAA" w:rsidRPr="004803ED" w:rsidRDefault="00B44DAA" w:rsidP="00B44DAA">
      <w:pPr>
        <w:pStyle w:val="a3"/>
        <w:numPr>
          <w:ilvl w:val="0"/>
          <w:numId w:val="1"/>
        </w:numPr>
        <w:tabs>
          <w:tab w:val="left" w:pos="567"/>
          <w:tab w:val="left" w:pos="2128"/>
        </w:tabs>
        <w:ind w:left="567" w:hanging="567"/>
        <w:jc w:val="both"/>
        <w:rPr>
          <w:u w:val="single"/>
        </w:rPr>
      </w:pPr>
      <w:r w:rsidRPr="00534A7A">
        <w:rPr>
          <w:u w:val="single"/>
        </w:rPr>
        <w:t xml:space="preserve">Разом із цим здійснення </w:t>
      </w:r>
      <w:proofErr w:type="spellStart"/>
      <w:r w:rsidRPr="00534A7A">
        <w:rPr>
          <w:u w:val="single"/>
        </w:rPr>
        <w:t>закупівель</w:t>
      </w:r>
      <w:proofErr w:type="spellEnd"/>
      <w:r w:rsidRPr="00534A7A">
        <w:rPr>
          <w:u w:val="single"/>
        </w:rPr>
        <w:t xml:space="preserve"> згідно із Законом Ук</w:t>
      </w:r>
      <w:r>
        <w:rPr>
          <w:u w:val="single"/>
        </w:rPr>
        <w:t>раїни «Про публічні закупівлі»</w:t>
      </w:r>
      <w:r w:rsidRPr="00534A7A">
        <w:rPr>
          <w:u w:val="single"/>
        </w:rPr>
        <w:t xml:space="preserve"> </w:t>
      </w:r>
      <w:r w:rsidRPr="00534A7A">
        <w:rPr>
          <w:color w:val="212121"/>
          <w:u w:val="single"/>
          <w:shd w:val="clear" w:color="auto" w:fill="FFFFFF"/>
        </w:rPr>
        <w:t xml:space="preserve">відповідає ринковим умовам, а отже, така підтримка не створює переваг для </w:t>
      </w:r>
      <w:r w:rsidRPr="00534A7A">
        <w:rPr>
          <w:color w:val="212121"/>
          <w:u w:val="single"/>
          <w:shd w:val="clear" w:color="auto" w:fill="FFFFFF"/>
        </w:rPr>
        <w:lastRenderedPageBreak/>
        <w:t>виробництва окремих видів товарів чи провадження окремих видів господарської діяльності.</w:t>
      </w:r>
    </w:p>
    <w:p w14:paraId="7709D0F5" w14:textId="77777777" w:rsidR="00B44DAA" w:rsidRDefault="00B44DAA" w:rsidP="00B44DAA">
      <w:pPr>
        <w:tabs>
          <w:tab w:val="left" w:pos="567"/>
          <w:tab w:val="left" w:pos="709"/>
        </w:tabs>
        <w:jc w:val="both"/>
      </w:pPr>
    </w:p>
    <w:p w14:paraId="4EA23A05" w14:textId="5013F914" w:rsidR="00B44DAA" w:rsidRDefault="00BB35DD" w:rsidP="00BB35DD">
      <w:pPr>
        <w:pStyle w:val="rvps2"/>
        <w:spacing w:before="0" w:beforeAutospacing="0" w:after="0" w:afterAutospacing="0"/>
        <w:jc w:val="both"/>
        <w:rPr>
          <w:b/>
          <w:lang w:val="uk-UA"/>
        </w:rPr>
      </w:pPr>
      <w:r>
        <w:rPr>
          <w:b/>
          <w:lang w:val="uk-UA"/>
        </w:rPr>
        <w:t xml:space="preserve">4.4. </w:t>
      </w:r>
      <w:r w:rsidR="00B44DAA" w:rsidRPr="009D4468">
        <w:rPr>
          <w:b/>
          <w:lang w:val="uk-UA"/>
        </w:rPr>
        <w:t>Спотворення або загроза спотворення економічної конкуренції</w:t>
      </w:r>
    </w:p>
    <w:p w14:paraId="4098A4C3" w14:textId="77777777" w:rsidR="00B44DAA" w:rsidRPr="00983373" w:rsidRDefault="00B44DAA" w:rsidP="00B44DAA">
      <w:pPr>
        <w:pStyle w:val="rvps2"/>
        <w:spacing w:before="0" w:beforeAutospacing="0" w:after="0" w:afterAutospacing="0"/>
        <w:ind w:left="426"/>
        <w:jc w:val="both"/>
        <w:rPr>
          <w:b/>
          <w:lang w:val="uk-UA"/>
        </w:rPr>
      </w:pPr>
    </w:p>
    <w:p w14:paraId="3AF5A99A" w14:textId="77777777" w:rsidR="00B44DAA" w:rsidRPr="00E960A4" w:rsidRDefault="00B44DAA" w:rsidP="00B44DAA">
      <w:pPr>
        <w:numPr>
          <w:ilvl w:val="0"/>
          <w:numId w:val="1"/>
        </w:numPr>
        <w:tabs>
          <w:tab w:val="left" w:pos="567"/>
        </w:tabs>
        <w:contextualSpacing/>
        <w:jc w:val="both"/>
        <w:rPr>
          <w:lang w:eastAsia="ru-RU"/>
        </w:rPr>
      </w:pPr>
      <w:r>
        <w:rPr>
          <w:color w:val="000000"/>
        </w:rPr>
        <w:t xml:space="preserve">Відповідно до статті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14:paraId="7D784DD6" w14:textId="77777777" w:rsidR="00B44DAA" w:rsidRPr="00E960A4" w:rsidRDefault="00B44DAA" w:rsidP="00B44DAA">
      <w:pPr>
        <w:contextualSpacing/>
        <w:jc w:val="both"/>
        <w:rPr>
          <w:lang w:eastAsia="ru-RU"/>
        </w:rPr>
      </w:pPr>
    </w:p>
    <w:p w14:paraId="0B4F033B" w14:textId="77777777" w:rsidR="00B44DAA" w:rsidRDefault="00B44DAA" w:rsidP="00B44DAA">
      <w:pPr>
        <w:numPr>
          <w:ilvl w:val="0"/>
          <w:numId w:val="1"/>
        </w:numPr>
        <w:tabs>
          <w:tab w:val="left" w:pos="426"/>
        </w:tabs>
        <w:contextualSpacing/>
        <w:jc w:val="both"/>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14:paraId="713BA4E7" w14:textId="77777777" w:rsidR="00B44DAA" w:rsidRDefault="00B44DAA" w:rsidP="00B44DAA">
      <w:pPr>
        <w:contextualSpacing/>
        <w:jc w:val="both"/>
      </w:pPr>
    </w:p>
    <w:p w14:paraId="18323425" w14:textId="77777777" w:rsidR="00B44DAA" w:rsidRPr="00732767" w:rsidRDefault="00B44DAA" w:rsidP="00B44DAA">
      <w:pPr>
        <w:numPr>
          <w:ilvl w:val="0"/>
          <w:numId w:val="1"/>
        </w:numPr>
        <w:tabs>
          <w:tab w:val="left" w:pos="426"/>
        </w:tabs>
        <w:contextualSpacing/>
        <w:jc w:val="both"/>
      </w:pPr>
      <w:r>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14:paraId="59073D97" w14:textId="77777777" w:rsidR="00B44DAA" w:rsidRPr="008B0900" w:rsidRDefault="00B44DAA" w:rsidP="00B44DAA">
      <w:pPr>
        <w:rPr>
          <w:u w:val="single"/>
        </w:rPr>
      </w:pPr>
    </w:p>
    <w:p w14:paraId="05D2B502" w14:textId="3DDC1586" w:rsidR="00B44DAA" w:rsidRPr="00AD5DF0" w:rsidRDefault="00B44DAA" w:rsidP="00B44DAA">
      <w:pPr>
        <w:numPr>
          <w:ilvl w:val="0"/>
          <w:numId w:val="1"/>
        </w:numPr>
        <w:tabs>
          <w:tab w:val="left" w:pos="426"/>
        </w:tabs>
        <w:contextualSpacing/>
        <w:jc w:val="both"/>
      </w:pPr>
      <w:r w:rsidRPr="007310CE">
        <w:t>В</w:t>
      </w:r>
      <w:r w:rsidRPr="00AD5DF0">
        <w:t>раховуюч</w:t>
      </w:r>
      <w:r w:rsidRPr="007726A6">
        <w:t>и</w:t>
      </w:r>
      <w:r w:rsidRPr="00AD5DF0">
        <w:t xml:space="preserve">, що </w:t>
      </w:r>
      <w:r>
        <w:t>послуги КАТП,</w:t>
      </w:r>
      <w:r w:rsidRPr="00F234AF">
        <w:t xml:space="preserve"> </w:t>
      </w:r>
      <w:r w:rsidRPr="00AD5DF0">
        <w:t xml:space="preserve">які фінансуються за рахунок бюджету міста </w:t>
      </w:r>
      <w:r>
        <w:t xml:space="preserve">Кременчука для здійснення заходів </w:t>
      </w:r>
      <w:r w:rsidR="00A03570">
        <w:t>і</w:t>
      </w:r>
      <w:r>
        <w:t>з благоустрою</w:t>
      </w:r>
      <w:r w:rsidRPr="00AD5DF0">
        <w:t xml:space="preserve"> та є безкоштовними для населення, не реалізуються на ринку, у розумінні Закону України «Про </w:t>
      </w:r>
      <w:r w:rsidR="00BB35DD">
        <w:t>захист економічної конкуренції»,</w:t>
      </w:r>
      <w:r w:rsidRPr="00AD5DF0">
        <w:t xml:space="preserve"> </w:t>
      </w:r>
      <w:r>
        <w:rPr>
          <w:u w:val="single"/>
        </w:rPr>
        <w:t>підтримка КАТП</w:t>
      </w:r>
      <w:r w:rsidRPr="000B41E4">
        <w:rPr>
          <w:u w:val="single"/>
        </w:rPr>
        <w:t>  не спотворює економічн</w:t>
      </w:r>
      <w:r>
        <w:rPr>
          <w:u w:val="single"/>
        </w:rPr>
        <w:t>ої</w:t>
      </w:r>
      <w:r w:rsidRPr="000B41E4">
        <w:rPr>
          <w:u w:val="single"/>
        </w:rPr>
        <w:t xml:space="preserve"> конкуренці</w:t>
      </w:r>
      <w:r>
        <w:rPr>
          <w:u w:val="single"/>
        </w:rPr>
        <w:t>ї</w:t>
      </w:r>
      <w:r w:rsidRPr="000B41E4">
        <w:rPr>
          <w:u w:val="single"/>
        </w:rPr>
        <w:t>.</w:t>
      </w:r>
    </w:p>
    <w:p w14:paraId="7F76B775" w14:textId="77777777" w:rsidR="00B44DAA" w:rsidRPr="00983373" w:rsidRDefault="00B44DAA" w:rsidP="00B44DAA">
      <w:pPr>
        <w:tabs>
          <w:tab w:val="left" w:pos="426"/>
        </w:tabs>
        <w:contextualSpacing/>
        <w:jc w:val="both"/>
        <w:rPr>
          <w:u w:val="single"/>
        </w:rPr>
      </w:pPr>
    </w:p>
    <w:p w14:paraId="08690A61" w14:textId="5477B220" w:rsidR="00B44DAA" w:rsidRDefault="00BB35DD" w:rsidP="00BB35DD">
      <w:pPr>
        <w:pStyle w:val="rvps2"/>
        <w:numPr>
          <w:ilvl w:val="1"/>
          <w:numId w:val="20"/>
        </w:numPr>
        <w:spacing w:before="0" w:beforeAutospacing="0" w:after="0" w:afterAutospacing="0"/>
        <w:jc w:val="both"/>
        <w:rPr>
          <w:b/>
          <w:lang w:val="uk-UA"/>
        </w:rPr>
      </w:pPr>
      <w:r>
        <w:rPr>
          <w:b/>
          <w:lang w:val="uk-UA" w:eastAsia="uk-UA"/>
        </w:rPr>
        <w:t xml:space="preserve"> </w:t>
      </w:r>
      <w:r w:rsidR="00B44DAA" w:rsidRPr="00456BB0">
        <w:rPr>
          <w:b/>
          <w:lang w:val="uk-UA" w:eastAsia="uk-UA"/>
        </w:rPr>
        <w:t>Віднесення повідомленої державної підтримки до державної допомоги</w:t>
      </w:r>
    </w:p>
    <w:p w14:paraId="40BFDCEB" w14:textId="77777777" w:rsidR="00B44DAA" w:rsidRDefault="00B44DAA" w:rsidP="00B44DAA">
      <w:pPr>
        <w:pStyle w:val="rvps2"/>
        <w:spacing w:before="0" w:beforeAutospacing="0" w:after="0" w:afterAutospacing="0"/>
        <w:ind w:left="426"/>
        <w:jc w:val="both"/>
        <w:rPr>
          <w:b/>
          <w:lang w:val="uk-UA"/>
        </w:rPr>
      </w:pPr>
    </w:p>
    <w:p w14:paraId="1B8AE742" w14:textId="7D5AE506" w:rsidR="00B44DAA" w:rsidRPr="009063A2" w:rsidRDefault="00B44DAA" w:rsidP="00B44DAA">
      <w:pPr>
        <w:pStyle w:val="rvps2"/>
        <w:numPr>
          <w:ilvl w:val="0"/>
          <w:numId w:val="1"/>
        </w:numPr>
        <w:tabs>
          <w:tab w:val="left" w:pos="426"/>
        </w:tabs>
        <w:spacing w:before="0" w:beforeAutospacing="0" w:after="0" w:afterAutospacing="0"/>
        <w:jc w:val="both"/>
        <w:rPr>
          <w:lang w:val="uk-UA" w:eastAsia="uk-UA"/>
        </w:rPr>
      </w:pPr>
      <w:r>
        <w:rPr>
          <w:lang w:val="uk-UA" w:eastAsia="uk-UA"/>
        </w:rPr>
        <w:t>Отже</w:t>
      </w:r>
      <w:r w:rsidRPr="00644799">
        <w:rPr>
          <w:lang w:val="uk-UA" w:eastAsia="uk-UA"/>
        </w:rPr>
        <w:t xml:space="preserve">, підтримка </w:t>
      </w:r>
      <w:r>
        <w:rPr>
          <w:lang w:val="uk-UA"/>
        </w:rPr>
        <w:t>КАТП</w:t>
      </w:r>
      <w:r w:rsidRPr="00644799">
        <w:rPr>
          <w:lang w:val="uk-UA" w:eastAsia="uk-UA"/>
        </w:rPr>
        <w:t xml:space="preserve"> у формі </w:t>
      </w:r>
      <w:r>
        <w:rPr>
          <w:rFonts w:eastAsia="Calibri"/>
          <w:lang w:val="uk-UA"/>
        </w:rPr>
        <w:t xml:space="preserve">субсидій, у сумі </w:t>
      </w:r>
      <w:r w:rsidRPr="003E6893">
        <w:rPr>
          <w:bCs/>
          <w:lang w:val="uk-UA"/>
        </w:rPr>
        <w:t>23</w:t>
      </w:r>
      <w:r w:rsidRPr="003E6893">
        <w:rPr>
          <w:bCs/>
        </w:rPr>
        <w:t> </w:t>
      </w:r>
      <w:r w:rsidRPr="003E6893">
        <w:rPr>
          <w:bCs/>
          <w:lang w:val="uk-UA"/>
        </w:rPr>
        <w:t>291 404</w:t>
      </w:r>
      <w:r w:rsidRPr="00D650CA">
        <w:rPr>
          <w:bCs/>
          <w:lang w:val="uk-UA"/>
        </w:rPr>
        <w:t xml:space="preserve"> грн,</w:t>
      </w:r>
      <w:r w:rsidRPr="00644799">
        <w:rPr>
          <w:lang w:val="uk-UA" w:eastAsia="uk-UA"/>
        </w:rPr>
        <w:t xml:space="preserve"> </w:t>
      </w:r>
      <w:r>
        <w:rPr>
          <w:lang w:val="uk-UA" w:eastAsia="uk-UA"/>
        </w:rPr>
        <w:t>для</w:t>
      </w:r>
      <w:r w:rsidRPr="00644799">
        <w:rPr>
          <w:lang w:val="uk-UA" w:eastAsia="uk-UA"/>
        </w:rPr>
        <w:t xml:space="preserve"> </w:t>
      </w:r>
      <w:r>
        <w:rPr>
          <w:lang w:val="uk-UA" w:eastAsia="uk-UA"/>
        </w:rPr>
        <w:t xml:space="preserve">здійснення заходів </w:t>
      </w:r>
      <w:r w:rsidR="00BB35DD">
        <w:rPr>
          <w:lang w:val="uk-UA" w:eastAsia="uk-UA"/>
        </w:rPr>
        <w:t>і</w:t>
      </w:r>
      <w:r>
        <w:rPr>
          <w:lang w:val="uk-UA" w:eastAsia="uk-UA"/>
        </w:rPr>
        <w:t xml:space="preserve">з благоустрою </w:t>
      </w:r>
      <w:r w:rsidRPr="00644799">
        <w:rPr>
          <w:b/>
          <w:lang w:val="uk-UA" w:eastAsia="uk-UA"/>
        </w:rPr>
        <w:t>не є державною</w:t>
      </w:r>
      <w:r>
        <w:rPr>
          <w:b/>
          <w:lang w:val="uk-UA" w:eastAsia="uk-UA"/>
        </w:rPr>
        <w:t xml:space="preserve"> допомогою відповідно до Закону.</w:t>
      </w:r>
    </w:p>
    <w:p w14:paraId="3AD6982F" w14:textId="77777777" w:rsidR="00B44DAA" w:rsidRDefault="00B44DAA" w:rsidP="00B44DAA"/>
    <w:p w14:paraId="5599084F" w14:textId="77777777" w:rsidR="00B44DAA" w:rsidRPr="0096290B" w:rsidRDefault="00B44DAA" w:rsidP="00B44DAA">
      <w:pPr>
        <w:pStyle w:val="rvps2"/>
        <w:numPr>
          <w:ilvl w:val="0"/>
          <w:numId w:val="1"/>
        </w:numPr>
        <w:tabs>
          <w:tab w:val="left" w:pos="426"/>
        </w:tabs>
        <w:spacing w:before="0" w:beforeAutospacing="0" w:after="0" w:afterAutospacing="0"/>
        <w:contextualSpacing/>
        <w:jc w:val="both"/>
        <w:rPr>
          <w:lang w:val="uk-UA" w:eastAsia="uk-UA"/>
        </w:rPr>
      </w:pPr>
      <w:r w:rsidRPr="004A5CE9">
        <w:rPr>
          <w:lang w:val="uk-UA" w:eastAsia="uk-UA"/>
        </w:rPr>
        <w:t xml:space="preserve">Разом </w:t>
      </w:r>
      <w:r>
        <w:rPr>
          <w:lang w:val="uk-UA" w:eastAsia="uk-UA"/>
        </w:rPr>
        <w:t>і</w:t>
      </w:r>
      <w:r w:rsidRPr="004A5CE9">
        <w:rPr>
          <w:lang w:val="uk-UA" w:eastAsia="uk-UA"/>
        </w:rPr>
        <w:t>з тим слід зазначити, що:</w:t>
      </w:r>
    </w:p>
    <w:p w14:paraId="6AE0923E" w14:textId="15AC9DF4" w:rsidR="00B44DAA" w:rsidRPr="002347E9" w:rsidRDefault="00B44DAA" w:rsidP="00482EFE">
      <w:pPr>
        <w:pStyle w:val="a3"/>
        <w:numPr>
          <w:ilvl w:val="1"/>
          <w:numId w:val="10"/>
        </w:numPr>
        <w:tabs>
          <w:tab w:val="clear" w:pos="1789"/>
        </w:tabs>
        <w:ind w:left="709" w:hanging="283"/>
        <w:jc w:val="both"/>
        <w:rPr>
          <w:lang w:eastAsia="ru-RU"/>
        </w:rPr>
      </w:pPr>
      <w:r>
        <w:t xml:space="preserve">державна підтримка КАТП повинна спрямовуватися лише на </w:t>
      </w:r>
      <w:r w:rsidRPr="004A5CE9">
        <w:t>п</w:t>
      </w:r>
      <w:r w:rsidR="00BB35DD">
        <w:t>окриття витрат, які пов’язані зі</w:t>
      </w:r>
      <w:r w:rsidRPr="004A5CE9">
        <w:t xml:space="preserve"> </w:t>
      </w:r>
      <w:r>
        <w:t xml:space="preserve">здійсненням заходів </w:t>
      </w:r>
      <w:r w:rsidR="00BB35DD">
        <w:t>і</w:t>
      </w:r>
      <w:r w:rsidR="00A03570">
        <w:t>з благоустрою;</w:t>
      </w:r>
      <w:r>
        <w:t xml:space="preserve"> використання обладнання та коштів державної підтримки КАТП на здійснення комерційної діяльності </w:t>
      </w:r>
      <w:r w:rsidR="00BB35DD">
        <w:t>буде містити</w:t>
      </w:r>
      <w:r>
        <w:t xml:space="preserve"> ознаки державної допомоги; </w:t>
      </w:r>
    </w:p>
    <w:p w14:paraId="445742AB" w14:textId="43F0BF72" w:rsidR="00B44DAA" w:rsidRDefault="00B44DAA" w:rsidP="00482EFE">
      <w:pPr>
        <w:pStyle w:val="a3"/>
        <w:numPr>
          <w:ilvl w:val="0"/>
          <w:numId w:val="15"/>
        </w:numPr>
        <w:shd w:val="clear" w:color="auto" w:fill="FFFFFF"/>
        <w:ind w:left="709" w:hanging="283"/>
        <w:jc w:val="both"/>
      </w:pPr>
      <w:r>
        <w:rPr>
          <w:color w:val="000000"/>
        </w:rPr>
        <w:t xml:space="preserve">протягом всього строку надання державної підтримки надавач має здійснювати контроль за  веденням окремого бухгалтерського обліку </w:t>
      </w:r>
      <w:r w:rsidR="00BB35DD">
        <w:rPr>
          <w:color w:val="000000"/>
        </w:rPr>
        <w:t>о</w:t>
      </w:r>
      <w:r>
        <w:rPr>
          <w:color w:val="000000"/>
        </w:rPr>
        <w:t>тримувачем за кожним видом діяльності таким чином, щоб забезпечити належний розподіл доходів і витрат на надання послуг, на які спрямовується державна підтримка, і на надання інших послуг;</w:t>
      </w:r>
    </w:p>
    <w:p w14:paraId="62A5748F" w14:textId="48ECC85D" w:rsidR="00B44DAA" w:rsidRDefault="00B44DAA" w:rsidP="00482EFE">
      <w:pPr>
        <w:pStyle w:val="a3"/>
        <w:numPr>
          <w:ilvl w:val="0"/>
          <w:numId w:val="15"/>
        </w:numPr>
        <w:shd w:val="clear" w:color="auto" w:fill="FFFFFF"/>
        <w:ind w:left="709" w:hanging="283"/>
        <w:jc w:val="both"/>
      </w:pPr>
      <w:r>
        <w:t>надавач державної підтримки має забезпечити контр</w:t>
      </w:r>
      <w:r w:rsidR="00BB35DD">
        <w:t>оль за тим, щоб товари та облад</w:t>
      </w:r>
      <w:r>
        <w:t>н</w:t>
      </w:r>
      <w:r w:rsidR="00BB35DD">
        <w:t>ан</w:t>
      </w:r>
      <w:r>
        <w:t>ня</w:t>
      </w:r>
      <w:r w:rsidR="00BB35DD">
        <w:t>,</w:t>
      </w:r>
      <w:r>
        <w:t xml:space="preserve"> закуплені за рахунок ресурсів держави, не використовувалися для комерційної діяльності Підприємства.</w:t>
      </w:r>
    </w:p>
    <w:p w14:paraId="71511C19" w14:textId="354269AE" w:rsidR="00840A2D" w:rsidRPr="00437F14" w:rsidRDefault="00840A2D" w:rsidP="00B44DAA">
      <w:pPr>
        <w:pStyle w:val="rvps2"/>
        <w:spacing w:before="0" w:beforeAutospacing="0" w:after="0" w:afterAutospacing="0"/>
        <w:jc w:val="both"/>
        <w:rPr>
          <w:lang w:val="uk-UA" w:eastAsia="uk-UA"/>
        </w:rPr>
      </w:pPr>
    </w:p>
    <w:p w14:paraId="35168626" w14:textId="602CF431" w:rsidR="00B44DAA" w:rsidRPr="00BB35DD" w:rsidRDefault="00B44DAA" w:rsidP="00BB35DD">
      <w:pPr>
        <w:pStyle w:val="a3"/>
        <w:numPr>
          <w:ilvl w:val="0"/>
          <w:numId w:val="20"/>
        </w:numPr>
        <w:jc w:val="both"/>
        <w:rPr>
          <w:b/>
        </w:rPr>
      </w:pPr>
      <w:r w:rsidRPr="00BB35DD">
        <w:rPr>
          <w:b/>
        </w:rPr>
        <w:t>ВИСНОВКИ ЗА РЕЗУЛЬТАТАМИ РОЗГЛЯДУ СПРАВИ ЩОДО ПОСЛУГ ВИВЕЗЕННЯ ПОБУТОВИХ ВІДХОДІВ</w:t>
      </w:r>
    </w:p>
    <w:p w14:paraId="3C253107" w14:textId="77777777" w:rsidR="00B44DAA" w:rsidRPr="0084739F" w:rsidRDefault="00B44DAA" w:rsidP="00B44DAA">
      <w:pPr>
        <w:pStyle w:val="a3"/>
        <w:ind w:left="567"/>
        <w:jc w:val="both"/>
        <w:rPr>
          <w:b/>
        </w:rPr>
      </w:pPr>
    </w:p>
    <w:p w14:paraId="79D6BAFC" w14:textId="40394493" w:rsidR="00B44DAA" w:rsidRPr="0084739F" w:rsidRDefault="00B44DAA" w:rsidP="00B44DAA">
      <w:pPr>
        <w:pStyle w:val="rvps2"/>
        <w:numPr>
          <w:ilvl w:val="0"/>
          <w:numId w:val="1"/>
        </w:numPr>
        <w:spacing w:before="0" w:beforeAutospacing="0" w:after="0" w:afterAutospacing="0"/>
        <w:jc w:val="both"/>
        <w:rPr>
          <w:lang w:val="uk-UA"/>
        </w:rPr>
      </w:pPr>
      <w:r w:rsidRPr="00800FBB">
        <w:rPr>
          <w:lang w:val="uk-UA"/>
        </w:rPr>
        <w:t xml:space="preserve">За наданою </w:t>
      </w:r>
      <w:r w:rsidRPr="00800FBB">
        <w:rPr>
          <w:lang w:val="uk-UA" w:eastAsia="uk-UA"/>
        </w:rPr>
        <w:t>Департаментом інформацією,</w:t>
      </w:r>
      <w:r w:rsidRPr="00800FBB">
        <w:rPr>
          <w:lang w:val="uk-UA"/>
        </w:rPr>
        <w:t xml:space="preserve"> </w:t>
      </w:r>
      <w:r>
        <w:rPr>
          <w:lang w:val="uk-UA"/>
        </w:rPr>
        <w:t>для надання</w:t>
      </w:r>
      <w:r w:rsidRPr="00800FBB">
        <w:rPr>
          <w:lang w:val="uk-UA"/>
        </w:rPr>
        <w:t xml:space="preserve"> КАТП послуг </w:t>
      </w:r>
      <w:r w:rsidR="00BB35DD">
        <w:rPr>
          <w:lang w:val="uk-UA"/>
        </w:rPr>
        <w:t>і</w:t>
      </w:r>
      <w:r w:rsidRPr="00800FBB">
        <w:rPr>
          <w:lang w:val="uk-UA"/>
        </w:rPr>
        <w:t xml:space="preserve">з вивезення відходів необхідні </w:t>
      </w:r>
      <w:r w:rsidR="00BB35DD">
        <w:rPr>
          <w:lang w:val="uk-UA"/>
        </w:rPr>
        <w:t>такі</w:t>
      </w:r>
      <w:r w:rsidRPr="00800FBB">
        <w:rPr>
          <w:lang w:val="uk-UA"/>
        </w:rPr>
        <w:t xml:space="preserve"> заходи та обладнання</w:t>
      </w:r>
      <w:r>
        <w:rPr>
          <w:lang w:val="uk-UA"/>
        </w:rPr>
        <w:t>:</w:t>
      </w:r>
      <w:r w:rsidRPr="003E7299">
        <w:rPr>
          <w:lang w:val="uk-UA"/>
        </w:rPr>
        <w:t xml:space="preserve"> </w:t>
      </w:r>
      <w:r w:rsidRPr="00BC5777">
        <w:rPr>
          <w:lang w:val="uk-UA" w:eastAsia="uk-UA"/>
        </w:rPr>
        <w:t xml:space="preserve">                   </w:t>
      </w:r>
      <w:r w:rsidRPr="0084739F">
        <w:rPr>
          <w:lang w:val="uk-UA" w:eastAsia="uk-UA"/>
        </w:rPr>
        <w:t xml:space="preserve">                                                                                                                  </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1"/>
        <w:gridCol w:w="7644"/>
        <w:gridCol w:w="8"/>
        <w:gridCol w:w="1541"/>
      </w:tblGrid>
      <w:tr w:rsidR="00B44DAA" w14:paraId="2B340DC9" w14:textId="77777777" w:rsidTr="00F91C16">
        <w:trPr>
          <w:trHeight w:val="180"/>
          <w:jc w:val="center"/>
        </w:trPr>
        <w:tc>
          <w:tcPr>
            <w:tcW w:w="8055" w:type="dxa"/>
            <w:gridSpan w:val="2"/>
          </w:tcPr>
          <w:p w14:paraId="3DD04B2F" w14:textId="77777777" w:rsidR="00B44DAA" w:rsidRDefault="00B44DAA" w:rsidP="00F91C16">
            <w:pPr>
              <w:jc w:val="center"/>
            </w:pPr>
            <w:r>
              <w:lastRenderedPageBreak/>
              <w:t xml:space="preserve">Перелік заходів </w:t>
            </w:r>
          </w:p>
        </w:tc>
        <w:tc>
          <w:tcPr>
            <w:tcW w:w="1549" w:type="dxa"/>
            <w:gridSpan w:val="2"/>
          </w:tcPr>
          <w:p w14:paraId="7AE12ACE" w14:textId="77777777" w:rsidR="00B44DAA" w:rsidRDefault="00B44DAA" w:rsidP="00F91C16">
            <w:pPr>
              <w:jc w:val="center"/>
            </w:pPr>
            <w:r>
              <w:t xml:space="preserve">       тис. грн</w:t>
            </w:r>
          </w:p>
        </w:tc>
      </w:tr>
      <w:tr w:rsidR="00B44DAA" w:rsidRPr="00C10CE3" w14:paraId="548EB86F" w14:textId="77777777" w:rsidTr="00F91C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0"/>
          <w:jc w:val="center"/>
        </w:trPr>
        <w:tc>
          <w:tcPr>
            <w:tcW w:w="411" w:type="dxa"/>
            <w:tcBorders>
              <w:top w:val="single" w:sz="4" w:space="0" w:color="auto"/>
              <w:left w:val="single" w:sz="4" w:space="0" w:color="auto"/>
              <w:bottom w:val="single" w:sz="4" w:space="0" w:color="auto"/>
              <w:right w:val="single" w:sz="4" w:space="0" w:color="auto"/>
            </w:tcBorders>
            <w:shd w:val="clear" w:color="auto" w:fill="auto"/>
            <w:vAlign w:val="center"/>
          </w:tcPr>
          <w:p w14:paraId="07018FB2" w14:textId="77777777" w:rsidR="00B44DAA" w:rsidRPr="00C10CE3" w:rsidRDefault="00B44DAA" w:rsidP="00F91C16">
            <w:pPr>
              <w:jc w:val="center"/>
            </w:pPr>
            <w:r>
              <w:t>1</w:t>
            </w:r>
          </w:p>
        </w:tc>
        <w:tc>
          <w:tcPr>
            <w:tcW w:w="7652" w:type="dxa"/>
            <w:gridSpan w:val="2"/>
            <w:tcBorders>
              <w:top w:val="single" w:sz="4" w:space="0" w:color="auto"/>
              <w:left w:val="nil"/>
              <w:bottom w:val="single" w:sz="4" w:space="0" w:color="auto"/>
              <w:right w:val="single" w:sz="4" w:space="0" w:color="auto"/>
            </w:tcBorders>
            <w:shd w:val="clear" w:color="auto" w:fill="auto"/>
            <w:vAlign w:val="center"/>
          </w:tcPr>
          <w:p w14:paraId="61F25191" w14:textId="3B28824D" w:rsidR="00B44DAA" w:rsidRPr="00C10CE3" w:rsidRDefault="00BB35DD" w:rsidP="00F91C16">
            <w:pPr>
              <w:ind w:right="62"/>
              <w:jc w:val="both"/>
            </w:pPr>
            <w:proofErr w:type="spellStart"/>
            <w:r>
              <w:t>Проє</w:t>
            </w:r>
            <w:r w:rsidR="00B44DAA" w:rsidRPr="00C10CE3">
              <w:t>ктування</w:t>
            </w:r>
            <w:proofErr w:type="spellEnd"/>
            <w:r w:rsidR="00B44DAA" w:rsidRPr="00C10CE3">
              <w:t xml:space="preserve"> та капітальне будівництво контейнерних майданчиків для складування твердих побутових відходів</w:t>
            </w:r>
          </w:p>
        </w:tc>
        <w:tc>
          <w:tcPr>
            <w:tcW w:w="1541" w:type="dxa"/>
            <w:tcBorders>
              <w:top w:val="single" w:sz="4" w:space="0" w:color="auto"/>
              <w:left w:val="nil"/>
              <w:bottom w:val="single" w:sz="4" w:space="0" w:color="auto"/>
              <w:right w:val="single" w:sz="4" w:space="0" w:color="auto"/>
            </w:tcBorders>
            <w:shd w:val="clear" w:color="auto" w:fill="auto"/>
            <w:noWrap/>
            <w:vAlign w:val="center"/>
          </w:tcPr>
          <w:p w14:paraId="28300078" w14:textId="77777777" w:rsidR="00B44DAA" w:rsidRPr="00C10CE3" w:rsidRDefault="00B44DAA" w:rsidP="00F91C16">
            <w:pPr>
              <w:jc w:val="right"/>
              <w:rPr>
                <w:color w:val="000000"/>
              </w:rPr>
            </w:pPr>
            <w:r>
              <w:rPr>
                <w:color w:val="000000"/>
              </w:rPr>
              <w:t>1 200,0</w:t>
            </w:r>
          </w:p>
        </w:tc>
      </w:tr>
      <w:tr w:rsidR="00B44DAA" w:rsidRPr="00C10CE3" w14:paraId="690ABA85" w14:textId="77777777" w:rsidTr="00F91C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0246670D" w14:textId="77777777" w:rsidR="00B44DAA" w:rsidRPr="00C10CE3" w:rsidRDefault="00B44DAA" w:rsidP="00F91C16">
            <w:pPr>
              <w:jc w:val="center"/>
            </w:pPr>
            <w:r>
              <w:t>2</w:t>
            </w:r>
          </w:p>
        </w:tc>
        <w:tc>
          <w:tcPr>
            <w:tcW w:w="7652" w:type="dxa"/>
            <w:gridSpan w:val="2"/>
            <w:tcBorders>
              <w:top w:val="nil"/>
              <w:left w:val="nil"/>
              <w:bottom w:val="single" w:sz="4" w:space="0" w:color="auto"/>
              <w:right w:val="single" w:sz="4" w:space="0" w:color="auto"/>
            </w:tcBorders>
            <w:shd w:val="clear" w:color="auto" w:fill="auto"/>
            <w:vAlign w:val="center"/>
          </w:tcPr>
          <w:p w14:paraId="61EC0056" w14:textId="283D8F80" w:rsidR="00B44DAA" w:rsidRPr="00C10CE3" w:rsidRDefault="00BB35DD" w:rsidP="00BB35DD">
            <w:pPr>
              <w:ind w:right="62"/>
              <w:jc w:val="both"/>
            </w:pPr>
            <w:proofErr w:type="spellStart"/>
            <w:r>
              <w:t>Проє</w:t>
            </w:r>
            <w:r w:rsidR="00B44DAA" w:rsidRPr="00C10CE3">
              <w:t>ктування</w:t>
            </w:r>
            <w:proofErr w:type="spellEnd"/>
            <w:r w:rsidR="00B44DAA" w:rsidRPr="00C10CE3">
              <w:t xml:space="preserve"> та капітальне будівництво контейнерних майданчиків для </w:t>
            </w:r>
            <w:proofErr w:type="spellStart"/>
            <w:r>
              <w:t>напів</w:t>
            </w:r>
            <w:r w:rsidR="00B44DAA" w:rsidRPr="00C10CE3">
              <w:t>підземних</w:t>
            </w:r>
            <w:proofErr w:type="spellEnd"/>
            <w:r w:rsidR="00B44DAA" w:rsidRPr="00C10CE3">
              <w:t xml:space="preserve"> контейнерів </w:t>
            </w:r>
            <w:r w:rsidR="00B44DAA" w:rsidRPr="00C10CE3">
              <w:rPr>
                <w:lang w:val="en-US"/>
              </w:rPr>
              <w:t>ELKOPLAST</w:t>
            </w:r>
            <w:r w:rsidR="00B44DAA" w:rsidRPr="00C10CE3">
              <w:t xml:space="preserve"> </w:t>
            </w:r>
            <w:proofErr w:type="spellStart"/>
            <w:r w:rsidR="00B44DAA" w:rsidRPr="00C10CE3">
              <w:t>Semi</w:t>
            </w:r>
            <w:proofErr w:type="spellEnd"/>
            <w:r w:rsidR="00B44DAA" w:rsidRPr="00C10CE3">
              <w:t xml:space="preserve"> Q (або аналог)</w:t>
            </w:r>
          </w:p>
        </w:tc>
        <w:tc>
          <w:tcPr>
            <w:tcW w:w="1541" w:type="dxa"/>
            <w:tcBorders>
              <w:top w:val="nil"/>
              <w:left w:val="nil"/>
              <w:bottom w:val="single" w:sz="4" w:space="0" w:color="auto"/>
              <w:right w:val="single" w:sz="4" w:space="0" w:color="auto"/>
            </w:tcBorders>
            <w:shd w:val="clear" w:color="auto" w:fill="auto"/>
            <w:noWrap/>
            <w:vAlign w:val="center"/>
          </w:tcPr>
          <w:p w14:paraId="35D5E04D" w14:textId="77777777" w:rsidR="00B44DAA" w:rsidRPr="00C10CE3" w:rsidRDefault="00B44DAA" w:rsidP="00F91C16">
            <w:pPr>
              <w:jc w:val="right"/>
              <w:rPr>
                <w:color w:val="000000"/>
              </w:rPr>
            </w:pPr>
            <w:r>
              <w:rPr>
                <w:color w:val="000000"/>
              </w:rPr>
              <w:t>1 000,0</w:t>
            </w:r>
          </w:p>
        </w:tc>
      </w:tr>
      <w:tr w:rsidR="00B44DAA" w:rsidRPr="00C10CE3" w14:paraId="62FE89C1" w14:textId="77777777" w:rsidTr="00F91C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5BA26445" w14:textId="77777777" w:rsidR="00B44DAA" w:rsidRPr="00C10CE3" w:rsidRDefault="00B44DAA" w:rsidP="00F91C16">
            <w:pPr>
              <w:jc w:val="center"/>
            </w:pPr>
            <w:r>
              <w:t>3</w:t>
            </w:r>
          </w:p>
        </w:tc>
        <w:tc>
          <w:tcPr>
            <w:tcW w:w="7652" w:type="dxa"/>
            <w:gridSpan w:val="2"/>
            <w:tcBorders>
              <w:top w:val="nil"/>
              <w:left w:val="nil"/>
              <w:bottom w:val="single" w:sz="4" w:space="0" w:color="auto"/>
              <w:right w:val="single" w:sz="4" w:space="0" w:color="auto"/>
            </w:tcBorders>
            <w:shd w:val="clear" w:color="auto" w:fill="auto"/>
            <w:vAlign w:val="bottom"/>
          </w:tcPr>
          <w:p w14:paraId="7FED90BE" w14:textId="77777777" w:rsidR="00B44DAA" w:rsidRPr="00C10CE3" w:rsidRDefault="00B44DAA" w:rsidP="00F91C16">
            <w:pPr>
              <w:jc w:val="both"/>
            </w:pPr>
            <w:r w:rsidRPr="00C10CE3">
              <w:t>Контейнери для збору твер</w:t>
            </w:r>
            <w:r>
              <w:t xml:space="preserve">дих </w:t>
            </w:r>
            <w:proofErr w:type="spellStart"/>
            <w:r>
              <w:t>поутових</w:t>
            </w:r>
            <w:proofErr w:type="spellEnd"/>
            <w:r>
              <w:t xml:space="preserve"> відходів ємністю 1,1</w:t>
            </w:r>
            <w:r w:rsidRPr="00C10CE3">
              <w:t>м</w:t>
            </w:r>
            <w:r w:rsidRPr="00C10CE3">
              <w:rPr>
                <w:vertAlign w:val="superscript"/>
              </w:rPr>
              <w:t>3</w:t>
            </w:r>
            <w:r>
              <w:t xml:space="preserve"> </w:t>
            </w:r>
          </w:p>
        </w:tc>
        <w:tc>
          <w:tcPr>
            <w:tcW w:w="1541" w:type="dxa"/>
            <w:tcBorders>
              <w:top w:val="nil"/>
              <w:left w:val="nil"/>
              <w:bottom w:val="single" w:sz="4" w:space="0" w:color="auto"/>
              <w:right w:val="single" w:sz="4" w:space="0" w:color="auto"/>
            </w:tcBorders>
            <w:shd w:val="clear" w:color="auto" w:fill="auto"/>
            <w:noWrap/>
            <w:vAlign w:val="center"/>
          </w:tcPr>
          <w:p w14:paraId="57D6B585" w14:textId="77777777" w:rsidR="00B44DAA" w:rsidRPr="00C10CE3" w:rsidRDefault="00B44DAA" w:rsidP="00F91C16">
            <w:pPr>
              <w:jc w:val="right"/>
              <w:rPr>
                <w:color w:val="000000"/>
              </w:rPr>
            </w:pPr>
            <w:r>
              <w:rPr>
                <w:color w:val="000000"/>
              </w:rPr>
              <w:t>150,0</w:t>
            </w:r>
          </w:p>
        </w:tc>
      </w:tr>
      <w:tr w:rsidR="00B44DAA" w:rsidRPr="00C10CE3" w14:paraId="09581B4F" w14:textId="77777777" w:rsidTr="00F91C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59F7942B" w14:textId="77777777" w:rsidR="00B44DAA" w:rsidRPr="00C10CE3" w:rsidRDefault="00B44DAA" w:rsidP="00F91C16">
            <w:pPr>
              <w:jc w:val="center"/>
            </w:pPr>
            <w:r>
              <w:t>4</w:t>
            </w:r>
          </w:p>
        </w:tc>
        <w:tc>
          <w:tcPr>
            <w:tcW w:w="7652" w:type="dxa"/>
            <w:gridSpan w:val="2"/>
            <w:tcBorders>
              <w:top w:val="nil"/>
              <w:left w:val="nil"/>
              <w:bottom w:val="single" w:sz="4" w:space="0" w:color="auto"/>
              <w:right w:val="single" w:sz="4" w:space="0" w:color="auto"/>
            </w:tcBorders>
            <w:shd w:val="clear" w:color="auto" w:fill="auto"/>
            <w:vAlign w:val="bottom"/>
          </w:tcPr>
          <w:p w14:paraId="09FC1469" w14:textId="77777777" w:rsidR="00B44DAA" w:rsidRPr="00C10CE3" w:rsidRDefault="00B44DAA" w:rsidP="00F91C16">
            <w:pPr>
              <w:jc w:val="both"/>
            </w:pPr>
            <w:r w:rsidRPr="00C10CE3">
              <w:t>Контейнери для збору твер</w:t>
            </w:r>
            <w:r>
              <w:t>дих побутових відходів (залишкового сміття) ємністю 3,2</w:t>
            </w:r>
            <w:r w:rsidRPr="00C10CE3">
              <w:t>м</w:t>
            </w:r>
            <w:r w:rsidRPr="00C10CE3">
              <w:rPr>
                <w:vertAlign w:val="superscript"/>
              </w:rPr>
              <w:t>3</w:t>
            </w:r>
          </w:p>
        </w:tc>
        <w:tc>
          <w:tcPr>
            <w:tcW w:w="1541" w:type="dxa"/>
            <w:tcBorders>
              <w:top w:val="nil"/>
              <w:left w:val="nil"/>
              <w:bottom w:val="single" w:sz="4" w:space="0" w:color="auto"/>
              <w:right w:val="single" w:sz="4" w:space="0" w:color="auto"/>
            </w:tcBorders>
            <w:shd w:val="clear" w:color="auto" w:fill="auto"/>
            <w:noWrap/>
            <w:vAlign w:val="center"/>
          </w:tcPr>
          <w:p w14:paraId="26A7AB01" w14:textId="77777777" w:rsidR="00B44DAA" w:rsidRPr="00C10CE3" w:rsidRDefault="00B44DAA" w:rsidP="00F91C16">
            <w:pPr>
              <w:jc w:val="right"/>
              <w:rPr>
                <w:color w:val="000000"/>
              </w:rPr>
            </w:pPr>
            <w:r>
              <w:rPr>
                <w:color w:val="000000"/>
              </w:rPr>
              <w:t>600,0</w:t>
            </w:r>
          </w:p>
        </w:tc>
      </w:tr>
      <w:tr w:rsidR="00B44DAA" w:rsidRPr="00C10CE3" w14:paraId="3DA7F4F7" w14:textId="77777777" w:rsidTr="00F91C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141C664A" w14:textId="77777777" w:rsidR="00B44DAA" w:rsidRPr="00C10CE3" w:rsidRDefault="00B44DAA" w:rsidP="00F91C16">
            <w:pPr>
              <w:jc w:val="center"/>
            </w:pPr>
            <w:r>
              <w:t>5</w:t>
            </w:r>
          </w:p>
        </w:tc>
        <w:tc>
          <w:tcPr>
            <w:tcW w:w="7652" w:type="dxa"/>
            <w:gridSpan w:val="2"/>
            <w:tcBorders>
              <w:top w:val="nil"/>
              <w:left w:val="nil"/>
              <w:bottom w:val="single" w:sz="4" w:space="0" w:color="auto"/>
              <w:right w:val="single" w:sz="4" w:space="0" w:color="auto"/>
            </w:tcBorders>
            <w:shd w:val="clear" w:color="auto" w:fill="auto"/>
            <w:vAlign w:val="bottom"/>
          </w:tcPr>
          <w:p w14:paraId="208CEE64" w14:textId="7A2ABAF0" w:rsidR="00B44DAA" w:rsidRPr="00467AF5" w:rsidRDefault="00BB35DD" w:rsidP="00F91C16">
            <w:pPr>
              <w:jc w:val="both"/>
              <w:rPr>
                <w:color w:val="FF0000"/>
              </w:rPr>
            </w:pPr>
            <w:proofErr w:type="spellStart"/>
            <w:r>
              <w:t>Напів</w:t>
            </w:r>
            <w:r w:rsidR="00B44DAA">
              <w:t>підземні</w:t>
            </w:r>
            <w:proofErr w:type="spellEnd"/>
            <w:r w:rsidR="00B44DAA">
              <w:t xml:space="preserve"> контейнери </w:t>
            </w:r>
            <w:r w:rsidR="00B44DAA">
              <w:rPr>
                <w:lang w:val="en-US"/>
              </w:rPr>
              <w:t>ELKOPLAST</w:t>
            </w:r>
            <w:r w:rsidR="00B44DAA" w:rsidRPr="00467AF5">
              <w:t xml:space="preserve"> </w:t>
            </w:r>
            <w:r w:rsidR="00B44DAA">
              <w:rPr>
                <w:lang w:val="en-US"/>
              </w:rPr>
              <w:t>Semi</w:t>
            </w:r>
            <w:r w:rsidR="00B44DAA" w:rsidRPr="00467AF5">
              <w:t xml:space="preserve"> </w:t>
            </w:r>
            <w:r w:rsidR="00B44DAA">
              <w:rPr>
                <w:lang w:val="en-US"/>
              </w:rPr>
              <w:t>Q</w:t>
            </w:r>
            <w:r w:rsidR="00B44DAA" w:rsidRPr="00467AF5">
              <w:t xml:space="preserve"> (</w:t>
            </w:r>
            <w:r w:rsidR="00B44DAA">
              <w:t>або аналог)</w:t>
            </w:r>
          </w:p>
        </w:tc>
        <w:tc>
          <w:tcPr>
            <w:tcW w:w="1541" w:type="dxa"/>
            <w:tcBorders>
              <w:top w:val="nil"/>
              <w:left w:val="nil"/>
              <w:bottom w:val="single" w:sz="4" w:space="0" w:color="auto"/>
              <w:right w:val="single" w:sz="4" w:space="0" w:color="auto"/>
            </w:tcBorders>
            <w:shd w:val="clear" w:color="auto" w:fill="auto"/>
            <w:noWrap/>
            <w:vAlign w:val="center"/>
          </w:tcPr>
          <w:p w14:paraId="59A22D12" w14:textId="77777777" w:rsidR="00B44DAA" w:rsidRPr="00C10CE3" w:rsidRDefault="00B44DAA" w:rsidP="00F91C16">
            <w:pPr>
              <w:jc w:val="right"/>
              <w:rPr>
                <w:color w:val="000000"/>
              </w:rPr>
            </w:pPr>
            <w:r>
              <w:rPr>
                <w:color w:val="000000"/>
              </w:rPr>
              <w:t>1 500,0</w:t>
            </w:r>
          </w:p>
        </w:tc>
      </w:tr>
      <w:tr w:rsidR="00B44DAA" w:rsidRPr="00C10CE3" w14:paraId="5B027682" w14:textId="77777777" w:rsidTr="00F91C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6F6D7102" w14:textId="77777777" w:rsidR="00B44DAA" w:rsidRDefault="00B44DAA" w:rsidP="00F91C16">
            <w:pPr>
              <w:jc w:val="center"/>
              <w:rPr>
                <w:lang w:val="ru-RU"/>
              </w:rPr>
            </w:pPr>
            <w:r>
              <w:rPr>
                <w:lang w:val="ru-RU"/>
              </w:rPr>
              <w:t>9</w:t>
            </w:r>
          </w:p>
        </w:tc>
        <w:tc>
          <w:tcPr>
            <w:tcW w:w="7652" w:type="dxa"/>
            <w:gridSpan w:val="2"/>
            <w:tcBorders>
              <w:top w:val="nil"/>
              <w:left w:val="nil"/>
              <w:bottom w:val="single" w:sz="4" w:space="0" w:color="auto"/>
              <w:right w:val="single" w:sz="4" w:space="0" w:color="auto"/>
            </w:tcBorders>
            <w:shd w:val="clear" w:color="auto" w:fill="auto"/>
            <w:vAlign w:val="center"/>
          </w:tcPr>
          <w:p w14:paraId="54954C4A" w14:textId="77777777" w:rsidR="00B44DAA" w:rsidRDefault="00B44DAA" w:rsidP="00F91C16">
            <w:pPr>
              <w:ind w:right="62"/>
              <w:jc w:val="both"/>
            </w:pPr>
            <w:r>
              <w:t xml:space="preserve">Виплата заробітної плати працівникам на умовах повернення </w:t>
            </w:r>
          </w:p>
        </w:tc>
        <w:tc>
          <w:tcPr>
            <w:tcW w:w="1541" w:type="dxa"/>
            <w:tcBorders>
              <w:top w:val="nil"/>
              <w:left w:val="nil"/>
              <w:bottom w:val="single" w:sz="4" w:space="0" w:color="auto"/>
              <w:right w:val="single" w:sz="4" w:space="0" w:color="auto"/>
            </w:tcBorders>
            <w:shd w:val="clear" w:color="auto" w:fill="auto"/>
            <w:noWrap/>
            <w:vAlign w:val="center"/>
          </w:tcPr>
          <w:p w14:paraId="7E9CA8BE" w14:textId="77777777" w:rsidR="00B44DAA" w:rsidRPr="00415580" w:rsidRDefault="00B44DAA" w:rsidP="00F91C16">
            <w:pPr>
              <w:jc w:val="right"/>
            </w:pPr>
            <w:r>
              <w:t>4 000,0</w:t>
            </w:r>
          </w:p>
        </w:tc>
      </w:tr>
      <w:tr w:rsidR="00B44DAA" w:rsidRPr="00C10CE3" w14:paraId="6FC5D748" w14:textId="77777777" w:rsidTr="00F91C1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28" w:type="dxa"/>
            <w:right w:w="28" w:type="dxa"/>
          </w:tblCellMar>
        </w:tblPrEx>
        <w:trPr>
          <w:trHeight w:val="80"/>
          <w:jc w:val="center"/>
        </w:trPr>
        <w:tc>
          <w:tcPr>
            <w:tcW w:w="411" w:type="dxa"/>
            <w:tcBorders>
              <w:top w:val="nil"/>
              <w:left w:val="single" w:sz="4" w:space="0" w:color="auto"/>
              <w:bottom w:val="single" w:sz="4" w:space="0" w:color="auto"/>
              <w:right w:val="single" w:sz="4" w:space="0" w:color="auto"/>
            </w:tcBorders>
            <w:shd w:val="clear" w:color="auto" w:fill="auto"/>
            <w:vAlign w:val="center"/>
          </w:tcPr>
          <w:p w14:paraId="0889523D" w14:textId="77777777" w:rsidR="00B44DAA" w:rsidRPr="00C10CE3" w:rsidRDefault="00B44DAA" w:rsidP="00F91C16">
            <w:pPr>
              <w:jc w:val="center"/>
            </w:pPr>
          </w:p>
        </w:tc>
        <w:tc>
          <w:tcPr>
            <w:tcW w:w="7652" w:type="dxa"/>
            <w:gridSpan w:val="2"/>
            <w:tcBorders>
              <w:top w:val="nil"/>
              <w:left w:val="nil"/>
              <w:bottom w:val="single" w:sz="4" w:space="0" w:color="auto"/>
              <w:right w:val="single" w:sz="4" w:space="0" w:color="auto"/>
            </w:tcBorders>
            <w:shd w:val="clear" w:color="auto" w:fill="auto"/>
            <w:vAlign w:val="center"/>
          </w:tcPr>
          <w:p w14:paraId="1724AF0D" w14:textId="526A2880" w:rsidR="00B44DAA" w:rsidRPr="00C10CE3" w:rsidRDefault="00BB35DD" w:rsidP="00F91C16">
            <w:pPr>
              <w:rPr>
                <w:bCs/>
              </w:rPr>
            </w:pPr>
            <w:r>
              <w:rPr>
                <w:bCs/>
              </w:rPr>
              <w:t>Всього</w:t>
            </w:r>
          </w:p>
        </w:tc>
        <w:tc>
          <w:tcPr>
            <w:tcW w:w="1541" w:type="dxa"/>
            <w:tcBorders>
              <w:top w:val="nil"/>
              <w:left w:val="nil"/>
              <w:bottom w:val="single" w:sz="4" w:space="0" w:color="auto"/>
              <w:right w:val="single" w:sz="4" w:space="0" w:color="auto"/>
            </w:tcBorders>
            <w:shd w:val="clear" w:color="auto" w:fill="auto"/>
            <w:noWrap/>
            <w:vAlign w:val="center"/>
          </w:tcPr>
          <w:p w14:paraId="755C44BC" w14:textId="77777777" w:rsidR="00B44DAA" w:rsidRPr="00C10CE3" w:rsidRDefault="00B44DAA" w:rsidP="00F91C16">
            <w:pPr>
              <w:jc w:val="right"/>
            </w:pPr>
            <w:r>
              <w:t>8 450,0</w:t>
            </w:r>
          </w:p>
        </w:tc>
      </w:tr>
    </w:tbl>
    <w:p w14:paraId="13E0D015" w14:textId="77777777" w:rsidR="00B44DAA" w:rsidRDefault="00B44DAA" w:rsidP="00B44DAA">
      <w:pPr>
        <w:pStyle w:val="rvps2"/>
        <w:spacing w:before="0" w:beforeAutospacing="0" w:after="0" w:afterAutospacing="0"/>
        <w:contextualSpacing/>
        <w:jc w:val="both"/>
        <w:rPr>
          <w:lang w:val="uk-UA"/>
        </w:rPr>
      </w:pPr>
    </w:p>
    <w:p w14:paraId="329B70E6" w14:textId="723DE072" w:rsidR="00B44DAA" w:rsidRDefault="00B44DAA" w:rsidP="00B44DAA">
      <w:pPr>
        <w:pStyle w:val="rvps2"/>
        <w:numPr>
          <w:ilvl w:val="0"/>
          <w:numId w:val="1"/>
        </w:numPr>
        <w:spacing w:before="0" w:beforeAutospacing="0" w:after="0" w:afterAutospacing="0"/>
        <w:ind w:left="357" w:hanging="357"/>
        <w:jc w:val="both"/>
        <w:rPr>
          <w:lang w:val="uk-UA"/>
        </w:rPr>
      </w:pPr>
      <w:r>
        <w:rPr>
          <w:lang w:val="uk-UA"/>
        </w:rPr>
        <w:t>КАТП буде здійснювати закупівлю обладнання через систему «</w:t>
      </w:r>
      <w:proofErr w:type="spellStart"/>
      <w:r w:rsidR="00BB35DD">
        <w:rPr>
          <w:lang w:val="en-US"/>
        </w:rPr>
        <w:t>ProZ</w:t>
      </w:r>
      <w:r>
        <w:rPr>
          <w:lang w:val="en-US"/>
        </w:rPr>
        <w:t>or</w:t>
      </w:r>
      <w:r w:rsidR="00A03570">
        <w:rPr>
          <w:lang w:val="en-US"/>
        </w:rPr>
        <w:t>r</w:t>
      </w:r>
      <w:r>
        <w:rPr>
          <w:lang w:val="en-US"/>
        </w:rPr>
        <w:t>o</w:t>
      </w:r>
      <w:proofErr w:type="spellEnd"/>
      <w:r w:rsidRPr="0051069A">
        <w:rPr>
          <w:lang w:val="uk-UA"/>
        </w:rPr>
        <w:t xml:space="preserve">» </w:t>
      </w:r>
      <w:r>
        <w:rPr>
          <w:lang w:val="uk-UA"/>
        </w:rPr>
        <w:t xml:space="preserve">з додержанням вимог Закону України «Про публічні закупівлі». </w:t>
      </w:r>
    </w:p>
    <w:p w14:paraId="1046F509" w14:textId="77777777" w:rsidR="00B44DAA" w:rsidRDefault="00B44DAA" w:rsidP="00B44DAA">
      <w:pPr>
        <w:pStyle w:val="rvps2"/>
        <w:spacing w:before="0" w:beforeAutospacing="0" w:after="0" w:afterAutospacing="0"/>
        <w:ind w:left="357"/>
        <w:jc w:val="both"/>
        <w:rPr>
          <w:lang w:val="uk-UA"/>
        </w:rPr>
      </w:pPr>
    </w:p>
    <w:p w14:paraId="0D3306B5" w14:textId="004803B2" w:rsidR="00B44DAA" w:rsidRPr="00800FBB" w:rsidRDefault="00B44DAA" w:rsidP="00B44DAA">
      <w:pPr>
        <w:pStyle w:val="rvps2"/>
        <w:numPr>
          <w:ilvl w:val="0"/>
          <w:numId w:val="1"/>
        </w:numPr>
        <w:spacing w:before="0" w:beforeAutospacing="0" w:after="0" w:afterAutospacing="0"/>
        <w:ind w:left="357" w:hanging="357"/>
        <w:jc w:val="both"/>
        <w:rPr>
          <w:lang w:val="uk-UA"/>
        </w:rPr>
      </w:pPr>
      <w:r w:rsidRPr="00800FBB">
        <w:rPr>
          <w:lang w:val="uk-UA"/>
        </w:rPr>
        <w:t>За наданою інформацією</w:t>
      </w:r>
      <w:r w:rsidR="00BB35DD">
        <w:rPr>
          <w:lang w:val="uk-UA"/>
        </w:rPr>
        <w:t>,</w:t>
      </w:r>
      <w:r w:rsidRPr="00800FBB">
        <w:rPr>
          <w:lang w:val="uk-UA"/>
        </w:rPr>
        <w:t xml:space="preserve"> обсяг діяльності КАТП, що здійснюється на платній для споживачів основі</w:t>
      </w:r>
      <w:r w:rsidR="00BB35DD">
        <w:rPr>
          <w:lang w:val="uk-UA"/>
        </w:rPr>
        <w:t>,</w:t>
      </w:r>
      <w:r w:rsidRPr="00800FBB">
        <w:rPr>
          <w:lang w:val="uk-UA"/>
        </w:rPr>
        <w:t xml:space="preserve"> становить 35,1%.</w:t>
      </w:r>
    </w:p>
    <w:p w14:paraId="7994F636" w14:textId="77777777" w:rsidR="00B44DAA" w:rsidRPr="000101A0" w:rsidRDefault="00B44DAA" w:rsidP="00B44DAA">
      <w:pPr>
        <w:pStyle w:val="rvps2"/>
        <w:spacing w:before="0" w:beforeAutospacing="0" w:after="0" w:afterAutospacing="0"/>
        <w:contextualSpacing/>
        <w:jc w:val="both"/>
        <w:rPr>
          <w:lang w:val="uk-UA"/>
        </w:rPr>
      </w:pPr>
    </w:p>
    <w:p w14:paraId="62B6791D" w14:textId="52ED02BC" w:rsidR="00B44DAA" w:rsidRPr="000101A0" w:rsidRDefault="00B44DAA" w:rsidP="00B44DAA">
      <w:pPr>
        <w:pStyle w:val="rvps2"/>
        <w:spacing w:before="0" w:beforeAutospacing="0" w:after="0" w:afterAutospacing="0"/>
        <w:contextualSpacing/>
        <w:jc w:val="both"/>
        <w:rPr>
          <w:b/>
          <w:lang w:val="uk-UA"/>
        </w:rPr>
      </w:pPr>
      <w:r>
        <w:rPr>
          <w:b/>
          <w:color w:val="000000"/>
          <w:shd w:val="clear" w:color="auto" w:fill="FFFFFF"/>
          <w:lang w:val="uk-UA"/>
        </w:rPr>
        <w:t>5</w:t>
      </w:r>
      <w:r w:rsidRPr="000101A0">
        <w:rPr>
          <w:b/>
          <w:color w:val="000000"/>
          <w:shd w:val="clear" w:color="auto" w:fill="FFFFFF"/>
          <w:lang w:val="uk-UA"/>
        </w:rPr>
        <w:t>.1</w:t>
      </w:r>
      <w:r w:rsidR="00BB35DD">
        <w:rPr>
          <w:b/>
          <w:color w:val="000000"/>
          <w:shd w:val="clear" w:color="auto" w:fill="FFFFFF"/>
          <w:lang w:val="uk-UA"/>
        </w:rPr>
        <w:t>.</w:t>
      </w:r>
      <w:r w:rsidRPr="000101A0">
        <w:rPr>
          <w:b/>
          <w:color w:val="000000"/>
          <w:shd w:val="clear" w:color="auto" w:fill="FFFFFF"/>
          <w:lang w:val="uk-UA"/>
        </w:rPr>
        <w:t xml:space="preserve"> Н</w:t>
      </w:r>
      <w:r w:rsidRPr="00BB35DD">
        <w:rPr>
          <w:b/>
          <w:color w:val="000000"/>
          <w:shd w:val="clear" w:color="auto" w:fill="FFFFFF"/>
          <w:lang w:val="uk-UA"/>
        </w:rPr>
        <w:t>адання послуг, що становлять загальний економічний інтерес</w:t>
      </w:r>
    </w:p>
    <w:p w14:paraId="0D514559" w14:textId="77777777" w:rsidR="00B44DAA" w:rsidRPr="000101A0" w:rsidRDefault="00B44DAA" w:rsidP="00B44DAA">
      <w:pPr>
        <w:pStyle w:val="rvps2"/>
        <w:spacing w:before="0" w:beforeAutospacing="0" w:after="0" w:afterAutospacing="0"/>
        <w:contextualSpacing/>
        <w:jc w:val="both"/>
        <w:rPr>
          <w:lang w:val="uk-UA"/>
        </w:rPr>
      </w:pPr>
    </w:p>
    <w:p w14:paraId="01DE2BD2" w14:textId="77777777" w:rsidR="00B44DAA" w:rsidRDefault="00B44DAA" w:rsidP="00B44DAA">
      <w:pPr>
        <w:pStyle w:val="rvps2"/>
        <w:numPr>
          <w:ilvl w:val="0"/>
          <w:numId w:val="1"/>
        </w:numPr>
        <w:spacing w:before="0" w:beforeAutospacing="0" w:after="0" w:afterAutospacing="0"/>
        <w:contextualSpacing/>
        <w:jc w:val="both"/>
        <w:rPr>
          <w:lang w:val="uk-UA"/>
        </w:rPr>
      </w:pPr>
      <w:r w:rsidRPr="000101A0">
        <w:rPr>
          <w:lang w:val="uk-UA" w:eastAsia="uk-UA"/>
        </w:rPr>
        <w:t>Відповідно до пункту 2 частини другої статті 3 Закону дія цього Закону не поширюється на підтримку господарської діяльності, пов’язаної з наданням послуг, що становлять загальний економічний інтерес, у частині компенсації обґрунтованих витрат на надання таких послуг.</w:t>
      </w:r>
    </w:p>
    <w:p w14:paraId="4343CB84" w14:textId="77777777" w:rsidR="00B44DAA" w:rsidRDefault="00B44DAA" w:rsidP="00B44DAA">
      <w:pPr>
        <w:pStyle w:val="rvps2"/>
        <w:spacing w:before="0" w:beforeAutospacing="0" w:after="0" w:afterAutospacing="0"/>
        <w:ind w:left="567"/>
        <w:contextualSpacing/>
        <w:jc w:val="both"/>
        <w:rPr>
          <w:lang w:val="uk-UA"/>
        </w:rPr>
      </w:pPr>
    </w:p>
    <w:p w14:paraId="1AE35196" w14:textId="1818259E" w:rsidR="00B44DAA" w:rsidRPr="000101A0" w:rsidRDefault="00BB35DD" w:rsidP="00B44DAA">
      <w:pPr>
        <w:pStyle w:val="rvps2"/>
        <w:numPr>
          <w:ilvl w:val="0"/>
          <w:numId w:val="1"/>
        </w:numPr>
        <w:spacing w:before="0" w:beforeAutospacing="0" w:after="0" w:afterAutospacing="0"/>
        <w:contextualSpacing/>
        <w:jc w:val="both"/>
        <w:rPr>
          <w:lang w:val="uk-UA"/>
        </w:rPr>
      </w:pPr>
      <w:r>
        <w:rPr>
          <w:lang w:val="uk-UA"/>
        </w:rPr>
        <w:t>Як</w:t>
      </w:r>
      <w:r w:rsidR="00B44DAA">
        <w:rPr>
          <w:lang w:val="uk-UA"/>
        </w:rPr>
        <w:t xml:space="preserve"> повідомлено Департаментом, п</w:t>
      </w:r>
      <w:r w:rsidR="00B44DAA" w:rsidRPr="00F81F32">
        <w:rPr>
          <w:lang w:val="uk-UA"/>
        </w:rPr>
        <w:t xml:space="preserve">ід час формування ціни на тарифи з поводження з побутовими відходами для </w:t>
      </w:r>
      <w:r w:rsidR="00B44DAA">
        <w:rPr>
          <w:lang w:val="uk-UA"/>
        </w:rPr>
        <w:t>КАТП</w:t>
      </w:r>
      <w:r w:rsidR="00B44DAA" w:rsidRPr="00F81F32">
        <w:rPr>
          <w:lang w:val="uk-UA"/>
        </w:rPr>
        <w:t xml:space="preserve">, </w:t>
      </w:r>
      <w:r>
        <w:rPr>
          <w:lang w:val="uk-UA"/>
        </w:rPr>
        <w:t>у</w:t>
      </w:r>
      <w:r w:rsidR="00B44DAA" w:rsidRPr="00F81F32">
        <w:rPr>
          <w:lang w:val="uk-UA"/>
        </w:rPr>
        <w:t xml:space="preserve"> тариф не було включено витрати на придбання контейнерів для збору твердих побутових відходів (залишкового</w:t>
      </w:r>
      <w:r>
        <w:rPr>
          <w:lang w:val="uk-UA"/>
        </w:rPr>
        <w:t xml:space="preserve"> сміття) ємністю 3,2 м</w:t>
      </w:r>
      <w:r>
        <w:rPr>
          <w:vertAlign w:val="superscript"/>
          <w:lang w:val="uk-UA"/>
        </w:rPr>
        <w:t>3</w:t>
      </w:r>
      <w:r w:rsidR="00B44DAA" w:rsidRPr="00F81F32">
        <w:rPr>
          <w:lang w:val="uk-UA"/>
        </w:rPr>
        <w:t xml:space="preserve">, контейнерів для збору твердих побутових відходів ємністю 1,1 м3 та </w:t>
      </w:r>
      <w:proofErr w:type="spellStart"/>
      <w:r>
        <w:rPr>
          <w:lang w:val="uk-UA"/>
        </w:rPr>
        <w:t>напів</w:t>
      </w:r>
      <w:r w:rsidR="00B44DAA" w:rsidRPr="00F81F32">
        <w:rPr>
          <w:lang w:val="uk-UA"/>
        </w:rPr>
        <w:t>підземних</w:t>
      </w:r>
      <w:proofErr w:type="spellEnd"/>
      <w:r w:rsidR="00B44DAA" w:rsidRPr="00F81F32">
        <w:rPr>
          <w:lang w:val="uk-UA"/>
        </w:rPr>
        <w:t xml:space="preserve"> контейнерів ELKOPLAST </w:t>
      </w:r>
      <w:proofErr w:type="spellStart"/>
      <w:r w:rsidR="00B44DAA" w:rsidRPr="00F81F32">
        <w:rPr>
          <w:lang w:val="uk-UA"/>
        </w:rPr>
        <w:t>Semi</w:t>
      </w:r>
      <w:proofErr w:type="spellEnd"/>
      <w:r w:rsidR="00B44DAA" w:rsidRPr="00F81F32">
        <w:rPr>
          <w:lang w:val="uk-UA"/>
        </w:rPr>
        <w:t xml:space="preserve"> Q</w:t>
      </w:r>
      <w:r w:rsidR="00B44DAA">
        <w:rPr>
          <w:lang w:val="uk-UA"/>
        </w:rPr>
        <w:t>.</w:t>
      </w:r>
    </w:p>
    <w:p w14:paraId="1DBDAEAD" w14:textId="77777777" w:rsidR="00B44DAA" w:rsidRPr="000101A0" w:rsidRDefault="00B44DAA" w:rsidP="00B44DAA"/>
    <w:p w14:paraId="10E2EBC2" w14:textId="1FE67325" w:rsidR="00B44DAA" w:rsidRPr="000101A0" w:rsidRDefault="00B44DAA" w:rsidP="00B44DAA">
      <w:pPr>
        <w:pStyle w:val="rvps2"/>
        <w:numPr>
          <w:ilvl w:val="0"/>
          <w:numId w:val="1"/>
        </w:numPr>
        <w:spacing w:before="0" w:beforeAutospacing="0" w:after="0" w:afterAutospacing="0"/>
        <w:jc w:val="both"/>
        <w:rPr>
          <w:lang w:val="uk-UA" w:eastAsia="uk-UA"/>
        </w:rPr>
      </w:pPr>
      <w:r w:rsidRPr="000101A0">
        <w:rPr>
          <w:lang w:val="uk-UA" w:eastAsia="uk-UA"/>
        </w:rPr>
        <w:t xml:space="preserve">З урахуванням визначення в пункті 14 статті 1 Закону, постанови Кабінету Міністрів </w:t>
      </w:r>
      <w:r w:rsidR="00BB35DD">
        <w:rPr>
          <w:lang w:val="uk-UA" w:eastAsia="uk-UA"/>
        </w:rPr>
        <w:t>України від 23.05.2018 № 420, зі</w:t>
      </w:r>
      <w:r w:rsidRPr="000101A0">
        <w:rPr>
          <w:lang w:val="uk-UA" w:eastAsia="uk-UA"/>
        </w:rPr>
        <w:t xml:space="preserve"> змінами, внесеними згідно з постановою Кабінету Міністрів України № 1141 від 27.12.2018, та відповідного тлумачення в актах законодавства ЄС, здійсненого відповідно до статті 264 Угоди про асоціацію між Україною та ЄС, </w:t>
      </w:r>
      <w:r w:rsidRPr="000101A0">
        <w:rPr>
          <w:u w:val="single"/>
          <w:lang w:val="uk-UA" w:eastAsia="uk-UA"/>
        </w:rPr>
        <w:t xml:space="preserve">послуги </w:t>
      </w:r>
      <w:r>
        <w:rPr>
          <w:u w:val="single"/>
          <w:lang w:val="uk-UA" w:eastAsia="uk-UA"/>
        </w:rPr>
        <w:t>з вивезення побутових відходів</w:t>
      </w:r>
      <w:r w:rsidRPr="000101A0">
        <w:rPr>
          <w:u w:val="single"/>
          <w:lang w:val="uk-UA" w:eastAsia="uk-UA"/>
        </w:rPr>
        <w:t xml:space="preserve">, які надає </w:t>
      </w:r>
      <w:r>
        <w:rPr>
          <w:u w:val="single"/>
          <w:lang w:val="uk-UA" w:eastAsia="uk-UA"/>
        </w:rPr>
        <w:t>К</w:t>
      </w:r>
      <w:r w:rsidRPr="000101A0">
        <w:rPr>
          <w:u w:val="single"/>
          <w:lang w:val="uk-UA" w:eastAsia="uk-UA"/>
        </w:rPr>
        <w:t>АТП, належать до послуг, що становлять загальний економічний інтерес.</w:t>
      </w:r>
    </w:p>
    <w:p w14:paraId="6C7B1AD6" w14:textId="77777777" w:rsidR="00B44DAA" w:rsidRPr="00CF7546" w:rsidRDefault="00B44DAA" w:rsidP="00B44DAA">
      <w:pPr>
        <w:rPr>
          <w:highlight w:val="yellow"/>
        </w:rPr>
      </w:pPr>
    </w:p>
    <w:p w14:paraId="49C167C5" w14:textId="32BC3B9A" w:rsidR="00B44DAA" w:rsidRPr="0084739F" w:rsidRDefault="00B44DAA" w:rsidP="00B44DAA">
      <w:pPr>
        <w:numPr>
          <w:ilvl w:val="0"/>
          <w:numId w:val="1"/>
        </w:numPr>
        <w:tabs>
          <w:tab w:val="left" w:pos="142"/>
          <w:tab w:val="left" w:pos="567"/>
        </w:tabs>
        <w:jc w:val="both"/>
      </w:pPr>
      <w:r w:rsidRPr="000101A0">
        <w:t>Компенсація витрат суб’єкта господарювання, пов’язаних із наданням послуг, що становлять ПЗЕІ, не є державною допомогою</w:t>
      </w:r>
      <w:r w:rsidR="00BB35DD">
        <w:t xml:space="preserve"> у значенні статті 107 Договору</w:t>
      </w:r>
      <w:r w:rsidRPr="000101A0">
        <w:t xml:space="preserve"> за умови, якщо задовольняються чотири сукупних критерії </w:t>
      </w:r>
      <w:proofErr w:type="spellStart"/>
      <w:r w:rsidRPr="000101A0">
        <w:t>Altmark</w:t>
      </w:r>
      <w:proofErr w:type="spellEnd"/>
      <w:r w:rsidRPr="000101A0">
        <w:t>:</w:t>
      </w:r>
    </w:p>
    <w:p w14:paraId="1BB6DD4A" w14:textId="599CA697" w:rsidR="00B44DAA" w:rsidRPr="000101A0" w:rsidRDefault="00B44DAA" w:rsidP="00482EFE">
      <w:pPr>
        <w:numPr>
          <w:ilvl w:val="0"/>
          <w:numId w:val="2"/>
        </w:numPr>
        <w:tabs>
          <w:tab w:val="left" w:pos="142"/>
          <w:tab w:val="left" w:pos="709"/>
        </w:tabs>
        <w:ind w:left="567" w:hanging="141"/>
        <w:jc w:val="both"/>
      </w:pPr>
      <w:r w:rsidRPr="000101A0">
        <w:rPr>
          <w:i/>
        </w:rPr>
        <w:t>суб’єкт господарювання, що отримує компенсацію, повинен фактично виконувати зобов’язання щодо надання таких послуг, а послуги повинні бути чітко визначені;</w:t>
      </w:r>
      <w:r w:rsidRPr="000101A0">
        <w:rPr>
          <w:rFonts w:eastAsia="Calibri"/>
          <w:i/>
        </w:rPr>
        <w:t xml:space="preserve"> </w:t>
      </w:r>
      <w:r w:rsidRPr="000101A0">
        <w:rPr>
          <w:i/>
        </w:rPr>
        <w:t>покладення зоб</w:t>
      </w:r>
      <w:r w:rsidR="00BB35DD">
        <w:rPr>
          <w:i/>
        </w:rPr>
        <w:t>ов’язання з надання ПЗЕІ повинно бути виражено</w:t>
      </w:r>
      <w:r w:rsidRPr="000101A0">
        <w:rPr>
          <w:i/>
        </w:rPr>
        <w:t xml:space="preserve"> актом, який залежно</w:t>
      </w:r>
      <w:r w:rsidR="00BB35DD">
        <w:rPr>
          <w:i/>
        </w:rPr>
        <w:t xml:space="preserve"> від особливостей законодавства</w:t>
      </w:r>
      <w:r w:rsidRPr="000101A0">
        <w:rPr>
          <w:i/>
        </w:rPr>
        <w:t xml:space="preserve"> може мати законодавчий або регуляторний характер, або виражатись у формі договору</w:t>
      </w:r>
      <w:r w:rsidRPr="000101A0">
        <w:rPr>
          <w:i/>
          <w:lang w:val="ru-RU"/>
        </w:rPr>
        <w:t xml:space="preserve">. </w:t>
      </w:r>
      <w:r w:rsidRPr="000101A0">
        <w:rPr>
          <w:i/>
        </w:rPr>
        <w:t>У такому акті повинно,</w:t>
      </w:r>
      <w:r w:rsidRPr="000101A0">
        <w:t xml:space="preserve"> </w:t>
      </w:r>
      <w:r w:rsidRPr="000101A0">
        <w:rPr>
          <w:i/>
        </w:rPr>
        <w:t>як мінімум, бути визначено:</w:t>
      </w:r>
      <w:r w:rsidRPr="000101A0">
        <w:rPr>
          <w:i/>
          <w:lang w:val="ru-RU"/>
        </w:rPr>
        <w:t xml:space="preserve"> </w:t>
      </w:r>
      <w:r w:rsidRPr="000101A0">
        <w:rPr>
          <w:i/>
        </w:rPr>
        <w:t>зміст і тривалість зобов’язань з надання ПЗЕІ</w:t>
      </w:r>
      <w:r w:rsidRPr="000101A0">
        <w:rPr>
          <w:i/>
          <w:lang w:val="ru-RU"/>
        </w:rPr>
        <w:t xml:space="preserve">, </w:t>
      </w:r>
      <w:r w:rsidR="00BB35DD">
        <w:rPr>
          <w:i/>
        </w:rPr>
        <w:t>назву</w:t>
      </w:r>
      <w:r w:rsidRPr="000101A0">
        <w:rPr>
          <w:i/>
        </w:rPr>
        <w:t xml:space="preserve"> суб’єкта господарюван</w:t>
      </w:r>
      <w:r w:rsidR="00BB35DD">
        <w:rPr>
          <w:i/>
        </w:rPr>
        <w:t>ня і, де це необхідно, територію</w:t>
      </w:r>
      <w:r w:rsidRPr="000101A0">
        <w:rPr>
          <w:i/>
        </w:rPr>
        <w:t>, на яку</w:t>
      </w:r>
      <w:r w:rsidRPr="000101A0">
        <w:rPr>
          <w:i/>
          <w:lang w:val="ru-RU"/>
        </w:rPr>
        <w:t xml:space="preserve"> </w:t>
      </w:r>
      <w:r w:rsidRPr="000101A0">
        <w:rPr>
          <w:i/>
        </w:rPr>
        <w:t>поширюються його послуги</w:t>
      </w:r>
      <w:r w:rsidRPr="000101A0">
        <w:rPr>
          <w:i/>
          <w:lang w:val="ru-RU"/>
        </w:rPr>
        <w:t xml:space="preserve">, </w:t>
      </w:r>
      <w:r w:rsidRPr="000101A0">
        <w:rPr>
          <w:i/>
        </w:rPr>
        <w:t>характер будь-яких виключних або спеціальних прав, які було надано державним органом влади суб’єкту господарювання щодо ПЗЕІ</w:t>
      </w:r>
      <w:r w:rsidRPr="000101A0">
        <w:rPr>
          <w:i/>
          <w:lang w:val="ru-RU"/>
        </w:rPr>
        <w:t xml:space="preserve">, </w:t>
      </w:r>
      <w:r w:rsidRPr="000101A0">
        <w:rPr>
          <w:i/>
        </w:rPr>
        <w:t>методику розрахунку компенсації, контролю та перегляду компенсації</w:t>
      </w:r>
      <w:r w:rsidRPr="000101A0">
        <w:rPr>
          <w:i/>
          <w:lang w:val="ru-RU"/>
        </w:rPr>
        <w:t xml:space="preserve">, </w:t>
      </w:r>
      <w:r w:rsidRPr="000101A0">
        <w:rPr>
          <w:i/>
        </w:rPr>
        <w:t>механізм для уникнення і повернення надмірної компенсації</w:t>
      </w:r>
      <w:r w:rsidRPr="000101A0">
        <w:t>.</w:t>
      </w:r>
    </w:p>
    <w:p w14:paraId="515428DD" w14:textId="4A691568" w:rsidR="00B44DAA" w:rsidRPr="000101A0" w:rsidRDefault="00B44DAA" w:rsidP="00B44DAA">
      <w:pPr>
        <w:tabs>
          <w:tab w:val="left" w:pos="142"/>
          <w:tab w:val="left" w:pos="709"/>
        </w:tabs>
        <w:ind w:left="567"/>
        <w:jc w:val="both"/>
      </w:pPr>
      <w:r>
        <w:lastRenderedPageBreak/>
        <w:t>З</w:t>
      </w:r>
      <w:r w:rsidRPr="000101A0">
        <w:t>обов’язання</w:t>
      </w:r>
      <w:r>
        <w:t xml:space="preserve"> надавати ПЗЕІ</w:t>
      </w:r>
      <w:r w:rsidRPr="000101A0">
        <w:t xml:space="preserve"> для </w:t>
      </w:r>
      <w:r>
        <w:t xml:space="preserve">КАТП визначені рішенням виконавчого комітету Кременчуцької міської ради від 21.02.2020 № 254 «Про введення в дію протоколу (рішення) конкурсної комісії на визначення виконавця послуг з вивезення побутових відходів на території міста Кременчука», яким КАТП визначено виконавцем послуг </w:t>
      </w:r>
      <w:r w:rsidR="00BB35DD">
        <w:t>і</w:t>
      </w:r>
      <w:r>
        <w:t>з виве</w:t>
      </w:r>
      <w:r w:rsidR="00BB35DD">
        <w:t xml:space="preserve">зення побутових відходів у місті </w:t>
      </w:r>
      <w:proofErr w:type="spellStart"/>
      <w:r w:rsidR="00BB35DD">
        <w:t>Кременчуці</w:t>
      </w:r>
      <w:proofErr w:type="spellEnd"/>
      <w:r w:rsidR="00BB35DD">
        <w:t>, а також положеннями С</w:t>
      </w:r>
      <w:r>
        <w:t>татуту КАТП.</w:t>
      </w:r>
      <w:r w:rsidRPr="000101A0">
        <w:t xml:space="preserve"> Проте</w:t>
      </w:r>
      <w:r>
        <w:t xml:space="preserve"> в</w:t>
      </w:r>
      <w:r w:rsidRPr="000101A0">
        <w:t xml:space="preserve"> зазначен</w:t>
      </w:r>
      <w:r>
        <w:t xml:space="preserve">их документах не </w:t>
      </w:r>
      <w:r w:rsidR="00BB35DD">
        <w:t>вказано, що КАТП надає саме ПЗЕІ. К</w:t>
      </w:r>
      <w:r>
        <w:t>рім цього, зазначені документи не містять</w:t>
      </w:r>
      <w:r w:rsidRPr="000101A0">
        <w:t xml:space="preserve"> методики розрахунку компенсації, контролю та перегляду компенсації, механізму для уникнення і повернення надмірної компенсації. </w:t>
      </w:r>
      <w:r w:rsidR="00BB35DD">
        <w:rPr>
          <w:u w:val="single"/>
        </w:rPr>
        <w:t>Тобто, вимог</w:t>
      </w:r>
      <w:r w:rsidRPr="003C05EB">
        <w:rPr>
          <w:u w:val="single"/>
        </w:rPr>
        <w:t xml:space="preserve"> цього критерію </w:t>
      </w:r>
      <w:r>
        <w:rPr>
          <w:u w:val="single"/>
        </w:rPr>
        <w:t>не дотримано</w:t>
      </w:r>
      <w:r w:rsidR="00BB35DD">
        <w:rPr>
          <w:u w:val="single"/>
        </w:rPr>
        <w:t>;</w:t>
      </w:r>
    </w:p>
    <w:p w14:paraId="24B07CFB" w14:textId="77777777" w:rsidR="00B44DAA" w:rsidRPr="00CF7546" w:rsidRDefault="00B44DAA" w:rsidP="00B44DAA">
      <w:pPr>
        <w:tabs>
          <w:tab w:val="left" w:pos="142"/>
          <w:tab w:val="left" w:pos="709"/>
        </w:tabs>
        <w:ind w:left="567"/>
        <w:jc w:val="both"/>
        <w:rPr>
          <w:highlight w:val="yellow"/>
        </w:rPr>
      </w:pPr>
    </w:p>
    <w:p w14:paraId="21B762BB" w14:textId="77777777" w:rsidR="00B44DAA" w:rsidRPr="003C05EB" w:rsidRDefault="00B44DAA" w:rsidP="00482EFE">
      <w:pPr>
        <w:numPr>
          <w:ilvl w:val="0"/>
          <w:numId w:val="2"/>
        </w:numPr>
        <w:tabs>
          <w:tab w:val="left" w:pos="142"/>
          <w:tab w:val="left" w:pos="709"/>
        </w:tabs>
        <w:ind w:left="567" w:hanging="141"/>
        <w:jc w:val="both"/>
      </w:pPr>
      <w:r w:rsidRPr="003C05EB">
        <w:rPr>
          <w:i/>
        </w:rPr>
        <w:t>параметри, на підставі яких обчислюється компенсація, є визначеними заздалегідь  об’єктивним і прозорим способом</w:t>
      </w:r>
      <w:r w:rsidRPr="003C05EB">
        <w:t>.</w:t>
      </w:r>
    </w:p>
    <w:p w14:paraId="13536698" w14:textId="66646445" w:rsidR="00B44DAA" w:rsidRPr="00DF18A5" w:rsidRDefault="00B44DAA" w:rsidP="00B44DAA">
      <w:pPr>
        <w:tabs>
          <w:tab w:val="left" w:pos="142"/>
          <w:tab w:val="left" w:pos="709"/>
        </w:tabs>
        <w:ind w:left="567"/>
        <w:jc w:val="both"/>
        <w:rPr>
          <w:u w:val="single"/>
        </w:rPr>
      </w:pPr>
      <w:r>
        <w:t>Щодо дотримання другого критерію, Департамент</w:t>
      </w:r>
      <w:r w:rsidRPr="005F2D85">
        <w:t>ом</w:t>
      </w:r>
      <w:r w:rsidR="00BB35DD">
        <w:t xml:space="preserve"> були наведе</w:t>
      </w:r>
      <w:r>
        <w:t>ні посилання на норми Закону України «Про публічні закупівлі», Закону України «Про регулювання містобу</w:t>
      </w:r>
      <w:r w:rsidR="00333371">
        <w:t>дівної діяльності» та відповідні</w:t>
      </w:r>
      <w:r>
        <w:t xml:space="preserve"> нормативні акти </w:t>
      </w:r>
      <w:r w:rsidR="00BB35DD">
        <w:t>у сфері будівництва. Після чого Надавач зазначає</w:t>
      </w:r>
      <w:r>
        <w:t>, що такий механізм виключає варіант використання коштів у розмірі, більшому за розмір понесених витрат, та окремої методики</w:t>
      </w:r>
      <w:r w:rsidR="00E772D6">
        <w:t>,</w:t>
      </w:r>
      <w:r>
        <w:t xml:space="preserve"> за якою розраховується розмір компенсації</w:t>
      </w:r>
      <w:r w:rsidR="00E772D6">
        <w:t>,</w:t>
      </w:r>
      <w:r>
        <w:t xml:space="preserve"> не потребує</w:t>
      </w:r>
      <w:r w:rsidRPr="003C05EB">
        <w:t xml:space="preserve">. </w:t>
      </w:r>
      <w:r w:rsidR="00E772D6">
        <w:t>Проте</w:t>
      </w:r>
      <w:r>
        <w:t xml:space="preserve"> такий висновок є хибним, оскільки, хоча дійсно здійснення закупівлі відповідних робіт та обладнання відповідно до норм Закону України «Про публічні закупівлі» забезпечує їх закупівлю за мінімальною ціною, зазначений критерій вимагає наявност</w:t>
      </w:r>
      <w:r w:rsidR="00E772D6">
        <w:t>і методики, за якою обраховано в</w:t>
      </w:r>
      <w:r>
        <w:t xml:space="preserve"> якому саме розмірі суб’єкту необхідна компенсація для надання ПЗЕІ</w:t>
      </w:r>
      <w:r w:rsidRPr="00DF18A5">
        <w:t>.</w:t>
      </w:r>
      <w:r w:rsidRPr="003C05EB">
        <w:t xml:space="preserve"> </w:t>
      </w:r>
      <w:r>
        <w:rPr>
          <w:u w:val="single"/>
        </w:rPr>
        <w:t>Тобто</w:t>
      </w:r>
      <w:r w:rsidR="00E772D6">
        <w:rPr>
          <w:u w:val="single"/>
        </w:rPr>
        <w:t>, вимог цього критерію не виконано;</w:t>
      </w:r>
    </w:p>
    <w:p w14:paraId="019393B7" w14:textId="77777777" w:rsidR="00B44DAA" w:rsidRPr="00CF7546" w:rsidRDefault="00B44DAA" w:rsidP="00B44DAA">
      <w:pPr>
        <w:tabs>
          <w:tab w:val="left" w:pos="142"/>
          <w:tab w:val="left" w:pos="709"/>
        </w:tabs>
        <w:ind w:left="567"/>
        <w:jc w:val="both"/>
        <w:rPr>
          <w:highlight w:val="yellow"/>
        </w:rPr>
      </w:pPr>
    </w:p>
    <w:p w14:paraId="15967354" w14:textId="77777777" w:rsidR="00B44DAA" w:rsidRPr="00265818" w:rsidRDefault="00B44DAA" w:rsidP="00482EFE">
      <w:pPr>
        <w:numPr>
          <w:ilvl w:val="0"/>
          <w:numId w:val="2"/>
        </w:numPr>
        <w:tabs>
          <w:tab w:val="left" w:pos="142"/>
          <w:tab w:val="left" w:pos="709"/>
        </w:tabs>
        <w:ind w:left="567" w:hanging="141"/>
        <w:jc w:val="both"/>
      </w:pPr>
      <w:r w:rsidRPr="00265818">
        <w:rPr>
          <w:i/>
        </w:rPr>
        <w:t>компенсація не є надмірною і не перевищує необхідної суми для покриття всіх або частини витрат, яких зазнає суб’єкт господарювання у зв’язку з наданням послуг загального економічного інтересу. Зокрема, компенсація не може перевищувати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 з урахуванням доходу, який залишається в підприємства, та розумного рівня прибутку</w:t>
      </w:r>
      <w:r w:rsidRPr="00265818">
        <w:t>.</w:t>
      </w:r>
    </w:p>
    <w:p w14:paraId="47D3188F" w14:textId="6182A4B4" w:rsidR="00B44DAA" w:rsidRDefault="00B44DAA" w:rsidP="00B44DAA">
      <w:pPr>
        <w:tabs>
          <w:tab w:val="left" w:pos="142"/>
          <w:tab w:val="left" w:pos="709"/>
        </w:tabs>
        <w:ind w:left="567"/>
        <w:jc w:val="both"/>
      </w:pPr>
      <w:r w:rsidRPr="00265818">
        <w:t>Надавачем зазначено,</w:t>
      </w:r>
      <w:r>
        <w:t xml:space="preserve"> що фактично виділені кошти не можуть перевищувати розмір витрат, </w:t>
      </w:r>
      <w:r w:rsidR="00E772D6">
        <w:t>яких зазнає</w:t>
      </w:r>
      <w:r>
        <w:t xml:space="preserve"> КАТП, оскільки кошти виділяються н</w:t>
      </w:r>
      <w:r w:rsidR="00A03570">
        <w:t xml:space="preserve">а рахунок, відкритий в органах </w:t>
      </w:r>
      <w:r w:rsidR="00A03570">
        <w:rPr>
          <w:lang w:val="ru-RU"/>
        </w:rPr>
        <w:t>к</w:t>
      </w:r>
      <w:proofErr w:type="spellStart"/>
      <w:r>
        <w:t>азначейського</w:t>
      </w:r>
      <w:proofErr w:type="spellEnd"/>
      <w:r>
        <w:t xml:space="preserve"> обслуговування. Для отримання цих коштів КАТП здійснює реєстрацію юридичних та фі</w:t>
      </w:r>
      <w:r w:rsidR="00E772D6">
        <w:t>нансових зобов’язань в органах к</w:t>
      </w:r>
      <w:r>
        <w:t>азначейського обслуговування, а саме: надає вже укладений договір з урахуванням вимог Закону України «Про публічні закупівлі», рахунок, виставлений для оплати іншою стороною договору. На підставі зареєстрованих зобов’язань КАТП Департамент, як головний розпорядник бюджетних коштів, подає заяву до місцевого фінансового органу для фінансування, такий механізм виключає варіант використання коштів</w:t>
      </w:r>
      <w:r w:rsidR="00E772D6">
        <w:t>,</w:t>
      </w:r>
      <w:r>
        <w:t xml:space="preserve"> більший </w:t>
      </w:r>
      <w:r w:rsidR="00E772D6">
        <w:t>за розмір</w:t>
      </w:r>
      <w:r>
        <w:t xml:space="preserve"> понесених витрат, та окремої методики, за</w:t>
      </w:r>
      <w:r w:rsidR="00E772D6">
        <w:t xml:space="preserve"> якою розраховується компенсація,</w:t>
      </w:r>
      <w:r>
        <w:t xml:space="preserve"> не потребує.</w:t>
      </w:r>
    </w:p>
    <w:p w14:paraId="08621063" w14:textId="5A47D736" w:rsidR="00B44DAA" w:rsidRPr="001D536B" w:rsidRDefault="00B44DAA" w:rsidP="00B44DAA">
      <w:pPr>
        <w:tabs>
          <w:tab w:val="left" w:pos="142"/>
          <w:tab w:val="left" w:pos="709"/>
        </w:tabs>
        <w:ind w:left="567"/>
        <w:jc w:val="both"/>
        <w:rPr>
          <w:u w:val="single"/>
        </w:rPr>
      </w:pPr>
      <w:r w:rsidRPr="001D536B">
        <w:rPr>
          <w:u w:val="single"/>
        </w:rPr>
        <w:t>Проте, оскільки відсутні параметри,</w:t>
      </w:r>
      <w:r w:rsidRPr="001D536B">
        <w:rPr>
          <w:i/>
          <w:u w:val="single"/>
        </w:rPr>
        <w:t xml:space="preserve"> </w:t>
      </w:r>
      <w:r w:rsidRPr="001D536B">
        <w:rPr>
          <w:u w:val="single"/>
        </w:rPr>
        <w:t xml:space="preserve">на підставі яких обчислюється компенсація, така компенсація не може бути належним </w:t>
      </w:r>
      <w:r w:rsidR="00E772D6">
        <w:rPr>
          <w:u w:val="single"/>
        </w:rPr>
        <w:t>чином розрахована та перевірена. О</w:t>
      </w:r>
      <w:r w:rsidRPr="001D536B">
        <w:rPr>
          <w:u w:val="single"/>
        </w:rPr>
        <w:t>тже, неможливо стверджувати</w:t>
      </w:r>
      <w:r w:rsidRPr="00E772D6">
        <w:rPr>
          <w:u w:val="single"/>
        </w:rPr>
        <w:t>,</w:t>
      </w:r>
      <w:r w:rsidRPr="001D536B">
        <w:rPr>
          <w:u w:val="single"/>
        </w:rPr>
        <w:t xml:space="preserve"> що компенсація не перевищує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w:t>
      </w:r>
      <w:r w:rsidR="00E772D6">
        <w:rPr>
          <w:u w:val="single"/>
        </w:rPr>
        <w:t>ькі послуги загального інтересу;</w:t>
      </w:r>
    </w:p>
    <w:p w14:paraId="351B6D73" w14:textId="77777777" w:rsidR="00B44DAA" w:rsidRPr="00CF7546" w:rsidRDefault="00B44DAA" w:rsidP="00B44DAA">
      <w:pPr>
        <w:tabs>
          <w:tab w:val="left" w:pos="142"/>
          <w:tab w:val="left" w:pos="709"/>
        </w:tabs>
        <w:ind w:left="567"/>
        <w:jc w:val="both"/>
        <w:rPr>
          <w:highlight w:val="yellow"/>
        </w:rPr>
      </w:pPr>
    </w:p>
    <w:p w14:paraId="78429331" w14:textId="77777777" w:rsidR="00B44DAA" w:rsidRPr="001D536B" w:rsidRDefault="00B44DAA" w:rsidP="00482EFE">
      <w:pPr>
        <w:numPr>
          <w:ilvl w:val="0"/>
          <w:numId w:val="2"/>
        </w:numPr>
        <w:tabs>
          <w:tab w:val="left" w:pos="142"/>
          <w:tab w:val="left" w:pos="709"/>
        </w:tabs>
        <w:ind w:left="567" w:hanging="141"/>
        <w:jc w:val="both"/>
      </w:pPr>
      <w:r w:rsidRPr="001D536B">
        <w:rPr>
          <w:i/>
        </w:rPr>
        <w:t xml:space="preserve">якщо суб’єкт господарювання, який надає послуги, обирається не шляхом проведення конкурентної процедури публічних </w:t>
      </w:r>
      <w:proofErr w:type="spellStart"/>
      <w:r w:rsidRPr="001D536B">
        <w:rPr>
          <w:i/>
        </w:rPr>
        <w:t>закупівель</w:t>
      </w:r>
      <w:proofErr w:type="spellEnd"/>
      <w:r w:rsidRPr="001D536B">
        <w:rPr>
          <w:i/>
        </w:rPr>
        <w:t xml:space="preserve">, яка б дозволила обрати пропозицію з найнижчою ціною за надання таких послуг, тоді рівень компенсації визначається, </w:t>
      </w:r>
      <w:r w:rsidRPr="001D536B">
        <w:rPr>
          <w:i/>
        </w:rPr>
        <w:lastRenderedPageBreak/>
        <w:t>ґрунтуючись на аналізі витрат, які є типовими для суб’єкта господарювання, який зміг би надавати такі послуги, з урахуванням відповідного доходу та обґрунтованого прибутку</w:t>
      </w:r>
      <w:r w:rsidRPr="001D536B">
        <w:t>.</w:t>
      </w:r>
    </w:p>
    <w:p w14:paraId="2D15A468" w14:textId="058EDCDE" w:rsidR="00B44DAA" w:rsidRPr="00BF1034" w:rsidRDefault="00B44DAA" w:rsidP="00B44DAA">
      <w:pPr>
        <w:tabs>
          <w:tab w:val="left" w:pos="142"/>
          <w:tab w:val="left" w:pos="709"/>
        </w:tabs>
        <w:ind w:left="567"/>
        <w:jc w:val="both"/>
      </w:pPr>
      <w:r>
        <w:t>КАТП було обрано для вивезення побутови</w:t>
      </w:r>
      <w:r w:rsidR="00E772D6">
        <w:t>х відходів на конкурсній основі. В</w:t>
      </w:r>
      <w:r>
        <w:t xml:space="preserve">одночас, відповідно до наданої інформації, у конкурсі взяв участь лише один учасник, що неповною мірою відповідає принципам конкурсної процедури відповідно до критеріїв </w:t>
      </w:r>
      <w:proofErr w:type="spellStart"/>
      <w:r>
        <w:rPr>
          <w:lang w:val="en-US"/>
        </w:rPr>
        <w:t>Altmark</w:t>
      </w:r>
      <w:proofErr w:type="spellEnd"/>
      <w:r w:rsidRPr="00BF1034">
        <w:t>.</w:t>
      </w:r>
    </w:p>
    <w:p w14:paraId="3250E8F2" w14:textId="77777777" w:rsidR="00B44DAA" w:rsidRPr="00CF7546" w:rsidRDefault="00B44DAA" w:rsidP="00B44DAA">
      <w:pPr>
        <w:rPr>
          <w:highlight w:val="yellow"/>
        </w:rPr>
      </w:pPr>
    </w:p>
    <w:p w14:paraId="65056A79" w14:textId="66F68CBB" w:rsidR="00B44DAA" w:rsidRPr="00FC21EE" w:rsidRDefault="00E772D6" w:rsidP="00B44DAA">
      <w:pPr>
        <w:numPr>
          <w:ilvl w:val="0"/>
          <w:numId w:val="1"/>
        </w:numPr>
        <w:tabs>
          <w:tab w:val="left" w:pos="0"/>
        </w:tabs>
        <w:jc w:val="both"/>
      </w:pPr>
      <w:r>
        <w:t>Враховуючи викладене, чотирьох</w:t>
      </w:r>
      <w:r w:rsidR="00B44DAA" w:rsidRPr="00FC21EE">
        <w:t xml:space="preserve"> сукупних критерії</w:t>
      </w:r>
      <w:r>
        <w:t>в</w:t>
      </w:r>
      <w:r w:rsidR="00B44DAA" w:rsidRPr="00FC21EE">
        <w:t xml:space="preserve"> </w:t>
      </w:r>
      <w:proofErr w:type="spellStart"/>
      <w:r w:rsidR="00B44DAA" w:rsidRPr="00FC21EE">
        <w:t>Altmark</w:t>
      </w:r>
      <w:proofErr w:type="spellEnd"/>
      <w:r w:rsidR="00B44DAA" w:rsidRPr="00FC21EE">
        <w:t xml:space="preserve"> </w:t>
      </w:r>
      <w:proofErr w:type="spellStart"/>
      <w:r w:rsidR="00B44DAA" w:rsidRPr="00FC21EE">
        <w:t>кумулятивно</w:t>
      </w:r>
      <w:proofErr w:type="spellEnd"/>
      <w:r w:rsidR="00B44DAA" w:rsidRPr="00FC21EE">
        <w:t xml:space="preserve"> не дотримано.</w:t>
      </w:r>
    </w:p>
    <w:p w14:paraId="1BD286A4" w14:textId="77777777" w:rsidR="00B44DAA" w:rsidRPr="00CF7546" w:rsidRDefault="00B44DAA" w:rsidP="00B44DAA">
      <w:pPr>
        <w:pStyle w:val="rvps2"/>
        <w:spacing w:before="0" w:beforeAutospacing="0" w:after="0" w:afterAutospacing="0"/>
        <w:ind w:left="426"/>
        <w:contextualSpacing/>
        <w:jc w:val="both"/>
        <w:rPr>
          <w:highlight w:val="yellow"/>
          <w:lang w:val="uk-UA" w:eastAsia="uk-UA"/>
        </w:rPr>
      </w:pPr>
    </w:p>
    <w:p w14:paraId="7683FD85" w14:textId="42196ECF" w:rsidR="00B44DAA" w:rsidRPr="00FC21EE" w:rsidRDefault="00B44DAA" w:rsidP="00B44DAA">
      <w:pPr>
        <w:numPr>
          <w:ilvl w:val="0"/>
          <w:numId w:val="1"/>
        </w:numPr>
        <w:tabs>
          <w:tab w:val="left" w:pos="142"/>
        </w:tabs>
        <w:jc w:val="both"/>
      </w:pPr>
      <w:r w:rsidRPr="00FC21EE">
        <w:t xml:space="preserve">Отже, </w:t>
      </w:r>
      <w:r w:rsidRPr="00FC21EE">
        <w:rPr>
          <w:bCs/>
        </w:rPr>
        <w:t xml:space="preserve">державна підтримка для надання послуг </w:t>
      </w:r>
      <w:r w:rsidR="00E772D6">
        <w:rPr>
          <w:bCs/>
        </w:rPr>
        <w:t>і</w:t>
      </w:r>
      <w:r w:rsidRPr="00FC21EE">
        <w:rPr>
          <w:bCs/>
        </w:rPr>
        <w:t xml:space="preserve">з </w:t>
      </w:r>
      <w:r>
        <w:t>вивезення побутових відходів</w:t>
      </w:r>
      <w:r w:rsidRPr="00FC21EE">
        <w:rPr>
          <w:bCs/>
          <w:u w:val="single"/>
        </w:rPr>
        <w:t xml:space="preserve"> не може вважатися </w:t>
      </w:r>
      <w:r w:rsidRPr="00FC21EE">
        <w:rPr>
          <w:u w:val="single"/>
        </w:rPr>
        <w:t>компенсацією обґрунтованих витрат на надання послуг, що становлять загальний економічний інтерес, відповідно до частини другої статті 3 Закону і</w:t>
      </w:r>
      <w:r w:rsidR="00E772D6">
        <w:rPr>
          <w:u w:val="single"/>
        </w:rPr>
        <w:t>,</w:t>
      </w:r>
      <w:r w:rsidRPr="00FC21EE">
        <w:rPr>
          <w:u w:val="single"/>
        </w:rPr>
        <w:t xml:space="preserve"> відповідно</w:t>
      </w:r>
      <w:r w:rsidR="00E772D6">
        <w:rPr>
          <w:u w:val="single"/>
        </w:rPr>
        <w:t>,</w:t>
      </w:r>
      <w:r w:rsidRPr="00FC21EE">
        <w:rPr>
          <w:u w:val="single"/>
        </w:rPr>
        <w:t xml:space="preserve"> не може розглядатися як в</w:t>
      </w:r>
      <w:r w:rsidR="00E772D6">
        <w:rPr>
          <w:u w:val="single"/>
        </w:rPr>
        <w:t>иняток</w:t>
      </w:r>
      <w:r w:rsidRPr="00FC21EE">
        <w:rPr>
          <w:u w:val="single"/>
        </w:rPr>
        <w:t xml:space="preserve"> із Закону.</w:t>
      </w:r>
      <w:r w:rsidRPr="00FC21EE">
        <w:t xml:space="preserve"> </w:t>
      </w:r>
    </w:p>
    <w:p w14:paraId="40A1BD25" w14:textId="77777777" w:rsidR="00B44DAA" w:rsidRDefault="00B44DAA" w:rsidP="00B44DAA"/>
    <w:p w14:paraId="17E20897" w14:textId="4A560456" w:rsidR="00B44DAA" w:rsidRPr="00CD3E34" w:rsidRDefault="00B44DAA" w:rsidP="00B44DAA">
      <w:pPr>
        <w:pStyle w:val="rvps2"/>
        <w:spacing w:before="0" w:beforeAutospacing="0" w:after="0" w:afterAutospacing="0"/>
        <w:contextualSpacing/>
        <w:jc w:val="both"/>
        <w:rPr>
          <w:b/>
          <w:lang w:val="uk-UA"/>
        </w:rPr>
      </w:pPr>
      <w:r>
        <w:rPr>
          <w:b/>
          <w:lang w:val="uk-UA"/>
        </w:rPr>
        <w:t>5.2</w:t>
      </w:r>
      <w:r w:rsidR="00F9187B">
        <w:rPr>
          <w:b/>
          <w:lang w:val="uk-UA"/>
        </w:rPr>
        <w:t>.</w:t>
      </w:r>
      <w:r>
        <w:rPr>
          <w:b/>
          <w:lang w:val="uk-UA"/>
        </w:rPr>
        <w:t xml:space="preserve"> </w:t>
      </w:r>
      <w:r w:rsidRPr="00CD3E34">
        <w:rPr>
          <w:b/>
          <w:lang w:val="uk-UA"/>
        </w:rPr>
        <w:t>Визнання належності заходу підтримки до державної допомоги</w:t>
      </w:r>
    </w:p>
    <w:p w14:paraId="55703BA8" w14:textId="77777777" w:rsidR="00B44DAA" w:rsidRDefault="00B44DAA" w:rsidP="00B44DAA">
      <w:pPr>
        <w:jc w:val="both"/>
        <w:rPr>
          <w:b/>
        </w:rPr>
      </w:pPr>
    </w:p>
    <w:p w14:paraId="4DAD7BB7" w14:textId="14CA410C" w:rsidR="00B44DAA" w:rsidRDefault="00B44DAA" w:rsidP="00B44DAA">
      <w:pPr>
        <w:pStyle w:val="rvps2"/>
        <w:spacing w:before="0" w:beforeAutospacing="0" w:after="0" w:afterAutospacing="0"/>
        <w:jc w:val="both"/>
        <w:rPr>
          <w:b/>
          <w:lang w:val="uk-UA" w:eastAsia="uk-UA"/>
        </w:rPr>
      </w:pPr>
      <w:r>
        <w:rPr>
          <w:b/>
          <w:lang w:val="uk-UA" w:eastAsia="uk-UA"/>
        </w:rPr>
        <w:t>5.2</w:t>
      </w:r>
      <w:r w:rsidRPr="005F2721">
        <w:rPr>
          <w:b/>
          <w:lang w:val="uk-UA" w:eastAsia="uk-UA"/>
        </w:rPr>
        <w:t>.</w:t>
      </w:r>
      <w:r>
        <w:rPr>
          <w:b/>
          <w:lang w:val="uk-UA" w:eastAsia="uk-UA"/>
        </w:rPr>
        <w:t>1</w:t>
      </w:r>
      <w:r w:rsidR="00F9187B">
        <w:rPr>
          <w:b/>
          <w:lang w:val="uk-UA" w:eastAsia="uk-UA"/>
        </w:rPr>
        <w:t>.</w:t>
      </w:r>
      <w:r w:rsidRPr="005F2721">
        <w:rPr>
          <w:b/>
          <w:lang w:val="uk-UA" w:eastAsia="uk-UA"/>
        </w:rPr>
        <w:t xml:space="preserve"> Надання підтримки суб’єкту господарювання</w:t>
      </w:r>
    </w:p>
    <w:p w14:paraId="136FF399" w14:textId="77777777" w:rsidR="00B44DAA" w:rsidRPr="0047739B" w:rsidRDefault="00B44DAA" w:rsidP="00B44DAA">
      <w:pPr>
        <w:pStyle w:val="rvps2"/>
        <w:spacing w:before="0" w:beforeAutospacing="0" w:after="0" w:afterAutospacing="0"/>
        <w:jc w:val="both"/>
        <w:rPr>
          <w:b/>
          <w:lang w:val="uk-UA" w:eastAsia="uk-UA"/>
        </w:rPr>
      </w:pPr>
    </w:p>
    <w:p w14:paraId="48E0FF6F" w14:textId="77777777" w:rsidR="00B44DAA" w:rsidRDefault="00B44DAA" w:rsidP="00B44DAA">
      <w:pPr>
        <w:pStyle w:val="rvps2"/>
        <w:numPr>
          <w:ilvl w:val="0"/>
          <w:numId w:val="1"/>
        </w:numPr>
        <w:spacing w:before="0" w:beforeAutospacing="0" w:after="0" w:afterAutospacing="0"/>
        <w:jc w:val="both"/>
        <w:rPr>
          <w:lang w:val="uk-UA" w:eastAsia="uk-UA"/>
        </w:rPr>
      </w:pPr>
      <w:r w:rsidRPr="006856E6">
        <w:rPr>
          <w:lang w:val="uk-UA" w:eastAsia="uk-UA"/>
        </w:rPr>
        <w:t xml:space="preserve">Відповідно до пункту </w:t>
      </w:r>
      <w:r>
        <w:rPr>
          <w:lang w:val="uk-UA" w:eastAsia="uk-UA"/>
        </w:rPr>
        <w:t>2.1 Статуту основною метою діяльності Підприємства є задоволення потреб споживачів послугами</w:t>
      </w:r>
      <w:r w:rsidRPr="0053703A">
        <w:rPr>
          <w:lang w:val="uk-UA" w:eastAsia="uk-UA"/>
        </w:rPr>
        <w:t xml:space="preserve">: </w:t>
      </w:r>
    </w:p>
    <w:p w14:paraId="7AB430C5" w14:textId="77777777" w:rsidR="00B44DAA" w:rsidRDefault="00B44DAA" w:rsidP="00B44DAA">
      <w:pPr>
        <w:pStyle w:val="rvps2"/>
        <w:spacing w:before="0" w:beforeAutospacing="0" w:after="0" w:afterAutospacing="0"/>
        <w:ind w:left="426"/>
        <w:jc w:val="both"/>
        <w:rPr>
          <w:lang w:val="uk-UA" w:eastAsia="uk-UA"/>
        </w:rPr>
      </w:pPr>
      <w:r w:rsidRPr="0053703A">
        <w:rPr>
          <w:lang w:val="uk-UA" w:eastAsia="uk-UA"/>
        </w:rPr>
        <w:t>-</w:t>
      </w:r>
      <w:r>
        <w:rPr>
          <w:lang w:val="uk-UA" w:eastAsia="uk-UA"/>
        </w:rPr>
        <w:t>збирання, видалення та вивезення твердих побутових відходів та рідких нечистот з домоволодінь, незалежно від їх відомчої приналежності, від підприємств, установ, організацій згідно з договорами</w:t>
      </w:r>
      <w:r w:rsidRPr="0053703A">
        <w:rPr>
          <w:lang w:val="uk-UA" w:eastAsia="uk-UA"/>
        </w:rPr>
        <w:t xml:space="preserve">; </w:t>
      </w:r>
    </w:p>
    <w:p w14:paraId="6DBFE189" w14:textId="77777777" w:rsidR="00B44DAA" w:rsidRDefault="00B44DAA" w:rsidP="00B44DAA">
      <w:pPr>
        <w:pStyle w:val="rvps2"/>
        <w:spacing w:before="0" w:beforeAutospacing="0" w:after="0" w:afterAutospacing="0"/>
        <w:ind w:left="426"/>
        <w:jc w:val="both"/>
        <w:rPr>
          <w:lang w:val="uk-UA" w:eastAsia="uk-UA"/>
        </w:rPr>
      </w:pPr>
      <w:r w:rsidRPr="0053703A">
        <w:rPr>
          <w:lang w:val="uk-UA" w:eastAsia="uk-UA"/>
        </w:rPr>
        <w:t xml:space="preserve">- </w:t>
      </w:r>
      <w:r>
        <w:rPr>
          <w:lang w:val="uk-UA" w:eastAsia="uk-UA"/>
        </w:rPr>
        <w:t>вивезення, видалення, розміщення та захоронення твердих побутових відходів, які вивозяться на міське звалище КАТП чи автотранспортом підприємств міста</w:t>
      </w:r>
      <w:r w:rsidRPr="0053703A">
        <w:rPr>
          <w:lang w:val="uk-UA" w:eastAsia="uk-UA"/>
        </w:rPr>
        <w:t>;</w:t>
      </w:r>
    </w:p>
    <w:p w14:paraId="753C3B3A" w14:textId="77777777" w:rsidR="00B44DAA" w:rsidRDefault="00B44DAA" w:rsidP="00B44DAA">
      <w:pPr>
        <w:pStyle w:val="rvps2"/>
        <w:spacing w:before="0" w:beforeAutospacing="0" w:after="0" w:afterAutospacing="0"/>
        <w:ind w:left="426"/>
        <w:jc w:val="both"/>
        <w:rPr>
          <w:lang w:val="uk-UA" w:eastAsia="uk-UA"/>
        </w:rPr>
      </w:pPr>
      <w:r w:rsidRPr="0053703A">
        <w:rPr>
          <w:lang w:val="uk-UA" w:eastAsia="uk-UA"/>
        </w:rPr>
        <w:t xml:space="preserve"> </w:t>
      </w:r>
      <w:r>
        <w:rPr>
          <w:lang w:val="uk-UA" w:eastAsia="uk-UA"/>
        </w:rPr>
        <w:t>- механізоване прибирання проїжджої частини вулиць;</w:t>
      </w:r>
    </w:p>
    <w:p w14:paraId="22B92705" w14:textId="77777777" w:rsidR="00B44DAA" w:rsidRDefault="00B44DAA" w:rsidP="00B44DAA">
      <w:pPr>
        <w:pStyle w:val="rvps2"/>
        <w:spacing w:before="0" w:beforeAutospacing="0" w:after="0" w:afterAutospacing="0"/>
        <w:ind w:left="426"/>
        <w:jc w:val="both"/>
        <w:rPr>
          <w:lang w:val="uk-UA" w:eastAsia="uk-UA"/>
        </w:rPr>
      </w:pPr>
      <w:r>
        <w:rPr>
          <w:lang w:val="uk-UA" w:eastAsia="uk-UA"/>
        </w:rPr>
        <w:t>- боротьба з ожеледицями та сніговими заметами.</w:t>
      </w:r>
    </w:p>
    <w:p w14:paraId="341AA38A" w14:textId="77777777" w:rsidR="00B44DAA" w:rsidRDefault="00B44DAA" w:rsidP="00B44DAA">
      <w:pPr>
        <w:pStyle w:val="rvps2"/>
        <w:spacing w:before="0" w:beforeAutospacing="0" w:after="0" w:afterAutospacing="0"/>
        <w:jc w:val="both"/>
        <w:rPr>
          <w:lang w:val="uk-UA" w:eastAsia="uk-UA"/>
        </w:rPr>
      </w:pPr>
    </w:p>
    <w:p w14:paraId="7D00ABDD" w14:textId="77777777" w:rsidR="00B44DAA" w:rsidRPr="000003B9" w:rsidRDefault="00B44DAA" w:rsidP="00B44DAA">
      <w:pPr>
        <w:pStyle w:val="rvps2"/>
        <w:numPr>
          <w:ilvl w:val="0"/>
          <w:numId w:val="1"/>
        </w:numPr>
        <w:spacing w:before="0" w:beforeAutospacing="0" w:after="0" w:afterAutospacing="0"/>
        <w:jc w:val="both"/>
        <w:rPr>
          <w:lang w:val="uk-UA" w:eastAsia="uk-UA"/>
        </w:rPr>
      </w:pPr>
      <w:r>
        <w:rPr>
          <w:lang w:val="uk-UA" w:eastAsia="uk-UA"/>
        </w:rPr>
        <w:t xml:space="preserve">Отже, </w:t>
      </w:r>
      <w:r>
        <w:rPr>
          <w:u w:val="single"/>
          <w:lang w:val="uk-UA" w:eastAsia="uk-UA"/>
        </w:rPr>
        <w:t>КАТП</w:t>
      </w:r>
      <w:r w:rsidRPr="00256677">
        <w:rPr>
          <w:u w:val="single"/>
          <w:lang w:val="uk-UA" w:eastAsia="uk-UA"/>
        </w:rPr>
        <w:t xml:space="preserve"> </w:t>
      </w:r>
      <w:r w:rsidRPr="0053703A">
        <w:rPr>
          <w:u w:val="single"/>
          <w:lang w:val="uk-UA"/>
        </w:rPr>
        <w:t xml:space="preserve">є </w:t>
      </w:r>
      <w:proofErr w:type="spellStart"/>
      <w:r w:rsidRPr="0053703A">
        <w:rPr>
          <w:u w:val="single"/>
          <w:lang w:val="uk-UA"/>
        </w:rPr>
        <w:t>суб</w:t>
      </w:r>
      <w:proofErr w:type="spellEnd"/>
      <w:r w:rsidRPr="00256677">
        <w:rPr>
          <w:u w:val="single"/>
        </w:rPr>
        <w:t>՚</w:t>
      </w:r>
      <w:proofErr w:type="spellStart"/>
      <w:r w:rsidRPr="0053703A">
        <w:rPr>
          <w:u w:val="single"/>
          <w:lang w:val="uk-UA"/>
        </w:rPr>
        <w:t>єктом</w:t>
      </w:r>
      <w:proofErr w:type="spellEnd"/>
      <w:r w:rsidRPr="0053703A">
        <w:rPr>
          <w:u w:val="single"/>
          <w:lang w:val="uk-UA"/>
        </w:rPr>
        <w:t xml:space="preserve"> господарювання в розумінні Закону</w:t>
      </w:r>
      <w:r w:rsidRPr="00256677">
        <w:rPr>
          <w:u w:val="single"/>
          <w:lang w:val="uk-UA" w:eastAsia="uk-UA"/>
        </w:rPr>
        <w:t>.</w:t>
      </w:r>
    </w:p>
    <w:p w14:paraId="1DCE291C" w14:textId="77777777" w:rsidR="00B44DAA" w:rsidRPr="002E5489" w:rsidRDefault="00B44DAA" w:rsidP="00B44DAA">
      <w:pPr>
        <w:pStyle w:val="rvps2"/>
        <w:spacing w:before="0" w:beforeAutospacing="0" w:after="0" w:afterAutospacing="0"/>
        <w:ind w:left="426"/>
        <w:jc w:val="both"/>
        <w:rPr>
          <w:lang w:val="uk-UA" w:eastAsia="uk-UA"/>
        </w:rPr>
      </w:pPr>
    </w:p>
    <w:p w14:paraId="090BD956" w14:textId="542BBC69" w:rsidR="00B44DAA" w:rsidRDefault="00B44DAA" w:rsidP="00B44DAA">
      <w:pPr>
        <w:pStyle w:val="rvps2"/>
        <w:spacing w:before="0" w:beforeAutospacing="0" w:after="0" w:afterAutospacing="0"/>
        <w:jc w:val="both"/>
        <w:rPr>
          <w:b/>
          <w:lang w:val="uk-UA"/>
        </w:rPr>
      </w:pPr>
      <w:r>
        <w:rPr>
          <w:b/>
          <w:lang w:val="uk-UA"/>
        </w:rPr>
        <w:t>5.2</w:t>
      </w:r>
      <w:r w:rsidRPr="009D4468">
        <w:rPr>
          <w:b/>
          <w:lang w:val="uk-UA"/>
        </w:rPr>
        <w:t>.</w:t>
      </w:r>
      <w:r>
        <w:rPr>
          <w:b/>
          <w:lang w:val="uk-UA"/>
        </w:rPr>
        <w:t>2</w:t>
      </w:r>
      <w:r w:rsidR="00F9187B">
        <w:rPr>
          <w:b/>
          <w:lang w:val="uk-UA"/>
        </w:rPr>
        <w:t>.</w:t>
      </w:r>
      <w:r w:rsidRPr="009D4468">
        <w:rPr>
          <w:b/>
          <w:lang w:val="uk-UA"/>
        </w:rPr>
        <w:t xml:space="preserve"> Надання підтримки за рахунок р</w:t>
      </w:r>
      <w:r w:rsidR="00F9187B">
        <w:rPr>
          <w:b/>
          <w:lang w:val="uk-UA"/>
        </w:rPr>
        <w:t>есурсів держави</w:t>
      </w:r>
    </w:p>
    <w:p w14:paraId="269D7AA1" w14:textId="77777777" w:rsidR="00B44DAA" w:rsidRDefault="00B44DAA" w:rsidP="00B44DAA">
      <w:pPr>
        <w:pStyle w:val="rvps2"/>
        <w:spacing w:before="0" w:beforeAutospacing="0" w:after="0" w:afterAutospacing="0"/>
        <w:jc w:val="both"/>
        <w:rPr>
          <w:b/>
          <w:lang w:val="uk-UA"/>
        </w:rPr>
      </w:pPr>
    </w:p>
    <w:p w14:paraId="027649C9" w14:textId="77777777" w:rsidR="00B44DAA" w:rsidRDefault="00B44DAA" w:rsidP="00B44DAA">
      <w:pPr>
        <w:pStyle w:val="rvps2"/>
        <w:numPr>
          <w:ilvl w:val="0"/>
          <w:numId w:val="1"/>
        </w:numPr>
        <w:spacing w:before="0" w:beforeAutospacing="0" w:after="0" w:afterAutospacing="0"/>
        <w:jc w:val="both"/>
        <w:rPr>
          <w:lang w:val="uk-UA"/>
        </w:rPr>
      </w:pPr>
      <w:r w:rsidRPr="00256677">
        <w:rPr>
          <w:lang w:val="uk-UA"/>
        </w:rPr>
        <w:t xml:space="preserve">Відповідно до інформації, </w:t>
      </w:r>
      <w:r>
        <w:rPr>
          <w:lang w:val="uk-UA"/>
        </w:rPr>
        <w:t>фінансування Програми буде здійснюватися за рахунок місцевого бюджету</w:t>
      </w:r>
      <w:r w:rsidRPr="002F5AAE">
        <w:rPr>
          <w:u w:val="single"/>
          <w:lang w:val="uk-UA"/>
        </w:rPr>
        <w:t>, тобто за рахунок місцевих ресурсів, у розумінні Закону</w:t>
      </w:r>
      <w:r w:rsidRPr="00F55EAF">
        <w:rPr>
          <w:lang w:val="uk-UA"/>
        </w:rPr>
        <w:t>.</w:t>
      </w:r>
    </w:p>
    <w:p w14:paraId="0EF94896" w14:textId="77777777" w:rsidR="00B44DAA" w:rsidRDefault="00B44DAA" w:rsidP="00B44DAA">
      <w:pPr>
        <w:pStyle w:val="rvps2"/>
        <w:spacing w:before="0" w:beforeAutospacing="0" w:after="0" w:afterAutospacing="0"/>
        <w:jc w:val="both"/>
        <w:rPr>
          <w:lang w:val="uk-UA"/>
        </w:rPr>
      </w:pPr>
    </w:p>
    <w:p w14:paraId="0C626E8D" w14:textId="63AC68DB" w:rsidR="00B44DAA" w:rsidRDefault="00B44DAA" w:rsidP="00B44DAA">
      <w:pPr>
        <w:pStyle w:val="rvps2"/>
        <w:spacing w:before="0" w:beforeAutospacing="0" w:after="0" w:afterAutospacing="0"/>
        <w:ind w:left="426" w:hanging="426"/>
        <w:jc w:val="both"/>
        <w:rPr>
          <w:b/>
          <w:lang w:val="uk-UA"/>
        </w:rPr>
      </w:pPr>
      <w:r>
        <w:rPr>
          <w:b/>
          <w:lang w:val="uk-UA"/>
        </w:rPr>
        <w:t>5.2.3</w:t>
      </w:r>
      <w:r w:rsidR="00447457">
        <w:rPr>
          <w:b/>
          <w:lang w:val="uk-UA"/>
        </w:rPr>
        <w:t>.</w:t>
      </w:r>
      <w:r>
        <w:rPr>
          <w:b/>
          <w:lang w:val="uk-UA"/>
        </w:rPr>
        <w:t xml:space="preserve"> </w:t>
      </w:r>
      <w:r w:rsidRPr="009D4468">
        <w:rPr>
          <w:b/>
          <w:lang w:val="uk-UA"/>
        </w:rPr>
        <w:t>Створення переваги для виробництва окремих видів товарів чи провадження окремих видів господарської ді</w:t>
      </w:r>
      <w:r w:rsidR="00447457">
        <w:rPr>
          <w:b/>
          <w:lang w:val="uk-UA"/>
        </w:rPr>
        <w:t>яльності</w:t>
      </w:r>
    </w:p>
    <w:p w14:paraId="3737C95A" w14:textId="77777777" w:rsidR="00B44DAA" w:rsidRDefault="00B44DAA" w:rsidP="00B44DAA"/>
    <w:p w14:paraId="72344906" w14:textId="5B1495D7" w:rsidR="00B44DAA" w:rsidRDefault="00B44DAA" w:rsidP="00B44DAA">
      <w:pPr>
        <w:pStyle w:val="a3"/>
        <w:numPr>
          <w:ilvl w:val="0"/>
          <w:numId w:val="1"/>
        </w:numPr>
        <w:tabs>
          <w:tab w:val="left" w:pos="567"/>
        </w:tabs>
        <w:jc w:val="both"/>
      </w:pPr>
      <w:r w:rsidRPr="00471899">
        <w:t>Підтримка спрямована на часткову компенсацію витрат отримувача, який частково зв</w:t>
      </w:r>
      <w:r w:rsidR="00447457">
        <w:t>ільняється від звичайних витрат</w:t>
      </w:r>
      <w:r w:rsidRPr="00471899">
        <w:t xml:space="preserve"> суб’єкт</w:t>
      </w:r>
      <w:r w:rsidR="00447457">
        <w:t>а</w:t>
      </w:r>
      <w:r w:rsidRPr="00471899">
        <w:t xml:space="preserve"> господарювання, що провадить аналогічну господарську діяльність </w:t>
      </w:r>
      <w:r>
        <w:t>у сфері вивезення відходів</w:t>
      </w:r>
      <w:r w:rsidRPr="00471899">
        <w:t xml:space="preserve"> за звичайних ринкових умов</w:t>
      </w:r>
      <w:r w:rsidR="00447457">
        <w:t>,</w:t>
      </w:r>
      <w:r w:rsidRPr="00471899">
        <w:t xml:space="preserve"> тобто без втручання держави.</w:t>
      </w:r>
    </w:p>
    <w:p w14:paraId="5AE26862" w14:textId="77777777" w:rsidR="00B44DAA" w:rsidRDefault="00B44DAA" w:rsidP="00B44DAA">
      <w:pPr>
        <w:pStyle w:val="a3"/>
      </w:pPr>
    </w:p>
    <w:p w14:paraId="3ACB6586" w14:textId="77777777" w:rsidR="00B44DAA" w:rsidRDefault="00B44DAA" w:rsidP="00B44DAA">
      <w:pPr>
        <w:pStyle w:val="a3"/>
        <w:numPr>
          <w:ilvl w:val="0"/>
          <w:numId w:val="1"/>
        </w:numPr>
        <w:tabs>
          <w:tab w:val="left" w:pos="426"/>
          <w:tab w:val="left" w:pos="567"/>
        </w:tabs>
        <w:jc w:val="both"/>
      </w:pPr>
      <w:r w:rsidRPr="00471899">
        <w:t xml:space="preserve">Компенсація витрат </w:t>
      </w:r>
      <w:r>
        <w:t xml:space="preserve">КАТП </w:t>
      </w:r>
      <w:r w:rsidRPr="00471899">
        <w:t xml:space="preserve">не відповідає критеріям </w:t>
      </w:r>
      <w:proofErr w:type="spellStart"/>
      <w:r w:rsidRPr="00471899">
        <w:t>Altmark</w:t>
      </w:r>
      <w:proofErr w:type="spellEnd"/>
      <w:r w:rsidRPr="00471899">
        <w:t xml:space="preserve">, зокрема, оскільки параметри, на підставі яких обчислюється компенсація, не визначені заздалегідь  об’єктивним і прозорим способом, рівень компенсації не визначався, ґрунтуючись на аналізі витрат, які є типовими для суб’єкта господарювання, який зміг би надавати такі послуги.  </w:t>
      </w:r>
    </w:p>
    <w:p w14:paraId="28028B11" w14:textId="77777777" w:rsidR="00B44DAA" w:rsidRDefault="00B44DAA" w:rsidP="00B44DAA">
      <w:pPr>
        <w:ind w:left="360"/>
        <w:jc w:val="both"/>
      </w:pPr>
    </w:p>
    <w:p w14:paraId="049DC64C" w14:textId="77777777" w:rsidR="00B44DAA" w:rsidRDefault="00B44DAA" w:rsidP="00B44DAA">
      <w:pPr>
        <w:numPr>
          <w:ilvl w:val="0"/>
          <w:numId w:val="1"/>
        </w:numPr>
        <w:tabs>
          <w:tab w:val="left" w:pos="0"/>
        </w:tabs>
        <w:jc w:val="both"/>
      </w:pPr>
      <w:r w:rsidRPr="000010B4">
        <w:lastRenderedPageBreak/>
        <w:t xml:space="preserve">Отже, у результаті отримання повідомленої підтримки </w:t>
      </w:r>
      <w:r>
        <w:t xml:space="preserve">КАТП </w:t>
      </w:r>
      <w:r>
        <w:rPr>
          <w:u w:val="single"/>
        </w:rPr>
        <w:t>може</w:t>
      </w:r>
      <w:r w:rsidRPr="00B323A6">
        <w:rPr>
          <w:u w:val="single"/>
        </w:rPr>
        <w:t xml:space="preserve"> набувати переваг, які недоступні іншим суб’єктам господарювання за звичайних ринкових умов</w:t>
      </w:r>
      <w:r w:rsidRPr="000010B4">
        <w:t>.</w:t>
      </w:r>
    </w:p>
    <w:p w14:paraId="33CD1126" w14:textId="77777777" w:rsidR="00B44DAA" w:rsidRDefault="00B44DAA" w:rsidP="00B44DAA"/>
    <w:p w14:paraId="5D17B9D7" w14:textId="67078269" w:rsidR="00B44DAA" w:rsidRDefault="00B44DAA" w:rsidP="00B44DAA">
      <w:pPr>
        <w:pStyle w:val="rvps2"/>
        <w:spacing w:before="0" w:beforeAutospacing="0" w:after="0" w:afterAutospacing="0"/>
        <w:ind w:left="360" w:hanging="360"/>
        <w:jc w:val="both"/>
        <w:rPr>
          <w:b/>
          <w:lang w:val="uk-UA"/>
        </w:rPr>
      </w:pPr>
      <w:r>
        <w:rPr>
          <w:b/>
          <w:lang w:val="uk-UA"/>
        </w:rPr>
        <w:t>5.2</w:t>
      </w:r>
      <w:r w:rsidRPr="009D4468">
        <w:rPr>
          <w:b/>
          <w:lang w:val="uk-UA"/>
        </w:rPr>
        <w:t>.</w:t>
      </w:r>
      <w:r>
        <w:rPr>
          <w:b/>
          <w:lang w:val="uk-UA"/>
        </w:rPr>
        <w:t>4</w:t>
      </w:r>
      <w:r w:rsidR="00447457">
        <w:rPr>
          <w:b/>
          <w:lang w:val="uk-UA"/>
        </w:rPr>
        <w:t>.</w:t>
      </w:r>
      <w:r>
        <w:rPr>
          <w:b/>
          <w:lang w:val="uk-UA"/>
        </w:rPr>
        <w:t xml:space="preserve"> </w:t>
      </w:r>
      <w:r w:rsidRPr="009D4468">
        <w:rPr>
          <w:b/>
          <w:lang w:val="uk-UA"/>
        </w:rPr>
        <w:t>Спотворення або загроза спотворення економічної конкуренції</w:t>
      </w:r>
    </w:p>
    <w:p w14:paraId="7241618B" w14:textId="77777777" w:rsidR="00B44DAA" w:rsidRPr="003D4E75" w:rsidRDefault="00B44DAA" w:rsidP="00B44DAA">
      <w:pPr>
        <w:pStyle w:val="rvps2"/>
        <w:spacing w:before="0" w:beforeAutospacing="0" w:after="0" w:afterAutospacing="0"/>
        <w:jc w:val="both"/>
        <w:rPr>
          <w:b/>
          <w:lang w:val="uk-UA"/>
        </w:rPr>
      </w:pPr>
    </w:p>
    <w:p w14:paraId="5147F5AD" w14:textId="4355B32C" w:rsidR="00B44DAA" w:rsidRDefault="00B44DAA" w:rsidP="00B44DAA">
      <w:pPr>
        <w:numPr>
          <w:ilvl w:val="0"/>
          <w:numId w:val="1"/>
        </w:numPr>
        <w:jc w:val="both"/>
        <w:rPr>
          <w:lang w:eastAsia="ru-RU"/>
        </w:rPr>
      </w:pPr>
      <w:r w:rsidRPr="00A13EEF">
        <w:t>Підтримка</w:t>
      </w:r>
      <w:r>
        <w:t xml:space="preserve">, </w:t>
      </w:r>
      <w:r w:rsidR="00447457">
        <w:t>яку надаватиме</w:t>
      </w:r>
      <w:r w:rsidRPr="00A13EEF">
        <w:t xml:space="preserve"> </w:t>
      </w:r>
      <w:r w:rsidRPr="00FD68DD">
        <w:t>Департамент</w:t>
      </w:r>
      <w:r w:rsidRPr="00A13EEF">
        <w:t xml:space="preserve">, спрямована на часткове фінансування </w:t>
      </w:r>
      <w:r>
        <w:t xml:space="preserve">капітальних </w:t>
      </w:r>
      <w:r w:rsidR="00447457">
        <w:t>витрат отримувача</w:t>
      </w:r>
      <w:r>
        <w:t xml:space="preserve"> з метою здійснення господарської діяльності отримувача,</w:t>
      </w:r>
      <w:r w:rsidRPr="00A13EEF">
        <w:t xml:space="preserve"> тобто отримувач част</w:t>
      </w:r>
      <w:r>
        <w:t xml:space="preserve">ково звільняється від </w:t>
      </w:r>
      <w:r w:rsidR="00447457">
        <w:t>витрат</w:t>
      </w:r>
      <w:r w:rsidRPr="00A13EEF">
        <w:t xml:space="preserve"> суб’єкт</w:t>
      </w:r>
      <w:r w:rsidR="00447457">
        <w:t>а</w:t>
      </w:r>
      <w:r w:rsidRPr="00A13EEF">
        <w:t xml:space="preserve"> господарювання, що провадить аналогічну господарську діяльність у </w:t>
      </w:r>
      <w:r>
        <w:t xml:space="preserve">відповідній </w:t>
      </w:r>
      <w:r w:rsidRPr="00A13EEF">
        <w:t>сфері за звичайних ринкових умов, тобто без втручання держави</w:t>
      </w:r>
      <w:r>
        <w:rPr>
          <w:lang w:eastAsia="ru-RU"/>
        </w:rPr>
        <w:t>.</w:t>
      </w:r>
    </w:p>
    <w:p w14:paraId="50A8C224" w14:textId="77777777" w:rsidR="00B44DAA" w:rsidRDefault="00B44DAA" w:rsidP="00B44DAA">
      <w:pPr>
        <w:ind w:left="360"/>
        <w:jc w:val="both"/>
        <w:rPr>
          <w:lang w:eastAsia="ru-RU"/>
        </w:rPr>
      </w:pPr>
    </w:p>
    <w:p w14:paraId="752CC62D" w14:textId="2C173993" w:rsidR="00B44DAA" w:rsidRDefault="00001602" w:rsidP="00B44DAA">
      <w:pPr>
        <w:numPr>
          <w:ilvl w:val="0"/>
          <w:numId w:val="1"/>
        </w:numPr>
        <w:jc w:val="both"/>
        <w:rPr>
          <w:lang w:eastAsia="ru-RU"/>
        </w:rPr>
      </w:pPr>
      <w:r>
        <w:t>Отже, у</w:t>
      </w:r>
      <w:r w:rsidR="00B44DAA" w:rsidRPr="00A13EEF">
        <w:t xml:space="preserve"> результаті отримання повідо</w:t>
      </w:r>
      <w:r w:rsidR="00B44DAA">
        <w:t xml:space="preserve">мленої фінансової підтримки </w:t>
      </w:r>
      <w:r w:rsidR="00B44DAA" w:rsidRPr="00A13EEF">
        <w:t xml:space="preserve"> </w:t>
      </w:r>
      <w:r w:rsidR="00B44DAA" w:rsidRPr="0035057A">
        <w:t xml:space="preserve">КАТП </w:t>
      </w:r>
      <w:r w:rsidR="00B44DAA" w:rsidRPr="00A13EEF">
        <w:t>набуває переваг, які недоступні іншим суб’єктам господарювання у звичайних ринкових умовах</w:t>
      </w:r>
      <w:r>
        <w:t>,</w:t>
      </w:r>
      <w:r w:rsidR="00B44DAA" w:rsidRPr="00A13EEF">
        <w:t xml:space="preserve"> та дозволяє пропонувати свої </w:t>
      </w:r>
      <w:r w:rsidR="00B44DAA">
        <w:t>товари на ринку на кращих умовах.</w:t>
      </w:r>
    </w:p>
    <w:p w14:paraId="51BBAA27" w14:textId="77777777" w:rsidR="00B44DAA" w:rsidRPr="00E355BE" w:rsidRDefault="00B44DAA" w:rsidP="00B44DAA">
      <w:pPr>
        <w:contextualSpacing/>
      </w:pPr>
    </w:p>
    <w:p w14:paraId="277B731C" w14:textId="1D271A90" w:rsidR="00B44DAA" w:rsidRPr="00E355BE" w:rsidRDefault="00001602" w:rsidP="00B44DAA">
      <w:pPr>
        <w:numPr>
          <w:ilvl w:val="0"/>
          <w:numId w:val="1"/>
        </w:numPr>
        <w:jc w:val="both"/>
        <w:rPr>
          <w:lang w:eastAsia="ru-RU"/>
        </w:rPr>
      </w:pPr>
      <w:r>
        <w:rPr>
          <w:lang w:eastAsia="ru-RU"/>
        </w:rPr>
        <w:t>Тобто</w:t>
      </w:r>
      <w:r w:rsidR="00B44DAA" w:rsidRPr="00E355BE">
        <w:rPr>
          <w:lang w:eastAsia="ru-RU"/>
        </w:rPr>
        <w:t xml:space="preserve">, </w:t>
      </w:r>
      <w:r w:rsidR="00B44DAA">
        <w:rPr>
          <w:lang w:eastAsia="ru-RU"/>
        </w:rPr>
        <w:t xml:space="preserve">підтримка у формі субсидії КАТП </w:t>
      </w:r>
      <w:r w:rsidR="00B44DAA" w:rsidRPr="002F5AAE">
        <w:rPr>
          <w:u w:val="single"/>
          <w:lang w:eastAsia="ru-RU"/>
        </w:rPr>
        <w:t>спотворює економічну конкуренцію</w:t>
      </w:r>
      <w:r w:rsidR="00B44DAA">
        <w:rPr>
          <w:lang w:eastAsia="ru-RU"/>
        </w:rPr>
        <w:t>.</w:t>
      </w:r>
    </w:p>
    <w:p w14:paraId="45FBC3F3" w14:textId="77777777" w:rsidR="00B44DAA" w:rsidRDefault="00B44DAA" w:rsidP="00B44DAA">
      <w:pPr>
        <w:jc w:val="both"/>
      </w:pPr>
    </w:p>
    <w:p w14:paraId="669925C1" w14:textId="4F18AB3F" w:rsidR="00B44DAA" w:rsidRPr="009C4D0E" w:rsidRDefault="00B44DAA" w:rsidP="00001602">
      <w:pPr>
        <w:pStyle w:val="rvps2"/>
        <w:numPr>
          <w:ilvl w:val="2"/>
          <w:numId w:val="21"/>
        </w:numPr>
        <w:spacing w:before="0" w:beforeAutospacing="0" w:after="0" w:afterAutospacing="0"/>
        <w:contextualSpacing/>
        <w:jc w:val="both"/>
        <w:rPr>
          <w:lang w:val="uk-UA" w:eastAsia="uk-UA"/>
        </w:rPr>
      </w:pPr>
      <w:r w:rsidRPr="00746BC1">
        <w:rPr>
          <w:b/>
          <w:lang w:val="uk-UA" w:eastAsia="uk-UA"/>
        </w:rPr>
        <w:t>Віднесення повідомленої державної підтримки до державної допомоги</w:t>
      </w:r>
    </w:p>
    <w:p w14:paraId="1C4A4D35" w14:textId="77777777" w:rsidR="00B44DAA" w:rsidRPr="00CD3E34" w:rsidRDefault="00B44DAA" w:rsidP="00B44DAA">
      <w:pPr>
        <w:pStyle w:val="rvps2"/>
        <w:spacing w:before="0" w:beforeAutospacing="0" w:after="0" w:afterAutospacing="0"/>
        <w:ind w:left="567"/>
        <w:contextualSpacing/>
        <w:jc w:val="both"/>
        <w:rPr>
          <w:lang w:val="uk-UA" w:eastAsia="uk-UA"/>
        </w:rPr>
      </w:pPr>
    </w:p>
    <w:p w14:paraId="6980B9E7" w14:textId="6347EF4C" w:rsidR="00B44DAA" w:rsidRDefault="00B44DAA" w:rsidP="00B44DAA">
      <w:pPr>
        <w:numPr>
          <w:ilvl w:val="0"/>
          <w:numId w:val="1"/>
        </w:numPr>
        <w:tabs>
          <w:tab w:val="left" w:pos="0"/>
        </w:tabs>
        <w:jc w:val="both"/>
      </w:pPr>
      <w:r w:rsidRPr="009C4D0E">
        <w:t xml:space="preserve">Отже, державна підтримка </w:t>
      </w:r>
      <w:r>
        <w:t xml:space="preserve">КАТП у формі субсидії на надання послуг </w:t>
      </w:r>
      <w:r w:rsidR="00001602">
        <w:t>і</w:t>
      </w:r>
      <w:r>
        <w:t>з вивезення побутових відходів</w:t>
      </w:r>
      <w:r w:rsidRPr="009C4D0E">
        <w:t xml:space="preserve"> </w:t>
      </w:r>
      <w:r w:rsidR="00001602">
        <w:rPr>
          <w:u w:val="single"/>
        </w:rPr>
        <w:t>є державною допомогою</w:t>
      </w:r>
      <w:r w:rsidRPr="00E027D3">
        <w:rPr>
          <w:u w:val="single"/>
        </w:rPr>
        <w:t xml:space="preserve"> у розумінні Закону</w:t>
      </w:r>
      <w:r>
        <w:t>.</w:t>
      </w:r>
    </w:p>
    <w:p w14:paraId="0A68AFFC" w14:textId="77777777" w:rsidR="00B44DAA" w:rsidRDefault="00B44DAA" w:rsidP="00B44DAA">
      <w:pPr>
        <w:jc w:val="both"/>
      </w:pPr>
    </w:p>
    <w:p w14:paraId="6D33FA96" w14:textId="39656DE3" w:rsidR="00B44DAA" w:rsidRPr="00A533F3" w:rsidRDefault="00B44DAA" w:rsidP="00001602">
      <w:pPr>
        <w:pStyle w:val="rvps2"/>
        <w:numPr>
          <w:ilvl w:val="1"/>
          <w:numId w:val="21"/>
        </w:numPr>
        <w:spacing w:before="0" w:beforeAutospacing="0" w:after="0" w:afterAutospacing="0"/>
        <w:contextualSpacing/>
        <w:jc w:val="both"/>
        <w:rPr>
          <w:b/>
          <w:lang w:val="uk-UA"/>
        </w:rPr>
      </w:pPr>
      <w:r w:rsidRPr="00A533F3">
        <w:rPr>
          <w:b/>
          <w:lang w:val="uk-UA"/>
        </w:rPr>
        <w:t>Оцінка допустимості державної допомоги</w:t>
      </w:r>
    </w:p>
    <w:p w14:paraId="7E21347D" w14:textId="77777777" w:rsidR="00B44DAA" w:rsidRPr="00A533F3" w:rsidRDefault="00B44DAA" w:rsidP="00B44DAA">
      <w:pPr>
        <w:tabs>
          <w:tab w:val="left" w:pos="142"/>
        </w:tabs>
        <w:jc w:val="both"/>
      </w:pPr>
    </w:p>
    <w:p w14:paraId="5AE7A41B" w14:textId="77777777" w:rsidR="00B44DAA" w:rsidRPr="00A533F3" w:rsidRDefault="00B44DAA" w:rsidP="00B44DAA">
      <w:pPr>
        <w:numPr>
          <w:ilvl w:val="0"/>
          <w:numId w:val="1"/>
        </w:numPr>
        <w:tabs>
          <w:tab w:val="left" w:pos="142"/>
        </w:tabs>
        <w:jc w:val="both"/>
      </w:pPr>
      <w:r w:rsidRPr="00A533F3">
        <w:t xml:space="preserve">Якщо критеріїв </w:t>
      </w:r>
      <w:proofErr w:type="spellStart"/>
      <w:r w:rsidRPr="00A533F3">
        <w:t>Altmark</w:t>
      </w:r>
      <w:proofErr w:type="spellEnd"/>
      <w:r w:rsidRPr="00A533F3">
        <w:t xml:space="preserve"> не дотримано, для проведення відповідної оцінки застосовуються положення Рішення Європейської комісії від 20.12.2011 та Рамкове повідомлення щодо ПЗЕІ.</w:t>
      </w:r>
    </w:p>
    <w:p w14:paraId="038F9407" w14:textId="77777777" w:rsidR="00B44DAA" w:rsidRPr="00A533F3" w:rsidRDefault="00B44DAA" w:rsidP="00B44DAA">
      <w:pPr>
        <w:tabs>
          <w:tab w:val="left" w:pos="142"/>
        </w:tabs>
        <w:jc w:val="both"/>
      </w:pPr>
    </w:p>
    <w:p w14:paraId="362E7974" w14:textId="77777777" w:rsidR="00B44DAA" w:rsidRPr="00A533F3" w:rsidRDefault="00B44DAA" w:rsidP="00B44DAA">
      <w:pPr>
        <w:numPr>
          <w:ilvl w:val="0"/>
          <w:numId w:val="1"/>
        </w:numPr>
        <w:tabs>
          <w:tab w:val="left" w:pos="142"/>
          <w:tab w:val="left" w:pos="709"/>
        </w:tabs>
        <w:jc w:val="both"/>
      </w:pPr>
      <w:r w:rsidRPr="00A533F3">
        <w:t>Відповідно до Рішення Європейської комісії від 20.12.2011,</w:t>
      </w:r>
      <w:r w:rsidRPr="00A533F3">
        <w:rPr>
          <w:lang w:eastAsia="ru-RU"/>
        </w:rPr>
        <w:t xml:space="preserve"> </w:t>
      </w:r>
      <w:r w:rsidRPr="00A533F3">
        <w:t>Рамкового повідомлення щодо ПЗЕІ відповідальність за  надання ПЗЕІ покладається на виконавців таких послуг відповідним актом, яким встановлено, зокрема:</w:t>
      </w:r>
    </w:p>
    <w:p w14:paraId="2FF637B9" w14:textId="77777777" w:rsidR="00B44DAA" w:rsidRPr="00A533F3" w:rsidRDefault="00B44DAA" w:rsidP="00B44DAA">
      <w:pPr>
        <w:tabs>
          <w:tab w:val="left" w:pos="142"/>
          <w:tab w:val="left" w:pos="709"/>
        </w:tabs>
        <w:jc w:val="both"/>
        <w:rPr>
          <w:highlight w:val="yellow"/>
        </w:rPr>
      </w:pPr>
    </w:p>
    <w:p w14:paraId="13C49338" w14:textId="77777777" w:rsidR="00B44DAA" w:rsidRDefault="00B44DAA" w:rsidP="00B44DAA">
      <w:pPr>
        <w:tabs>
          <w:tab w:val="left" w:pos="142"/>
          <w:tab w:val="left" w:pos="567"/>
        </w:tabs>
        <w:ind w:left="567" w:hanging="142"/>
        <w:jc w:val="both"/>
        <w:rPr>
          <w:i/>
        </w:rPr>
      </w:pPr>
      <w:r w:rsidRPr="009E55AD">
        <w:rPr>
          <w:i/>
        </w:rPr>
        <w:t>-</w:t>
      </w:r>
      <w:r w:rsidRPr="009E55AD">
        <w:rPr>
          <w:i/>
        </w:rPr>
        <w:tab/>
        <w:t>зміст та тривалість зобов’язань щодо надання ПЗЕІ (тривалість визначається виходячи з об’єктивних критеріїв, зокрема періоду амортизації основних засобів, необхідних для надання ПЗЕІ);</w:t>
      </w:r>
    </w:p>
    <w:p w14:paraId="77508B1B" w14:textId="77777777" w:rsidR="00B44DAA" w:rsidRPr="001430D2" w:rsidRDefault="00B44DAA" w:rsidP="00B44DAA">
      <w:pPr>
        <w:tabs>
          <w:tab w:val="left" w:pos="142"/>
          <w:tab w:val="left" w:pos="567"/>
        </w:tabs>
        <w:ind w:left="567" w:hanging="142"/>
        <w:jc w:val="both"/>
        <w:rPr>
          <w:i/>
        </w:rPr>
      </w:pPr>
      <w:r w:rsidRPr="001430D2">
        <w:rPr>
          <w:i/>
        </w:rPr>
        <w:t>-</w:t>
      </w:r>
      <w:r w:rsidRPr="001430D2">
        <w:rPr>
          <w:i/>
        </w:rPr>
        <w:tab/>
        <w:t>суб’єкт(и) господарювання та, де це можливо, відповідна територія;</w:t>
      </w:r>
    </w:p>
    <w:p w14:paraId="67F57AC0" w14:textId="104FA2C8" w:rsidR="00B44DAA" w:rsidRPr="008F3A39" w:rsidRDefault="00001602" w:rsidP="00B44DAA">
      <w:pPr>
        <w:tabs>
          <w:tab w:val="left" w:pos="142"/>
          <w:tab w:val="left" w:pos="709"/>
        </w:tabs>
        <w:ind w:left="567"/>
        <w:jc w:val="both"/>
      </w:pPr>
      <w:r>
        <w:t>з</w:t>
      </w:r>
      <w:r w:rsidR="00B44DAA" w:rsidRPr="000101A0">
        <w:t>обов’язання</w:t>
      </w:r>
      <w:r w:rsidR="00B44DAA">
        <w:t xml:space="preserve"> надавати ПЗЕІ</w:t>
      </w:r>
      <w:r w:rsidR="00B44DAA" w:rsidRPr="000101A0">
        <w:t xml:space="preserve"> для </w:t>
      </w:r>
      <w:r w:rsidR="00B44DAA">
        <w:t>КАТП визначені рішенням виконавчого комітету Кременчуцької міської ради від 21.02.2020 № 254 «Про введення в дію протоколу (рішення) конкурсної комісії на визначення виконавця послуг з вивезення побутових відходів на території міста К</w:t>
      </w:r>
      <w:r>
        <w:t>ременчука», яким КАТП визначено</w:t>
      </w:r>
      <w:r w:rsidR="00B44DAA">
        <w:t xml:space="preserve"> виконавцем послуг </w:t>
      </w:r>
      <w:r>
        <w:t>і</w:t>
      </w:r>
      <w:r w:rsidR="00B44DAA">
        <w:t>з вивезення побутових ві</w:t>
      </w:r>
      <w:r>
        <w:t xml:space="preserve">дходів у місті </w:t>
      </w:r>
      <w:proofErr w:type="spellStart"/>
      <w:r>
        <w:t>Кременчуці</w:t>
      </w:r>
      <w:proofErr w:type="spellEnd"/>
      <w:r>
        <w:t>, а також положеннями С</w:t>
      </w:r>
      <w:r w:rsidR="00B44DAA">
        <w:t>татуту КАТП.</w:t>
      </w:r>
      <w:r w:rsidR="00B44DAA" w:rsidRPr="000101A0">
        <w:t xml:space="preserve"> Проте</w:t>
      </w:r>
      <w:r w:rsidR="00B44DAA">
        <w:t xml:space="preserve"> в</w:t>
      </w:r>
      <w:r w:rsidR="00B44DAA" w:rsidRPr="000101A0">
        <w:t xml:space="preserve"> зазначен</w:t>
      </w:r>
      <w:r w:rsidR="00B44DAA">
        <w:t xml:space="preserve">их документах не </w:t>
      </w:r>
      <w:r>
        <w:t>вказано, що КАТП надає саме ПЗЕІ;</w:t>
      </w:r>
    </w:p>
    <w:p w14:paraId="4F72FFFA" w14:textId="77777777" w:rsidR="00B44DAA" w:rsidRPr="00A533F3" w:rsidRDefault="00B44DAA" w:rsidP="00B44DAA">
      <w:pPr>
        <w:tabs>
          <w:tab w:val="left" w:pos="142"/>
          <w:tab w:val="left" w:pos="567"/>
        </w:tabs>
        <w:jc w:val="both"/>
        <w:rPr>
          <w:i/>
          <w:highlight w:val="yellow"/>
        </w:rPr>
      </w:pPr>
    </w:p>
    <w:p w14:paraId="09D2E6B3" w14:textId="77777777" w:rsidR="00B44DAA" w:rsidRPr="001430D2" w:rsidRDefault="00B44DAA" w:rsidP="00B44DAA">
      <w:pPr>
        <w:tabs>
          <w:tab w:val="left" w:pos="142"/>
          <w:tab w:val="left" w:pos="567"/>
        </w:tabs>
        <w:ind w:left="567" w:hanging="142"/>
        <w:jc w:val="both"/>
        <w:rPr>
          <w:i/>
        </w:rPr>
      </w:pPr>
      <w:r w:rsidRPr="001430D2">
        <w:rPr>
          <w:i/>
        </w:rPr>
        <w:t>- характер будь-яких спеціальних чи ексклюзивних прав, що надаються суб’єкту(</w:t>
      </w:r>
      <w:proofErr w:type="spellStart"/>
      <w:r w:rsidRPr="001430D2">
        <w:rPr>
          <w:i/>
        </w:rPr>
        <w:t>ам</w:t>
      </w:r>
      <w:proofErr w:type="spellEnd"/>
      <w:r w:rsidRPr="001430D2">
        <w:rPr>
          <w:i/>
        </w:rPr>
        <w:t>) господарювання;</w:t>
      </w:r>
    </w:p>
    <w:p w14:paraId="7AE92270" w14:textId="6FA8A863" w:rsidR="00B44DAA" w:rsidRPr="001430D2" w:rsidRDefault="00B44DAA" w:rsidP="00B44DAA">
      <w:pPr>
        <w:tabs>
          <w:tab w:val="left" w:pos="142"/>
          <w:tab w:val="left" w:pos="567"/>
        </w:tabs>
        <w:ind w:left="567" w:hanging="142"/>
        <w:jc w:val="both"/>
      </w:pPr>
      <w:r w:rsidRPr="001430D2">
        <w:t xml:space="preserve">   </w:t>
      </w:r>
      <w:r w:rsidR="00D078B4">
        <w:t>в</w:t>
      </w:r>
      <w:r>
        <w:t xml:space="preserve">ищезазначені документи не містять опису </w:t>
      </w:r>
      <w:r w:rsidRPr="00334A01">
        <w:t>будь-яких спеціальних чи ексклюзивних прав щодо надання ПЗЕІ.</w:t>
      </w:r>
      <w:r w:rsidR="00D078B4">
        <w:t xml:space="preserve"> Тобто, цього критерію</w:t>
      </w:r>
      <w:r>
        <w:t xml:space="preserve"> не</w:t>
      </w:r>
      <w:r w:rsidRPr="001430D2">
        <w:t xml:space="preserve"> дотримано;</w:t>
      </w:r>
    </w:p>
    <w:p w14:paraId="5CDB127B" w14:textId="77777777" w:rsidR="00B44DAA" w:rsidRPr="00A533F3" w:rsidRDefault="00B44DAA" w:rsidP="00B44DAA">
      <w:pPr>
        <w:tabs>
          <w:tab w:val="left" w:pos="142"/>
          <w:tab w:val="left" w:pos="567"/>
        </w:tabs>
        <w:ind w:left="567" w:hanging="142"/>
        <w:jc w:val="both"/>
        <w:rPr>
          <w:i/>
          <w:highlight w:val="yellow"/>
        </w:rPr>
      </w:pPr>
    </w:p>
    <w:p w14:paraId="5B60D2D2" w14:textId="77777777" w:rsidR="00B44DAA" w:rsidRPr="00633AEE" w:rsidRDefault="00B44DAA" w:rsidP="00B44DAA">
      <w:pPr>
        <w:tabs>
          <w:tab w:val="left" w:pos="567"/>
        </w:tabs>
        <w:ind w:left="567" w:hanging="142"/>
        <w:jc w:val="both"/>
        <w:rPr>
          <w:i/>
        </w:rPr>
      </w:pPr>
      <w:r w:rsidRPr="00633AEE">
        <w:rPr>
          <w:i/>
        </w:rPr>
        <w:t xml:space="preserve">- </w:t>
      </w:r>
      <w:r w:rsidRPr="00633AEE">
        <w:rPr>
          <w:i/>
        </w:rPr>
        <w:tab/>
        <w:t xml:space="preserve">опис механізму компенсації та параметрів для розрахунку, контролю та перегляду компенсації (сума компенсації не повинна перевищувати суму, необхідну для покриття чистих витрат (чистої фінансової різниці) між понесеними при наданні ПЗЕІ витратами та доходами суб’єкта господарювання від надання ПЗЕІ, з урахуванням </w:t>
      </w:r>
      <w:r w:rsidRPr="00633AEE">
        <w:rPr>
          <w:i/>
        </w:rPr>
        <w:lastRenderedPageBreak/>
        <w:t>розумного рівня прибутку. Чисту вартість можна розрахувати як різницю між витратами на надання ПЗЕІ та доходами від їх надання. До витрат, які необхідно враховувати, належать усі витрати, необхідні для надання ПЗЕІ; якщо діяльність суб’єкта господарювання обмежується наданням ПЗЕІ, усі його витрати можуть бути враховані; якщо суб’єкт господарювання також надає інші послуги, необхідно враховувати тільки ті витрати, які пов’язані з наданням ПЗЕІ (у такому випадку необхідне використання параметрів для розподілу витрат і доходів); витрати, пов’язані з інвестиціями, можуть бути взяті до уваги, якщо це необхідно для функціонування послуги загального економічного інтересу);</w:t>
      </w:r>
    </w:p>
    <w:p w14:paraId="2C84AFD6" w14:textId="4E50240E" w:rsidR="00B44DAA" w:rsidRPr="00202DEF" w:rsidRDefault="00575BA2" w:rsidP="00B44DAA">
      <w:pPr>
        <w:tabs>
          <w:tab w:val="left" w:pos="142"/>
          <w:tab w:val="left" w:pos="709"/>
        </w:tabs>
        <w:ind w:left="567"/>
        <w:jc w:val="both"/>
      </w:pPr>
      <w:r>
        <w:t>я</w:t>
      </w:r>
      <w:r w:rsidR="00B44DAA" w:rsidRPr="00202DEF">
        <w:t>к було зазначено</w:t>
      </w:r>
      <w:r w:rsidR="00B44DAA">
        <w:t xml:space="preserve">, </w:t>
      </w:r>
      <w:r w:rsidR="00B44DAA" w:rsidRPr="00202DEF">
        <w:t>оскільки відсутні параметри,</w:t>
      </w:r>
      <w:r w:rsidR="00B44DAA" w:rsidRPr="00202DEF">
        <w:rPr>
          <w:i/>
        </w:rPr>
        <w:t xml:space="preserve"> </w:t>
      </w:r>
      <w:r w:rsidR="00B44DAA" w:rsidRPr="00202DEF">
        <w:t>на підставі яких обчислюється компенсація, така компенсація не може бути належним чином розрахована та перевірена, а отже, неможливо стверджувати, що компенсація не перевищує суму, необхідну для покриття чистої фінансової різниці між понесеними витратами та  отриманими доходами підприємства при виконанні зобов’язання надавати відповідні громадські послуги загального інтересу.</w:t>
      </w:r>
      <w:r w:rsidR="00B44DAA">
        <w:t xml:space="preserve"> </w:t>
      </w:r>
      <w:r w:rsidR="00B44DAA" w:rsidRPr="00202DEF">
        <w:t>Крім того, відсутній опис механізму компенсації та параметрів для розрахунку, контролю та пере</w:t>
      </w:r>
      <w:r>
        <w:t>гляду компенсації. Тобто, вимог</w:t>
      </w:r>
      <w:r w:rsidR="00B44DAA" w:rsidRPr="00202DEF">
        <w:t xml:space="preserve"> критерію не дотримано;</w:t>
      </w:r>
    </w:p>
    <w:p w14:paraId="795A6DA5" w14:textId="77777777" w:rsidR="00B44DAA" w:rsidRPr="00A533F3" w:rsidRDefault="00B44DAA" w:rsidP="00B44DAA">
      <w:pPr>
        <w:tabs>
          <w:tab w:val="left" w:pos="567"/>
        </w:tabs>
        <w:jc w:val="both"/>
        <w:rPr>
          <w:i/>
          <w:highlight w:val="yellow"/>
        </w:rPr>
      </w:pPr>
    </w:p>
    <w:p w14:paraId="1D2D4908" w14:textId="77777777" w:rsidR="00B44DAA" w:rsidRPr="00C66B82" w:rsidRDefault="00B44DAA" w:rsidP="00B44DAA">
      <w:pPr>
        <w:tabs>
          <w:tab w:val="left" w:pos="284"/>
          <w:tab w:val="left" w:pos="567"/>
        </w:tabs>
        <w:ind w:left="567" w:hanging="142"/>
        <w:jc w:val="both"/>
        <w:rPr>
          <w:i/>
          <w:lang w:val="ru-RU"/>
        </w:rPr>
      </w:pPr>
      <w:r w:rsidRPr="00A533E6">
        <w:rPr>
          <w:i/>
        </w:rPr>
        <w:t xml:space="preserve"> - опис заходів щодо уникнення та повернення будь-якої надмірної компенсації (відповідний орган повинен забезпечувати, щоб компенсація за надання ПЗЕІ відповідала встановленим вище умовам; у разі отримання надмірної компенсації, така компенсація повинна бути повернена, а параметри для розрахунку компенсації повинні бути оновлені на майбутнє. Для контролю за надмірною компенсацією повинні проводитись регулярні перевірки, принаймні кожні три роки протягом виконання зобов’язань).</w:t>
      </w:r>
    </w:p>
    <w:p w14:paraId="6D577592" w14:textId="77777777" w:rsidR="00B44DAA" w:rsidRPr="00C66B82" w:rsidRDefault="00B44DAA" w:rsidP="00B44DAA">
      <w:pPr>
        <w:tabs>
          <w:tab w:val="left" w:pos="284"/>
          <w:tab w:val="left" w:pos="567"/>
        </w:tabs>
        <w:ind w:left="567" w:hanging="142"/>
        <w:jc w:val="both"/>
        <w:rPr>
          <w:i/>
          <w:lang w:val="ru-RU"/>
        </w:rPr>
      </w:pPr>
    </w:p>
    <w:p w14:paraId="4F464EAF" w14:textId="23B7F6D9" w:rsidR="00B44DAA" w:rsidRPr="00A533E6" w:rsidRDefault="00B44DAA" w:rsidP="00B44DAA">
      <w:pPr>
        <w:pStyle w:val="rvps2"/>
        <w:spacing w:before="0" w:beforeAutospacing="0" w:after="0" w:afterAutospacing="0"/>
        <w:ind w:left="567"/>
        <w:jc w:val="both"/>
        <w:rPr>
          <w:u w:val="single"/>
          <w:lang w:val="uk-UA" w:eastAsia="uk-UA"/>
        </w:rPr>
      </w:pPr>
      <w:r>
        <w:rPr>
          <w:u w:val="single"/>
          <w:lang w:val="uk-UA"/>
        </w:rPr>
        <w:t>Надавач зазначив, що компенсація не</w:t>
      </w:r>
      <w:r w:rsidR="00A57EDF">
        <w:rPr>
          <w:u w:val="single"/>
          <w:lang w:val="uk-UA"/>
        </w:rPr>
        <w:t xml:space="preserve"> може бути надмірною, оскільки П</w:t>
      </w:r>
      <w:r>
        <w:rPr>
          <w:u w:val="single"/>
          <w:lang w:val="uk-UA"/>
        </w:rPr>
        <w:t>ідприємство бере тільки ту суму, на яку укладається договір, котрий надається в Державну казначейську службу, та після надання відповідних докумен</w:t>
      </w:r>
      <w:r w:rsidR="00A57EDF">
        <w:rPr>
          <w:u w:val="single"/>
          <w:lang w:val="uk-UA"/>
        </w:rPr>
        <w:t>тів (оригіналу договору, рахунка</w:t>
      </w:r>
      <w:r w:rsidR="00A03570">
        <w:rPr>
          <w:u w:val="single"/>
          <w:lang w:val="uk-UA"/>
        </w:rPr>
        <w:t>-</w:t>
      </w:r>
      <w:r>
        <w:rPr>
          <w:u w:val="single"/>
          <w:lang w:val="uk-UA"/>
        </w:rPr>
        <w:t>фактури) кошти перехо</w:t>
      </w:r>
      <w:r w:rsidR="00A57EDF">
        <w:rPr>
          <w:u w:val="single"/>
          <w:lang w:val="uk-UA"/>
        </w:rPr>
        <w:t>вуються на відповідний рахунок П</w:t>
      </w:r>
      <w:r>
        <w:rPr>
          <w:u w:val="single"/>
          <w:lang w:val="uk-UA"/>
        </w:rPr>
        <w:t>ідприємства, відкритий в органах Держав</w:t>
      </w:r>
      <w:r w:rsidR="00A57EDF">
        <w:rPr>
          <w:u w:val="single"/>
          <w:lang w:val="uk-UA"/>
        </w:rPr>
        <w:t>ної казначейської служби. Однак</w:t>
      </w:r>
      <w:r>
        <w:rPr>
          <w:u w:val="single"/>
          <w:lang w:val="uk-UA"/>
        </w:rPr>
        <w:t xml:space="preserve"> н</w:t>
      </w:r>
      <w:r w:rsidRPr="00A533E6">
        <w:rPr>
          <w:u w:val="single"/>
          <w:lang w:val="uk-UA"/>
        </w:rPr>
        <w:t xml:space="preserve">адавач не надав опису заходів щодо уникнення та повернення будь-якої надмірної компенсації. </w:t>
      </w:r>
      <w:r w:rsidR="00A57EDF">
        <w:rPr>
          <w:u w:val="single"/>
          <w:lang w:val="uk-UA"/>
        </w:rPr>
        <w:t>Отже</w:t>
      </w:r>
      <w:r w:rsidRPr="00A533E6">
        <w:rPr>
          <w:u w:val="single"/>
          <w:lang w:val="uk-UA"/>
        </w:rPr>
        <w:t>, оскільки відсутній опис механізму компенсації та параметрів для визначення компенсації, уникнення й відшкодування будь-якої можливої надмірної компенсації у відповідному нормативно-правовому та/або розпорядчому акті, така компенсація не може бути належним чином розрахо</w:t>
      </w:r>
      <w:r w:rsidR="00A57EDF">
        <w:rPr>
          <w:u w:val="single"/>
          <w:lang w:val="uk-UA"/>
        </w:rPr>
        <w:t>вана й перевірена. Тобто, вимог</w:t>
      </w:r>
      <w:r w:rsidRPr="00A533E6">
        <w:rPr>
          <w:u w:val="single"/>
          <w:lang w:val="uk-UA"/>
        </w:rPr>
        <w:t xml:space="preserve"> критерію не</w:t>
      </w:r>
      <w:r>
        <w:rPr>
          <w:u w:val="single"/>
          <w:lang w:val="uk-UA"/>
        </w:rPr>
        <w:t xml:space="preserve"> </w:t>
      </w:r>
      <w:r w:rsidRPr="00A533E6">
        <w:rPr>
          <w:u w:val="single"/>
          <w:lang w:val="uk-UA"/>
        </w:rPr>
        <w:t>дотримано.</w:t>
      </w:r>
    </w:p>
    <w:p w14:paraId="57457819" w14:textId="77777777" w:rsidR="00B44DAA" w:rsidRPr="00A60A98" w:rsidRDefault="00B44DAA" w:rsidP="00B44DAA">
      <w:pPr>
        <w:tabs>
          <w:tab w:val="left" w:pos="142"/>
        </w:tabs>
        <w:jc w:val="both"/>
      </w:pPr>
    </w:p>
    <w:p w14:paraId="1F1D3FD6" w14:textId="42BF0EC6" w:rsidR="00B44DAA" w:rsidRPr="00A60A98" w:rsidRDefault="00B44DAA" w:rsidP="00B44DAA">
      <w:pPr>
        <w:pStyle w:val="rvps2"/>
        <w:numPr>
          <w:ilvl w:val="0"/>
          <w:numId w:val="1"/>
        </w:numPr>
        <w:spacing w:before="0" w:beforeAutospacing="0" w:after="0" w:afterAutospacing="0"/>
        <w:jc w:val="both"/>
        <w:rPr>
          <w:lang w:val="uk-UA" w:eastAsia="uk-UA"/>
        </w:rPr>
      </w:pPr>
      <w:r w:rsidRPr="00A60A98">
        <w:rPr>
          <w:shd w:val="clear" w:color="auto" w:fill="FFFFFF"/>
          <w:lang w:val="uk-UA"/>
        </w:rPr>
        <w:t>Враховуючи</w:t>
      </w:r>
      <w:r w:rsidRPr="00A60A98">
        <w:rPr>
          <w:lang w:val="uk-UA"/>
        </w:rPr>
        <w:t xml:space="preserve">  </w:t>
      </w:r>
      <w:r w:rsidRPr="00A60A98">
        <w:rPr>
          <w:lang w:val="uk-UA" w:eastAsia="uk-UA"/>
        </w:rPr>
        <w:t xml:space="preserve">викладене, державна допомога у формі </w:t>
      </w:r>
      <w:r>
        <w:rPr>
          <w:lang w:val="uk-UA" w:eastAsia="uk-UA"/>
        </w:rPr>
        <w:t>субсидії</w:t>
      </w:r>
      <w:r w:rsidRPr="00A60A98">
        <w:rPr>
          <w:lang w:val="uk-UA" w:eastAsia="uk-UA"/>
        </w:rPr>
        <w:t xml:space="preserve"> на надання послуг </w:t>
      </w:r>
      <w:r w:rsidR="00A57EDF">
        <w:rPr>
          <w:lang w:val="uk-UA" w:eastAsia="uk-UA"/>
        </w:rPr>
        <w:t>і</w:t>
      </w:r>
      <w:r w:rsidRPr="00A60A98">
        <w:rPr>
          <w:lang w:val="uk-UA" w:eastAsia="uk-UA"/>
        </w:rPr>
        <w:t xml:space="preserve">з </w:t>
      </w:r>
      <w:r>
        <w:rPr>
          <w:lang w:val="uk-UA"/>
        </w:rPr>
        <w:t>вивезення побутових відходів</w:t>
      </w:r>
      <w:r w:rsidRPr="00A60A98">
        <w:rPr>
          <w:lang w:val="uk-UA" w:eastAsia="uk-UA"/>
        </w:rPr>
        <w:t xml:space="preserve">, що виділяється </w:t>
      </w:r>
      <w:r>
        <w:rPr>
          <w:lang w:val="uk-UA" w:eastAsia="uk-UA"/>
        </w:rPr>
        <w:t>КАТП на підставі Програми</w:t>
      </w:r>
      <w:r w:rsidRPr="002915F4">
        <w:rPr>
          <w:lang w:val="uk-UA" w:eastAsia="uk-UA"/>
        </w:rPr>
        <w:t xml:space="preserve"> та </w:t>
      </w:r>
      <w:r>
        <w:rPr>
          <w:lang w:val="uk-UA"/>
        </w:rPr>
        <w:t>р</w:t>
      </w:r>
      <w:r w:rsidRPr="002915F4">
        <w:rPr>
          <w:lang w:val="uk-UA"/>
        </w:rPr>
        <w:t>ішення Кременчуцької міської ради від 12.12.2019 «Про місцевий бюджет м. Кременчука на 2020 рік»</w:t>
      </w:r>
      <w:r w:rsidRPr="00A60A98">
        <w:rPr>
          <w:lang w:val="uk-UA" w:eastAsia="uk-UA"/>
        </w:rPr>
        <w:t xml:space="preserve"> у сумі </w:t>
      </w:r>
      <w:r w:rsidRPr="002915F4">
        <w:rPr>
          <w:lang w:val="uk-UA"/>
        </w:rPr>
        <w:t>8</w:t>
      </w:r>
      <w:r>
        <w:t> </w:t>
      </w:r>
      <w:r w:rsidRPr="002915F4">
        <w:rPr>
          <w:lang w:val="uk-UA"/>
        </w:rPr>
        <w:t>450</w:t>
      </w:r>
      <w:r>
        <w:rPr>
          <w:lang w:val="uk-UA"/>
        </w:rPr>
        <w:t xml:space="preserve"> 000</w:t>
      </w:r>
      <w:r w:rsidRPr="00CD752F">
        <w:rPr>
          <w:lang w:val="uk-UA"/>
        </w:rPr>
        <w:t xml:space="preserve"> грн</w:t>
      </w:r>
      <w:r w:rsidRPr="00A60A98">
        <w:rPr>
          <w:lang w:val="uk-UA" w:eastAsia="uk-UA"/>
        </w:rPr>
        <w:t xml:space="preserve">, </w:t>
      </w:r>
      <w:r w:rsidRPr="00A60A98">
        <w:rPr>
          <w:u w:val="single"/>
          <w:lang w:val="uk-UA" w:eastAsia="uk-UA"/>
        </w:rPr>
        <w:t>є державною допомогою, допустимою для конкуренції, за умови виконання надавачем державної допомоги таких зобов’язань</w:t>
      </w:r>
      <w:r w:rsidRPr="00A60A98">
        <w:rPr>
          <w:color w:val="000000"/>
          <w:lang w:val="uk-UA" w:eastAsia="uk-UA"/>
        </w:rPr>
        <w:t>:</w:t>
      </w:r>
    </w:p>
    <w:p w14:paraId="4026A5AC" w14:textId="77777777" w:rsidR="00B44DAA" w:rsidRPr="009731B3" w:rsidRDefault="00B44DAA" w:rsidP="00B44DAA">
      <w:pPr>
        <w:ind w:left="851"/>
        <w:jc w:val="both"/>
      </w:pPr>
      <w:r>
        <w:t>- розробити та затвердити нормативно-правовий та/або розпорядчий</w:t>
      </w:r>
      <w:r w:rsidRPr="00471899">
        <w:t xml:space="preserve"> </w:t>
      </w:r>
      <w:r>
        <w:t xml:space="preserve">акт або </w:t>
      </w:r>
      <w:proofErr w:type="spellStart"/>
      <w:r>
        <w:t>внести</w:t>
      </w:r>
      <w:proofErr w:type="spellEnd"/>
      <w:r>
        <w:t xml:space="preserve"> такі зміни в наявні відповідні документи, передбачивши:</w:t>
      </w:r>
    </w:p>
    <w:p w14:paraId="25AE826A" w14:textId="04E534CA"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sidRPr="00DB57A8">
        <w:rPr>
          <w:lang w:val="uk-UA" w:eastAsia="uk-UA"/>
        </w:rPr>
        <w:t>- опис механізму компенсації</w:t>
      </w:r>
      <w:r w:rsidRPr="00905B4C">
        <w:rPr>
          <w:lang w:val="uk-UA" w:eastAsia="uk-UA"/>
        </w:rPr>
        <w:t xml:space="preserve"> </w:t>
      </w:r>
      <w:r>
        <w:rPr>
          <w:lang w:val="uk-UA" w:eastAsia="uk-UA"/>
        </w:rPr>
        <w:t>(допомоги)</w:t>
      </w:r>
      <w:r w:rsidRPr="00DB57A8">
        <w:rPr>
          <w:lang w:val="uk-UA" w:eastAsia="uk-UA"/>
        </w:rPr>
        <w:t xml:space="preserve"> та параметрів для розрахунку, контролю </w:t>
      </w:r>
      <w:r w:rsidR="00A57EDF">
        <w:rPr>
          <w:lang w:val="uk-UA" w:eastAsia="uk-UA"/>
        </w:rPr>
        <w:t>й</w:t>
      </w:r>
      <w:r w:rsidRPr="00DB57A8">
        <w:rPr>
          <w:lang w:val="uk-UA" w:eastAsia="uk-UA"/>
        </w:rPr>
        <w:t xml:space="preserve"> перегляду </w:t>
      </w:r>
      <w:r>
        <w:rPr>
          <w:lang w:val="uk-UA" w:eastAsia="uk-UA"/>
        </w:rPr>
        <w:t xml:space="preserve">її обсягу, при цьому: </w:t>
      </w:r>
    </w:p>
    <w:p w14:paraId="32CDE890" w14:textId="7B07DF68"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 xml:space="preserve">1) </w:t>
      </w:r>
      <w:r w:rsidRPr="00DB57A8">
        <w:rPr>
          <w:lang w:val="uk-UA" w:eastAsia="uk-UA"/>
        </w:rPr>
        <w:t>сума компенсації</w:t>
      </w:r>
      <w:r>
        <w:rPr>
          <w:lang w:val="uk-UA" w:eastAsia="uk-UA"/>
        </w:rPr>
        <w:t xml:space="preserve"> (допомоги)</w:t>
      </w:r>
      <w:r w:rsidRPr="00DB57A8">
        <w:rPr>
          <w:lang w:val="uk-UA" w:eastAsia="uk-UA"/>
        </w:rPr>
        <w:t xml:space="preserve"> не повинна перевищувати суму, необхідну для покриття чистих витрат (чистої фінансової різниці) між понесеними при наданні </w:t>
      </w:r>
      <w:r>
        <w:rPr>
          <w:lang w:val="uk-UA" w:eastAsia="uk-UA"/>
        </w:rPr>
        <w:t xml:space="preserve">послуг </w:t>
      </w:r>
      <w:r w:rsidR="00A57EDF">
        <w:rPr>
          <w:lang w:val="uk-UA" w:eastAsia="uk-UA"/>
        </w:rPr>
        <w:t>і</w:t>
      </w:r>
      <w:r>
        <w:rPr>
          <w:lang w:val="uk-UA" w:eastAsia="uk-UA"/>
        </w:rPr>
        <w:t xml:space="preserve">з </w:t>
      </w:r>
      <w:r>
        <w:rPr>
          <w:lang w:val="uk-UA"/>
        </w:rPr>
        <w:t>вивезення побутових відходів</w:t>
      </w:r>
      <w:r>
        <w:rPr>
          <w:lang w:val="uk-UA" w:eastAsia="uk-UA"/>
        </w:rPr>
        <w:t>, які є ПЗЕІ,</w:t>
      </w:r>
      <w:r w:rsidRPr="00DB57A8">
        <w:rPr>
          <w:lang w:val="uk-UA" w:eastAsia="uk-UA"/>
        </w:rPr>
        <w:t xml:space="preserve"> витратами та доходами </w:t>
      </w:r>
      <w:r>
        <w:rPr>
          <w:lang w:val="uk-UA" w:eastAsia="uk-UA"/>
        </w:rPr>
        <w:t>отримувача</w:t>
      </w:r>
      <w:r w:rsidRPr="00DB57A8">
        <w:rPr>
          <w:lang w:val="uk-UA" w:eastAsia="uk-UA"/>
        </w:rPr>
        <w:t xml:space="preserve"> від надання </w:t>
      </w:r>
      <w:r>
        <w:rPr>
          <w:lang w:val="uk-UA" w:eastAsia="uk-UA"/>
        </w:rPr>
        <w:t>таких послуг</w:t>
      </w:r>
      <w:r w:rsidRPr="00DB57A8">
        <w:rPr>
          <w:lang w:val="uk-UA" w:eastAsia="uk-UA"/>
        </w:rPr>
        <w:t>, з ураху</w:t>
      </w:r>
      <w:r>
        <w:rPr>
          <w:lang w:val="uk-UA" w:eastAsia="uk-UA"/>
        </w:rPr>
        <w:t>ванням розумного рівня прибутку,</w:t>
      </w:r>
      <w:r w:rsidRPr="00DB57A8">
        <w:rPr>
          <w:lang w:val="uk-UA" w:eastAsia="uk-UA"/>
        </w:rPr>
        <w:t xml:space="preserve"> </w:t>
      </w:r>
      <w:r>
        <w:rPr>
          <w:lang w:val="uk-UA" w:eastAsia="uk-UA"/>
        </w:rPr>
        <w:t>яка</w:t>
      </w:r>
      <w:r w:rsidRPr="00DB57A8">
        <w:rPr>
          <w:lang w:val="uk-UA" w:eastAsia="uk-UA"/>
        </w:rPr>
        <w:t xml:space="preserve"> </w:t>
      </w:r>
      <w:r>
        <w:rPr>
          <w:lang w:val="uk-UA" w:eastAsia="uk-UA"/>
        </w:rPr>
        <w:lastRenderedPageBreak/>
        <w:t>розраховується як різниця між витратами з</w:t>
      </w:r>
      <w:r w:rsidRPr="00DB57A8">
        <w:rPr>
          <w:lang w:val="uk-UA" w:eastAsia="uk-UA"/>
        </w:rPr>
        <w:t xml:space="preserve">а надання </w:t>
      </w:r>
      <w:r>
        <w:rPr>
          <w:lang w:val="uk-UA" w:eastAsia="uk-UA"/>
        </w:rPr>
        <w:t xml:space="preserve">послуг </w:t>
      </w:r>
      <w:r w:rsidR="00A57EDF">
        <w:rPr>
          <w:lang w:val="uk-UA" w:eastAsia="uk-UA"/>
        </w:rPr>
        <w:t>і</w:t>
      </w:r>
      <w:r>
        <w:rPr>
          <w:lang w:val="uk-UA" w:eastAsia="uk-UA"/>
        </w:rPr>
        <w:t xml:space="preserve">з </w:t>
      </w:r>
      <w:r>
        <w:rPr>
          <w:lang w:val="uk-UA"/>
        </w:rPr>
        <w:t>вивезення побутових відходів</w:t>
      </w:r>
      <w:r w:rsidRPr="00DB57A8">
        <w:rPr>
          <w:lang w:val="uk-UA" w:eastAsia="uk-UA"/>
        </w:rPr>
        <w:t xml:space="preserve"> та дох</w:t>
      </w:r>
      <w:r>
        <w:rPr>
          <w:lang w:val="uk-UA" w:eastAsia="uk-UA"/>
        </w:rPr>
        <w:t xml:space="preserve">одами від їх надання; </w:t>
      </w:r>
    </w:p>
    <w:p w14:paraId="205F9DCD" w14:textId="199DA75C" w:rsidR="00B44DAA" w:rsidRPr="00DB57A8"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2) д</w:t>
      </w:r>
      <w:r w:rsidRPr="00DB57A8">
        <w:rPr>
          <w:lang w:val="uk-UA" w:eastAsia="uk-UA"/>
        </w:rPr>
        <w:t>о витрат, які необхідно враховувати, належать усі витр</w:t>
      </w:r>
      <w:r>
        <w:rPr>
          <w:lang w:val="uk-UA" w:eastAsia="uk-UA"/>
        </w:rPr>
        <w:t xml:space="preserve">ати, необхідні для надання послуг </w:t>
      </w:r>
      <w:r w:rsidR="00A57EDF">
        <w:rPr>
          <w:lang w:val="uk-UA" w:eastAsia="uk-UA"/>
        </w:rPr>
        <w:t>і</w:t>
      </w:r>
      <w:r>
        <w:rPr>
          <w:lang w:val="uk-UA" w:eastAsia="uk-UA"/>
        </w:rPr>
        <w:t xml:space="preserve">з </w:t>
      </w:r>
      <w:r>
        <w:rPr>
          <w:lang w:val="uk-UA"/>
        </w:rPr>
        <w:t>вивезення побутових відходів</w:t>
      </w:r>
      <w:r w:rsidRPr="00DB57A8">
        <w:rPr>
          <w:lang w:val="uk-UA" w:eastAsia="uk-UA"/>
        </w:rPr>
        <w:t xml:space="preserve">; </w:t>
      </w:r>
      <w:r>
        <w:rPr>
          <w:lang w:val="uk-UA" w:eastAsia="uk-UA"/>
        </w:rPr>
        <w:t xml:space="preserve">також </w:t>
      </w:r>
      <w:r w:rsidRPr="00DB57A8">
        <w:rPr>
          <w:lang w:val="uk-UA" w:eastAsia="uk-UA"/>
        </w:rPr>
        <w:t xml:space="preserve">необхідне використання параметрів для розподілу </w:t>
      </w:r>
      <w:r>
        <w:rPr>
          <w:lang w:val="uk-UA" w:eastAsia="uk-UA"/>
        </w:rPr>
        <w:t>загальновиробничих</w:t>
      </w:r>
      <w:r w:rsidRPr="00DB57A8">
        <w:rPr>
          <w:lang w:val="uk-UA" w:eastAsia="uk-UA"/>
        </w:rPr>
        <w:t xml:space="preserve"> витрат</w:t>
      </w:r>
      <w:r>
        <w:rPr>
          <w:lang w:val="uk-UA" w:eastAsia="uk-UA"/>
        </w:rPr>
        <w:t>, оскільки отримувач надає не одну послугу</w:t>
      </w:r>
      <w:r w:rsidRPr="00DB57A8">
        <w:rPr>
          <w:lang w:val="uk-UA" w:eastAsia="uk-UA"/>
        </w:rPr>
        <w:t>;</w:t>
      </w:r>
    </w:p>
    <w:p w14:paraId="0F3591E0" w14:textId="77777777"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sidRPr="00DB57A8">
        <w:rPr>
          <w:lang w:val="uk-UA" w:eastAsia="uk-UA"/>
        </w:rPr>
        <w:t>- опис заходів щодо уникнення та повернення будь-якої надмірної компенсації</w:t>
      </w:r>
      <w:r>
        <w:rPr>
          <w:lang w:val="uk-UA" w:eastAsia="uk-UA"/>
        </w:rPr>
        <w:t xml:space="preserve"> (допомоги), при цьому: </w:t>
      </w:r>
    </w:p>
    <w:p w14:paraId="1529EE08" w14:textId="3CCCA433"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1) необхідно забезпечити</w:t>
      </w:r>
      <w:r w:rsidRPr="00DB57A8">
        <w:rPr>
          <w:lang w:val="uk-UA" w:eastAsia="uk-UA"/>
        </w:rPr>
        <w:t>, щоб компенсація</w:t>
      </w:r>
      <w:r>
        <w:rPr>
          <w:lang w:val="uk-UA" w:eastAsia="uk-UA"/>
        </w:rPr>
        <w:t xml:space="preserve"> (допомога) за надання послуг </w:t>
      </w:r>
      <w:r w:rsidR="00A57EDF">
        <w:rPr>
          <w:lang w:val="uk-UA" w:eastAsia="uk-UA"/>
        </w:rPr>
        <w:t>і</w:t>
      </w:r>
      <w:r>
        <w:rPr>
          <w:lang w:val="uk-UA" w:eastAsia="uk-UA"/>
        </w:rPr>
        <w:t xml:space="preserve">з </w:t>
      </w:r>
      <w:r>
        <w:rPr>
          <w:lang w:val="uk-UA"/>
        </w:rPr>
        <w:t>вивезення побутових відходів</w:t>
      </w:r>
      <w:r w:rsidRPr="00DB57A8">
        <w:rPr>
          <w:lang w:val="uk-UA" w:eastAsia="uk-UA"/>
        </w:rPr>
        <w:t xml:space="preserve"> відповідала встановленим вище умовам; </w:t>
      </w:r>
    </w:p>
    <w:p w14:paraId="049D7077" w14:textId="77777777"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 xml:space="preserve">2) </w:t>
      </w:r>
      <w:r w:rsidRPr="00DB57A8">
        <w:rPr>
          <w:lang w:val="uk-UA" w:eastAsia="uk-UA"/>
        </w:rPr>
        <w:t>у разі отримання надмірної компенсації</w:t>
      </w:r>
      <w:r>
        <w:rPr>
          <w:lang w:val="uk-UA" w:eastAsia="uk-UA"/>
        </w:rPr>
        <w:t xml:space="preserve"> (допомоги)</w:t>
      </w:r>
      <w:r w:rsidRPr="00DB57A8">
        <w:rPr>
          <w:lang w:val="uk-UA" w:eastAsia="uk-UA"/>
        </w:rPr>
        <w:t xml:space="preserve"> така компенсація повинна бути повернена, а параметри для розрахунку компенсації по</w:t>
      </w:r>
      <w:r>
        <w:rPr>
          <w:lang w:val="uk-UA" w:eastAsia="uk-UA"/>
        </w:rPr>
        <w:t xml:space="preserve">винні бути оновлені на майбутнє; </w:t>
      </w:r>
    </w:p>
    <w:p w14:paraId="26F04A9E" w14:textId="3B018991"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3) д</w:t>
      </w:r>
      <w:r w:rsidRPr="00DB57A8">
        <w:rPr>
          <w:lang w:val="uk-UA" w:eastAsia="uk-UA"/>
        </w:rPr>
        <w:t>ля контролю за надмірною компенсацією</w:t>
      </w:r>
      <w:r>
        <w:rPr>
          <w:lang w:val="uk-UA" w:eastAsia="uk-UA"/>
        </w:rPr>
        <w:t xml:space="preserve"> (допомогою)</w:t>
      </w:r>
      <w:r w:rsidRPr="00DB57A8">
        <w:rPr>
          <w:lang w:val="uk-UA" w:eastAsia="uk-UA"/>
        </w:rPr>
        <w:t xml:space="preserve"> повинні </w:t>
      </w:r>
      <w:r>
        <w:rPr>
          <w:lang w:val="uk-UA" w:eastAsia="uk-UA"/>
        </w:rPr>
        <w:t>проводитись відповідні регулярні перевірки.</w:t>
      </w:r>
    </w:p>
    <w:p w14:paraId="45075159" w14:textId="77777777"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p>
    <w:p w14:paraId="12999F99" w14:textId="54154B88" w:rsidR="00B44DAA" w:rsidRPr="00A67DD8" w:rsidRDefault="00B44DAA" w:rsidP="00B44DAA">
      <w:pPr>
        <w:numPr>
          <w:ilvl w:val="0"/>
          <w:numId w:val="1"/>
        </w:numPr>
        <w:ind w:left="426" w:hanging="426"/>
        <w:jc w:val="both"/>
        <w:rPr>
          <w:lang w:eastAsia="ru-RU"/>
        </w:rPr>
      </w:pPr>
      <w:r>
        <w:t xml:space="preserve">Наведені в цьому </w:t>
      </w:r>
      <w:r w:rsidR="0085795A">
        <w:t>рішенні</w:t>
      </w:r>
      <w: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Pr>
          <w:lang w:eastAsia="ru-RU"/>
        </w:rPr>
        <w:t>«Про захист економічної конкуренції».</w:t>
      </w:r>
    </w:p>
    <w:p w14:paraId="17CFE25D" w14:textId="767F566D" w:rsidR="00840A2D" w:rsidRPr="00785C25" w:rsidRDefault="00840A2D" w:rsidP="00840A2D"/>
    <w:p w14:paraId="1D2BC62E" w14:textId="633E089F" w:rsidR="00840A2D" w:rsidRPr="00785C25" w:rsidRDefault="0085795A" w:rsidP="000C1F0D">
      <w:pPr>
        <w:pStyle w:val="rvps2"/>
        <w:numPr>
          <w:ilvl w:val="0"/>
          <w:numId w:val="1"/>
        </w:numPr>
        <w:spacing w:before="0" w:beforeAutospacing="0" w:after="0" w:afterAutospacing="0"/>
        <w:jc w:val="both"/>
        <w:rPr>
          <w:lang w:val="uk-UA" w:eastAsia="uk-UA"/>
        </w:rPr>
      </w:pPr>
      <w:r>
        <w:rPr>
          <w:lang w:val="uk-UA" w:eastAsia="uk-UA"/>
        </w:rPr>
        <w:t>Лист</w:t>
      </w:r>
      <w:r w:rsidR="000C1F0D">
        <w:rPr>
          <w:lang w:val="uk-UA" w:eastAsia="uk-UA"/>
        </w:rPr>
        <w:t>ом</w:t>
      </w:r>
      <w:r>
        <w:rPr>
          <w:lang w:val="uk-UA" w:eastAsia="uk-UA"/>
        </w:rPr>
        <w:t xml:space="preserve"> від 25.09</w:t>
      </w:r>
      <w:r w:rsidRPr="00785C25">
        <w:rPr>
          <w:lang w:val="uk-UA" w:eastAsia="uk-UA"/>
        </w:rPr>
        <w:t xml:space="preserve">.2020 № </w:t>
      </w:r>
      <w:r>
        <w:rPr>
          <w:lang w:val="uk-UA" w:eastAsia="uk-UA"/>
        </w:rPr>
        <w:t>27-25-11/418</w:t>
      </w:r>
      <w:r w:rsidRPr="00785C25">
        <w:rPr>
          <w:lang w:val="uk-UA" w:eastAsia="uk-UA"/>
        </w:rPr>
        <w:t xml:space="preserve"> (</w:t>
      </w:r>
      <w:proofErr w:type="spellStart"/>
      <w:r w:rsidR="006F33BF" w:rsidRPr="00785C25">
        <w:rPr>
          <w:lang w:val="uk-UA" w:eastAsia="uk-UA"/>
        </w:rPr>
        <w:t>вх</w:t>
      </w:r>
      <w:proofErr w:type="spellEnd"/>
      <w:r w:rsidR="006F33BF" w:rsidRPr="00785C25">
        <w:rPr>
          <w:lang w:val="uk-UA" w:eastAsia="uk-UA"/>
        </w:rPr>
        <w:t xml:space="preserve">. </w:t>
      </w:r>
      <w:r w:rsidR="00A57EDF">
        <w:rPr>
          <w:lang w:val="uk-UA" w:eastAsia="uk-UA"/>
        </w:rPr>
        <w:t xml:space="preserve">№ </w:t>
      </w:r>
      <w:r w:rsidR="006F33BF" w:rsidRPr="00BE0917">
        <w:rPr>
          <w:lang w:val="uk-UA" w:eastAsia="uk-UA"/>
        </w:rPr>
        <w:t>5-01</w:t>
      </w:r>
      <w:r w:rsidR="006F33BF">
        <w:rPr>
          <w:lang w:val="uk-UA" w:eastAsia="uk-UA"/>
        </w:rPr>
        <w:t>/</w:t>
      </w:r>
      <w:r w:rsidR="006F33BF" w:rsidRPr="00BE0917">
        <w:rPr>
          <w:lang w:val="uk-UA" w:eastAsia="uk-UA"/>
        </w:rPr>
        <w:t>12</w:t>
      </w:r>
      <w:r w:rsidR="006F33BF">
        <w:rPr>
          <w:lang w:val="uk-UA" w:eastAsia="uk-UA"/>
        </w:rPr>
        <w:t>505</w:t>
      </w:r>
      <w:r w:rsidR="006F33BF" w:rsidRPr="00BE0917">
        <w:rPr>
          <w:lang w:val="uk-UA" w:eastAsia="uk-UA"/>
        </w:rPr>
        <w:t xml:space="preserve"> </w:t>
      </w:r>
      <w:r w:rsidR="006F33BF">
        <w:rPr>
          <w:lang w:val="uk-UA" w:eastAsia="uk-UA"/>
        </w:rPr>
        <w:t>від 24.09.2020</w:t>
      </w:r>
      <w:r w:rsidRPr="00785C25">
        <w:rPr>
          <w:lang w:val="uk-UA" w:eastAsia="uk-UA"/>
        </w:rPr>
        <w:t>)</w:t>
      </w:r>
      <w:r>
        <w:rPr>
          <w:lang w:val="uk-UA" w:eastAsia="uk-UA"/>
        </w:rPr>
        <w:t xml:space="preserve"> </w:t>
      </w:r>
      <w:r w:rsidR="000C1F0D">
        <w:rPr>
          <w:lang w:val="uk-UA"/>
        </w:rPr>
        <w:t>Департамент</w:t>
      </w:r>
      <w:r w:rsidR="000C1F0D" w:rsidRPr="00800FBB">
        <w:rPr>
          <w:lang w:val="uk-UA"/>
        </w:rPr>
        <w:t xml:space="preserve"> житлово-комунального господарства Кременчуцької міської ради</w:t>
      </w:r>
      <w:r w:rsidR="000C1F0D">
        <w:rPr>
          <w:lang w:val="uk-UA"/>
        </w:rPr>
        <w:t xml:space="preserve"> надав копію </w:t>
      </w:r>
      <w:proofErr w:type="spellStart"/>
      <w:r w:rsidR="000C1F0D">
        <w:rPr>
          <w:lang w:val="uk-UA"/>
        </w:rPr>
        <w:t>проєкту</w:t>
      </w:r>
      <w:proofErr w:type="spellEnd"/>
      <w:r w:rsidR="000C1F0D">
        <w:rPr>
          <w:lang w:val="uk-UA"/>
        </w:rPr>
        <w:t xml:space="preserve"> рішення міської ради </w:t>
      </w:r>
      <w:r w:rsidR="00DC40B0">
        <w:rPr>
          <w:lang w:val="uk-UA"/>
        </w:rPr>
        <w:t>щодо затвердження</w:t>
      </w:r>
      <w:r w:rsidR="000C1F0D">
        <w:rPr>
          <w:lang w:val="uk-UA"/>
        </w:rPr>
        <w:t xml:space="preserve"> поряд</w:t>
      </w:r>
      <w:r w:rsidR="00DC40B0">
        <w:rPr>
          <w:lang w:val="uk-UA"/>
        </w:rPr>
        <w:t>ку</w:t>
      </w:r>
      <w:r w:rsidR="000C1F0D">
        <w:rPr>
          <w:lang w:val="uk-UA"/>
        </w:rPr>
        <w:t xml:space="preserve"> використання коштів державної допомоги</w:t>
      </w:r>
      <w:r w:rsidR="00A57EDF">
        <w:rPr>
          <w:lang w:val="uk-UA" w:eastAsia="uk-UA"/>
        </w:rPr>
        <w:t>, проте</w:t>
      </w:r>
      <w:r w:rsidR="000C1F0D">
        <w:rPr>
          <w:lang w:val="uk-UA" w:eastAsia="uk-UA"/>
        </w:rPr>
        <w:t xml:space="preserve"> зазначений порядок потребує доопрацювання з метою </w:t>
      </w:r>
      <w:r w:rsidR="001E70C5">
        <w:rPr>
          <w:lang w:val="uk-UA" w:eastAsia="uk-UA"/>
        </w:rPr>
        <w:t xml:space="preserve">забезпечення </w:t>
      </w:r>
      <w:r w:rsidR="000C1F0D">
        <w:rPr>
          <w:lang w:val="uk-UA" w:eastAsia="uk-UA"/>
        </w:rPr>
        <w:t xml:space="preserve">повної відповідності викладеним </w:t>
      </w:r>
      <w:r w:rsidR="00A57EDF">
        <w:rPr>
          <w:lang w:val="uk-UA" w:eastAsia="uk-UA"/>
        </w:rPr>
        <w:t>у</w:t>
      </w:r>
      <w:r w:rsidR="000C1F0D">
        <w:rPr>
          <w:lang w:val="uk-UA" w:eastAsia="uk-UA"/>
        </w:rPr>
        <w:t xml:space="preserve"> цьому рішенні зобов’язанням. Листом</w:t>
      </w:r>
      <w:r>
        <w:rPr>
          <w:lang w:val="uk-UA" w:eastAsia="uk-UA"/>
        </w:rPr>
        <w:t xml:space="preserve"> від 29.09</w:t>
      </w:r>
      <w:r w:rsidRPr="00785C25">
        <w:rPr>
          <w:lang w:val="uk-UA" w:eastAsia="uk-UA"/>
        </w:rPr>
        <w:t xml:space="preserve">.2020 № </w:t>
      </w:r>
      <w:r>
        <w:rPr>
          <w:lang w:val="uk-UA" w:eastAsia="uk-UA"/>
        </w:rPr>
        <w:t>27-25-11/418</w:t>
      </w:r>
      <w:r w:rsidR="001E70C5">
        <w:rPr>
          <w:lang w:val="uk-UA" w:eastAsia="uk-UA"/>
        </w:rPr>
        <w:t xml:space="preserve"> </w:t>
      </w:r>
      <w:r w:rsidRPr="00785C25">
        <w:rPr>
          <w:lang w:val="uk-UA" w:eastAsia="uk-UA"/>
        </w:rPr>
        <w:t>(</w:t>
      </w:r>
      <w:proofErr w:type="spellStart"/>
      <w:r w:rsidRPr="00785C25">
        <w:rPr>
          <w:lang w:val="uk-UA" w:eastAsia="uk-UA"/>
        </w:rPr>
        <w:t>вх</w:t>
      </w:r>
      <w:proofErr w:type="spellEnd"/>
      <w:r w:rsidRPr="00785C25">
        <w:rPr>
          <w:lang w:val="uk-UA" w:eastAsia="uk-UA"/>
        </w:rPr>
        <w:t>.</w:t>
      </w:r>
      <w:r w:rsidR="00A57EDF">
        <w:rPr>
          <w:lang w:val="uk-UA" w:eastAsia="uk-UA"/>
        </w:rPr>
        <w:t xml:space="preserve"> </w:t>
      </w:r>
      <w:r w:rsidR="003956CC">
        <w:rPr>
          <w:lang w:val="uk-UA" w:eastAsia="uk-UA"/>
        </w:rPr>
        <w:t>№ 5-01/12995 від 07.10</w:t>
      </w:r>
      <w:r w:rsidR="003956CC" w:rsidRPr="00785C25">
        <w:rPr>
          <w:lang w:val="uk-UA" w:eastAsia="uk-UA"/>
        </w:rPr>
        <w:t>.2020</w:t>
      </w:r>
      <w:r w:rsidRPr="00785C25">
        <w:rPr>
          <w:lang w:val="uk-UA" w:eastAsia="uk-UA"/>
        </w:rPr>
        <w:t>)</w:t>
      </w:r>
      <w:r w:rsidR="00840A2D" w:rsidRPr="00785C25">
        <w:rPr>
          <w:lang w:val="uk-UA" w:eastAsia="uk-UA"/>
        </w:rPr>
        <w:t xml:space="preserve"> </w:t>
      </w:r>
      <w:r w:rsidR="000C1F0D">
        <w:rPr>
          <w:lang w:val="uk-UA" w:eastAsia="uk-UA"/>
        </w:rPr>
        <w:t xml:space="preserve">Департамент </w:t>
      </w:r>
      <w:r w:rsidR="00840A2D">
        <w:rPr>
          <w:lang w:val="uk-UA"/>
        </w:rPr>
        <w:t xml:space="preserve">зазначив, що погоджується </w:t>
      </w:r>
      <w:r w:rsidR="00A57EDF">
        <w:rPr>
          <w:lang w:val="uk-UA"/>
        </w:rPr>
        <w:t>і</w:t>
      </w:r>
      <w:r w:rsidR="00840A2D">
        <w:rPr>
          <w:lang w:val="uk-UA"/>
        </w:rPr>
        <w:t xml:space="preserve">з зобов’язаннями, викладеними в </w:t>
      </w:r>
      <w:r w:rsidR="000C1F0D">
        <w:rPr>
          <w:lang w:val="uk-UA"/>
        </w:rPr>
        <w:t xml:space="preserve">поданні </w:t>
      </w:r>
      <w:r w:rsidR="000C1F0D" w:rsidRPr="000C1F0D">
        <w:rPr>
          <w:lang w:val="uk-UA"/>
        </w:rPr>
        <w:t xml:space="preserve">з попередніми висновками </w:t>
      </w:r>
      <w:r w:rsidR="00333371">
        <w:rPr>
          <w:lang w:val="uk-UA"/>
        </w:rPr>
        <w:t xml:space="preserve">                 </w:t>
      </w:r>
      <w:r w:rsidR="000C1F0D" w:rsidRPr="000C1F0D">
        <w:rPr>
          <w:lang w:val="uk-UA"/>
        </w:rPr>
        <w:t>від 24.09.2020 № 500-26.15/41-20-ДД/443-спр</w:t>
      </w:r>
      <w:r w:rsidR="000C1F0D">
        <w:rPr>
          <w:lang w:val="uk-UA"/>
        </w:rPr>
        <w:t>.</w:t>
      </w:r>
    </w:p>
    <w:p w14:paraId="41C4A3C1" w14:textId="04711B26" w:rsidR="00AD0116" w:rsidRPr="00840A2D" w:rsidRDefault="00AD0116" w:rsidP="00AD0116">
      <w:pPr>
        <w:pStyle w:val="rvps2"/>
        <w:spacing w:before="0" w:beforeAutospacing="0" w:after="0" w:afterAutospacing="0"/>
        <w:jc w:val="both"/>
        <w:rPr>
          <w:lang w:val="uk-UA"/>
        </w:rPr>
      </w:pPr>
    </w:p>
    <w:p w14:paraId="543B1043" w14:textId="31F90E65" w:rsidR="002022C4" w:rsidRPr="000960CE" w:rsidRDefault="002022C4" w:rsidP="002022C4">
      <w:pPr>
        <w:pStyle w:val="rvps2"/>
        <w:spacing w:before="0" w:beforeAutospacing="0" w:after="0" w:afterAutospacing="0"/>
        <w:jc w:val="both"/>
        <w:rPr>
          <w:lang w:val="uk-UA" w:eastAsia="uk-UA"/>
        </w:rPr>
      </w:pPr>
      <w:r w:rsidRPr="000960CE">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омогу суб’єктам господарювання» та</w:t>
      </w:r>
      <w:r w:rsidRPr="000960CE">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 </w:t>
      </w:r>
      <w:r w:rsidR="00A57EDF">
        <w:rPr>
          <w:lang w:val="uk-UA" w:eastAsia="uk-UA"/>
        </w:rPr>
        <w:t xml:space="preserve">               </w:t>
      </w:r>
      <w:r w:rsidRPr="000960CE">
        <w:rPr>
          <w:lang w:val="uk-UA" w:eastAsia="uk-UA"/>
        </w:rPr>
        <w:t>06 травня 2016 року за № 686/28816,</w:t>
      </w:r>
      <w:r w:rsidR="002B5CB9" w:rsidRPr="000960CE">
        <w:rPr>
          <w:lang w:val="uk-UA" w:eastAsia="uk-UA"/>
        </w:rPr>
        <w:t xml:space="preserve"> </w:t>
      </w:r>
      <w:r w:rsidR="002B5CB9" w:rsidRPr="000960CE">
        <w:rPr>
          <w:lang w:val="uk-UA"/>
        </w:rPr>
        <w:t>та Порядком  повернення незаконної державної допомоги, недопустимої для конкуренції, затвердженим постановою Кабінету Міністрів України</w:t>
      </w:r>
      <w:r w:rsidR="00A57EDF">
        <w:rPr>
          <w:lang w:val="uk-UA"/>
        </w:rPr>
        <w:t xml:space="preserve"> </w:t>
      </w:r>
      <w:r w:rsidR="002B5CB9" w:rsidRPr="000960CE">
        <w:rPr>
          <w:lang w:val="uk-UA"/>
        </w:rPr>
        <w:t>від 4 липня 2017 року № 468,</w:t>
      </w:r>
      <w:r w:rsidRPr="000960CE">
        <w:rPr>
          <w:lang w:val="uk-UA" w:eastAsia="uk-UA"/>
        </w:rPr>
        <w:t xml:space="preserve"> Антимонопольний комітет України</w:t>
      </w:r>
    </w:p>
    <w:p w14:paraId="78EBBCB8" w14:textId="77777777" w:rsidR="00FA71EA" w:rsidRPr="000960CE" w:rsidRDefault="00FA71EA" w:rsidP="002022C4">
      <w:pPr>
        <w:pStyle w:val="rvps2"/>
        <w:spacing w:before="0" w:beforeAutospacing="0" w:after="0" w:afterAutospacing="0"/>
        <w:jc w:val="both"/>
        <w:rPr>
          <w:lang w:val="uk-UA" w:eastAsia="uk-UA"/>
        </w:rPr>
      </w:pPr>
    </w:p>
    <w:p w14:paraId="06B3CBA5" w14:textId="77777777" w:rsidR="00FA71EA" w:rsidRDefault="002022C4" w:rsidP="00530337">
      <w:pPr>
        <w:ind w:left="284" w:hanging="284"/>
        <w:jc w:val="center"/>
        <w:rPr>
          <w:b/>
        </w:rPr>
      </w:pPr>
      <w:r w:rsidRPr="000960CE">
        <w:rPr>
          <w:b/>
        </w:rPr>
        <w:t>ПОСТАНОВИВ:</w:t>
      </w:r>
    </w:p>
    <w:p w14:paraId="3A982287" w14:textId="77777777" w:rsidR="00530337" w:rsidRPr="000960CE" w:rsidRDefault="00530337" w:rsidP="00F91C16">
      <w:pPr>
        <w:ind w:left="142" w:firstLine="425"/>
        <w:jc w:val="center"/>
        <w:rPr>
          <w:b/>
        </w:rPr>
      </w:pPr>
    </w:p>
    <w:p w14:paraId="0E81472D" w14:textId="58A1CC12" w:rsidR="00B44DAA" w:rsidRPr="0085795A" w:rsidRDefault="00B44DAA" w:rsidP="0085795A">
      <w:pPr>
        <w:ind w:left="142" w:firstLine="425"/>
        <w:jc w:val="both"/>
        <w:rPr>
          <w:b/>
          <w:sz w:val="12"/>
        </w:rPr>
      </w:pPr>
      <w:r w:rsidRPr="00EC4FE6">
        <w:t>1. Визнати, що підтримка</w:t>
      </w:r>
      <w:r>
        <w:t xml:space="preserve"> у формі </w:t>
      </w:r>
      <w:r w:rsidRPr="00C03E26">
        <w:t>субсид</w:t>
      </w:r>
      <w:r>
        <w:t>ії</w:t>
      </w:r>
      <w:r w:rsidRPr="00EC4FE6">
        <w:t xml:space="preserve"> </w:t>
      </w:r>
      <w:r>
        <w:t xml:space="preserve">для здійснення заходів </w:t>
      </w:r>
      <w:r w:rsidR="00A57EDF">
        <w:t>і</w:t>
      </w:r>
      <w:r>
        <w:t>з благоустрою</w:t>
      </w:r>
      <w:r w:rsidRPr="00EC4FE6">
        <w:t xml:space="preserve">, що </w:t>
      </w:r>
      <w:r>
        <w:t>надається</w:t>
      </w:r>
      <w:r w:rsidRPr="00EC4FE6">
        <w:t xml:space="preserve"> Кременчуцькому комунальному авто</w:t>
      </w:r>
      <w:r>
        <w:t>транспортному підприємству 1628</w:t>
      </w:r>
      <w:r w:rsidRPr="00EC4FE6">
        <w:t xml:space="preserve"> на підставі </w:t>
      </w:r>
      <w:r w:rsidRPr="00C03E26">
        <w:t>Програми санітарного очищення міста Кременчука та забезпечення діяльності Кременчуць</w:t>
      </w:r>
      <w:r>
        <w:t>кого КАТП на 2020 рік, затвердженої</w:t>
      </w:r>
      <w:r w:rsidRPr="00C03E26">
        <w:t xml:space="preserve"> рішенням Кременчуцької міської ради </w:t>
      </w:r>
      <w:r>
        <w:t xml:space="preserve"> </w:t>
      </w:r>
      <w:r w:rsidRPr="00C03E26">
        <w:t>від 12.12.2019</w:t>
      </w:r>
      <w:r w:rsidR="00A57EDF">
        <w:t>,</w:t>
      </w:r>
      <w:r w:rsidRPr="002915F4">
        <w:t xml:space="preserve"> та </w:t>
      </w:r>
      <w:r>
        <w:t>рішення Кременчуцької міської ради від 12.12.2019 «Про місцевий бюджет м. Кременчука на 2020 рік»</w:t>
      </w:r>
      <w:r w:rsidRPr="00C03E26">
        <w:t>,</w:t>
      </w:r>
      <w:r>
        <w:t xml:space="preserve"> </w:t>
      </w:r>
      <w:r w:rsidRPr="00EC4FE6">
        <w:t xml:space="preserve">у сумі </w:t>
      </w:r>
      <w:r w:rsidRPr="003E6893">
        <w:rPr>
          <w:bCs/>
        </w:rPr>
        <w:t>23 291 404</w:t>
      </w:r>
      <w:r w:rsidRPr="00C03E26">
        <w:t xml:space="preserve"> </w:t>
      </w:r>
      <w:r w:rsidR="00A03570">
        <w:t>(двадцять три мільйони</w:t>
      </w:r>
      <w:r w:rsidR="00A57EDF">
        <w:t xml:space="preserve"> двісті дев’яносто одна тисяча чотириста чотири) </w:t>
      </w:r>
      <w:r w:rsidR="00A03570">
        <w:t>гривні</w:t>
      </w:r>
      <w:r w:rsidRPr="00EC4FE6">
        <w:t xml:space="preserve">, </w:t>
      </w:r>
      <w:r w:rsidRPr="00EC4FE6">
        <w:rPr>
          <w:b/>
        </w:rPr>
        <w:t>не</w:t>
      </w:r>
      <w:r w:rsidRPr="00EC4FE6">
        <w:t xml:space="preserve"> </w:t>
      </w:r>
      <w:r w:rsidRPr="00EC4FE6">
        <w:rPr>
          <w:b/>
          <w:color w:val="000000"/>
        </w:rPr>
        <w:t>є державною допомогою відповідно до Закону України «Про державну допомогу суб’єктам господарювання».</w:t>
      </w:r>
    </w:p>
    <w:p w14:paraId="10943E8D" w14:textId="2441BB84" w:rsidR="00B44DAA" w:rsidRPr="00EC4FE6" w:rsidRDefault="00B44DAA" w:rsidP="00F91C16">
      <w:pPr>
        <w:ind w:left="142" w:firstLine="425"/>
        <w:jc w:val="both"/>
        <w:rPr>
          <w:b/>
          <w:sz w:val="12"/>
        </w:rPr>
      </w:pPr>
      <w:r w:rsidRPr="00EC4FE6">
        <w:t xml:space="preserve">2. Визнати, що підтримка у формі </w:t>
      </w:r>
      <w:r w:rsidRPr="00C03E26">
        <w:t>субсид</w:t>
      </w:r>
      <w:r>
        <w:t xml:space="preserve">ії на надання послуг </w:t>
      </w:r>
      <w:r w:rsidR="00A57EDF">
        <w:t>і</w:t>
      </w:r>
      <w:r>
        <w:t>з вивезення побутових відходів,</w:t>
      </w:r>
      <w:r w:rsidRPr="00EC4FE6">
        <w:t xml:space="preserve"> що </w:t>
      </w:r>
      <w:r>
        <w:t>надається</w:t>
      </w:r>
      <w:r w:rsidRPr="00EC4FE6">
        <w:t xml:space="preserve"> Кременчуцькому комунальному авто</w:t>
      </w:r>
      <w:r>
        <w:t>транспортному підприємству 1628</w:t>
      </w:r>
      <w:r w:rsidRPr="00EC4FE6">
        <w:t xml:space="preserve"> на підставі </w:t>
      </w:r>
      <w:r w:rsidRPr="00C03E26">
        <w:t xml:space="preserve">Програми санітарного очищення міста Кременчука та забезпечення </w:t>
      </w:r>
      <w:r w:rsidRPr="00C03E26">
        <w:lastRenderedPageBreak/>
        <w:t>діяльності Кременчуць</w:t>
      </w:r>
      <w:r>
        <w:t>кого КАТП на 2020 рік, затвердженої</w:t>
      </w:r>
      <w:r w:rsidRPr="00C03E26">
        <w:t xml:space="preserve"> рішенням Кременчуцької міської ради </w:t>
      </w:r>
      <w:r>
        <w:t xml:space="preserve"> </w:t>
      </w:r>
      <w:r w:rsidRPr="00C03E26">
        <w:t>від 12.12.2019</w:t>
      </w:r>
      <w:r w:rsidR="0007336B">
        <w:t>,</w:t>
      </w:r>
      <w:r w:rsidRPr="002915F4">
        <w:t xml:space="preserve"> та </w:t>
      </w:r>
      <w:r>
        <w:t>рішення Кременчуцької міської ради від 12.12.2019 «Про місцевий бюджет м. Кременчука на 2020 рік»,</w:t>
      </w:r>
      <w:r w:rsidRPr="00EC4FE6">
        <w:t xml:space="preserve"> у сумі </w:t>
      </w:r>
      <w:r>
        <w:t>8 450</w:t>
      </w:r>
      <w:r w:rsidR="00A57EDF">
        <w:t> </w:t>
      </w:r>
      <w:r>
        <w:t>000</w:t>
      </w:r>
      <w:r w:rsidR="00A57EDF">
        <w:t xml:space="preserve"> (вісім мільйонів чотириста п’ятдесят тисяч)</w:t>
      </w:r>
      <w:r w:rsidRPr="00CD752F">
        <w:t xml:space="preserve"> </w:t>
      </w:r>
      <w:r w:rsidRPr="00EC4FE6">
        <w:t xml:space="preserve">гривень, </w:t>
      </w:r>
      <w:r w:rsidRPr="00EC4FE6">
        <w:rPr>
          <w:b/>
          <w:color w:val="000000"/>
        </w:rPr>
        <w:t>є державною допомогою відповідно до Закону України «Про державну допомогу суб’єктам господарювання».</w:t>
      </w:r>
    </w:p>
    <w:p w14:paraId="2230595A" w14:textId="77777777" w:rsidR="00B44DAA" w:rsidRPr="0024743A" w:rsidRDefault="00B44DAA" w:rsidP="00B44DAA">
      <w:pPr>
        <w:rPr>
          <w:b/>
          <w:sz w:val="12"/>
          <w:highlight w:val="yellow"/>
        </w:rPr>
      </w:pPr>
    </w:p>
    <w:p w14:paraId="33E09907" w14:textId="638F302E" w:rsidR="00B44DAA" w:rsidRPr="00EC4FE6" w:rsidRDefault="00B44DAA" w:rsidP="00F91C16">
      <w:pPr>
        <w:ind w:left="142" w:firstLine="425"/>
        <w:jc w:val="both"/>
        <w:rPr>
          <w:b/>
        </w:rPr>
      </w:pPr>
      <w:r w:rsidRPr="00EC4FE6">
        <w:t xml:space="preserve"> 3. Визнати, що державна допомога у формі </w:t>
      </w:r>
      <w:r w:rsidRPr="00C03E26">
        <w:t>субсид</w:t>
      </w:r>
      <w:r>
        <w:t xml:space="preserve">ії на надання послуг </w:t>
      </w:r>
      <w:r w:rsidR="00A57EDF">
        <w:t>і</w:t>
      </w:r>
      <w:r>
        <w:t>з вивезення побутових відходів,</w:t>
      </w:r>
      <w:r w:rsidRPr="00EC4FE6">
        <w:t xml:space="preserve"> що виділяється Кременчуцькому комунальному авто</w:t>
      </w:r>
      <w:r>
        <w:t>транспортному підприємству 1628</w:t>
      </w:r>
      <w:r w:rsidRPr="00EC4FE6">
        <w:t xml:space="preserve"> на підставі </w:t>
      </w:r>
      <w:r w:rsidRPr="00C03E26">
        <w:t>Програми санітарного очищення міста Кременчука та забезпечення діяльності Кременчуць</w:t>
      </w:r>
      <w:r>
        <w:t>кого КАТП на 2020 рік, затвердженої</w:t>
      </w:r>
      <w:r w:rsidRPr="00C03E26">
        <w:t xml:space="preserve"> рішенням Кременчуцької міської ради </w:t>
      </w:r>
      <w:r>
        <w:t xml:space="preserve"> </w:t>
      </w:r>
      <w:r w:rsidRPr="00C03E26">
        <w:t>від 12.12.2019</w:t>
      </w:r>
      <w:r>
        <w:t>,</w:t>
      </w:r>
      <w:r w:rsidRPr="002915F4">
        <w:t xml:space="preserve"> та </w:t>
      </w:r>
      <w:r>
        <w:t>рішення Кременчуцької міської ради                  від 12.12.2019 «Про місцевий бюджет м. Кременчука на 2020 рік»,</w:t>
      </w:r>
      <w:r w:rsidRPr="00EC4FE6">
        <w:t xml:space="preserve"> у сумі </w:t>
      </w:r>
      <w:r>
        <w:t>8 450</w:t>
      </w:r>
      <w:r w:rsidR="00A57EDF">
        <w:t> </w:t>
      </w:r>
      <w:r>
        <w:t>000</w:t>
      </w:r>
      <w:r w:rsidR="00A57EDF">
        <w:t xml:space="preserve"> (вісім мільйонів чотириста п’ятдесят тисяч)</w:t>
      </w:r>
      <w:r w:rsidRPr="00EC4FE6">
        <w:t xml:space="preserve"> гривень, </w:t>
      </w:r>
      <w:r w:rsidRPr="00EC4FE6">
        <w:rPr>
          <w:b/>
          <w:color w:val="000000"/>
        </w:rPr>
        <w:t>є державною допомогою, допустимою</w:t>
      </w:r>
      <w:r w:rsidRPr="00EC4FE6">
        <w:rPr>
          <w:color w:val="000000"/>
        </w:rPr>
        <w:t xml:space="preserve"> </w:t>
      </w:r>
      <w:r w:rsidRPr="00EC4FE6">
        <w:rPr>
          <w:b/>
          <w:color w:val="000000"/>
        </w:rPr>
        <w:t xml:space="preserve">для конкуренції </w:t>
      </w:r>
      <w:r w:rsidRPr="00EC4FE6">
        <w:rPr>
          <w:color w:val="000000"/>
        </w:rPr>
        <w:t>відповідно до Закону України «Про державну допомогу суб’єктам господарювання»</w:t>
      </w:r>
      <w:r w:rsidR="00A57EDF">
        <w:rPr>
          <w:color w:val="000000"/>
        </w:rPr>
        <w:t>,</w:t>
      </w:r>
      <w:r w:rsidRPr="00EC4FE6">
        <w:rPr>
          <w:color w:val="000000"/>
        </w:rPr>
        <w:t xml:space="preserve"> </w:t>
      </w:r>
      <w:r w:rsidRPr="00EC4FE6">
        <w:rPr>
          <w:b/>
          <w:color w:val="000000"/>
          <w:shd w:val="clear" w:color="auto" w:fill="FFFFFF"/>
        </w:rPr>
        <w:t>за умови виконання надавачем державної допомоги таких зобов’язань</w:t>
      </w:r>
      <w:r w:rsidRPr="00EC4FE6">
        <w:rPr>
          <w:b/>
        </w:rPr>
        <w:t>:</w:t>
      </w:r>
    </w:p>
    <w:p w14:paraId="4A5B7862" w14:textId="77777777" w:rsidR="00B44DAA" w:rsidRPr="009731B3" w:rsidRDefault="00B44DAA" w:rsidP="00B44DAA">
      <w:pPr>
        <w:ind w:left="851"/>
        <w:jc w:val="both"/>
      </w:pPr>
      <w:r>
        <w:t>- розробити та затвердити нормативно-правовий та/або розпорядчий</w:t>
      </w:r>
      <w:r w:rsidRPr="00471899">
        <w:t xml:space="preserve"> </w:t>
      </w:r>
      <w:r>
        <w:t xml:space="preserve">акт або </w:t>
      </w:r>
      <w:proofErr w:type="spellStart"/>
      <w:r>
        <w:t>внести</w:t>
      </w:r>
      <w:proofErr w:type="spellEnd"/>
      <w:r>
        <w:t xml:space="preserve"> такі зміни в наявні відповідні документи, передбачивши:</w:t>
      </w:r>
    </w:p>
    <w:p w14:paraId="32263573" w14:textId="77777777"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sidRPr="00DB57A8">
        <w:rPr>
          <w:lang w:val="uk-UA" w:eastAsia="uk-UA"/>
        </w:rPr>
        <w:t>- опис механізму компенсації</w:t>
      </w:r>
      <w:r w:rsidRPr="00905B4C">
        <w:rPr>
          <w:lang w:val="uk-UA" w:eastAsia="uk-UA"/>
        </w:rPr>
        <w:t xml:space="preserve"> </w:t>
      </w:r>
      <w:r>
        <w:rPr>
          <w:lang w:val="uk-UA" w:eastAsia="uk-UA"/>
        </w:rPr>
        <w:t>(допомоги)</w:t>
      </w:r>
      <w:r w:rsidRPr="00DB57A8">
        <w:rPr>
          <w:lang w:val="uk-UA" w:eastAsia="uk-UA"/>
        </w:rPr>
        <w:t xml:space="preserve"> та параметрів для розрахунку, контролю та перегляду </w:t>
      </w:r>
      <w:r>
        <w:rPr>
          <w:lang w:val="uk-UA" w:eastAsia="uk-UA"/>
        </w:rPr>
        <w:t xml:space="preserve">її обсягу, при цьому: </w:t>
      </w:r>
    </w:p>
    <w:p w14:paraId="7EDD3B30" w14:textId="6BD98EB9"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 xml:space="preserve">1) </w:t>
      </w:r>
      <w:r w:rsidRPr="00DB57A8">
        <w:rPr>
          <w:lang w:val="uk-UA" w:eastAsia="uk-UA"/>
        </w:rPr>
        <w:t>сума компенсації</w:t>
      </w:r>
      <w:r>
        <w:rPr>
          <w:lang w:val="uk-UA" w:eastAsia="uk-UA"/>
        </w:rPr>
        <w:t xml:space="preserve"> (допомоги)</w:t>
      </w:r>
      <w:r w:rsidRPr="00DB57A8">
        <w:rPr>
          <w:lang w:val="uk-UA" w:eastAsia="uk-UA"/>
        </w:rPr>
        <w:t xml:space="preserve"> не повинна перевищувати суму, необхідну для покриття чистих витрат (чистої фінансової різниці) між понесеними при наданні </w:t>
      </w:r>
      <w:r>
        <w:rPr>
          <w:lang w:val="uk-UA" w:eastAsia="uk-UA"/>
        </w:rPr>
        <w:t xml:space="preserve">послуг </w:t>
      </w:r>
      <w:r w:rsidR="00A57EDF">
        <w:rPr>
          <w:lang w:val="uk-UA" w:eastAsia="uk-UA"/>
        </w:rPr>
        <w:t>і</w:t>
      </w:r>
      <w:r>
        <w:rPr>
          <w:lang w:val="uk-UA" w:eastAsia="uk-UA"/>
        </w:rPr>
        <w:t xml:space="preserve">з </w:t>
      </w:r>
      <w:r>
        <w:rPr>
          <w:lang w:val="uk-UA"/>
        </w:rPr>
        <w:t>вивезення побутових відходів</w:t>
      </w:r>
      <w:r>
        <w:rPr>
          <w:lang w:val="uk-UA" w:eastAsia="uk-UA"/>
        </w:rPr>
        <w:t>, які є ПЗЕІ,</w:t>
      </w:r>
      <w:r w:rsidRPr="00DB57A8">
        <w:rPr>
          <w:lang w:val="uk-UA" w:eastAsia="uk-UA"/>
        </w:rPr>
        <w:t xml:space="preserve"> витратами та доходами </w:t>
      </w:r>
      <w:r>
        <w:rPr>
          <w:lang w:val="uk-UA" w:eastAsia="uk-UA"/>
        </w:rPr>
        <w:t>отримувача</w:t>
      </w:r>
      <w:r w:rsidRPr="00DB57A8">
        <w:rPr>
          <w:lang w:val="uk-UA" w:eastAsia="uk-UA"/>
        </w:rPr>
        <w:t xml:space="preserve"> від надання </w:t>
      </w:r>
      <w:r>
        <w:rPr>
          <w:lang w:val="uk-UA" w:eastAsia="uk-UA"/>
        </w:rPr>
        <w:t>таких послуг</w:t>
      </w:r>
      <w:r w:rsidRPr="00DB57A8">
        <w:rPr>
          <w:lang w:val="uk-UA" w:eastAsia="uk-UA"/>
        </w:rPr>
        <w:t>, з ураху</w:t>
      </w:r>
      <w:r>
        <w:rPr>
          <w:lang w:val="uk-UA" w:eastAsia="uk-UA"/>
        </w:rPr>
        <w:t>ванням розумного рівня прибутку,</w:t>
      </w:r>
      <w:r w:rsidRPr="00DB57A8">
        <w:rPr>
          <w:lang w:val="uk-UA" w:eastAsia="uk-UA"/>
        </w:rPr>
        <w:t xml:space="preserve"> </w:t>
      </w:r>
      <w:r>
        <w:rPr>
          <w:lang w:val="uk-UA" w:eastAsia="uk-UA"/>
        </w:rPr>
        <w:t>яка</w:t>
      </w:r>
      <w:r w:rsidRPr="00DB57A8">
        <w:rPr>
          <w:lang w:val="uk-UA" w:eastAsia="uk-UA"/>
        </w:rPr>
        <w:t xml:space="preserve"> </w:t>
      </w:r>
      <w:r>
        <w:rPr>
          <w:lang w:val="uk-UA" w:eastAsia="uk-UA"/>
        </w:rPr>
        <w:t>розраховується як різниця між витратами з</w:t>
      </w:r>
      <w:r w:rsidRPr="00DB57A8">
        <w:rPr>
          <w:lang w:val="uk-UA" w:eastAsia="uk-UA"/>
        </w:rPr>
        <w:t xml:space="preserve">а надання </w:t>
      </w:r>
      <w:r>
        <w:rPr>
          <w:lang w:val="uk-UA" w:eastAsia="uk-UA"/>
        </w:rPr>
        <w:t xml:space="preserve">послуг </w:t>
      </w:r>
      <w:r w:rsidR="00A57EDF">
        <w:rPr>
          <w:lang w:val="uk-UA" w:eastAsia="uk-UA"/>
        </w:rPr>
        <w:t>і</w:t>
      </w:r>
      <w:r>
        <w:rPr>
          <w:lang w:val="uk-UA" w:eastAsia="uk-UA"/>
        </w:rPr>
        <w:t xml:space="preserve">з </w:t>
      </w:r>
      <w:r>
        <w:rPr>
          <w:lang w:val="uk-UA"/>
        </w:rPr>
        <w:t>вивезення побутових відходів</w:t>
      </w:r>
      <w:r w:rsidRPr="00DB57A8">
        <w:rPr>
          <w:lang w:val="uk-UA" w:eastAsia="uk-UA"/>
        </w:rPr>
        <w:t xml:space="preserve"> та дох</w:t>
      </w:r>
      <w:r>
        <w:rPr>
          <w:lang w:val="uk-UA" w:eastAsia="uk-UA"/>
        </w:rPr>
        <w:t xml:space="preserve">одами від їх надання; </w:t>
      </w:r>
    </w:p>
    <w:p w14:paraId="0834AC68" w14:textId="4D43E1F5" w:rsidR="00B44DAA" w:rsidRPr="00DB57A8"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2) д</w:t>
      </w:r>
      <w:r w:rsidRPr="00DB57A8">
        <w:rPr>
          <w:lang w:val="uk-UA" w:eastAsia="uk-UA"/>
        </w:rPr>
        <w:t>о витрат, які необхідно враховувати, належать усі витр</w:t>
      </w:r>
      <w:r>
        <w:rPr>
          <w:lang w:val="uk-UA" w:eastAsia="uk-UA"/>
        </w:rPr>
        <w:t xml:space="preserve">ати, необхідні для надання послуг </w:t>
      </w:r>
      <w:r w:rsidR="00A57EDF">
        <w:rPr>
          <w:lang w:val="uk-UA" w:eastAsia="uk-UA"/>
        </w:rPr>
        <w:t>і</w:t>
      </w:r>
      <w:r>
        <w:rPr>
          <w:lang w:val="uk-UA" w:eastAsia="uk-UA"/>
        </w:rPr>
        <w:t xml:space="preserve">з </w:t>
      </w:r>
      <w:r>
        <w:rPr>
          <w:lang w:val="uk-UA"/>
        </w:rPr>
        <w:t>вивезення побутових відходів</w:t>
      </w:r>
      <w:r w:rsidRPr="00DB57A8">
        <w:rPr>
          <w:lang w:val="uk-UA" w:eastAsia="uk-UA"/>
        </w:rPr>
        <w:t xml:space="preserve">; </w:t>
      </w:r>
      <w:r>
        <w:rPr>
          <w:lang w:val="uk-UA" w:eastAsia="uk-UA"/>
        </w:rPr>
        <w:t xml:space="preserve">також </w:t>
      </w:r>
      <w:r w:rsidRPr="00DB57A8">
        <w:rPr>
          <w:lang w:val="uk-UA" w:eastAsia="uk-UA"/>
        </w:rPr>
        <w:t xml:space="preserve">необхідне використання параметрів для розподілу </w:t>
      </w:r>
      <w:r>
        <w:rPr>
          <w:lang w:val="uk-UA" w:eastAsia="uk-UA"/>
        </w:rPr>
        <w:t>загальновиробничих</w:t>
      </w:r>
      <w:r w:rsidRPr="00DB57A8">
        <w:rPr>
          <w:lang w:val="uk-UA" w:eastAsia="uk-UA"/>
        </w:rPr>
        <w:t xml:space="preserve"> витрат</w:t>
      </w:r>
      <w:r>
        <w:rPr>
          <w:lang w:val="uk-UA" w:eastAsia="uk-UA"/>
        </w:rPr>
        <w:t>, оскільки отримувач надає не одну послугу</w:t>
      </w:r>
      <w:r w:rsidRPr="00DB57A8">
        <w:rPr>
          <w:lang w:val="uk-UA" w:eastAsia="uk-UA"/>
        </w:rPr>
        <w:t>;</w:t>
      </w:r>
    </w:p>
    <w:p w14:paraId="67C6D0F2" w14:textId="77777777"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sidRPr="00DB57A8">
        <w:rPr>
          <w:lang w:val="uk-UA" w:eastAsia="uk-UA"/>
        </w:rPr>
        <w:t>- опис заходів щодо уникнення та повернення будь-якої надмірної компенсації</w:t>
      </w:r>
      <w:r>
        <w:rPr>
          <w:lang w:val="uk-UA" w:eastAsia="uk-UA"/>
        </w:rPr>
        <w:t xml:space="preserve"> (допомоги), при цьому: </w:t>
      </w:r>
    </w:p>
    <w:p w14:paraId="514AB279" w14:textId="14669690"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1) необхідно забезпечити</w:t>
      </w:r>
      <w:r w:rsidRPr="00DB57A8">
        <w:rPr>
          <w:lang w:val="uk-UA" w:eastAsia="uk-UA"/>
        </w:rPr>
        <w:t>, щоб компенсація</w:t>
      </w:r>
      <w:r>
        <w:rPr>
          <w:lang w:val="uk-UA" w:eastAsia="uk-UA"/>
        </w:rPr>
        <w:t xml:space="preserve"> (допомога) за надання послуг </w:t>
      </w:r>
      <w:r w:rsidR="00A57EDF">
        <w:rPr>
          <w:lang w:val="uk-UA" w:eastAsia="uk-UA"/>
        </w:rPr>
        <w:t>і</w:t>
      </w:r>
      <w:r>
        <w:rPr>
          <w:lang w:val="uk-UA" w:eastAsia="uk-UA"/>
        </w:rPr>
        <w:t xml:space="preserve">з </w:t>
      </w:r>
      <w:r>
        <w:rPr>
          <w:lang w:val="uk-UA"/>
        </w:rPr>
        <w:t>вивезення побутових відходів</w:t>
      </w:r>
      <w:r w:rsidRPr="00DB57A8">
        <w:rPr>
          <w:lang w:val="uk-UA" w:eastAsia="uk-UA"/>
        </w:rPr>
        <w:t xml:space="preserve"> відповідала встановленим вище умовам; </w:t>
      </w:r>
    </w:p>
    <w:p w14:paraId="39ADAEA3" w14:textId="2B5B81DF"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 xml:space="preserve">2) </w:t>
      </w:r>
      <w:r w:rsidRPr="00DB57A8">
        <w:rPr>
          <w:lang w:val="uk-UA" w:eastAsia="uk-UA"/>
        </w:rPr>
        <w:t>у разі отримання надмірної компенсації</w:t>
      </w:r>
      <w:r>
        <w:rPr>
          <w:lang w:val="uk-UA" w:eastAsia="uk-UA"/>
        </w:rPr>
        <w:t xml:space="preserve"> (допомоги)</w:t>
      </w:r>
      <w:r w:rsidRPr="00DB57A8">
        <w:rPr>
          <w:lang w:val="uk-UA" w:eastAsia="uk-UA"/>
        </w:rPr>
        <w:t xml:space="preserve"> така компенсація повинна бути повернена, а параметри для розрахунку компенсації по</w:t>
      </w:r>
      <w:r w:rsidR="00A57EDF">
        <w:rPr>
          <w:lang w:val="uk-UA" w:eastAsia="uk-UA"/>
        </w:rPr>
        <w:t>винні бути оновлені на майбутнє;</w:t>
      </w:r>
      <w:r w:rsidR="00731C74">
        <w:rPr>
          <w:lang w:val="uk-UA" w:eastAsia="uk-UA"/>
        </w:rPr>
        <w:tab/>
      </w:r>
      <w:r>
        <w:rPr>
          <w:lang w:val="uk-UA" w:eastAsia="uk-UA"/>
        </w:rPr>
        <w:t xml:space="preserve"> </w:t>
      </w:r>
    </w:p>
    <w:p w14:paraId="496C6064" w14:textId="39C98C93" w:rsidR="006C64FC" w:rsidRDefault="006C64FC" w:rsidP="006C64FC">
      <w:pPr>
        <w:pStyle w:val="rvps2"/>
        <w:tabs>
          <w:tab w:val="left" w:pos="426"/>
          <w:tab w:val="left" w:pos="567"/>
          <w:tab w:val="left" w:pos="1134"/>
          <w:tab w:val="left" w:pos="1418"/>
        </w:tabs>
        <w:spacing w:before="0" w:beforeAutospacing="0" w:after="0" w:afterAutospacing="0"/>
        <w:ind w:left="851"/>
        <w:jc w:val="both"/>
        <w:rPr>
          <w:lang w:val="uk-UA" w:eastAsia="uk-UA"/>
        </w:rPr>
      </w:pPr>
      <w:r>
        <w:rPr>
          <w:lang w:val="uk-UA" w:eastAsia="uk-UA"/>
        </w:rPr>
        <w:t>3) д</w:t>
      </w:r>
      <w:r w:rsidRPr="00DB57A8">
        <w:rPr>
          <w:lang w:val="uk-UA" w:eastAsia="uk-UA"/>
        </w:rPr>
        <w:t>ля контролю за надмірною компенсацією</w:t>
      </w:r>
      <w:r>
        <w:rPr>
          <w:lang w:val="uk-UA" w:eastAsia="uk-UA"/>
        </w:rPr>
        <w:t xml:space="preserve"> (допомогою)</w:t>
      </w:r>
      <w:r w:rsidRPr="00DB57A8">
        <w:rPr>
          <w:lang w:val="uk-UA" w:eastAsia="uk-UA"/>
        </w:rPr>
        <w:t xml:space="preserve"> повинні </w:t>
      </w:r>
      <w:r>
        <w:rPr>
          <w:lang w:val="uk-UA" w:eastAsia="uk-UA"/>
        </w:rPr>
        <w:t>проводитись відповідні регулярні перевірки.</w:t>
      </w:r>
    </w:p>
    <w:p w14:paraId="57118585" w14:textId="77777777" w:rsidR="00B44DAA" w:rsidRDefault="00B44DAA" w:rsidP="00B44DAA">
      <w:pPr>
        <w:pStyle w:val="rvps2"/>
        <w:tabs>
          <w:tab w:val="left" w:pos="426"/>
          <w:tab w:val="left" w:pos="567"/>
          <w:tab w:val="left" w:pos="1134"/>
          <w:tab w:val="left" w:pos="1418"/>
        </w:tabs>
        <w:spacing w:before="0" w:beforeAutospacing="0" w:after="0" w:afterAutospacing="0"/>
        <w:ind w:left="851"/>
        <w:jc w:val="both"/>
        <w:rPr>
          <w:lang w:val="uk-UA" w:eastAsia="uk-UA"/>
        </w:rPr>
      </w:pPr>
    </w:p>
    <w:p w14:paraId="563C2525" w14:textId="6FBA4869" w:rsidR="00B44DAA" w:rsidRPr="00A10F0C" w:rsidRDefault="00F91C16" w:rsidP="00AB63D6">
      <w:pPr>
        <w:tabs>
          <w:tab w:val="left" w:pos="0"/>
          <w:tab w:val="left" w:pos="851"/>
        </w:tabs>
        <w:ind w:firstLine="567"/>
        <w:jc w:val="both"/>
        <w:rPr>
          <w:lang w:eastAsia="ru-RU"/>
        </w:rPr>
      </w:pPr>
      <w:r>
        <w:rPr>
          <w:lang w:eastAsia="ru-RU"/>
        </w:rPr>
        <w:t xml:space="preserve">4. </w:t>
      </w:r>
      <w:r w:rsidR="00B44DAA" w:rsidRPr="00471899">
        <w:rPr>
          <w:lang w:eastAsia="ru-RU"/>
        </w:rPr>
        <w:t xml:space="preserve">Надавач </w:t>
      </w:r>
      <w:r w:rsidR="00B44DAA">
        <w:rPr>
          <w:lang w:eastAsia="ru-RU"/>
        </w:rPr>
        <w:t>державної допомоги</w:t>
      </w:r>
      <w:r w:rsidR="00B44DAA" w:rsidRPr="00471899">
        <w:rPr>
          <w:lang w:eastAsia="ru-RU"/>
        </w:rPr>
        <w:t xml:space="preserve"> зобов’язаний проінформувати Антимонопольний комітет Укр</w:t>
      </w:r>
      <w:r w:rsidR="00B44DAA">
        <w:rPr>
          <w:lang w:eastAsia="ru-RU"/>
        </w:rPr>
        <w:t>аїни про виконання наведених вище зобов’язань</w:t>
      </w:r>
      <w:r w:rsidR="00B44DAA" w:rsidRPr="00471899">
        <w:rPr>
          <w:lang w:eastAsia="ru-RU"/>
        </w:rPr>
        <w:t xml:space="preserve"> </w:t>
      </w:r>
      <w:r w:rsidR="00B44DAA">
        <w:rPr>
          <w:lang w:eastAsia="ru-RU"/>
        </w:rPr>
        <w:t xml:space="preserve">протягом </w:t>
      </w:r>
      <w:r w:rsidR="00DC40B0">
        <w:rPr>
          <w:lang w:eastAsia="ru-RU"/>
        </w:rPr>
        <w:t>шести</w:t>
      </w:r>
      <w:r w:rsidR="00B44DAA">
        <w:rPr>
          <w:lang w:eastAsia="ru-RU"/>
        </w:rPr>
        <w:t xml:space="preserve"> місяців з дня отримання </w:t>
      </w:r>
      <w:r w:rsidR="00DC40B0">
        <w:rPr>
          <w:lang w:eastAsia="ru-RU"/>
        </w:rPr>
        <w:t xml:space="preserve">цього </w:t>
      </w:r>
      <w:r w:rsidR="00B44DAA">
        <w:rPr>
          <w:lang w:eastAsia="ru-RU"/>
        </w:rPr>
        <w:t>рішення.</w:t>
      </w:r>
    </w:p>
    <w:p w14:paraId="2CB67AB7" w14:textId="1961EB0B" w:rsidR="004E6B6E" w:rsidRPr="000960CE" w:rsidRDefault="004E6B6E" w:rsidP="00162C81">
      <w:pPr>
        <w:jc w:val="both"/>
      </w:pPr>
    </w:p>
    <w:p w14:paraId="6F8E8AD4" w14:textId="77777777" w:rsidR="00BB38F4" w:rsidRPr="000960CE" w:rsidRDefault="00BB38F4" w:rsidP="00BB38F4">
      <w:pPr>
        <w:ind w:firstLine="540"/>
        <w:jc w:val="both"/>
      </w:pPr>
      <w:r w:rsidRPr="000960C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14:paraId="4A70EABD" w14:textId="77777777" w:rsidR="009C760B" w:rsidRDefault="009C760B" w:rsidP="00162C81">
      <w:pPr>
        <w:jc w:val="both"/>
      </w:pPr>
    </w:p>
    <w:p w14:paraId="68EA3B16" w14:textId="77777777" w:rsidR="00125231" w:rsidRPr="000960CE" w:rsidRDefault="00125231" w:rsidP="00125231">
      <w:pPr>
        <w:jc w:val="both"/>
      </w:pPr>
    </w:p>
    <w:p w14:paraId="29BD0D02" w14:textId="729982C4" w:rsidR="009C760B" w:rsidRPr="000960CE" w:rsidRDefault="00125231" w:rsidP="004974C7">
      <w:pPr>
        <w:jc w:val="both"/>
        <w:rPr>
          <w:lang w:eastAsia="ru-RU"/>
        </w:rPr>
      </w:pPr>
      <w:r w:rsidRPr="000960CE">
        <w:rPr>
          <w:lang w:eastAsia="ru-RU"/>
        </w:rPr>
        <w:t xml:space="preserve">Голова Комітету                                                                   </w:t>
      </w:r>
      <w:r>
        <w:rPr>
          <w:lang w:eastAsia="ru-RU"/>
        </w:rPr>
        <w:t xml:space="preserve">                          </w:t>
      </w:r>
      <w:r w:rsidR="00B44DAA">
        <w:rPr>
          <w:lang w:eastAsia="ru-RU"/>
        </w:rPr>
        <w:t>О</w:t>
      </w:r>
      <w:r w:rsidRPr="000960CE">
        <w:rPr>
          <w:lang w:eastAsia="ru-RU"/>
        </w:rPr>
        <w:t xml:space="preserve">. </w:t>
      </w:r>
      <w:r w:rsidR="00B44DAA">
        <w:rPr>
          <w:lang w:eastAsia="ru-RU"/>
        </w:rPr>
        <w:t>ПІЩАНСЬКА</w:t>
      </w:r>
    </w:p>
    <w:sectPr w:rsidR="009C760B" w:rsidRPr="000960CE" w:rsidSect="00C4080C">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881F3E" w14:textId="77777777" w:rsidR="00D34A97" w:rsidRDefault="00D34A97">
      <w:r>
        <w:separator/>
      </w:r>
    </w:p>
  </w:endnote>
  <w:endnote w:type="continuationSeparator" w:id="0">
    <w:p w14:paraId="39BD496D" w14:textId="77777777" w:rsidR="00D34A97" w:rsidRDefault="00D34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73A343" w14:textId="77777777" w:rsidR="00D34A97" w:rsidRDefault="00D34A97">
      <w:r>
        <w:separator/>
      </w:r>
    </w:p>
  </w:footnote>
  <w:footnote w:type="continuationSeparator" w:id="0">
    <w:p w14:paraId="1422281A" w14:textId="77777777" w:rsidR="00D34A97" w:rsidRDefault="00D34A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A66376" w14:textId="77777777" w:rsidR="00BB35DD" w:rsidRDefault="00BB35DD"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0C42A6AC" w14:textId="77777777" w:rsidR="00BB35DD" w:rsidRDefault="00BB35D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658A21" w14:textId="58603143" w:rsidR="00BB35DD" w:rsidRDefault="00BB35DD"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E0498">
      <w:rPr>
        <w:rStyle w:val="a7"/>
        <w:noProof/>
      </w:rPr>
      <w:t>2</w:t>
    </w:r>
    <w:r>
      <w:rPr>
        <w:rStyle w:val="a7"/>
      </w:rPr>
      <w:fldChar w:fldCharType="end"/>
    </w:r>
  </w:p>
  <w:p w14:paraId="78710BA5" w14:textId="77777777" w:rsidR="00BB35DD" w:rsidRDefault="00BB35DD">
    <w:pPr>
      <w:pStyle w:val="a5"/>
      <w:jc w:val="center"/>
    </w:pPr>
  </w:p>
  <w:p w14:paraId="23D8BC38" w14:textId="77777777" w:rsidR="00BB35DD" w:rsidRDefault="00BB35D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E2536"/>
    <w:multiLevelType w:val="multilevel"/>
    <w:tmpl w:val="A0602B6C"/>
    <w:lvl w:ilvl="0">
      <w:start w:val="5"/>
      <w:numFmt w:val="decimal"/>
      <w:lvlText w:val="%1."/>
      <w:lvlJc w:val="left"/>
      <w:pPr>
        <w:ind w:left="540" w:hanging="540"/>
      </w:pPr>
      <w:rPr>
        <w:rFonts w:hint="default"/>
        <w:b/>
      </w:rPr>
    </w:lvl>
    <w:lvl w:ilvl="1">
      <w:start w:val="2"/>
      <w:numFmt w:val="decimal"/>
      <w:lvlText w:val="%1.%2."/>
      <w:lvlJc w:val="left"/>
      <w:pPr>
        <w:ind w:left="540" w:hanging="54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nsid w:val="06D25019"/>
    <w:multiLevelType w:val="hybridMultilevel"/>
    <w:tmpl w:val="E572DF0E"/>
    <w:lvl w:ilvl="0" w:tplc="0E38D506">
      <w:start w:val="2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5A211D4"/>
    <w:multiLevelType w:val="multilevel"/>
    <w:tmpl w:val="67DA84AC"/>
    <w:lvl w:ilvl="0">
      <w:start w:val="2"/>
      <w:numFmt w:val="decimal"/>
      <w:lvlText w:val="%1."/>
      <w:lvlJc w:val="left"/>
      <w:pPr>
        <w:ind w:left="1069" w:hanging="360"/>
      </w:pPr>
      <w:rPr>
        <w:rFonts w:hint="default"/>
      </w:rPr>
    </w:lvl>
    <w:lvl w:ilvl="1">
      <w:start w:val="1"/>
      <w:numFmt w:val="decimal"/>
      <w:isLgl/>
      <w:lvlText w:val="%1.%2."/>
      <w:lvlJc w:val="left"/>
      <w:pPr>
        <w:ind w:left="744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16531632"/>
    <w:multiLevelType w:val="hybridMultilevel"/>
    <w:tmpl w:val="46221626"/>
    <w:lvl w:ilvl="0" w:tplc="DEC4C13C">
      <w:numFmt w:val="bullet"/>
      <w:lvlText w:val="-"/>
      <w:lvlJc w:val="left"/>
      <w:pPr>
        <w:ind w:left="120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736B4D"/>
    <w:multiLevelType w:val="multilevel"/>
    <w:tmpl w:val="6D12C9B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ADF2622"/>
    <w:multiLevelType w:val="multilevel"/>
    <w:tmpl w:val="5D4EE43A"/>
    <w:lvl w:ilvl="0">
      <w:start w:val="5"/>
      <w:numFmt w:val="decimal"/>
      <w:lvlText w:val="%1"/>
      <w:lvlJc w:val="left"/>
      <w:pPr>
        <w:ind w:left="480" w:hanging="480"/>
      </w:pPr>
      <w:rPr>
        <w:rFonts w:hint="default"/>
        <w:b/>
      </w:rPr>
    </w:lvl>
    <w:lvl w:ilvl="1">
      <w:start w:val="2"/>
      <w:numFmt w:val="decimal"/>
      <w:lvlText w:val="%1.%2"/>
      <w:lvlJc w:val="left"/>
      <w:pPr>
        <w:ind w:left="480" w:hanging="480"/>
      </w:pPr>
      <w:rPr>
        <w:rFonts w:hint="default"/>
        <w:b/>
      </w:rPr>
    </w:lvl>
    <w:lvl w:ilvl="2">
      <w:start w:val="5"/>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nsid w:val="2013382B"/>
    <w:multiLevelType w:val="multilevel"/>
    <w:tmpl w:val="11A662C2"/>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A57E09"/>
    <w:multiLevelType w:val="multilevel"/>
    <w:tmpl w:val="C64CEE7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4EE79B8"/>
    <w:multiLevelType w:val="multilevel"/>
    <w:tmpl w:val="CFEE7734"/>
    <w:lvl w:ilvl="0">
      <w:start w:val="2"/>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0">
    <w:nsid w:val="2E4E2402"/>
    <w:multiLevelType w:val="hybridMultilevel"/>
    <w:tmpl w:val="2744C50C"/>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E575900"/>
    <w:multiLevelType w:val="hybridMultilevel"/>
    <w:tmpl w:val="244830B2"/>
    <w:lvl w:ilvl="0" w:tplc="B5D66238">
      <w:start w:val="3"/>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12">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nsid w:val="5C3D4E6A"/>
    <w:multiLevelType w:val="hybridMultilevel"/>
    <w:tmpl w:val="F6BE9F04"/>
    <w:lvl w:ilvl="0" w:tplc="DEC4C13C">
      <w:numFmt w:val="bullet"/>
      <w:lvlText w:val="-"/>
      <w:lvlJc w:val="left"/>
      <w:pPr>
        <w:ind w:left="1146" w:hanging="360"/>
      </w:pPr>
      <w:rPr>
        <w:rFonts w:ascii="Times New Roman" w:eastAsia="Times New Roman" w:hAnsi="Times New Roman" w:cs="Times New Roman"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4">
    <w:nsid w:val="659970D5"/>
    <w:multiLevelType w:val="hybridMultilevel"/>
    <w:tmpl w:val="B9C4448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AE63E7D"/>
    <w:multiLevelType w:val="hybridMultilevel"/>
    <w:tmpl w:val="21A07AC2"/>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9A2A1A"/>
    <w:multiLevelType w:val="hybridMultilevel"/>
    <w:tmpl w:val="F36E5828"/>
    <w:lvl w:ilvl="0" w:tplc="55701022">
      <w:start w:val="1"/>
      <w:numFmt w:val="decimal"/>
      <w:suff w:val="space"/>
      <w:lvlText w:val="(%1)"/>
      <w:lvlJc w:val="left"/>
      <w:pPr>
        <w:ind w:left="360" w:hanging="360"/>
      </w:pPr>
      <w:rPr>
        <w:rFonts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6CDD3717"/>
    <w:multiLevelType w:val="multilevel"/>
    <w:tmpl w:val="69AC42F6"/>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CE0272C"/>
    <w:multiLevelType w:val="multilevel"/>
    <w:tmpl w:val="0A108AC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94E0726"/>
    <w:multiLevelType w:val="hybridMultilevel"/>
    <w:tmpl w:val="BD96D526"/>
    <w:lvl w:ilvl="0" w:tplc="B5D66238">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2"/>
  </w:num>
  <w:num w:numId="3">
    <w:abstractNumId w:val="2"/>
  </w:num>
  <w:num w:numId="4">
    <w:abstractNumId w:val="3"/>
  </w:num>
  <w:num w:numId="5">
    <w:abstractNumId w:val="14"/>
  </w:num>
  <w:num w:numId="6">
    <w:abstractNumId w:val="10"/>
  </w:num>
  <w:num w:numId="7">
    <w:abstractNumId w:val="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7"/>
  </w:num>
  <w:num w:numId="10">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1"/>
  </w:num>
  <w:num w:numId="13">
    <w:abstractNumId w:val="15"/>
  </w:num>
  <w:num w:numId="14">
    <w:abstractNumId w:val="19"/>
  </w:num>
  <w:num w:numId="15">
    <w:abstractNumId w:val="9"/>
  </w:num>
  <w:num w:numId="16">
    <w:abstractNumId w:val="5"/>
  </w:num>
  <w:num w:numId="17">
    <w:abstractNumId w:val="1"/>
  </w:num>
  <w:num w:numId="18">
    <w:abstractNumId w:val="4"/>
  </w:num>
  <w:num w:numId="19">
    <w:abstractNumId w:val="6"/>
  </w:num>
  <w:num w:numId="20">
    <w:abstractNumId w:val="17"/>
  </w:num>
  <w:num w:numId="21">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1602"/>
    <w:rsid w:val="00003C89"/>
    <w:rsid w:val="00004934"/>
    <w:rsid w:val="000062C1"/>
    <w:rsid w:val="000121BE"/>
    <w:rsid w:val="00016187"/>
    <w:rsid w:val="00017499"/>
    <w:rsid w:val="000227E3"/>
    <w:rsid w:val="00023277"/>
    <w:rsid w:val="0002331D"/>
    <w:rsid w:val="00027E6A"/>
    <w:rsid w:val="00030C71"/>
    <w:rsid w:val="00035F93"/>
    <w:rsid w:val="00036D5B"/>
    <w:rsid w:val="000450BE"/>
    <w:rsid w:val="000453AF"/>
    <w:rsid w:val="00051A0F"/>
    <w:rsid w:val="00054FCC"/>
    <w:rsid w:val="00057CC5"/>
    <w:rsid w:val="000607B5"/>
    <w:rsid w:val="000640C2"/>
    <w:rsid w:val="00067E4C"/>
    <w:rsid w:val="0007336B"/>
    <w:rsid w:val="00073F0D"/>
    <w:rsid w:val="0008260B"/>
    <w:rsid w:val="00085C2E"/>
    <w:rsid w:val="00085CA0"/>
    <w:rsid w:val="00087E97"/>
    <w:rsid w:val="00092CF8"/>
    <w:rsid w:val="00095C3A"/>
    <w:rsid w:val="000960CE"/>
    <w:rsid w:val="000A0627"/>
    <w:rsid w:val="000B63C6"/>
    <w:rsid w:val="000C1066"/>
    <w:rsid w:val="000C1F0D"/>
    <w:rsid w:val="000C3CE1"/>
    <w:rsid w:val="000D24A0"/>
    <w:rsid w:val="000E0053"/>
    <w:rsid w:val="000E0F7C"/>
    <w:rsid w:val="000E318F"/>
    <w:rsid w:val="000E41D6"/>
    <w:rsid w:val="000E6A5F"/>
    <w:rsid w:val="000F2448"/>
    <w:rsid w:val="00101D05"/>
    <w:rsid w:val="0011208C"/>
    <w:rsid w:val="00113D9A"/>
    <w:rsid w:val="00115BE7"/>
    <w:rsid w:val="00123013"/>
    <w:rsid w:val="001234FC"/>
    <w:rsid w:val="00125231"/>
    <w:rsid w:val="00125642"/>
    <w:rsid w:val="00125A03"/>
    <w:rsid w:val="00130972"/>
    <w:rsid w:val="00131ED4"/>
    <w:rsid w:val="00137CFD"/>
    <w:rsid w:val="001426E2"/>
    <w:rsid w:val="00143B8F"/>
    <w:rsid w:val="0014606E"/>
    <w:rsid w:val="00151C27"/>
    <w:rsid w:val="001620CF"/>
    <w:rsid w:val="00162C81"/>
    <w:rsid w:val="00164014"/>
    <w:rsid w:val="00164BFD"/>
    <w:rsid w:val="00164F85"/>
    <w:rsid w:val="00171128"/>
    <w:rsid w:val="001719BD"/>
    <w:rsid w:val="00175EAF"/>
    <w:rsid w:val="001761EA"/>
    <w:rsid w:val="00176D54"/>
    <w:rsid w:val="00177162"/>
    <w:rsid w:val="00181170"/>
    <w:rsid w:val="00182B0F"/>
    <w:rsid w:val="0018750E"/>
    <w:rsid w:val="00195DDF"/>
    <w:rsid w:val="001963DB"/>
    <w:rsid w:val="001970D7"/>
    <w:rsid w:val="001A2770"/>
    <w:rsid w:val="001A4E64"/>
    <w:rsid w:val="001B0C3A"/>
    <w:rsid w:val="001C6280"/>
    <w:rsid w:val="001D170C"/>
    <w:rsid w:val="001D308C"/>
    <w:rsid w:val="001D74F5"/>
    <w:rsid w:val="001D7791"/>
    <w:rsid w:val="001E0953"/>
    <w:rsid w:val="001E2258"/>
    <w:rsid w:val="001E70C5"/>
    <w:rsid w:val="001E7C33"/>
    <w:rsid w:val="001F56CC"/>
    <w:rsid w:val="001F6C52"/>
    <w:rsid w:val="001F7480"/>
    <w:rsid w:val="001F795F"/>
    <w:rsid w:val="00201A88"/>
    <w:rsid w:val="002022C4"/>
    <w:rsid w:val="00207F39"/>
    <w:rsid w:val="00212265"/>
    <w:rsid w:val="00212E40"/>
    <w:rsid w:val="00216933"/>
    <w:rsid w:val="002200AD"/>
    <w:rsid w:val="00220674"/>
    <w:rsid w:val="00227595"/>
    <w:rsid w:val="0023085D"/>
    <w:rsid w:val="00231F03"/>
    <w:rsid w:val="002342C8"/>
    <w:rsid w:val="00235381"/>
    <w:rsid w:val="00237020"/>
    <w:rsid w:val="00243275"/>
    <w:rsid w:val="002437FF"/>
    <w:rsid w:val="0025518E"/>
    <w:rsid w:val="00255F0A"/>
    <w:rsid w:val="00256E82"/>
    <w:rsid w:val="002577EB"/>
    <w:rsid w:val="0026193A"/>
    <w:rsid w:val="00261D32"/>
    <w:rsid w:val="00262A9B"/>
    <w:rsid w:val="00266430"/>
    <w:rsid w:val="00270E26"/>
    <w:rsid w:val="0027565C"/>
    <w:rsid w:val="0027720B"/>
    <w:rsid w:val="00277867"/>
    <w:rsid w:val="0028267A"/>
    <w:rsid w:val="00286196"/>
    <w:rsid w:val="00290D5F"/>
    <w:rsid w:val="002961C8"/>
    <w:rsid w:val="002A187C"/>
    <w:rsid w:val="002B0214"/>
    <w:rsid w:val="002B482B"/>
    <w:rsid w:val="002B5CB9"/>
    <w:rsid w:val="002B7A5B"/>
    <w:rsid w:val="002D105F"/>
    <w:rsid w:val="002D4AC7"/>
    <w:rsid w:val="002D784E"/>
    <w:rsid w:val="002E26D1"/>
    <w:rsid w:val="002E2DD7"/>
    <w:rsid w:val="002E7C18"/>
    <w:rsid w:val="002F0AB9"/>
    <w:rsid w:val="00300A2D"/>
    <w:rsid w:val="0030651D"/>
    <w:rsid w:val="00311099"/>
    <w:rsid w:val="00315BF8"/>
    <w:rsid w:val="0032192C"/>
    <w:rsid w:val="003221DD"/>
    <w:rsid w:val="0032619F"/>
    <w:rsid w:val="00327C15"/>
    <w:rsid w:val="00333371"/>
    <w:rsid w:val="00334855"/>
    <w:rsid w:val="003372F1"/>
    <w:rsid w:val="00341DFA"/>
    <w:rsid w:val="00354A9A"/>
    <w:rsid w:val="003557C3"/>
    <w:rsid w:val="00373722"/>
    <w:rsid w:val="00380D75"/>
    <w:rsid w:val="003813E0"/>
    <w:rsid w:val="0038441D"/>
    <w:rsid w:val="003956CC"/>
    <w:rsid w:val="0039678A"/>
    <w:rsid w:val="003A235A"/>
    <w:rsid w:val="003B0C2F"/>
    <w:rsid w:val="003B7EBD"/>
    <w:rsid w:val="003C140D"/>
    <w:rsid w:val="003C41E7"/>
    <w:rsid w:val="003C59B8"/>
    <w:rsid w:val="003D1730"/>
    <w:rsid w:val="003D5705"/>
    <w:rsid w:val="003E1EC1"/>
    <w:rsid w:val="003E2465"/>
    <w:rsid w:val="003E5F87"/>
    <w:rsid w:val="003F0F59"/>
    <w:rsid w:val="004008CD"/>
    <w:rsid w:val="00402187"/>
    <w:rsid w:val="0040264D"/>
    <w:rsid w:val="00414C1E"/>
    <w:rsid w:val="00415766"/>
    <w:rsid w:val="00417BF9"/>
    <w:rsid w:val="0042615C"/>
    <w:rsid w:val="00427D67"/>
    <w:rsid w:val="004417E1"/>
    <w:rsid w:val="004433D6"/>
    <w:rsid w:val="00445381"/>
    <w:rsid w:val="00447457"/>
    <w:rsid w:val="00453A52"/>
    <w:rsid w:val="00454A93"/>
    <w:rsid w:val="00461188"/>
    <w:rsid w:val="0046425B"/>
    <w:rsid w:val="00465BD2"/>
    <w:rsid w:val="00474052"/>
    <w:rsid w:val="00474111"/>
    <w:rsid w:val="00474953"/>
    <w:rsid w:val="00482EFE"/>
    <w:rsid w:val="00483639"/>
    <w:rsid w:val="00485D00"/>
    <w:rsid w:val="004935C0"/>
    <w:rsid w:val="004953BF"/>
    <w:rsid w:val="00495973"/>
    <w:rsid w:val="004974C7"/>
    <w:rsid w:val="004B0F8B"/>
    <w:rsid w:val="004B261B"/>
    <w:rsid w:val="004B33AE"/>
    <w:rsid w:val="004B3975"/>
    <w:rsid w:val="004B78E1"/>
    <w:rsid w:val="004C1BA7"/>
    <w:rsid w:val="004C4213"/>
    <w:rsid w:val="004C4C11"/>
    <w:rsid w:val="004C5653"/>
    <w:rsid w:val="004C76F6"/>
    <w:rsid w:val="004D0264"/>
    <w:rsid w:val="004D0BE0"/>
    <w:rsid w:val="004D1252"/>
    <w:rsid w:val="004D1BC2"/>
    <w:rsid w:val="004E14E0"/>
    <w:rsid w:val="004E1884"/>
    <w:rsid w:val="004E4C00"/>
    <w:rsid w:val="004E625C"/>
    <w:rsid w:val="004E6B6E"/>
    <w:rsid w:val="004F5A5D"/>
    <w:rsid w:val="004F731C"/>
    <w:rsid w:val="005018F9"/>
    <w:rsid w:val="00502CAD"/>
    <w:rsid w:val="00507C35"/>
    <w:rsid w:val="00510FC6"/>
    <w:rsid w:val="00511395"/>
    <w:rsid w:val="0051206E"/>
    <w:rsid w:val="00525E2F"/>
    <w:rsid w:val="00530337"/>
    <w:rsid w:val="00534D9E"/>
    <w:rsid w:val="00536863"/>
    <w:rsid w:val="00541EDC"/>
    <w:rsid w:val="00542619"/>
    <w:rsid w:val="00544AB8"/>
    <w:rsid w:val="00547438"/>
    <w:rsid w:val="00550F63"/>
    <w:rsid w:val="00552149"/>
    <w:rsid w:val="00552ADB"/>
    <w:rsid w:val="00552DCF"/>
    <w:rsid w:val="00553739"/>
    <w:rsid w:val="00564632"/>
    <w:rsid w:val="00565AA8"/>
    <w:rsid w:val="005676CB"/>
    <w:rsid w:val="00573CDD"/>
    <w:rsid w:val="005741DF"/>
    <w:rsid w:val="00575BA2"/>
    <w:rsid w:val="00580B22"/>
    <w:rsid w:val="0058121A"/>
    <w:rsid w:val="00582234"/>
    <w:rsid w:val="00582643"/>
    <w:rsid w:val="005A1B50"/>
    <w:rsid w:val="005A31AE"/>
    <w:rsid w:val="005A6C72"/>
    <w:rsid w:val="005A705A"/>
    <w:rsid w:val="005A7522"/>
    <w:rsid w:val="005A7E24"/>
    <w:rsid w:val="005B126A"/>
    <w:rsid w:val="005B1F90"/>
    <w:rsid w:val="005B1FAE"/>
    <w:rsid w:val="005B2DE2"/>
    <w:rsid w:val="005B677D"/>
    <w:rsid w:val="005C7656"/>
    <w:rsid w:val="005D235D"/>
    <w:rsid w:val="005D2AA9"/>
    <w:rsid w:val="005D487E"/>
    <w:rsid w:val="005E501A"/>
    <w:rsid w:val="005E5879"/>
    <w:rsid w:val="005E61AA"/>
    <w:rsid w:val="005F3B73"/>
    <w:rsid w:val="0060471E"/>
    <w:rsid w:val="00611735"/>
    <w:rsid w:val="00612DAA"/>
    <w:rsid w:val="0061479D"/>
    <w:rsid w:val="006164F4"/>
    <w:rsid w:val="00624576"/>
    <w:rsid w:val="00624E44"/>
    <w:rsid w:val="006255BD"/>
    <w:rsid w:val="00633569"/>
    <w:rsid w:val="00636351"/>
    <w:rsid w:val="0064098D"/>
    <w:rsid w:val="00652AA8"/>
    <w:rsid w:val="0066111E"/>
    <w:rsid w:val="00663112"/>
    <w:rsid w:val="006707DC"/>
    <w:rsid w:val="00670E8A"/>
    <w:rsid w:val="00671FF9"/>
    <w:rsid w:val="006737E0"/>
    <w:rsid w:val="00674B7D"/>
    <w:rsid w:val="00674EE0"/>
    <w:rsid w:val="0067649F"/>
    <w:rsid w:val="00681592"/>
    <w:rsid w:val="00681A24"/>
    <w:rsid w:val="00684331"/>
    <w:rsid w:val="00695A13"/>
    <w:rsid w:val="00696C08"/>
    <w:rsid w:val="00697980"/>
    <w:rsid w:val="006A13D0"/>
    <w:rsid w:val="006A3FB6"/>
    <w:rsid w:val="006B0BCE"/>
    <w:rsid w:val="006B7D00"/>
    <w:rsid w:val="006C52AF"/>
    <w:rsid w:val="006C6320"/>
    <w:rsid w:val="006C64FC"/>
    <w:rsid w:val="006D29AD"/>
    <w:rsid w:val="006D3655"/>
    <w:rsid w:val="006D3B07"/>
    <w:rsid w:val="006D3F3D"/>
    <w:rsid w:val="006E0BDE"/>
    <w:rsid w:val="006F05DD"/>
    <w:rsid w:val="006F0FA2"/>
    <w:rsid w:val="006F183A"/>
    <w:rsid w:val="006F33BF"/>
    <w:rsid w:val="006F3E43"/>
    <w:rsid w:val="006F5558"/>
    <w:rsid w:val="006F7019"/>
    <w:rsid w:val="00700BE5"/>
    <w:rsid w:val="00711C9F"/>
    <w:rsid w:val="007131E4"/>
    <w:rsid w:val="00713700"/>
    <w:rsid w:val="00713B1D"/>
    <w:rsid w:val="00722191"/>
    <w:rsid w:val="007226E2"/>
    <w:rsid w:val="00722C10"/>
    <w:rsid w:val="00725225"/>
    <w:rsid w:val="007252E0"/>
    <w:rsid w:val="00731C74"/>
    <w:rsid w:val="0073322F"/>
    <w:rsid w:val="00735BFE"/>
    <w:rsid w:val="0073710F"/>
    <w:rsid w:val="007408AC"/>
    <w:rsid w:val="0074283E"/>
    <w:rsid w:val="00742E20"/>
    <w:rsid w:val="00743F40"/>
    <w:rsid w:val="007517E6"/>
    <w:rsid w:val="00757AC0"/>
    <w:rsid w:val="00760CC4"/>
    <w:rsid w:val="00761FB1"/>
    <w:rsid w:val="00764886"/>
    <w:rsid w:val="00770CE6"/>
    <w:rsid w:val="007760E0"/>
    <w:rsid w:val="0078547E"/>
    <w:rsid w:val="00785A51"/>
    <w:rsid w:val="00785C25"/>
    <w:rsid w:val="00791720"/>
    <w:rsid w:val="00793AAB"/>
    <w:rsid w:val="007A0EF1"/>
    <w:rsid w:val="007A17FC"/>
    <w:rsid w:val="007A2CE5"/>
    <w:rsid w:val="007A48E2"/>
    <w:rsid w:val="007B1C35"/>
    <w:rsid w:val="007B61B0"/>
    <w:rsid w:val="007C0DE6"/>
    <w:rsid w:val="007C1ADB"/>
    <w:rsid w:val="007C279E"/>
    <w:rsid w:val="007C6911"/>
    <w:rsid w:val="007C7475"/>
    <w:rsid w:val="007D190F"/>
    <w:rsid w:val="007D1BA5"/>
    <w:rsid w:val="007D1DA9"/>
    <w:rsid w:val="007D31DC"/>
    <w:rsid w:val="007D7447"/>
    <w:rsid w:val="007E12C4"/>
    <w:rsid w:val="007F0F0D"/>
    <w:rsid w:val="007F3B5F"/>
    <w:rsid w:val="0080011B"/>
    <w:rsid w:val="00803786"/>
    <w:rsid w:val="0081145D"/>
    <w:rsid w:val="008307F4"/>
    <w:rsid w:val="0083178D"/>
    <w:rsid w:val="008325CD"/>
    <w:rsid w:val="00832FF8"/>
    <w:rsid w:val="008361A4"/>
    <w:rsid w:val="008368E7"/>
    <w:rsid w:val="00840A2D"/>
    <w:rsid w:val="00854CDA"/>
    <w:rsid w:val="00855FC2"/>
    <w:rsid w:val="00856416"/>
    <w:rsid w:val="0085795A"/>
    <w:rsid w:val="00864DCE"/>
    <w:rsid w:val="00866A79"/>
    <w:rsid w:val="00884556"/>
    <w:rsid w:val="00892D0C"/>
    <w:rsid w:val="008A432A"/>
    <w:rsid w:val="008B2C70"/>
    <w:rsid w:val="008C231D"/>
    <w:rsid w:val="008C5071"/>
    <w:rsid w:val="008D07AC"/>
    <w:rsid w:val="008D2B33"/>
    <w:rsid w:val="008D6E40"/>
    <w:rsid w:val="008E4601"/>
    <w:rsid w:val="008E67D7"/>
    <w:rsid w:val="008E766A"/>
    <w:rsid w:val="009001A7"/>
    <w:rsid w:val="009012F4"/>
    <w:rsid w:val="00910FBB"/>
    <w:rsid w:val="00920954"/>
    <w:rsid w:val="009217CD"/>
    <w:rsid w:val="00924F31"/>
    <w:rsid w:val="00937D76"/>
    <w:rsid w:val="00946D81"/>
    <w:rsid w:val="0095005E"/>
    <w:rsid w:val="00957721"/>
    <w:rsid w:val="009624CA"/>
    <w:rsid w:val="00965431"/>
    <w:rsid w:val="00977812"/>
    <w:rsid w:val="00981AC0"/>
    <w:rsid w:val="00983556"/>
    <w:rsid w:val="009867C3"/>
    <w:rsid w:val="00986E49"/>
    <w:rsid w:val="009906EF"/>
    <w:rsid w:val="009914E8"/>
    <w:rsid w:val="00992C77"/>
    <w:rsid w:val="0099354A"/>
    <w:rsid w:val="00996176"/>
    <w:rsid w:val="0099745C"/>
    <w:rsid w:val="009A5899"/>
    <w:rsid w:val="009A7D83"/>
    <w:rsid w:val="009B0BD4"/>
    <w:rsid w:val="009B37CE"/>
    <w:rsid w:val="009B51F1"/>
    <w:rsid w:val="009B6010"/>
    <w:rsid w:val="009B7A4A"/>
    <w:rsid w:val="009C1794"/>
    <w:rsid w:val="009C2A2A"/>
    <w:rsid w:val="009C760B"/>
    <w:rsid w:val="009D1901"/>
    <w:rsid w:val="009D5D64"/>
    <w:rsid w:val="009D73C8"/>
    <w:rsid w:val="009F2D0F"/>
    <w:rsid w:val="00A0256E"/>
    <w:rsid w:val="00A02888"/>
    <w:rsid w:val="00A03570"/>
    <w:rsid w:val="00A06273"/>
    <w:rsid w:val="00A1171D"/>
    <w:rsid w:val="00A22169"/>
    <w:rsid w:val="00A22DD8"/>
    <w:rsid w:val="00A23BFE"/>
    <w:rsid w:val="00A24A1E"/>
    <w:rsid w:val="00A37067"/>
    <w:rsid w:val="00A444CF"/>
    <w:rsid w:val="00A4474B"/>
    <w:rsid w:val="00A50119"/>
    <w:rsid w:val="00A57EDF"/>
    <w:rsid w:val="00A602FC"/>
    <w:rsid w:val="00A61EE9"/>
    <w:rsid w:val="00A621DD"/>
    <w:rsid w:val="00A63131"/>
    <w:rsid w:val="00A6403E"/>
    <w:rsid w:val="00A65731"/>
    <w:rsid w:val="00A65990"/>
    <w:rsid w:val="00A80D4B"/>
    <w:rsid w:val="00A855EE"/>
    <w:rsid w:val="00A905DB"/>
    <w:rsid w:val="00A90691"/>
    <w:rsid w:val="00A95454"/>
    <w:rsid w:val="00AA6316"/>
    <w:rsid w:val="00AA7A42"/>
    <w:rsid w:val="00AB0C43"/>
    <w:rsid w:val="00AB40E1"/>
    <w:rsid w:val="00AB63D6"/>
    <w:rsid w:val="00AB750E"/>
    <w:rsid w:val="00AB7E4B"/>
    <w:rsid w:val="00AC2FAF"/>
    <w:rsid w:val="00AC3AC6"/>
    <w:rsid w:val="00AD0116"/>
    <w:rsid w:val="00AE4AB8"/>
    <w:rsid w:val="00AE6C8D"/>
    <w:rsid w:val="00AF3904"/>
    <w:rsid w:val="00B00329"/>
    <w:rsid w:val="00B041B1"/>
    <w:rsid w:val="00B11DA2"/>
    <w:rsid w:val="00B143C7"/>
    <w:rsid w:val="00B150CC"/>
    <w:rsid w:val="00B166EB"/>
    <w:rsid w:val="00B17E0C"/>
    <w:rsid w:val="00B3621A"/>
    <w:rsid w:val="00B41CE0"/>
    <w:rsid w:val="00B42BCC"/>
    <w:rsid w:val="00B4345A"/>
    <w:rsid w:val="00B44DAA"/>
    <w:rsid w:val="00B53AA6"/>
    <w:rsid w:val="00B54BB6"/>
    <w:rsid w:val="00B54BEA"/>
    <w:rsid w:val="00B72E72"/>
    <w:rsid w:val="00B7528B"/>
    <w:rsid w:val="00B838E8"/>
    <w:rsid w:val="00B9097B"/>
    <w:rsid w:val="00B96782"/>
    <w:rsid w:val="00BA2485"/>
    <w:rsid w:val="00BA5071"/>
    <w:rsid w:val="00BA7F00"/>
    <w:rsid w:val="00BB35DD"/>
    <w:rsid w:val="00BB380E"/>
    <w:rsid w:val="00BB38F4"/>
    <w:rsid w:val="00BB55E5"/>
    <w:rsid w:val="00BC08B0"/>
    <w:rsid w:val="00BC1797"/>
    <w:rsid w:val="00BC28DF"/>
    <w:rsid w:val="00BC70DA"/>
    <w:rsid w:val="00BD18BA"/>
    <w:rsid w:val="00BE0917"/>
    <w:rsid w:val="00BE0DAE"/>
    <w:rsid w:val="00BE1EE3"/>
    <w:rsid w:val="00BF147D"/>
    <w:rsid w:val="00BF7F82"/>
    <w:rsid w:val="00C02073"/>
    <w:rsid w:val="00C11041"/>
    <w:rsid w:val="00C12375"/>
    <w:rsid w:val="00C125F8"/>
    <w:rsid w:val="00C2005F"/>
    <w:rsid w:val="00C24017"/>
    <w:rsid w:val="00C257B3"/>
    <w:rsid w:val="00C268DB"/>
    <w:rsid w:val="00C307C0"/>
    <w:rsid w:val="00C31982"/>
    <w:rsid w:val="00C33568"/>
    <w:rsid w:val="00C4080C"/>
    <w:rsid w:val="00C40E65"/>
    <w:rsid w:val="00C43482"/>
    <w:rsid w:val="00C44D53"/>
    <w:rsid w:val="00C5403C"/>
    <w:rsid w:val="00C55345"/>
    <w:rsid w:val="00C555B6"/>
    <w:rsid w:val="00C6526D"/>
    <w:rsid w:val="00C7021A"/>
    <w:rsid w:val="00C72311"/>
    <w:rsid w:val="00C7670A"/>
    <w:rsid w:val="00C860BC"/>
    <w:rsid w:val="00CA4030"/>
    <w:rsid w:val="00CA4111"/>
    <w:rsid w:val="00CA78D0"/>
    <w:rsid w:val="00CB0E11"/>
    <w:rsid w:val="00CB0F38"/>
    <w:rsid w:val="00CB240B"/>
    <w:rsid w:val="00CB7ECF"/>
    <w:rsid w:val="00CC250F"/>
    <w:rsid w:val="00CC492A"/>
    <w:rsid w:val="00CE655A"/>
    <w:rsid w:val="00CE7248"/>
    <w:rsid w:val="00CF4F54"/>
    <w:rsid w:val="00CF5A93"/>
    <w:rsid w:val="00CF63B8"/>
    <w:rsid w:val="00CF7F40"/>
    <w:rsid w:val="00D040AE"/>
    <w:rsid w:val="00D04EFF"/>
    <w:rsid w:val="00D05549"/>
    <w:rsid w:val="00D078B4"/>
    <w:rsid w:val="00D119EB"/>
    <w:rsid w:val="00D13C92"/>
    <w:rsid w:val="00D14457"/>
    <w:rsid w:val="00D21815"/>
    <w:rsid w:val="00D23A42"/>
    <w:rsid w:val="00D23F15"/>
    <w:rsid w:val="00D34A97"/>
    <w:rsid w:val="00D35ADE"/>
    <w:rsid w:val="00D362EC"/>
    <w:rsid w:val="00D40EEE"/>
    <w:rsid w:val="00D45924"/>
    <w:rsid w:val="00D461CE"/>
    <w:rsid w:val="00D6013D"/>
    <w:rsid w:val="00D65621"/>
    <w:rsid w:val="00D7349E"/>
    <w:rsid w:val="00D749DE"/>
    <w:rsid w:val="00D764A7"/>
    <w:rsid w:val="00D80F16"/>
    <w:rsid w:val="00D90F1D"/>
    <w:rsid w:val="00D93B23"/>
    <w:rsid w:val="00DA0534"/>
    <w:rsid w:val="00DA0D29"/>
    <w:rsid w:val="00DA1203"/>
    <w:rsid w:val="00DA1E32"/>
    <w:rsid w:val="00DA4FEE"/>
    <w:rsid w:val="00DA6079"/>
    <w:rsid w:val="00DB0194"/>
    <w:rsid w:val="00DB2B98"/>
    <w:rsid w:val="00DB34B2"/>
    <w:rsid w:val="00DC40B0"/>
    <w:rsid w:val="00DC65A7"/>
    <w:rsid w:val="00DD0B35"/>
    <w:rsid w:val="00DD3863"/>
    <w:rsid w:val="00DD4668"/>
    <w:rsid w:val="00DE5A88"/>
    <w:rsid w:val="00DE7558"/>
    <w:rsid w:val="00DF2505"/>
    <w:rsid w:val="00DF2CAB"/>
    <w:rsid w:val="00DF42E2"/>
    <w:rsid w:val="00DF4474"/>
    <w:rsid w:val="00DF59A4"/>
    <w:rsid w:val="00DF75F3"/>
    <w:rsid w:val="00DF7CA4"/>
    <w:rsid w:val="00E00778"/>
    <w:rsid w:val="00E03BDF"/>
    <w:rsid w:val="00E143AD"/>
    <w:rsid w:val="00E17F7C"/>
    <w:rsid w:val="00E23D42"/>
    <w:rsid w:val="00E23DA6"/>
    <w:rsid w:val="00E26277"/>
    <w:rsid w:val="00E30094"/>
    <w:rsid w:val="00E340A8"/>
    <w:rsid w:val="00E35888"/>
    <w:rsid w:val="00E374E9"/>
    <w:rsid w:val="00E40D2F"/>
    <w:rsid w:val="00E525F4"/>
    <w:rsid w:val="00E53125"/>
    <w:rsid w:val="00E53810"/>
    <w:rsid w:val="00E54284"/>
    <w:rsid w:val="00E56691"/>
    <w:rsid w:val="00E6183B"/>
    <w:rsid w:val="00E67939"/>
    <w:rsid w:val="00E7237D"/>
    <w:rsid w:val="00E733A1"/>
    <w:rsid w:val="00E772D6"/>
    <w:rsid w:val="00E8022D"/>
    <w:rsid w:val="00E81067"/>
    <w:rsid w:val="00E81599"/>
    <w:rsid w:val="00E81987"/>
    <w:rsid w:val="00E82594"/>
    <w:rsid w:val="00E83F2F"/>
    <w:rsid w:val="00E95D0C"/>
    <w:rsid w:val="00EA4BAE"/>
    <w:rsid w:val="00EB11EB"/>
    <w:rsid w:val="00EB1E95"/>
    <w:rsid w:val="00EB7FFB"/>
    <w:rsid w:val="00EC1C45"/>
    <w:rsid w:val="00EC792B"/>
    <w:rsid w:val="00ED1594"/>
    <w:rsid w:val="00ED3710"/>
    <w:rsid w:val="00ED47EF"/>
    <w:rsid w:val="00ED65B1"/>
    <w:rsid w:val="00EF4937"/>
    <w:rsid w:val="00F0694D"/>
    <w:rsid w:val="00F149D7"/>
    <w:rsid w:val="00F2547F"/>
    <w:rsid w:val="00F25BF7"/>
    <w:rsid w:val="00F2772A"/>
    <w:rsid w:val="00F3183E"/>
    <w:rsid w:val="00F412CF"/>
    <w:rsid w:val="00F54678"/>
    <w:rsid w:val="00F54BDE"/>
    <w:rsid w:val="00F555E9"/>
    <w:rsid w:val="00F567F7"/>
    <w:rsid w:val="00F5751E"/>
    <w:rsid w:val="00F61A78"/>
    <w:rsid w:val="00F63C76"/>
    <w:rsid w:val="00F65374"/>
    <w:rsid w:val="00F6753D"/>
    <w:rsid w:val="00F808C4"/>
    <w:rsid w:val="00F820B9"/>
    <w:rsid w:val="00F85912"/>
    <w:rsid w:val="00F879BF"/>
    <w:rsid w:val="00F9187B"/>
    <w:rsid w:val="00F91C16"/>
    <w:rsid w:val="00F93318"/>
    <w:rsid w:val="00F95A25"/>
    <w:rsid w:val="00F97A0B"/>
    <w:rsid w:val="00FA05BA"/>
    <w:rsid w:val="00FA0626"/>
    <w:rsid w:val="00FA3D24"/>
    <w:rsid w:val="00FA4994"/>
    <w:rsid w:val="00FA71EA"/>
    <w:rsid w:val="00FB1792"/>
    <w:rsid w:val="00FB385C"/>
    <w:rsid w:val="00FB6B0C"/>
    <w:rsid w:val="00FC1F01"/>
    <w:rsid w:val="00FC758B"/>
    <w:rsid w:val="00FC7DD0"/>
    <w:rsid w:val="00FD382F"/>
    <w:rsid w:val="00FD3F34"/>
    <w:rsid w:val="00FD5C06"/>
    <w:rsid w:val="00FD7185"/>
    <w:rsid w:val="00FD73D8"/>
    <w:rsid w:val="00FE0498"/>
    <w:rsid w:val="00FE05EF"/>
    <w:rsid w:val="00FE12C5"/>
    <w:rsid w:val="00FE13F3"/>
    <w:rsid w:val="00FE4CC3"/>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3D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59"/>
    <w:rsid w:val="001F7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59"/>
    <w:rsid w:val="001F79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D235D"/>
    <w:rPr>
      <w:sz w:val="16"/>
      <w:szCs w:val="16"/>
    </w:rPr>
  </w:style>
  <w:style w:type="paragraph" w:styleId="af4">
    <w:name w:val="annotation text"/>
    <w:basedOn w:val="a"/>
    <w:link w:val="af5"/>
    <w:uiPriority w:val="99"/>
    <w:semiHidden/>
    <w:unhideWhenUsed/>
    <w:rsid w:val="005D235D"/>
    <w:rPr>
      <w:sz w:val="20"/>
      <w:szCs w:val="20"/>
    </w:rPr>
  </w:style>
  <w:style w:type="character" w:customStyle="1" w:styleId="af5">
    <w:name w:val="Текст примечания Знак"/>
    <w:basedOn w:val="a0"/>
    <w:link w:val="af4"/>
    <w:uiPriority w:val="99"/>
    <w:semiHidden/>
    <w:rsid w:val="005D235D"/>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5D235D"/>
    <w:rPr>
      <w:b/>
      <w:bCs/>
    </w:rPr>
  </w:style>
  <w:style w:type="character" w:customStyle="1" w:styleId="af7">
    <w:name w:val="Тема примечания Знак"/>
    <w:basedOn w:val="af5"/>
    <w:link w:val="af6"/>
    <w:uiPriority w:val="99"/>
    <w:semiHidden/>
    <w:rsid w:val="005D235D"/>
    <w:rPr>
      <w:rFonts w:ascii="Times New Roman" w:eastAsia="Times New Roman" w:hAnsi="Times New Roman" w:cs="Times New Roman"/>
      <w:b/>
      <w:bCs/>
      <w:sz w:val="20"/>
      <w:szCs w:val="20"/>
      <w:lang w:val="uk-UA" w:eastAsia="uk-UA"/>
    </w:rPr>
  </w:style>
  <w:style w:type="paragraph" w:styleId="af8">
    <w:name w:val="Normal (Web)"/>
    <w:basedOn w:val="a"/>
    <w:uiPriority w:val="99"/>
    <w:semiHidden/>
    <w:unhideWhenUsed/>
    <w:rsid w:val="005D235D"/>
    <w:pPr>
      <w:spacing w:before="100" w:beforeAutospacing="1" w:after="100" w:afterAutospacing="1"/>
    </w:pPr>
    <w:rPr>
      <w:lang w:val="ru-RU" w:eastAsia="ru-RU"/>
    </w:rPr>
  </w:style>
  <w:style w:type="paragraph" w:customStyle="1" w:styleId="Default">
    <w:name w:val="Default"/>
    <w:rsid w:val="00B44DA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11">
    <w:name w:val="Абзац списка1"/>
    <w:basedOn w:val="a"/>
    <w:rsid w:val="00B44DAA"/>
    <w:pPr>
      <w:ind w:left="720"/>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C531CF-DF96-436C-8B08-F2E5C140F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9088</Words>
  <Characters>51803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2020-10-08T13:05:00Z</cp:lastPrinted>
  <dcterms:created xsi:type="dcterms:W3CDTF">2020-10-12T13:46:00Z</dcterms:created>
  <dcterms:modified xsi:type="dcterms:W3CDTF">2020-10-12T13:46:00Z</dcterms:modified>
</cp:coreProperties>
</file>