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54B" w:rsidRDefault="0079054B" w:rsidP="00C6660C">
      <w:pPr>
        <w:jc w:val="center"/>
        <w:rPr>
          <w:sz w:val="24"/>
          <w:szCs w:val="24"/>
        </w:rPr>
      </w:pPr>
      <w:bookmarkStart w:id="0" w:name="_GoBack"/>
      <w:bookmarkEnd w:id="0"/>
    </w:p>
    <w:p w:rsidR="00C6660C" w:rsidRPr="00C6660C" w:rsidRDefault="002F3887" w:rsidP="00C6660C">
      <w:pPr>
        <w:jc w:val="center"/>
        <w:rPr>
          <w:sz w:val="16"/>
          <w:szCs w:val="16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25pt;height:54.35pt">
            <v:imagedata r:id="rId9" o:title=""/>
          </v:shape>
        </w:pict>
      </w:r>
    </w:p>
    <w:p w:rsidR="00C6660C" w:rsidRPr="00C6660C" w:rsidRDefault="00C6660C" w:rsidP="00C6660C">
      <w:pPr>
        <w:jc w:val="center"/>
        <w:rPr>
          <w:b/>
          <w:sz w:val="32"/>
          <w:szCs w:val="32"/>
          <w:lang w:val="ru-RU"/>
        </w:rPr>
      </w:pPr>
      <w:r w:rsidRPr="00C6660C">
        <w:rPr>
          <w:b/>
          <w:sz w:val="32"/>
          <w:szCs w:val="32"/>
          <w:lang w:val="ru-RU"/>
        </w:rPr>
        <w:t>АНТИМОНОПОЛЬНИЙ   КОМІТЕТ   УКРАЇНИ</w:t>
      </w:r>
    </w:p>
    <w:p w:rsidR="00C6660C" w:rsidRPr="00C6660C" w:rsidRDefault="00C6660C" w:rsidP="00C6660C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C6660C" w:rsidRPr="00C6660C" w:rsidRDefault="00C6660C" w:rsidP="00C6660C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6660C">
        <w:rPr>
          <w:b/>
          <w:sz w:val="32"/>
          <w:szCs w:val="32"/>
        </w:rPr>
        <w:t>РІШЕННЯ</w:t>
      </w:r>
    </w:p>
    <w:p w:rsidR="00C6660C" w:rsidRPr="00C6660C" w:rsidRDefault="00C6660C" w:rsidP="00C6660C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3474D2" w:rsidRDefault="003474D2" w:rsidP="00BE7B77">
      <w:pPr>
        <w:tabs>
          <w:tab w:val="left" w:leader="hyphen" w:pos="10206"/>
        </w:tabs>
        <w:rPr>
          <w:bCs/>
          <w:sz w:val="28"/>
          <w:szCs w:val="28"/>
        </w:rPr>
      </w:pPr>
    </w:p>
    <w:p w:rsidR="0057330C" w:rsidRDefault="006C7EAE" w:rsidP="00BE7B77">
      <w:pPr>
        <w:tabs>
          <w:tab w:val="left" w:leader="hyphen" w:pos="10206"/>
        </w:tabs>
        <w:rPr>
          <w:sz w:val="22"/>
          <w:szCs w:val="22"/>
        </w:rPr>
      </w:pPr>
      <w:r>
        <w:rPr>
          <w:bCs/>
          <w:sz w:val="24"/>
          <w:szCs w:val="24"/>
        </w:rPr>
        <w:t xml:space="preserve">22 жовтня </w:t>
      </w:r>
      <w:r w:rsidR="000B4E4A" w:rsidRPr="00D21AFF">
        <w:rPr>
          <w:bCs/>
          <w:sz w:val="24"/>
          <w:szCs w:val="24"/>
        </w:rPr>
        <w:t xml:space="preserve"> </w:t>
      </w:r>
      <w:r w:rsidR="00AB627D" w:rsidRPr="00D21AFF">
        <w:rPr>
          <w:bCs/>
          <w:sz w:val="24"/>
          <w:szCs w:val="24"/>
        </w:rPr>
        <w:t>20</w:t>
      </w:r>
      <w:r w:rsidR="00074BE8" w:rsidRPr="00D21AFF">
        <w:rPr>
          <w:bCs/>
          <w:sz w:val="24"/>
          <w:szCs w:val="24"/>
        </w:rPr>
        <w:t>20</w:t>
      </w:r>
      <w:r w:rsidR="00692180" w:rsidRPr="00D21AFF">
        <w:rPr>
          <w:bCs/>
          <w:sz w:val="24"/>
          <w:szCs w:val="24"/>
        </w:rPr>
        <w:t xml:space="preserve"> </w:t>
      </w:r>
      <w:r w:rsidR="00C6660C" w:rsidRPr="00D21AFF">
        <w:rPr>
          <w:bCs/>
          <w:sz w:val="24"/>
          <w:szCs w:val="24"/>
        </w:rPr>
        <w:t>р.</w:t>
      </w:r>
      <w:r w:rsidR="00BE7B77">
        <w:rPr>
          <w:bCs/>
          <w:sz w:val="24"/>
          <w:szCs w:val="24"/>
        </w:rPr>
        <w:t xml:space="preserve">   </w:t>
      </w:r>
      <w:r w:rsidR="00D34416">
        <w:rPr>
          <w:bCs/>
          <w:sz w:val="24"/>
          <w:szCs w:val="24"/>
        </w:rPr>
        <w:t xml:space="preserve">  </w:t>
      </w:r>
      <w:r w:rsidR="00C6660C" w:rsidRPr="00C6660C">
        <w:rPr>
          <w:sz w:val="24"/>
          <w:szCs w:val="24"/>
        </w:rPr>
        <w:t xml:space="preserve">           </w:t>
      </w:r>
      <w:r w:rsidR="00537E85">
        <w:rPr>
          <w:sz w:val="24"/>
          <w:szCs w:val="24"/>
        </w:rPr>
        <w:t xml:space="preserve"> </w:t>
      </w:r>
      <w:r w:rsidR="00C6660C" w:rsidRPr="00C6660C">
        <w:rPr>
          <w:sz w:val="24"/>
          <w:szCs w:val="24"/>
        </w:rPr>
        <w:t xml:space="preserve">  </w:t>
      </w:r>
      <w:r w:rsidR="00305F33">
        <w:rPr>
          <w:sz w:val="24"/>
          <w:szCs w:val="24"/>
        </w:rPr>
        <w:t xml:space="preserve">                </w:t>
      </w:r>
      <w:r w:rsidR="004A765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="004A7652">
        <w:rPr>
          <w:sz w:val="24"/>
          <w:szCs w:val="24"/>
        </w:rPr>
        <w:t xml:space="preserve"> </w:t>
      </w:r>
      <w:r w:rsidR="00DF2712">
        <w:rPr>
          <w:sz w:val="24"/>
          <w:szCs w:val="24"/>
        </w:rPr>
        <w:t xml:space="preserve"> </w:t>
      </w:r>
      <w:r w:rsidR="004A7652">
        <w:rPr>
          <w:sz w:val="24"/>
          <w:szCs w:val="24"/>
        </w:rPr>
        <w:t xml:space="preserve"> </w:t>
      </w:r>
      <w:r w:rsidR="00C6660C" w:rsidRPr="00C6660C">
        <w:rPr>
          <w:sz w:val="24"/>
          <w:szCs w:val="24"/>
        </w:rPr>
        <w:t xml:space="preserve">Київ              </w:t>
      </w:r>
      <w:r w:rsidR="00305F33">
        <w:rPr>
          <w:sz w:val="24"/>
          <w:szCs w:val="24"/>
        </w:rPr>
        <w:t xml:space="preserve">    </w:t>
      </w:r>
      <w:r w:rsidR="00C6660C" w:rsidRPr="00C6660C">
        <w:rPr>
          <w:sz w:val="24"/>
          <w:szCs w:val="24"/>
        </w:rPr>
        <w:t xml:space="preserve">         </w:t>
      </w:r>
      <w:r w:rsidR="003C797B">
        <w:rPr>
          <w:sz w:val="24"/>
          <w:szCs w:val="24"/>
        </w:rPr>
        <w:t xml:space="preserve">                               </w:t>
      </w:r>
      <w:r w:rsidR="00C6660C" w:rsidRPr="00C6660C">
        <w:rPr>
          <w:sz w:val="24"/>
          <w:szCs w:val="24"/>
        </w:rPr>
        <w:t xml:space="preserve"> №</w:t>
      </w:r>
      <w:r w:rsidR="001D6DAC">
        <w:rPr>
          <w:sz w:val="24"/>
          <w:szCs w:val="24"/>
        </w:rPr>
        <w:t xml:space="preserve"> </w:t>
      </w:r>
      <w:r w:rsidR="00537E85">
        <w:rPr>
          <w:sz w:val="24"/>
          <w:szCs w:val="24"/>
        </w:rPr>
        <w:t xml:space="preserve"> </w:t>
      </w:r>
      <w:r w:rsidR="006A027E" w:rsidRPr="006A027E">
        <w:rPr>
          <w:sz w:val="24"/>
          <w:szCs w:val="24"/>
          <w:lang w:val="ru-RU"/>
        </w:rPr>
        <w:t>652</w:t>
      </w:r>
      <w:r w:rsidR="00B90CF0">
        <w:rPr>
          <w:sz w:val="24"/>
          <w:szCs w:val="24"/>
        </w:rPr>
        <w:t>-р</w:t>
      </w:r>
    </w:p>
    <w:p w:rsidR="00F90E6B" w:rsidRDefault="00F90E6B">
      <w:pPr>
        <w:rPr>
          <w:sz w:val="22"/>
          <w:szCs w:val="22"/>
        </w:rPr>
      </w:pPr>
    </w:p>
    <w:p w:rsidR="00F90E6B" w:rsidRDefault="00F90E6B">
      <w:pPr>
        <w:rPr>
          <w:sz w:val="22"/>
          <w:szCs w:val="22"/>
        </w:rPr>
      </w:pPr>
    </w:p>
    <w:p w:rsidR="003474D2" w:rsidRDefault="003474D2">
      <w:pPr>
        <w:rPr>
          <w:sz w:val="22"/>
          <w:szCs w:val="22"/>
        </w:rPr>
      </w:pP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Про порушення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законодавства про захист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економічної конкуренції </w:t>
      </w:r>
    </w:p>
    <w:p w:rsidR="0094773B" w:rsidRPr="006A4853" w:rsidRDefault="0094773B" w:rsidP="00C76F5A">
      <w:pPr>
        <w:pStyle w:val="a7"/>
        <w:spacing w:line="276" w:lineRule="exact"/>
        <w:ind w:firstLine="0"/>
        <w:textAlignment w:val="baseline"/>
        <w:rPr>
          <w:szCs w:val="24"/>
        </w:rPr>
      </w:pPr>
      <w:r w:rsidRPr="006A4853">
        <w:rPr>
          <w:szCs w:val="24"/>
        </w:rPr>
        <w:t xml:space="preserve">та накладення штрафу </w:t>
      </w:r>
    </w:p>
    <w:p w:rsidR="003D4460" w:rsidRDefault="003D4460">
      <w:pPr>
        <w:jc w:val="both"/>
        <w:rPr>
          <w:sz w:val="22"/>
          <w:szCs w:val="22"/>
        </w:rPr>
      </w:pPr>
    </w:p>
    <w:p w:rsidR="00396490" w:rsidRDefault="0094773B" w:rsidP="00DB24ED">
      <w:pPr>
        <w:pStyle w:val="a7"/>
        <w:textAlignment w:val="baseline"/>
        <w:rPr>
          <w:spacing w:val="-2"/>
          <w:szCs w:val="24"/>
        </w:rPr>
      </w:pPr>
      <w:r w:rsidRPr="006A4853">
        <w:rPr>
          <w:spacing w:val="-2"/>
          <w:szCs w:val="24"/>
        </w:rPr>
        <w:t xml:space="preserve">Антимонопольний комітет України, розглянувши </w:t>
      </w:r>
      <w:r w:rsidR="00C17D8E" w:rsidRPr="006A4853">
        <w:rPr>
          <w:spacing w:val="-2"/>
          <w:szCs w:val="24"/>
        </w:rPr>
        <w:t xml:space="preserve">подання </w:t>
      </w:r>
      <w:r w:rsidR="00711743" w:rsidRPr="006A4853">
        <w:rPr>
          <w:spacing w:val="-2"/>
          <w:szCs w:val="24"/>
        </w:rPr>
        <w:t>Департаменту</w:t>
      </w:r>
      <w:r w:rsidR="00B20ACA" w:rsidRPr="006A4853">
        <w:rPr>
          <w:spacing w:val="-2"/>
          <w:szCs w:val="24"/>
        </w:rPr>
        <w:t xml:space="preserve"> </w:t>
      </w:r>
      <w:r w:rsidR="00BE7B77">
        <w:t xml:space="preserve">досліджень і розслідувань ринків виробничої сфери, фармацевтики та </w:t>
      </w:r>
      <w:proofErr w:type="spellStart"/>
      <w:r w:rsidR="00BE7B77">
        <w:t>рітейлу</w:t>
      </w:r>
      <w:proofErr w:type="spellEnd"/>
      <w:r w:rsidR="00C17D8E" w:rsidRPr="006A4853">
        <w:rPr>
          <w:spacing w:val="-2"/>
          <w:szCs w:val="24"/>
        </w:rPr>
        <w:t xml:space="preserve"> від</w:t>
      </w:r>
      <w:r w:rsidR="00C50D58" w:rsidRPr="006A4853">
        <w:rPr>
          <w:spacing w:val="-2"/>
          <w:szCs w:val="24"/>
        </w:rPr>
        <w:t xml:space="preserve"> </w:t>
      </w:r>
      <w:r w:rsidR="000B4E4A">
        <w:rPr>
          <w:spacing w:val="-2"/>
          <w:szCs w:val="24"/>
        </w:rPr>
        <w:t xml:space="preserve">16 серпня </w:t>
      </w:r>
      <w:r w:rsidR="00B40410">
        <w:rPr>
          <w:spacing w:val="-2"/>
          <w:szCs w:val="24"/>
        </w:rPr>
        <w:t xml:space="preserve"> 201</w:t>
      </w:r>
      <w:r w:rsidR="00BE7B77">
        <w:rPr>
          <w:spacing w:val="-2"/>
          <w:szCs w:val="24"/>
        </w:rPr>
        <w:t>9</w:t>
      </w:r>
      <w:r w:rsidR="00CA3FAF" w:rsidRPr="006A4853">
        <w:rPr>
          <w:spacing w:val="-2"/>
          <w:szCs w:val="24"/>
        </w:rPr>
        <w:t xml:space="preserve"> року</w:t>
      </w:r>
      <w:r w:rsidR="00BE7B77">
        <w:rPr>
          <w:spacing w:val="-2"/>
          <w:szCs w:val="24"/>
        </w:rPr>
        <w:t xml:space="preserve"> </w:t>
      </w:r>
      <w:r w:rsidR="00C17D8E" w:rsidRPr="006A4853">
        <w:rPr>
          <w:spacing w:val="-2"/>
          <w:szCs w:val="24"/>
        </w:rPr>
        <w:t>№</w:t>
      </w:r>
      <w:r w:rsidR="003374E7">
        <w:rPr>
          <w:spacing w:val="-2"/>
          <w:szCs w:val="24"/>
          <w:lang w:val="en-US"/>
        </w:rPr>
        <w:t> </w:t>
      </w:r>
      <w:r w:rsidR="000B4E4A">
        <w:rPr>
          <w:szCs w:val="24"/>
        </w:rPr>
        <w:t>24</w:t>
      </w:r>
      <w:r w:rsidR="00C12EB6">
        <w:rPr>
          <w:szCs w:val="24"/>
        </w:rPr>
        <w:t>-26.13/</w:t>
      </w:r>
      <w:r w:rsidR="000B4E4A">
        <w:rPr>
          <w:szCs w:val="24"/>
        </w:rPr>
        <w:t>124-18/373</w:t>
      </w:r>
      <w:r w:rsidR="00BE7B77">
        <w:rPr>
          <w:szCs w:val="24"/>
        </w:rPr>
        <w:t>-спр</w:t>
      </w:r>
      <w:r w:rsidR="00C50D58" w:rsidRPr="006A4853">
        <w:rPr>
          <w:spacing w:val="-2"/>
          <w:szCs w:val="24"/>
        </w:rPr>
        <w:t xml:space="preserve"> </w:t>
      </w:r>
      <w:r w:rsidR="00B20ACA" w:rsidRPr="006A4853">
        <w:rPr>
          <w:spacing w:val="-2"/>
          <w:szCs w:val="24"/>
        </w:rPr>
        <w:t xml:space="preserve">з попередніми висновками у справі </w:t>
      </w:r>
      <w:r w:rsidR="00C12EB6" w:rsidRPr="008D2A07">
        <w:rPr>
          <w:szCs w:val="24"/>
        </w:rPr>
        <w:t xml:space="preserve">№ </w:t>
      </w:r>
      <w:r w:rsidR="000B4E4A">
        <w:rPr>
          <w:szCs w:val="24"/>
        </w:rPr>
        <w:t>24</w:t>
      </w:r>
      <w:r w:rsidR="00C12EB6" w:rsidRPr="008D2A07">
        <w:rPr>
          <w:szCs w:val="24"/>
        </w:rPr>
        <w:t>-26.13/</w:t>
      </w:r>
      <w:r w:rsidR="000B4E4A">
        <w:rPr>
          <w:szCs w:val="24"/>
        </w:rPr>
        <w:t>124-18</w:t>
      </w:r>
      <w:r w:rsidR="00C53E5A">
        <w:rPr>
          <w:szCs w:val="24"/>
        </w:rPr>
        <w:t>,</w:t>
      </w:r>
      <w:r w:rsidR="00B20ACA" w:rsidRPr="006A4853">
        <w:rPr>
          <w:spacing w:val="-2"/>
          <w:szCs w:val="24"/>
        </w:rPr>
        <w:t xml:space="preserve"> </w:t>
      </w:r>
    </w:p>
    <w:p w:rsidR="0094773B" w:rsidRPr="007B38A7" w:rsidRDefault="0094773B" w:rsidP="007B38A7">
      <w:pPr>
        <w:pStyle w:val="1"/>
        <w:numPr>
          <w:ilvl w:val="0"/>
          <w:numId w:val="0"/>
        </w:numPr>
        <w:spacing w:before="360" w:after="240"/>
        <w:rPr>
          <w:sz w:val="24"/>
          <w:szCs w:val="24"/>
        </w:rPr>
      </w:pPr>
      <w:r w:rsidRPr="007B38A7">
        <w:rPr>
          <w:sz w:val="24"/>
          <w:szCs w:val="24"/>
        </w:rPr>
        <w:t>ВСТАНОВИВ:</w:t>
      </w:r>
    </w:p>
    <w:p w:rsidR="00FB546B" w:rsidRPr="007B38A7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7B38A7">
        <w:rPr>
          <w:sz w:val="24"/>
          <w:szCs w:val="24"/>
        </w:rPr>
        <w:t>Предмет справи</w:t>
      </w:r>
    </w:p>
    <w:p w:rsidR="000B4E4A" w:rsidRPr="00D21AFF" w:rsidRDefault="00D21AFF" w:rsidP="000B4E4A">
      <w:pPr>
        <w:numPr>
          <w:ilvl w:val="1"/>
          <w:numId w:val="23"/>
        </w:numPr>
        <w:overflowPunct/>
        <w:autoSpaceDE/>
        <w:autoSpaceDN/>
        <w:adjustRightInd/>
        <w:ind w:left="709" w:hanging="709"/>
        <w:jc w:val="both"/>
        <w:textAlignment w:val="auto"/>
        <w:rPr>
          <w:b/>
          <w:sz w:val="24"/>
          <w:szCs w:val="24"/>
        </w:rPr>
      </w:pPr>
      <w:r w:rsidRPr="00D21AFF">
        <w:rPr>
          <w:sz w:val="24"/>
          <w:szCs w:val="24"/>
        </w:rPr>
        <w:t>Вчинення компанією «</w:t>
      </w:r>
      <w:r w:rsidRPr="00D21AFF">
        <w:rPr>
          <w:sz w:val="24"/>
          <w:szCs w:val="24"/>
          <w:lang w:val="en-US"/>
        </w:rPr>
        <w:t>Element</w:t>
      </w:r>
      <w:r w:rsidRPr="00D21AFF">
        <w:rPr>
          <w:sz w:val="24"/>
          <w:szCs w:val="24"/>
        </w:rPr>
        <w:t xml:space="preserve"> </w:t>
      </w:r>
      <w:r w:rsidRPr="00D21AFF">
        <w:rPr>
          <w:sz w:val="24"/>
          <w:szCs w:val="24"/>
          <w:lang w:val="en-US"/>
        </w:rPr>
        <w:t>Solutions</w:t>
      </w:r>
      <w:r w:rsidRPr="00D21AFF">
        <w:rPr>
          <w:sz w:val="24"/>
          <w:szCs w:val="24"/>
        </w:rPr>
        <w:t xml:space="preserve"> </w:t>
      </w:r>
      <w:proofErr w:type="spellStart"/>
      <w:r w:rsidRPr="00D21AFF">
        <w:rPr>
          <w:sz w:val="24"/>
          <w:szCs w:val="24"/>
          <w:lang w:val="en-US"/>
        </w:rPr>
        <w:t>Inc</w:t>
      </w:r>
      <w:proofErr w:type="spellEnd"/>
      <w:r w:rsidRPr="00D21AFF">
        <w:rPr>
          <w:sz w:val="24"/>
          <w:szCs w:val="24"/>
        </w:rPr>
        <w:t>» (</w:t>
      </w:r>
      <w:r w:rsidR="0058794D">
        <w:rPr>
          <w:i/>
          <w:sz w:val="24"/>
          <w:szCs w:val="24"/>
        </w:rPr>
        <w:t>колишня</w:t>
      </w:r>
      <w:r w:rsidRPr="00D21AFF">
        <w:rPr>
          <w:i/>
          <w:sz w:val="24"/>
          <w:szCs w:val="24"/>
        </w:rPr>
        <w:t xml:space="preserve"> назва «</w:t>
      </w:r>
      <w:r w:rsidRPr="00D21AFF">
        <w:rPr>
          <w:i/>
          <w:sz w:val="24"/>
          <w:szCs w:val="24"/>
          <w:lang w:val="en-US"/>
        </w:rPr>
        <w:t>Platform</w:t>
      </w:r>
      <w:r w:rsidRPr="00D21AFF">
        <w:rPr>
          <w:i/>
          <w:sz w:val="24"/>
          <w:szCs w:val="24"/>
        </w:rPr>
        <w:t xml:space="preserve"> </w:t>
      </w:r>
      <w:r w:rsidRPr="00D21AFF">
        <w:rPr>
          <w:i/>
          <w:sz w:val="24"/>
          <w:szCs w:val="24"/>
          <w:lang w:val="en-US"/>
        </w:rPr>
        <w:t>Specialty</w:t>
      </w:r>
      <w:r w:rsidRPr="00D21AFF">
        <w:rPr>
          <w:i/>
          <w:sz w:val="24"/>
          <w:szCs w:val="24"/>
        </w:rPr>
        <w:t xml:space="preserve"> </w:t>
      </w:r>
      <w:r w:rsidRPr="00D21AFF">
        <w:rPr>
          <w:i/>
          <w:sz w:val="24"/>
          <w:szCs w:val="24"/>
          <w:lang w:val="en-US"/>
        </w:rPr>
        <w:t>Products</w:t>
      </w:r>
      <w:r w:rsidRPr="00D21AFF">
        <w:rPr>
          <w:i/>
          <w:sz w:val="24"/>
          <w:szCs w:val="24"/>
        </w:rPr>
        <w:t xml:space="preserve"> </w:t>
      </w:r>
      <w:r w:rsidRPr="00D21AFF">
        <w:rPr>
          <w:i/>
          <w:sz w:val="24"/>
          <w:szCs w:val="24"/>
          <w:lang w:val="en-US"/>
        </w:rPr>
        <w:t>Corporation</w:t>
      </w:r>
      <w:r w:rsidRPr="00D21AFF">
        <w:rPr>
          <w:i/>
          <w:sz w:val="24"/>
          <w:szCs w:val="24"/>
        </w:rPr>
        <w:t>»</w:t>
      </w:r>
      <w:r w:rsidRPr="00D21AFF">
        <w:rPr>
          <w:sz w:val="24"/>
          <w:szCs w:val="24"/>
        </w:rPr>
        <w:t xml:space="preserve">) (м. </w:t>
      </w:r>
      <w:r w:rsidR="0058794D">
        <w:rPr>
          <w:sz w:val="24"/>
          <w:szCs w:val="24"/>
        </w:rPr>
        <w:t>Форт-</w:t>
      </w:r>
      <w:proofErr w:type="spellStart"/>
      <w:r w:rsidR="0058794D">
        <w:rPr>
          <w:sz w:val="24"/>
          <w:szCs w:val="24"/>
        </w:rPr>
        <w:t>Лодердейл</w:t>
      </w:r>
      <w:proofErr w:type="spellEnd"/>
      <w:r w:rsidRPr="00D21AFF">
        <w:rPr>
          <w:sz w:val="24"/>
          <w:szCs w:val="24"/>
        </w:rPr>
        <w:t>, штат Флорида, США) порушення, передбачен</w:t>
      </w:r>
      <w:r w:rsidR="00566755" w:rsidRPr="00566755">
        <w:rPr>
          <w:sz w:val="24"/>
          <w:szCs w:val="24"/>
        </w:rPr>
        <w:t>ого</w:t>
      </w:r>
      <w:r w:rsidRPr="00D21AFF">
        <w:rPr>
          <w:sz w:val="24"/>
          <w:szCs w:val="24"/>
        </w:rPr>
        <w:t xml:space="preserve"> пунктом 12 статті 50 Закону України «Про захист економічної конкуренції»</w:t>
      </w:r>
      <w:r w:rsidR="006C7EAE">
        <w:rPr>
          <w:sz w:val="24"/>
          <w:szCs w:val="24"/>
        </w:rPr>
        <w:t>,</w:t>
      </w:r>
      <w:r w:rsidRPr="00D21AFF">
        <w:rPr>
          <w:sz w:val="24"/>
          <w:szCs w:val="24"/>
        </w:rPr>
        <w:t xml:space="preserve"> у вигляді здійснення концентрації шляхом опосередкованого </w:t>
      </w:r>
      <w:r w:rsidR="00CC49EC" w:rsidRPr="00CC49EC">
        <w:rPr>
          <w:sz w:val="24"/>
          <w:szCs w:val="24"/>
        </w:rPr>
        <w:t>[через компанію «</w:t>
      </w:r>
      <w:proofErr w:type="spellStart"/>
      <w:r w:rsidR="00CC49EC" w:rsidRPr="00CC49EC">
        <w:rPr>
          <w:sz w:val="24"/>
          <w:szCs w:val="24"/>
        </w:rPr>
        <w:t>Mac</w:t>
      </w:r>
      <w:proofErr w:type="spellEnd"/>
      <w:r w:rsidR="00CC49EC" w:rsidRPr="00CC49EC">
        <w:rPr>
          <w:sz w:val="24"/>
          <w:szCs w:val="24"/>
          <w:lang w:val="en-US"/>
        </w:rPr>
        <w:t>D</w:t>
      </w:r>
      <w:proofErr w:type="spellStart"/>
      <w:r w:rsidR="00CC49EC" w:rsidRPr="00CC49EC">
        <w:rPr>
          <w:sz w:val="24"/>
          <w:szCs w:val="24"/>
        </w:rPr>
        <w:t>ermid</w:t>
      </w:r>
      <w:proofErr w:type="spellEnd"/>
      <w:r w:rsidR="00CC49EC" w:rsidRPr="00CC49EC">
        <w:rPr>
          <w:sz w:val="24"/>
          <w:szCs w:val="24"/>
        </w:rPr>
        <w:t xml:space="preserve"> </w:t>
      </w:r>
      <w:proofErr w:type="spellStart"/>
      <w:r w:rsidR="00CC49EC" w:rsidRPr="00CC49EC">
        <w:rPr>
          <w:sz w:val="24"/>
          <w:szCs w:val="24"/>
        </w:rPr>
        <w:t>Agricultural</w:t>
      </w:r>
      <w:proofErr w:type="spellEnd"/>
      <w:r w:rsidR="00CC49EC" w:rsidRPr="00CC49EC">
        <w:rPr>
          <w:sz w:val="24"/>
          <w:szCs w:val="24"/>
        </w:rPr>
        <w:t xml:space="preserve"> </w:t>
      </w:r>
      <w:proofErr w:type="spellStart"/>
      <w:r w:rsidR="00CC49EC" w:rsidRPr="00CC49EC">
        <w:rPr>
          <w:sz w:val="24"/>
          <w:szCs w:val="24"/>
        </w:rPr>
        <w:t>Solutions</w:t>
      </w:r>
      <w:proofErr w:type="spellEnd"/>
      <w:r w:rsidR="00CC49EC" w:rsidRPr="00CC49EC">
        <w:rPr>
          <w:sz w:val="24"/>
          <w:szCs w:val="24"/>
        </w:rPr>
        <w:t xml:space="preserve"> </w:t>
      </w:r>
      <w:proofErr w:type="spellStart"/>
      <w:r w:rsidR="00CC49EC" w:rsidRPr="00CC49EC">
        <w:rPr>
          <w:sz w:val="24"/>
          <w:szCs w:val="24"/>
        </w:rPr>
        <w:t>Holdings</w:t>
      </w:r>
      <w:proofErr w:type="spellEnd"/>
      <w:r w:rsidR="00CC49EC" w:rsidRPr="00CC49EC">
        <w:rPr>
          <w:sz w:val="24"/>
          <w:szCs w:val="24"/>
        </w:rPr>
        <w:t xml:space="preserve"> B.V.»</w:t>
      </w:r>
      <w:r w:rsidR="00CC49EC">
        <w:rPr>
          <w:sz w:val="24"/>
          <w:szCs w:val="24"/>
        </w:rPr>
        <w:t xml:space="preserve"> (Нідерланди)</w:t>
      </w:r>
      <w:r w:rsidR="00CC49EC" w:rsidRPr="00CC49EC">
        <w:rPr>
          <w:sz w:val="24"/>
          <w:szCs w:val="24"/>
        </w:rPr>
        <w:t xml:space="preserve">] </w:t>
      </w:r>
      <w:r w:rsidR="00CC49EC">
        <w:rPr>
          <w:szCs w:val="24"/>
        </w:rPr>
        <w:t xml:space="preserve"> </w:t>
      </w:r>
      <w:r w:rsidRPr="00D21AFF">
        <w:rPr>
          <w:sz w:val="24"/>
          <w:szCs w:val="24"/>
        </w:rPr>
        <w:t>придбання акцій компанії «</w:t>
      </w:r>
      <w:r w:rsidRPr="00D21AFF">
        <w:rPr>
          <w:sz w:val="24"/>
          <w:szCs w:val="24"/>
          <w:lang w:val="en-US"/>
        </w:rPr>
        <w:t>Percival</w:t>
      </w:r>
      <w:r w:rsidRPr="00D21AFF">
        <w:rPr>
          <w:sz w:val="24"/>
          <w:szCs w:val="24"/>
        </w:rPr>
        <w:t xml:space="preserve"> </w:t>
      </w:r>
      <w:r w:rsidRPr="00D21AFF">
        <w:rPr>
          <w:sz w:val="24"/>
          <w:szCs w:val="24"/>
          <w:lang w:val="en-US"/>
        </w:rPr>
        <w:t>SA</w:t>
      </w:r>
      <w:r w:rsidRPr="00D21AFF">
        <w:rPr>
          <w:sz w:val="24"/>
          <w:szCs w:val="24"/>
        </w:rPr>
        <w:t xml:space="preserve">» (м. Брюссель, Бельгія), що забезпечує перевищення </w:t>
      </w:r>
      <w:r w:rsidR="00CC49EC">
        <w:rPr>
          <w:sz w:val="24"/>
          <w:szCs w:val="24"/>
        </w:rPr>
        <w:t xml:space="preserve">                  </w:t>
      </w:r>
      <w:r w:rsidRPr="00D21AFF">
        <w:rPr>
          <w:sz w:val="24"/>
          <w:szCs w:val="24"/>
        </w:rPr>
        <w:t>50 відсотків голосів у вищому органі управління компанії, без отримання відповідного дозволу органів Антимонопольного комітету України, наявність якого необхідна.</w:t>
      </w:r>
    </w:p>
    <w:p w:rsidR="00FB546B" w:rsidRPr="007B38A7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7B38A7">
        <w:rPr>
          <w:sz w:val="24"/>
          <w:szCs w:val="24"/>
        </w:rPr>
        <w:t>Відповідач</w:t>
      </w:r>
    </w:p>
    <w:p w:rsidR="000B4E4A" w:rsidRPr="00DC68AA" w:rsidRDefault="000B4E4A" w:rsidP="000B4E4A">
      <w:pPr>
        <w:pStyle w:val="210"/>
        <w:numPr>
          <w:ilvl w:val="1"/>
          <w:numId w:val="23"/>
        </w:numPr>
        <w:ind w:left="709" w:hanging="709"/>
        <w:textAlignment w:val="baseline"/>
      </w:pPr>
      <w:r w:rsidRPr="00DC68AA">
        <w:rPr>
          <w:szCs w:val="24"/>
        </w:rPr>
        <w:t xml:space="preserve">Компанія </w:t>
      </w:r>
      <w:r w:rsidRPr="00DC68AA">
        <w:t>«</w:t>
      </w:r>
      <w:r w:rsidRPr="002940D1">
        <w:rPr>
          <w:lang w:val="en-US"/>
        </w:rPr>
        <w:t>Element</w:t>
      </w:r>
      <w:r w:rsidRPr="000B4E4A">
        <w:t xml:space="preserve"> </w:t>
      </w:r>
      <w:r w:rsidRPr="002940D1">
        <w:rPr>
          <w:lang w:val="en-US"/>
        </w:rPr>
        <w:t>Solutions</w:t>
      </w:r>
      <w:r w:rsidRPr="000B4E4A">
        <w:t xml:space="preserve"> </w:t>
      </w:r>
      <w:proofErr w:type="spellStart"/>
      <w:r w:rsidRPr="002940D1">
        <w:rPr>
          <w:lang w:val="en-US"/>
        </w:rPr>
        <w:t>Inc</w:t>
      </w:r>
      <w:proofErr w:type="spellEnd"/>
      <w:r w:rsidRPr="00DC68AA">
        <w:t>»</w:t>
      </w:r>
      <w:r w:rsidRPr="00EB2A05">
        <w:t xml:space="preserve"> </w:t>
      </w:r>
      <w:r>
        <w:t>(</w:t>
      </w:r>
      <w:r w:rsidR="0058794D">
        <w:rPr>
          <w:i/>
        </w:rPr>
        <w:t>колишня</w:t>
      </w:r>
      <w:r>
        <w:rPr>
          <w:i/>
        </w:rPr>
        <w:t xml:space="preserve"> назва «</w:t>
      </w:r>
      <w:r>
        <w:rPr>
          <w:i/>
          <w:lang w:val="en-US"/>
        </w:rPr>
        <w:t>Platform</w:t>
      </w:r>
      <w:r>
        <w:rPr>
          <w:i/>
        </w:rPr>
        <w:t xml:space="preserve"> </w:t>
      </w:r>
      <w:r>
        <w:rPr>
          <w:i/>
          <w:lang w:val="en-US"/>
        </w:rPr>
        <w:t>Specialty</w:t>
      </w:r>
      <w:r>
        <w:rPr>
          <w:i/>
        </w:rPr>
        <w:t xml:space="preserve"> </w:t>
      </w:r>
      <w:r>
        <w:rPr>
          <w:i/>
          <w:lang w:val="en-US"/>
        </w:rPr>
        <w:t>Products</w:t>
      </w:r>
      <w:r>
        <w:rPr>
          <w:i/>
        </w:rPr>
        <w:t xml:space="preserve"> </w:t>
      </w:r>
      <w:r>
        <w:rPr>
          <w:i/>
          <w:lang w:val="en-US"/>
        </w:rPr>
        <w:t>Corporation</w:t>
      </w:r>
      <w:r>
        <w:rPr>
          <w:i/>
        </w:rPr>
        <w:t>»</w:t>
      </w:r>
      <w:r>
        <w:t>)</w:t>
      </w:r>
      <w:r w:rsidR="0058794D">
        <w:t xml:space="preserve"> (далі </w:t>
      </w:r>
      <w:r w:rsidR="0058794D" w:rsidRPr="00AD7E82">
        <w:rPr>
          <w:szCs w:val="24"/>
        </w:rPr>
        <w:t xml:space="preserve"> – </w:t>
      </w:r>
      <w:r w:rsidR="0058794D">
        <w:t xml:space="preserve"> Компанія)</w:t>
      </w:r>
      <w:r w:rsidRPr="00DC68AA">
        <w:t>,</w:t>
      </w:r>
      <w:r w:rsidRPr="00DC68AA">
        <w:rPr>
          <w:szCs w:val="24"/>
        </w:rPr>
        <w:t xml:space="preserve"> </w:t>
      </w:r>
      <w:r w:rsidR="000A3A70">
        <w:t>яка знаходиться за адресою: м.</w:t>
      </w:r>
      <w:r w:rsidR="0058794D" w:rsidRPr="00D21AFF">
        <w:rPr>
          <w:szCs w:val="24"/>
        </w:rPr>
        <w:t xml:space="preserve"> </w:t>
      </w:r>
      <w:r w:rsidR="0058794D">
        <w:rPr>
          <w:szCs w:val="24"/>
        </w:rPr>
        <w:t>Форт-</w:t>
      </w:r>
      <w:proofErr w:type="spellStart"/>
      <w:r w:rsidR="0058794D">
        <w:rPr>
          <w:szCs w:val="24"/>
        </w:rPr>
        <w:t>Лодердейл</w:t>
      </w:r>
      <w:proofErr w:type="spellEnd"/>
      <w:r w:rsidRPr="00DC68AA">
        <w:rPr>
          <w:szCs w:val="24"/>
        </w:rPr>
        <w:t>, штат Флорида, США</w:t>
      </w:r>
      <w:r w:rsidRPr="00DC68AA">
        <w:t>.</w:t>
      </w:r>
    </w:p>
    <w:p w:rsidR="00FB546B" w:rsidRPr="007B38A7" w:rsidRDefault="00D61E4A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>
        <w:rPr>
          <w:sz w:val="24"/>
          <w:szCs w:val="24"/>
        </w:rPr>
        <w:t>Процесуальні</w:t>
      </w:r>
      <w:r w:rsidRPr="007B38A7">
        <w:rPr>
          <w:sz w:val="24"/>
          <w:szCs w:val="24"/>
        </w:rPr>
        <w:t xml:space="preserve"> </w:t>
      </w:r>
      <w:r w:rsidR="007B38A7" w:rsidRPr="007B38A7">
        <w:rPr>
          <w:sz w:val="24"/>
          <w:szCs w:val="24"/>
        </w:rPr>
        <w:t>дії</w:t>
      </w:r>
    </w:p>
    <w:p w:rsidR="00537E85" w:rsidRPr="00FD6590" w:rsidRDefault="00D44202" w:rsidP="0079054B">
      <w:pPr>
        <w:pStyle w:val="210"/>
        <w:numPr>
          <w:ilvl w:val="1"/>
          <w:numId w:val="23"/>
        </w:numPr>
        <w:ind w:left="709" w:hanging="709"/>
        <w:textAlignment w:val="baseline"/>
      </w:pPr>
      <w:r w:rsidRPr="004817D3">
        <w:rPr>
          <w:szCs w:val="24"/>
        </w:rPr>
        <w:t xml:space="preserve">Розпорядженням державного уповноваженого Антимонопольного комітету України від 26.11.2018 </w:t>
      </w:r>
      <w:r w:rsidRPr="004817D3">
        <w:t>№ 09/282-р</w:t>
      </w:r>
      <w:r w:rsidRPr="004817D3">
        <w:rPr>
          <w:szCs w:val="24"/>
        </w:rPr>
        <w:t xml:space="preserve"> розпочато розгляд справи № 24-26.13/124-18 про порушення законодавства про захист економічної конкуренції</w:t>
      </w:r>
      <w:r w:rsidR="006E41EE">
        <w:t xml:space="preserve"> та приєднано зая</w:t>
      </w:r>
      <w:r w:rsidR="00EC52CE">
        <w:t>ву уповноваженого представника К</w:t>
      </w:r>
      <w:r w:rsidR="006E41EE">
        <w:t>омпанії  про надання дозволу на концентрацію</w:t>
      </w:r>
      <w:r w:rsidR="00EC52CE">
        <w:t xml:space="preserve">                     </w:t>
      </w:r>
      <w:r w:rsidR="006E41EE">
        <w:t>від</w:t>
      </w:r>
      <w:r w:rsidR="004854F0">
        <w:t xml:space="preserve"> 22.10.2018</w:t>
      </w:r>
      <w:r w:rsidR="006E41EE">
        <w:t xml:space="preserve"> </w:t>
      </w:r>
      <w:r w:rsidR="004854F0">
        <w:t xml:space="preserve"> </w:t>
      </w:r>
      <w:r w:rsidR="006E41EE">
        <w:t xml:space="preserve">№ </w:t>
      </w:r>
      <w:r w:rsidR="004854F0">
        <w:t>283-18</w:t>
      </w:r>
      <w:r w:rsidR="006E41EE">
        <w:t xml:space="preserve"> </w:t>
      </w:r>
      <w:r w:rsidR="004854F0">
        <w:t xml:space="preserve"> (</w:t>
      </w:r>
      <w:r w:rsidR="006E41EE">
        <w:t xml:space="preserve">зареєстрована в Комітеті </w:t>
      </w:r>
      <w:r w:rsidR="006E41EE" w:rsidRPr="00424562">
        <w:t xml:space="preserve">23.10.2018 </w:t>
      </w:r>
      <w:r w:rsidR="006E41EE">
        <w:t xml:space="preserve"> за № </w:t>
      </w:r>
      <w:r w:rsidR="006E41EE" w:rsidRPr="00424562">
        <w:t>15-01/494-ЕКк</w:t>
      </w:r>
      <w:r w:rsidR="006E41EE">
        <w:t xml:space="preserve">) до матеріалів справи. </w:t>
      </w:r>
    </w:p>
    <w:p w:rsidR="00537E85" w:rsidRDefault="00D44202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424562">
        <w:rPr>
          <w:szCs w:val="24"/>
        </w:rPr>
        <w:lastRenderedPageBreak/>
        <w:t>Листом</w:t>
      </w:r>
      <w:r>
        <w:t xml:space="preserve"> </w:t>
      </w:r>
      <w:r w:rsidRPr="004817D3">
        <w:rPr>
          <w:szCs w:val="24"/>
        </w:rPr>
        <w:t xml:space="preserve">Антимонопольного комітету України від </w:t>
      </w:r>
      <w:r>
        <w:rPr>
          <w:szCs w:val="24"/>
        </w:rPr>
        <w:t>26.11.2018</w:t>
      </w:r>
      <w:r w:rsidRPr="004817D3">
        <w:rPr>
          <w:szCs w:val="24"/>
        </w:rPr>
        <w:t xml:space="preserve"> № 24-25/09-</w:t>
      </w:r>
      <w:r>
        <w:rPr>
          <w:szCs w:val="24"/>
        </w:rPr>
        <w:t>15759</w:t>
      </w:r>
      <w:r w:rsidRPr="004817D3">
        <w:rPr>
          <w:szCs w:val="24"/>
        </w:rPr>
        <w:t xml:space="preserve"> було повідомлено </w:t>
      </w:r>
      <w:r w:rsidRPr="00173EB1">
        <w:rPr>
          <w:szCs w:val="24"/>
        </w:rPr>
        <w:t>уповноваженого представника компанії «</w:t>
      </w:r>
      <w:r w:rsidRPr="00173EB1">
        <w:rPr>
          <w:lang w:val="en-US"/>
        </w:rPr>
        <w:t>Platform</w:t>
      </w:r>
      <w:r w:rsidRPr="00173EB1">
        <w:t xml:space="preserve"> </w:t>
      </w:r>
      <w:r w:rsidRPr="00173EB1">
        <w:rPr>
          <w:lang w:val="en-US"/>
        </w:rPr>
        <w:t>Specialty</w:t>
      </w:r>
      <w:r w:rsidRPr="00173EB1">
        <w:t xml:space="preserve"> </w:t>
      </w:r>
      <w:r w:rsidRPr="00173EB1">
        <w:rPr>
          <w:lang w:val="en-US"/>
        </w:rPr>
        <w:t>Products</w:t>
      </w:r>
      <w:r w:rsidRPr="00173EB1">
        <w:t xml:space="preserve"> </w:t>
      </w:r>
      <w:r w:rsidRPr="00173EB1">
        <w:rPr>
          <w:lang w:val="en-US"/>
        </w:rPr>
        <w:t>Corporation</w:t>
      </w:r>
      <w:r w:rsidRPr="00173EB1">
        <w:rPr>
          <w:szCs w:val="24"/>
        </w:rPr>
        <w:t>» про початок розгляду</w:t>
      </w:r>
      <w:r w:rsidRPr="004817D3">
        <w:rPr>
          <w:szCs w:val="24"/>
        </w:rPr>
        <w:t xml:space="preserve"> зазначеної вище справи про порушення законодавства про захист економічної конкуренції та запропоновано надати інформацію, необхідну для її розгляду</w:t>
      </w:r>
      <w:r w:rsidR="00537E85" w:rsidRPr="00FD6590">
        <w:t>.</w:t>
      </w:r>
    </w:p>
    <w:p w:rsidR="004F361A" w:rsidRPr="00FD6590" w:rsidRDefault="004F361A" w:rsidP="004F361A">
      <w:pPr>
        <w:pStyle w:val="210"/>
        <w:ind w:firstLine="0"/>
        <w:textAlignment w:val="baseline"/>
      </w:pPr>
    </w:p>
    <w:p w:rsidR="00B36219" w:rsidRDefault="00B36219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B36219">
        <w:rPr>
          <w:szCs w:val="24"/>
        </w:rPr>
        <w:t xml:space="preserve">За </w:t>
      </w:r>
      <w:r w:rsidRPr="00424562">
        <w:rPr>
          <w:szCs w:val="24"/>
        </w:rPr>
        <w:t>результатами</w:t>
      </w:r>
      <w:r w:rsidRPr="00537E85">
        <w:t xml:space="preserve"> збирання та аналізу доказів у справі № </w:t>
      </w:r>
      <w:r w:rsidR="00D44202">
        <w:rPr>
          <w:szCs w:val="24"/>
        </w:rPr>
        <w:t>24</w:t>
      </w:r>
      <w:r w:rsidR="00D44202" w:rsidRPr="008D2A07">
        <w:rPr>
          <w:szCs w:val="24"/>
        </w:rPr>
        <w:t>-26.13/</w:t>
      </w:r>
      <w:r w:rsidR="00D44202">
        <w:rPr>
          <w:szCs w:val="24"/>
        </w:rPr>
        <w:t xml:space="preserve">124-18 </w:t>
      </w:r>
      <w:r w:rsidRPr="00537E85">
        <w:t xml:space="preserve">було складено </w:t>
      </w:r>
      <w:r w:rsidRPr="00537E85">
        <w:rPr>
          <w:spacing w:val="-2"/>
        </w:rPr>
        <w:t xml:space="preserve">подання з попередніми висновками від </w:t>
      </w:r>
      <w:r w:rsidR="00D44202">
        <w:rPr>
          <w:spacing w:val="-2"/>
          <w:szCs w:val="24"/>
        </w:rPr>
        <w:t>16 серпня  2019</w:t>
      </w:r>
      <w:r w:rsidR="00D44202" w:rsidRPr="006A4853">
        <w:rPr>
          <w:spacing w:val="-2"/>
          <w:szCs w:val="24"/>
        </w:rPr>
        <w:t xml:space="preserve"> року</w:t>
      </w:r>
      <w:r w:rsidR="00D44202">
        <w:rPr>
          <w:spacing w:val="-2"/>
          <w:szCs w:val="24"/>
        </w:rPr>
        <w:t xml:space="preserve"> </w:t>
      </w:r>
      <w:r w:rsidR="00D44202" w:rsidRPr="006A4853">
        <w:rPr>
          <w:spacing w:val="-2"/>
          <w:szCs w:val="24"/>
        </w:rPr>
        <w:t>№</w:t>
      </w:r>
      <w:r w:rsidR="00D44202">
        <w:rPr>
          <w:spacing w:val="-2"/>
          <w:szCs w:val="24"/>
          <w:lang w:val="en-US"/>
        </w:rPr>
        <w:t> </w:t>
      </w:r>
      <w:r w:rsidR="00D44202">
        <w:rPr>
          <w:szCs w:val="24"/>
        </w:rPr>
        <w:t>24-26.13/124-18/373-спр</w:t>
      </w:r>
      <w:r w:rsidR="00D44202" w:rsidRPr="00537E85">
        <w:t xml:space="preserve"> </w:t>
      </w:r>
      <w:r w:rsidRPr="00537E85">
        <w:t>та надіслано відповідач</w:t>
      </w:r>
      <w:r w:rsidR="0046340A">
        <w:t xml:space="preserve">еві </w:t>
      </w:r>
      <w:r w:rsidRPr="00537E85">
        <w:t xml:space="preserve"> листом від </w:t>
      </w:r>
      <w:r w:rsidR="001C5CA7">
        <w:rPr>
          <w:szCs w:val="24"/>
        </w:rPr>
        <w:t xml:space="preserve">03 вересня 2019 року </w:t>
      </w:r>
      <w:r w:rsidR="00D44202" w:rsidRPr="004817D3">
        <w:rPr>
          <w:szCs w:val="24"/>
        </w:rPr>
        <w:t xml:space="preserve"> № </w:t>
      </w:r>
      <w:r w:rsidR="001C5CA7">
        <w:rPr>
          <w:szCs w:val="24"/>
        </w:rPr>
        <w:t>126-26.13/09-11076</w:t>
      </w:r>
      <w:r w:rsidR="00D44202" w:rsidRPr="004817D3">
        <w:rPr>
          <w:szCs w:val="24"/>
        </w:rPr>
        <w:t xml:space="preserve"> </w:t>
      </w:r>
      <w:r w:rsidRPr="00537E85">
        <w:t>для надання своїх міркувань і заперечень, викладених у поданні.</w:t>
      </w:r>
    </w:p>
    <w:p w:rsidR="004F361A" w:rsidRPr="00537E85" w:rsidRDefault="004F361A" w:rsidP="004F361A">
      <w:pPr>
        <w:pStyle w:val="210"/>
        <w:ind w:left="709" w:firstLine="0"/>
        <w:textAlignment w:val="baseline"/>
      </w:pPr>
    </w:p>
    <w:p w:rsidR="004C71F1" w:rsidRDefault="00B36219" w:rsidP="004C71F1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DA76B9">
        <w:rPr>
          <w:szCs w:val="24"/>
        </w:rPr>
        <w:t>Уповноважений</w:t>
      </w:r>
      <w:r w:rsidRPr="00537E85">
        <w:t xml:space="preserve"> представник </w:t>
      </w:r>
      <w:r w:rsidR="0046340A">
        <w:t>К</w:t>
      </w:r>
      <w:r w:rsidR="00F16513">
        <w:t xml:space="preserve">омпанії </w:t>
      </w:r>
      <w:r w:rsidRPr="00537E85">
        <w:t xml:space="preserve">листом від </w:t>
      </w:r>
      <w:r w:rsidR="001C5CA7">
        <w:t xml:space="preserve">19 вересня </w:t>
      </w:r>
      <w:r w:rsidR="00A83F8A" w:rsidRPr="00537E85">
        <w:t>2019</w:t>
      </w:r>
      <w:r w:rsidRPr="00537E85">
        <w:t xml:space="preserve"> року </w:t>
      </w:r>
      <w:r w:rsidR="001C5CA7">
        <w:t>№ 248-19</w:t>
      </w:r>
      <w:r w:rsidRPr="00537E85">
        <w:t xml:space="preserve">  (зареєстрованим у Комітеті </w:t>
      </w:r>
      <w:r w:rsidR="001C5CA7">
        <w:t>19.09.2019</w:t>
      </w:r>
      <w:r w:rsidRPr="00537E85">
        <w:t xml:space="preserve"> за № 8-01/</w:t>
      </w:r>
      <w:r w:rsidR="001C5CA7">
        <w:t>904-кі</w:t>
      </w:r>
      <w:r w:rsidRPr="00537E85">
        <w:t xml:space="preserve">) </w:t>
      </w:r>
      <w:r w:rsidR="00DA76B9" w:rsidRPr="003D5F72">
        <w:t xml:space="preserve">повідомив, що </w:t>
      </w:r>
      <w:r w:rsidR="00DA76B9">
        <w:t>компанія «</w:t>
      </w:r>
      <w:r w:rsidR="00DA76B9" w:rsidRPr="00DA76B9">
        <w:rPr>
          <w:lang w:val="en-US"/>
        </w:rPr>
        <w:t>Element</w:t>
      </w:r>
      <w:r w:rsidR="00DA76B9" w:rsidRPr="000B4E4A">
        <w:t xml:space="preserve"> </w:t>
      </w:r>
      <w:r w:rsidR="00DA76B9" w:rsidRPr="00DA76B9">
        <w:rPr>
          <w:lang w:val="en-US"/>
        </w:rPr>
        <w:t>Solutions</w:t>
      </w:r>
      <w:r w:rsidR="00DA76B9" w:rsidRPr="000B4E4A">
        <w:t xml:space="preserve"> </w:t>
      </w:r>
      <w:proofErr w:type="spellStart"/>
      <w:r w:rsidR="00DA76B9" w:rsidRPr="00DA76B9">
        <w:rPr>
          <w:lang w:val="en-US"/>
        </w:rPr>
        <w:t>Inc</w:t>
      </w:r>
      <w:proofErr w:type="spellEnd"/>
      <w:r w:rsidR="00DA76B9" w:rsidRPr="00DC68AA">
        <w:t>»</w:t>
      </w:r>
      <w:r w:rsidR="00DA76B9" w:rsidRPr="00F965E1">
        <w:t xml:space="preserve">  погоджується з висновками, викладеними </w:t>
      </w:r>
      <w:r w:rsidR="006C7EAE">
        <w:t>в</w:t>
      </w:r>
      <w:r w:rsidR="00DA76B9" w:rsidRPr="00F965E1">
        <w:t xml:space="preserve"> поданні</w:t>
      </w:r>
      <w:r w:rsidR="00DA76B9">
        <w:t>,</w:t>
      </w:r>
      <w:r w:rsidR="00DA76B9" w:rsidRPr="00F965E1">
        <w:t xml:space="preserve"> та визнає</w:t>
      </w:r>
      <w:r w:rsidR="00DA76B9">
        <w:t xml:space="preserve"> </w:t>
      </w:r>
      <w:r w:rsidR="00DA76B9" w:rsidRPr="004E6C43">
        <w:t xml:space="preserve">факт </w:t>
      </w:r>
      <w:r w:rsidR="00DA76B9">
        <w:t xml:space="preserve">вчинення </w:t>
      </w:r>
      <w:r w:rsidR="00DA76B9" w:rsidRPr="00C21232">
        <w:t>н</w:t>
      </w:r>
      <w:r w:rsidR="00BA3EC0">
        <w:t>ею</w:t>
      </w:r>
      <w:r w:rsidR="00DA76B9">
        <w:t xml:space="preserve"> порушення законодавства про захист економічної конкуренції  </w:t>
      </w:r>
      <w:r w:rsidR="00DA76B9" w:rsidRPr="00C21232">
        <w:rPr>
          <w:szCs w:val="24"/>
        </w:rPr>
        <w:t xml:space="preserve">у вигляді здійснення концентрації </w:t>
      </w:r>
      <w:r w:rsidR="00DA76B9">
        <w:rPr>
          <w:szCs w:val="24"/>
        </w:rPr>
        <w:t xml:space="preserve">шляхом </w:t>
      </w:r>
      <w:r w:rsidR="00DA76B9" w:rsidRPr="003C4C25">
        <w:rPr>
          <w:szCs w:val="24"/>
        </w:rPr>
        <w:t xml:space="preserve"> </w:t>
      </w:r>
      <w:r w:rsidR="00DA76B9">
        <w:rPr>
          <w:szCs w:val="24"/>
        </w:rPr>
        <w:t xml:space="preserve">опосередкованого </w:t>
      </w:r>
      <w:r w:rsidR="00DA76B9" w:rsidRPr="003C4C25">
        <w:rPr>
          <w:szCs w:val="24"/>
        </w:rPr>
        <w:t xml:space="preserve">придбання </w:t>
      </w:r>
      <w:r w:rsidR="00DA76B9" w:rsidRPr="00D21AFF">
        <w:rPr>
          <w:szCs w:val="24"/>
        </w:rPr>
        <w:t>акцій компанії «</w:t>
      </w:r>
      <w:r w:rsidR="00DA76B9" w:rsidRPr="00D21AFF">
        <w:rPr>
          <w:szCs w:val="24"/>
          <w:lang w:val="en-US"/>
        </w:rPr>
        <w:t>Percival</w:t>
      </w:r>
      <w:r w:rsidR="00DA76B9" w:rsidRPr="00D21AFF">
        <w:rPr>
          <w:szCs w:val="24"/>
        </w:rPr>
        <w:t xml:space="preserve"> </w:t>
      </w:r>
      <w:r w:rsidR="00DA76B9" w:rsidRPr="00D21AFF">
        <w:rPr>
          <w:szCs w:val="24"/>
          <w:lang w:val="en-US"/>
        </w:rPr>
        <w:t>SA</w:t>
      </w:r>
      <w:r w:rsidR="00DA76B9" w:rsidRPr="00D21AFF">
        <w:rPr>
          <w:szCs w:val="24"/>
        </w:rPr>
        <w:t xml:space="preserve">» (м. Брюссель, Бельгія), що забезпечує перевищення </w:t>
      </w:r>
      <w:r w:rsidR="00DA76B9">
        <w:rPr>
          <w:szCs w:val="24"/>
        </w:rPr>
        <w:t xml:space="preserve"> </w:t>
      </w:r>
      <w:r w:rsidR="00DA76B9" w:rsidRPr="00D21AFF">
        <w:rPr>
          <w:szCs w:val="24"/>
        </w:rPr>
        <w:t>50 відсотків голосів у ви</w:t>
      </w:r>
      <w:r w:rsidR="00DA76B9">
        <w:rPr>
          <w:szCs w:val="24"/>
        </w:rPr>
        <w:t>щому органі управління компанії</w:t>
      </w:r>
      <w:r w:rsidR="00DA76B9" w:rsidRPr="003C4C25">
        <w:rPr>
          <w:szCs w:val="24"/>
        </w:rPr>
        <w:t>,  без отримання відповідного дозволу органів Антимонопольного комітету України, наявність якого необхідна.</w:t>
      </w:r>
    </w:p>
    <w:p w:rsidR="004C71F1" w:rsidRDefault="004C71F1" w:rsidP="004C71F1">
      <w:pPr>
        <w:pStyle w:val="ae"/>
        <w:rPr>
          <w:szCs w:val="24"/>
        </w:rPr>
      </w:pPr>
    </w:p>
    <w:p w:rsidR="00FB546B" w:rsidRDefault="007B38A7" w:rsidP="004C71F1">
      <w:pPr>
        <w:pStyle w:val="1"/>
        <w:ind w:left="0" w:firstLine="0"/>
        <w:jc w:val="left"/>
        <w:rPr>
          <w:sz w:val="24"/>
          <w:szCs w:val="24"/>
        </w:rPr>
      </w:pPr>
      <w:r w:rsidRPr="004C71F1">
        <w:rPr>
          <w:sz w:val="24"/>
          <w:szCs w:val="24"/>
        </w:rPr>
        <w:t>Обставини справи</w:t>
      </w:r>
    </w:p>
    <w:p w:rsidR="00263275" w:rsidRPr="00263275" w:rsidRDefault="00263275" w:rsidP="00263275"/>
    <w:p w:rsidR="006C2C40" w:rsidRDefault="006C2C40" w:rsidP="00F67D1D">
      <w:pPr>
        <w:pStyle w:val="2"/>
        <w:numPr>
          <w:ilvl w:val="1"/>
          <w:numId w:val="16"/>
        </w:numPr>
        <w:ind w:left="709" w:hanging="709"/>
        <w:jc w:val="both"/>
        <w:rPr>
          <w:b/>
        </w:rPr>
      </w:pPr>
      <w:r w:rsidRPr="001276E0">
        <w:rPr>
          <w:b/>
        </w:rPr>
        <w:t>Підстави відкриття справи про порушення законодавства про захист економічної конкуренції</w:t>
      </w:r>
    </w:p>
    <w:p w:rsidR="00262E47" w:rsidRPr="00262E47" w:rsidRDefault="00946B7A" w:rsidP="00262E47">
      <w:r>
        <w:t xml:space="preserve"> </w:t>
      </w:r>
    </w:p>
    <w:p w:rsidR="00E37346" w:rsidRDefault="00683637" w:rsidP="00E37346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8563F7">
        <w:rPr>
          <w:szCs w:val="24"/>
        </w:rPr>
        <w:t xml:space="preserve">За інформацією, наданою Антимонопольному комітету України </w:t>
      </w:r>
      <w:r>
        <w:rPr>
          <w:szCs w:val="24"/>
        </w:rPr>
        <w:t xml:space="preserve">уповноваженим </w:t>
      </w:r>
      <w:r w:rsidRPr="008563F7">
        <w:rPr>
          <w:szCs w:val="24"/>
        </w:rPr>
        <w:t xml:space="preserve">представником </w:t>
      </w:r>
      <w:r>
        <w:rPr>
          <w:szCs w:val="24"/>
        </w:rPr>
        <w:t>К</w:t>
      </w:r>
      <w:r w:rsidRPr="005B6C26">
        <w:rPr>
          <w:szCs w:val="24"/>
        </w:rPr>
        <w:t xml:space="preserve">омпанії, концентрація полягала в </w:t>
      </w:r>
      <w:r>
        <w:rPr>
          <w:szCs w:val="24"/>
        </w:rPr>
        <w:t xml:space="preserve">опосередкованому </w:t>
      </w:r>
      <w:r w:rsidRPr="005B6C26">
        <w:rPr>
          <w:szCs w:val="24"/>
        </w:rPr>
        <w:t xml:space="preserve">придбанні </w:t>
      </w:r>
      <w:r w:rsidR="0046340A">
        <w:rPr>
          <w:szCs w:val="24"/>
        </w:rPr>
        <w:t>Компан</w:t>
      </w:r>
      <w:r>
        <w:rPr>
          <w:szCs w:val="24"/>
        </w:rPr>
        <w:t>ією</w:t>
      </w:r>
      <w:r w:rsidR="005E38D1">
        <w:rPr>
          <w:szCs w:val="24"/>
        </w:rPr>
        <w:t xml:space="preserve"> </w:t>
      </w:r>
      <w:r w:rsidR="00E37346" w:rsidRPr="00173EB1">
        <w:rPr>
          <w:szCs w:val="24"/>
        </w:rPr>
        <w:t>[через</w:t>
      </w:r>
      <w:r w:rsidR="00E37346" w:rsidRPr="0055706B">
        <w:rPr>
          <w:szCs w:val="24"/>
        </w:rPr>
        <w:t xml:space="preserve"> компанію «</w:t>
      </w:r>
      <w:proofErr w:type="spellStart"/>
      <w:r w:rsidR="00E37346" w:rsidRPr="0055706B">
        <w:rPr>
          <w:szCs w:val="24"/>
        </w:rPr>
        <w:t>Mac</w:t>
      </w:r>
      <w:proofErr w:type="spellEnd"/>
      <w:r w:rsidR="00E37346" w:rsidRPr="0055706B">
        <w:rPr>
          <w:szCs w:val="24"/>
          <w:lang w:val="en-US"/>
        </w:rPr>
        <w:t>D</w:t>
      </w:r>
      <w:proofErr w:type="spellStart"/>
      <w:r w:rsidR="00E37346" w:rsidRPr="0055706B">
        <w:rPr>
          <w:szCs w:val="24"/>
        </w:rPr>
        <w:t>ermid</w:t>
      </w:r>
      <w:proofErr w:type="spellEnd"/>
      <w:r w:rsidR="00E37346" w:rsidRPr="0055706B">
        <w:rPr>
          <w:szCs w:val="24"/>
        </w:rPr>
        <w:t xml:space="preserve"> </w:t>
      </w:r>
      <w:proofErr w:type="spellStart"/>
      <w:r w:rsidR="00E37346" w:rsidRPr="0055706B">
        <w:rPr>
          <w:szCs w:val="24"/>
        </w:rPr>
        <w:t>Agricultural</w:t>
      </w:r>
      <w:proofErr w:type="spellEnd"/>
      <w:r w:rsidR="00E37346" w:rsidRPr="0055706B">
        <w:rPr>
          <w:szCs w:val="24"/>
        </w:rPr>
        <w:t xml:space="preserve"> </w:t>
      </w:r>
      <w:proofErr w:type="spellStart"/>
      <w:r w:rsidR="00E37346" w:rsidRPr="0055706B">
        <w:rPr>
          <w:szCs w:val="24"/>
        </w:rPr>
        <w:t>Solutions</w:t>
      </w:r>
      <w:proofErr w:type="spellEnd"/>
      <w:r w:rsidR="00E37346" w:rsidRPr="0055706B">
        <w:rPr>
          <w:szCs w:val="24"/>
        </w:rPr>
        <w:t xml:space="preserve"> </w:t>
      </w:r>
      <w:proofErr w:type="spellStart"/>
      <w:r w:rsidR="00E37346" w:rsidRPr="0055706B">
        <w:rPr>
          <w:szCs w:val="24"/>
        </w:rPr>
        <w:t>Holdings</w:t>
      </w:r>
      <w:proofErr w:type="spellEnd"/>
      <w:r w:rsidR="00E37346" w:rsidRPr="0055706B">
        <w:rPr>
          <w:szCs w:val="24"/>
        </w:rPr>
        <w:t xml:space="preserve"> B.V.»]</w:t>
      </w:r>
      <w:r w:rsidR="00E37346">
        <w:rPr>
          <w:szCs w:val="24"/>
        </w:rPr>
        <w:t xml:space="preserve"> </w:t>
      </w:r>
      <w:r>
        <w:rPr>
          <w:szCs w:val="24"/>
        </w:rPr>
        <w:t>акцій</w:t>
      </w:r>
      <w:r w:rsidR="00E37346">
        <w:rPr>
          <w:szCs w:val="24"/>
        </w:rPr>
        <w:t xml:space="preserve"> компанії «</w:t>
      </w:r>
      <w:r w:rsidR="00E37346" w:rsidRPr="00B46409">
        <w:rPr>
          <w:lang w:val="en-US"/>
        </w:rPr>
        <w:t>Percival</w:t>
      </w:r>
      <w:r w:rsidR="00E37346" w:rsidRPr="00B46409">
        <w:t xml:space="preserve"> </w:t>
      </w:r>
      <w:r w:rsidR="00E37346" w:rsidRPr="00B46409">
        <w:rPr>
          <w:lang w:val="en-US"/>
        </w:rPr>
        <w:t>SA</w:t>
      </w:r>
      <w:r w:rsidR="00E37346">
        <w:t>»</w:t>
      </w:r>
      <w:r w:rsidR="00E37346" w:rsidRPr="00B46409">
        <w:t>, що забезпеч</w:t>
      </w:r>
      <w:r w:rsidR="00437D9E">
        <w:t>ило їй</w:t>
      </w:r>
      <w:r w:rsidR="00E37346" w:rsidRPr="00B46409">
        <w:t xml:space="preserve"> перевищення 50 відсотків голосів у вищому органі управління компанії</w:t>
      </w:r>
      <w:r w:rsidR="00E37346">
        <w:rPr>
          <w:szCs w:val="24"/>
        </w:rPr>
        <w:t xml:space="preserve">. </w:t>
      </w:r>
    </w:p>
    <w:p w:rsidR="004C20CB" w:rsidRPr="00E37346" w:rsidRDefault="004C20CB" w:rsidP="004C20CB">
      <w:pPr>
        <w:pStyle w:val="210"/>
        <w:ind w:left="709" w:firstLine="0"/>
        <w:textAlignment w:val="baseline"/>
        <w:rPr>
          <w:szCs w:val="24"/>
        </w:rPr>
      </w:pPr>
    </w:p>
    <w:p w:rsidR="004C20CB" w:rsidRDefault="00E37346" w:rsidP="004C20CB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rPr>
          <w:szCs w:val="24"/>
        </w:rPr>
        <w:t>Зазначене придбання акцій компанії «</w:t>
      </w:r>
      <w:proofErr w:type="spellStart"/>
      <w:r w:rsidRPr="00E74539">
        <w:rPr>
          <w:szCs w:val="24"/>
        </w:rPr>
        <w:t>Percival</w:t>
      </w:r>
      <w:proofErr w:type="spellEnd"/>
      <w:r w:rsidRPr="00E74539">
        <w:rPr>
          <w:szCs w:val="24"/>
        </w:rPr>
        <w:t xml:space="preserve"> SA</w:t>
      </w:r>
      <w:r>
        <w:rPr>
          <w:szCs w:val="24"/>
        </w:rPr>
        <w:t xml:space="preserve">» </w:t>
      </w:r>
      <w:r w:rsidRPr="00122801">
        <w:rPr>
          <w:szCs w:val="24"/>
        </w:rPr>
        <w:t xml:space="preserve">відбулось </w:t>
      </w:r>
      <w:r w:rsidR="006C7EAE">
        <w:rPr>
          <w:szCs w:val="24"/>
        </w:rPr>
        <w:t>0</w:t>
      </w:r>
      <w:r w:rsidRPr="00122801">
        <w:rPr>
          <w:szCs w:val="24"/>
        </w:rPr>
        <w:t xml:space="preserve">1 жовтня 2014 року на підставі договору купівлі-продажу </w:t>
      </w:r>
      <w:r>
        <w:rPr>
          <w:szCs w:val="24"/>
        </w:rPr>
        <w:t xml:space="preserve">акцій </w:t>
      </w:r>
      <w:r w:rsidRPr="00AD7E82">
        <w:rPr>
          <w:szCs w:val="24"/>
        </w:rPr>
        <w:t>у розмірі 100 відсотків випущеного акціонерного капіталу компанії «</w:t>
      </w:r>
      <w:proofErr w:type="spellStart"/>
      <w:r w:rsidRPr="00AD7E82">
        <w:rPr>
          <w:szCs w:val="24"/>
        </w:rPr>
        <w:t>Percival</w:t>
      </w:r>
      <w:proofErr w:type="spellEnd"/>
      <w:r w:rsidRPr="00AD7E82">
        <w:rPr>
          <w:szCs w:val="24"/>
        </w:rPr>
        <w:t xml:space="preserve"> SA», укладеного між фізичною особою – громадянином Бельгії </w:t>
      </w:r>
      <w:proofErr w:type="spellStart"/>
      <w:r w:rsidRPr="00AD7E82">
        <w:rPr>
          <w:szCs w:val="24"/>
        </w:rPr>
        <w:t>Marc</w:t>
      </w:r>
      <w:proofErr w:type="spellEnd"/>
      <w:r w:rsidRPr="00AD7E82">
        <w:rPr>
          <w:szCs w:val="24"/>
        </w:rPr>
        <w:t xml:space="preserve"> </w:t>
      </w:r>
      <w:proofErr w:type="spellStart"/>
      <w:r w:rsidRPr="00AD7E82">
        <w:rPr>
          <w:szCs w:val="24"/>
        </w:rPr>
        <w:t>Van</w:t>
      </w:r>
      <w:proofErr w:type="spellEnd"/>
      <w:r w:rsidRPr="00AD7E82">
        <w:rPr>
          <w:szCs w:val="24"/>
        </w:rPr>
        <w:t xml:space="preserve"> </w:t>
      </w:r>
      <w:proofErr w:type="spellStart"/>
      <w:r w:rsidRPr="00AD7E82">
        <w:rPr>
          <w:szCs w:val="24"/>
        </w:rPr>
        <w:t>Moerbeke</w:t>
      </w:r>
      <w:proofErr w:type="spellEnd"/>
      <w:r w:rsidRPr="00AD7E82">
        <w:rPr>
          <w:szCs w:val="24"/>
        </w:rPr>
        <w:t xml:space="preserve"> </w:t>
      </w:r>
      <w:r w:rsidR="00D4378E">
        <w:rPr>
          <w:szCs w:val="24"/>
        </w:rPr>
        <w:t>й</w:t>
      </w:r>
      <w:r w:rsidRPr="00AD7E82">
        <w:rPr>
          <w:szCs w:val="24"/>
        </w:rPr>
        <w:t xml:space="preserve"> компаніями «</w:t>
      </w:r>
      <w:proofErr w:type="spellStart"/>
      <w:r w:rsidRPr="00AD7E82">
        <w:rPr>
          <w:szCs w:val="24"/>
        </w:rPr>
        <w:t>Mac</w:t>
      </w:r>
      <w:proofErr w:type="spellEnd"/>
      <w:r w:rsidRPr="00AD7E82">
        <w:rPr>
          <w:szCs w:val="24"/>
          <w:lang w:val="en-US"/>
        </w:rPr>
        <w:t>D</w:t>
      </w:r>
      <w:proofErr w:type="spellStart"/>
      <w:r w:rsidRPr="00AD7E82">
        <w:rPr>
          <w:szCs w:val="24"/>
        </w:rPr>
        <w:t>ermid</w:t>
      </w:r>
      <w:proofErr w:type="spellEnd"/>
      <w:r w:rsidRPr="00AD7E82">
        <w:rPr>
          <w:szCs w:val="24"/>
        </w:rPr>
        <w:t xml:space="preserve"> </w:t>
      </w:r>
      <w:proofErr w:type="spellStart"/>
      <w:r w:rsidRPr="00AD7E82">
        <w:rPr>
          <w:szCs w:val="24"/>
        </w:rPr>
        <w:t>Agricu</w:t>
      </w:r>
      <w:r w:rsidR="009F1125">
        <w:rPr>
          <w:szCs w:val="24"/>
        </w:rPr>
        <w:t>ltural</w:t>
      </w:r>
      <w:proofErr w:type="spellEnd"/>
      <w:r w:rsidR="009F1125">
        <w:rPr>
          <w:szCs w:val="24"/>
        </w:rPr>
        <w:t xml:space="preserve"> </w:t>
      </w:r>
      <w:proofErr w:type="spellStart"/>
      <w:r w:rsidR="009F1125">
        <w:rPr>
          <w:szCs w:val="24"/>
        </w:rPr>
        <w:t>Solutions</w:t>
      </w:r>
      <w:proofErr w:type="spellEnd"/>
      <w:r w:rsidR="009F1125">
        <w:rPr>
          <w:szCs w:val="24"/>
        </w:rPr>
        <w:t xml:space="preserve"> </w:t>
      </w:r>
      <w:proofErr w:type="spellStart"/>
      <w:r w:rsidR="009F1125">
        <w:rPr>
          <w:szCs w:val="24"/>
        </w:rPr>
        <w:t>Holdings</w:t>
      </w:r>
      <w:proofErr w:type="spellEnd"/>
      <w:r w:rsidR="009F1125">
        <w:rPr>
          <w:szCs w:val="24"/>
        </w:rPr>
        <w:t xml:space="preserve"> B.V.» та</w:t>
      </w:r>
      <w:r w:rsidRPr="00AD7E82">
        <w:rPr>
          <w:szCs w:val="24"/>
        </w:rPr>
        <w:t xml:space="preserve"> «</w:t>
      </w:r>
      <w:proofErr w:type="spellStart"/>
      <w:r w:rsidRPr="00AD7E82">
        <w:rPr>
          <w:szCs w:val="24"/>
        </w:rPr>
        <w:t>Platform</w:t>
      </w:r>
      <w:proofErr w:type="spellEnd"/>
      <w:r w:rsidRPr="00AD7E82">
        <w:rPr>
          <w:szCs w:val="24"/>
        </w:rPr>
        <w:t xml:space="preserve"> </w:t>
      </w:r>
      <w:proofErr w:type="spellStart"/>
      <w:r w:rsidRPr="00AD7E82">
        <w:rPr>
          <w:szCs w:val="24"/>
        </w:rPr>
        <w:t>Specialty</w:t>
      </w:r>
      <w:proofErr w:type="spellEnd"/>
      <w:r w:rsidRPr="00AD7E82">
        <w:rPr>
          <w:szCs w:val="24"/>
        </w:rPr>
        <w:t xml:space="preserve"> </w:t>
      </w:r>
      <w:proofErr w:type="spellStart"/>
      <w:r w:rsidRPr="00AD7E82">
        <w:rPr>
          <w:szCs w:val="24"/>
        </w:rPr>
        <w:t>Products</w:t>
      </w:r>
      <w:proofErr w:type="spellEnd"/>
      <w:r w:rsidRPr="00AD7E82">
        <w:rPr>
          <w:szCs w:val="24"/>
        </w:rPr>
        <w:t xml:space="preserve"> </w:t>
      </w:r>
      <w:proofErr w:type="spellStart"/>
      <w:r w:rsidRPr="00AD7E82">
        <w:rPr>
          <w:szCs w:val="24"/>
        </w:rPr>
        <w:t>Corporation</w:t>
      </w:r>
      <w:proofErr w:type="spellEnd"/>
      <w:r w:rsidRPr="00AD7E82">
        <w:rPr>
          <w:szCs w:val="24"/>
        </w:rPr>
        <w:t>».</w:t>
      </w:r>
    </w:p>
    <w:p w:rsidR="009F1125" w:rsidRPr="004C20CB" w:rsidRDefault="009F1125" w:rsidP="009F1125">
      <w:pPr>
        <w:pStyle w:val="210"/>
        <w:ind w:firstLine="0"/>
        <w:textAlignment w:val="baseline"/>
        <w:rPr>
          <w:szCs w:val="24"/>
        </w:rPr>
      </w:pPr>
    </w:p>
    <w:p w:rsidR="00E37346" w:rsidRPr="004C20CB" w:rsidRDefault="00D4378E" w:rsidP="00E37346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t>У</w:t>
      </w:r>
      <w:r w:rsidR="00E37346">
        <w:t xml:space="preserve"> результаті концентрації</w:t>
      </w:r>
      <w:r w:rsidR="00E37346" w:rsidRPr="00D47EFD">
        <w:t xml:space="preserve"> відносини контролю між компанією «</w:t>
      </w:r>
      <w:proofErr w:type="spellStart"/>
      <w:r w:rsidR="00E37346" w:rsidRPr="00D47EFD">
        <w:rPr>
          <w:szCs w:val="24"/>
        </w:rPr>
        <w:t>Percival</w:t>
      </w:r>
      <w:proofErr w:type="spellEnd"/>
      <w:r w:rsidR="00E37346" w:rsidRPr="00D47EFD">
        <w:rPr>
          <w:szCs w:val="24"/>
        </w:rPr>
        <w:t xml:space="preserve"> SA</w:t>
      </w:r>
      <w:r w:rsidR="00E37346" w:rsidRPr="00D47EFD">
        <w:t>» та фізичною особою – громадянином Бельгії (Продавцем) були припинені</w:t>
      </w:r>
      <w:r w:rsidR="00E37346">
        <w:t>.</w:t>
      </w:r>
    </w:p>
    <w:p w:rsidR="004C20CB" w:rsidRPr="00E37346" w:rsidRDefault="004C20CB" w:rsidP="004C20CB">
      <w:pPr>
        <w:pStyle w:val="210"/>
        <w:ind w:left="709" w:firstLine="0"/>
        <w:textAlignment w:val="baseline"/>
        <w:rPr>
          <w:szCs w:val="24"/>
        </w:rPr>
      </w:pPr>
    </w:p>
    <w:p w:rsidR="00DF6A07" w:rsidRDefault="00DF6A07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 xml:space="preserve">Безпосереднє або опосередковане придбання, набуття у власність іншим способом чи одержання в управління часток (акцій, паїв), що забезпечує досягнення чи перевищення 25 або 50 відсотків голосів у вищому органі управління відповідного суб’єкта господарювання, відповідно до пункту 4 частини другої статті 22 Закону України «Про захист економічної конкуренції», визнається концентрацією. </w:t>
      </w:r>
    </w:p>
    <w:p w:rsidR="004C20CB" w:rsidRPr="00F247A9" w:rsidRDefault="004C20CB" w:rsidP="004C20CB">
      <w:pPr>
        <w:pStyle w:val="210"/>
        <w:ind w:firstLine="0"/>
        <w:textAlignment w:val="baseline"/>
      </w:pPr>
    </w:p>
    <w:p w:rsidR="00DF6A07" w:rsidRDefault="00F16513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>
        <w:t>За інформацією відповідача, в</w:t>
      </w:r>
      <w:r w:rsidR="00DF6A07" w:rsidRPr="00F247A9">
        <w:t>ідповідні вартісні показники учасників концентрації, з урахуванням відносин контролю, за підсумками 201</w:t>
      </w:r>
      <w:r w:rsidR="00E37346">
        <w:t>3</w:t>
      </w:r>
      <w:r w:rsidR="00DF6A07" w:rsidRPr="00F247A9">
        <w:t xml:space="preserve"> року перевищували порогові значення, визначені частиною першою статті 24 Закону України «Про захист економічної конкуренції»</w:t>
      </w:r>
      <w:r w:rsidR="002F38BA">
        <w:t xml:space="preserve"> </w:t>
      </w:r>
      <w:r w:rsidR="00DF6A07" w:rsidRPr="00F247A9">
        <w:t xml:space="preserve"> (в редакції, що діяла на момент</w:t>
      </w:r>
      <w:r w:rsidR="007E43B1">
        <w:t xml:space="preserve"> здійснення концентрації), тому</w:t>
      </w:r>
      <w:r w:rsidR="00DF6A07" w:rsidRPr="00F247A9">
        <w:t xml:space="preserve"> відповідно до статей 22 і 24 Закону України «Про захист економічної </w:t>
      </w:r>
      <w:r w:rsidR="00DF6A07" w:rsidRPr="00F247A9">
        <w:lastRenderedPageBreak/>
        <w:t>конкуренції»</w:t>
      </w:r>
      <w:r w:rsidR="00D4378E">
        <w:t>,</w:t>
      </w:r>
      <w:r w:rsidR="00DF6A07" w:rsidRPr="00F247A9">
        <w:t xml:space="preserve"> зазначена концентрація могла бути здійснена лише за умови попереднього отримання дозволу Антимонопольного комітету України.</w:t>
      </w:r>
    </w:p>
    <w:p w:rsidR="004D326D" w:rsidRPr="00F247A9" w:rsidRDefault="004D326D" w:rsidP="004D326D">
      <w:pPr>
        <w:pStyle w:val="210"/>
        <w:ind w:firstLine="0"/>
        <w:textAlignment w:val="baseline"/>
      </w:pPr>
    </w:p>
    <w:p w:rsidR="00DF6A07" w:rsidRDefault="00DF6A07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F247A9">
        <w:t>Концентрація, яка потребує дозволу відповідно до частини першої статті 24 Закону України «Про захист економічної конкуренції», забороняється до надання дозволу на її здійснення.</w:t>
      </w:r>
    </w:p>
    <w:p w:rsidR="004D326D" w:rsidRDefault="004D326D" w:rsidP="004D326D">
      <w:pPr>
        <w:pStyle w:val="210"/>
        <w:ind w:firstLine="0"/>
        <w:textAlignment w:val="baseline"/>
      </w:pPr>
    </w:p>
    <w:p w:rsidR="00DF6A07" w:rsidRDefault="007D771B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>
        <w:t>Д</w:t>
      </w:r>
      <w:r w:rsidRPr="00E75C20">
        <w:t xml:space="preserve">о Антимонопольного комітету України </w:t>
      </w:r>
      <w:r>
        <w:t xml:space="preserve">заява </w:t>
      </w:r>
      <w:r w:rsidR="009F1125">
        <w:t>уповноваженого представника К</w:t>
      </w:r>
      <w:r w:rsidR="004D326D">
        <w:t xml:space="preserve">омпанії </w:t>
      </w:r>
      <w:r w:rsidR="009F1125">
        <w:t>про надання дозволу К</w:t>
      </w:r>
      <w:r w:rsidRPr="00424562">
        <w:t xml:space="preserve">омпанії на опосередковане придбання акцій компанії «Percival SA», що забезпечує перевищення 50 відсотків голосів у вищому органі управління компанії, надійшла до Комітету 23.10.2018 та була зареєстрована за </w:t>
      </w:r>
      <w:r w:rsidR="009F1125">
        <w:t xml:space="preserve">                                  </w:t>
      </w:r>
      <w:r w:rsidRPr="00424562">
        <w:t>№ 15-01/494-ЕКк,</w:t>
      </w:r>
      <w:r w:rsidRPr="00E75C20">
        <w:t xml:space="preserve"> </w:t>
      </w:r>
      <w:r w:rsidRPr="00424562">
        <w:t>тобто після здійснення зазначеної концентрації.</w:t>
      </w:r>
    </w:p>
    <w:p w:rsidR="00A9792B" w:rsidRPr="00424562" w:rsidRDefault="00A9792B" w:rsidP="00A9792B">
      <w:pPr>
        <w:pStyle w:val="210"/>
        <w:ind w:firstLine="0"/>
        <w:textAlignment w:val="baseline"/>
      </w:pPr>
    </w:p>
    <w:p w:rsidR="00DF6A07" w:rsidRPr="00BC449A" w:rsidRDefault="00DF6A07" w:rsidP="0042456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BC449A">
        <w:t xml:space="preserve">Отже, дії </w:t>
      </w:r>
      <w:r w:rsidR="00177EBE">
        <w:t>К</w:t>
      </w:r>
      <w:r w:rsidR="007D771B" w:rsidRPr="00AB3996">
        <w:t>омпанії</w:t>
      </w:r>
      <w:r w:rsidR="007D771B" w:rsidRPr="00A61B19">
        <w:t>, які полягали</w:t>
      </w:r>
      <w:r w:rsidR="007D771B" w:rsidRPr="00AB3996">
        <w:t xml:space="preserve"> в опосередкованому придбанні акцій компанії </w:t>
      </w:r>
      <w:r w:rsidR="007D771B" w:rsidRPr="00424562">
        <w:t>«Percival SA»</w:t>
      </w:r>
      <w:r w:rsidR="007D771B" w:rsidRPr="00AB3996">
        <w:t xml:space="preserve">, </w:t>
      </w:r>
      <w:r w:rsidR="007D771B" w:rsidRPr="00424562">
        <w:t>що забезпечує перевищення 50 відсотків голосів</w:t>
      </w:r>
      <w:r w:rsidR="007D771B" w:rsidRPr="00AB3996">
        <w:rPr>
          <w:szCs w:val="24"/>
        </w:rPr>
        <w:t xml:space="preserve"> у вищому органі управління компанії</w:t>
      </w:r>
      <w:r w:rsidR="007D771B" w:rsidRPr="00AB3996">
        <w:t xml:space="preserve">, без отримання відповідного дозволу органів </w:t>
      </w:r>
      <w:r w:rsidR="007D771B" w:rsidRPr="00AB3996">
        <w:rPr>
          <w:szCs w:val="24"/>
        </w:rPr>
        <w:t xml:space="preserve">Антимонопольного комітету України, </w:t>
      </w:r>
      <w:r w:rsidR="007D771B" w:rsidRPr="00AB3996">
        <w:t xml:space="preserve">є порушенням, передбаченим пунктом 12 статті 50 Закону України «Про </w:t>
      </w:r>
      <w:r w:rsidR="007D771B">
        <w:t>захист економічної конкуренції»</w:t>
      </w:r>
      <w:r w:rsidRPr="00BC449A">
        <w:rPr>
          <w:szCs w:val="24"/>
        </w:rPr>
        <w:t>.</w:t>
      </w:r>
    </w:p>
    <w:p w:rsidR="00046FA9" w:rsidRPr="001276E0" w:rsidRDefault="00046FA9" w:rsidP="007B38A7">
      <w:pPr>
        <w:pStyle w:val="2"/>
        <w:numPr>
          <w:ilvl w:val="1"/>
          <w:numId w:val="16"/>
        </w:numPr>
        <w:spacing w:before="240" w:after="240"/>
        <w:ind w:left="709" w:hanging="709"/>
        <w:jc w:val="left"/>
        <w:rPr>
          <w:b/>
        </w:rPr>
      </w:pPr>
      <w:r w:rsidRPr="001276E0">
        <w:rPr>
          <w:b/>
        </w:rPr>
        <w:t>Відносини контролю учасників концентрації та їх види діяльності</w:t>
      </w:r>
    </w:p>
    <w:p w:rsidR="007D771B" w:rsidRPr="00424562" w:rsidRDefault="007D771B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3C5C74">
        <w:rPr>
          <w:szCs w:val="24"/>
        </w:rPr>
        <w:t xml:space="preserve">За </w:t>
      </w:r>
      <w:r w:rsidRPr="00424562">
        <w:t xml:space="preserve">інформацією, наданою Антимонопольному комітету України </w:t>
      </w:r>
      <w:r w:rsidR="00A9792B">
        <w:t>уповноваженим</w:t>
      </w:r>
      <w:r w:rsidRPr="00424562">
        <w:t xml:space="preserve"> представником </w:t>
      </w:r>
      <w:r w:rsidR="007532EE">
        <w:t>Компанії</w:t>
      </w:r>
      <w:r w:rsidRPr="00424562">
        <w:t>:</w:t>
      </w:r>
    </w:p>
    <w:p w:rsidR="007D771B" w:rsidRPr="00424562" w:rsidRDefault="007D771B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424562">
        <w:t>на дату здійснення концентрації:</w:t>
      </w:r>
    </w:p>
    <w:p w:rsidR="007D771B" w:rsidRPr="007D771B" w:rsidRDefault="007532EE" w:rsidP="00424562">
      <w:pPr>
        <w:pStyle w:val="210"/>
        <w:ind w:left="709" w:firstLine="0"/>
        <w:textAlignment w:val="baseline"/>
        <w:rPr>
          <w:szCs w:val="24"/>
        </w:rPr>
      </w:pPr>
      <w:r>
        <w:t>К</w:t>
      </w:r>
      <w:r w:rsidR="007D771B" w:rsidRPr="00424562">
        <w:t>омпанія не здійснювала господарської діяльності в Україні, у світі здійснювала діяльність з управління корпоративними правами суб’єктів господарювання – нерезидентів України, що пов’язані</w:t>
      </w:r>
      <w:r w:rsidR="007D771B" w:rsidRPr="007D771B">
        <w:rPr>
          <w:szCs w:val="24"/>
        </w:rPr>
        <w:t xml:space="preserve"> з нею відносинами контролю та разом утворю</w:t>
      </w:r>
      <w:r>
        <w:rPr>
          <w:szCs w:val="24"/>
        </w:rPr>
        <w:t>вали</w:t>
      </w:r>
      <w:r w:rsidR="007D771B" w:rsidRPr="007D771B">
        <w:rPr>
          <w:szCs w:val="24"/>
        </w:rPr>
        <w:t xml:space="preserve"> Групу компаній «</w:t>
      </w:r>
      <w:proofErr w:type="spellStart"/>
      <w:r w:rsidR="007D771B" w:rsidRPr="007D771B">
        <w:rPr>
          <w:szCs w:val="24"/>
        </w:rPr>
        <w:t>Platform</w:t>
      </w:r>
      <w:proofErr w:type="spellEnd"/>
      <w:r w:rsidR="007D771B" w:rsidRPr="007D771B">
        <w:rPr>
          <w:szCs w:val="24"/>
        </w:rPr>
        <w:t>», яка не здійснювала діяльн</w:t>
      </w:r>
      <w:r w:rsidR="00D4378E">
        <w:rPr>
          <w:szCs w:val="24"/>
        </w:rPr>
        <w:t>о</w:t>
      </w:r>
      <w:r w:rsidR="007D771B" w:rsidRPr="007D771B">
        <w:rPr>
          <w:szCs w:val="24"/>
        </w:rPr>
        <w:t>ст</w:t>
      </w:r>
      <w:r w:rsidR="00D4378E">
        <w:rPr>
          <w:szCs w:val="24"/>
        </w:rPr>
        <w:t>і</w:t>
      </w:r>
      <w:r w:rsidR="007D771B" w:rsidRPr="007D771B">
        <w:rPr>
          <w:szCs w:val="24"/>
        </w:rPr>
        <w:t xml:space="preserve"> на території України;</w:t>
      </w:r>
    </w:p>
    <w:p w:rsidR="007D771B" w:rsidRPr="007D771B" w:rsidRDefault="007D771B" w:rsidP="007D771B">
      <w:pPr>
        <w:pStyle w:val="210"/>
        <w:ind w:firstLine="0"/>
        <w:rPr>
          <w:szCs w:val="24"/>
          <w:highlight w:val="yellow"/>
        </w:rPr>
      </w:pPr>
    </w:p>
    <w:p w:rsidR="007D771B" w:rsidRPr="007D771B" w:rsidRDefault="007D771B" w:rsidP="007D771B">
      <w:pPr>
        <w:pStyle w:val="210"/>
        <w:ind w:left="709" w:firstLine="0"/>
        <w:rPr>
          <w:szCs w:val="24"/>
        </w:rPr>
      </w:pPr>
      <w:r w:rsidRPr="007D771B">
        <w:rPr>
          <w:szCs w:val="24"/>
        </w:rPr>
        <w:t>компанія «</w:t>
      </w:r>
      <w:r w:rsidRPr="007D771B">
        <w:rPr>
          <w:szCs w:val="24"/>
          <w:lang w:val="en-US"/>
        </w:rPr>
        <w:t>Percival</w:t>
      </w:r>
      <w:r w:rsidRPr="007D771B">
        <w:rPr>
          <w:szCs w:val="24"/>
        </w:rPr>
        <w:t xml:space="preserve"> </w:t>
      </w:r>
      <w:r w:rsidRPr="007D771B">
        <w:rPr>
          <w:szCs w:val="24"/>
          <w:lang w:val="en-US"/>
        </w:rPr>
        <w:t>SA</w:t>
      </w:r>
      <w:r w:rsidRPr="007D771B">
        <w:rPr>
          <w:szCs w:val="24"/>
        </w:rPr>
        <w:t>» не здійснювала господарської діяльн</w:t>
      </w:r>
      <w:r w:rsidR="0006158F">
        <w:rPr>
          <w:szCs w:val="24"/>
        </w:rPr>
        <w:t>ості</w:t>
      </w:r>
      <w:r w:rsidRPr="007D771B">
        <w:rPr>
          <w:szCs w:val="24"/>
        </w:rPr>
        <w:t xml:space="preserve"> на території України, у світі здійснювала діяльність з управління корпоративними правами суб’єктів господарювання – нерезидентів України, що пов’язані з нею відносинами контролю та разом утворю</w:t>
      </w:r>
      <w:r w:rsidR="005F1CF3">
        <w:rPr>
          <w:szCs w:val="24"/>
        </w:rPr>
        <w:t>вали</w:t>
      </w:r>
      <w:r w:rsidRPr="007D771B">
        <w:rPr>
          <w:szCs w:val="24"/>
        </w:rPr>
        <w:t xml:space="preserve"> Групу </w:t>
      </w:r>
      <w:proofErr w:type="spellStart"/>
      <w:r w:rsidRPr="007D771B">
        <w:rPr>
          <w:szCs w:val="24"/>
          <w:lang w:val="en-US"/>
        </w:rPr>
        <w:t>Agriphar</w:t>
      </w:r>
      <w:proofErr w:type="spellEnd"/>
      <w:r w:rsidRPr="007D771B">
        <w:rPr>
          <w:szCs w:val="24"/>
        </w:rPr>
        <w:t>, яка здійснювала діяльність у сфері агрохімічного бізнесу під торгов</w:t>
      </w:r>
      <w:r w:rsidR="00D4378E">
        <w:rPr>
          <w:szCs w:val="24"/>
        </w:rPr>
        <w:t>ельною</w:t>
      </w:r>
      <w:r w:rsidRPr="007D771B">
        <w:rPr>
          <w:szCs w:val="24"/>
        </w:rPr>
        <w:t xml:space="preserve"> маркою «</w:t>
      </w:r>
      <w:proofErr w:type="spellStart"/>
      <w:r w:rsidRPr="007D771B">
        <w:rPr>
          <w:szCs w:val="24"/>
          <w:lang w:val="en-US"/>
        </w:rPr>
        <w:t>Agriphar</w:t>
      </w:r>
      <w:proofErr w:type="spellEnd"/>
      <w:r w:rsidRPr="007D771B">
        <w:rPr>
          <w:szCs w:val="24"/>
        </w:rPr>
        <w:t>»;</w:t>
      </w:r>
    </w:p>
    <w:p w:rsidR="007D771B" w:rsidRPr="007D771B" w:rsidRDefault="007D771B" w:rsidP="007D771B">
      <w:pPr>
        <w:ind w:left="709"/>
        <w:jc w:val="both"/>
        <w:rPr>
          <w:sz w:val="24"/>
          <w:szCs w:val="24"/>
        </w:rPr>
      </w:pPr>
      <w:r w:rsidRPr="007D771B">
        <w:rPr>
          <w:sz w:val="24"/>
          <w:szCs w:val="24"/>
        </w:rPr>
        <w:t xml:space="preserve">на території України Група </w:t>
      </w:r>
      <w:proofErr w:type="spellStart"/>
      <w:r w:rsidRPr="007D771B">
        <w:rPr>
          <w:sz w:val="24"/>
          <w:szCs w:val="24"/>
          <w:lang w:val="en-US"/>
        </w:rPr>
        <w:t>Agriphar</w:t>
      </w:r>
      <w:proofErr w:type="spellEnd"/>
      <w:r w:rsidRPr="007D771B">
        <w:rPr>
          <w:sz w:val="24"/>
          <w:szCs w:val="24"/>
        </w:rPr>
        <w:t xml:space="preserve"> здійснювала діяльність лише через компанію «</w:t>
      </w:r>
      <w:proofErr w:type="spellStart"/>
      <w:r w:rsidRPr="007D771B">
        <w:rPr>
          <w:sz w:val="24"/>
          <w:szCs w:val="24"/>
          <w:lang w:val="en-US"/>
        </w:rPr>
        <w:t>Agriphar</w:t>
      </w:r>
      <w:proofErr w:type="spellEnd"/>
      <w:r w:rsidRPr="007D771B">
        <w:rPr>
          <w:sz w:val="24"/>
          <w:szCs w:val="24"/>
        </w:rPr>
        <w:t xml:space="preserve"> </w:t>
      </w:r>
      <w:r w:rsidRPr="007D771B">
        <w:rPr>
          <w:sz w:val="24"/>
          <w:szCs w:val="24"/>
          <w:lang w:val="en-US"/>
        </w:rPr>
        <w:t>S</w:t>
      </w:r>
      <w:r w:rsidRPr="007D771B">
        <w:rPr>
          <w:sz w:val="24"/>
          <w:szCs w:val="24"/>
        </w:rPr>
        <w:t>.</w:t>
      </w:r>
      <w:r w:rsidRPr="007D771B">
        <w:rPr>
          <w:sz w:val="24"/>
          <w:szCs w:val="24"/>
          <w:lang w:val="en-US"/>
        </w:rPr>
        <w:t>A</w:t>
      </w:r>
      <w:r w:rsidRPr="007D771B">
        <w:rPr>
          <w:sz w:val="24"/>
          <w:szCs w:val="24"/>
        </w:rPr>
        <w:t xml:space="preserve">.» (м. Бельгія), яка </w:t>
      </w:r>
      <w:r w:rsidR="00611E0D">
        <w:rPr>
          <w:sz w:val="24"/>
          <w:szCs w:val="24"/>
        </w:rPr>
        <w:t>реаліз</w:t>
      </w:r>
      <w:r w:rsidR="0006158F">
        <w:rPr>
          <w:sz w:val="24"/>
          <w:szCs w:val="24"/>
        </w:rPr>
        <w:t>ов</w:t>
      </w:r>
      <w:r w:rsidR="00611E0D">
        <w:rPr>
          <w:sz w:val="24"/>
          <w:szCs w:val="24"/>
        </w:rPr>
        <w:t>увала</w:t>
      </w:r>
      <w:r w:rsidRPr="007D771B">
        <w:rPr>
          <w:sz w:val="24"/>
          <w:szCs w:val="24"/>
        </w:rPr>
        <w:t xml:space="preserve"> агрохімік</w:t>
      </w:r>
      <w:r w:rsidR="0006158F">
        <w:rPr>
          <w:sz w:val="24"/>
          <w:szCs w:val="24"/>
        </w:rPr>
        <w:t>ати</w:t>
      </w:r>
      <w:r w:rsidRPr="007D771B">
        <w:rPr>
          <w:sz w:val="24"/>
          <w:szCs w:val="24"/>
        </w:rPr>
        <w:t xml:space="preserve"> (засоб</w:t>
      </w:r>
      <w:r w:rsidR="005B274B">
        <w:rPr>
          <w:sz w:val="24"/>
          <w:szCs w:val="24"/>
        </w:rPr>
        <w:t xml:space="preserve">и </w:t>
      </w:r>
      <w:r w:rsidRPr="007D771B">
        <w:rPr>
          <w:sz w:val="24"/>
          <w:szCs w:val="24"/>
        </w:rPr>
        <w:t>захисту рослин);</w:t>
      </w:r>
    </w:p>
    <w:p w:rsidR="007D771B" w:rsidRPr="007D771B" w:rsidRDefault="007D771B" w:rsidP="007D771B">
      <w:pPr>
        <w:ind w:firstLine="709"/>
        <w:jc w:val="both"/>
        <w:rPr>
          <w:sz w:val="24"/>
          <w:szCs w:val="24"/>
        </w:rPr>
      </w:pPr>
    </w:p>
    <w:p w:rsidR="007D771B" w:rsidRPr="007D771B" w:rsidRDefault="007D771B" w:rsidP="0042456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7D771B">
        <w:rPr>
          <w:szCs w:val="24"/>
        </w:rPr>
        <w:t>на момент подання заяви:</w:t>
      </w:r>
    </w:p>
    <w:p w:rsidR="00DF6A07" w:rsidRPr="00885673" w:rsidRDefault="004672B4" w:rsidP="00885673">
      <w:pPr>
        <w:pStyle w:val="210"/>
        <w:ind w:left="709" w:firstLine="0"/>
        <w:rPr>
          <w:szCs w:val="24"/>
        </w:rPr>
      </w:pPr>
      <w:r>
        <w:rPr>
          <w:szCs w:val="24"/>
        </w:rPr>
        <w:t>К</w:t>
      </w:r>
      <w:r w:rsidR="007D771B" w:rsidRPr="007D771B">
        <w:rPr>
          <w:szCs w:val="24"/>
        </w:rPr>
        <w:t>омпанія та компанія «</w:t>
      </w:r>
      <w:r w:rsidR="007D771B" w:rsidRPr="007D771B">
        <w:rPr>
          <w:szCs w:val="24"/>
          <w:lang w:val="en-US"/>
        </w:rPr>
        <w:t>Percival</w:t>
      </w:r>
      <w:r w:rsidR="007D771B" w:rsidRPr="007D771B">
        <w:rPr>
          <w:szCs w:val="24"/>
        </w:rPr>
        <w:t xml:space="preserve"> </w:t>
      </w:r>
      <w:r w:rsidR="007D771B" w:rsidRPr="007D771B">
        <w:rPr>
          <w:szCs w:val="24"/>
          <w:lang w:val="en-US"/>
        </w:rPr>
        <w:t>SA</w:t>
      </w:r>
      <w:r w:rsidR="007D771B" w:rsidRPr="007D771B">
        <w:rPr>
          <w:szCs w:val="24"/>
        </w:rPr>
        <w:t xml:space="preserve">» </w:t>
      </w:r>
      <w:r>
        <w:rPr>
          <w:szCs w:val="24"/>
        </w:rPr>
        <w:t>були</w:t>
      </w:r>
      <w:r w:rsidR="007D771B" w:rsidRPr="007D771B">
        <w:rPr>
          <w:szCs w:val="24"/>
        </w:rPr>
        <w:t xml:space="preserve"> пов’язані відносинами контролю.</w:t>
      </w:r>
    </w:p>
    <w:p w:rsidR="00F82255" w:rsidRDefault="007B38A7" w:rsidP="007B38A7">
      <w:pPr>
        <w:pStyle w:val="1"/>
        <w:spacing w:before="240" w:after="240"/>
        <w:ind w:left="709" w:hanging="709"/>
        <w:jc w:val="left"/>
        <w:rPr>
          <w:sz w:val="24"/>
          <w:szCs w:val="24"/>
        </w:rPr>
      </w:pPr>
      <w:r w:rsidRPr="007B38A7">
        <w:rPr>
          <w:sz w:val="24"/>
          <w:szCs w:val="24"/>
        </w:rPr>
        <w:t xml:space="preserve">Висновки у справі </w:t>
      </w:r>
    </w:p>
    <w:p w:rsidR="00A9792B" w:rsidRPr="00A9792B" w:rsidRDefault="00A9792B" w:rsidP="00A9792B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>
        <w:rPr>
          <w:szCs w:val="24"/>
        </w:rPr>
        <w:t>К</w:t>
      </w:r>
      <w:r w:rsidRPr="00A9792B">
        <w:rPr>
          <w:szCs w:val="24"/>
        </w:rPr>
        <w:t xml:space="preserve">омпанія </w:t>
      </w:r>
      <w:r w:rsidRPr="00C93CF1">
        <w:rPr>
          <w:szCs w:val="24"/>
        </w:rPr>
        <w:t>вчинила порушення, передбачене пунктом 12 статті 50 Закону України «Про захист економічної конкуренції»</w:t>
      </w:r>
      <w:r w:rsidR="00774749">
        <w:rPr>
          <w:szCs w:val="24"/>
        </w:rPr>
        <w:t>,</w:t>
      </w:r>
      <w:r w:rsidRPr="00C93CF1">
        <w:rPr>
          <w:szCs w:val="24"/>
        </w:rPr>
        <w:t xml:space="preserve"> у вигляді здійснення концентрації шляхом </w:t>
      </w:r>
      <w:r w:rsidRPr="00A9792B">
        <w:rPr>
          <w:szCs w:val="24"/>
        </w:rPr>
        <w:t xml:space="preserve">опосередкованого </w:t>
      </w:r>
      <w:r w:rsidRPr="00B46409">
        <w:rPr>
          <w:szCs w:val="24"/>
        </w:rPr>
        <w:t>придбання акцій компанії «</w:t>
      </w:r>
      <w:r w:rsidRPr="00A9792B">
        <w:rPr>
          <w:szCs w:val="24"/>
        </w:rPr>
        <w:t>Percival</w:t>
      </w:r>
      <w:r w:rsidRPr="00B46409">
        <w:rPr>
          <w:szCs w:val="24"/>
        </w:rPr>
        <w:t xml:space="preserve"> </w:t>
      </w:r>
      <w:r w:rsidRPr="00A9792B">
        <w:rPr>
          <w:szCs w:val="24"/>
        </w:rPr>
        <w:t>SA</w:t>
      </w:r>
      <w:r w:rsidRPr="00B46409">
        <w:rPr>
          <w:szCs w:val="24"/>
        </w:rPr>
        <w:t>», що забезпечує перевищення 50 відсотків голосів у вищому органі управління компані</w:t>
      </w:r>
      <w:r>
        <w:rPr>
          <w:szCs w:val="24"/>
        </w:rPr>
        <w:t>ї,</w:t>
      </w:r>
      <w:r w:rsidRPr="00C93CF1">
        <w:rPr>
          <w:szCs w:val="24"/>
        </w:rPr>
        <w:t xml:space="preserve"> без отримання відповідного дозволу органів Антимонопольного комітету України, наявність якого необхідна.</w:t>
      </w:r>
    </w:p>
    <w:p w:rsidR="00A9792B" w:rsidRPr="00A9792B" w:rsidRDefault="00A9792B" w:rsidP="00A9792B"/>
    <w:p w:rsidR="007D771B" w:rsidRDefault="007D771B" w:rsidP="00424562">
      <w:pPr>
        <w:pStyle w:val="210"/>
        <w:numPr>
          <w:ilvl w:val="1"/>
          <w:numId w:val="23"/>
        </w:numPr>
        <w:ind w:left="709" w:hanging="709"/>
        <w:textAlignment w:val="baseline"/>
      </w:pPr>
      <w:r w:rsidRPr="003C5C74">
        <w:rPr>
          <w:szCs w:val="24"/>
        </w:rPr>
        <w:t xml:space="preserve">Враховуючи, що </w:t>
      </w:r>
      <w:r w:rsidR="007D6430">
        <w:rPr>
          <w:szCs w:val="24"/>
        </w:rPr>
        <w:t>К</w:t>
      </w:r>
      <w:r w:rsidRPr="00EC42EB">
        <w:rPr>
          <w:szCs w:val="24"/>
        </w:rPr>
        <w:t>омпанія</w:t>
      </w:r>
      <w:r w:rsidRPr="007E2B8E">
        <w:t>, з</w:t>
      </w:r>
      <w:r w:rsidRPr="00EC42EB">
        <w:t xml:space="preserve"> урахуванням відносин контролю, не здійснювала господарської діяльності на товарних ринках</w:t>
      </w:r>
      <w:r>
        <w:t xml:space="preserve"> України</w:t>
      </w:r>
      <w:r w:rsidRPr="00EC42EB">
        <w:t xml:space="preserve">, </w:t>
      </w:r>
      <w:r w:rsidRPr="003C5C74">
        <w:t xml:space="preserve">заявлена концентрація не </w:t>
      </w:r>
      <w:r w:rsidRPr="003C5C74">
        <w:lastRenderedPageBreak/>
        <w:t>призводить до монополізації чи суттєвого обмеження конкуренції на задіяних товарних ринках України.</w:t>
      </w:r>
    </w:p>
    <w:p w:rsidR="00A9792B" w:rsidRPr="007D771B" w:rsidRDefault="00A9792B" w:rsidP="00A9792B">
      <w:pPr>
        <w:pStyle w:val="210"/>
        <w:ind w:firstLine="0"/>
        <w:textAlignment w:val="baseline"/>
      </w:pPr>
    </w:p>
    <w:p w:rsidR="00DF6A07" w:rsidRDefault="00DF6A07" w:rsidP="0042456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562">
        <w:rPr>
          <w:szCs w:val="24"/>
        </w:rPr>
        <w:t>Відповідно до абзацу третього частини другої статті 52 Закону України «Про захист економічної конкуренції» за порушення, передбачене пунктом 12 статті 50 цього Закону, накладається штраф у розмірі до п’яти відсотків доходу (виручки) суб’єкта господарювання від реалізації продукції (товарів, робіт, послуг) за останній звітний рік, що передує року, в якому накладається штраф.</w:t>
      </w:r>
    </w:p>
    <w:p w:rsidR="00A9792B" w:rsidRPr="00424562" w:rsidRDefault="00A9792B" w:rsidP="00A9792B">
      <w:pPr>
        <w:pStyle w:val="210"/>
        <w:ind w:firstLine="0"/>
        <w:textAlignment w:val="baseline"/>
        <w:rPr>
          <w:szCs w:val="24"/>
        </w:rPr>
      </w:pPr>
    </w:p>
    <w:p w:rsidR="00DF6A07" w:rsidRPr="0091067A" w:rsidRDefault="007D771B" w:rsidP="0042456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7E2B8E">
        <w:rPr>
          <w:szCs w:val="24"/>
        </w:rPr>
        <w:t>Дохід (виручка) від реалізації продукції (товарів, робіт, послуг</w:t>
      </w:r>
      <w:r w:rsidRPr="0091067A">
        <w:rPr>
          <w:szCs w:val="24"/>
        </w:rPr>
        <w:t xml:space="preserve">) за </w:t>
      </w:r>
      <w:r w:rsidR="00861186" w:rsidRPr="0091067A">
        <w:rPr>
          <w:szCs w:val="24"/>
        </w:rPr>
        <w:t>2019</w:t>
      </w:r>
      <w:r w:rsidR="00976ECF" w:rsidRPr="0091067A">
        <w:rPr>
          <w:szCs w:val="24"/>
        </w:rPr>
        <w:t xml:space="preserve"> рік  </w:t>
      </w:r>
      <w:r w:rsidR="007F26EB">
        <w:rPr>
          <w:szCs w:val="24"/>
        </w:rPr>
        <w:t>К</w:t>
      </w:r>
      <w:r w:rsidRPr="0091067A">
        <w:rPr>
          <w:szCs w:val="24"/>
        </w:rPr>
        <w:t>омпанії та суб’єктів господарювання, які пов’язані з нею відносинами контролю</w:t>
      </w:r>
      <w:r w:rsidR="00774749">
        <w:rPr>
          <w:szCs w:val="24"/>
        </w:rPr>
        <w:t>,</w:t>
      </w:r>
      <w:r w:rsidRPr="0091067A">
        <w:rPr>
          <w:szCs w:val="24"/>
        </w:rPr>
        <w:t xml:space="preserve"> становить </w:t>
      </w:r>
      <w:r w:rsidR="002F28FC">
        <w:rPr>
          <w:rFonts w:eastAsia="Calibri"/>
          <w:bCs/>
          <w:i/>
          <w:szCs w:val="24"/>
        </w:rPr>
        <w:t>[інформація з обмеженим доступом]</w:t>
      </w:r>
      <w:r w:rsidRPr="0091067A">
        <w:rPr>
          <w:szCs w:val="24"/>
        </w:rPr>
        <w:t>.</w:t>
      </w:r>
    </w:p>
    <w:p w:rsidR="001B089F" w:rsidRPr="00424562" w:rsidRDefault="001B089F" w:rsidP="001B089F">
      <w:pPr>
        <w:pStyle w:val="210"/>
        <w:ind w:firstLine="0"/>
        <w:textAlignment w:val="baseline"/>
        <w:rPr>
          <w:szCs w:val="24"/>
        </w:rPr>
      </w:pPr>
    </w:p>
    <w:p w:rsidR="007D771B" w:rsidRPr="00424562" w:rsidRDefault="007D771B" w:rsidP="00424562">
      <w:pPr>
        <w:pStyle w:val="210"/>
        <w:numPr>
          <w:ilvl w:val="1"/>
          <w:numId w:val="23"/>
        </w:numPr>
        <w:ind w:left="709" w:hanging="709"/>
        <w:textAlignment w:val="baseline"/>
        <w:rPr>
          <w:szCs w:val="24"/>
        </w:rPr>
      </w:pPr>
      <w:r w:rsidRPr="00424562">
        <w:rPr>
          <w:szCs w:val="24"/>
        </w:rPr>
        <w:t>При визначе</w:t>
      </w:r>
      <w:r w:rsidR="00596245">
        <w:rPr>
          <w:szCs w:val="24"/>
        </w:rPr>
        <w:t>нні розміру штрафу за вчинення К</w:t>
      </w:r>
      <w:r w:rsidRPr="00424562">
        <w:rPr>
          <w:szCs w:val="24"/>
        </w:rPr>
        <w:t>омпанією  порушення законодавства про захист економічної конкуренції пропонується врахувати, що компанія «Platform Specialty Products Corporation» звернулася за отриманням дозволу на концентрацію до початку розгляду справи про порушення.</w:t>
      </w:r>
    </w:p>
    <w:p w:rsidR="007D771B" w:rsidRDefault="007D771B" w:rsidP="00392FE4">
      <w:pPr>
        <w:pStyle w:val="210"/>
        <w:ind w:firstLine="0"/>
        <w:textAlignment w:val="baseline"/>
        <w:rPr>
          <w:spacing w:val="2"/>
          <w:szCs w:val="24"/>
        </w:rPr>
      </w:pPr>
    </w:p>
    <w:p w:rsidR="00A71F38" w:rsidRPr="00D4502C" w:rsidRDefault="00A71F38" w:rsidP="003D1395">
      <w:pPr>
        <w:pStyle w:val="210"/>
        <w:textAlignment w:val="baseline"/>
        <w:rPr>
          <w:spacing w:val="2"/>
          <w:szCs w:val="24"/>
        </w:rPr>
      </w:pPr>
      <w:r w:rsidRPr="00D4502C">
        <w:rPr>
          <w:spacing w:val="2"/>
          <w:szCs w:val="24"/>
        </w:rPr>
        <w:t>Враховуючи викладене, керуючись статт</w:t>
      </w:r>
      <w:r w:rsidR="006A28E0" w:rsidRPr="00D4502C">
        <w:rPr>
          <w:spacing w:val="2"/>
          <w:szCs w:val="24"/>
        </w:rPr>
        <w:t>ею</w:t>
      </w:r>
      <w:r w:rsidRPr="00D4502C">
        <w:rPr>
          <w:spacing w:val="2"/>
          <w:szCs w:val="24"/>
        </w:rPr>
        <w:t xml:space="preserve"> 7 Закону України «Про Антимонопольний комітет України», статтями 48 і 52 Закону України «Про захист економічної конкуренції» та пунктом 32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(у редакції розпорядження Антимонопольного комітету України від 29 червня 1998 року № 169-р) (зі змінами), Антимонопольний комітет України</w:t>
      </w:r>
    </w:p>
    <w:p w:rsidR="004A7652" w:rsidRPr="00D4502C" w:rsidRDefault="004A7652" w:rsidP="004A7652">
      <w:pPr>
        <w:pStyle w:val="1"/>
        <w:numPr>
          <w:ilvl w:val="0"/>
          <w:numId w:val="0"/>
        </w:numPr>
        <w:rPr>
          <w:sz w:val="28"/>
          <w:szCs w:val="28"/>
        </w:rPr>
      </w:pPr>
    </w:p>
    <w:p w:rsidR="0094773B" w:rsidRPr="00D4502C" w:rsidRDefault="0094773B" w:rsidP="004A7652">
      <w:pPr>
        <w:pStyle w:val="1"/>
        <w:numPr>
          <w:ilvl w:val="0"/>
          <w:numId w:val="0"/>
        </w:numPr>
        <w:rPr>
          <w:sz w:val="24"/>
          <w:szCs w:val="24"/>
        </w:rPr>
      </w:pPr>
      <w:r w:rsidRPr="00D4502C">
        <w:rPr>
          <w:sz w:val="24"/>
          <w:szCs w:val="24"/>
        </w:rPr>
        <w:t>ПОСТАНОВИВ:</w:t>
      </w:r>
    </w:p>
    <w:p w:rsidR="004A7652" w:rsidRPr="00D4502C" w:rsidRDefault="004A7652" w:rsidP="004A7652">
      <w:pPr>
        <w:rPr>
          <w:sz w:val="28"/>
          <w:szCs w:val="28"/>
        </w:rPr>
      </w:pPr>
    </w:p>
    <w:p w:rsidR="00A2581F" w:rsidRPr="00D205F9" w:rsidRDefault="00DF6A07" w:rsidP="00A2581F">
      <w:pPr>
        <w:pStyle w:val="210"/>
        <w:textAlignment w:val="baseline"/>
      </w:pPr>
      <w:r w:rsidRPr="00D4502C">
        <w:rPr>
          <w:szCs w:val="24"/>
        </w:rPr>
        <w:t xml:space="preserve">1. Визнати, що </w:t>
      </w:r>
      <w:r w:rsidR="00A2581F">
        <w:t>компанія «</w:t>
      </w:r>
      <w:r w:rsidR="00A2581F">
        <w:rPr>
          <w:lang w:val="en-US"/>
        </w:rPr>
        <w:t>Element</w:t>
      </w:r>
      <w:r w:rsidR="00A2581F">
        <w:t xml:space="preserve"> </w:t>
      </w:r>
      <w:r w:rsidR="00A2581F">
        <w:rPr>
          <w:lang w:val="en-US"/>
        </w:rPr>
        <w:t>Solutions</w:t>
      </w:r>
      <w:r w:rsidR="00A2581F">
        <w:t xml:space="preserve"> </w:t>
      </w:r>
      <w:proofErr w:type="spellStart"/>
      <w:r w:rsidR="00A2581F">
        <w:rPr>
          <w:lang w:val="en-US"/>
        </w:rPr>
        <w:t>Inc</w:t>
      </w:r>
      <w:proofErr w:type="spellEnd"/>
      <w:r w:rsidR="00A2581F">
        <w:t xml:space="preserve">» </w:t>
      </w:r>
      <w:r w:rsidR="00A2581F" w:rsidRPr="00A9792B">
        <w:t>(</w:t>
      </w:r>
      <w:r w:rsidR="00BF10C9">
        <w:rPr>
          <w:i/>
        </w:rPr>
        <w:t xml:space="preserve">колишня </w:t>
      </w:r>
      <w:r w:rsidR="00A2581F" w:rsidRPr="005463AE">
        <w:rPr>
          <w:i/>
        </w:rPr>
        <w:t>назва «</w:t>
      </w:r>
      <w:r w:rsidR="00A2581F" w:rsidRPr="005463AE">
        <w:rPr>
          <w:i/>
          <w:lang w:val="en-US"/>
        </w:rPr>
        <w:t>Platform</w:t>
      </w:r>
      <w:r w:rsidR="00A2581F" w:rsidRPr="005463AE">
        <w:rPr>
          <w:i/>
        </w:rPr>
        <w:t xml:space="preserve"> </w:t>
      </w:r>
      <w:r w:rsidR="00A2581F" w:rsidRPr="005463AE">
        <w:rPr>
          <w:i/>
          <w:lang w:val="en-US"/>
        </w:rPr>
        <w:t>Specialty</w:t>
      </w:r>
      <w:r w:rsidR="00A2581F" w:rsidRPr="005463AE">
        <w:rPr>
          <w:i/>
        </w:rPr>
        <w:t xml:space="preserve"> </w:t>
      </w:r>
      <w:r w:rsidR="00A2581F" w:rsidRPr="005463AE">
        <w:rPr>
          <w:i/>
          <w:lang w:val="en-US"/>
        </w:rPr>
        <w:t>Products</w:t>
      </w:r>
      <w:r w:rsidR="00A2581F" w:rsidRPr="005463AE">
        <w:rPr>
          <w:i/>
        </w:rPr>
        <w:t xml:space="preserve"> </w:t>
      </w:r>
      <w:r w:rsidR="00A2581F" w:rsidRPr="005463AE">
        <w:rPr>
          <w:i/>
          <w:lang w:val="en-US"/>
        </w:rPr>
        <w:t>Corporation</w:t>
      </w:r>
      <w:r w:rsidR="00A2581F" w:rsidRPr="005463AE">
        <w:rPr>
          <w:i/>
        </w:rPr>
        <w:t>»</w:t>
      </w:r>
      <w:r w:rsidR="00A2581F" w:rsidRPr="00A9792B">
        <w:t>)</w:t>
      </w:r>
      <w:r w:rsidR="00A2581F">
        <w:t xml:space="preserve"> (м. </w:t>
      </w:r>
      <w:r w:rsidR="00BF10C9">
        <w:t xml:space="preserve"> </w:t>
      </w:r>
      <w:r w:rsidR="00220C0C">
        <w:rPr>
          <w:szCs w:val="24"/>
        </w:rPr>
        <w:t>Форт-</w:t>
      </w:r>
      <w:proofErr w:type="spellStart"/>
      <w:r w:rsidR="00220C0C">
        <w:rPr>
          <w:szCs w:val="24"/>
        </w:rPr>
        <w:t>Лодердейл</w:t>
      </w:r>
      <w:proofErr w:type="spellEnd"/>
      <w:r w:rsidR="00A2581F">
        <w:t xml:space="preserve">, штат Флорида, США) </w:t>
      </w:r>
      <w:r w:rsidR="00A2581F" w:rsidRPr="00C93CF1">
        <w:rPr>
          <w:szCs w:val="24"/>
        </w:rPr>
        <w:t>вчинила порушення, передбачене пунктом 12 статті 50 Закону України «Про захист економічної конкуренції»</w:t>
      </w:r>
      <w:r w:rsidR="00774749">
        <w:rPr>
          <w:szCs w:val="24"/>
        </w:rPr>
        <w:t>,</w:t>
      </w:r>
      <w:r w:rsidR="00A2581F" w:rsidRPr="00C93CF1">
        <w:rPr>
          <w:szCs w:val="24"/>
        </w:rPr>
        <w:t xml:space="preserve"> у вигляді здійснення концентрації шляхом </w:t>
      </w:r>
      <w:r w:rsidR="00A2581F" w:rsidRPr="001E1251">
        <w:t>опосередкованого</w:t>
      </w:r>
      <w:r w:rsidR="00A2581F">
        <w:t xml:space="preserve"> </w:t>
      </w:r>
      <w:r w:rsidR="00A2581F" w:rsidRPr="00B46409">
        <w:rPr>
          <w:szCs w:val="24"/>
        </w:rPr>
        <w:t>придбання акцій компанії «</w:t>
      </w:r>
      <w:r w:rsidR="00A2581F" w:rsidRPr="00B46409">
        <w:rPr>
          <w:szCs w:val="24"/>
          <w:lang w:val="en-US"/>
        </w:rPr>
        <w:t>Percival</w:t>
      </w:r>
      <w:r w:rsidR="00A2581F" w:rsidRPr="00B46409">
        <w:rPr>
          <w:szCs w:val="24"/>
        </w:rPr>
        <w:t xml:space="preserve"> </w:t>
      </w:r>
      <w:r w:rsidR="00A2581F" w:rsidRPr="00B46409">
        <w:rPr>
          <w:szCs w:val="24"/>
          <w:lang w:val="en-US"/>
        </w:rPr>
        <w:t>SA</w:t>
      </w:r>
      <w:r w:rsidR="00A2581F" w:rsidRPr="00B46409">
        <w:rPr>
          <w:szCs w:val="24"/>
        </w:rPr>
        <w:t>» (м. Брюссель, Бельгія), що забезпечує перевищення 50 відсотків голосів у вищому органі управління компані</w:t>
      </w:r>
      <w:r w:rsidR="00A2581F">
        <w:rPr>
          <w:szCs w:val="24"/>
        </w:rPr>
        <w:t>ї,</w:t>
      </w:r>
      <w:r w:rsidR="00A2581F" w:rsidRPr="00C93CF1">
        <w:rPr>
          <w:szCs w:val="24"/>
        </w:rPr>
        <w:t xml:space="preserve"> без отримання відповідного дозволу органів Антимонопольного комітету України, наявність якого необхідна.</w:t>
      </w:r>
    </w:p>
    <w:p w:rsidR="00DF6A07" w:rsidRPr="00DF6A07" w:rsidRDefault="00DF6A07" w:rsidP="00DF6A07">
      <w:pPr>
        <w:pStyle w:val="210"/>
        <w:textAlignment w:val="baseline"/>
        <w:rPr>
          <w:szCs w:val="24"/>
        </w:rPr>
      </w:pPr>
    </w:p>
    <w:p w:rsidR="00DF6A07" w:rsidRDefault="00DF6A07" w:rsidP="00DF6A07">
      <w:pPr>
        <w:pStyle w:val="210"/>
        <w:textAlignment w:val="baseline"/>
        <w:rPr>
          <w:szCs w:val="24"/>
        </w:rPr>
      </w:pPr>
      <w:r w:rsidRPr="00DF6A07">
        <w:rPr>
          <w:szCs w:val="24"/>
        </w:rPr>
        <w:t xml:space="preserve">2. За порушення, </w:t>
      </w:r>
      <w:r w:rsidR="00774749">
        <w:rPr>
          <w:szCs w:val="24"/>
        </w:rPr>
        <w:t>за</w:t>
      </w:r>
      <w:r w:rsidR="00BD1A4D">
        <w:rPr>
          <w:szCs w:val="24"/>
        </w:rPr>
        <w:t xml:space="preserve">значене </w:t>
      </w:r>
      <w:r w:rsidR="00774749">
        <w:rPr>
          <w:szCs w:val="24"/>
        </w:rPr>
        <w:t>в</w:t>
      </w:r>
      <w:r w:rsidR="00BD1A4D">
        <w:rPr>
          <w:szCs w:val="24"/>
        </w:rPr>
        <w:t xml:space="preserve"> пункті 1 </w:t>
      </w:r>
      <w:r w:rsidR="00A2581F" w:rsidRPr="000D1D99">
        <w:rPr>
          <w:szCs w:val="24"/>
        </w:rPr>
        <w:t>резолютивної частини цього</w:t>
      </w:r>
      <w:r w:rsidR="00BD1A4D">
        <w:rPr>
          <w:szCs w:val="24"/>
        </w:rPr>
        <w:t xml:space="preserve"> рішення</w:t>
      </w:r>
      <w:r w:rsidRPr="00DF6A07">
        <w:rPr>
          <w:szCs w:val="24"/>
        </w:rPr>
        <w:t xml:space="preserve">, накласти на </w:t>
      </w:r>
      <w:r w:rsidR="00A2581F" w:rsidRPr="000D1D99">
        <w:rPr>
          <w:szCs w:val="24"/>
        </w:rPr>
        <w:t>компанію «</w:t>
      </w:r>
      <w:r w:rsidR="00A2581F" w:rsidRPr="00E87C07">
        <w:rPr>
          <w:lang w:val="en-US"/>
        </w:rPr>
        <w:t>Element</w:t>
      </w:r>
      <w:r w:rsidR="00A2581F" w:rsidRPr="00AC3DB2">
        <w:t xml:space="preserve"> </w:t>
      </w:r>
      <w:r w:rsidR="00A2581F" w:rsidRPr="00E87C07">
        <w:rPr>
          <w:lang w:val="en-US"/>
        </w:rPr>
        <w:t>Solutions</w:t>
      </w:r>
      <w:r w:rsidR="00A2581F" w:rsidRPr="00AC3DB2">
        <w:t xml:space="preserve"> </w:t>
      </w:r>
      <w:proofErr w:type="spellStart"/>
      <w:r w:rsidR="00A2581F" w:rsidRPr="00E87C07">
        <w:rPr>
          <w:lang w:val="en-US"/>
        </w:rPr>
        <w:t>Inc</w:t>
      </w:r>
      <w:proofErr w:type="spellEnd"/>
      <w:r w:rsidR="00A2581F" w:rsidRPr="000D1D99">
        <w:rPr>
          <w:szCs w:val="24"/>
        </w:rPr>
        <w:t>»</w:t>
      </w:r>
      <w:r w:rsidR="00A2581F">
        <w:rPr>
          <w:szCs w:val="24"/>
        </w:rPr>
        <w:t xml:space="preserve"> </w:t>
      </w:r>
      <w:r w:rsidRPr="00D25A3B">
        <w:rPr>
          <w:szCs w:val="24"/>
        </w:rPr>
        <w:t xml:space="preserve">штраф у розмірі </w:t>
      </w:r>
      <w:r w:rsidR="00D25A3B" w:rsidRPr="00D25A3B">
        <w:rPr>
          <w:szCs w:val="24"/>
        </w:rPr>
        <w:t>510 000</w:t>
      </w:r>
      <w:r w:rsidRPr="00D25A3B">
        <w:rPr>
          <w:szCs w:val="24"/>
        </w:rPr>
        <w:t xml:space="preserve"> </w:t>
      </w:r>
      <w:r w:rsidR="00D25A3B" w:rsidRPr="00D25A3B">
        <w:rPr>
          <w:szCs w:val="24"/>
        </w:rPr>
        <w:t xml:space="preserve"> (п’ятсот десять тисяч) </w:t>
      </w:r>
      <w:r w:rsidRPr="00D25A3B">
        <w:rPr>
          <w:szCs w:val="24"/>
        </w:rPr>
        <w:t>гривень.</w:t>
      </w:r>
    </w:p>
    <w:p w:rsidR="00A2581F" w:rsidRDefault="00A2581F" w:rsidP="00DF6A07">
      <w:pPr>
        <w:pStyle w:val="210"/>
        <w:textAlignment w:val="baseline"/>
        <w:rPr>
          <w:szCs w:val="24"/>
        </w:rPr>
      </w:pPr>
    </w:p>
    <w:p w:rsidR="00CC25A4" w:rsidRPr="001E1251" w:rsidRDefault="00A2581F" w:rsidP="00CC25A4">
      <w:pPr>
        <w:pStyle w:val="210"/>
        <w:textAlignment w:val="baseline"/>
      </w:pPr>
      <w:r>
        <w:rPr>
          <w:szCs w:val="24"/>
        </w:rPr>
        <w:t xml:space="preserve">3. </w:t>
      </w:r>
      <w:r w:rsidR="00CC25A4" w:rsidRPr="001E1251">
        <w:rPr>
          <w:szCs w:val="24"/>
        </w:rPr>
        <w:t>Надати дозвіл компанії «</w:t>
      </w:r>
      <w:r w:rsidR="00CC25A4" w:rsidRPr="00E87C07">
        <w:rPr>
          <w:lang w:val="en-US"/>
        </w:rPr>
        <w:t>Element</w:t>
      </w:r>
      <w:r w:rsidR="00CC25A4" w:rsidRPr="00C02436">
        <w:t xml:space="preserve"> </w:t>
      </w:r>
      <w:r w:rsidR="00CC25A4">
        <w:rPr>
          <w:lang w:val="en-US"/>
        </w:rPr>
        <w:t>Solutions</w:t>
      </w:r>
      <w:r w:rsidR="00CC25A4" w:rsidRPr="00C02436">
        <w:t xml:space="preserve"> </w:t>
      </w:r>
      <w:proofErr w:type="spellStart"/>
      <w:r w:rsidR="00CC25A4">
        <w:rPr>
          <w:lang w:val="en-US"/>
        </w:rPr>
        <w:t>Inc</w:t>
      </w:r>
      <w:proofErr w:type="spellEnd"/>
      <w:r w:rsidR="00CC25A4" w:rsidRPr="001E1251">
        <w:rPr>
          <w:szCs w:val="24"/>
        </w:rPr>
        <w:t xml:space="preserve">» </w:t>
      </w:r>
      <w:r w:rsidR="00CC25A4" w:rsidRPr="001E1251">
        <w:t>на опосередкован</w:t>
      </w:r>
      <w:r w:rsidR="00CC25A4">
        <w:t xml:space="preserve">е </w:t>
      </w:r>
      <w:r w:rsidR="00CC25A4" w:rsidRPr="00B46409">
        <w:rPr>
          <w:szCs w:val="24"/>
        </w:rPr>
        <w:t>придбання акцій компанії «</w:t>
      </w:r>
      <w:r w:rsidR="00CC25A4" w:rsidRPr="00B46409">
        <w:rPr>
          <w:szCs w:val="24"/>
          <w:lang w:val="en-US"/>
        </w:rPr>
        <w:t>Percival</w:t>
      </w:r>
      <w:r w:rsidR="00CC25A4" w:rsidRPr="00B46409">
        <w:rPr>
          <w:szCs w:val="24"/>
        </w:rPr>
        <w:t xml:space="preserve"> </w:t>
      </w:r>
      <w:r w:rsidR="00CC25A4" w:rsidRPr="00B46409">
        <w:rPr>
          <w:szCs w:val="24"/>
          <w:lang w:val="en-US"/>
        </w:rPr>
        <w:t>SA</w:t>
      </w:r>
      <w:r w:rsidR="00CC25A4" w:rsidRPr="00B46409">
        <w:rPr>
          <w:szCs w:val="24"/>
        </w:rPr>
        <w:t>», що забезпечує перевищення 50 відсотків голосів у вищому органі управління компанії</w:t>
      </w:r>
      <w:r w:rsidR="00CC25A4" w:rsidRPr="001E1251">
        <w:t>.</w:t>
      </w:r>
    </w:p>
    <w:p w:rsidR="009A4C87" w:rsidRPr="00D4502C" w:rsidRDefault="009A4C87" w:rsidP="00336EE3">
      <w:pPr>
        <w:pStyle w:val="210"/>
        <w:tabs>
          <w:tab w:val="left" w:pos="1276"/>
        </w:tabs>
        <w:ind w:firstLine="0"/>
        <w:textAlignment w:val="baseline"/>
        <w:rPr>
          <w:sz w:val="28"/>
          <w:szCs w:val="28"/>
        </w:rPr>
      </w:pPr>
    </w:p>
    <w:p w:rsidR="006A28E0" w:rsidRPr="00D4502C" w:rsidRDefault="006A28E0" w:rsidP="00C67EB9">
      <w:pPr>
        <w:pStyle w:val="210"/>
        <w:textAlignment w:val="baseline"/>
        <w:rPr>
          <w:szCs w:val="24"/>
        </w:rPr>
      </w:pPr>
      <w:r w:rsidRPr="00D4502C">
        <w:rPr>
          <w:szCs w:val="24"/>
        </w:rPr>
        <w:t>Штраф підлягає сплаті у двомісячний строк з дня одержання цього рішення. Відповідно до частини восьмої статті 56 Закону України «Про захист економічної конкуренції» документи, що підтверджують сплату штрафу, необхідно надіслати до Антимонопольного комітету України протягом п’яти днів з дня сплати штрафу.</w:t>
      </w:r>
    </w:p>
    <w:p w:rsidR="0094773B" w:rsidRPr="00D4502C" w:rsidRDefault="0094773B" w:rsidP="00F82255">
      <w:pPr>
        <w:pStyle w:val="210"/>
        <w:ind w:left="720" w:firstLine="0"/>
        <w:textAlignment w:val="baseline"/>
        <w:rPr>
          <w:szCs w:val="24"/>
        </w:rPr>
      </w:pPr>
    </w:p>
    <w:p w:rsidR="00BC006F" w:rsidRPr="00BC006F" w:rsidRDefault="00BC006F" w:rsidP="00BC006F">
      <w:pPr>
        <w:pStyle w:val="21"/>
        <w:rPr>
          <w:i w:val="0"/>
          <w:szCs w:val="24"/>
        </w:rPr>
      </w:pPr>
      <w:r w:rsidRPr="00BC006F">
        <w:rPr>
          <w:i w:val="0"/>
          <w:szCs w:val="24"/>
        </w:rPr>
        <w:t xml:space="preserve">Згідно з частиною четвертою статті 56 Закону України «Про захист економічної конкуренції» якщо штраф накладено на </w:t>
      </w:r>
      <w:r w:rsidR="00230656" w:rsidRPr="00BC006F">
        <w:rPr>
          <w:i w:val="0"/>
          <w:szCs w:val="24"/>
        </w:rPr>
        <w:t>суб’єкт</w:t>
      </w:r>
      <w:r w:rsidRPr="00BC006F">
        <w:rPr>
          <w:i w:val="0"/>
          <w:szCs w:val="24"/>
        </w:rPr>
        <w:t xml:space="preserve"> господарювання відповідно до частини </w:t>
      </w:r>
      <w:r w:rsidRPr="00BC006F">
        <w:rPr>
          <w:i w:val="0"/>
          <w:szCs w:val="24"/>
        </w:rPr>
        <w:lastRenderedPageBreak/>
        <w:t>четвертої статті 52, сплата штрафу може здійснюватися як повністю, так і частково будь-якою юридичною чи фізичною особою, яка входить до складу суб'єкта господарювання і на яку накладено штраф. Сплата штрафу у повному обсязі однією юридичною чи фізичною особою або декількома особами звільняє інших осіб, за яких цей штраф було сплачено,</w:t>
      </w:r>
      <w:r w:rsidR="00412C59">
        <w:rPr>
          <w:i w:val="0"/>
          <w:szCs w:val="24"/>
        </w:rPr>
        <w:t xml:space="preserve">                        </w:t>
      </w:r>
      <w:r w:rsidRPr="00BC006F">
        <w:rPr>
          <w:i w:val="0"/>
          <w:szCs w:val="24"/>
        </w:rPr>
        <w:t xml:space="preserve"> від сплати штрафу.</w:t>
      </w:r>
    </w:p>
    <w:p w:rsidR="00BC006F" w:rsidRPr="004D1D3D" w:rsidRDefault="00BC006F" w:rsidP="00F82255">
      <w:pPr>
        <w:pStyle w:val="210"/>
        <w:ind w:left="720" w:firstLine="0"/>
        <w:textAlignment w:val="baseline"/>
        <w:rPr>
          <w:sz w:val="20"/>
        </w:rPr>
      </w:pPr>
    </w:p>
    <w:p w:rsidR="006F2562" w:rsidRPr="00F82255" w:rsidRDefault="006F2562" w:rsidP="00230656">
      <w:pPr>
        <w:pStyle w:val="210"/>
        <w:tabs>
          <w:tab w:val="left" w:pos="8931"/>
        </w:tabs>
        <w:textAlignment w:val="baseline"/>
        <w:rPr>
          <w:szCs w:val="24"/>
        </w:rPr>
      </w:pPr>
      <w:r w:rsidRPr="00F82255">
        <w:rPr>
          <w:szCs w:val="24"/>
        </w:rPr>
        <w:t>Рішення може бути оскаржене до господарського суду міста Києва у двомісячний строк з дня його одержання.</w:t>
      </w:r>
    </w:p>
    <w:p w:rsidR="00962AAF" w:rsidRPr="006A4853" w:rsidRDefault="00962AAF" w:rsidP="004F5BF5">
      <w:pPr>
        <w:ind w:firstLine="720"/>
        <w:jc w:val="both"/>
        <w:rPr>
          <w:sz w:val="24"/>
          <w:szCs w:val="24"/>
        </w:rPr>
      </w:pPr>
    </w:p>
    <w:p w:rsidR="0094773B" w:rsidRDefault="0094773B" w:rsidP="004F5BF5">
      <w:pPr>
        <w:ind w:firstLine="720"/>
        <w:jc w:val="both"/>
        <w:rPr>
          <w:sz w:val="24"/>
          <w:szCs w:val="24"/>
        </w:rPr>
      </w:pPr>
    </w:p>
    <w:p w:rsidR="00D4502C" w:rsidRDefault="00D4502C" w:rsidP="004F5BF5">
      <w:pPr>
        <w:ind w:firstLine="720"/>
        <w:jc w:val="both"/>
        <w:rPr>
          <w:sz w:val="24"/>
          <w:szCs w:val="24"/>
        </w:rPr>
      </w:pPr>
    </w:p>
    <w:p w:rsidR="00D4502C" w:rsidRPr="006A4853" w:rsidRDefault="00D4502C" w:rsidP="004F5BF5">
      <w:pPr>
        <w:ind w:firstLine="720"/>
        <w:jc w:val="both"/>
        <w:rPr>
          <w:sz w:val="24"/>
          <w:szCs w:val="24"/>
        </w:rPr>
      </w:pPr>
    </w:p>
    <w:p w:rsidR="0094773B" w:rsidRPr="006A4853" w:rsidRDefault="004F5BF5" w:rsidP="00230656">
      <w:pPr>
        <w:tabs>
          <w:tab w:val="left" w:pos="8789"/>
        </w:tabs>
        <w:rPr>
          <w:sz w:val="24"/>
          <w:szCs w:val="24"/>
        </w:rPr>
      </w:pPr>
      <w:r w:rsidRPr="006A4853">
        <w:rPr>
          <w:sz w:val="24"/>
          <w:szCs w:val="24"/>
        </w:rPr>
        <w:t>Голов</w:t>
      </w:r>
      <w:r w:rsidR="009A4C87" w:rsidRPr="006A4853">
        <w:rPr>
          <w:sz w:val="24"/>
          <w:szCs w:val="24"/>
        </w:rPr>
        <w:t>а</w:t>
      </w:r>
      <w:r w:rsidRPr="006A4853">
        <w:rPr>
          <w:sz w:val="24"/>
          <w:szCs w:val="24"/>
        </w:rPr>
        <w:t xml:space="preserve"> Комітету                                                           </w:t>
      </w:r>
      <w:r w:rsidR="00783AC2" w:rsidRPr="006A4853">
        <w:rPr>
          <w:sz w:val="24"/>
          <w:szCs w:val="24"/>
        </w:rPr>
        <w:t xml:space="preserve">           </w:t>
      </w:r>
      <w:r w:rsidRPr="006A4853">
        <w:rPr>
          <w:sz w:val="24"/>
          <w:szCs w:val="24"/>
        </w:rPr>
        <w:t xml:space="preserve">        </w:t>
      </w:r>
      <w:r w:rsidR="001F6C08" w:rsidRPr="006A4853">
        <w:rPr>
          <w:sz w:val="24"/>
          <w:szCs w:val="24"/>
        </w:rPr>
        <w:t xml:space="preserve">        </w:t>
      </w:r>
      <w:r w:rsidR="00230656">
        <w:rPr>
          <w:sz w:val="24"/>
          <w:szCs w:val="24"/>
        </w:rPr>
        <w:t xml:space="preserve">   </w:t>
      </w:r>
      <w:r w:rsidR="00412C59">
        <w:rPr>
          <w:sz w:val="24"/>
          <w:szCs w:val="24"/>
        </w:rPr>
        <w:t xml:space="preserve">   </w:t>
      </w:r>
      <w:r w:rsidR="00230656">
        <w:rPr>
          <w:sz w:val="24"/>
          <w:szCs w:val="24"/>
        </w:rPr>
        <w:t xml:space="preserve"> </w:t>
      </w:r>
      <w:r w:rsidR="004A7CEF">
        <w:rPr>
          <w:sz w:val="24"/>
          <w:szCs w:val="24"/>
        </w:rPr>
        <w:t>О. ПІЩАНСЬКА</w:t>
      </w:r>
      <w:r w:rsidRPr="006A4853">
        <w:rPr>
          <w:sz w:val="24"/>
          <w:szCs w:val="24"/>
        </w:rPr>
        <w:t xml:space="preserve">       </w:t>
      </w:r>
    </w:p>
    <w:sectPr w:rsidR="0094773B" w:rsidRPr="006A4853" w:rsidSect="007C1204">
      <w:headerReference w:type="default" r:id="rId10"/>
      <w:footerReference w:type="default" r:id="rId11"/>
      <w:pgSz w:w="11907" w:h="16840" w:code="9"/>
      <w:pgMar w:top="1134" w:right="567" w:bottom="1077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887" w:rsidRDefault="002F3887">
      <w:r>
        <w:separator/>
      </w:r>
    </w:p>
  </w:endnote>
  <w:endnote w:type="continuationSeparator" w:id="0">
    <w:p w:rsidR="002F3887" w:rsidRDefault="002F3887">
      <w:r>
        <w:continuationSeparator/>
      </w:r>
    </w:p>
  </w:endnote>
  <w:endnote w:type="continuationNotice" w:id="1">
    <w:p w:rsidR="002F3887" w:rsidRDefault="002F388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EE" w:rsidRDefault="006E41E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887" w:rsidRDefault="002F3887">
      <w:r>
        <w:separator/>
      </w:r>
    </w:p>
  </w:footnote>
  <w:footnote w:type="continuationSeparator" w:id="0">
    <w:p w:rsidR="002F3887" w:rsidRDefault="002F3887">
      <w:r>
        <w:continuationSeparator/>
      </w:r>
    </w:p>
  </w:footnote>
  <w:footnote w:type="continuationNotice" w:id="1">
    <w:p w:rsidR="002F3887" w:rsidRDefault="002F388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1EE" w:rsidRDefault="006E41EE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E0BA0">
      <w:rPr>
        <w:rStyle w:val="a4"/>
        <w:noProof/>
      </w:rPr>
      <w:t>5</w:t>
    </w:r>
    <w:r>
      <w:rPr>
        <w:rStyle w:val="a4"/>
      </w:rPr>
      <w:fldChar w:fldCharType="end"/>
    </w:r>
  </w:p>
  <w:p w:rsidR="006E41EE" w:rsidRDefault="006E41E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B64"/>
    <w:multiLevelType w:val="singleLevel"/>
    <w:tmpl w:val="3454E390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1">
    <w:nsid w:val="1576135E"/>
    <w:multiLevelType w:val="hybridMultilevel"/>
    <w:tmpl w:val="79E4C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CE24869"/>
    <w:multiLevelType w:val="hybridMultilevel"/>
    <w:tmpl w:val="2ACE7F98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1054DF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E6F32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1EA3EB2"/>
    <w:multiLevelType w:val="hybridMultilevel"/>
    <w:tmpl w:val="ED989AC2"/>
    <w:lvl w:ilvl="0" w:tplc="1054DF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F01602"/>
    <w:multiLevelType w:val="multilevel"/>
    <w:tmpl w:val="2CEEFDFE"/>
    <w:lvl w:ilvl="0">
      <w:start w:val="7"/>
      <w:numFmt w:val="decimal"/>
      <w:lvlText w:val="(%1)"/>
      <w:lvlJc w:val="left"/>
      <w:pPr>
        <w:ind w:left="1160" w:hanging="450"/>
      </w:pPr>
      <w:rPr>
        <w:rFonts w:hint="default"/>
        <w:i w:val="0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239D6DA4"/>
    <w:multiLevelType w:val="hybridMultilevel"/>
    <w:tmpl w:val="97FADEE2"/>
    <w:lvl w:ilvl="0" w:tplc="57EEB4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4641B18"/>
    <w:multiLevelType w:val="multilevel"/>
    <w:tmpl w:val="3EF80046"/>
    <w:lvl w:ilvl="0">
      <w:start w:val="13"/>
      <w:numFmt w:val="decimal"/>
      <w:lvlText w:val="(%1."/>
      <w:lvlJc w:val="left"/>
      <w:pPr>
        <w:ind w:left="570" w:hanging="570"/>
      </w:pPr>
      <w:rPr>
        <w:rFonts w:hint="default"/>
      </w:rPr>
    </w:lvl>
    <w:lvl w:ilvl="1">
      <w:start w:val="2"/>
      <w:numFmt w:val="decimal"/>
      <w:lvlText w:val="(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C250B5E"/>
    <w:multiLevelType w:val="hybridMultilevel"/>
    <w:tmpl w:val="7B12CBEC"/>
    <w:lvl w:ilvl="0" w:tplc="D4D48B5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BB702C8"/>
    <w:multiLevelType w:val="hybridMultilevel"/>
    <w:tmpl w:val="11069220"/>
    <w:lvl w:ilvl="0" w:tplc="BF024FD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4C5E7F06"/>
    <w:multiLevelType w:val="hybridMultilevel"/>
    <w:tmpl w:val="B59EEB12"/>
    <w:lvl w:ilvl="0" w:tplc="1C78701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0320CF"/>
    <w:multiLevelType w:val="multilevel"/>
    <w:tmpl w:val="0B9475BA"/>
    <w:lvl w:ilvl="0">
      <w:start w:val="1"/>
      <w:numFmt w:val="decimal"/>
      <w:lvlText w:val="(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(%2)"/>
      <w:lvlJc w:val="left"/>
      <w:pPr>
        <w:ind w:left="1440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(%1.%2)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(%1.%2)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(%1.%2)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(%1.%2)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(%1.%2)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(%1.%2)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(%1.%2)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581B4F9B"/>
    <w:multiLevelType w:val="hybridMultilevel"/>
    <w:tmpl w:val="3AB4943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2F2C1E"/>
    <w:multiLevelType w:val="hybridMultilevel"/>
    <w:tmpl w:val="DE38C236"/>
    <w:lvl w:ilvl="0" w:tplc="F5BA9B62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3E6624B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E04073"/>
    <w:multiLevelType w:val="hybridMultilevel"/>
    <w:tmpl w:val="223A79BC"/>
    <w:lvl w:ilvl="0" w:tplc="A93A9DF2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</w:rPr>
    </w:lvl>
    <w:lvl w:ilvl="1" w:tplc="04220019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7AC49DA"/>
    <w:multiLevelType w:val="multilevel"/>
    <w:tmpl w:val="4A86763C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  <w:rPr>
        <w:rFonts w:hint="default"/>
      </w:rPr>
    </w:lvl>
  </w:abstractNum>
  <w:abstractNum w:abstractNumId="16">
    <w:nsid w:val="7E14243A"/>
    <w:multiLevelType w:val="multilevel"/>
    <w:tmpl w:val="2CF4D552"/>
    <w:lvl w:ilvl="0">
      <w:start w:val="1"/>
      <w:numFmt w:val="decimal"/>
      <w:pStyle w:val="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9"/>
  </w:num>
  <w:num w:numId="3">
    <w:abstractNumId w:val="1"/>
  </w:num>
  <w:num w:numId="4">
    <w:abstractNumId w:val="15"/>
  </w:num>
  <w:num w:numId="5">
    <w:abstractNumId w:val="13"/>
  </w:num>
  <w:num w:numId="6">
    <w:abstractNumId w:val="6"/>
  </w:num>
  <w:num w:numId="7">
    <w:abstractNumId w:val="10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6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  <w:lvlOverride w:ilvl="0">
      <w:lvl w:ilvl="0">
        <w:start w:val="1"/>
        <w:numFmt w:val="decimal"/>
        <w:pStyle w:val="1"/>
        <w:lvlText w:val="%1."/>
        <w:lvlJc w:val="left"/>
        <w:pPr>
          <w:ind w:left="432" w:hanging="432"/>
        </w:pPr>
        <w:rPr>
          <w:rFonts w:hint="default"/>
        </w:rPr>
      </w:lvl>
    </w:lvlOverride>
    <w:lvlOverride w:ilvl="1">
      <w:lvl w:ilvl="1">
        <w:start w:val="1"/>
        <w:numFmt w:val="decimal"/>
        <w:pStyle w:val="2"/>
        <w:lvlText w:val="%1.%2."/>
        <w:lvlJc w:val="left"/>
        <w:pPr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decimal"/>
        <w:pStyle w:val="3"/>
        <w:lvlText w:val="%1.%2.%3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pStyle w:val="4"/>
        <w:lvlText w:val="%1.%2.%3.%4"/>
        <w:lvlJc w:val="left"/>
        <w:pPr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5"/>
        <w:lvlText w:val="%1.%2.%3.%4.%5"/>
        <w:lvlJc w:val="left"/>
        <w:pPr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6"/>
        <w:lvlText w:val="%1.%2.%3.%4.%5.%6"/>
        <w:lvlJc w:val="left"/>
        <w:pPr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7"/>
        <w:lvlText w:val="%1.%2.%3.%4.%5.%6.%7"/>
        <w:lvlJc w:val="left"/>
        <w:pPr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8"/>
        <w:lvlText w:val="%1.%2.%3.%4.%5.%6.%7.%8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9"/>
        <w:lvlText w:val="%1.%2.%3.%4.%5.%6.%7.%8.%9"/>
        <w:lvlJc w:val="left"/>
        <w:pPr>
          <w:ind w:left="1584" w:hanging="1584"/>
        </w:pPr>
        <w:rPr>
          <w:rFonts w:hint="default"/>
        </w:rPr>
      </w:lvl>
    </w:lvlOverride>
  </w:num>
  <w:num w:numId="17">
    <w:abstractNumId w:val="16"/>
  </w:num>
  <w:num w:numId="18">
    <w:abstractNumId w:val="16"/>
  </w:num>
  <w:num w:numId="19">
    <w:abstractNumId w:val="4"/>
  </w:num>
  <w:num w:numId="20">
    <w:abstractNumId w:val="2"/>
  </w:num>
  <w:num w:numId="21">
    <w:abstractNumId w:val="3"/>
  </w:num>
  <w:num w:numId="22">
    <w:abstractNumId w:val="7"/>
  </w:num>
  <w:num w:numId="23">
    <w:abstractNumId w:val="11"/>
  </w:num>
  <w:num w:numId="24">
    <w:abstractNumId w:val="5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16462C"/>
    <w:rsid w:val="00002CC2"/>
    <w:rsid w:val="00005053"/>
    <w:rsid w:val="000075B3"/>
    <w:rsid w:val="0001189E"/>
    <w:rsid w:val="000145BD"/>
    <w:rsid w:val="00023929"/>
    <w:rsid w:val="000416C9"/>
    <w:rsid w:val="00046FA9"/>
    <w:rsid w:val="000566A2"/>
    <w:rsid w:val="0006158F"/>
    <w:rsid w:val="00074BE8"/>
    <w:rsid w:val="00075FEB"/>
    <w:rsid w:val="0008109F"/>
    <w:rsid w:val="00081428"/>
    <w:rsid w:val="00081591"/>
    <w:rsid w:val="00084588"/>
    <w:rsid w:val="000878AC"/>
    <w:rsid w:val="00091304"/>
    <w:rsid w:val="0009764A"/>
    <w:rsid w:val="000A2907"/>
    <w:rsid w:val="000A373E"/>
    <w:rsid w:val="000A3A70"/>
    <w:rsid w:val="000B2A66"/>
    <w:rsid w:val="000B4E4A"/>
    <w:rsid w:val="000B55AF"/>
    <w:rsid w:val="000B5643"/>
    <w:rsid w:val="000C74CD"/>
    <w:rsid w:val="000D3049"/>
    <w:rsid w:val="000F174B"/>
    <w:rsid w:val="000F41C0"/>
    <w:rsid w:val="000F5C7F"/>
    <w:rsid w:val="000F77BE"/>
    <w:rsid w:val="00103812"/>
    <w:rsid w:val="00104449"/>
    <w:rsid w:val="001046B5"/>
    <w:rsid w:val="00113847"/>
    <w:rsid w:val="001276E0"/>
    <w:rsid w:val="00132CC2"/>
    <w:rsid w:val="001332C4"/>
    <w:rsid w:val="0013497C"/>
    <w:rsid w:val="0014718A"/>
    <w:rsid w:val="00153530"/>
    <w:rsid w:val="00155E54"/>
    <w:rsid w:val="00160C2C"/>
    <w:rsid w:val="0016462C"/>
    <w:rsid w:val="00177C1F"/>
    <w:rsid w:val="00177EBE"/>
    <w:rsid w:val="00180C5B"/>
    <w:rsid w:val="00192A09"/>
    <w:rsid w:val="001945DF"/>
    <w:rsid w:val="001A7DB8"/>
    <w:rsid w:val="001B089F"/>
    <w:rsid w:val="001B1592"/>
    <w:rsid w:val="001C5CA7"/>
    <w:rsid w:val="001D6DAC"/>
    <w:rsid w:val="001E4E9D"/>
    <w:rsid w:val="001E560B"/>
    <w:rsid w:val="001F612B"/>
    <w:rsid w:val="001F6C08"/>
    <w:rsid w:val="00216886"/>
    <w:rsid w:val="00220C0C"/>
    <w:rsid w:val="002263D5"/>
    <w:rsid w:val="00230656"/>
    <w:rsid w:val="002326BD"/>
    <w:rsid w:val="00256A67"/>
    <w:rsid w:val="002621C5"/>
    <w:rsid w:val="00262E47"/>
    <w:rsid w:val="00263275"/>
    <w:rsid w:val="002655AD"/>
    <w:rsid w:val="00272D50"/>
    <w:rsid w:val="002768C6"/>
    <w:rsid w:val="0027758C"/>
    <w:rsid w:val="00290272"/>
    <w:rsid w:val="0029288D"/>
    <w:rsid w:val="00293001"/>
    <w:rsid w:val="002945CA"/>
    <w:rsid w:val="002947B7"/>
    <w:rsid w:val="002A64EC"/>
    <w:rsid w:val="002B4F8C"/>
    <w:rsid w:val="002C12FB"/>
    <w:rsid w:val="002C1DE1"/>
    <w:rsid w:val="002D011D"/>
    <w:rsid w:val="002D5871"/>
    <w:rsid w:val="002E1091"/>
    <w:rsid w:val="002F28FC"/>
    <w:rsid w:val="002F3887"/>
    <w:rsid w:val="002F38BA"/>
    <w:rsid w:val="002F669B"/>
    <w:rsid w:val="00301B24"/>
    <w:rsid w:val="003056B9"/>
    <w:rsid w:val="00305F33"/>
    <w:rsid w:val="003167FE"/>
    <w:rsid w:val="00326290"/>
    <w:rsid w:val="00326898"/>
    <w:rsid w:val="00326A9C"/>
    <w:rsid w:val="0033648A"/>
    <w:rsid w:val="00336EE3"/>
    <w:rsid w:val="003374E7"/>
    <w:rsid w:val="00337551"/>
    <w:rsid w:val="00340CF3"/>
    <w:rsid w:val="00341334"/>
    <w:rsid w:val="003473B7"/>
    <w:rsid w:val="003474D2"/>
    <w:rsid w:val="0035427F"/>
    <w:rsid w:val="00354432"/>
    <w:rsid w:val="0036589C"/>
    <w:rsid w:val="00366EB9"/>
    <w:rsid w:val="00381478"/>
    <w:rsid w:val="00381F4B"/>
    <w:rsid w:val="00392FE4"/>
    <w:rsid w:val="003958D4"/>
    <w:rsid w:val="00396490"/>
    <w:rsid w:val="003A47A4"/>
    <w:rsid w:val="003A6B35"/>
    <w:rsid w:val="003A6D20"/>
    <w:rsid w:val="003B1DE0"/>
    <w:rsid w:val="003B4714"/>
    <w:rsid w:val="003C44BC"/>
    <w:rsid w:val="003C7578"/>
    <w:rsid w:val="003C797B"/>
    <w:rsid w:val="003D1395"/>
    <w:rsid w:val="003D4460"/>
    <w:rsid w:val="003D51BC"/>
    <w:rsid w:val="003E33F3"/>
    <w:rsid w:val="003E526E"/>
    <w:rsid w:val="003F5487"/>
    <w:rsid w:val="003F7E03"/>
    <w:rsid w:val="004024D1"/>
    <w:rsid w:val="00412C59"/>
    <w:rsid w:val="00424562"/>
    <w:rsid w:val="00426F04"/>
    <w:rsid w:val="0043385B"/>
    <w:rsid w:val="0043441A"/>
    <w:rsid w:val="00434BD9"/>
    <w:rsid w:val="00436A39"/>
    <w:rsid w:val="00437D9E"/>
    <w:rsid w:val="004444A4"/>
    <w:rsid w:val="00446D3E"/>
    <w:rsid w:val="0045031E"/>
    <w:rsid w:val="0045193C"/>
    <w:rsid w:val="004625EB"/>
    <w:rsid w:val="0046340A"/>
    <w:rsid w:val="00464833"/>
    <w:rsid w:val="00465689"/>
    <w:rsid w:val="004672B4"/>
    <w:rsid w:val="00470811"/>
    <w:rsid w:val="004722A4"/>
    <w:rsid w:val="004854F0"/>
    <w:rsid w:val="00487F97"/>
    <w:rsid w:val="004A3354"/>
    <w:rsid w:val="004A7652"/>
    <w:rsid w:val="004A7CEF"/>
    <w:rsid w:val="004B00C4"/>
    <w:rsid w:val="004B575D"/>
    <w:rsid w:val="004C1D5E"/>
    <w:rsid w:val="004C20CB"/>
    <w:rsid w:val="004C21A4"/>
    <w:rsid w:val="004C6E6D"/>
    <w:rsid w:val="004C71F1"/>
    <w:rsid w:val="004D07EF"/>
    <w:rsid w:val="004D1D3D"/>
    <w:rsid w:val="004D326D"/>
    <w:rsid w:val="004D5730"/>
    <w:rsid w:val="004D700E"/>
    <w:rsid w:val="004F18F9"/>
    <w:rsid w:val="004F2350"/>
    <w:rsid w:val="004F361A"/>
    <w:rsid w:val="004F5BF5"/>
    <w:rsid w:val="004F5F33"/>
    <w:rsid w:val="00503195"/>
    <w:rsid w:val="00521907"/>
    <w:rsid w:val="00530A08"/>
    <w:rsid w:val="00536499"/>
    <w:rsid w:val="00537E85"/>
    <w:rsid w:val="005408B8"/>
    <w:rsid w:val="005438FA"/>
    <w:rsid w:val="00545334"/>
    <w:rsid w:val="005463AE"/>
    <w:rsid w:val="0055693D"/>
    <w:rsid w:val="005611E4"/>
    <w:rsid w:val="00562FDB"/>
    <w:rsid w:val="00566755"/>
    <w:rsid w:val="005710E0"/>
    <w:rsid w:val="0057330C"/>
    <w:rsid w:val="00574E6A"/>
    <w:rsid w:val="00580C47"/>
    <w:rsid w:val="00583C68"/>
    <w:rsid w:val="00586374"/>
    <w:rsid w:val="0058794D"/>
    <w:rsid w:val="00590585"/>
    <w:rsid w:val="0059181B"/>
    <w:rsid w:val="00596245"/>
    <w:rsid w:val="005A22F7"/>
    <w:rsid w:val="005B274B"/>
    <w:rsid w:val="005B3E35"/>
    <w:rsid w:val="005B4245"/>
    <w:rsid w:val="005B5699"/>
    <w:rsid w:val="005D3F1C"/>
    <w:rsid w:val="005E38D1"/>
    <w:rsid w:val="005E57E4"/>
    <w:rsid w:val="005F1CF3"/>
    <w:rsid w:val="005F2664"/>
    <w:rsid w:val="0060513F"/>
    <w:rsid w:val="00611E0D"/>
    <w:rsid w:val="00613CE1"/>
    <w:rsid w:val="00627DA7"/>
    <w:rsid w:val="00632DFA"/>
    <w:rsid w:val="006370EA"/>
    <w:rsid w:val="006558FA"/>
    <w:rsid w:val="0065609F"/>
    <w:rsid w:val="00665F99"/>
    <w:rsid w:val="00671D3D"/>
    <w:rsid w:val="00672357"/>
    <w:rsid w:val="00681C59"/>
    <w:rsid w:val="00681F67"/>
    <w:rsid w:val="00683637"/>
    <w:rsid w:val="00692180"/>
    <w:rsid w:val="006A027E"/>
    <w:rsid w:val="006A045A"/>
    <w:rsid w:val="006A28E0"/>
    <w:rsid w:val="006A3CE4"/>
    <w:rsid w:val="006A4853"/>
    <w:rsid w:val="006C2C40"/>
    <w:rsid w:val="006C6744"/>
    <w:rsid w:val="006C7EAE"/>
    <w:rsid w:val="006D100F"/>
    <w:rsid w:val="006E2A9D"/>
    <w:rsid w:val="006E41EE"/>
    <w:rsid w:val="006E4DD7"/>
    <w:rsid w:val="006F2562"/>
    <w:rsid w:val="006F6B70"/>
    <w:rsid w:val="00700D76"/>
    <w:rsid w:val="00711743"/>
    <w:rsid w:val="007127C3"/>
    <w:rsid w:val="00717D1C"/>
    <w:rsid w:val="00744AED"/>
    <w:rsid w:val="007513B8"/>
    <w:rsid w:val="007532EE"/>
    <w:rsid w:val="00765623"/>
    <w:rsid w:val="0076663A"/>
    <w:rsid w:val="0076679F"/>
    <w:rsid w:val="00774749"/>
    <w:rsid w:val="00777D48"/>
    <w:rsid w:val="007801E6"/>
    <w:rsid w:val="00783AC2"/>
    <w:rsid w:val="0078495C"/>
    <w:rsid w:val="007900DC"/>
    <w:rsid w:val="0079054B"/>
    <w:rsid w:val="00796C27"/>
    <w:rsid w:val="007A2E3B"/>
    <w:rsid w:val="007B373C"/>
    <w:rsid w:val="007B38A7"/>
    <w:rsid w:val="007B395C"/>
    <w:rsid w:val="007B7A66"/>
    <w:rsid w:val="007C1204"/>
    <w:rsid w:val="007D0381"/>
    <w:rsid w:val="007D6430"/>
    <w:rsid w:val="007D771B"/>
    <w:rsid w:val="007E43B1"/>
    <w:rsid w:val="007E70C1"/>
    <w:rsid w:val="007F0417"/>
    <w:rsid w:val="007F26EB"/>
    <w:rsid w:val="007F77C4"/>
    <w:rsid w:val="00800CB0"/>
    <w:rsid w:val="00812D7C"/>
    <w:rsid w:val="00813030"/>
    <w:rsid w:val="00817AC5"/>
    <w:rsid w:val="00821ADA"/>
    <w:rsid w:val="00824D03"/>
    <w:rsid w:val="00831C9D"/>
    <w:rsid w:val="00850657"/>
    <w:rsid w:val="00861186"/>
    <w:rsid w:val="00867882"/>
    <w:rsid w:val="0087178B"/>
    <w:rsid w:val="00884D1B"/>
    <w:rsid w:val="00885673"/>
    <w:rsid w:val="00897FF2"/>
    <w:rsid w:val="008A5F4E"/>
    <w:rsid w:val="008A76B2"/>
    <w:rsid w:val="008B3D17"/>
    <w:rsid w:val="008B78C3"/>
    <w:rsid w:val="008C5AE6"/>
    <w:rsid w:val="008C5C11"/>
    <w:rsid w:val="008D568A"/>
    <w:rsid w:val="008E2292"/>
    <w:rsid w:val="009049B6"/>
    <w:rsid w:val="0091067A"/>
    <w:rsid w:val="00926DD8"/>
    <w:rsid w:val="0093005F"/>
    <w:rsid w:val="00931743"/>
    <w:rsid w:val="0093736C"/>
    <w:rsid w:val="00941DC4"/>
    <w:rsid w:val="00946B7A"/>
    <w:rsid w:val="0094773B"/>
    <w:rsid w:val="009501D0"/>
    <w:rsid w:val="009556C3"/>
    <w:rsid w:val="00957B67"/>
    <w:rsid w:val="00961232"/>
    <w:rsid w:val="00962AAF"/>
    <w:rsid w:val="00971CB0"/>
    <w:rsid w:val="00973A4E"/>
    <w:rsid w:val="00976ECF"/>
    <w:rsid w:val="009822A6"/>
    <w:rsid w:val="00985B8A"/>
    <w:rsid w:val="009A3EF8"/>
    <w:rsid w:val="009A4C87"/>
    <w:rsid w:val="009B3589"/>
    <w:rsid w:val="009B7472"/>
    <w:rsid w:val="009B7795"/>
    <w:rsid w:val="009C114C"/>
    <w:rsid w:val="009C2AE8"/>
    <w:rsid w:val="009D279E"/>
    <w:rsid w:val="009F0E8D"/>
    <w:rsid w:val="009F1125"/>
    <w:rsid w:val="009F4A31"/>
    <w:rsid w:val="009F71E0"/>
    <w:rsid w:val="009F71F4"/>
    <w:rsid w:val="00A03669"/>
    <w:rsid w:val="00A057AE"/>
    <w:rsid w:val="00A05B25"/>
    <w:rsid w:val="00A16FB7"/>
    <w:rsid w:val="00A17665"/>
    <w:rsid w:val="00A2581F"/>
    <w:rsid w:val="00A2627F"/>
    <w:rsid w:val="00A36DA1"/>
    <w:rsid w:val="00A61670"/>
    <w:rsid w:val="00A63EE8"/>
    <w:rsid w:val="00A67250"/>
    <w:rsid w:val="00A71F38"/>
    <w:rsid w:val="00A837A2"/>
    <w:rsid w:val="00A83F8A"/>
    <w:rsid w:val="00A9792B"/>
    <w:rsid w:val="00AA0EB8"/>
    <w:rsid w:val="00AB0F0B"/>
    <w:rsid w:val="00AB131C"/>
    <w:rsid w:val="00AB175B"/>
    <w:rsid w:val="00AB588D"/>
    <w:rsid w:val="00AB627D"/>
    <w:rsid w:val="00AB78B0"/>
    <w:rsid w:val="00AC4C63"/>
    <w:rsid w:val="00AC4D64"/>
    <w:rsid w:val="00AC6B41"/>
    <w:rsid w:val="00AD5E15"/>
    <w:rsid w:val="00AE52A3"/>
    <w:rsid w:val="00AF437F"/>
    <w:rsid w:val="00AF6937"/>
    <w:rsid w:val="00B00D57"/>
    <w:rsid w:val="00B2012D"/>
    <w:rsid w:val="00B20ACA"/>
    <w:rsid w:val="00B21C9C"/>
    <w:rsid w:val="00B22D8B"/>
    <w:rsid w:val="00B36219"/>
    <w:rsid w:val="00B40410"/>
    <w:rsid w:val="00B42361"/>
    <w:rsid w:val="00B53577"/>
    <w:rsid w:val="00B5434F"/>
    <w:rsid w:val="00B57523"/>
    <w:rsid w:val="00B60BAE"/>
    <w:rsid w:val="00B77AF5"/>
    <w:rsid w:val="00B9001F"/>
    <w:rsid w:val="00B90CF0"/>
    <w:rsid w:val="00B9157D"/>
    <w:rsid w:val="00B939FF"/>
    <w:rsid w:val="00BA3EC0"/>
    <w:rsid w:val="00BB03B0"/>
    <w:rsid w:val="00BB0739"/>
    <w:rsid w:val="00BC006F"/>
    <w:rsid w:val="00BD1A4D"/>
    <w:rsid w:val="00BE1CAD"/>
    <w:rsid w:val="00BE1E55"/>
    <w:rsid w:val="00BE5F61"/>
    <w:rsid w:val="00BE7B77"/>
    <w:rsid w:val="00BF10C9"/>
    <w:rsid w:val="00BF4849"/>
    <w:rsid w:val="00C033B6"/>
    <w:rsid w:val="00C12EB6"/>
    <w:rsid w:val="00C17D8E"/>
    <w:rsid w:val="00C200C4"/>
    <w:rsid w:val="00C347F8"/>
    <w:rsid w:val="00C50D58"/>
    <w:rsid w:val="00C53E5A"/>
    <w:rsid w:val="00C570F1"/>
    <w:rsid w:val="00C60C86"/>
    <w:rsid w:val="00C62661"/>
    <w:rsid w:val="00C6660C"/>
    <w:rsid w:val="00C67EB9"/>
    <w:rsid w:val="00C7435B"/>
    <w:rsid w:val="00C76F5A"/>
    <w:rsid w:val="00C93214"/>
    <w:rsid w:val="00CA3FAF"/>
    <w:rsid w:val="00CA5C1E"/>
    <w:rsid w:val="00CB2D90"/>
    <w:rsid w:val="00CB3D35"/>
    <w:rsid w:val="00CC25A4"/>
    <w:rsid w:val="00CC46C2"/>
    <w:rsid w:val="00CC49EC"/>
    <w:rsid w:val="00CD7244"/>
    <w:rsid w:val="00CD7B2D"/>
    <w:rsid w:val="00CE4023"/>
    <w:rsid w:val="00CE77EF"/>
    <w:rsid w:val="00CF0828"/>
    <w:rsid w:val="00CF1EDF"/>
    <w:rsid w:val="00CF2CC6"/>
    <w:rsid w:val="00D0399A"/>
    <w:rsid w:val="00D07B0C"/>
    <w:rsid w:val="00D103D8"/>
    <w:rsid w:val="00D133DF"/>
    <w:rsid w:val="00D20FCE"/>
    <w:rsid w:val="00D21AFF"/>
    <w:rsid w:val="00D25A3B"/>
    <w:rsid w:val="00D32359"/>
    <w:rsid w:val="00D34416"/>
    <w:rsid w:val="00D4378E"/>
    <w:rsid w:val="00D44202"/>
    <w:rsid w:val="00D4502C"/>
    <w:rsid w:val="00D45989"/>
    <w:rsid w:val="00D470D0"/>
    <w:rsid w:val="00D5025D"/>
    <w:rsid w:val="00D55265"/>
    <w:rsid w:val="00D57845"/>
    <w:rsid w:val="00D61E4A"/>
    <w:rsid w:val="00D711D1"/>
    <w:rsid w:val="00D761BC"/>
    <w:rsid w:val="00D97183"/>
    <w:rsid w:val="00DA38F5"/>
    <w:rsid w:val="00DA42E7"/>
    <w:rsid w:val="00DA76B9"/>
    <w:rsid w:val="00DA7D4B"/>
    <w:rsid w:val="00DB24ED"/>
    <w:rsid w:val="00DB56E6"/>
    <w:rsid w:val="00DC5675"/>
    <w:rsid w:val="00DD0EE7"/>
    <w:rsid w:val="00DE216D"/>
    <w:rsid w:val="00DE402A"/>
    <w:rsid w:val="00DE4C79"/>
    <w:rsid w:val="00DE5B0F"/>
    <w:rsid w:val="00DF00CF"/>
    <w:rsid w:val="00DF2712"/>
    <w:rsid w:val="00DF41C3"/>
    <w:rsid w:val="00DF6A07"/>
    <w:rsid w:val="00E041B0"/>
    <w:rsid w:val="00E11860"/>
    <w:rsid w:val="00E12BED"/>
    <w:rsid w:val="00E155EB"/>
    <w:rsid w:val="00E21C3E"/>
    <w:rsid w:val="00E260B3"/>
    <w:rsid w:val="00E301A5"/>
    <w:rsid w:val="00E36204"/>
    <w:rsid w:val="00E36D72"/>
    <w:rsid w:val="00E37346"/>
    <w:rsid w:val="00E402D8"/>
    <w:rsid w:val="00E43ABE"/>
    <w:rsid w:val="00E7137F"/>
    <w:rsid w:val="00E73EE7"/>
    <w:rsid w:val="00E76ECD"/>
    <w:rsid w:val="00E8028A"/>
    <w:rsid w:val="00E87214"/>
    <w:rsid w:val="00E92D1F"/>
    <w:rsid w:val="00EA1B25"/>
    <w:rsid w:val="00EA4B06"/>
    <w:rsid w:val="00EC52CE"/>
    <w:rsid w:val="00EC6196"/>
    <w:rsid w:val="00ED4FCB"/>
    <w:rsid w:val="00EE0BA0"/>
    <w:rsid w:val="00F10D9E"/>
    <w:rsid w:val="00F13A3B"/>
    <w:rsid w:val="00F16513"/>
    <w:rsid w:val="00F1704A"/>
    <w:rsid w:val="00F20B6C"/>
    <w:rsid w:val="00F373A5"/>
    <w:rsid w:val="00F4102E"/>
    <w:rsid w:val="00F519E5"/>
    <w:rsid w:val="00F63093"/>
    <w:rsid w:val="00F63660"/>
    <w:rsid w:val="00F63BAD"/>
    <w:rsid w:val="00F65C14"/>
    <w:rsid w:val="00F661AB"/>
    <w:rsid w:val="00F67D1D"/>
    <w:rsid w:val="00F72918"/>
    <w:rsid w:val="00F82255"/>
    <w:rsid w:val="00F90E6B"/>
    <w:rsid w:val="00F93244"/>
    <w:rsid w:val="00FA7157"/>
    <w:rsid w:val="00FB0513"/>
    <w:rsid w:val="00FB0803"/>
    <w:rsid w:val="00FB45E3"/>
    <w:rsid w:val="00FB546B"/>
    <w:rsid w:val="00FB7329"/>
    <w:rsid w:val="00FC2A3E"/>
    <w:rsid w:val="00FC5BDC"/>
    <w:rsid w:val="00FC5CD2"/>
    <w:rsid w:val="00FE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uk-UA"/>
    </w:rPr>
  </w:style>
  <w:style w:type="paragraph" w:styleId="1">
    <w:name w:val="heading 1"/>
    <w:basedOn w:val="a"/>
    <w:next w:val="a"/>
    <w:qFormat/>
    <w:pPr>
      <w:keepNext/>
      <w:numPr>
        <w:numId w:val="10"/>
      </w:numPr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0"/>
      </w:numPr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pPr>
      <w:keepNext/>
      <w:numPr>
        <w:ilvl w:val="2"/>
        <w:numId w:val="10"/>
      </w:numPr>
      <w:jc w:val="right"/>
      <w:outlineLvl w:val="2"/>
    </w:pPr>
    <w:rPr>
      <w:sz w:val="24"/>
    </w:rPr>
  </w:style>
  <w:style w:type="paragraph" w:styleId="4">
    <w:name w:val="heading 4"/>
    <w:basedOn w:val="a"/>
    <w:next w:val="a"/>
    <w:link w:val="40"/>
    <w:semiHidden/>
    <w:unhideWhenUsed/>
    <w:qFormat/>
    <w:rsid w:val="007B38A7"/>
    <w:pPr>
      <w:keepNext/>
      <w:keepLines/>
      <w:numPr>
        <w:ilvl w:val="3"/>
        <w:numId w:val="10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rsid w:val="007B38A7"/>
    <w:pPr>
      <w:keepNext/>
      <w:keepLines/>
      <w:numPr>
        <w:ilvl w:val="4"/>
        <w:numId w:val="10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semiHidden/>
    <w:unhideWhenUsed/>
    <w:qFormat/>
    <w:rsid w:val="007B38A7"/>
    <w:pPr>
      <w:keepNext/>
      <w:keepLines/>
      <w:numPr>
        <w:ilvl w:val="5"/>
        <w:numId w:val="10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semiHidden/>
    <w:unhideWhenUsed/>
    <w:qFormat/>
    <w:rsid w:val="007B38A7"/>
    <w:pPr>
      <w:keepNext/>
      <w:keepLines/>
      <w:numPr>
        <w:ilvl w:val="6"/>
        <w:numId w:val="10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semiHidden/>
    <w:unhideWhenUsed/>
    <w:qFormat/>
    <w:rsid w:val="007B38A7"/>
    <w:pPr>
      <w:keepNext/>
      <w:keepLines/>
      <w:numPr>
        <w:ilvl w:val="7"/>
        <w:numId w:val="10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9">
    <w:name w:val="heading 9"/>
    <w:basedOn w:val="a"/>
    <w:next w:val="a"/>
    <w:link w:val="90"/>
    <w:semiHidden/>
    <w:unhideWhenUsed/>
    <w:qFormat/>
    <w:rsid w:val="007B38A7"/>
    <w:pPr>
      <w:keepNext/>
      <w:keepLines/>
      <w:numPr>
        <w:ilvl w:val="8"/>
        <w:numId w:val="10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  <w:rPr>
      <w:sz w:val="24"/>
    </w:rPr>
  </w:style>
  <w:style w:type="character" w:styleId="a4">
    <w:name w:val="page number"/>
    <w:basedOn w:val="a0"/>
  </w:style>
  <w:style w:type="paragraph" w:customStyle="1" w:styleId="21">
    <w:name w:val="Основной текст 21"/>
    <w:basedOn w:val="a"/>
    <w:pPr>
      <w:ind w:firstLine="720"/>
      <w:jc w:val="both"/>
    </w:pPr>
    <w:rPr>
      <w:i/>
      <w:sz w:val="24"/>
    </w:rPr>
  </w:style>
  <w:style w:type="paragraph" w:styleId="a5">
    <w:name w:val="caption"/>
    <w:basedOn w:val="a"/>
    <w:next w:val="a"/>
    <w:qFormat/>
    <w:pPr>
      <w:jc w:val="center"/>
    </w:pPr>
    <w:rPr>
      <w:b/>
      <w:sz w:val="32"/>
    </w:rPr>
  </w:style>
  <w:style w:type="paragraph" w:styleId="a6">
    <w:name w:val="Title"/>
    <w:basedOn w:val="a"/>
    <w:qFormat/>
    <w:pPr>
      <w:tabs>
        <w:tab w:val="left" w:pos="7655"/>
      </w:tabs>
      <w:jc w:val="center"/>
    </w:pPr>
    <w:rPr>
      <w:b/>
    </w:rPr>
  </w:style>
  <w:style w:type="paragraph" w:customStyle="1" w:styleId="31">
    <w:name w:val="Основной текст 31"/>
    <w:basedOn w:val="a"/>
    <w:pPr>
      <w:jc w:val="center"/>
    </w:pPr>
    <w:rPr>
      <w:b/>
      <w:sz w:val="24"/>
    </w:rPr>
  </w:style>
  <w:style w:type="paragraph" w:styleId="a7">
    <w:name w:val="Body Text Indent"/>
    <w:basedOn w:val="a"/>
    <w:link w:val="a8"/>
    <w:pPr>
      <w:ind w:firstLine="720"/>
      <w:jc w:val="both"/>
      <w:textAlignment w:val="auto"/>
    </w:pPr>
    <w:rPr>
      <w:sz w:val="24"/>
    </w:rPr>
  </w:style>
  <w:style w:type="paragraph" w:styleId="30">
    <w:name w:val="Body Text Indent 3"/>
    <w:basedOn w:val="a"/>
    <w:pPr>
      <w:overflowPunct/>
      <w:ind w:firstLine="720"/>
      <w:jc w:val="both"/>
      <w:textAlignment w:val="auto"/>
    </w:pPr>
    <w:rPr>
      <w:sz w:val="24"/>
      <w:szCs w:val="24"/>
    </w:rPr>
  </w:style>
  <w:style w:type="paragraph" w:customStyle="1" w:styleId="BodyText22">
    <w:name w:val="Body Text 22"/>
    <w:basedOn w:val="a"/>
    <w:pPr>
      <w:overflowPunct/>
      <w:ind w:right="-30" w:firstLine="720"/>
      <w:jc w:val="both"/>
      <w:textAlignment w:val="auto"/>
    </w:pPr>
    <w:rPr>
      <w:i/>
      <w:iCs/>
      <w:szCs w:val="24"/>
    </w:rPr>
  </w:style>
  <w:style w:type="paragraph" w:customStyle="1" w:styleId="1CharChar">
    <w:name w:val="Знак Знак1 Char Char"/>
    <w:basedOn w:val="a"/>
    <w:rsid w:val="00D133DF"/>
    <w:pPr>
      <w:overflowPunct/>
      <w:autoSpaceDE/>
      <w:autoSpaceDN/>
      <w:adjustRightInd/>
      <w:spacing w:after="160" w:line="240" w:lineRule="exact"/>
      <w:textAlignment w:val="auto"/>
    </w:pPr>
    <w:rPr>
      <w:lang w:val="en-GB"/>
    </w:rPr>
  </w:style>
  <w:style w:type="paragraph" w:styleId="a9">
    <w:name w:val="Balloon Text"/>
    <w:basedOn w:val="a"/>
    <w:semiHidden/>
    <w:rsid w:val="003167FE"/>
    <w:rPr>
      <w:rFonts w:ascii="Tahoma" w:hAnsi="Tahoma" w:cs="Tahoma"/>
      <w:sz w:val="16"/>
      <w:szCs w:val="16"/>
    </w:rPr>
  </w:style>
  <w:style w:type="paragraph" w:customStyle="1" w:styleId="1CharChar0">
    <w:name w:val="Знак Знак1 Char Char"/>
    <w:basedOn w:val="a"/>
    <w:rsid w:val="00B20ACA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20">
    <w:name w:val="Body Text Indent 2"/>
    <w:basedOn w:val="a"/>
    <w:rsid w:val="004F5BF5"/>
    <w:pPr>
      <w:spacing w:after="120" w:line="480" w:lineRule="auto"/>
      <w:ind w:left="283"/>
    </w:pPr>
  </w:style>
  <w:style w:type="paragraph" w:styleId="aa">
    <w:name w:val="footer"/>
    <w:basedOn w:val="a"/>
    <w:link w:val="ab"/>
    <w:rsid w:val="00F1704A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link w:val="aa"/>
    <w:rsid w:val="00F1704A"/>
    <w:rPr>
      <w:lang w:eastAsia="ru-RU"/>
    </w:rPr>
  </w:style>
  <w:style w:type="character" w:customStyle="1" w:styleId="ac">
    <w:name w:val="Основной текст_"/>
    <w:link w:val="22"/>
    <w:rsid w:val="00692180"/>
    <w:rPr>
      <w:sz w:val="22"/>
      <w:szCs w:val="22"/>
      <w:shd w:val="clear" w:color="auto" w:fill="FFFFFF"/>
    </w:rPr>
  </w:style>
  <w:style w:type="paragraph" w:customStyle="1" w:styleId="22">
    <w:name w:val="Основной текст2"/>
    <w:basedOn w:val="a"/>
    <w:link w:val="ac"/>
    <w:rsid w:val="00692180"/>
    <w:pPr>
      <w:widowControl w:val="0"/>
      <w:shd w:val="clear" w:color="auto" w:fill="FFFFFF"/>
      <w:overflowPunct/>
      <w:autoSpaceDE/>
      <w:autoSpaceDN/>
      <w:adjustRightInd/>
      <w:spacing w:before="240" w:after="360" w:line="0" w:lineRule="atLeast"/>
      <w:jc w:val="right"/>
      <w:textAlignment w:val="auto"/>
    </w:pPr>
    <w:rPr>
      <w:sz w:val="22"/>
      <w:szCs w:val="22"/>
      <w:lang w:eastAsia="uk-UA"/>
    </w:rPr>
  </w:style>
  <w:style w:type="paragraph" w:customStyle="1" w:styleId="210">
    <w:name w:val="Основной текст 21"/>
    <w:basedOn w:val="a"/>
    <w:rsid w:val="008A76B2"/>
    <w:pPr>
      <w:ind w:firstLine="720"/>
      <w:jc w:val="both"/>
      <w:textAlignment w:val="auto"/>
    </w:pPr>
    <w:rPr>
      <w:sz w:val="24"/>
    </w:rPr>
  </w:style>
  <w:style w:type="paragraph" w:customStyle="1" w:styleId="ad">
    <w:name w:val="Знак"/>
    <w:basedOn w:val="a"/>
    <w:uiPriority w:val="99"/>
    <w:rsid w:val="009501D0"/>
    <w:pPr>
      <w:overflowPunct/>
      <w:autoSpaceDE/>
      <w:autoSpaceDN/>
      <w:adjustRightInd/>
      <w:spacing w:after="160" w:line="240" w:lineRule="exact"/>
      <w:jc w:val="both"/>
      <w:textAlignment w:val="auto"/>
    </w:pPr>
    <w:rPr>
      <w:lang w:val="en-GB" w:eastAsia="uk-UA"/>
    </w:rPr>
  </w:style>
  <w:style w:type="character" w:customStyle="1" w:styleId="a8">
    <w:name w:val="Основной текст с отступом Знак"/>
    <w:link w:val="a7"/>
    <w:rsid w:val="00FB546B"/>
    <w:rPr>
      <w:sz w:val="24"/>
      <w:lang w:val="uk-UA"/>
    </w:rPr>
  </w:style>
  <w:style w:type="paragraph" w:styleId="ae">
    <w:name w:val="List Paragraph"/>
    <w:basedOn w:val="a"/>
    <w:link w:val="af"/>
    <w:uiPriority w:val="34"/>
    <w:qFormat/>
    <w:rsid w:val="00FB546B"/>
    <w:pPr>
      <w:overflowPunct/>
      <w:ind w:left="720"/>
      <w:contextualSpacing/>
      <w:textAlignment w:val="auto"/>
    </w:pPr>
  </w:style>
  <w:style w:type="character" w:customStyle="1" w:styleId="af">
    <w:name w:val="Абзац списка Знак"/>
    <w:link w:val="ae"/>
    <w:uiPriority w:val="34"/>
    <w:rsid w:val="00FB546B"/>
    <w:rPr>
      <w:lang w:val="uk-UA"/>
    </w:rPr>
  </w:style>
  <w:style w:type="paragraph" w:styleId="HTML">
    <w:name w:val="HTML Preformatted"/>
    <w:basedOn w:val="a"/>
    <w:link w:val="HTML0"/>
    <w:uiPriority w:val="99"/>
    <w:unhideWhenUsed/>
    <w:rsid w:val="005B56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lang w:val="ru-RU"/>
    </w:rPr>
  </w:style>
  <w:style w:type="character" w:customStyle="1" w:styleId="HTML0">
    <w:name w:val="Стандартный HTML Знак"/>
    <w:link w:val="HTML"/>
    <w:uiPriority w:val="99"/>
    <w:rsid w:val="005B5699"/>
    <w:rPr>
      <w:rFonts w:ascii="Courier New" w:hAnsi="Courier New" w:cs="Courier New"/>
    </w:rPr>
  </w:style>
  <w:style w:type="paragraph" w:customStyle="1" w:styleId="1CharChar9">
    <w:name w:val="Знак Знак1 Char Char9"/>
    <w:basedOn w:val="a"/>
    <w:rsid w:val="00D57845"/>
    <w:pPr>
      <w:overflowPunct/>
      <w:autoSpaceDE/>
      <w:autoSpaceDN/>
      <w:adjustRightInd/>
      <w:spacing w:after="160" w:line="240" w:lineRule="exact"/>
      <w:textAlignment w:val="auto"/>
    </w:pPr>
    <w:rPr>
      <w:noProof/>
      <w:lang w:val="en-GB"/>
    </w:rPr>
  </w:style>
  <w:style w:type="paragraph" w:styleId="af0">
    <w:name w:val="Revision"/>
    <w:hidden/>
    <w:uiPriority w:val="99"/>
    <w:semiHidden/>
    <w:rsid w:val="00434BD9"/>
    <w:rPr>
      <w:lang w:val="uk-UA"/>
    </w:rPr>
  </w:style>
  <w:style w:type="character" w:customStyle="1" w:styleId="40">
    <w:name w:val="Заголовок 4 Знак"/>
    <w:basedOn w:val="a0"/>
    <w:link w:val="4"/>
    <w:semiHidden/>
    <w:rsid w:val="007B38A7"/>
    <w:rPr>
      <w:rFonts w:asciiTheme="majorHAnsi" w:eastAsiaTheme="majorEastAsia" w:hAnsiTheme="majorHAnsi" w:cstheme="majorBidi"/>
      <w:b/>
      <w:bCs/>
      <w:i/>
      <w:iCs/>
      <w:color w:val="4F81BD" w:themeColor="accent1"/>
      <w:lang w:val="uk-UA"/>
    </w:rPr>
  </w:style>
  <w:style w:type="character" w:customStyle="1" w:styleId="50">
    <w:name w:val="Заголовок 5 Знак"/>
    <w:basedOn w:val="a0"/>
    <w:link w:val="5"/>
    <w:semiHidden/>
    <w:rsid w:val="007B38A7"/>
    <w:rPr>
      <w:rFonts w:asciiTheme="majorHAnsi" w:eastAsiaTheme="majorEastAsia" w:hAnsiTheme="majorHAnsi" w:cstheme="majorBidi"/>
      <w:color w:val="243F60" w:themeColor="accent1" w:themeShade="7F"/>
      <w:lang w:val="uk-UA"/>
    </w:rPr>
  </w:style>
  <w:style w:type="character" w:customStyle="1" w:styleId="60">
    <w:name w:val="Заголовок 6 Знак"/>
    <w:basedOn w:val="a0"/>
    <w:link w:val="6"/>
    <w:semiHidden/>
    <w:rsid w:val="007B38A7"/>
    <w:rPr>
      <w:rFonts w:asciiTheme="majorHAnsi" w:eastAsiaTheme="majorEastAsia" w:hAnsiTheme="majorHAnsi" w:cstheme="majorBidi"/>
      <w:i/>
      <w:iCs/>
      <w:color w:val="243F60" w:themeColor="accent1" w:themeShade="7F"/>
      <w:lang w:val="uk-UA"/>
    </w:rPr>
  </w:style>
  <w:style w:type="character" w:customStyle="1" w:styleId="70">
    <w:name w:val="Заголовок 7 Знак"/>
    <w:basedOn w:val="a0"/>
    <w:link w:val="7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customStyle="1" w:styleId="80">
    <w:name w:val="Заголовок 8 Знак"/>
    <w:basedOn w:val="a0"/>
    <w:link w:val="8"/>
    <w:semiHidden/>
    <w:rsid w:val="007B38A7"/>
    <w:rPr>
      <w:rFonts w:asciiTheme="majorHAnsi" w:eastAsiaTheme="majorEastAsia" w:hAnsiTheme="majorHAnsi" w:cstheme="majorBidi"/>
      <w:color w:val="404040" w:themeColor="text1" w:themeTint="BF"/>
      <w:lang w:val="uk-UA"/>
    </w:rPr>
  </w:style>
  <w:style w:type="character" w:customStyle="1" w:styleId="90">
    <w:name w:val="Заголовок 9 Знак"/>
    <w:basedOn w:val="a0"/>
    <w:link w:val="9"/>
    <w:semiHidden/>
    <w:rsid w:val="007B38A7"/>
    <w:rPr>
      <w:rFonts w:asciiTheme="majorHAnsi" w:eastAsiaTheme="majorEastAsia" w:hAnsiTheme="majorHAnsi" w:cstheme="majorBidi"/>
      <w:i/>
      <w:iCs/>
      <w:color w:val="404040" w:themeColor="text1" w:themeTint="BF"/>
      <w:lang w:val="uk-UA"/>
    </w:rPr>
  </w:style>
  <w:style w:type="character" w:styleId="af1">
    <w:name w:val="annotation reference"/>
    <w:basedOn w:val="a0"/>
    <w:rsid w:val="00D61E4A"/>
    <w:rPr>
      <w:sz w:val="16"/>
      <w:szCs w:val="16"/>
    </w:rPr>
  </w:style>
  <w:style w:type="paragraph" w:styleId="af2">
    <w:name w:val="annotation text"/>
    <w:basedOn w:val="a"/>
    <w:link w:val="af3"/>
    <w:rsid w:val="00D61E4A"/>
  </w:style>
  <w:style w:type="character" w:customStyle="1" w:styleId="af3">
    <w:name w:val="Текст примечания Знак"/>
    <w:basedOn w:val="a0"/>
    <w:link w:val="af2"/>
    <w:rsid w:val="00D61E4A"/>
    <w:rPr>
      <w:lang w:val="uk-UA"/>
    </w:rPr>
  </w:style>
  <w:style w:type="paragraph" w:styleId="af4">
    <w:name w:val="annotation subject"/>
    <w:basedOn w:val="af2"/>
    <w:next w:val="af2"/>
    <w:link w:val="af5"/>
    <w:rsid w:val="00D61E4A"/>
    <w:rPr>
      <w:b/>
      <w:bCs/>
    </w:rPr>
  </w:style>
  <w:style w:type="character" w:customStyle="1" w:styleId="af5">
    <w:name w:val="Тема примечания Знак"/>
    <w:basedOn w:val="af3"/>
    <w:link w:val="af4"/>
    <w:rsid w:val="00D61E4A"/>
    <w:rPr>
      <w:b/>
      <w:bC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0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98DF3-56CB-47F7-BED7-7D8B9A6964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1678</Words>
  <Characters>9566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</Company>
  <LinksUpToDate>false</LinksUpToDate>
  <CharactersWithSpaces>11222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krivogub</dc:creator>
  <cp:lastModifiedBy>Тітенко Вікторія Ігорівна</cp:lastModifiedBy>
  <cp:revision>2</cp:revision>
  <cp:lastPrinted>2020-10-22T12:37:00Z</cp:lastPrinted>
  <dcterms:created xsi:type="dcterms:W3CDTF">2020-10-30T13:43:00Z</dcterms:created>
  <dcterms:modified xsi:type="dcterms:W3CDTF">2020-10-30T13:43:00Z</dcterms:modified>
</cp:coreProperties>
</file>