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46AA" w:rsidRPr="00596F56" w:rsidTr="00F8628F">
        <w:trPr>
          <w:trHeight w:val="707"/>
        </w:trPr>
        <w:tc>
          <w:tcPr>
            <w:tcW w:w="9747" w:type="dxa"/>
          </w:tcPr>
          <w:p w:rsidR="00C646AA" w:rsidRPr="00596F56" w:rsidRDefault="00C646AA" w:rsidP="00F8628F">
            <w:pPr>
              <w:jc w:val="center"/>
              <w:rPr>
                <w:sz w:val="32"/>
                <w:szCs w:val="32"/>
              </w:rPr>
            </w:pPr>
            <w:bookmarkStart w:id="0" w:name="_GoBack"/>
            <w:bookmarkEnd w:id="0"/>
            <w:r w:rsidRPr="00596F56">
              <w:rPr>
                <w:noProof/>
                <w:sz w:val="32"/>
                <w:szCs w:val="32"/>
                <w:lang w:val="ru-RU" w:eastAsia="ru-RU"/>
              </w:rPr>
              <w:drawing>
                <wp:inline distT="0" distB="0" distL="0" distR="0" wp14:anchorId="0D2D8D13" wp14:editId="2789C082">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r>
              <w:rPr>
                <w:sz w:val="32"/>
                <w:szCs w:val="32"/>
              </w:rPr>
              <w:t xml:space="preserve">                                          </w:t>
            </w:r>
          </w:p>
          <w:p w:rsidR="00C646AA" w:rsidRPr="00BB18A5" w:rsidRDefault="00C646AA" w:rsidP="000930D3">
            <w:pPr>
              <w:rPr>
                <w:sz w:val="16"/>
                <w:szCs w:val="16"/>
              </w:rPr>
            </w:pPr>
          </w:p>
          <w:p w:rsidR="00C646AA" w:rsidRDefault="00C646AA" w:rsidP="00D352BA">
            <w:pPr>
              <w:jc w:val="center"/>
              <w:rPr>
                <w:b/>
                <w:sz w:val="32"/>
                <w:szCs w:val="32"/>
              </w:rPr>
            </w:pPr>
            <w:r>
              <w:rPr>
                <w:b/>
                <w:sz w:val="32"/>
                <w:szCs w:val="32"/>
              </w:rPr>
              <w:t xml:space="preserve">АНТИМОНОПОЛЬНИЙ  КОМІТЕТ  </w:t>
            </w:r>
            <w:r w:rsidRPr="00596F56">
              <w:rPr>
                <w:b/>
                <w:sz w:val="32"/>
                <w:szCs w:val="32"/>
              </w:rPr>
              <w:t>УКРАЇНИ</w:t>
            </w:r>
          </w:p>
          <w:p w:rsidR="000930D3" w:rsidRPr="00D352BA" w:rsidRDefault="000930D3" w:rsidP="000930D3">
            <w:pPr>
              <w:rPr>
                <w:b/>
                <w:sz w:val="28"/>
                <w:szCs w:val="28"/>
              </w:rPr>
            </w:pPr>
          </w:p>
          <w:p w:rsidR="00C646AA" w:rsidRPr="00D352BA" w:rsidRDefault="00C646AA" w:rsidP="00D352BA">
            <w:pPr>
              <w:jc w:val="center"/>
              <w:rPr>
                <w:b/>
                <w:sz w:val="32"/>
                <w:szCs w:val="32"/>
              </w:rPr>
            </w:pPr>
            <w:r w:rsidRPr="00596F56">
              <w:rPr>
                <w:b/>
                <w:sz w:val="32"/>
                <w:szCs w:val="32"/>
              </w:rPr>
              <w:t>РІШЕННЯ</w:t>
            </w:r>
          </w:p>
        </w:tc>
        <w:tc>
          <w:tcPr>
            <w:tcW w:w="5925" w:type="dxa"/>
          </w:tcPr>
          <w:p w:rsidR="00C646AA" w:rsidRPr="00596F56" w:rsidRDefault="00C646AA" w:rsidP="00F8628F">
            <w:pPr>
              <w:jc w:val="both"/>
              <w:rPr>
                <w:sz w:val="32"/>
                <w:szCs w:val="32"/>
              </w:rPr>
            </w:pPr>
          </w:p>
        </w:tc>
      </w:tr>
    </w:tbl>
    <w:p w:rsidR="00C646AA" w:rsidRPr="00D352BA" w:rsidRDefault="00C646AA" w:rsidP="00C646AA">
      <w:pPr>
        <w:rPr>
          <w:sz w:val="28"/>
          <w:szCs w:val="28"/>
        </w:rPr>
      </w:pPr>
    </w:p>
    <w:p w:rsidR="00C646AA" w:rsidRPr="00D352BA" w:rsidRDefault="00C646AA" w:rsidP="00C646AA">
      <w:pPr>
        <w:rPr>
          <w:sz w:val="28"/>
          <w:szCs w:val="28"/>
        </w:rPr>
      </w:pPr>
    </w:p>
    <w:p w:rsidR="00C646AA" w:rsidRPr="009E4E28" w:rsidRDefault="000077A4" w:rsidP="00C646AA">
      <w:pPr>
        <w:jc w:val="both"/>
      </w:pPr>
      <w:r>
        <w:t xml:space="preserve"> 12</w:t>
      </w:r>
      <w:r w:rsidR="0038390C">
        <w:t xml:space="preserve"> </w:t>
      </w:r>
      <w:r w:rsidR="00022815">
        <w:t>березня</w:t>
      </w:r>
      <w:r w:rsidR="0038390C">
        <w:t xml:space="preserve"> </w:t>
      </w:r>
      <w:r w:rsidR="006B7A3B">
        <w:t>2020</w:t>
      </w:r>
      <w:r w:rsidR="00C646AA">
        <w:t xml:space="preserve"> р.</w:t>
      </w:r>
      <w:r w:rsidR="00C646AA" w:rsidRPr="009E4E28">
        <w:tab/>
      </w:r>
      <w:r w:rsidR="00C646AA" w:rsidRPr="009E4E28">
        <w:tab/>
        <w:t xml:space="preserve">         </w:t>
      </w:r>
      <w:r w:rsidR="00C646AA">
        <w:t xml:space="preserve">       </w:t>
      </w:r>
      <w:r w:rsidR="00C646AA" w:rsidRPr="003908F3">
        <w:t xml:space="preserve">             </w:t>
      </w:r>
      <w:r w:rsidR="00C646AA">
        <w:t>Киї</w:t>
      </w:r>
      <w:r w:rsidR="00C778EC">
        <w:t>в</w:t>
      </w:r>
      <w:r w:rsidR="00C778EC">
        <w:tab/>
      </w:r>
      <w:r w:rsidR="00C778EC">
        <w:tab/>
      </w:r>
      <w:r w:rsidR="00C778EC">
        <w:tab/>
        <w:t xml:space="preserve">                       № </w:t>
      </w:r>
      <w:r>
        <w:t>167</w:t>
      </w:r>
      <w:r w:rsidR="00C646AA">
        <w:t>-р</w:t>
      </w:r>
    </w:p>
    <w:p w:rsidR="00C646AA" w:rsidRPr="009E4E28" w:rsidRDefault="00C646AA" w:rsidP="00C646AA">
      <w:pPr>
        <w:rPr>
          <w:b/>
        </w:rPr>
      </w:pPr>
    </w:p>
    <w:p w:rsidR="00ED0FDF" w:rsidRPr="009E4E28" w:rsidRDefault="00ED0FDF" w:rsidP="00ED0FDF">
      <w:r w:rsidRPr="009E4E28">
        <w:t xml:space="preserve">Про визнання підтримки </w:t>
      </w:r>
    </w:p>
    <w:p w:rsidR="00ED0FDF" w:rsidRPr="009E4E28" w:rsidRDefault="00ED0FDF" w:rsidP="00ED0FDF">
      <w:r w:rsidRPr="009E4E28">
        <w:t xml:space="preserve">суб’єктів господарювання, зазначеної </w:t>
      </w:r>
    </w:p>
    <w:p w:rsidR="00ED0FDF" w:rsidRPr="009E4E28" w:rsidRDefault="00ED0FDF" w:rsidP="00ED0FDF">
      <w:r w:rsidRPr="009E4E28">
        <w:t>у повідомленні, такою, що не є державною</w:t>
      </w:r>
    </w:p>
    <w:p w:rsidR="00ED0FDF" w:rsidRPr="009E4E28" w:rsidRDefault="00ED0FDF" w:rsidP="00ED0FDF">
      <w:r w:rsidRPr="009E4E28">
        <w:t>допомогою відповідно до Закону</w:t>
      </w:r>
    </w:p>
    <w:p w:rsidR="00C646AA" w:rsidRDefault="00C646AA" w:rsidP="00C646AA">
      <w:pPr>
        <w:jc w:val="both"/>
      </w:pPr>
    </w:p>
    <w:p w:rsidR="00C646AA" w:rsidRDefault="00C646AA" w:rsidP="00C646AA">
      <w:pPr>
        <w:jc w:val="both"/>
      </w:pPr>
      <w:r>
        <w:t xml:space="preserve">          </w:t>
      </w:r>
      <w:r w:rsidRPr="009E4E28">
        <w:t>Антимонопольний комітет України (далі – Комітет),</w:t>
      </w:r>
      <w:r>
        <w:t xml:space="preserve"> розглянувши подання </w:t>
      </w:r>
      <w:r w:rsidRPr="00C451FD">
        <w:t>Департаменту моніторингу і ко</w:t>
      </w:r>
      <w:r w:rsidR="00FB27EC">
        <w:t>н</w:t>
      </w:r>
      <w:r w:rsidR="004C2B4E">
        <w:t>тролю державної допомоги від 11</w:t>
      </w:r>
      <w:r w:rsidR="009F156E">
        <w:t>.</w:t>
      </w:r>
      <w:r w:rsidR="004C2B4E">
        <w:t>03</w:t>
      </w:r>
      <w:r w:rsidR="00823901">
        <w:t>.2020</w:t>
      </w:r>
      <w:r>
        <w:t xml:space="preserve">                                               №</w:t>
      </w:r>
      <w:r w:rsidRPr="00B4309F">
        <w:t xml:space="preserve"> </w:t>
      </w:r>
      <w:r>
        <w:t>500-01/</w:t>
      </w:r>
      <w:r w:rsidR="004C2B4E">
        <w:t>116</w:t>
      </w:r>
      <w:r w:rsidR="009F156E">
        <w:t>-</w:t>
      </w:r>
      <w:r w:rsidRPr="002C5885">
        <w:t>п</w:t>
      </w:r>
      <w:r w:rsidRPr="00C451FD">
        <w:t>,</w:t>
      </w:r>
      <w:r>
        <w:t xml:space="preserve"> </w:t>
      </w:r>
      <w:r w:rsidR="0027293B" w:rsidRPr="00ED2A08">
        <w:t xml:space="preserve">повідомлення про нову державну допомогу </w:t>
      </w:r>
      <w:r w:rsidR="0027293B">
        <w:t>Управління житлово-комунального господарства</w:t>
      </w:r>
      <w:r w:rsidR="00C309FD">
        <w:t xml:space="preserve"> та будівництва</w:t>
      </w:r>
      <w:r w:rsidR="0027293B">
        <w:t xml:space="preserve"> Печерської</w:t>
      </w:r>
      <w:r w:rsidR="0027293B" w:rsidRPr="00ED2A08">
        <w:t xml:space="preserve"> районної в міст</w:t>
      </w:r>
      <w:r w:rsidR="00C309FD">
        <w:t xml:space="preserve">і Києві державної адміністрації </w:t>
      </w:r>
      <w:r w:rsidR="0027293B">
        <w:t>(вх. № 754-ПДД від 09.12</w:t>
      </w:r>
      <w:r w:rsidR="0027293B" w:rsidRPr="00ED2A08">
        <w:t>.2019)</w:t>
      </w:r>
      <w:r w:rsidR="00F72B12">
        <w:t xml:space="preserve"> (далі – Повідомлення)</w:t>
      </w:r>
      <w:r w:rsidR="00BE47C1">
        <w:t>, що було подано на виконання статті 9 Закону України «Про державну допомогу суб’єктам господарювання»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04.03.</w:t>
      </w:r>
      <w:r w:rsidR="00D22E1C">
        <w:t>2016 № 2-рп та зареєстрованого в</w:t>
      </w:r>
      <w:r w:rsidR="00BE47C1">
        <w:t xml:space="preserve"> </w:t>
      </w:r>
      <w:r w:rsidR="00D22E1C">
        <w:t>Міністерстві юстиції України</w:t>
      </w:r>
      <w:r w:rsidR="00BE47C1">
        <w:t xml:space="preserve"> 04.04.2016 за № 501/28631, </w:t>
      </w:r>
      <w:r w:rsidR="00D22E1C">
        <w:t>зі змінами, затвердженими</w:t>
      </w:r>
      <w:r w:rsidR="00BE47C1" w:rsidRPr="00D6098D">
        <w:t xml:space="preserve"> розпорядженням Антимонопольного </w:t>
      </w:r>
      <w:r w:rsidR="00C309FD">
        <w:t xml:space="preserve">комітету України від 13.09.2018 </w:t>
      </w:r>
      <w:r w:rsidR="0081683D">
        <w:t xml:space="preserve">                   </w:t>
      </w:r>
      <w:r w:rsidR="00D22E1C">
        <w:t>№ 18-рп, зареєстрованим у</w:t>
      </w:r>
      <w:r w:rsidR="00BE47C1" w:rsidRPr="00D6098D">
        <w:t xml:space="preserve"> Міністерстві юстиції України від 27.11.2018 № 1337/32789</w:t>
      </w:r>
      <w:r>
        <w:t>,</w:t>
      </w:r>
    </w:p>
    <w:p w:rsidR="00C646AA" w:rsidRDefault="00C646AA" w:rsidP="00C646AA">
      <w:pPr>
        <w:jc w:val="both"/>
      </w:pPr>
    </w:p>
    <w:p w:rsidR="004C2B4E" w:rsidRDefault="004C2B4E" w:rsidP="00C646AA">
      <w:pPr>
        <w:jc w:val="both"/>
      </w:pPr>
    </w:p>
    <w:p w:rsidR="00C646AA" w:rsidRDefault="00C646AA" w:rsidP="00C646AA">
      <w:pPr>
        <w:contextualSpacing/>
        <w:jc w:val="center"/>
        <w:rPr>
          <w:b/>
        </w:rPr>
      </w:pPr>
      <w:r w:rsidRPr="009E4E28">
        <w:rPr>
          <w:b/>
        </w:rPr>
        <w:t>ВСТАНОВИВ:</w:t>
      </w:r>
    </w:p>
    <w:p w:rsidR="00A87C74" w:rsidRDefault="00A87C74" w:rsidP="00C646AA">
      <w:pPr>
        <w:contextualSpacing/>
        <w:rPr>
          <w:b/>
        </w:rPr>
      </w:pPr>
    </w:p>
    <w:p w:rsidR="004C2B4E" w:rsidRDefault="004C2B4E" w:rsidP="00C646AA">
      <w:pPr>
        <w:contextualSpacing/>
        <w:rPr>
          <w:b/>
        </w:rPr>
      </w:pPr>
    </w:p>
    <w:p w:rsidR="00ED0FDF" w:rsidRPr="00ED0FDF" w:rsidRDefault="00ED0FDF" w:rsidP="00ED0FDF">
      <w:pPr>
        <w:numPr>
          <w:ilvl w:val="0"/>
          <w:numId w:val="1"/>
        </w:numPr>
        <w:tabs>
          <w:tab w:val="left" w:pos="567"/>
        </w:tabs>
        <w:ind w:left="284" w:hanging="284"/>
        <w:contextualSpacing/>
        <w:jc w:val="both"/>
        <w:rPr>
          <w:b/>
        </w:rPr>
      </w:pPr>
      <w:r w:rsidRPr="00ED0FDF">
        <w:rPr>
          <w:b/>
        </w:rPr>
        <w:t>ПОРЯДОК ПОВІДОМЛЕННЯ ПРО ПІДТРИМКУ</w:t>
      </w:r>
    </w:p>
    <w:p w:rsidR="00ED0FDF" w:rsidRPr="00ED0FDF" w:rsidRDefault="00ED0FDF" w:rsidP="00ED0FDF">
      <w:pPr>
        <w:tabs>
          <w:tab w:val="left" w:pos="567"/>
        </w:tabs>
        <w:ind w:left="284"/>
        <w:contextualSpacing/>
        <w:jc w:val="both"/>
        <w:rPr>
          <w:b/>
        </w:rPr>
      </w:pPr>
    </w:p>
    <w:p w:rsidR="00ED0FDF" w:rsidRDefault="00ED0FDF" w:rsidP="00ED0FDF">
      <w:pPr>
        <w:numPr>
          <w:ilvl w:val="0"/>
          <w:numId w:val="2"/>
        </w:numPr>
        <w:contextualSpacing/>
        <w:jc w:val="both"/>
      </w:pPr>
      <w:r w:rsidRPr="00ED0FDF">
        <w:rPr>
          <w:bCs/>
        </w:rPr>
        <w:t xml:space="preserve">Управлінням житлово-комунального господарства </w:t>
      </w:r>
      <w:r w:rsidRPr="00ED0FDF">
        <w:t>та будівництва</w:t>
      </w:r>
      <w:r w:rsidRPr="00ED0FDF">
        <w:rPr>
          <w:bCs/>
        </w:rPr>
        <w:t xml:space="preserve"> Печерської районної в місті Києві державної адміністрації відповідно до статті 9 Закону було подано Повідомлення</w:t>
      </w:r>
      <w:r w:rsidRPr="00ED0FDF">
        <w:t>.</w:t>
      </w:r>
    </w:p>
    <w:p w:rsidR="004C2B4E" w:rsidRPr="00ED0FDF" w:rsidRDefault="004C2B4E" w:rsidP="004C2B4E">
      <w:pPr>
        <w:ind w:left="360"/>
        <w:contextualSpacing/>
        <w:jc w:val="both"/>
      </w:pPr>
    </w:p>
    <w:p w:rsidR="00ED0FDF" w:rsidRDefault="00ED0FDF" w:rsidP="00ED0FDF">
      <w:pPr>
        <w:numPr>
          <w:ilvl w:val="0"/>
          <w:numId w:val="2"/>
        </w:numPr>
        <w:jc w:val="both"/>
        <w:rPr>
          <w:lang w:eastAsia="ru-RU"/>
        </w:rPr>
      </w:pPr>
      <w:r w:rsidRPr="00ED0FDF">
        <w:rPr>
          <w:lang w:eastAsia="ru-RU"/>
        </w:rPr>
        <w:t xml:space="preserve">Комітетом листом від 20.12.2019 № 500-29/04-16979 залишено Повідомлення без руху та запитано додаткову інформацію. </w:t>
      </w:r>
    </w:p>
    <w:p w:rsidR="004C2B4E" w:rsidRPr="00ED0FDF" w:rsidRDefault="004C2B4E" w:rsidP="004C2B4E">
      <w:pPr>
        <w:jc w:val="both"/>
        <w:rPr>
          <w:lang w:eastAsia="ru-RU"/>
        </w:rPr>
      </w:pPr>
    </w:p>
    <w:p w:rsidR="00ED0FDF" w:rsidRDefault="00ED0FDF" w:rsidP="00ED0FDF">
      <w:pPr>
        <w:numPr>
          <w:ilvl w:val="0"/>
          <w:numId w:val="2"/>
        </w:numPr>
        <w:jc w:val="both"/>
        <w:rPr>
          <w:lang w:eastAsia="ru-RU"/>
        </w:rPr>
      </w:pPr>
      <w:r w:rsidRPr="00ED0FDF">
        <w:rPr>
          <w:bCs/>
        </w:rPr>
        <w:t xml:space="preserve">Управлінням житлово-комунального господарства </w:t>
      </w:r>
      <w:r w:rsidRPr="00ED0FDF">
        <w:t>та будівництва</w:t>
      </w:r>
      <w:r w:rsidRPr="00ED0FDF">
        <w:rPr>
          <w:bCs/>
        </w:rPr>
        <w:t xml:space="preserve"> Печерської районної в місті Києві державної адміністрації</w:t>
      </w:r>
      <w:r w:rsidRPr="00ED0FDF">
        <w:rPr>
          <w:lang w:eastAsia="ru-RU"/>
        </w:rPr>
        <w:t xml:space="preserve"> надано додаткову інформацію до Повідомлення                     (вх. № 55-ПДД від 23.01.2020).</w:t>
      </w:r>
    </w:p>
    <w:p w:rsidR="004C2B4E" w:rsidRPr="00ED0FDF" w:rsidRDefault="004C2B4E" w:rsidP="004C2B4E">
      <w:pPr>
        <w:jc w:val="both"/>
        <w:rPr>
          <w:lang w:eastAsia="ru-RU"/>
        </w:rPr>
      </w:pPr>
    </w:p>
    <w:p w:rsidR="00ED0FDF" w:rsidRPr="00ED0FDF" w:rsidRDefault="00ED0FDF" w:rsidP="00ED0FDF">
      <w:pPr>
        <w:numPr>
          <w:ilvl w:val="0"/>
          <w:numId w:val="2"/>
        </w:numPr>
        <w:jc w:val="both"/>
        <w:rPr>
          <w:lang w:eastAsia="ru-RU"/>
        </w:rPr>
      </w:pPr>
      <w:r w:rsidRPr="00ED0FDF">
        <w:rPr>
          <w:lang w:eastAsia="ru-RU"/>
        </w:rPr>
        <w:t xml:space="preserve">Листом від 28.01.2020 № 01-11/108 </w:t>
      </w:r>
      <w:r w:rsidRPr="00ED0FDF">
        <w:rPr>
          <w:bCs/>
        </w:rPr>
        <w:t xml:space="preserve">Управлінням житлово-комунального господарства </w:t>
      </w:r>
      <w:r w:rsidRPr="00ED0FDF">
        <w:t>та будівництва</w:t>
      </w:r>
      <w:r w:rsidRPr="00ED0FDF">
        <w:rPr>
          <w:bCs/>
        </w:rPr>
        <w:t xml:space="preserve"> Печерської районної в місті Києві державної адміністрації</w:t>
      </w:r>
      <w:r w:rsidRPr="00ED0FDF">
        <w:rPr>
          <w:lang w:eastAsia="ru-RU"/>
        </w:rPr>
        <w:t xml:space="preserve"> надано додаткову інформацію.</w:t>
      </w:r>
    </w:p>
    <w:p w:rsidR="00ED0FDF" w:rsidRDefault="00ED0FDF" w:rsidP="00ED0FDF">
      <w:pPr>
        <w:jc w:val="both"/>
      </w:pPr>
    </w:p>
    <w:p w:rsidR="004C2B4E" w:rsidRPr="00ED0FDF" w:rsidRDefault="004C2B4E" w:rsidP="00ED0FDF">
      <w:pPr>
        <w:jc w:val="both"/>
      </w:pPr>
    </w:p>
    <w:p w:rsidR="00ED0FDF" w:rsidRPr="00ED0FDF" w:rsidRDefault="00ED0FDF" w:rsidP="00ED0FDF">
      <w:pPr>
        <w:numPr>
          <w:ilvl w:val="1"/>
          <w:numId w:val="1"/>
        </w:numPr>
        <w:ind w:left="426" w:hanging="426"/>
        <w:jc w:val="both"/>
        <w:rPr>
          <w:b/>
        </w:rPr>
      </w:pPr>
      <w:r w:rsidRPr="00ED0FDF">
        <w:rPr>
          <w:b/>
          <w:bCs/>
        </w:rPr>
        <w:lastRenderedPageBreak/>
        <w:t>Надавач підтримки</w:t>
      </w:r>
    </w:p>
    <w:p w:rsidR="00ED0FDF" w:rsidRPr="00ED0FDF" w:rsidRDefault="00ED0FDF" w:rsidP="00ED0FDF">
      <w:pPr>
        <w:ind w:left="426"/>
        <w:jc w:val="both"/>
      </w:pPr>
    </w:p>
    <w:p w:rsidR="00ED0FDF" w:rsidRPr="00ED0FDF" w:rsidRDefault="00ED0FDF" w:rsidP="00ED0FDF">
      <w:pPr>
        <w:numPr>
          <w:ilvl w:val="0"/>
          <w:numId w:val="2"/>
        </w:numPr>
        <w:tabs>
          <w:tab w:val="left" w:pos="709"/>
        </w:tabs>
        <w:jc w:val="both"/>
      </w:pPr>
      <w:r w:rsidRPr="00ED0FDF">
        <w:rPr>
          <w:lang w:eastAsia="ru-RU"/>
        </w:rPr>
        <w:t>Управління житлово-комунального господарства та будівництва Печерської районної в місті Києві державної адміністрації</w:t>
      </w:r>
      <w:r w:rsidR="00907712" w:rsidRPr="00907712">
        <w:rPr>
          <w:lang w:eastAsia="ru-RU"/>
        </w:rPr>
        <w:t xml:space="preserve"> </w:t>
      </w:r>
      <w:r w:rsidR="00907712" w:rsidRPr="00ED0FDF">
        <w:t>(далі – Управління)</w:t>
      </w:r>
      <w:r w:rsidRPr="00ED0FDF">
        <w:t xml:space="preserve"> (01015, м. Київ, вул. Московська, 37/2, ідентифікаційний код юридичної особи 37451550).</w:t>
      </w:r>
    </w:p>
    <w:p w:rsidR="00ED0FDF" w:rsidRPr="00ED0FDF" w:rsidRDefault="00ED0FDF" w:rsidP="00ED0FDF">
      <w:pPr>
        <w:jc w:val="both"/>
      </w:pPr>
    </w:p>
    <w:p w:rsidR="00ED0FDF" w:rsidRPr="00ED0FDF" w:rsidRDefault="00ED0FDF" w:rsidP="00ED0FDF">
      <w:pPr>
        <w:numPr>
          <w:ilvl w:val="1"/>
          <w:numId w:val="1"/>
        </w:numPr>
        <w:ind w:left="426" w:hanging="426"/>
        <w:jc w:val="both"/>
        <w:rPr>
          <w:b/>
          <w:bCs/>
        </w:rPr>
      </w:pPr>
      <w:r w:rsidRPr="00ED0FDF">
        <w:rPr>
          <w:b/>
          <w:bCs/>
        </w:rPr>
        <w:t>Отримувач підтримки</w:t>
      </w:r>
    </w:p>
    <w:p w:rsidR="00ED0FDF" w:rsidRPr="00ED0FDF" w:rsidRDefault="00ED0FDF" w:rsidP="00ED0FDF">
      <w:pPr>
        <w:ind w:left="426"/>
        <w:jc w:val="both"/>
        <w:rPr>
          <w:b/>
          <w:bCs/>
        </w:rPr>
      </w:pPr>
    </w:p>
    <w:p w:rsidR="00ED0FDF" w:rsidRPr="00ED0FDF" w:rsidRDefault="00ED0FDF" w:rsidP="00ED0FDF">
      <w:pPr>
        <w:numPr>
          <w:ilvl w:val="0"/>
          <w:numId w:val="2"/>
        </w:numPr>
        <w:jc w:val="both"/>
      </w:pPr>
      <w:r w:rsidRPr="00ED0FDF">
        <w:t>Комунальне підприємство «Керуюча компанія з обслуговування житлового фонду Печерського району м. Києва» (далі – КП «Керуюча компанія», Підприємство) (01021,                м. Київ, пров. Івана Мар’яненка, 7, ідентифікаційний код юридичної особи 35692211).</w:t>
      </w:r>
    </w:p>
    <w:p w:rsidR="00ED0FDF" w:rsidRPr="00ED0FDF" w:rsidRDefault="00ED0FDF" w:rsidP="00ED0FDF">
      <w:pPr>
        <w:jc w:val="both"/>
      </w:pPr>
    </w:p>
    <w:p w:rsidR="00ED0FDF" w:rsidRPr="00ED0FDF" w:rsidRDefault="00ED0FDF" w:rsidP="00ED0FDF">
      <w:pPr>
        <w:numPr>
          <w:ilvl w:val="1"/>
          <w:numId w:val="1"/>
        </w:numPr>
        <w:ind w:left="426" w:hanging="426"/>
        <w:jc w:val="both"/>
        <w:rPr>
          <w:b/>
          <w:bCs/>
        </w:rPr>
      </w:pPr>
      <w:r w:rsidRPr="00ED0FDF">
        <w:rPr>
          <w:b/>
          <w:bCs/>
        </w:rPr>
        <w:t xml:space="preserve"> Мета (ціль) підтримки</w:t>
      </w:r>
    </w:p>
    <w:p w:rsidR="00ED0FDF" w:rsidRPr="00ED0FDF" w:rsidRDefault="00ED0FDF" w:rsidP="00ED0FDF">
      <w:pPr>
        <w:ind w:left="426" w:hanging="426"/>
        <w:jc w:val="both"/>
        <w:rPr>
          <w:b/>
          <w:bCs/>
        </w:rPr>
      </w:pPr>
    </w:p>
    <w:p w:rsidR="00ED0FDF" w:rsidRPr="00ED0FDF" w:rsidRDefault="00ED0FDF" w:rsidP="00ED0FDF">
      <w:pPr>
        <w:numPr>
          <w:ilvl w:val="0"/>
          <w:numId w:val="2"/>
        </w:numPr>
        <w:ind w:left="426"/>
        <w:jc w:val="both"/>
      </w:pPr>
      <w:r w:rsidRPr="00ED0FDF">
        <w:t xml:space="preserve">Підвищення енергоефективності та розвиток житлово-комунальної інфраструктури.  </w:t>
      </w:r>
    </w:p>
    <w:p w:rsidR="00ED0FDF" w:rsidRPr="00ED0FDF" w:rsidRDefault="00ED0FDF" w:rsidP="00ED0FDF">
      <w:pPr>
        <w:ind w:left="426"/>
        <w:jc w:val="both"/>
      </w:pPr>
    </w:p>
    <w:p w:rsidR="00ED0FDF" w:rsidRPr="00ED0FDF" w:rsidRDefault="00ED0FDF" w:rsidP="00ED0FDF">
      <w:pPr>
        <w:numPr>
          <w:ilvl w:val="1"/>
          <w:numId w:val="1"/>
        </w:numPr>
        <w:ind w:left="426" w:hanging="426"/>
        <w:jc w:val="both"/>
        <w:rPr>
          <w:b/>
          <w:bCs/>
        </w:rPr>
      </w:pPr>
      <w:r w:rsidRPr="00ED0FDF">
        <w:rPr>
          <w:b/>
          <w:bCs/>
        </w:rPr>
        <w:t>Очікуваний результат</w:t>
      </w:r>
    </w:p>
    <w:p w:rsidR="00ED0FDF" w:rsidRPr="00ED0FDF" w:rsidRDefault="00ED0FDF" w:rsidP="00ED0FDF">
      <w:pPr>
        <w:ind w:left="426"/>
        <w:jc w:val="both"/>
        <w:rPr>
          <w:b/>
          <w:bCs/>
        </w:rPr>
      </w:pPr>
    </w:p>
    <w:p w:rsidR="00ED0FDF" w:rsidRDefault="00ED0FDF" w:rsidP="00ED0FDF">
      <w:pPr>
        <w:numPr>
          <w:ilvl w:val="0"/>
          <w:numId w:val="2"/>
        </w:numPr>
        <w:jc w:val="both"/>
      </w:pPr>
      <w:r w:rsidRPr="00ED0FDF">
        <w:t>Покращення технічного стану житлового фонду в місті Києві  шляхом реконструкції, реставрації, проведення капітального ремонту, технічного переоснащення спільного майна у багатоквартирних будинках на умовах співфінансування за рахунок коштів бюджету міста Києва та коштів співвласників будинку.</w:t>
      </w:r>
    </w:p>
    <w:p w:rsidR="004C2B4E" w:rsidRPr="00ED0FDF" w:rsidRDefault="004C2B4E" w:rsidP="004C2B4E">
      <w:pPr>
        <w:ind w:left="360"/>
        <w:jc w:val="both"/>
      </w:pPr>
    </w:p>
    <w:p w:rsidR="00ED0FDF" w:rsidRPr="00ED0FDF" w:rsidRDefault="00ED0FDF" w:rsidP="00ED0FDF">
      <w:pPr>
        <w:numPr>
          <w:ilvl w:val="1"/>
          <w:numId w:val="1"/>
        </w:numPr>
        <w:ind w:left="426" w:hanging="426"/>
        <w:jc w:val="both"/>
        <w:rPr>
          <w:b/>
          <w:bCs/>
        </w:rPr>
      </w:pPr>
      <w:r w:rsidRPr="00ED0FDF">
        <w:rPr>
          <w:b/>
          <w:bCs/>
        </w:rPr>
        <w:t>Форма підтримки</w:t>
      </w:r>
    </w:p>
    <w:p w:rsidR="00ED0FDF" w:rsidRPr="00ED0FDF" w:rsidRDefault="00ED0FDF" w:rsidP="00ED0FDF">
      <w:pPr>
        <w:jc w:val="both"/>
        <w:rPr>
          <w:b/>
          <w:bCs/>
        </w:rPr>
      </w:pPr>
    </w:p>
    <w:p w:rsidR="00ED0FDF" w:rsidRPr="00ED0FDF" w:rsidRDefault="00ED0FDF" w:rsidP="00ED0FDF">
      <w:pPr>
        <w:numPr>
          <w:ilvl w:val="0"/>
          <w:numId w:val="2"/>
        </w:numPr>
        <w:ind w:left="425" w:hanging="425"/>
        <w:jc w:val="both"/>
      </w:pPr>
      <w:r w:rsidRPr="00ED0FDF">
        <w:t>Капітальні трансферти.</w:t>
      </w:r>
    </w:p>
    <w:p w:rsidR="00ED0FDF" w:rsidRPr="00ED0FDF" w:rsidRDefault="00ED0FDF" w:rsidP="00ED0FDF">
      <w:pPr>
        <w:jc w:val="both"/>
      </w:pPr>
    </w:p>
    <w:p w:rsidR="00ED0FDF" w:rsidRPr="00ED0FDF" w:rsidRDefault="00ED0FDF" w:rsidP="00ED0FDF">
      <w:pPr>
        <w:numPr>
          <w:ilvl w:val="1"/>
          <w:numId w:val="1"/>
        </w:numPr>
        <w:ind w:left="426" w:hanging="426"/>
        <w:jc w:val="both"/>
        <w:rPr>
          <w:b/>
          <w:bCs/>
        </w:rPr>
      </w:pPr>
      <w:r w:rsidRPr="00ED0FDF">
        <w:rPr>
          <w:b/>
          <w:bCs/>
        </w:rPr>
        <w:t xml:space="preserve"> Обсяг підтримки</w:t>
      </w:r>
    </w:p>
    <w:p w:rsidR="00ED0FDF" w:rsidRPr="00ED0FDF" w:rsidRDefault="00ED0FDF" w:rsidP="00ED0FDF">
      <w:pPr>
        <w:ind w:left="426"/>
        <w:jc w:val="both"/>
        <w:rPr>
          <w:b/>
          <w:bCs/>
        </w:rPr>
      </w:pPr>
    </w:p>
    <w:p w:rsidR="00ED0FDF" w:rsidRPr="00ED0FDF" w:rsidRDefault="00ED0FDF" w:rsidP="00ED0FDF">
      <w:pPr>
        <w:numPr>
          <w:ilvl w:val="0"/>
          <w:numId w:val="2"/>
        </w:numPr>
        <w:ind w:left="425" w:hanging="425"/>
        <w:jc w:val="both"/>
      </w:pPr>
      <w:r w:rsidRPr="00ED0FDF">
        <w:rPr>
          <w:lang w:eastAsia="ru-RU"/>
        </w:rPr>
        <w:t>Загальний обсяг підтримки – 21 521 100 грн.</w:t>
      </w:r>
    </w:p>
    <w:p w:rsidR="00ED0FDF" w:rsidRPr="00ED0FDF" w:rsidRDefault="00ED0FDF" w:rsidP="00ED0FDF">
      <w:pPr>
        <w:tabs>
          <w:tab w:val="left" w:pos="709"/>
        </w:tabs>
        <w:jc w:val="both"/>
        <w:rPr>
          <w:color w:val="FF0000"/>
        </w:rPr>
      </w:pPr>
    </w:p>
    <w:p w:rsidR="00ED0FDF" w:rsidRPr="00ED0FDF" w:rsidRDefault="00ED0FDF" w:rsidP="00ED0FDF">
      <w:pPr>
        <w:numPr>
          <w:ilvl w:val="1"/>
          <w:numId w:val="1"/>
        </w:numPr>
        <w:ind w:left="426" w:hanging="426"/>
        <w:jc w:val="both"/>
        <w:rPr>
          <w:b/>
          <w:bCs/>
        </w:rPr>
      </w:pPr>
      <w:r w:rsidRPr="00ED0FDF">
        <w:t xml:space="preserve"> </w:t>
      </w:r>
      <w:r w:rsidRPr="00ED0FDF">
        <w:rPr>
          <w:b/>
          <w:bCs/>
        </w:rPr>
        <w:t>Підстава для надання підтримки</w:t>
      </w:r>
    </w:p>
    <w:p w:rsidR="00ED0FDF" w:rsidRPr="00ED0FDF" w:rsidRDefault="00ED0FDF" w:rsidP="00ED0FDF"/>
    <w:p w:rsidR="00ED0FDF" w:rsidRPr="00ED0FDF" w:rsidRDefault="00ED0FDF" w:rsidP="00ED0FDF">
      <w:pPr>
        <w:numPr>
          <w:ilvl w:val="0"/>
          <w:numId w:val="2"/>
        </w:numPr>
        <w:ind w:left="426" w:hanging="426"/>
        <w:jc w:val="both"/>
      </w:pPr>
      <w:r w:rsidRPr="00ED0FDF">
        <w:rPr>
          <w:lang w:eastAsia="ru-RU"/>
        </w:rPr>
        <w:t>Закон України «Про місцеве самоврядування в Україні».</w:t>
      </w:r>
    </w:p>
    <w:p w:rsidR="00ED0FDF" w:rsidRPr="00ED0FDF" w:rsidRDefault="00ED0FDF" w:rsidP="00ED0FDF">
      <w:pPr>
        <w:jc w:val="both"/>
      </w:pPr>
    </w:p>
    <w:p w:rsidR="00ED0FDF" w:rsidRPr="00ED0FDF" w:rsidRDefault="00ED0FDF" w:rsidP="00ED0FDF">
      <w:pPr>
        <w:numPr>
          <w:ilvl w:val="0"/>
          <w:numId w:val="2"/>
        </w:numPr>
        <w:ind w:left="426" w:hanging="426"/>
        <w:jc w:val="both"/>
      </w:pPr>
      <w:r w:rsidRPr="00ED0FDF">
        <w:rPr>
          <w:lang w:eastAsia="ru-RU"/>
        </w:rPr>
        <w:t>Закон України «Про житлово-комунальні послуги».</w:t>
      </w:r>
    </w:p>
    <w:p w:rsidR="00ED0FDF" w:rsidRPr="00ED0FDF" w:rsidRDefault="00ED0FDF" w:rsidP="00ED0FDF"/>
    <w:p w:rsidR="00ED0FDF" w:rsidRPr="00ED0FDF" w:rsidRDefault="00ED0FDF" w:rsidP="00ED0FDF">
      <w:pPr>
        <w:numPr>
          <w:ilvl w:val="0"/>
          <w:numId w:val="2"/>
        </w:numPr>
        <w:ind w:left="426" w:hanging="426"/>
        <w:jc w:val="both"/>
      </w:pPr>
      <w:r w:rsidRPr="00ED0FDF">
        <w:rPr>
          <w:lang w:eastAsia="ru-RU"/>
        </w:rPr>
        <w:t>Рішення Київської міської ради від 12.12.2019 № 456/8029 «Про бюджет міста Києва на 2020 рік».</w:t>
      </w:r>
    </w:p>
    <w:p w:rsidR="00ED0FDF" w:rsidRPr="00ED0FDF" w:rsidRDefault="00ED0FDF" w:rsidP="00ED0FDF">
      <w:pPr>
        <w:ind w:left="720"/>
        <w:contextualSpacing/>
      </w:pPr>
    </w:p>
    <w:p w:rsidR="00ED0FDF" w:rsidRPr="00ED0FDF" w:rsidRDefault="00ED0FDF" w:rsidP="004C2B4E">
      <w:pPr>
        <w:numPr>
          <w:ilvl w:val="0"/>
          <w:numId w:val="2"/>
        </w:numPr>
        <w:ind w:left="426" w:hanging="426"/>
        <w:jc w:val="both"/>
      </w:pPr>
      <w:r w:rsidRPr="00ED0FDF">
        <w:rPr>
          <w:lang w:eastAsia="ru-RU"/>
        </w:rPr>
        <w:t xml:space="preserve">Рішення Київської міської ради від </w:t>
      </w:r>
      <w:r w:rsidRPr="00ED0FDF">
        <w:rPr>
          <w:bCs/>
        </w:rPr>
        <w:t>12.12.2019 № 262/7835</w:t>
      </w:r>
      <w:r w:rsidRPr="00ED0FDF">
        <w:rPr>
          <w:lang w:eastAsia="ru-RU"/>
        </w:rPr>
        <w:t xml:space="preserve"> «Про внесення змін до рішення Київської міської ради від 22.12.2016 № 780/1784 "Про затвердження Положення про співфінансування реконструкції, реставрації, проведення капітальних ремонтів, технічного переоснащення спільного майна</w:t>
      </w:r>
      <w:r w:rsidR="00907712" w:rsidRPr="00907712">
        <w:rPr>
          <w:lang w:eastAsia="ru-RU"/>
        </w:rPr>
        <w:t xml:space="preserve"> </w:t>
      </w:r>
      <w:r w:rsidR="00907712">
        <w:rPr>
          <w:lang w:eastAsia="ru-RU"/>
        </w:rPr>
        <w:t>в</w:t>
      </w:r>
      <w:r w:rsidRPr="00ED0FDF">
        <w:rPr>
          <w:lang w:eastAsia="ru-RU"/>
        </w:rPr>
        <w:t xml:space="preserve"> багатоквартирних будинках міста Києва» (</w:t>
      </w:r>
      <w:r w:rsidRPr="00ED0FDF">
        <w:rPr>
          <w:bCs/>
        </w:rPr>
        <w:t>далі – Положення).</w:t>
      </w:r>
    </w:p>
    <w:p w:rsidR="00ED0FDF" w:rsidRPr="00ED0FDF" w:rsidRDefault="00ED0FDF" w:rsidP="00ED0FDF">
      <w:pPr>
        <w:jc w:val="both"/>
        <w:rPr>
          <w:color w:val="FF0000"/>
        </w:rPr>
      </w:pPr>
    </w:p>
    <w:p w:rsidR="00ED0FDF" w:rsidRDefault="00ED0FDF" w:rsidP="00ED0FDF">
      <w:pPr>
        <w:numPr>
          <w:ilvl w:val="1"/>
          <w:numId w:val="1"/>
        </w:numPr>
        <w:ind w:left="426" w:hanging="426"/>
        <w:jc w:val="both"/>
        <w:rPr>
          <w:b/>
          <w:bCs/>
        </w:rPr>
      </w:pPr>
      <w:r w:rsidRPr="00ED0FDF">
        <w:rPr>
          <w:b/>
          <w:bCs/>
        </w:rPr>
        <w:t>Тривалість підтримки</w:t>
      </w:r>
    </w:p>
    <w:p w:rsidR="004C2B4E" w:rsidRPr="00ED0FDF" w:rsidRDefault="004C2B4E" w:rsidP="004C2B4E">
      <w:pPr>
        <w:jc w:val="both"/>
        <w:rPr>
          <w:b/>
          <w:bCs/>
        </w:rPr>
      </w:pPr>
    </w:p>
    <w:p w:rsidR="00ED0FDF" w:rsidRDefault="00ED0FDF" w:rsidP="00ED0FDF">
      <w:pPr>
        <w:numPr>
          <w:ilvl w:val="0"/>
          <w:numId w:val="2"/>
        </w:numPr>
        <w:ind w:left="426" w:hanging="426"/>
        <w:jc w:val="both"/>
      </w:pPr>
      <w:r w:rsidRPr="00ED0FDF">
        <w:t>З 01.01.2020 по 31.12.2020.</w:t>
      </w:r>
    </w:p>
    <w:p w:rsidR="004C2B4E" w:rsidRDefault="004C2B4E" w:rsidP="004C2B4E">
      <w:pPr>
        <w:jc w:val="both"/>
      </w:pPr>
    </w:p>
    <w:p w:rsidR="004C2B4E" w:rsidRDefault="004C2B4E" w:rsidP="004C2B4E">
      <w:pPr>
        <w:jc w:val="both"/>
      </w:pPr>
    </w:p>
    <w:p w:rsidR="004C2B4E" w:rsidRPr="004C2B4E" w:rsidRDefault="004C2B4E" w:rsidP="004C2B4E">
      <w:pPr>
        <w:jc w:val="both"/>
      </w:pPr>
    </w:p>
    <w:p w:rsidR="00ED0FDF" w:rsidRDefault="00ED0FDF" w:rsidP="00ED0FDF">
      <w:pPr>
        <w:ind w:left="1069" w:hanging="1069"/>
        <w:jc w:val="both"/>
        <w:rPr>
          <w:b/>
          <w:bCs/>
        </w:rPr>
      </w:pPr>
      <w:r w:rsidRPr="00ED0FDF">
        <w:rPr>
          <w:b/>
        </w:rPr>
        <w:lastRenderedPageBreak/>
        <w:t xml:space="preserve">2. </w:t>
      </w:r>
      <w:r w:rsidRPr="00ED0FDF">
        <w:rPr>
          <w:b/>
          <w:bCs/>
        </w:rPr>
        <w:t>ІНФОРМАЦІЯ ЩОДО ПРОГРАМИ</w:t>
      </w:r>
    </w:p>
    <w:p w:rsidR="004C2B4E" w:rsidRPr="00ED0FDF" w:rsidRDefault="004C2B4E" w:rsidP="00ED0FDF">
      <w:pPr>
        <w:ind w:left="1069" w:hanging="1069"/>
        <w:jc w:val="both"/>
        <w:rPr>
          <w:b/>
          <w:bCs/>
        </w:rPr>
      </w:pPr>
    </w:p>
    <w:p w:rsidR="00ED0FDF" w:rsidRPr="00ED0FDF" w:rsidRDefault="00ED0FDF" w:rsidP="004C2B4E">
      <w:pPr>
        <w:numPr>
          <w:ilvl w:val="0"/>
          <w:numId w:val="2"/>
        </w:numPr>
        <w:ind w:left="426" w:hanging="426"/>
        <w:jc w:val="both"/>
        <w:rPr>
          <w:bCs/>
        </w:rPr>
      </w:pPr>
      <w:r w:rsidRPr="00ED0FDF">
        <w:rPr>
          <w:bCs/>
        </w:rPr>
        <w:t>З метою підвищення зацікавленості власників жи</w:t>
      </w:r>
      <w:r w:rsidR="00907712">
        <w:rPr>
          <w:bCs/>
        </w:rPr>
        <w:t>тлових та нежитлових приміщень у</w:t>
      </w:r>
      <w:r w:rsidRPr="00ED0FDF">
        <w:rPr>
          <w:bCs/>
        </w:rPr>
        <w:t xml:space="preserve"> житлових будинках у створенні об’єднань співвласників багатоквартирних будинків та реалізації енергоефективних заходів у житловому фонді Положенням</w:t>
      </w:r>
      <w:r w:rsidR="00907712">
        <w:rPr>
          <w:bCs/>
        </w:rPr>
        <w:t xml:space="preserve"> </w:t>
      </w:r>
      <w:r w:rsidR="00907712" w:rsidRPr="00ED0FDF">
        <w:rPr>
          <w:bCs/>
        </w:rPr>
        <w:t>визначено</w:t>
      </w:r>
      <w:r w:rsidRPr="00ED0FDF">
        <w:rPr>
          <w:bCs/>
        </w:rPr>
        <w:t xml:space="preserve"> </w:t>
      </w:r>
      <w:r w:rsidR="00907712">
        <w:rPr>
          <w:bCs/>
        </w:rPr>
        <w:t xml:space="preserve">                          </w:t>
      </w:r>
      <w:r w:rsidRPr="00ED0FDF">
        <w:rPr>
          <w:bCs/>
        </w:rPr>
        <w:t xml:space="preserve">КП «Керуюча компанія» </w:t>
      </w:r>
      <w:r w:rsidR="00907712">
        <w:rPr>
          <w:bCs/>
        </w:rPr>
        <w:t>замовником робіт за міською програмою</w:t>
      </w:r>
      <w:r w:rsidRPr="00ED0FDF">
        <w:rPr>
          <w:bCs/>
        </w:rPr>
        <w:t xml:space="preserve"> співфінансування робіт у відсотковому розмірі очікуваної вартості робіт згідно з прогресивною шкалою за рахунок коштів співвласників багатоквартирного будинку та решти вартості робіт за рахунок коштів бюджету міста Києва.</w:t>
      </w:r>
    </w:p>
    <w:p w:rsidR="00ED0FDF" w:rsidRPr="00ED0FDF" w:rsidRDefault="00ED0FDF" w:rsidP="00ED0FDF">
      <w:pPr>
        <w:ind w:left="360"/>
        <w:jc w:val="both"/>
        <w:rPr>
          <w:bCs/>
        </w:rPr>
      </w:pPr>
    </w:p>
    <w:p w:rsidR="00ED0FDF" w:rsidRPr="00ED0FDF" w:rsidRDefault="00ED0FDF" w:rsidP="00ED0FDF">
      <w:pPr>
        <w:numPr>
          <w:ilvl w:val="0"/>
          <w:numId w:val="2"/>
        </w:numPr>
        <w:ind w:left="426" w:hanging="426"/>
        <w:jc w:val="both"/>
      </w:pPr>
      <w:r w:rsidRPr="00ED0FDF">
        <w:t xml:space="preserve">Кошти з міського бюджету будуть використані на проведення </w:t>
      </w:r>
      <w:r w:rsidRPr="00ED0FDF">
        <w:rPr>
          <w:lang w:val="ru-RU"/>
        </w:rPr>
        <w:t>таких ро</w:t>
      </w:r>
      <w:r w:rsidRPr="00ED0FDF">
        <w:t>біт у багатоквартирних будинках:</w:t>
      </w:r>
    </w:p>
    <w:p w:rsidR="00ED0FDF" w:rsidRPr="00ED0FDF" w:rsidRDefault="00907712" w:rsidP="00ED0FDF">
      <w:pPr>
        <w:numPr>
          <w:ilvl w:val="0"/>
          <w:numId w:val="8"/>
        </w:numPr>
        <w:ind w:left="709" w:hanging="142"/>
        <w:jc w:val="both"/>
      </w:pPr>
      <w:r>
        <w:t>капітального ремонту</w:t>
      </w:r>
      <w:r w:rsidR="00ED0FDF" w:rsidRPr="00ED0FDF">
        <w:t>, технічного переоснащення ліфтів та ліфтового господарства;</w:t>
      </w:r>
    </w:p>
    <w:p w:rsidR="00ED0FDF" w:rsidRPr="00ED0FDF" w:rsidRDefault="00ED0FDF" w:rsidP="00ED0FDF">
      <w:pPr>
        <w:numPr>
          <w:ilvl w:val="0"/>
          <w:numId w:val="8"/>
        </w:numPr>
        <w:ind w:left="709" w:hanging="142"/>
        <w:jc w:val="both"/>
      </w:pPr>
      <w:r w:rsidRPr="00ED0FDF">
        <w:t>капітального ремонту покрівель;</w:t>
      </w:r>
    </w:p>
    <w:p w:rsidR="00ED0FDF" w:rsidRPr="00ED0FDF" w:rsidRDefault="00907712" w:rsidP="00ED0FDF">
      <w:pPr>
        <w:numPr>
          <w:ilvl w:val="0"/>
          <w:numId w:val="8"/>
        </w:numPr>
        <w:ind w:left="709" w:hanging="142"/>
        <w:jc w:val="both"/>
      </w:pPr>
      <w:r>
        <w:t>заміну</w:t>
      </w:r>
      <w:r w:rsidR="00ED0FDF" w:rsidRPr="00ED0FDF">
        <w:t xml:space="preserve"> огороджувальних конструкцій (вхідні групи, вікна в місцях загального користування тощо;</w:t>
      </w:r>
    </w:p>
    <w:p w:rsidR="00ED0FDF" w:rsidRPr="00ED0FDF" w:rsidRDefault="00ED0FDF" w:rsidP="00ED0FDF">
      <w:pPr>
        <w:numPr>
          <w:ilvl w:val="0"/>
          <w:numId w:val="8"/>
        </w:numPr>
        <w:ind w:left="709" w:hanging="142"/>
        <w:contextualSpacing/>
        <w:jc w:val="both"/>
      </w:pPr>
      <w:r w:rsidRPr="00ED0FDF">
        <w:t>капітальний ремонт, технічне переоснащення інженерних мереж (у тому числі насосні);</w:t>
      </w:r>
    </w:p>
    <w:p w:rsidR="00ED0FDF" w:rsidRPr="00ED0FDF" w:rsidRDefault="00ED0FDF" w:rsidP="00ED0FDF">
      <w:pPr>
        <w:numPr>
          <w:ilvl w:val="0"/>
          <w:numId w:val="8"/>
        </w:numPr>
        <w:ind w:left="709" w:hanging="142"/>
        <w:contextualSpacing/>
        <w:jc w:val="both"/>
      </w:pPr>
      <w:r w:rsidRPr="00ED0FDF">
        <w:t>утеплення фасадів;</w:t>
      </w:r>
    </w:p>
    <w:p w:rsidR="00ED0FDF" w:rsidRPr="00ED0FDF" w:rsidRDefault="00ED0FDF" w:rsidP="00ED0FDF">
      <w:pPr>
        <w:numPr>
          <w:ilvl w:val="0"/>
          <w:numId w:val="8"/>
        </w:numPr>
        <w:ind w:left="709" w:hanging="142"/>
        <w:contextualSpacing/>
        <w:jc w:val="both"/>
      </w:pPr>
      <w:r w:rsidRPr="00ED0FDF">
        <w:t>реконструкція, капітальний ремонт, технічне переоснащення інженерних мереж (у тому числі індивідуальних теплових пунктів);</w:t>
      </w:r>
    </w:p>
    <w:p w:rsidR="00ED0FDF" w:rsidRPr="00ED0FDF" w:rsidRDefault="00ED0FDF" w:rsidP="00ED0FDF">
      <w:pPr>
        <w:numPr>
          <w:ilvl w:val="0"/>
          <w:numId w:val="8"/>
        </w:numPr>
        <w:ind w:left="709" w:hanging="142"/>
        <w:contextualSpacing/>
        <w:jc w:val="both"/>
      </w:pPr>
      <w:r w:rsidRPr="00ED0FDF">
        <w:t>інші роботи спільного майна багатоквартирного будинку (за умови виконання пунктів Положення).</w:t>
      </w:r>
    </w:p>
    <w:p w:rsidR="00ED0FDF" w:rsidRPr="00ED0FDF" w:rsidRDefault="00ED0FDF" w:rsidP="00ED0FDF">
      <w:pPr>
        <w:jc w:val="both"/>
        <w:rPr>
          <w:bCs/>
          <w:color w:val="FF0000"/>
          <w:lang w:eastAsia="ru-RU"/>
        </w:rPr>
      </w:pPr>
    </w:p>
    <w:p w:rsidR="00ED0FDF" w:rsidRDefault="00ED0FDF" w:rsidP="00ED0FDF">
      <w:pPr>
        <w:jc w:val="both"/>
        <w:rPr>
          <w:b/>
          <w:bCs/>
        </w:rPr>
      </w:pPr>
      <w:r w:rsidRPr="00ED0FDF">
        <w:rPr>
          <w:b/>
          <w:bCs/>
        </w:rPr>
        <w:t>3. НОРМАТИВНО-ПРАВОВЕ РЕГУЛЮВАННЯ</w:t>
      </w:r>
    </w:p>
    <w:p w:rsidR="004C2B4E" w:rsidRPr="00ED0FDF" w:rsidRDefault="004C2B4E" w:rsidP="00ED0FDF">
      <w:pPr>
        <w:jc w:val="both"/>
        <w:rPr>
          <w:b/>
          <w:bCs/>
        </w:rPr>
      </w:pPr>
    </w:p>
    <w:p w:rsidR="00ED0FDF" w:rsidRPr="00ED0FDF" w:rsidRDefault="00ED0FDF" w:rsidP="00ED0FDF">
      <w:pPr>
        <w:numPr>
          <w:ilvl w:val="0"/>
          <w:numId w:val="2"/>
        </w:numPr>
        <w:ind w:left="426" w:hanging="426"/>
        <w:jc w:val="both"/>
      </w:pPr>
      <w:r w:rsidRPr="00ED0FDF">
        <w:t>Відповідно до пункту 1 частини першої статті 1 Закону 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ED0FDF" w:rsidRPr="00ED0FDF" w:rsidRDefault="00ED0FDF" w:rsidP="00ED0FDF">
      <w:pPr>
        <w:ind w:left="426"/>
        <w:jc w:val="both"/>
      </w:pPr>
    </w:p>
    <w:p w:rsidR="00ED0FDF" w:rsidRPr="00ED0FDF" w:rsidRDefault="00ED0FDF" w:rsidP="00ED0FDF">
      <w:pPr>
        <w:numPr>
          <w:ilvl w:val="0"/>
          <w:numId w:val="2"/>
        </w:numPr>
        <w:ind w:left="426" w:hanging="426"/>
        <w:jc w:val="both"/>
      </w:pPr>
      <w:r w:rsidRPr="00ED0FDF">
        <w:t>Отже, державна підтримка є державною допомогою, якщо одночасно виконуються такі умови:</w:t>
      </w:r>
    </w:p>
    <w:p w:rsidR="00ED0FDF" w:rsidRPr="00ED0FDF" w:rsidRDefault="00ED0FDF" w:rsidP="00ED0FDF">
      <w:pPr>
        <w:numPr>
          <w:ilvl w:val="0"/>
          <w:numId w:val="8"/>
        </w:numPr>
        <w:ind w:left="426" w:hanging="426"/>
        <w:jc w:val="both"/>
      </w:pPr>
      <w:r w:rsidRPr="00ED0FDF">
        <w:t>підтримка надається суб’єкту господарювання;</w:t>
      </w:r>
    </w:p>
    <w:p w:rsidR="00ED0FDF" w:rsidRPr="00ED0FDF" w:rsidRDefault="00ED0FDF" w:rsidP="00ED0FDF">
      <w:pPr>
        <w:numPr>
          <w:ilvl w:val="0"/>
          <w:numId w:val="8"/>
        </w:numPr>
        <w:ind w:left="426" w:hanging="426"/>
        <w:jc w:val="both"/>
      </w:pPr>
      <w:r w:rsidRPr="00ED0FDF">
        <w:t>державна підтримка здійснюється за рахунок ресурсів держави чи місцевих ресурсів;</w:t>
      </w:r>
    </w:p>
    <w:p w:rsidR="00ED0FDF" w:rsidRPr="00ED0FDF" w:rsidRDefault="00ED0FDF" w:rsidP="00ED0FDF">
      <w:pPr>
        <w:numPr>
          <w:ilvl w:val="0"/>
          <w:numId w:val="8"/>
        </w:numPr>
        <w:ind w:left="426" w:hanging="426"/>
        <w:jc w:val="both"/>
      </w:pPr>
      <w:r w:rsidRPr="00ED0FDF">
        <w:t>підтримка створює переваги для виробництва окремих видів товарів чи провадження окремих видів господарської діяльності;</w:t>
      </w:r>
    </w:p>
    <w:p w:rsidR="00ED0FDF" w:rsidRPr="00ED0FDF" w:rsidRDefault="00ED0FDF" w:rsidP="00ED0FDF">
      <w:pPr>
        <w:numPr>
          <w:ilvl w:val="0"/>
          <w:numId w:val="8"/>
        </w:numPr>
        <w:ind w:left="426" w:hanging="426"/>
        <w:contextualSpacing/>
        <w:jc w:val="both"/>
      </w:pPr>
      <w:r w:rsidRPr="00ED0FDF">
        <w:t>підтримка спотворює або загрожує спотворенням економічної конкуренції.</w:t>
      </w:r>
    </w:p>
    <w:p w:rsidR="00ED0FDF" w:rsidRPr="00ED0FDF" w:rsidRDefault="00ED0FDF" w:rsidP="00ED0FDF">
      <w:pPr>
        <w:contextualSpacing/>
        <w:jc w:val="both"/>
        <w:rPr>
          <w:bCs/>
        </w:rPr>
      </w:pPr>
    </w:p>
    <w:p w:rsidR="00ED0FDF" w:rsidRPr="00ED0FDF" w:rsidRDefault="00ED0FDF" w:rsidP="00ED0FDF">
      <w:pPr>
        <w:numPr>
          <w:ilvl w:val="0"/>
          <w:numId w:val="2"/>
        </w:numPr>
        <w:ind w:left="426" w:hanging="426"/>
        <w:jc w:val="both"/>
      </w:pPr>
      <w:r w:rsidRPr="00ED0FDF">
        <w:t xml:space="preserve">Згідно з частиною третьою статті 4 Закону України «Про житлово-комунальні послуги» </w:t>
      </w:r>
      <w:r w:rsidRPr="00ED0FDF">
        <w:rPr>
          <w:color w:val="000000"/>
          <w:shd w:val="clear" w:color="auto" w:fill="FFFFFF"/>
          <w:lang w:eastAsia="ru-RU"/>
        </w:rPr>
        <w:t>до повноважень органів місцевого самоврядування у сфері житлово-комунальних послуг належить, зокрема, затвердження та виконання місцевих програм у сфері житлово-комунального господарства, участь у розробленні та виконанні відповідних державних і регіональних програм.</w:t>
      </w:r>
    </w:p>
    <w:p w:rsidR="00ED0FDF" w:rsidRPr="00ED0FDF" w:rsidRDefault="00ED0FDF" w:rsidP="00ED0FDF">
      <w:pPr>
        <w:ind w:left="426" w:hanging="426"/>
        <w:contextualSpacing/>
      </w:pPr>
    </w:p>
    <w:p w:rsidR="00ED0FDF" w:rsidRPr="00ED0FDF" w:rsidRDefault="00ED0FDF" w:rsidP="00ED0FDF">
      <w:pPr>
        <w:numPr>
          <w:ilvl w:val="0"/>
          <w:numId w:val="2"/>
        </w:numPr>
        <w:ind w:left="426" w:hanging="426"/>
        <w:jc w:val="both"/>
      </w:pPr>
      <w:r w:rsidRPr="00ED0FDF">
        <w:t xml:space="preserve">Відповідно до пункту 13 частини першої статті 91 Бюджетного кодексу України до видатків місцевих бюджетів, що можуть здійснюватися з усіх місцевих бюджетів, належать, зокрема, видатки на заходи програм у сфері житлово-комунального господарства з модернізації та ремонту ліфтового господарства, реконструкції та ремонту житлових будинків, </w:t>
      </w:r>
      <w:r w:rsidRPr="00ED0FDF">
        <w:rPr>
          <w:color w:val="000000"/>
          <w:shd w:val="clear" w:color="auto" w:fill="FFFFFF"/>
          <w:lang w:eastAsia="ru-RU"/>
        </w:rPr>
        <w:t>капітального ремонту гуртожитків, що передаються у власність територіальних громад.</w:t>
      </w:r>
    </w:p>
    <w:p w:rsidR="00ED0FDF" w:rsidRPr="00ED0FDF" w:rsidRDefault="00ED0FDF" w:rsidP="00ED0FDF">
      <w:pPr>
        <w:ind w:left="426" w:hanging="426"/>
        <w:contextualSpacing/>
      </w:pPr>
    </w:p>
    <w:p w:rsidR="00ED0FDF" w:rsidRPr="00ED0FDF" w:rsidRDefault="00ED0FDF" w:rsidP="00ED0FDF">
      <w:pPr>
        <w:numPr>
          <w:ilvl w:val="0"/>
          <w:numId w:val="2"/>
        </w:numPr>
        <w:ind w:left="426" w:hanging="426"/>
        <w:contextualSpacing/>
        <w:jc w:val="both"/>
        <w:rPr>
          <w:bCs/>
        </w:rPr>
      </w:pPr>
      <w:r w:rsidRPr="00ED0FDF">
        <w:rPr>
          <w:bCs/>
        </w:rPr>
        <w:t xml:space="preserve">Відповідно до підпункту 9 пункту «а» статті 28 Закону України «Про місцеве самоврядування в Україні» </w:t>
      </w:r>
      <w:r w:rsidRPr="00ED0FDF">
        <w:rPr>
          <w:color w:val="000000"/>
          <w:shd w:val="clear" w:color="auto" w:fill="FFFFFF"/>
        </w:rPr>
        <w:t>до відання виконавчих органів сільськ</w:t>
      </w:r>
      <w:r w:rsidR="002D28CF">
        <w:rPr>
          <w:color w:val="000000"/>
          <w:shd w:val="clear" w:color="auto" w:fill="FFFFFF"/>
        </w:rPr>
        <w:t>их, селищних, міських рад належи</w:t>
      </w:r>
      <w:r w:rsidRPr="00ED0FDF">
        <w:rPr>
          <w:color w:val="000000"/>
          <w:shd w:val="clear" w:color="auto" w:fill="FFFFFF"/>
        </w:rPr>
        <w:t>ть участь в організації та фінансуванні капітальних ремонтів житлових будинків, капітальних ремонтів майна, що перебуває у спільній власності співвласників багатоквартирного будинку, в межах бюджетних програм, визначених за рішенням відповідної сільської, селищної, міської ради.</w:t>
      </w:r>
    </w:p>
    <w:p w:rsidR="00ED0FDF" w:rsidRPr="00ED0FDF" w:rsidRDefault="00ED0FDF" w:rsidP="00ED0FDF">
      <w:pPr>
        <w:ind w:left="426" w:hanging="426"/>
        <w:contextualSpacing/>
      </w:pPr>
    </w:p>
    <w:p w:rsidR="00ED0FDF" w:rsidRPr="00ED0FDF" w:rsidRDefault="00ED0FDF" w:rsidP="00ED0FDF">
      <w:pPr>
        <w:numPr>
          <w:ilvl w:val="0"/>
          <w:numId w:val="2"/>
        </w:numPr>
        <w:ind w:left="426" w:hanging="426"/>
        <w:jc w:val="both"/>
      </w:pPr>
      <w:r w:rsidRPr="00ED0FDF">
        <w:t xml:space="preserve">Відповідно до підпункту 1 пункту «а» частини першої статті 31 Закону України «Про місцеве самоврядування в Україні» </w:t>
      </w:r>
      <w:r w:rsidRPr="00ED0FDF">
        <w:rPr>
          <w:color w:val="000000"/>
          <w:shd w:val="clear" w:color="auto" w:fill="FFFFFF"/>
          <w:lang w:eastAsia="ru-RU"/>
        </w:rPr>
        <w:t>до відання виконавчих органів сільських, селищних, міських рад належить, зокрема, організація за рахунок власних коштів і на пайових засадах будівництва, реконструкції і ремонту об'єктів комунального господарства та соціально-культурного призначення, жилих будинків.</w:t>
      </w:r>
    </w:p>
    <w:p w:rsidR="00ED0FDF" w:rsidRPr="00ED0FDF" w:rsidRDefault="00ED0FDF" w:rsidP="00ED0FDF">
      <w:pPr>
        <w:ind w:left="426" w:hanging="426"/>
        <w:contextualSpacing/>
      </w:pPr>
    </w:p>
    <w:p w:rsidR="00ED0FDF" w:rsidRPr="00ED0FDF" w:rsidRDefault="00ED0FDF" w:rsidP="00ED0FDF">
      <w:pPr>
        <w:numPr>
          <w:ilvl w:val="0"/>
          <w:numId w:val="2"/>
        </w:numPr>
        <w:ind w:left="426" w:hanging="426"/>
        <w:jc w:val="both"/>
      </w:pPr>
      <w:r w:rsidRPr="00ED0FDF">
        <w:t>Згідно із частиною сьомою статті 10 Закону України «Про приватизацію державного житлового фонду» колишні власники, які володіли багатоквартирними будинками до моменту приватизації, зобов’язані брати участь у фінансуванні їх ремонту та сприяти організації його проведення.</w:t>
      </w:r>
    </w:p>
    <w:p w:rsidR="00ED0FDF" w:rsidRPr="00ED0FDF" w:rsidRDefault="00ED0FDF" w:rsidP="00ED0FDF">
      <w:pPr>
        <w:ind w:left="720"/>
        <w:contextualSpacing/>
      </w:pPr>
    </w:p>
    <w:p w:rsidR="00ED0FDF" w:rsidRPr="00ED0FDF" w:rsidRDefault="00ED0FDF" w:rsidP="004C2B4E">
      <w:pPr>
        <w:numPr>
          <w:ilvl w:val="0"/>
          <w:numId w:val="2"/>
        </w:numPr>
        <w:ind w:left="426" w:hanging="426"/>
        <w:jc w:val="both"/>
        <w:rPr>
          <w:lang w:eastAsia="ru-RU"/>
        </w:rPr>
      </w:pPr>
      <w:r w:rsidRPr="00ED0FDF">
        <w:rPr>
          <w:lang w:eastAsia="ru-RU"/>
        </w:rPr>
        <w:t>Згідно з Обов’язковим перел</w:t>
      </w:r>
      <w:r w:rsidR="002D28CF">
        <w:rPr>
          <w:lang w:eastAsia="ru-RU"/>
        </w:rPr>
        <w:t>іком робіт (послуг), витрати,</w:t>
      </w:r>
      <w:r w:rsidRPr="00ED0FDF">
        <w:rPr>
          <w:lang w:eastAsia="ru-RU"/>
        </w:rPr>
        <w:t xml:space="preserve"> які включаються до складу витрат на утримання багатоквартирного будинку та прибудинкової території, затвердженим наказом Міністерства регіонального розвитку, будівництва та житлово-комунального господарства України</w:t>
      </w:r>
      <w:r w:rsidR="002D28CF">
        <w:rPr>
          <w:lang w:eastAsia="ru-RU"/>
        </w:rPr>
        <w:t xml:space="preserve"> від</w:t>
      </w:r>
      <w:r w:rsidRPr="00ED0FDF">
        <w:rPr>
          <w:lang w:eastAsia="ru-RU"/>
        </w:rPr>
        <w:t xml:space="preserve"> 27</w:t>
      </w:r>
      <w:r w:rsidR="002D28CF">
        <w:rPr>
          <w:lang w:eastAsia="ru-RU"/>
        </w:rPr>
        <w:t>.07.2018 № 190, зареєстрованим у</w:t>
      </w:r>
      <w:r w:rsidRPr="00ED0FDF">
        <w:rPr>
          <w:lang w:eastAsia="ru-RU"/>
        </w:rPr>
        <w:t xml:space="preserve"> Міністерстві юстиції України 16.08.2018 за № 934/32386, капітальний ремонт не входить до зазначеного переліку. </w:t>
      </w:r>
    </w:p>
    <w:p w:rsidR="00ED0FDF" w:rsidRPr="00ED0FDF" w:rsidRDefault="00ED0FDF" w:rsidP="00ED0FDF">
      <w:pPr>
        <w:rPr>
          <w:lang w:val="ru-RU"/>
        </w:rPr>
      </w:pPr>
    </w:p>
    <w:p w:rsidR="00ED0FDF" w:rsidRDefault="00ED0FDF" w:rsidP="00ED0FDF">
      <w:pPr>
        <w:jc w:val="both"/>
        <w:rPr>
          <w:b/>
        </w:rPr>
      </w:pPr>
      <w:r w:rsidRPr="00ED0FDF">
        <w:rPr>
          <w:b/>
        </w:rPr>
        <w:t>4. ВИЗНАЧЕННЯ НАЛЕЖНОСТІ ЗАХОДУ ПІДТРИМКИ ДО ДЕРЖАВНОЇ ДОПОМОГИ</w:t>
      </w:r>
    </w:p>
    <w:p w:rsidR="004C2B4E" w:rsidRPr="00ED0FDF" w:rsidRDefault="004C2B4E" w:rsidP="00ED0FDF">
      <w:pPr>
        <w:jc w:val="both"/>
        <w:rPr>
          <w:b/>
        </w:rPr>
      </w:pPr>
    </w:p>
    <w:p w:rsidR="00ED0FDF" w:rsidRPr="00ED0FDF" w:rsidRDefault="00ED0FDF" w:rsidP="00ED0FDF">
      <w:pPr>
        <w:jc w:val="both"/>
        <w:rPr>
          <w:b/>
        </w:rPr>
      </w:pPr>
      <w:r w:rsidRPr="00ED0FDF">
        <w:rPr>
          <w:b/>
        </w:rPr>
        <w:t>4.1. Надання підтримки суб’єкту господарювання</w:t>
      </w:r>
    </w:p>
    <w:p w:rsidR="00ED0FDF" w:rsidRPr="00ED0FDF" w:rsidRDefault="00ED0FDF" w:rsidP="00ED0FDF">
      <w:pPr>
        <w:jc w:val="both"/>
        <w:rPr>
          <w:b/>
        </w:rPr>
      </w:pPr>
    </w:p>
    <w:p w:rsidR="00ED0FDF" w:rsidRPr="00ED0FDF" w:rsidRDefault="00131C17" w:rsidP="00ED0FDF">
      <w:pPr>
        <w:numPr>
          <w:ilvl w:val="0"/>
          <w:numId w:val="2"/>
        </w:numPr>
        <w:tabs>
          <w:tab w:val="num" w:pos="360"/>
        </w:tabs>
        <w:ind w:left="426" w:hanging="426"/>
        <w:jc w:val="both"/>
      </w:pPr>
      <w:r>
        <w:t>Згідно з пунктом 2.1</w:t>
      </w:r>
      <w:r w:rsidR="00ED0FDF" w:rsidRPr="00ED0FDF">
        <w:t xml:space="preserve"> Статуту КП «Керуюча компанія»</w:t>
      </w:r>
      <w:r>
        <w:t>,</w:t>
      </w:r>
      <w:r w:rsidR="00ED0FDF" w:rsidRPr="00ED0FDF">
        <w:t xml:space="preserve"> затвердженого розпорядженням виконавчого органу Київської міської ради (Київської міської державної адміністрації) від 06.01.2015 № 6 (далі – Статут)</w:t>
      </w:r>
      <w:r>
        <w:t>,</w:t>
      </w:r>
      <w:r w:rsidR="00ED0FDF" w:rsidRPr="00ED0FDF">
        <w:t xml:space="preserve"> Підприємство створено з метою забезпечення ефективного управління, належного утримання житлового та нежитлового фонду, утримання прибудинкових територій, об’єктів благоустрою та отримання прибутку. </w:t>
      </w:r>
    </w:p>
    <w:p w:rsidR="00ED0FDF" w:rsidRPr="00ED0FDF" w:rsidRDefault="00ED0FDF" w:rsidP="00ED0FDF">
      <w:pPr>
        <w:jc w:val="both"/>
      </w:pPr>
      <w:r w:rsidRPr="00ED0FDF">
        <w:t xml:space="preserve">  </w:t>
      </w:r>
    </w:p>
    <w:p w:rsidR="00ED0FDF" w:rsidRPr="00ED0FDF" w:rsidRDefault="00ED0FDF" w:rsidP="00ED0FDF">
      <w:pPr>
        <w:numPr>
          <w:ilvl w:val="0"/>
          <w:numId w:val="2"/>
        </w:numPr>
        <w:ind w:left="426" w:hanging="426"/>
        <w:jc w:val="both"/>
        <w:rPr>
          <w:lang w:val="ru-RU" w:eastAsia="ru-RU"/>
        </w:rPr>
      </w:pPr>
      <w:r w:rsidRPr="00ED0FDF">
        <w:rPr>
          <w:lang w:val="ru-RU" w:eastAsia="ru-RU"/>
        </w:rPr>
        <w:t>КП «Керуюча компанія» отримує плату за послуги з утримання будинків і споруд та прибудинкових територій.</w:t>
      </w:r>
      <w:r w:rsidRPr="00ED0FDF">
        <w:rPr>
          <w:lang w:eastAsia="ru-RU"/>
        </w:rPr>
        <w:t xml:space="preserve"> КП «Керуюча компанія» є балансоутримувачем</w:t>
      </w:r>
      <w:r w:rsidR="00131C17">
        <w:rPr>
          <w:lang w:eastAsia="ru-RU"/>
        </w:rPr>
        <w:t xml:space="preserve"> </w:t>
      </w:r>
      <w:r w:rsidRPr="00ED0FDF">
        <w:rPr>
          <w:lang w:eastAsia="ru-RU"/>
        </w:rPr>
        <w:t>/</w:t>
      </w:r>
      <w:r w:rsidR="00131C17">
        <w:rPr>
          <w:lang w:eastAsia="ru-RU"/>
        </w:rPr>
        <w:t xml:space="preserve"> </w:t>
      </w:r>
      <w:r w:rsidRPr="00ED0FDF">
        <w:rPr>
          <w:lang w:eastAsia="ru-RU"/>
        </w:rPr>
        <w:t>управителем багатоквартирного житлового фонду, на утримання якого виділяються кошти з бюджету.</w:t>
      </w:r>
    </w:p>
    <w:p w:rsidR="00ED0FDF" w:rsidRPr="00ED0FDF" w:rsidRDefault="00ED0FDF" w:rsidP="00ED0FDF">
      <w:pPr>
        <w:jc w:val="both"/>
      </w:pPr>
    </w:p>
    <w:p w:rsidR="00ED0FDF" w:rsidRPr="00ED0FDF" w:rsidRDefault="00ED0FDF" w:rsidP="00ED0FDF">
      <w:pPr>
        <w:numPr>
          <w:ilvl w:val="0"/>
          <w:numId w:val="2"/>
        </w:numPr>
        <w:ind w:left="426" w:hanging="426"/>
        <w:contextualSpacing/>
        <w:jc w:val="both"/>
        <w:rPr>
          <w:u w:val="single"/>
        </w:rPr>
      </w:pPr>
      <w:r w:rsidRPr="00ED0FDF">
        <w:t xml:space="preserve">Отже, КП «Керуюча компанія» </w:t>
      </w:r>
      <w:r w:rsidRPr="00ED0FDF">
        <w:rPr>
          <w:u w:val="single"/>
        </w:rPr>
        <w:t>є суб’єктом господарювання в розумінні Закону.</w:t>
      </w:r>
    </w:p>
    <w:p w:rsidR="00ED0FDF" w:rsidRPr="00ED0FDF" w:rsidRDefault="00ED0FDF" w:rsidP="00ED0FDF">
      <w:pPr>
        <w:jc w:val="both"/>
      </w:pPr>
    </w:p>
    <w:p w:rsidR="00ED0FDF" w:rsidRDefault="00ED0FDF" w:rsidP="00ED0FDF">
      <w:pPr>
        <w:jc w:val="both"/>
        <w:rPr>
          <w:b/>
          <w:lang w:eastAsia="ru-RU"/>
        </w:rPr>
      </w:pPr>
      <w:r w:rsidRPr="00ED0FDF">
        <w:rPr>
          <w:b/>
          <w:lang w:eastAsia="ru-RU"/>
        </w:rPr>
        <w:t xml:space="preserve">4.2. Надання підтримки за рахунок ресурсів держави </w:t>
      </w:r>
    </w:p>
    <w:p w:rsidR="004C2B4E" w:rsidRPr="00ED0FDF" w:rsidRDefault="004C2B4E" w:rsidP="00ED0FDF">
      <w:pPr>
        <w:jc w:val="both"/>
        <w:rPr>
          <w:b/>
          <w:lang w:eastAsia="ru-RU"/>
        </w:rPr>
      </w:pPr>
    </w:p>
    <w:p w:rsidR="00ED0FDF" w:rsidRPr="00ED0FDF" w:rsidRDefault="00ED0FDF" w:rsidP="00ED0FDF">
      <w:pPr>
        <w:numPr>
          <w:ilvl w:val="0"/>
          <w:numId w:val="2"/>
        </w:numPr>
        <w:ind w:left="426" w:hanging="426"/>
        <w:jc w:val="both"/>
        <w:rPr>
          <w:u w:val="single"/>
          <w:lang w:eastAsia="ru-RU"/>
        </w:rPr>
      </w:pPr>
      <w:r w:rsidRPr="00ED0FDF">
        <w:rPr>
          <w:lang w:eastAsia="ru-RU"/>
        </w:rPr>
        <w:t xml:space="preserve">Відповідно до інформації, наданої в Повідомленні, </w:t>
      </w:r>
      <w:r w:rsidRPr="00ED0FDF">
        <w:rPr>
          <w:u w:val="single"/>
          <w:lang w:eastAsia="ru-RU"/>
        </w:rPr>
        <w:t>фінансування здійснюється за рахунок коштів бюджету міста Києва, тобто за рахунок місцевих ресурсів, у розумінні Закону.</w:t>
      </w:r>
    </w:p>
    <w:p w:rsidR="00ED0FDF" w:rsidRPr="00ED0FDF" w:rsidRDefault="00ED0FDF" w:rsidP="00ED0FDF">
      <w:pPr>
        <w:jc w:val="both"/>
        <w:rPr>
          <w:lang w:eastAsia="ru-RU"/>
        </w:rPr>
      </w:pPr>
    </w:p>
    <w:p w:rsidR="00ED0FDF" w:rsidRDefault="00ED0FDF" w:rsidP="00ED0FDF">
      <w:pPr>
        <w:ind w:left="426" w:hanging="426"/>
        <w:jc w:val="both"/>
        <w:rPr>
          <w:b/>
          <w:lang w:eastAsia="ru-RU"/>
        </w:rPr>
      </w:pPr>
      <w:r w:rsidRPr="00ED0FDF">
        <w:rPr>
          <w:b/>
          <w:lang w:eastAsia="ru-RU"/>
        </w:rPr>
        <w:t>4.3. Створення переваги для виробництва окремих видів товарів чи провадження окремих видів господарської діяльності</w:t>
      </w:r>
    </w:p>
    <w:p w:rsidR="004C2B4E" w:rsidRPr="00ED0FDF" w:rsidRDefault="004C2B4E" w:rsidP="00ED0FDF">
      <w:pPr>
        <w:ind w:left="426" w:hanging="426"/>
        <w:jc w:val="both"/>
        <w:rPr>
          <w:b/>
          <w:lang w:eastAsia="ru-RU"/>
        </w:rPr>
      </w:pPr>
    </w:p>
    <w:p w:rsidR="00ED0FDF" w:rsidRPr="00ED0FDF" w:rsidRDefault="00ED0FDF" w:rsidP="00ED0FDF">
      <w:pPr>
        <w:numPr>
          <w:ilvl w:val="0"/>
          <w:numId w:val="2"/>
        </w:numPr>
        <w:tabs>
          <w:tab w:val="left" w:pos="851"/>
        </w:tabs>
        <w:ind w:left="426" w:hanging="426"/>
        <w:jc w:val="both"/>
        <w:rPr>
          <w:rFonts w:eastAsia="Calibri"/>
          <w:lang w:eastAsia="ru-RU"/>
        </w:rPr>
      </w:pPr>
      <w:r w:rsidRPr="00ED0FDF">
        <w:rPr>
          <w:rFonts w:eastAsia="Calibri"/>
          <w:lang w:eastAsia="ru-RU"/>
        </w:rPr>
        <w:t>Відповідно до наданої інформації, бюджетні кошти будуть спрямовані на покращення технічного стану житлового фонду в місті Києві шляхом реконструкції, реставрації, проведення капітального ремонту, технічного переоснащення спільного майна у багатоквартирних будинках на умовах співфінансування за рахунок коштів бюджету міста Києва та коштів співвласників будинку.</w:t>
      </w:r>
    </w:p>
    <w:p w:rsidR="00ED0FDF" w:rsidRPr="00ED0FDF" w:rsidRDefault="00ED0FDF" w:rsidP="00ED0FDF">
      <w:pPr>
        <w:tabs>
          <w:tab w:val="left" w:pos="851"/>
        </w:tabs>
        <w:ind w:left="426"/>
        <w:jc w:val="both"/>
        <w:rPr>
          <w:rFonts w:eastAsia="Calibri"/>
          <w:lang w:eastAsia="ru-RU"/>
        </w:rPr>
      </w:pPr>
    </w:p>
    <w:p w:rsidR="00ED0FDF" w:rsidRPr="00ED0FDF" w:rsidRDefault="00C10534" w:rsidP="00ED0FDF">
      <w:pPr>
        <w:numPr>
          <w:ilvl w:val="0"/>
          <w:numId w:val="2"/>
        </w:numPr>
        <w:tabs>
          <w:tab w:val="left" w:pos="851"/>
        </w:tabs>
        <w:ind w:left="426" w:hanging="426"/>
        <w:jc w:val="both"/>
        <w:rPr>
          <w:rFonts w:eastAsia="Calibri"/>
          <w:lang w:eastAsia="ru-RU"/>
        </w:rPr>
      </w:pPr>
      <w:r>
        <w:rPr>
          <w:rFonts w:eastAsia="Calibri"/>
          <w:lang w:eastAsia="ru-RU"/>
        </w:rPr>
        <w:t>Виконання робіт, у</w:t>
      </w:r>
      <w:r w:rsidR="00ED0FDF" w:rsidRPr="00ED0FDF">
        <w:rPr>
          <w:rFonts w:eastAsia="Calibri"/>
          <w:lang w:eastAsia="ru-RU"/>
        </w:rPr>
        <w:t xml:space="preserve"> тому числі технічний нагляд, буде здійснюватися із залученням пі</w:t>
      </w:r>
      <w:r>
        <w:rPr>
          <w:rFonts w:eastAsia="Calibri"/>
          <w:lang w:eastAsia="ru-RU"/>
        </w:rPr>
        <w:t>дрядних організацій, визначених</w:t>
      </w:r>
      <w:r w:rsidR="00ED0FDF" w:rsidRPr="00ED0FDF">
        <w:rPr>
          <w:rFonts w:eastAsia="Calibri"/>
          <w:lang w:eastAsia="ru-RU"/>
        </w:rPr>
        <w:t xml:space="preserve"> відповідно до Закону України «Про публічні закупівлі».</w:t>
      </w:r>
    </w:p>
    <w:p w:rsidR="00ED0FDF" w:rsidRPr="00ED0FDF" w:rsidRDefault="00ED0FDF" w:rsidP="00ED0FDF">
      <w:pPr>
        <w:ind w:left="720"/>
        <w:contextualSpacing/>
      </w:pPr>
    </w:p>
    <w:p w:rsidR="00ED0FDF" w:rsidRPr="00ED0FDF" w:rsidRDefault="00ED0FDF" w:rsidP="00ED0FDF">
      <w:pPr>
        <w:numPr>
          <w:ilvl w:val="0"/>
          <w:numId w:val="2"/>
        </w:numPr>
        <w:tabs>
          <w:tab w:val="left" w:pos="851"/>
        </w:tabs>
        <w:ind w:left="426" w:hanging="426"/>
        <w:jc w:val="both"/>
        <w:rPr>
          <w:rFonts w:eastAsia="Calibri"/>
          <w:lang w:eastAsia="ru-RU"/>
        </w:rPr>
      </w:pPr>
      <w:r w:rsidRPr="00ED0FDF">
        <w:rPr>
          <w:rFonts w:eastAsia="Calibri"/>
          <w:lang w:eastAsia="ru-RU"/>
        </w:rPr>
        <w:t>Управлінням було зазначено, що весь обсяг повідомленої державної підтримки буде перерахований підрядним організаціям. КП «Керуюча компанія» не буде використовувати державну підтримку для покриття власних витрат. Роботи, на які виділяється державна підтримка, не включені до складу послуги з утримання будинків і споруд та прибудинкових територій, управління багатоквартирним будинком, які надає Підприємство.</w:t>
      </w:r>
    </w:p>
    <w:p w:rsidR="00ED0FDF" w:rsidRPr="00ED0FDF" w:rsidRDefault="00ED0FDF" w:rsidP="00ED0FDF">
      <w:pPr>
        <w:ind w:left="720"/>
        <w:contextualSpacing/>
      </w:pPr>
    </w:p>
    <w:p w:rsidR="00ED0FDF" w:rsidRPr="00ED0FDF" w:rsidRDefault="00ED0FDF" w:rsidP="00ED0FDF">
      <w:pPr>
        <w:numPr>
          <w:ilvl w:val="0"/>
          <w:numId w:val="2"/>
        </w:numPr>
        <w:tabs>
          <w:tab w:val="left" w:pos="851"/>
        </w:tabs>
        <w:ind w:left="426" w:hanging="426"/>
        <w:jc w:val="both"/>
        <w:rPr>
          <w:rFonts w:eastAsia="Calibri"/>
          <w:lang w:eastAsia="ru-RU"/>
        </w:rPr>
      </w:pPr>
      <w:r w:rsidRPr="00ED0FDF">
        <w:rPr>
          <w:rFonts w:eastAsia="Calibri"/>
          <w:lang w:eastAsia="ru-RU"/>
        </w:rPr>
        <w:t>КП «Керуюча компанія» здійснює ведення окремих рахунків, належний розподіл доход</w:t>
      </w:r>
      <w:r w:rsidR="00C10534">
        <w:rPr>
          <w:rFonts w:eastAsia="Calibri"/>
          <w:lang w:eastAsia="ru-RU"/>
        </w:rPr>
        <w:t>ів та витрат. Виконання робіт за міською програмою</w:t>
      </w:r>
      <w:r w:rsidRPr="00ED0FDF">
        <w:rPr>
          <w:rFonts w:eastAsia="Calibri"/>
          <w:lang w:eastAsia="ru-RU"/>
        </w:rPr>
        <w:t xml:space="preserve"> співфінансування з основною діяльністю Підприємства не перетинається.</w:t>
      </w:r>
    </w:p>
    <w:p w:rsidR="00ED0FDF" w:rsidRPr="00ED0FDF" w:rsidRDefault="00ED0FDF" w:rsidP="00ED0FDF">
      <w:pPr>
        <w:tabs>
          <w:tab w:val="left" w:pos="851"/>
        </w:tabs>
        <w:jc w:val="both"/>
        <w:rPr>
          <w:rFonts w:eastAsia="Calibri"/>
          <w:lang w:eastAsia="ru-RU"/>
        </w:rPr>
      </w:pPr>
    </w:p>
    <w:p w:rsidR="00ED0FDF" w:rsidRDefault="00ED0FDF" w:rsidP="00ED0FDF">
      <w:pPr>
        <w:numPr>
          <w:ilvl w:val="0"/>
          <w:numId w:val="2"/>
        </w:numPr>
        <w:ind w:left="426" w:hanging="426"/>
        <w:contextualSpacing/>
        <w:jc w:val="both"/>
      </w:pPr>
      <w:r w:rsidRPr="00ED0FDF">
        <w:t xml:space="preserve">Отже, враховуючи наведену інформацію, фінансова підтримка КП «Керуюча компанія», передбачена Повідомленням, </w:t>
      </w:r>
      <w:r w:rsidRPr="00ED0FDF">
        <w:rPr>
          <w:u w:val="single"/>
        </w:rPr>
        <w:t>не створює переваг для виробництва окремих видів товарів чи провадження окремих видів господарської діяльності.</w:t>
      </w:r>
      <w:r w:rsidRPr="00ED0FDF">
        <w:t xml:space="preserve">  </w:t>
      </w:r>
    </w:p>
    <w:p w:rsidR="00ED0FDF" w:rsidRPr="00ED0FDF" w:rsidRDefault="00ED0FDF" w:rsidP="00ED0FDF">
      <w:pPr>
        <w:contextualSpacing/>
        <w:jc w:val="both"/>
      </w:pPr>
      <w:r w:rsidRPr="00ED0FDF">
        <w:t xml:space="preserve"> </w:t>
      </w:r>
    </w:p>
    <w:p w:rsidR="00ED0FDF" w:rsidRDefault="00ED0FDF" w:rsidP="00ED0FDF">
      <w:pPr>
        <w:ind w:left="360" w:hanging="360"/>
        <w:jc w:val="both"/>
        <w:rPr>
          <w:b/>
          <w:lang w:eastAsia="ru-RU"/>
        </w:rPr>
      </w:pPr>
      <w:r w:rsidRPr="00ED0FDF">
        <w:rPr>
          <w:b/>
          <w:lang w:eastAsia="ru-RU"/>
        </w:rPr>
        <w:t>4.4. Спотворення або загроза спотворення економічної конкуренції</w:t>
      </w:r>
    </w:p>
    <w:p w:rsidR="00776397" w:rsidRPr="00ED0FDF" w:rsidRDefault="00776397" w:rsidP="00ED0FDF">
      <w:pPr>
        <w:ind w:left="360" w:hanging="360"/>
        <w:jc w:val="both"/>
        <w:rPr>
          <w:b/>
          <w:lang w:eastAsia="ru-RU"/>
        </w:rPr>
      </w:pPr>
    </w:p>
    <w:p w:rsidR="00ED0FDF" w:rsidRPr="00ED0FDF" w:rsidRDefault="00ED0FDF" w:rsidP="00ED0FDF">
      <w:pPr>
        <w:numPr>
          <w:ilvl w:val="0"/>
          <w:numId w:val="2"/>
        </w:numPr>
        <w:ind w:left="426" w:hanging="426"/>
        <w:contextualSpacing/>
        <w:jc w:val="both"/>
      </w:pPr>
      <w:r w:rsidRPr="00ED0FDF">
        <w:rPr>
          <w:color w:val="000000"/>
        </w:rPr>
        <w:t>Згідно зі статтею 1 Закону України «Про захист економічної конкуренції» економічна конкуренція (конкуренція) – це змагання між суб'єктами господарювання з метою здобуття завдяки власним досягненням переваг над іншими суб'єктами господарювання, внаслідок чого споживачі, суб'єкти господарювання мають можливість вибирати між кількома продавцями, покупцями, а окремий суб'єкт господарювання не може визначати умови обороту товарів на ринку. Ринок</w:t>
      </w:r>
      <w:r w:rsidR="00C10534">
        <w:rPr>
          <w:color w:val="000000"/>
        </w:rPr>
        <w:t>,</w:t>
      </w:r>
      <w:r w:rsidRPr="00ED0FDF">
        <w:rPr>
          <w:color w:val="000000"/>
        </w:rPr>
        <w:t xml:space="preserve"> у свою чергу</w:t>
      </w:r>
      <w:r w:rsidR="00C10534">
        <w:rPr>
          <w:color w:val="000000"/>
        </w:rPr>
        <w:t>,</w:t>
      </w:r>
      <w:r w:rsidRPr="00ED0FDF">
        <w:rPr>
          <w:color w:val="000000"/>
        </w:rPr>
        <w:t xml:space="preserve"> є сферою обороту товару (взаємозамінних товарів), на який протягом певного часу і в межах певної території є попит і пропозиція.</w:t>
      </w:r>
    </w:p>
    <w:p w:rsidR="00ED0FDF" w:rsidRPr="00ED0FDF" w:rsidRDefault="00ED0FDF" w:rsidP="00ED0FDF">
      <w:pPr>
        <w:ind w:left="426"/>
        <w:contextualSpacing/>
        <w:jc w:val="both"/>
      </w:pPr>
    </w:p>
    <w:p w:rsidR="00ED0FDF" w:rsidRPr="00ED0FDF" w:rsidRDefault="00ED0FDF" w:rsidP="00ED0FDF">
      <w:pPr>
        <w:numPr>
          <w:ilvl w:val="0"/>
          <w:numId w:val="2"/>
        </w:numPr>
        <w:ind w:left="426" w:hanging="426"/>
        <w:contextualSpacing/>
        <w:jc w:val="both"/>
      </w:pPr>
      <w:r w:rsidRPr="00ED0FDF">
        <w:rPr>
          <w:color w:val="000000"/>
          <w:lang w:eastAsia="ru-RU"/>
        </w:rPr>
        <w:t>Під господарською діяльністю у статті 3 Господарського кодексу України розуміється діяльність суб'єктів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ED0FDF" w:rsidRPr="00ED0FDF" w:rsidRDefault="00ED0FDF" w:rsidP="00ED0FDF">
      <w:pPr>
        <w:contextualSpacing/>
        <w:jc w:val="both"/>
      </w:pPr>
    </w:p>
    <w:p w:rsidR="00ED0FDF" w:rsidRPr="00ED0FDF" w:rsidRDefault="00C10534" w:rsidP="00ED0FDF">
      <w:pPr>
        <w:numPr>
          <w:ilvl w:val="0"/>
          <w:numId w:val="2"/>
        </w:numPr>
        <w:ind w:left="426" w:hanging="426"/>
        <w:contextualSpacing/>
        <w:jc w:val="both"/>
      </w:pPr>
      <w:r>
        <w:rPr>
          <w:color w:val="000000"/>
          <w:lang w:eastAsia="ru-RU"/>
        </w:rPr>
        <w:t>Отже, для того</w:t>
      </w:r>
      <w:r w:rsidR="00ED0FDF" w:rsidRPr="00ED0FDF">
        <w:rPr>
          <w:color w:val="000000"/>
          <w:lang w:eastAsia="ru-RU"/>
        </w:rPr>
        <w:t xml:space="preserve"> щоб мати вплив на економічну конкуренцію (спотворювати або загрожувати спотворенням конкуренції), допомога суб’єктові господарювання повинна стосуватися діяльності такого суб’єкта щодо виробництва товару (виконання робіт, надання послуг), який має вартісний характер і цінову визначеність та бере участь у господарському обороті на ринку.</w:t>
      </w:r>
    </w:p>
    <w:p w:rsidR="00ED0FDF" w:rsidRPr="00ED0FDF" w:rsidRDefault="00ED0FDF" w:rsidP="00ED0FDF">
      <w:pPr>
        <w:contextualSpacing/>
        <w:jc w:val="both"/>
      </w:pPr>
    </w:p>
    <w:p w:rsidR="00ED0FDF" w:rsidRPr="00ED0FDF" w:rsidRDefault="00ED0FDF" w:rsidP="00ED0FDF">
      <w:pPr>
        <w:numPr>
          <w:ilvl w:val="0"/>
          <w:numId w:val="2"/>
        </w:numPr>
        <w:ind w:left="426" w:hanging="426"/>
        <w:contextualSpacing/>
        <w:jc w:val="both"/>
      </w:pPr>
      <w:r w:rsidRPr="00ED0FDF">
        <w:t>В</w:t>
      </w:r>
      <w:r w:rsidR="00C10534">
        <w:t>ідповідно до інформації, отриманої від надавача</w:t>
      </w:r>
      <w:r w:rsidRPr="00ED0FDF">
        <w:t xml:space="preserve">, державна підтримка надається                                    </w:t>
      </w:r>
      <w:r w:rsidRPr="00ED0FDF">
        <w:rPr>
          <w:color w:val="000000"/>
        </w:rPr>
        <w:t>КП «</w:t>
      </w:r>
      <w:r w:rsidRPr="00ED0FDF">
        <w:rPr>
          <w:lang w:eastAsia="ru-RU"/>
        </w:rPr>
        <w:t>Керуюча компанія</w:t>
      </w:r>
      <w:r w:rsidRPr="00ED0FDF">
        <w:rPr>
          <w:color w:val="000000"/>
        </w:rPr>
        <w:t>»</w:t>
      </w:r>
      <w:r w:rsidRPr="00ED0FDF">
        <w:t xml:space="preserve"> на виконання робіт із капітального ремонту на умо</w:t>
      </w:r>
      <w:r w:rsidR="00C10534">
        <w:t>вах співфінансування та не входи</w:t>
      </w:r>
      <w:r w:rsidRPr="00ED0FDF">
        <w:t xml:space="preserve">ть до витрат на послуги з утримання будинків і споруд та прибудинкових територій, </w:t>
      </w:r>
      <w:r w:rsidRPr="00ED0FDF">
        <w:rPr>
          <w:lang w:eastAsia="ru-RU"/>
        </w:rPr>
        <w:t>управління багатоквартирним будинком</w:t>
      </w:r>
      <w:r w:rsidRPr="00ED0FDF">
        <w:t xml:space="preserve">. </w:t>
      </w:r>
      <w:r w:rsidRPr="00ED0FDF">
        <w:rPr>
          <w:lang w:val="ru-RU" w:eastAsia="ru-RU"/>
        </w:rPr>
        <w:t>КП «Керуюча компанія» не буде використовувати державну підтримку для покриття власних витрат</w:t>
      </w:r>
      <w:r w:rsidRPr="00ED0FDF">
        <w:rPr>
          <w:lang w:eastAsia="ru-RU"/>
        </w:rPr>
        <w:t>.</w:t>
      </w:r>
      <w:r w:rsidRPr="00ED0FDF">
        <w:t xml:space="preserve"> Метою фінансової підтримки є підвищення енергоефективності та розвиток житлово-комунальної інфраструктури.</w:t>
      </w:r>
    </w:p>
    <w:p w:rsidR="00ED0FDF" w:rsidRPr="00ED0FDF" w:rsidRDefault="00ED0FDF" w:rsidP="00ED0FDF">
      <w:pPr>
        <w:numPr>
          <w:ilvl w:val="0"/>
          <w:numId w:val="2"/>
        </w:numPr>
        <w:ind w:left="426" w:hanging="426"/>
        <w:contextualSpacing/>
        <w:jc w:val="both"/>
        <w:rPr>
          <w:u w:val="single"/>
        </w:rPr>
      </w:pPr>
      <w:r w:rsidRPr="00ED0FDF">
        <w:t xml:space="preserve">Отже, враховуючи наведену інформацію, фінансова підтримка КП «Керуюча компанія», передбачена Повідомленням, </w:t>
      </w:r>
      <w:r w:rsidRPr="00ED0FDF">
        <w:rPr>
          <w:u w:val="single"/>
        </w:rPr>
        <w:t xml:space="preserve">не спотворює і не може спотворювати економічну конкуренцію.   </w:t>
      </w:r>
    </w:p>
    <w:p w:rsidR="00ED0FDF" w:rsidRPr="00ED0FDF" w:rsidRDefault="00ED0FDF" w:rsidP="00ED0FDF">
      <w:pPr>
        <w:jc w:val="both"/>
        <w:rPr>
          <w:lang w:eastAsia="ru-RU"/>
        </w:rPr>
      </w:pPr>
    </w:p>
    <w:p w:rsidR="00ED0FDF" w:rsidRPr="00ED0FDF" w:rsidRDefault="00ED0FDF" w:rsidP="00ED0FDF">
      <w:pPr>
        <w:ind w:left="360" w:hanging="360"/>
        <w:jc w:val="both"/>
        <w:rPr>
          <w:b/>
          <w:lang w:eastAsia="ru-RU"/>
        </w:rPr>
      </w:pPr>
      <w:r w:rsidRPr="00ED0FDF">
        <w:rPr>
          <w:b/>
          <w:lang w:eastAsia="ru-RU"/>
        </w:rPr>
        <w:t>4.5. Віднесення повідомленої фінансової підтримки до державної допомоги</w:t>
      </w:r>
    </w:p>
    <w:p w:rsidR="00ED0FDF" w:rsidRPr="00ED0FDF" w:rsidRDefault="00ED0FDF" w:rsidP="00ED0FDF">
      <w:pPr>
        <w:jc w:val="both"/>
        <w:rPr>
          <w:lang w:eastAsia="ru-RU"/>
        </w:rPr>
      </w:pPr>
    </w:p>
    <w:p w:rsidR="00ED0FDF" w:rsidRPr="00ED0FDF" w:rsidRDefault="00ED0FDF" w:rsidP="00ED0FDF">
      <w:pPr>
        <w:numPr>
          <w:ilvl w:val="0"/>
          <w:numId w:val="2"/>
        </w:numPr>
        <w:tabs>
          <w:tab w:val="num" w:pos="360"/>
        </w:tabs>
        <w:ind w:left="426" w:hanging="426"/>
        <w:jc w:val="both"/>
      </w:pPr>
      <w:r w:rsidRPr="00ED0FDF">
        <w:t>Отже, підтримка КП «Керуюча компанія» у формі капітальних трансфертів щодо покращення технічного стану житлового фонду в місті Києві  шляхом проведення капітального ремонту, технічного</w:t>
      </w:r>
      <w:r w:rsidR="00C10534">
        <w:t xml:space="preserve"> переоснащення спільного майна в</w:t>
      </w:r>
      <w:r w:rsidRPr="00ED0FDF">
        <w:t xml:space="preserve"> багатоквартирних будинках на умовах співфінансування, </w:t>
      </w:r>
      <w:r w:rsidRPr="00ED0FDF">
        <w:rPr>
          <w:b/>
        </w:rPr>
        <w:t>не є державною допомогою відповідно до Закону.</w:t>
      </w:r>
    </w:p>
    <w:p w:rsidR="001A7ADC" w:rsidRDefault="001A7ADC" w:rsidP="001A7ADC"/>
    <w:p w:rsidR="005E6B86" w:rsidRPr="0096290B" w:rsidRDefault="005E6B86" w:rsidP="005E6B86">
      <w:pPr>
        <w:pStyle w:val="rvps2"/>
        <w:numPr>
          <w:ilvl w:val="0"/>
          <w:numId w:val="2"/>
        </w:numPr>
        <w:spacing w:before="0" w:beforeAutospacing="0" w:after="0" w:afterAutospacing="0"/>
        <w:ind w:left="426" w:hanging="426"/>
        <w:contextualSpacing/>
        <w:jc w:val="both"/>
        <w:rPr>
          <w:lang w:val="uk-UA" w:eastAsia="uk-UA"/>
        </w:rPr>
      </w:pPr>
      <w:r w:rsidRPr="004A5CE9">
        <w:rPr>
          <w:lang w:val="uk-UA" w:eastAsia="uk-UA"/>
        </w:rPr>
        <w:t xml:space="preserve">Разом </w:t>
      </w:r>
      <w:r w:rsidR="00C10534">
        <w:rPr>
          <w:lang w:val="uk-UA" w:eastAsia="uk-UA"/>
        </w:rPr>
        <w:t>і</w:t>
      </w:r>
      <w:r w:rsidRPr="004A5CE9">
        <w:rPr>
          <w:lang w:val="uk-UA" w:eastAsia="uk-UA"/>
        </w:rPr>
        <w:t>з тим слід зазначити, що:</w:t>
      </w:r>
    </w:p>
    <w:p w:rsidR="005E6B86" w:rsidRPr="002347E9" w:rsidRDefault="005E6B86" w:rsidP="005E6B86">
      <w:pPr>
        <w:pStyle w:val="a3"/>
        <w:numPr>
          <w:ilvl w:val="1"/>
          <w:numId w:val="11"/>
        </w:numPr>
        <w:tabs>
          <w:tab w:val="clear" w:pos="1789"/>
        </w:tabs>
        <w:ind w:left="709" w:hanging="283"/>
        <w:jc w:val="both"/>
        <w:rPr>
          <w:lang w:eastAsia="ru-RU"/>
        </w:rPr>
      </w:pPr>
      <w:r>
        <w:t xml:space="preserve">державна підтримка </w:t>
      </w:r>
      <w:r w:rsidRPr="00644799">
        <w:t>КП «</w:t>
      </w:r>
      <w:r>
        <w:t>Керуюча компанія</w:t>
      </w:r>
      <w:r w:rsidRPr="00644799">
        <w:t>»</w:t>
      </w:r>
      <w:r>
        <w:t xml:space="preserve"> повинна спрямовуватися лише на </w:t>
      </w:r>
      <w:r w:rsidR="00C10534">
        <w:t xml:space="preserve">покриття витрат, які пов’язані </w:t>
      </w:r>
      <w:r w:rsidRPr="004A5CE9">
        <w:t xml:space="preserve">з </w:t>
      </w:r>
      <w:r>
        <w:t>п</w:t>
      </w:r>
      <w:r w:rsidRPr="00D42DFE">
        <w:t>окращення</w:t>
      </w:r>
      <w:r>
        <w:t>м</w:t>
      </w:r>
      <w:r w:rsidRPr="00D42DFE">
        <w:t xml:space="preserve"> технічного стану житлового фонду в місті Києві  шляхом проведення капітального ремонту, технічного переоснащення спі</w:t>
      </w:r>
      <w:r w:rsidR="00C10534">
        <w:t>льного майна в</w:t>
      </w:r>
      <w:r>
        <w:t xml:space="preserve"> багатоквартирних будинках</w:t>
      </w:r>
      <w:r w:rsidRPr="00D42DFE">
        <w:t xml:space="preserve"> на умовах співфінансування</w:t>
      </w:r>
      <w:r>
        <w:t xml:space="preserve">, використання коштів державної підтримки </w:t>
      </w:r>
      <w:r w:rsidRPr="00644799">
        <w:t>КП «</w:t>
      </w:r>
      <w:r>
        <w:t>Керуюча компанія</w:t>
      </w:r>
      <w:r w:rsidRPr="00644799">
        <w:t>»</w:t>
      </w:r>
      <w:r>
        <w:t xml:space="preserve"> на здійснення комерційної діяльності може містити ознаки державної допомоги; </w:t>
      </w:r>
    </w:p>
    <w:p w:rsidR="005E6B86" w:rsidRDefault="005E6B86" w:rsidP="005E6B86">
      <w:pPr>
        <w:pStyle w:val="a3"/>
        <w:numPr>
          <w:ilvl w:val="0"/>
          <w:numId w:val="12"/>
        </w:numPr>
        <w:shd w:val="clear" w:color="auto" w:fill="FFFFFF"/>
        <w:ind w:left="709" w:hanging="283"/>
        <w:jc w:val="both"/>
      </w:pPr>
      <w:r>
        <w:rPr>
          <w:color w:val="000000"/>
        </w:rPr>
        <w:t>протягом всього термі</w:t>
      </w:r>
      <w:r w:rsidR="00C10534">
        <w:rPr>
          <w:color w:val="000000"/>
        </w:rPr>
        <w:t>ну надання державної підтримки надавач має здійснювати</w:t>
      </w:r>
      <w:r>
        <w:rPr>
          <w:color w:val="000000"/>
        </w:rPr>
        <w:t xml:space="preserve"> контроль за  веденням о</w:t>
      </w:r>
      <w:r w:rsidR="00C10534">
        <w:rPr>
          <w:color w:val="000000"/>
        </w:rPr>
        <w:t>кремого бухгалтерського обліку о</w:t>
      </w:r>
      <w:r>
        <w:rPr>
          <w:color w:val="000000"/>
        </w:rPr>
        <w:t>тримувачем за кожним видом діяльності таким чином, щоб забезпе</w:t>
      </w:r>
      <w:r w:rsidR="00C10534">
        <w:rPr>
          <w:color w:val="000000"/>
        </w:rPr>
        <w:t>чити належний розподіл доходів і</w:t>
      </w:r>
      <w:r>
        <w:rPr>
          <w:color w:val="000000"/>
        </w:rPr>
        <w:t xml:space="preserve"> витрат на надання послуг, на які спрямовується державна підтримка, і на надання інших послуг;</w:t>
      </w:r>
    </w:p>
    <w:p w:rsidR="005E6B86" w:rsidRDefault="005E6B86" w:rsidP="005E6B86">
      <w:pPr>
        <w:pStyle w:val="a3"/>
        <w:numPr>
          <w:ilvl w:val="0"/>
          <w:numId w:val="12"/>
        </w:numPr>
        <w:shd w:val="clear" w:color="auto" w:fill="FFFFFF"/>
        <w:ind w:left="709" w:hanging="283"/>
        <w:jc w:val="both"/>
      </w:pPr>
      <w:r>
        <w:t>надавач державної підтримки має забезпечити контроль</w:t>
      </w:r>
      <w:r w:rsidR="00C10534">
        <w:t xml:space="preserve"> за тим</w:t>
      </w:r>
      <w:r>
        <w:t>, щоб товари</w:t>
      </w:r>
      <w:r w:rsidR="00C10534">
        <w:t>,</w:t>
      </w:r>
      <w:r>
        <w:t xml:space="preserve"> закуплені за рахунок ресурсів держави, не використовувал</w:t>
      </w:r>
      <w:r w:rsidR="00C10534">
        <w:t>ися для комерційної діяльності П</w:t>
      </w:r>
      <w:r>
        <w:t>ідприємства.</w:t>
      </w:r>
    </w:p>
    <w:p w:rsidR="00427C3A" w:rsidRPr="00E22436" w:rsidRDefault="00427C3A" w:rsidP="00427C3A">
      <w:pPr>
        <w:jc w:val="both"/>
        <w:rPr>
          <w:b/>
          <w:color w:val="FF0000"/>
        </w:rPr>
      </w:pPr>
    </w:p>
    <w:p w:rsidR="000C3E5A" w:rsidRDefault="000C3E5A" w:rsidP="000C3E5A">
      <w:pPr>
        <w:pStyle w:val="rvps2"/>
        <w:spacing w:before="0" w:beforeAutospacing="0" w:after="0" w:afterAutospacing="0"/>
        <w:jc w:val="both"/>
        <w:rPr>
          <w:lang w:val="uk-UA" w:eastAsia="uk-UA"/>
        </w:rPr>
      </w:pPr>
      <w:r>
        <w:rPr>
          <w:lang w:val="uk-UA" w:eastAsia="uk-UA"/>
        </w:rPr>
        <w:t xml:space="preserve">        </w:t>
      </w:r>
      <w:r w:rsidRPr="00E7581C">
        <w:rPr>
          <w:lang w:val="uk-UA" w:eastAsia="uk-UA"/>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E7581C">
        <w:rPr>
          <w:lang w:val="uk-UA" w:eastAsia="uk-UA"/>
        </w:rPr>
        <w:fldChar w:fldCharType="begin"/>
      </w:r>
      <w:r w:rsidRPr="00E7581C">
        <w:rPr>
          <w:lang w:val="uk-UA" w:eastAsia="uk-UA"/>
        </w:rPr>
        <w:instrText xml:space="preserve"> =4\*Roman </w:instrText>
      </w:r>
      <w:r w:rsidRPr="00E7581C">
        <w:rPr>
          <w:lang w:val="uk-UA" w:eastAsia="uk-UA"/>
        </w:rPr>
        <w:fldChar w:fldCharType="separate"/>
      </w:r>
      <w:r w:rsidRPr="00E7581C">
        <w:rPr>
          <w:lang w:val="uk-UA" w:eastAsia="uk-UA"/>
        </w:rPr>
        <w:t>IV</w:t>
      </w:r>
      <w:r w:rsidRPr="00E7581C">
        <w:rPr>
          <w:lang w:val="uk-UA" w:eastAsia="uk-UA"/>
        </w:rPr>
        <w:fldChar w:fldCharType="end"/>
      </w:r>
      <w:r w:rsidRPr="00E7581C">
        <w:rPr>
          <w:lang w:val="uk-UA" w:eastAsia="uk-UA"/>
        </w:rPr>
        <w:t xml:space="preserve"> Порядку подання та оформлення повідомлень про нову державну допомогу та про внесення змін до умов чинної державної допомоги, затвердженого розпорядженням Антимонопольного коміт</w:t>
      </w:r>
      <w:r>
        <w:rPr>
          <w:lang w:val="uk-UA" w:eastAsia="uk-UA"/>
        </w:rPr>
        <w:t xml:space="preserve">ету України </w:t>
      </w:r>
      <w:r w:rsidR="005933B6">
        <w:rPr>
          <w:lang w:val="uk-UA" w:eastAsia="uk-UA"/>
        </w:rPr>
        <w:t xml:space="preserve">                                     </w:t>
      </w:r>
      <w:r>
        <w:rPr>
          <w:lang w:val="uk-UA" w:eastAsia="uk-UA"/>
        </w:rPr>
        <w:t>від 04 березня 2016 року № 2-рп, зареєстрованого в Міністерстві юстиції України 04 квітня 2016</w:t>
      </w:r>
      <w:r w:rsidR="00EB1455">
        <w:rPr>
          <w:lang w:val="uk-UA" w:eastAsia="uk-UA"/>
        </w:rPr>
        <w:t xml:space="preserve"> року</w:t>
      </w:r>
      <w:r>
        <w:rPr>
          <w:lang w:val="uk-UA" w:eastAsia="uk-UA"/>
        </w:rPr>
        <w:t xml:space="preserve"> за № 501/28631, </w:t>
      </w:r>
      <w:r>
        <w:rPr>
          <w:lang w:val="uk-UA"/>
        </w:rPr>
        <w:t>зі змінами, затвердженими розпорядженням Антимонопольного</w:t>
      </w:r>
      <w:r w:rsidR="00EB1455">
        <w:rPr>
          <w:lang w:val="uk-UA"/>
        </w:rPr>
        <w:t xml:space="preserve"> комітету України від 13 вересня 2018 року</w:t>
      </w:r>
      <w:r>
        <w:rPr>
          <w:lang w:val="uk-UA"/>
        </w:rPr>
        <w:t xml:space="preserve"> № 18-рп, зареєстрованим у</w:t>
      </w:r>
      <w:r w:rsidRPr="00CC0AC8">
        <w:rPr>
          <w:lang w:val="uk-UA"/>
        </w:rPr>
        <w:t xml:space="preserve"> </w:t>
      </w:r>
      <w:r w:rsidR="005933B6">
        <w:rPr>
          <w:lang w:val="uk-UA"/>
        </w:rPr>
        <w:t xml:space="preserve">Міністерстві юстиції України </w:t>
      </w:r>
      <w:r w:rsidR="00EB1455">
        <w:rPr>
          <w:lang w:val="uk-UA"/>
        </w:rPr>
        <w:t>27 листопада 2018 року за</w:t>
      </w:r>
      <w:r w:rsidRPr="00CC0AC8">
        <w:rPr>
          <w:lang w:val="uk-UA"/>
        </w:rPr>
        <w:t xml:space="preserve"> № 1337/32789</w:t>
      </w:r>
      <w:r w:rsidRPr="00E7581C">
        <w:rPr>
          <w:lang w:val="uk-UA" w:eastAsia="uk-UA"/>
        </w:rPr>
        <w:t>, на підставі інформації, наданої</w:t>
      </w:r>
      <w:r w:rsidR="00FB5282">
        <w:rPr>
          <w:lang w:val="uk-UA" w:eastAsia="uk-UA"/>
        </w:rPr>
        <w:t xml:space="preserve"> Управлінням</w:t>
      </w:r>
      <w:r w:rsidRPr="00E7581C">
        <w:rPr>
          <w:lang w:val="uk-UA" w:eastAsia="uk-UA"/>
        </w:rPr>
        <w:t xml:space="preserve"> </w:t>
      </w:r>
      <w:r w:rsidR="00FB5282" w:rsidRPr="00FB5282">
        <w:rPr>
          <w:bCs/>
          <w:lang w:val="uk-UA"/>
        </w:rPr>
        <w:t xml:space="preserve">житлово-комунального господарства </w:t>
      </w:r>
      <w:r w:rsidR="00FB5282" w:rsidRPr="00FB5282">
        <w:rPr>
          <w:lang w:val="uk-UA"/>
        </w:rPr>
        <w:t>та будівництва</w:t>
      </w:r>
      <w:r w:rsidR="00FB5282" w:rsidRPr="00FB5282">
        <w:rPr>
          <w:bCs/>
          <w:lang w:val="uk-UA"/>
        </w:rPr>
        <w:t xml:space="preserve"> Печерської районної в місті Києві державної адміністрації</w:t>
      </w:r>
      <w:r w:rsidRPr="00E86F4A">
        <w:rPr>
          <w:lang w:val="uk-UA" w:eastAsia="uk-UA"/>
        </w:rPr>
        <w:t>,</w:t>
      </w:r>
      <w:r w:rsidRPr="00E7581C">
        <w:rPr>
          <w:lang w:val="uk-UA" w:eastAsia="uk-UA"/>
        </w:rPr>
        <w:t xml:space="preserve"> </w:t>
      </w:r>
      <w:r>
        <w:rPr>
          <w:lang w:val="uk-UA" w:eastAsia="uk-UA"/>
        </w:rPr>
        <w:t>Антимонопольний комітет України</w:t>
      </w:r>
    </w:p>
    <w:p w:rsidR="006340A6" w:rsidRPr="000C2B04" w:rsidRDefault="006340A6" w:rsidP="000C2B04">
      <w:pPr>
        <w:pStyle w:val="rvps2"/>
        <w:spacing w:before="0" w:beforeAutospacing="0" w:after="0" w:afterAutospacing="0"/>
        <w:jc w:val="both"/>
        <w:rPr>
          <w:lang w:val="uk-UA" w:eastAsia="uk-UA"/>
        </w:rPr>
      </w:pPr>
    </w:p>
    <w:p w:rsidR="006340A6" w:rsidRDefault="00C646AA" w:rsidP="00635BB2">
      <w:pPr>
        <w:ind w:left="284" w:hanging="284"/>
        <w:jc w:val="center"/>
        <w:rPr>
          <w:b/>
        </w:rPr>
      </w:pPr>
      <w:r w:rsidRPr="003C47B4">
        <w:rPr>
          <w:b/>
        </w:rPr>
        <w:t>ПОСТАНОВИВ</w:t>
      </w:r>
      <w:r w:rsidRPr="009870DD">
        <w:rPr>
          <w:b/>
        </w:rPr>
        <w:t>:</w:t>
      </w:r>
    </w:p>
    <w:p w:rsidR="00B00A5A" w:rsidRDefault="00B00A5A" w:rsidP="00635BB2">
      <w:pPr>
        <w:ind w:left="284" w:hanging="284"/>
        <w:jc w:val="center"/>
        <w:rPr>
          <w:b/>
        </w:rPr>
      </w:pPr>
    </w:p>
    <w:p w:rsidR="00F72B12" w:rsidRDefault="00F72B12" w:rsidP="00F72B12">
      <w:pPr>
        <w:ind w:firstLine="567"/>
        <w:contextualSpacing/>
        <w:jc w:val="both"/>
      </w:pPr>
      <w:r w:rsidRPr="00095637">
        <w:t xml:space="preserve">Визнати,  </w:t>
      </w:r>
      <w:r w:rsidRPr="00E11475">
        <w:t>що  підтримка</w:t>
      </w:r>
      <w:r>
        <w:t xml:space="preserve"> </w:t>
      </w:r>
      <w:r w:rsidRPr="00E11475">
        <w:t xml:space="preserve">комунальному підприємству «Керуюча компанія з обслуговування житлового фонду </w:t>
      </w:r>
      <w:r>
        <w:t>Печерського</w:t>
      </w:r>
      <w:r w:rsidRPr="00E11475">
        <w:t xml:space="preserve"> району м. К</w:t>
      </w:r>
      <w:r>
        <w:t xml:space="preserve">иєва» </w:t>
      </w:r>
      <w:r w:rsidRPr="00E11475">
        <w:t>у формі капітальних трансфертів</w:t>
      </w:r>
      <w:r>
        <w:t>, яка в повному обсязі буде перерахована підрядним організаціям, що обираються через тендерну процедуру,</w:t>
      </w:r>
      <w:r w:rsidRPr="00E11475">
        <w:t xml:space="preserve"> </w:t>
      </w:r>
      <w:r w:rsidRPr="001727F5">
        <w:t xml:space="preserve">щодо </w:t>
      </w:r>
      <w:r>
        <w:t>п</w:t>
      </w:r>
      <w:r w:rsidRPr="00D42DFE">
        <w:t>окращення технічного стану житлового фонду в місті Києві  шляхом проведення капітального ремонту, технічного переоснащення спі</w:t>
      </w:r>
      <w:r>
        <w:t>льного майна у багатоквартирних будинках</w:t>
      </w:r>
      <w:r w:rsidRPr="00D42DFE">
        <w:t xml:space="preserve"> на умовах співфінансування</w:t>
      </w:r>
      <w:r w:rsidRPr="00E11475">
        <w:t xml:space="preserve">, що виділяється на підставі </w:t>
      </w:r>
      <w:r>
        <w:t>рішення Київської міської ради від 12.12.2019 № 456/8029 «Про бюджет міста Києва на 2020 рік» на період</w:t>
      </w:r>
      <w:r w:rsidRPr="00E11475">
        <w:t xml:space="preserve"> </w:t>
      </w:r>
      <w:r>
        <w:t>з 01.01.2020  по 31.12.2020 у сумі 21 521 100 гривень</w:t>
      </w:r>
      <w:r w:rsidRPr="00E11475">
        <w:t xml:space="preserve">, </w:t>
      </w:r>
      <w:r w:rsidRPr="00E11475">
        <w:rPr>
          <w:b/>
        </w:rPr>
        <w:t>не є державною допомогою відповідно до Закону України «Про державну допомогу суб’єктам господарювання»</w:t>
      </w:r>
      <w:r w:rsidRPr="008D16C0">
        <w:rPr>
          <w:b/>
        </w:rPr>
        <w:t>.</w:t>
      </w:r>
    </w:p>
    <w:p w:rsidR="0055669E" w:rsidRDefault="0055669E" w:rsidP="0055669E">
      <w:pPr>
        <w:pStyle w:val="rvps2"/>
        <w:spacing w:before="0" w:beforeAutospacing="0" w:after="0" w:afterAutospacing="0"/>
        <w:jc w:val="both"/>
        <w:rPr>
          <w:lang w:val="uk-UA" w:eastAsia="uk-UA"/>
        </w:rPr>
      </w:pPr>
      <w:r>
        <w:rPr>
          <w:lang w:val="uk-UA" w:eastAsia="uk-UA"/>
        </w:rPr>
        <w:t xml:space="preserve">        </w:t>
      </w:r>
    </w:p>
    <w:p w:rsidR="0055669E" w:rsidRPr="009268AA" w:rsidRDefault="0055669E" w:rsidP="0055669E">
      <w:pPr>
        <w:pStyle w:val="rvps2"/>
        <w:spacing w:before="0" w:beforeAutospacing="0" w:after="0" w:afterAutospacing="0"/>
        <w:jc w:val="both"/>
        <w:rPr>
          <w:lang w:val="uk-UA" w:eastAsia="uk-UA"/>
        </w:rPr>
      </w:pPr>
      <w:r>
        <w:rPr>
          <w:lang w:val="uk-UA" w:eastAsia="uk-UA"/>
        </w:rPr>
        <w:t xml:space="preserve">        </w:t>
      </w:r>
    </w:p>
    <w:p w:rsidR="0055669E" w:rsidRDefault="0055669E" w:rsidP="0055669E">
      <w:pPr>
        <w:pStyle w:val="rvps2"/>
        <w:spacing w:before="0" w:beforeAutospacing="0" w:after="0" w:afterAutospacing="0"/>
        <w:jc w:val="both"/>
        <w:rPr>
          <w:lang w:val="uk-UA" w:eastAsia="uk-UA"/>
        </w:rPr>
      </w:pPr>
      <w:r>
        <w:rPr>
          <w:lang w:val="uk-UA" w:eastAsia="uk-UA"/>
        </w:rPr>
        <w:t xml:space="preserve">        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p>
    <w:p w:rsidR="00C646AA" w:rsidRDefault="00C646AA" w:rsidP="00C646AA">
      <w:pPr>
        <w:jc w:val="both"/>
        <w:rPr>
          <w:highlight w:val="yellow"/>
        </w:rPr>
      </w:pPr>
    </w:p>
    <w:p w:rsidR="00C646AA" w:rsidRDefault="00C646AA" w:rsidP="00C646AA">
      <w:pPr>
        <w:jc w:val="both"/>
        <w:rPr>
          <w:highlight w:val="yellow"/>
        </w:rPr>
      </w:pPr>
    </w:p>
    <w:p w:rsidR="00981222" w:rsidRDefault="003733FF" w:rsidP="00427C3A">
      <w:pPr>
        <w:jc w:val="both"/>
      </w:pPr>
      <w:r w:rsidRPr="00D744E7">
        <w:t>Г</w:t>
      </w:r>
      <w:r>
        <w:t xml:space="preserve">олова Комітету </w:t>
      </w:r>
      <w:r>
        <w:tab/>
      </w:r>
      <w:r>
        <w:tab/>
      </w:r>
      <w:r>
        <w:tab/>
      </w:r>
      <w:r>
        <w:tab/>
      </w:r>
      <w:r>
        <w:tab/>
      </w:r>
      <w:r>
        <w:tab/>
      </w:r>
      <w:r>
        <w:tab/>
      </w:r>
      <w:r>
        <w:tab/>
        <w:t xml:space="preserve">   </w:t>
      </w:r>
      <w:r w:rsidRPr="00D744E7">
        <w:t>Ю. ТЕРЕНТЬЄВ</w:t>
      </w:r>
    </w:p>
    <w:sectPr w:rsidR="00981222" w:rsidSect="00D22E1C">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3655" w:rsidRDefault="00DE3655">
      <w:r>
        <w:separator/>
      </w:r>
    </w:p>
  </w:endnote>
  <w:endnote w:type="continuationSeparator" w:id="0">
    <w:p w:rsidR="00DE3655" w:rsidRDefault="00DE36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3655" w:rsidRDefault="00DE3655">
      <w:r>
        <w:separator/>
      </w:r>
    </w:p>
  </w:footnote>
  <w:footnote w:type="continuationSeparator" w:id="0">
    <w:p w:rsidR="00DE3655" w:rsidRDefault="00DE365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25231879"/>
      <w:docPartObj>
        <w:docPartGallery w:val="Page Numbers (Top of Page)"/>
        <w:docPartUnique/>
      </w:docPartObj>
    </w:sdtPr>
    <w:sdtEndPr/>
    <w:sdtContent>
      <w:p w:rsidR="00F8628F" w:rsidRDefault="00F8628F">
        <w:pPr>
          <w:pStyle w:val="a5"/>
          <w:jc w:val="center"/>
        </w:pPr>
        <w:r>
          <w:fldChar w:fldCharType="begin"/>
        </w:r>
        <w:r>
          <w:instrText>PAGE   \* MERGEFORMAT</w:instrText>
        </w:r>
        <w:r>
          <w:fldChar w:fldCharType="separate"/>
        </w:r>
        <w:r w:rsidR="00AB0D76" w:rsidRPr="00AB0D76">
          <w:rPr>
            <w:noProof/>
            <w:lang w:val="ru-RU"/>
          </w:rPr>
          <w:t>2</w:t>
        </w:r>
        <w:r>
          <w:fldChar w:fldCharType="end"/>
        </w:r>
      </w:p>
    </w:sdtContent>
  </w:sdt>
  <w:p w:rsidR="00F8628F" w:rsidRDefault="00F8628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73952"/>
    <w:multiLevelType w:val="hybridMultilevel"/>
    <w:tmpl w:val="9826625A"/>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5A211D4"/>
    <w:multiLevelType w:val="multilevel"/>
    <w:tmpl w:val="29D88B36"/>
    <w:lvl w:ilvl="0">
      <w:start w:val="1"/>
      <w:numFmt w:val="decimal"/>
      <w:lvlText w:val="%1."/>
      <w:lvlJc w:val="left"/>
      <w:pPr>
        <w:ind w:left="1069" w:hanging="360"/>
      </w:pPr>
    </w:lvl>
    <w:lvl w:ilvl="1">
      <w:start w:val="1"/>
      <w:numFmt w:val="decimal"/>
      <w:isLgl/>
      <w:lvlText w:val="%1.%2."/>
      <w:lvlJc w:val="left"/>
      <w:pPr>
        <w:ind w:left="360" w:hanging="360"/>
      </w:pPr>
    </w:lvl>
    <w:lvl w:ilvl="2">
      <w:start w:val="1"/>
      <w:numFmt w:val="decimal"/>
      <w:isLgl/>
      <w:lvlText w:val="%1.%2.%3."/>
      <w:lvlJc w:val="left"/>
      <w:pPr>
        <w:ind w:left="1429" w:hanging="720"/>
      </w:pPr>
    </w:lvl>
    <w:lvl w:ilvl="3">
      <w:start w:val="1"/>
      <w:numFmt w:val="decimal"/>
      <w:isLgl/>
      <w:lvlText w:val="%1.%2.%3.%4."/>
      <w:lvlJc w:val="left"/>
      <w:pPr>
        <w:ind w:left="1429" w:hanging="720"/>
      </w:pPr>
    </w:lvl>
    <w:lvl w:ilvl="4">
      <w:start w:val="1"/>
      <w:numFmt w:val="decimal"/>
      <w:isLgl/>
      <w:lvlText w:val="%1.%2.%3.%4.%5."/>
      <w:lvlJc w:val="left"/>
      <w:pPr>
        <w:ind w:left="1789" w:hanging="1080"/>
      </w:pPr>
    </w:lvl>
    <w:lvl w:ilvl="5">
      <w:start w:val="1"/>
      <w:numFmt w:val="decimal"/>
      <w:isLgl/>
      <w:lvlText w:val="%1.%2.%3.%4.%5.%6."/>
      <w:lvlJc w:val="left"/>
      <w:pPr>
        <w:ind w:left="1789" w:hanging="1080"/>
      </w:pPr>
    </w:lvl>
    <w:lvl w:ilvl="6">
      <w:start w:val="1"/>
      <w:numFmt w:val="decimal"/>
      <w:isLgl/>
      <w:lvlText w:val="%1.%2.%3.%4.%5.%6.%7."/>
      <w:lvlJc w:val="left"/>
      <w:pPr>
        <w:ind w:left="2149" w:hanging="1440"/>
      </w:pPr>
    </w:lvl>
    <w:lvl w:ilvl="7">
      <w:start w:val="1"/>
      <w:numFmt w:val="decimal"/>
      <w:isLgl/>
      <w:lvlText w:val="%1.%2.%3.%4.%5.%6.%7.%8."/>
      <w:lvlJc w:val="left"/>
      <w:pPr>
        <w:ind w:left="2149" w:hanging="1440"/>
      </w:pPr>
    </w:lvl>
    <w:lvl w:ilvl="8">
      <w:start w:val="1"/>
      <w:numFmt w:val="decimal"/>
      <w:isLgl/>
      <w:lvlText w:val="%1.%2.%3.%4.%5.%6.%7.%8.%9."/>
      <w:lvlJc w:val="left"/>
      <w:pPr>
        <w:ind w:left="2509" w:hanging="1800"/>
      </w:pPr>
    </w:lvl>
  </w:abstractNum>
  <w:abstractNum w:abstractNumId="3">
    <w:nsid w:val="200A5E85"/>
    <w:multiLevelType w:val="hybridMultilevel"/>
    <w:tmpl w:val="A61E610C"/>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2D88682D"/>
    <w:multiLevelType w:val="hybridMultilevel"/>
    <w:tmpl w:val="36A025A2"/>
    <w:lvl w:ilvl="0" w:tplc="FF365D30">
      <w:start w:val="3"/>
      <w:numFmt w:val="bullet"/>
      <w:lvlText w:val="-"/>
      <w:lvlJc w:val="left"/>
      <w:pPr>
        <w:ind w:left="1146" w:hanging="360"/>
      </w:pPr>
      <w:rPr>
        <w:rFonts w:ascii="Times New Roman" w:eastAsia="Times New Roman" w:hAnsi="Times New Roman" w:cs="Times New Roman" w:hint="default"/>
        <w:b/>
        <w:color w:val="auto"/>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5">
    <w:nsid w:val="2E890B42"/>
    <w:multiLevelType w:val="hybridMultilevel"/>
    <w:tmpl w:val="19A65358"/>
    <w:lvl w:ilvl="0" w:tplc="D1FE79C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6">
    <w:nsid w:val="3FAD17F1"/>
    <w:multiLevelType w:val="hybridMultilevel"/>
    <w:tmpl w:val="646ABBEA"/>
    <w:lvl w:ilvl="0" w:tplc="DEC4C13C">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421E414C"/>
    <w:multiLevelType w:val="hybridMultilevel"/>
    <w:tmpl w:val="A824F9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48E81FC4"/>
    <w:multiLevelType w:val="hybridMultilevel"/>
    <w:tmpl w:val="BF06F01C"/>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516E3CBC"/>
    <w:multiLevelType w:val="hybridMultilevel"/>
    <w:tmpl w:val="87D0CC90"/>
    <w:lvl w:ilvl="0" w:tplc="D1FE79C8">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6C9A2A1A"/>
    <w:multiLevelType w:val="hybridMultilevel"/>
    <w:tmpl w:val="D5E8B08E"/>
    <w:lvl w:ilvl="0" w:tplc="2B7EC7B4">
      <w:start w:val="1"/>
      <w:numFmt w:val="decimal"/>
      <w:lvlText w:val="(%1)"/>
      <w:lvlJc w:val="left"/>
      <w:pPr>
        <w:ind w:left="360" w:hanging="360"/>
      </w:pPr>
      <w:rPr>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num w:numId="1">
    <w:abstractNumId w:val="2"/>
  </w:num>
  <w:num w:numId="2">
    <w:abstractNumId w:val="10"/>
  </w:num>
  <w:num w:numId="3">
    <w:abstractNumId w:val="5"/>
  </w:num>
  <w:num w:numId="4">
    <w:abstractNumId w:val="9"/>
  </w:num>
  <w:num w:numId="5">
    <w:abstractNumId w:val="7"/>
  </w:num>
  <w:num w:numId="6">
    <w:abstractNumId w:val="0"/>
  </w:num>
  <w:num w:numId="7">
    <w:abstractNumId w:val="8"/>
  </w:num>
  <w:num w:numId="8">
    <w:abstractNumId w:val="1"/>
  </w:num>
  <w:num w:numId="9">
    <w:abstractNumId w:val="3"/>
  </w:num>
  <w:num w:numId="10">
    <w:abstractNumId w:val="6"/>
  </w:num>
  <w:num w:numId="11">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0BD1"/>
    <w:rsid w:val="000077A4"/>
    <w:rsid w:val="00010BD1"/>
    <w:rsid w:val="00022815"/>
    <w:rsid w:val="000513E3"/>
    <w:rsid w:val="0006368E"/>
    <w:rsid w:val="000930D3"/>
    <w:rsid w:val="000A36A1"/>
    <w:rsid w:val="000B6A4B"/>
    <w:rsid w:val="000C00FE"/>
    <w:rsid w:val="000C1205"/>
    <w:rsid w:val="000C2B04"/>
    <w:rsid w:val="000C3E5A"/>
    <w:rsid w:val="000D7FC8"/>
    <w:rsid w:val="000F1B4C"/>
    <w:rsid w:val="00131C17"/>
    <w:rsid w:val="001625F0"/>
    <w:rsid w:val="0016620B"/>
    <w:rsid w:val="001727F5"/>
    <w:rsid w:val="001942C0"/>
    <w:rsid w:val="001A138F"/>
    <w:rsid w:val="001A7ADC"/>
    <w:rsid w:val="001B3C87"/>
    <w:rsid w:val="001C6B05"/>
    <w:rsid w:val="001F177E"/>
    <w:rsid w:val="001F459A"/>
    <w:rsid w:val="0020269B"/>
    <w:rsid w:val="00205AEF"/>
    <w:rsid w:val="002369CF"/>
    <w:rsid w:val="00240ECF"/>
    <w:rsid w:val="00243322"/>
    <w:rsid w:val="00243974"/>
    <w:rsid w:val="00255F59"/>
    <w:rsid w:val="0027293B"/>
    <w:rsid w:val="0027563E"/>
    <w:rsid w:val="00291C4D"/>
    <w:rsid w:val="002921FD"/>
    <w:rsid w:val="002D28CF"/>
    <w:rsid w:val="002E7360"/>
    <w:rsid w:val="00322E47"/>
    <w:rsid w:val="0035586C"/>
    <w:rsid w:val="003733FF"/>
    <w:rsid w:val="0038390C"/>
    <w:rsid w:val="003910A3"/>
    <w:rsid w:val="003A015B"/>
    <w:rsid w:val="003B5241"/>
    <w:rsid w:val="003C0042"/>
    <w:rsid w:val="003E4A05"/>
    <w:rsid w:val="00427C3A"/>
    <w:rsid w:val="00430A3D"/>
    <w:rsid w:val="00450EE1"/>
    <w:rsid w:val="004605A7"/>
    <w:rsid w:val="00480F85"/>
    <w:rsid w:val="004C2B4E"/>
    <w:rsid w:val="004E622B"/>
    <w:rsid w:val="00503CEB"/>
    <w:rsid w:val="00516E3D"/>
    <w:rsid w:val="005402B5"/>
    <w:rsid w:val="00540DAB"/>
    <w:rsid w:val="005417BD"/>
    <w:rsid w:val="00550B60"/>
    <w:rsid w:val="0055669E"/>
    <w:rsid w:val="00564C06"/>
    <w:rsid w:val="005933B6"/>
    <w:rsid w:val="005A51E1"/>
    <w:rsid w:val="005A6014"/>
    <w:rsid w:val="005A658F"/>
    <w:rsid w:val="005A77B2"/>
    <w:rsid w:val="005B4BB0"/>
    <w:rsid w:val="005D00A0"/>
    <w:rsid w:val="005E329A"/>
    <w:rsid w:val="005E6B86"/>
    <w:rsid w:val="00604B0B"/>
    <w:rsid w:val="00630E21"/>
    <w:rsid w:val="00633891"/>
    <w:rsid w:val="006340A6"/>
    <w:rsid w:val="00635BB2"/>
    <w:rsid w:val="00653EAF"/>
    <w:rsid w:val="00682D07"/>
    <w:rsid w:val="00697F0A"/>
    <w:rsid w:val="006B7A3B"/>
    <w:rsid w:val="006C6AAC"/>
    <w:rsid w:val="006E55E7"/>
    <w:rsid w:val="006E62C3"/>
    <w:rsid w:val="006F7BBD"/>
    <w:rsid w:val="007004D8"/>
    <w:rsid w:val="00724611"/>
    <w:rsid w:val="007605C4"/>
    <w:rsid w:val="007678CC"/>
    <w:rsid w:val="00775373"/>
    <w:rsid w:val="00776397"/>
    <w:rsid w:val="00783CA8"/>
    <w:rsid w:val="00792969"/>
    <w:rsid w:val="00795420"/>
    <w:rsid w:val="007A5650"/>
    <w:rsid w:val="007D4DA7"/>
    <w:rsid w:val="007E1DEF"/>
    <w:rsid w:val="007F1A3A"/>
    <w:rsid w:val="007F5FE1"/>
    <w:rsid w:val="0081683D"/>
    <w:rsid w:val="00817787"/>
    <w:rsid w:val="00821AC3"/>
    <w:rsid w:val="00823901"/>
    <w:rsid w:val="00823D62"/>
    <w:rsid w:val="00832C77"/>
    <w:rsid w:val="00854EC5"/>
    <w:rsid w:val="00870443"/>
    <w:rsid w:val="008769FB"/>
    <w:rsid w:val="00883B7F"/>
    <w:rsid w:val="008B18CB"/>
    <w:rsid w:val="008C2CB3"/>
    <w:rsid w:val="008C2E12"/>
    <w:rsid w:val="008D1A52"/>
    <w:rsid w:val="00907712"/>
    <w:rsid w:val="009553AA"/>
    <w:rsid w:val="00975EA9"/>
    <w:rsid w:val="00981222"/>
    <w:rsid w:val="00986A87"/>
    <w:rsid w:val="00986D42"/>
    <w:rsid w:val="00996DC9"/>
    <w:rsid w:val="009A5945"/>
    <w:rsid w:val="009B4B7F"/>
    <w:rsid w:val="009E1555"/>
    <w:rsid w:val="009F156E"/>
    <w:rsid w:val="009F478D"/>
    <w:rsid w:val="00A44CC1"/>
    <w:rsid w:val="00A81BDA"/>
    <w:rsid w:val="00A87C74"/>
    <w:rsid w:val="00A97CE2"/>
    <w:rsid w:val="00AB0D76"/>
    <w:rsid w:val="00B00A5A"/>
    <w:rsid w:val="00B137C8"/>
    <w:rsid w:val="00B364CC"/>
    <w:rsid w:val="00B414CB"/>
    <w:rsid w:val="00B4301E"/>
    <w:rsid w:val="00B51343"/>
    <w:rsid w:val="00B7309E"/>
    <w:rsid w:val="00B76E1C"/>
    <w:rsid w:val="00B85047"/>
    <w:rsid w:val="00BE47C1"/>
    <w:rsid w:val="00BF49FD"/>
    <w:rsid w:val="00BF4D17"/>
    <w:rsid w:val="00C10534"/>
    <w:rsid w:val="00C1248C"/>
    <w:rsid w:val="00C167F0"/>
    <w:rsid w:val="00C20BC4"/>
    <w:rsid w:val="00C27612"/>
    <w:rsid w:val="00C278CE"/>
    <w:rsid w:val="00C309FD"/>
    <w:rsid w:val="00C51415"/>
    <w:rsid w:val="00C646AA"/>
    <w:rsid w:val="00C67B41"/>
    <w:rsid w:val="00C778EC"/>
    <w:rsid w:val="00CC0FA9"/>
    <w:rsid w:val="00CC1A4B"/>
    <w:rsid w:val="00D04381"/>
    <w:rsid w:val="00D20F89"/>
    <w:rsid w:val="00D22E1C"/>
    <w:rsid w:val="00D2335C"/>
    <w:rsid w:val="00D352BA"/>
    <w:rsid w:val="00D42DFE"/>
    <w:rsid w:val="00D45BA3"/>
    <w:rsid w:val="00D81ADB"/>
    <w:rsid w:val="00D93E2E"/>
    <w:rsid w:val="00DB5475"/>
    <w:rsid w:val="00DC16AA"/>
    <w:rsid w:val="00DD2136"/>
    <w:rsid w:val="00DE3655"/>
    <w:rsid w:val="00E16DBE"/>
    <w:rsid w:val="00E2554D"/>
    <w:rsid w:val="00E27740"/>
    <w:rsid w:val="00E77289"/>
    <w:rsid w:val="00E84AAF"/>
    <w:rsid w:val="00EB1455"/>
    <w:rsid w:val="00EB1D59"/>
    <w:rsid w:val="00EC30A2"/>
    <w:rsid w:val="00EC44AE"/>
    <w:rsid w:val="00ED0FDF"/>
    <w:rsid w:val="00EE3864"/>
    <w:rsid w:val="00F4113A"/>
    <w:rsid w:val="00F5241E"/>
    <w:rsid w:val="00F72B12"/>
    <w:rsid w:val="00F8628F"/>
    <w:rsid w:val="00F90737"/>
    <w:rsid w:val="00FB27EC"/>
    <w:rsid w:val="00FB5282"/>
    <w:rsid w:val="00FC2CF8"/>
    <w:rsid w:val="00FD5248"/>
    <w:rsid w:val="00FF600D"/>
    <w:rsid w:val="00FF6E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46AA"/>
    <w:pPr>
      <w:spacing w:after="0" w:line="240" w:lineRule="auto"/>
    </w:pPr>
    <w:rPr>
      <w:rFonts w:ascii="Times New Roman" w:eastAsia="Times New Roman" w:hAnsi="Times New Roman" w:cs="Times New Roman"/>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CA bullets,Colorful List - Accent 11,Indent Paragraph,Lettre d'introduction,Heading 2_sj,Dot pt,List Paragraph Char Char Char,Indicator Text,Numbered Para 1,List Paragraph12,Bullet Points,MAIN CONTENT,List Paragraph (numbered (a))"/>
    <w:basedOn w:val="a"/>
    <w:link w:val="a4"/>
    <w:uiPriority w:val="34"/>
    <w:qFormat/>
    <w:rsid w:val="00C646AA"/>
    <w:pPr>
      <w:ind w:left="720"/>
      <w:contextualSpacing/>
    </w:pPr>
  </w:style>
  <w:style w:type="paragraph" w:customStyle="1" w:styleId="rvps2">
    <w:name w:val="rvps2"/>
    <w:basedOn w:val="a"/>
    <w:rsid w:val="00C646AA"/>
    <w:pPr>
      <w:spacing w:before="100" w:beforeAutospacing="1" w:after="100" w:afterAutospacing="1"/>
    </w:pPr>
    <w:rPr>
      <w:lang w:val="ru-RU" w:eastAsia="ru-RU"/>
    </w:rPr>
  </w:style>
  <w:style w:type="paragraph" w:styleId="a5">
    <w:name w:val="header"/>
    <w:basedOn w:val="a"/>
    <w:link w:val="a6"/>
    <w:uiPriority w:val="99"/>
    <w:unhideWhenUsed/>
    <w:rsid w:val="00C646AA"/>
    <w:pPr>
      <w:tabs>
        <w:tab w:val="center" w:pos="4677"/>
        <w:tab w:val="right" w:pos="9355"/>
      </w:tabs>
    </w:pPr>
  </w:style>
  <w:style w:type="character" w:customStyle="1" w:styleId="a6">
    <w:name w:val="Верхний колонтитул Знак"/>
    <w:basedOn w:val="a0"/>
    <w:link w:val="a5"/>
    <w:uiPriority w:val="99"/>
    <w:rsid w:val="00C646AA"/>
    <w:rPr>
      <w:rFonts w:ascii="Times New Roman" w:eastAsia="Times New Roman" w:hAnsi="Times New Roman" w:cs="Times New Roman"/>
      <w:sz w:val="24"/>
      <w:szCs w:val="24"/>
      <w:lang w:val="uk-UA" w:eastAsia="uk-UA"/>
    </w:rPr>
  </w:style>
  <w:style w:type="paragraph" w:styleId="a7">
    <w:name w:val="footer"/>
    <w:basedOn w:val="a"/>
    <w:link w:val="a8"/>
    <w:uiPriority w:val="99"/>
    <w:unhideWhenUsed/>
    <w:rsid w:val="00C646AA"/>
    <w:pPr>
      <w:tabs>
        <w:tab w:val="center" w:pos="4819"/>
        <w:tab w:val="right" w:pos="9639"/>
      </w:tabs>
    </w:pPr>
  </w:style>
  <w:style w:type="character" w:customStyle="1" w:styleId="a8">
    <w:name w:val="Нижний колонтитул Знак"/>
    <w:basedOn w:val="a0"/>
    <w:link w:val="a7"/>
    <w:uiPriority w:val="99"/>
    <w:rsid w:val="00C646AA"/>
    <w:rPr>
      <w:rFonts w:ascii="Times New Roman" w:eastAsia="Times New Roman" w:hAnsi="Times New Roman" w:cs="Times New Roman"/>
      <w:sz w:val="24"/>
      <w:szCs w:val="24"/>
      <w:lang w:val="uk-UA" w:eastAsia="uk-UA"/>
    </w:rPr>
  </w:style>
  <w:style w:type="paragraph" w:styleId="a9">
    <w:name w:val="Balloon Text"/>
    <w:basedOn w:val="a"/>
    <w:link w:val="aa"/>
    <w:uiPriority w:val="99"/>
    <w:semiHidden/>
    <w:unhideWhenUsed/>
    <w:rsid w:val="00E16DBE"/>
    <w:rPr>
      <w:rFonts w:ascii="Segoe UI" w:hAnsi="Segoe UI" w:cs="Segoe UI"/>
      <w:sz w:val="18"/>
      <w:szCs w:val="18"/>
    </w:rPr>
  </w:style>
  <w:style w:type="character" w:customStyle="1" w:styleId="aa">
    <w:name w:val="Текст выноски Знак"/>
    <w:basedOn w:val="a0"/>
    <w:link w:val="a9"/>
    <w:uiPriority w:val="99"/>
    <w:semiHidden/>
    <w:rsid w:val="00E16DBE"/>
    <w:rPr>
      <w:rFonts w:ascii="Segoe UI" w:eastAsia="Times New Roman" w:hAnsi="Segoe UI" w:cs="Segoe UI"/>
      <w:sz w:val="18"/>
      <w:szCs w:val="18"/>
      <w:lang w:val="uk-UA" w:eastAsia="uk-UA"/>
    </w:rPr>
  </w:style>
  <w:style w:type="paragraph" w:customStyle="1" w:styleId="1">
    <w:name w:val="Абзац списка1"/>
    <w:basedOn w:val="a"/>
    <w:rsid w:val="005A51E1"/>
    <w:pPr>
      <w:spacing w:after="200" w:line="276" w:lineRule="auto"/>
      <w:ind w:left="720"/>
    </w:pPr>
    <w:rPr>
      <w:rFonts w:ascii="Calibri" w:hAnsi="Calibri"/>
      <w:sz w:val="22"/>
      <w:szCs w:val="22"/>
      <w:lang w:val="ru-RU" w:eastAsia="en-US"/>
    </w:rPr>
  </w:style>
  <w:style w:type="character" w:styleId="ab">
    <w:name w:val="footnote reference"/>
    <w:basedOn w:val="a0"/>
    <w:uiPriority w:val="99"/>
    <w:semiHidden/>
    <w:unhideWhenUsed/>
    <w:rsid w:val="00697F0A"/>
    <w:rPr>
      <w:vertAlign w:val="superscript"/>
    </w:rPr>
  </w:style>
  <w:style w:type="character" w:customStyle="1" w:styleId="a4">
    <w:name w:val="Абзац списка Знак"/>
    <w:aliases w:val="CA bullets Знак,Colorful List - Accent 11 Знак,Indent Paragraph Знак,Lettre d'introduction Знак,Heading 2_sj Знак,Dot pt Знак,List Paragraph Char Char Char Знак,Indicator Text Знак,Numbered Para 1 Знак,List Paragraph12 Знак"/>
    <w:basedOn w:val="a0"/>
    <w:link w:val="a3"/>
    <w:uiPriority w:val="34"/>
    <w:locked/>
    <w:rsid w:val="005E6B86"/>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2419</Words>
  <Characters>13792</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Копилов Олег Вікторович</dc:creator>
  <cp:lastModifiedBy>Тітенко Вікторія Ігорівна</cp:lastModifiedBy>
  <cp:revision>2</cp:revision>
  <cp:lastPrinted>2019-06-13T09:26:00Z</cp:lastPrinted>
  <dcterms:created xsi:type="dcterms:W3CDTF">2020-03-13T14:10:00Z</dcterms:created>
  <dcterms:modified xsi:type="dcterms:W3CDTF">2020-03-13T14:10:00Z</dcterms:modified>
</cp:coreProperties>
</file>