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6E5E30" w:rsidRPr="00774B80" w:rsidRDefault="001F3DAD" w:rsidP="00774B80">
      <w:pPr>
        <w:spacing w:after="200" w:line="276" w:lineRule="auto"/>
        <w:ind w:right="113"/>
        <w:jc w:val="center"/>
        <w:rPr>
          <w:lang w:eastAsia="en-US"/>
        </w:rPr>
      </w:pPr>
      <w:r w:rsidRPr="006E5E30">
        <w:rPr>
          <w:lang w:eastAsia="en-US"/>
        </w:rPr>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6pt;height:48.65pt">
            <v:imagedata r:id="rId9" o:title=""/>
          </v:shape>
        </w:object>
      </w:r>
    </w:p>
    <w:p w:rsidR="006E5E30" w:rsidRPr="00693399" w:rsidRDefault="006E5E30" w:rsidP="006E5E30">
      <w:pPr>
        <w:jc w:val="center"/>
        <w:rPr>
          <w:b/>
          <w:sz w:val="32"/>
          <w:szCs w:val="32"/>
          <w:lang w:val="ru-RU" w:eastAsia="en-US"/>
        </w:rPr>
      </w:pPr>
      <w:r w:rsidRPr="00693399">
        <w:rPr>
          <w:b/>
          <w:sz w:val="32"/>
          <w:szCs w:val="32"/>
          <w:lang w:val="ru-RU" w:eastAsia="en-US"/>
        </w:rPr>
        <w:t>АНТИМОНОПОЛЬНИЙ   КОМІТЕТ   УКРАЇНИ</w:t>
      </w:r>
    </w:p>
    <w:p w:rsidR="006E5E30" w:rsidRPr="001F3DAD" w:rsidRDefault="006E5E30" w:rsidP="006E5E30">
      <w:pPr>
        <w:jc w:val="center"/>
        <w:rPr>
          <w:sz w:val="28"/>
          <w:szCs w:val="28"/>
          <w:lang w:val="ru-RU" w:eastAsia="en-US"/>
        </w:rPr>
      </w:pPr>
    </w:p>
    <w:p w:rsidR="006E5E30" w:rsidRPr="00693399" w:rsidRDefault="006E5E30" w:rsidP="006E5E30">
      <w:pPr>
        <w:tabs>
          <w:tab w:val="left" w:pos="540"/>
          <w:tab w:val="left" w:pos="1980"/>
        </w:tabs>
        <w:jc w:val="center"/>
        <w:rPr>
          <w:b/>
          <w:sz w:val="32"/>
          <w:szCs w:val="32"/>
          <w:lang w:eastAsia="en-US"/>
        </w:rPr>
      </w:pPr>
      <w:r w:rsidRPr="00693399">
        <w:rPr>
          <w:b/>
          <w:sz w:val="32"/>
          <w:szCs w:val="32"/>
          <w:lang w:eastAsia="en-US"/>
        </w:rPr>
        <w:t>РІШЕННЯ</w:t>
      </w:r>
    </w:p>
    <w:p w:rsidR="006E5E30" w:rsidRPr="006E5E30" w:rsidRDefault="006E5E30" w:rsidP="006E5E30">
      <w:pPr>
        <w:tabs>
          <w:tab w:val="left" w:pos="540"/>
          <w:tab w:val="left" w:pos="1980"/>
        </w:tabs>
        <w:jc w:val="center"/>
        <w:rPr>
          <w:sz w:val="28"/>
          <w:szCs w:val="28"/>
          <w:lang w:eastAsia="en-US"/>
        </w:rPr>
      </w:pPr>
    </w:p>
    <w:p w:rsidR="006E5E30" w:rsidRPr="006E5E30" w:rsidRDefault="006E5E30" w:rsidP="006E5E30">
      <w:pPr>
        <w:tabs>
          <w:tab w:val="left" w:pos="540"/>
          <w:tab w:val="left" w:pos="1980"/>
        </w:tabs>
        <w:jc w:val="center"/>
        <w:rPr>
          <w:sz w:val="28"/>
          <w:szCs w:val="28"/>
          <w:lang w:eastAsia="en-US"/>
        </w:rPr>
      </w:pPr>
    </w:p>
    <w:tbl>
      <w:tblPr>
        <w:tblW w:w="0" w:type="auto"/>
        <w:tblLook w:val="01E0" w:firstRow="1" w:lastRow="1" w:firstColumn="1" w:lastColumn="1" w:noHBand="0" w:noVBand="0"/>
      </w:tblPr>
      <w:tblGrid>
        <w:gridCol w:w="3353"/>
        <w:gridCol w:w="3208"/>
        <w:gridCol w:w="3293"/>
      </w:tblGrid>
      <w:tr w:rsidR="006E5E30" w:rsidRPr="006E5E30" w:rsidTr="008D0647">
        <w:tc>
          <w:tcPr>
            <w:tcW w:w="3353" w:type="dxa"/>
            <w:shd w:val="clear" w:color="auto" w:fill="auto"/>
          </w:tcPr>
          <w:p w:rsidR="006E5E30" w:rsidRPr="006E5E30" w:rsidRDefault="009A6D3E" w:rsidP="009A6D3E">
            <w:pPr>
              <w:tabs>
                <w:tab w:val="left" w:pos="720"/>
                <w:tab w:val="left" w:pos="900"/>
                <w:tab w:val="left" w:pos="1980"/>
              </w:tabs>
              <w:spacing w:after="200" w:line="276" w:lineRule="auto"/>
              <w:rPr>
                <w:lang w:eastAsia="en-US"/>
              </w:rPr>
            </w:pPr>
            <w:r>
              <w:rPr>
                <w:lang w:eastAsia="en-US"/>
              </w:rPr>
              <w:t>12 березня</w:t>
            </w:r>
            <w:r w:rsidR="006E5E30" w:rsidRPr="006E5E30">
              <w:rPr>
                <w:lang w:eastAsia="en-US"/>
              </w:rPr>
              <w:t xml:space="preserve"> 20</w:t>
            </w:r>
            <w:r w:rsidR="006E5E30">
              <w:rPr>
                <w:lang w:eastAsia="en-US"/>
              </w:rPr>
              <w:t>20</w:t>
            </w:r>
            <w:r w:rsidR="006E5E30" w:rsidRPr="006E5E30">
              <w:rPr>
                <w:lang w:eastAsia="en-US"/>
              </w:rPr>
              <w:t xml:space="preserve"> р.</w:t>
            </w:r>
          </w:p>
        </w:tc>
        <w:tc>
          <w:tcPr>
            <w:tcW w:w="3208" w:type="dxa"/>
            <w:shd w:val="clear" w:color="auto" w:fill="auto"/>
          </w:tcPr>
          <w:p w:rsidR="006E5E30" w:rsidRPr="006E5E30" w:rsidRDefault="006E5E30" w:rsidP="006E5E30">
            <w:pPr>
              <w:tabs>
                <w:tab w:val="left" w:pos="720"/>
                <w:tab w:val="left" w:pos="900"/>
                <w:tab w:val="left" w:pos="1980"/>
              </w:tabs>
              <w:spacing w:after="200" w:line="276" w:lineRule="auto"/>
              <w:jc w:val="center"/>
              <w:rPr>
                <w:lang w:eastAsia="en-US"/>
              </w:rPr>
            </w:pPr>
            <w:r w:rsidRPr="006E5E30">
              <w:rPr>
                <w:lang w:eastAsia="en-US"/>
              </w:rPr>
              <w:t>Київ</w:t>
            </w:r>
          </w:p>
        </w:tc>
        <w:tc>
          <w:tcPr>
            <w:tcW w:w="3293" w:type="dxa"/>
            <w:shd w:val="clear" w:color="auto" w:fill="auto"/>
          </w:tcPr>
          <w:p w:rsidR="006E5E30" w:rsidRPr="006E5E30" w:rsidRDefault="006E5E30" w:rsidP="006E5E30">
            <w:pPr>
              <w:tabs>
                <w:tab w:val="left" w:pos="720"/>
                <w:tab w:val="left" w:pos="900"/>
                <w:tab w:val="left" w:pos="1980"/>
              </w:tabs>
              <w:spacing w:after="200" w:line="276" w:lineRule="auto"/>
              <w:rPr>
                <w:lang w:eastAsia="en-US"/>
              </w:rPr>
            </w:pPr>
            <w:r w:rsidRPr="006E5E30">
              <w:rPr>
                <w:lang w:eastAsia="en-US"/>
              </w:rPr>
              <w:t xml:space="preserve">                      № </w:t>
            </w:r>
            <w:r w:rsidR="00693399">
              <w:rPr>
                <w:lang w:eastAsia="en-US"/>
              </w:rPr>
              <w:t>161-р</w:t>
            </w:r>
          </w:p>
        </w:tc>
      </w:tr>
    </w:tbl>
    <w:p w:rsidR="006E5E30" w:rsidRPr="006E5E30" w:rsidRDefault="006E5E30" w:rsidP="006E5E30">
      <w:pPr>
        <w:tabs>
          <w:tab w:val="left" w:pos="720"/>
          <w:tab w:val="left" w:pos="900"/>
          <w:tab w:val="left" w:pos="1980"/>
        </w:tabs>
        <w:rPr>
          <w:lang w:eastAsia="en-US"/>
        </w:rPr>
      </w:pPr>
    </w:p>
    <w:p w:rsidR="006E5E30" w:rsidRPr="006E5E30" w:rsidRDefault="006E5E30" w:rsidP="006E5E30">
      <w:pPr>
        <w:tabs>
          <w:tab w:val="left" w:pos="720"/>
          <w:tab w:val="left" w:pos="900"/>
          <w:tab w:val="left" w:pos="1980"/>
        </w:tabs>
        <w:rPr>
          <w:lang w:eastAsia="en-US"/>
        </w:rPr>
      </w:pPr>
      <w:r w:rsidRPr="006E5E30">
        <w:rPr>
          <w:lang w:eastAsia="en-US"/>
        </w:rPr>
        <w:t xml:space="preserve">Про закриття провадження у </w:t>
      </w:r>
    </w:p>
    <w:p w:rsidR="006E5E30" w:rsidRPr="006E5E30" w:rsidRDefault="006E5E30" w:rsidP="006E5E30">
      <w:pPr>
        <w:tabs>
          <w:tab w:val="left" w:pos="720"/>
          <w:tab w:val="left" w:pos="900"/>
          <w:tab w:val="left" w:pos="1980"/>
        </w:tabs>
        <w:rPr>
          <w:lang w:eastAsia="en-US"/>
        </w:rPr>
      </w:pPr>
      <w:r w:rsidRPr="006E5E30">
        <w:rPr>
          <w:lang w:eastAsia="en-US"/>
        </w:rPr>
        <w:t xml:space="preserve">справі № </w:t>
      </w:r>
      <w:r w:rsidRPr="006060E6">
        <w:t>130-26.4/120-18</w:t>
      </w:r>
    </w:p>
    <w:p w:rsidR="006F6B0C" w:rsidRPr="006F6B0C" w:rsidRDefault="006F6B0C" w:rsidP="006F6B0C">
      <w:pPr>
        <w:tabs>
          <w:tab w:val="left" w:pos="567"/>
        </w:tabs>
        <w:overflowPunct w:val="0"/>
        <w:autoSpaceDE w:val="0"/>
        <w:autoSpaceDN w:val="0"/>
        <w:adjustRightInd w:val="0"/>
        <w:ind w:right="-1"/>
        <w:jc w:val="both"/>
        <w:textAlignment w:val="baseline"/>
      </w:pPr>
    </w:p>
    <w:p w:rsidR="006F6B0C" w:rsidRPr="00E8006C" w:rsidRDefault="006E5E30" w:rsidP="006E5E30">
      <w:pPr>
        <w:tabs>
          <w:tab w:val="left" w:pos="567"/>
        </w:tabs>
        <w:overflowPunct w:val="0"/>
        <w:autoSpaceDE w:val="0"/>
        <w:autoSpaceDN w:val="0"/>
        <w:adjustRightInd w:val="0"/>
        <w:ind w:right="-1" w:firstLine="709"/>
        <w:jc w:val="both"/>
        <w:textAlignment w:val="baseline"/>
        <w:rPr>
          <w:rFonts w:ascii="Calibri" w:hAnsi="Calibri" w:cs="Calibri"/>
          <w:sz w:val="22"/>
          <w:szCs w:val="22"/>
          <w:lang w:eastAsia="en-US"/>
        </w:rPr>
      </w:pPr>
      <w:r w:rsidRPr="006E5E30">
        <w:t xml:space="preserve">Антимонопольний комітет України (далі – Комітет), розглянувши матеріали справи </w:t>
      </w:r>
      <w:r>
        <w:t xml:space="preserve">        </w:t>
      </w:r>
      <w:r w:rsidR="006F6B0C" w:rsidRPr="006F6B0C">
        <w:t xml:space="preserve">№ </w:t>
      </w:r>
      <w:r w:rsidR="00492479" w:rsidRPr="00492479">
        <w:t>130-26.4/120-18</w:t>
      </w:r>
      <w:r w:rsidR="006F6B0C" w:rsidRPr="006F6B0C">
        <w:t xml:space="preserve"> за ознаками вчинення приватним акціонерним товариством «ВФ Україна» (ідентифікаційний код юридичної особи 14333937) порушення, передбаченого статтею 1 Закону України «Про захист від недобросовісної конкуренції», у вигляді вчинення дій у конкуренції, що суперечать торговим та іншим чесним звичаям у господарській діяльності,</w:t>
      </w:r>
      <w:r w:rsidR="006F6B0C" w:rsidRPr="006F6B0C">
        <w:rPr>
          <w:rFonts w:ascii="Calibri" w:hAnsi="Calibri" w:cs="Calibri"/>
          <w:sz w:val="22"/>
          <w:szCs w:val="22"/>
          <w:lang w:eastAsia="en-US"/>
        </w:rPr>
        <w:t xml:space="preserve"> </w:t>
      </w:r>
      <w:r>
        <w:t xml:space="preserve">та </w:t>
      </w:r>
      <w:r w:rsidRPr="00A82812">
        <w:t>подання про</w:t>
      </w:r>
      <w:r>
        <w:t xml:space="preserve"> </w:t>
      </w:r>
      <w:r w:rsidRPr="00A82812">
        <w:t>попередні висновки у справі Департаменту досліджень і розслідувань ринків</w:t>
      </w:r>
      <w:r>
        <w:t xml:space="preserve"> </w:t>
      </w:r>
      <w:r w:rsidRPr="00A82812">
        <w:t>невиробничої сфери</w:t>
      </w:r>
      <w:r>
        <w:t xml:space="preserve"> </w:t>
      </w:r>
      <w:r w:rsidR="00E8006C">
        <w:t>від</w:t>
      </w:r>
      <w:r w:rsidR="00E8006C" w:rsidRPr="00E8006C">
        <w:t xml:space="preserve"> 11</w:t>
      </w:r>
      <w:r w:rsidR="00E8006C" w:rsidRPr="006F6B0C">
        <w:t>.0</w:t>
      </w:r>
      <w:r w:rsidR="00E8006C">
        <w:t>2</w:t>
      </w:r>
      <w:r w:rsidR="00E8006C" w:rsidRPr="006F6B0C">
        <w:t>.2020 № 130-26.4/120-18/</w:t>
      </w:r>
      <w:r w:rsidR="00E8006C" w:rsidRPr="00E8006C">
        <w:t>72-спр</w:t>
      </w:r>
      <w:r w:rsidR="000401C5">
        <w:t>,</w:t>
      </w:r>
    </w:p>
    <w:p w:rsidR="006F6B0C" w:rsidRPr="006F6B0C" w:rsidRDefault="006F6B0C" w:rsidP="006F6B0C">
      <w:pPr>
        <w:tabs>
          <w:tab w:val="left" w:pos="567"/>
        </w:tabs>
        <w:overflowPunct w:val="0"/>
        <w:autoSpaceDE w:val="0"/>
        <w:autoSpaceDN w:val="0"/>
        <w:adjustRightInd w:val="0"/>
        <w:ind w:right="-1"/>
        <w:jc w:val="both"/>
        <w:textAlignment w:val="baseline"/>
      </w:pPr>
    </w:p>
    <w:p w:rsidR="006F6B0C" w:rsidRPr="006F6B0C" w:rsidRDefault="006F6B0C" w:rsidP="006F6B0C">
      <w:pPr>
        <w:tabs>
          <w:tab w:val="left" w:pos="567"/>
        </w:tabs>
        <w:overflowPunct w:val="0"/>
        <w:autoSpaceDE w:val="0"/>
        <w:autoSpaceDN w:val="0"/>
        <w:adjustRightInd w:val="0"/>
        <w:ind w:right="-1"/>
        <w:jc w:val="center"/>
        <w:textAlignment w:val="baseline"/>
        <w:outlineLvl w:val="0"/>
        <w:rPr>
          <w:b/>
          <w:bCs/>
        </w:rPr>
      </w:pPr>
      <w:r w:rsidRPr="006F6B0C">
        <w:rPr>
          <w:b/>
          <w:bCs/>
        </w:rPr>
        <w:t>ВСТАНОВ</w:t>
      </w:r>
      <w:r w:rsidR="000401C5">
        <w:rPr>
          <w:b/>
          <w:bCs/>
        </w:rPr>
        <w:t>ИВ</w:t>
      </w:r>
      <w:r w:rsidRPr="006F6B0C">
        <w:rPr>
          <w:b/>
          <w:bCs/>
        </w:rPr>
        <w:t>:</w:t>
      </w:r>
    </w:p>
    <w:p w:rsidR="00AE5253" w:rsidRPr="00DA3AD6" w:rsidRDefault="00AE5253" w:rsidP="00AE5253">
      <w:pPr>
        <w:ind w:firstLine="748"/>
        <w:jc w:val="center"/>
        <w:rPr>
          <w:b/>
          <w:bCs/>
        </w:rPr>
      </w:pPr>
    </w:p>
    <w:p w:rsidR="00AE5253" w:rsidRPr="00DA3AD6" w:rsidRDefault="00AE5253" w:rsidP="00AE5253">
      <w:pPr>
        <w:tabs>
          <w:tab w:val="left" w:pos="720"/>
        </w:tabs>
        <w:ind w:left="1260" w:hanging="1260"/>
        <w:jc w:val="both"/>
        <w:rPr>
          <w:b/>
        </w:rPr>
      </w:pPr>
      <w:r w:rsidRPr="00DA3AD6">
        <w:rPr>
          <w:b/>
        </w:rPr>
        <w:t xml:space="preserve">1. </w:t>
      </w:r>
      <w:r>
        <w:rPr>
          <w:b/>
        </w:rPr>
        <w:tab/>
      </w:r>
      <w:r w:rsidRPr="00DA3AD6">
        <w:rPr>
          <w:b/>
        </w:rPr>
        <w:t>ПРЕДМЕТ СПРАВИ</w:t>
      </w:r>
    </w:p>
    <w:p w:rsidR="00AE5253" w:rsidRPr="00DA3AD6" w:rsidRDefault="00AE5253" w:rsidP="00AE5253">
      <w:pPr>
        <w:widowControl w:val="0"/>
        <w:ind w:left="708" w:firstLine="1"/>
        <w:jc w:val="both"/>
        <w:rPr>
          <w:spacing w:val="-2"/>
        </w:rPr>
      </w:pPr>
    </w:p>
    <w:p w:rsidR="00AE5253" w:rsidRPr="00DA3AD6" w:rsidRDefault="0056065F" w:rsidP="00B011F8">
      <w:pPr>
        <w:numPr>
          <w:ilvl w:val="0"/>
          <w:numId w:val="2"/>
        </w:numPr>
        <w:ind w:hanging="720"/>
        <w:jc w:val="both"/>
        <w:rPr>
          <w:b/>
        </w:rPr>
      </w:pPr>
      <w:r w:rsidRPr="00170D8D">
        <w:t xml:space="preserve">Зазначена справа була розпочата на підставі </w:t>
      </w:r>
      <w:r>
        <w:t xml:space="preserve">перевірки </w:t>
      </w:r>
      <w:r w:rsidRPr="005D0BC3">
        <w:t>Антимонопольним комітетом України (далі − Комітет) за власною ініціативою</w:t>
      </w:r>
      <w:r>
        <w:t xml:space="preserve"> </w:t>
      </w:r>
      <w:r w:rsidRPr="005D0BC3">
        <w:t>приватн</w:t>
      </w:r>
      <w:r>
        <w:t>ого</w:t>
      </w:r>
      <w:r w:rsidRPr="005D0BC3">
        <w:t xml:space="preserve"> акціонерн</w:t>
      </w:r>
      <w:r>
        <w:t>ого</w:t>
      </w:r>
      <w:r w:rsidRPr="005D0BC3">
        <w:t xml:space="preserve"> </w:t>
      </w:r>
      <w:r w:rsidR="00E40A0D">
        <w:t xml:space="preserve">             </w:t>
      </w:r>
      <w:r w:rsidRPr="005D0BC3">
        <w:t>товариств</w:t>
      </w:r>
      <w:r>
        <w:t>а</w:t>
      </w:r>
      <w:r w:rsidRPr="005D0BC3">
        <w:t xml:space="preserve"> «ВФ Україна»</w:t>
      </w:r>
      <w:r>
        <w:t xml:space="preserve"> </w:t>
      </w:r>
      <w:r w:rsidRPr="005D0BC3">
        <w:t xml:space="preserve">(далі − </w:t>
      </w:r>
      <w:r w:rsidRPr="00A81B0C">
        <w:t xml:space="preserve">ПрАТ </w:t>
      </w:r>
      <w:r w:rsidRPr="005D0BC3">
        <w:t>«ВФ Україна»)</w:t>
      </w:r>
      <w:r>
        <w:t xml:space="preserve"> на предмет дотримання </w:t>
      </w:r>
      <w:r w:rsidRPr="005D0BC3">
        <w:t>вимог законодавства про захист економічної конкуренції при встановленні розрахункового пер</w:t>
      </w:r>
      <w:r>
        <w:t>іоду – 4 тижні за пакети послуг</w:t>
      </w:r>
      <w:r w:rsidR="00AE5253" w:rsidRPr="00A75518">
        <w:t>.</w:t>
      </w:r>
    </w:p>
    <w:p w:rsidR="00AE5253" w:rsidRPr="00DA3AD6" w:rsidRDefault="00AE5253" w:rsidP="00AE5253">
      <w:pPr>
        <w:widowControl w:val="0"/>
        <w:tabs>
          <w:tab w:val="num" w:pos="720"/>
        </w:tabs>
        <w:ind w:left="708" w:firstLine="1"/>
        <w:jc w:val="both"/>
        <w:rPr>
          <w:spacing w:val="-2"/>
        </w:rPr>
      </w:pPr>
    </w:p>
    <w:p w:rsidR="00AE5253" w:rsidRPr="00DA3AD6" w:rsidRDefault="00AE5253" w:rsidP="00AE5253">
      <w:pPr>
        <w:tabs>
          <w:tab w:val="num" w:pos="720"/>
          <w:tab w:val="left" w:pos="1260"/>
        </w:tabs>
        <w:ind w:left="720" w:hanging="720"/>
        <w:jc w:val="both"/>
        <w:rPr>
          <w:b/>
        </w:rPr>
      </w:pPr>
      <w:r w:rsidRPr="00DA3AD6">
        <w:rPr>
          <w:b/>
        </w:rPr>
        <w:t xml:space="preserve">2. </w:t>
      </w:r>
      <w:r>
        <w:rPr>
          <w:b/>
        </w:rPr>
        <w:tab/>
      </w:r>
      <w:r w:rsidRPr="00DA3AD6">
        <w:rPr>
          <w:b/>
        </w:rPr>
        <w:t>ВІДПОВІДАЧ</w:t>
      </w:r>
    </w:p>
    <w:p w:rsidR="00AE5253" w:rsidRPr="00DA3AD6" w:rsidRDefault="00AE5253" w:rsidP="00AE5253">
      <w:pPr>
        <w:tabs>
          <w:tab w:val="num" w:pos="720"/>
          <w:tab w:val="left" w:pos="1260"/>
        </w:tabs>
        <w:ind w:left="1260" w:hanging="720"/>
        <w:jc w:val="both"/>
        <w:rPr>
          <w:b/>
        </w:rPr>
      </w:pPr>
    </w:p>
    <w:p w:rsidR="00AE5253" w:rsidRPr="00A75518" w:rsidRDefault="0056065F" w:rsidP="00AE5253">
      <w:pPr>
        <w:numPr>
          <w:ilvl w:val="0"/>
          <w:numId w:val="2"/>
        </w:numPr>
        <w:ind w:hanging="720"/>
        <w:jc w:val="both"/>
        <w:rPr>
          <w:lang w:eastAsia="ru-RU"/>
        </w:rPr>
      </w:pPr>
      <w:r>
        <w:t xml:space="preserve">Відповідачем у справі є </w:t>
      </w:r>
      <w:r w:rsidRPr="00381034">
        <w:t>ПрАТ «ВФ Україна»</w:t>
      </w:r>
      <w:r w:rsidRPr="009656F5">
        <w:t xml:space="preserve"> </w:t>
      </w:r>
      <w:r>
        <w:t>(</w:t>
      </w:r>
      <w:r w:rsidRPr="009656F5">
        <w:t>ідентифікаційний код юридичної особи 14333937</w:t>
      </w:r>
      <w:r>
        <w:t>),</w:t>
      </w:r>
      <w:r w:rsidRPr="009656F5">
        <w:t xml:space="preserve"> </w:t>
      </w:r>
      <w:r>
        <w:t>о</w:t>
      </w:r>
      <w:r w:rsidRPr="009656F5">
        <w:t xml:space="preserve">сновним видом діяльності </w:t>
      </w:r>
      <w:r>
        <w:t>якого</w:t>
      </w:r>
      <w:r w:rsidRPr="009656F5">
        <w:t xml:space="preserve"> є діяльність у сфері на</w:t>
      </w:r>
      <w:r>
        <w:t>дання телекомунікаційних послуг</w:t>
      </w:r>
      <w:r w:rsidR="00AE5253" w:rsidRPr="00A75518">
        <w:rPr>
          <w:lang w:eastAsia="ru-RU"/>
        </w:rPr>
        <w:t xml:space="preserve">. </w:t>
      </w:r>
    </w:p>
    <w:p w:rsidR="00AE5253" w:rsidRPr="00DA3AD6" w:rsidRDefault="00AE5253" w:rsidP="00AE5253">
      <w:pPr>
        <w:tabs>
          <w:tab w:val="num" w:pos="720"/>
        </w:tabs>
        <w:ind w:hanging="720"/>
        <w:jc w:val="both"/>
        <w:rPr>
          <w:b/>
          <w:lang w:eastAsia="ru-RU"/>
        </w:rPr>
      </w:pPr>
    </w:p>
    <w:p w:rsidR="00AE5253" w:rsidRPr="005210C9" w:rsidRDefault="00AE5253" w:rsidP="005210C9">
      <w:pPr>
        <w:tabs>
          <w:tab w:val="num" w:pos="720"/>
        </w:tabs>
        <w:spacing w:after="200" w:line="276" w:lineRule="auto"/>
        <w:ind w:left="720" w:hanging="720"/>
        <w:rPr>
          <w:b/>
          <w:bCs/>
          <w:lang w:eastAsia="ru-RU"/>
        </w:rPr>
      </w:pPr>
      <w:r w:rsidRPr="00DA3AD6">
        <w:rPr>
          <w:rFonts w:eastAsia="Calibri"/>
          <w:b/>
          <w:lang w:eastAsia="ru-RU"/>
        </w:rPr>
        <w:t xml:space="preserve">3. </w:t>
      </w:r>
      <w:r>
        <w:rPr>
          <w:rFonts w:eastAsia="Calibri"/>
          <w:b/>
          <w:lang w:eastAsia="ru-RU"/>
        </w:rPr>
        <w:tab/>
      </w:r>
      <w:r w:rsidR="00C8190A" w:rsidRPr="00C8190A">
        <w:rPr>
          <w:b/>
          <w:bCs/>
          <w:lang w:eastAsia="ru-RU"/>
        </w:rPr>
        <w:t>ПРОЦЕДУРНІ ДІЇ</w:t>
      </w:r>
    </w:p>
    <w:p w:rsidR="00AE5253" w:rsidRDefault="001814C8" w:rsidP="00025BFE">
      <w:pPr>
        <w:numPr>
          <w:ilvl w:val="0"/>
          <w:numId w:val="2"/>
        </w:numPr>
        <w:ind w:hanging="720"/>
        <w:jc w:val="both"/>
        <w:rPr>
          <w:lang w:eastAsia="ru-RU"/>
        </w:rPr>
      </w:pPr>
      <w:r w:rsidRPr="006060E6">
        <w:t>Розпорядженням державного</w:t>
      </w:r>
      <w:r w:rsidR="00432632">
        <w:t xml:space="preserve"> уповноваженого Комітету від 12</w:t>
      </w:r>
      <w:r w:rsidR="00432632">
        <w:rPr>
          <w:lang w:val="ru-RU"/>
        </w:rPr>
        <w:t>.11.</w:t>
      </w:r>
      <w:r w:rsidRPr="006060E6">
        <w:t xml:space="preserve">2018 </w:t>
      </w:r>
      <w:r w:rsidR="006D2B65">
        <w:t xml:space="preserve">№ </w:t>
      </w:r>
      <w:r w:rsidRPr="006060E6">
        <w:t>09/260-р розпочато розгляд справи № 130-26.4/120-18 за ознаками вчинення                               ПрАТ «ВФ Україна» порушення, передбаченого статтею 1 Закону України «Про захист від недобросовісної конкуренції», у вигляді вчинення дій у конкуренції, що суперечать торговим та іншим чесним звичаям у господарській діяльності.</w:t>
      </w:r>
    </w:p>
    <w:p w:rsidR="00025BFE" w:rsidRPr="00025BFE" w:rsidRDefault="00025BFE" w:rsidP="00025BFE">
      <w:pPr>
        <w:ind w:left="720"/>
        <w:jc w:val="both"/>
        <w:rPr>
          <w:lang w:eastAsia="ru-RU"/>
        </w:rPr>
      </w:pPr>
    </w:p>
    <w:p w:rsidR="005210C9" w:rsidRDefault="006D2B65" w:rsidP="00025BFE">
      <w:pPr>
        <w:numPr>
          <w:ilvl w:val="0"/>
          <w:numId w:val="2"/>
        </w:numPr>
        <w:ind w:hanging="720"/>
        <w:jc w:val="both"/>
        <w:rPr>
          <w:lang w:eastAsia="ru-RU"/>
        </w:rPr>
      </w:pPr>
      <w:r>
        <w:t>У</w:t>
      </w:r>
      <w:r w:rsidR="00F27B45">
        <w:t xml:space="preserve"> ході розслідування</w:t>
      </w:r>
      <w:r w:rsidR="005210C9" w:rsidRPr="00B15857">
        <w:t xml:space="preserve"> </w:t>
      </w:r>
      <w:r w:rsidR="00DF41BC">
        <w:t>виявлено</w:t>
      </w:r>
      <w:r w:rsidR="005210C9" w:rsidRPr="00B15857">
        <w:t xml:space="preserve">, що ПрАТ «ВФ Україна» було встановлено розрахунковий період пакета послуг – 4 тижні, що позбавило споживачів можливості </w:t>
      </w:r>
      <w:r w:rsidR="001907BF" w:rsidRPr="001907BF">
        <w:t>зіставлення</w:t>
      </w:r>
      <w:r w:rsidR="005210C9" w:rsidRPr="00B15857">
        <w:t xml:space="preserve"> цін різних тарифних планів </w:t>
      </w:r>
      <w:r w:rsidR="003177FF">
        <w:t>і</w:t>
      </w:r>
      <w:r w:rsidR="005210C9" w:rsidRPr="00B15857">
        <w:t>з різними розрахунковими періодами.</w:t>
      </w:r>
    </w:p>
    <w:p w:rsidR="0033171B" w:rsidRDefault="0033171B" w:rsidP="0033171B">
      <w:pPr>
        <w:pStyle w:val="a5"/>
        <w:rPr>
          <w:lang w:eastAsia="ru-RU"/>
        </w:rPr>
      </w:pPr>
    </w:p>
    <w:p w:rsidR="00AE5253" w:rsidRPr="0033171B" w:rsidRDefault="00AA2248" w:rsidP="005210C9">
      <w:pPr>
        <w:numPr>
          <w:ilvl w:val="0"/>
          <w:numId w:val="2"/>
        </w:numPr>
        <w:ind w:hanging="720"/>
        <w:jc w:val="both"/>
        <w:rPr>
          <w:lang w:eastAsia="ru-RU"/>
        </w:rPr>
      </w:pPr>
      <w:r w:rsidRPr="0033171B">
        <w:rPr>
          <w:color w:val="000000"/>
          <w:shd w:val="clear" w:color="auto" w:fill="FFFFFF"/>
        </w:rPr>
        <w:lastRenderedPageBreak/>
        <w:t xml:space="preserve">Згідно </w:t>
      </w:r>
      <w:r>
        <w:rPr>
          <w:color w:val="000000"/>
          <w:shd w:val="clear" w:color="auto" w:fill="FFFFFF"/>
        </w:rPr>
        <w:t xml:space="preserve">з </w:t>
      </w:r>
      <w:r w:rsidRPr="0033171B">
        <w:rPr>
          <w:color w:val="000000"/>
          <w:shd w:val="clear" w:color="auto" w:fill="FFFFFF"/>
        </w:rPr>
        <w:t>частин</w:t>
      </w:r>
      <w:r>
        <w:rPr>
          <w:color w:val="000000"/>
          <w:shd w:val="clear" w:color="auto" w:fill="FFFFFF"/>
        </w:rPr>
        <w:t>ою</w:t>
      </w:r>
      <w:r w:rsidRPr="0033171B">
        <w:rPr>
          <w:color w:val="000000"/>
          <w:shd w:val="clear" w:color="auto" w:fill="FFFFFF"/>
        </w:rPr>
        <w:t xml:space="preserve"> першо</w:t>
      </w:r>
      <w:r>
        <w:rPr>
          <w:color w:val="000000"/>
          <w:shd w:val="clear" w:color="auto" w:fill="FFFFFF"/>
        </w:rPr>
        <w:t>ю</w:t>
      </w:r>
      <w:r w:rsidRPr="0033171B">
        <w:rPr>
          <w:color w:val="000000"/>
          <w:shd w:val="clear" w:color="auto" w:fill="FFFFFF"/>
        </w:rPr>
        <w:t xml:space="preserve"> </w:t>
      </w:r>
      <w:r w:rsidR="0033171B" w:rsidRPr="0033171B">
        <w:rPr>
          <w:color w:val="000000"/>
          <w:shd w:val="clear" w:color="auto" w:fill="FFFFFF"/>
        </w:rPr>
        <w:t xml:space="preserve">першої статті 32 Господарського кодексу України </w:t>
      </w:r>
      <w:r w:rsidR="0033171B" w:rsidRPr="0033171B">
        <w:rPr>
          <w:color w:val="000000"/>
        </w:rPr>
        <w:t>недобросовісною конкуренцією визнаються будь-які дії у конкуренції, що суперечать правилам, торговим та іншим чесним звичаям у підприємницькій діяльності.</w:t>
      </w:r>
    </w:p>
    <w:p w:rsidR="0033171B" w:rsidRDefault="0033171B" w:rsidP="00025BFE">
      <w:pPr>
        <w:pStyle w:val="a5"/>
        <w:ind w:left="0"/>
        <w:rPr>
          <w:lang w:eastAsia="ru-RU"/>
        </w:rPr>
      </w:pPr>
    </w:p>
    <w:p w:rsidR="0033171B" w:rsidRDefault="0033171B" w:rsidP="009A1D21">
      <w:pPr>
        <w:numPr>
          <w:ilvl w:val="0"/>
          <w:numId w:val="2"/>
        </w:numPr>
        <w:ind w:hanging="720"/>
        <w:jc w:val="both"/>
        <w:rPr>
          <w:lang w:eastAsia="ru-RU"/>
        </w:rPr>
      </w:pPr>
      <w:r>
        <w:t>Відповідно до статті 1 Закону України «Про захист від недобросовісної конкуренції» недобросовісною конкуренцією є будь-які дії у конкуренції, що суперечать торговим та іншим чесним звичаям у господарській діяльності.</w:t>
      </w:r>
    </w:p>
    <w:p w:rsidR="0033171B" w:rsidRDefault="0033171B" w:rsidP="0033171B">
      <w:pPr>
        <w:numPr>
          <w:ilvl w:val="0"/>
          <w:numId w:val="2"/>
        </w:numPr>
        <w:ind w:hanging="720"/>
        <w:jc w:val="both"/>
        <w:rPr>
          <w:lang w:eastAsia="ru-RU"/>
        </w:rPr>
      </w:pPr>
      <w:r>
        <w:t>Отже, дії ПрАТ «ВФ Україна» щодо встановлення розрахункового періоду пакета послуг – 4 тижні міст</w:t>
      </w:r>
      <w:r w:rsidR="004B0A1E">
        <w:t>или</w:t>
      </w:r>
      <w:r>
        <w:t xml:space="preserve"> ознаки порушення законодавства про захист від недобросовісної конкуренції, передбаченого статтею 1 Закону України «Про захист від недобросовісної конкуренції», у вигляді вчинення дій у конкуренції, що суперечать торговим та іншим чесним звичаям у господарській діяльності.</w:t>
      </w:r>
    </w:p>
    <w:p w:rsidR="009A1D21" w:rsidRPr="00A75518" w:rsidRDefault="009A1D21" w:rsidP="009A1D21">
      <w:pPr>
        <w:ind w:left="720"/>
        <w:jc w:val="both"/>
        <w:rPr>
          <w:lang w:eastAsia="ru-RU"/>
        </w:rPr>
      </w:pPr>
    </w:p>
    <w:p w:rsidR="00380719" w:rsidRPr="00FE2487" w:rsidRDefault="0033171B" w:rsidP="00FE2487">
      <w:pPr>
        <w:numPr>
          <w:ilvl w:val="0"/>
          <w:numId w:val="2"/>
        </w:numPr>
        <w:ind w:hanging="720"/>
        <w:jc w:val="both"/>
        <w:rPr>
          <w:lang w:eastAsia="ru-RU"/>
        </w:rPr>
      </w:pPr>
      <w:r>
        <w:t>Н</w:t>
      </w:r>
      <w:r w:rsidR="00FE2487" w:rsidRPr="00380719">
        <w:t xml:space="preserve">а засіданні Комітету </w:t>
      </w:r>
      <w:r w:rsidR="003177FF">
        <w:t>0</w:t>
      </w:r>
      <w:r w:rsidRPr="00380719">
        <w:t xml:space="preserve">4 липня 2019 року схвалено </w:t>
      </w:r>
      <w:r w:rsidR="00FE2487" w:rsidRPr="00380719">
        <w:t xml:space="preserve">рекомендації за № 48-рк та </w:t>
      </w:r>
      <w:r w:rsidR="003177FF">
        <w:t xml:space="preserve">           № </w:t>
      </w:r>
      <w:r w:rsidR="00FE2487" w:rsidRPr="00380719">
        <w:t>50-рк:</w:t>
      </w:r>
    </w:p>
    <w:p w:rsidR="00AE5253" w:rsidRDefault="00771977" w:rsidP="00380719">
      <w:pPr>
        <w:ind w:left="720"/>
        <w:jc w:val="both"/>
      </w:pPr>
      <w:r>
        <w:t xml:space="preserve">- </w:t>
      </w:r>
      <w:r w:rsidR="005210C9" w:rsidRPr="00380719">
        <w:t>припинити дії, які містять ознаки порушення, передбаченого статтею 1 Закону України «Про захист від недобросовісної конкуренції»</w:t>
      </w:r>
      <w:r w:rsidR="001907BF">
        <w:t>,</w:t>
      </w:r>
      <w:r w:rsidR="005210C9" w:rsidRPr="00380719">
        <w:t xml:space="preserve"> у вигляді встановлення розрахункового періоду пакета послуг – «4 тижні», що позбавляє споживачів можливості </w:t>
      </w:r>
      <w:r w:rsidR="001907BF">
        <w:t>з</w:t>
      </w:r>
      <w:r w:rsidR="001907BF" w:rsidRPr="00380719">
        <w:t>іставлення</w:t>
      </w:r>
      <w:r w:rsidR="005210C9" w:rsidRPr="00380719">
        <w:t xml:space="preserve"> цін різних тарифних планів </w:t>
      </w:r>
      <w:r w:rsidR="001907BF">
        <w:t>і</w:t>
      </w:r>
      <w:r w:rsidR="005210C9" w:rsidRPr="00380719">
        <w:t xml:space="preserve">з різними розрахунковими періодами, зокрема, у кожному тарифному </w:t>
      </w:r>
      <w:r w:rsidR="005210C9" w:rsidRPr="00B31EAA">
        <w:t>плані</w:t>
      </w:r>
      <w:r w:rsidR="00B53B88">
        <w:t xml:space="preserve"> </w:t>
      </w:r>
      <w:r w:rsidR="005210C9" w:rsidRPr="00B31EAA">
        <w:t>/</w:t>
      </w:r>
      <w:r w:rsidR="00B53B88">
        <w:t xml:space="preserve"> </w:t>
      </w:r>
      <w:r w:rsidR="005210C9" w:rsidRPr="00B31EAA">
        <w:t>пакеті</w:t>
      </w:r>
      <w:r w:rsidR="005210C9" w:rsidRPr="00380719">
        <w:t xml:space="preserve"> послуг інформувати споживачів про розрахункову вартість за день та утриматися від вчинення таких дій у подальшому</w:t>
      </w:r>
      <w:r w:rsidR="00380719" w:rsidRPr="00380719">
        <w:t>;</w:t>
      </w:r>
    </w:p>
    <w:p w:rsidR="00380719" w:rsidRDefault="00771977" w:rsidP="00380719">
      <w:pPr>
        <w:ind w:left="720"/>
        <w:jc w:val="both"/>
        <w:rPr>
          <w:lang w:eastAsia="ru-RU"/>
        </w:rPr>
      </w:pPr>
      <w:r>
        <w:rPr>
          <w:lang w:eastAsia="ru-RU"/>
        </w:rPr>
        <w:t xml:space="preserve">- </w:t>
      </w:r>
      <w:r w:rsidR="00380719" w:rsidRPr="00380719">
        <w:rPr>
          <w:lang w:eastAsia="ru-RU"/>
        </w:rPr>
        <w:t>ужити заходів</w:t>
      </w:r>
      <w:r w:rsidR="001907BF">
        <w:rPr>
          <w:lang w:eastAsia="ru-RU"/>
        </w:rPr>
        <w:t>,</w:t>
      </w:r>
      <w:r w:rsidR="00380719" w:rsidRPr="00380719">
        <w:rPr>
          <w:lang w:eastAsia="ru-RU"/>
        </w:rPr>
        <w:t xml:space="preserve"> спрямованих на недопущення вчинення порушень законодавства про захист від недоб</w:t>
      </w:r>
      <w:r w:rsidR="001907BF">
        <w:rPr>
          <w:lang w:eastAsia="ru-RU"/>
        </w:rPr>
        <w:t>росовісної конкуренції, зокрема</w:t>
      </w:r>
      <w:r w:rsidR="00380719" w:rsidRPr="00380719">
        <w:rPr>
          <w:lang w:eastAsia="ru-RU"/>
        </w:rPr>
        <w:t xml:space="preserve"> утримуватись від повідомлень невизначеному колу осіб в рекламно-інформаційних описах тарифних планів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наміри споживачів та абонентів телекомунікаційних послуг щодо придбання (замовлення) послуг ПрАТ «ВФ Україна».</w:t>
      </w:r>
    </w:p>
    <w:p w:rsidR="0033171B" w:rsidRPr="00A75518" w:rsidRDefault="0033171B" w:rsidP="00380719">
      <w:pPr>
        <w:ind w:left="720"/>
        <w:jc w:val="both"/>
        <w:rPr>
          <w:lang w:eastAsia="ru-RU"/>
        </w:rPr>
      </w:pPr>
    </w:p>
    <w:p w:rsidR="00380719" w:rsidRDefault="005210C9" w:rsidP="005210C9">
      <w:pPr>
        <w:numPr>
          <w:ilvl w:val="0"/>
          <w:numId w:val="2"/>
        </w:numPr>
        <w:ind w:hanging="720"/>
        <w:jc w:val="both"/>
        <w:rPr>
          <w:lang w:eastAsia="ru-RU"/>
        </w:rPr>
      </w:pPr>
      <w:r w:rsidRPr="00FE2487">
        <w:t>За результатами листування Комітету з ПрАТ «ВФ Україна»</w:t>
      </w:r>
      <w:r w:rsidR="001907BF">
        <w:t>,</w:t>
      </w:r>
      <w:r w:rsidRPr="00FE2487">
        <w:t xml:space="preserve"> з метою контролю за виконанням ПрАТ «ВФ Україна» зазначених рекомендацій, отримано необхідну інформацію про заходи, </w:t>
      </w:r>
      <w:r w:rsidR="001907BF">
        <w:t>яких</w:t>
      </w:r>
      <w:r w:rsidRPr="00FE2487">
        <w:t xml:space="preserve"> вживал</w:t>
      </w:r>
      <w:r w:rsidR="001907BF">
        <w:t>о товариство</w:t>
      </w:r>
      <w:r w:rsidR="00AE5253" w:rsidRPr="00FE2487">
        <w:t>.</w:t>
      </w:r>
    </w:p>
    <w:p w:rsidR="00380719" w:rsidRPr="00A75518" w:rsidRDefault="00380719" w:rsidP="005210C9">
      <w:pPr>
        <w:jc w:val="both"/>
        <w:rPr>
          <w:lang w:eastAsia="ru-RU"/>
        </w:rPr>
      </w:pPr>
    </w:p>
    <w:p w:rsidR="00380719" w:rsidRPr="00380719" w:rsidRDefault="0033171B" w:rsidP="00380719">
      <w:pPr>
        <w:overflowPunct w:val="0"/>
        <w:autoSpaceDE w:val="0"/>
        <w:autoSpaceDN w:val="0"/>
        <w:adjustRightInd w:val="0"/>
        <w:jc w:val="both"/>
        <w:textAlignment w:val="baseline"/>
        <w:rPr>
          <w:b/>
        </w:rPr>
      </w:pPr>
      <w:r>
        <w:rPr>
          <w:b/>
        </w:rPr>
        <w:t>4</w:t>
      </w:r>
      <w:r w:rsidR="00380719" w:rsidRPr="00380719">
        <w:rPr>
          <w:b/>
        </w:rPr>
        <w:t>. ВИКОНАННЯ РЕКОМЕНДАЦІЙ КОМІТЕТУ</w:t>
      </w:r>
    </w:p>
    <w:p w:rsidR="00380719" w:rsidRPr="00A75518" w:rsidRDefault="00380719" w:rsidP="0033171B">
      <w:pPr>
        <w:jc w:val="both"/>
        <w:rPr>
          <w:lang w:eastAsia="ru-RU"/>
        </w:rPr>
      </w:pPr>
    </w:p>
    <w:p w:rsidR="00AE5253" w:rsidRPr="00724832" w:rsidRDefault="00FE2487" w:rsidP="00AE5253">
      <w:pPr>
        <w:numPr>
          <w:ilvl w:val="0"/>
          <w:numId w:val="2"/>
        </w:numPr>
        <w:ind w:hanging="720"/>
        <w:jc w:val="both"/>
        <w:rPr>
          <w:lang w:eastAsia="ru-RU"/>
        </w:rPr>
      </w:pPr>
      <w:r w:rsidRPr="00FE2487">
        <w:rPr>
          <w:rFonts w:eastAsia="Calibri"/>
          <w:lang w:eastAsia="ru-RU"/>
        </w:rPr>
        <w:t xml:space="preserve">Листом від 07.08.2019 № 02/КИ-Б/81 (зареєстрованим </w:t>
      </w:r>
      <w:r w:rsidR="00C60595">
        <w:rPr>
          <w:rFonts w:eastAsia="Calibri"/>
          <w:lang w:eastAsia="ru-RU"/>
        </w:rPr>
        <w:t>у</w:t>
      </w:r>
      <w:r w:rsidRPr="00FE2487">
        <w:rPr>
          <w:rFonts w:eastAsia="Calibri"/>
          <w:lang w:eastAsia="ru-RU"/>
        </w:rPr>
        <w:t xml:space="preserve"> Комітеті 08.08.2019 </w:t>
      </w:r>
      <w:r w:rsidR="00DC3D3E" w:rsidRPr="00DC3D3E">
        <w:rPr>
          <w:rFonts w:eastAsia="Calibri"/>
          <w:lang w:eastAsia="ru-RU"/>
        </w:rPr>
        <w:t xml:space="preserve">                       </w:t>
      </w:r>
      <w:r w:rsidR="00DC3D3E">
        <w:rPr>
          <w:rFonts w:eastAsia="Calibri"/>
          <w:lang w:eastAsia="ru-RU"/>
        </w:rPr>
        <w:t>за</w:t>
      </w:r>
      <w:r w:rsidR="00DC3D3E" w:rsidRPr="00DC3D3E">
        <w:rPr>
          <w:rFonts w:eastAsia="Calibri"/>
          <w:lang w:eastAsia="ru-RU"/>
        </w:rPr>
        <w:t xml:space="preserve"> </w:t>
      </w:r>
      <w:r w:rsidRPr="00FE2487">
        <w:rPr>
          <w:rFonts w:eastAsia="Calibri"/>
          <w:lang w:eastAsia="ru-RU"/>
        </w:rPr>
        <w:t xml:space="preserve">№ 8-01/703-кі) </w:t>
      </w:r>
      <w:r w:rsidRPr="00724832">
        <w:rPr>
          <w:rFonts w:eastAsia="Calibri"/>
        </w:rPr>
        <w:t xml:space="preserve">ПрАТ «ВФ Україна» надало копію розпорядження </w:t>
      </w:r>
      <w:r w:rsidR="00DC3D3E" w:rsidRPr="00DC3D3E">
        <w:rPr>
          <w:rFonts w:eastAsia="Calibri"/>
        </w:rPr>
        <w:t xml:space="preserve">                                 </w:t>
      </w:r>
      <w:r w:rsidRPr="00724832">
        <w:rPr>
          <w:rFonts w:eastAsia="Calibri"/>
        </w:rPr>
        <w:t>ПрАТ «ВФ Україна» від 05.08.2019 № ОД/Р-057.0 та повідомило, що за результатами розгляду</w:t>
      </w:r>
      <w:r w:rsidR="00C60595">
        <w:rPr>
          <w:rFonts w:eastAsia="Calibri"/>
        </w:rPr>
        <w:t xml:space="preserve"> наданих Комітетом рекомендацій</w:t>
      </w:r>
      <w:r w:rsidRPr="00724832">
        <w:rPr>
          <w:rFonts w:eastAsia="Calibri"/>
        </w:rPr>
        <w:t xml:space="preserve"> товариством було прийнято рішення про безумовне та неухильне їх виконання</w:t>
      </w:r>
      <w:r w:rsidR="003E6ADB">
        <w:rPr>
          <w:rFonts w:eastAsia="Calibri"/>
        </w:rPr>
        <w:t>, а саме:</w:t>
      </w:r>
    </w:p>
    <w:p w:rsidR="00724832" w:rsidRPr="00724832" w:rsidRDefault="003E6ADB" w:rsidP="003E6ADB">
      <w:pPr>
        <w:ind w:left="720"/>
        <w:jc w:val="both"/>
        <w:rPr>
          <w:lang w:eastAsia="ru-RU"/>
        </w:rPr>
      </w:pPr>
      <w:r>
        <w:rPr>
          <w:rFonts w:eastAsia="Calibri"/>
        </w:rPr>
        <w:t xml:space="preserve">- </w:t>
      </w:r>
      <w:r w:rsidR="000D19D6" w:rsidRPr="00AD1DA9">
        <w:rPr>
          <w:i/>
        </w:rPr>
        <w:t>[інформація з обмеженим доступом]</w:t>
      </w:r>
      <w:r w:rsidR="00133811">
        <w:rPr>
          <w:rFonts w:eastAsia="Calibri"/>
        </w:rPr>
        <w:t>;</w:t>
      </w:r>
    </w:p>
    <w:p w:rsidR="00724832" w:rsidRPr="00724832" w:rsidRDefault="003E6ADB" w:rsidP="003E6ADB">
      <w:pPr>
        <w:ind w:left="720"/>
        <w:jc w:val="both"/>
        <w:rPr>
          <w:lang w:eastAsia="ru-RU"/>
        </w:rPr>
      </w:pPr>
      <w:r>
        <w:rPr>
          <w:lang w:eastAsia="ru-RU"/>
        </w:rPr>
        <w:t>- з</w:t>
      </w:r>
      <w:r w:rsidR="00724832" w:rsidRPr="00724832">
        <w:rPr>
          <w:rFonts w:eastAsia="Calibri"/>
        </w:rPr>
        <w:t xml:space="preserve"> 01.08.2019</w:t>
      </w:r>
      <w:r w:rsidR="00724832">
        <w:rPr>
          <w:rFonts w:eastAsia="Calibri"/>
        </w:rPr>
        <w:t xml:space="preserve"> </w:t>
      </w:r>
      <w:r w:rsidR="00724832" w:rsidRPr="00724832">
        <w:rPr>
          <w:rFonts w:eastAsia="Calibri"/>
        </w:rPr>
        <w:t xml:space="preserve">застосовано уточнені формулювання про </w:t>
      </w:r>
      <w:r w:rsidR="00133811">
        <w:rPr>
          <w:rFonts w:eastAsia="Calibri"/>
        </w:rPr>
        <w:t>строк</w:t>
      </w:r>
      <w:r w:rsidR="00724832" w:rsidRPr="00724832">
        <w:rPr>
          <w:rFonts w:eastAsia="Calibri"/>
        </w:rPr>
        <w:t xml:space="preserve"> дії пакетів послуг та розрахункову вартість одного дня </w:t>
      </w:r>
      <w:r w:rsidR="00133811">
        <w:rPr>
          <w:rFonts w:eastAsia="Calibri"/>
        </w:rPr>
        <w:t>в кожному тарифному плані</w:t>
      </w:r>
      <w:r w:rsidR="00724832" w:rsidRPr="00724832">
        <w:rPr>
          <w:rFonts w:eastAsia="Calibri"/>
        </w:rPr>
        <w:t xml:space="preserve"> як для актуальних тарифних  планів</w:t>
      </w:r>
      <w:r w:rsidR="00133811">
        <w:rPr>
          <w:rFonts w:eastAsia="Calibri"/>
        </w:rPr>
        <w:t>,</w:t>
      </w:r>
      <w:r w:rsidR="00724832" w:rsidRPr="00724832">
        <w:rPr>
          <w:rFonts w:eastAsia="Calibri"/>
        </w:rPr>
        <w:t xml:space="preserve"> так і для архівних тарифних планів</w:t>
      </w:r>
      <w:r w:rsidR="00133811">
        <w:rPr>
          <w:rFonts w:eastAsia="Calibri"/>
        </w:rPr>
        <w:t>;</w:t>
      </w:r>
    </w:p>
    <w:p w:rsidR="00724832" w:rsidRPr="00724832" w:rsidRDefault="003E6ADB" w:rsidP="003E6ADB">
      <w:pPr>
        <w:ind w:left="720"/>
        <w:jc w:val="both"/>
        <w:rPr>
          <w:lang w:eastAsia="ru-RU"/>
        </w:rPr>
      </w:pPr>
      <w:r>
        <w:rPr>
          <w:lang w:eastAsia="ru-RU"/>
        </w:rPr>
        <w:t>- з</w:t>
      </w:r>
      <w:r w:rsidR="00724832" w:rsidRPr="00724832">
        <w:rPr>
          <w:rFonts w:eastAsia="Calibri"/>
        </w:rPr>
        <w:t xml:space="preserve"> метою оновлення інформаційних матеріалів </w:t>
      </w:r>
      <w:r w:rsidR="00133811">
        <w:rPr>
          <w:rFonts w:eastAsia="Calibri"/>
        </w:rPr>
        <w:t>і</w:t>
      </w:r>
      <w:r w:rsidR="00724832" w:rsidRPr="00724832">
        <w:rPr>
          <w:rFonts w:eastAsia="Calibri"/>
        </w:rPr>
        <w:t>з включенням вказаних вище формулювань було замовлено оновлені носії у відповідних підрядних організаціях</w:t>
      </w:r>
      <w:r w:rsidR="001F3DAD">
        <w:rPr>
          <w:rFonts w:eastAsia="Calibri"/>
        </w:rPr>
        <w:t xml:space="preserve"> (офіційний </w:t>
      </w:r>
      <w:proofErr w:type="spellStart"/>
      <w:r w:rsidR="001F3DAD">
        <w:rPr>
          <w:rFonts w:eastAsia="Calibri"/>
        </w:rPr>
        <w:t>веб</w:t>
      </w:r>
      <w:r w:rsidR="00133811">
        <w:rPr>
          <w:rFonts w:eastAsia="Calibri"/>
        </w:rPr>
        <w:t>сайт</w:t>
      </w:r>
      <w:proofErr w:type="spellEnd"/>
      <w:r w:rsidR="00133811">
        <w:rPr>
          <w:rFonts w:eastAsia="Calibri"/>
        </w:rPr>
        <w:t xml:space="preserve"> та IVR);</w:t>
      </w:r>
    </w:p>
    <w:p w:rsidR="00724832" w:rsidRPr="00724832" w:rsidRDefault="003E6ADB" w:rsidP="003E6ADB">
      <w:pPr>
        <w:ind w:left="720"/>
        <w:jc w:val="both"/>
        <w:rPr>
          <w:lang w:eastAsia="ru-RU"/>
        </w:rPr>
      </w:pPr>
      <w:r>
        <w:rPr>
          <w:lang w:eastAsia="ru-RU"/>
        </w:rPr>
        <w:t>- г</w:t>
      </w:r>
      <w:r w:rsidR="00724832" w:rsidRPr="00724832">
        <w:rPr>
          <w:rFonts w:eastAsia="Calibri"/>
        </w:rPr>
        <w:t xml:space="preserve">енеральним директором ПрАТ «ВФ Україна» видано </w:t>
      </w:r>
      <w:r w:rsidR="00724832">
        <w:rPr>
          <w:rFonts w:eastAsia="Calibri"/>
        </w:rPr>
        <w:t>розпорядження</w:t>
      </w:r>
      <w:r w:rsidR="00133811">
        <w:rPr>
          <w:rFonts w:eastAsia="Calibri"/>
        </w:rPr>
        <w:t xml:space="preserve"> від 05.08.2019 № </w:t>
      </w:r>
      <w:r w:rsidR="00724832" w:rsidRPr="00724832">
        <w:rPr>
          <w:rFonts w:eastAsia="Calibri"/>
        </w:rPr>
        <w:t>ОД/Р-057.0</w:t>
      </w:r>
      <w:r w:rsidR="00133811">
        <w:rPr>
          <w:rFonts w:eastAsia="Calibri"/>
        </w:rPr>
        <w:t>,</w:t>
      </w:r>
      <w:r w:rsidR="00724832" w:rsidRPr="00724832">
        <w:rPr>
          <w:rFonts w:eastAsia="Calibri"/>
        </w:rPr>
        <w:t xml:space="preserve"> відповідно до якого затверджено уточнені формулювання та встановлено конкретні термін</w:t>
      </w:r>
      <w:r w:rsidR="003C32E5">
        <w:rPr>
          <w:rFonts w:eastAsia="Calibri"/>
          <w:lang w:val="ru-RU"/>
        </w:rPr>
        <w:t>и</w:t>
      </w:r>
      <w:r w:rsidR="00724832" w:rsidRPr="00724832">
        <w:rPr>
          <w:rFonts w:eastAsia="Calibri"/>
        </w:rPr>
        <w:t xml:space="preserve"> оновлення </w:t>
      </w:r>
      <w:r w:rsidR="00133811">
        <w:rPr>
          <w:rFonts w:eastAsia="Calibri"/>
        </w:rPr>
        <w:t xml:space="preserve">таких </w:t>
      </w:r>
      <w:r w:rsidR="00724832" w:rsidRPr="00724832">
        <w:rPr>
          <w:rFonts w:eastAsia="Calibri"/>
        </w:rPr>
        <w:t xml:space="preserve">носіїв: </w:t>
      </w:r>
    </w:p>
    <w:p w:rsidR="00724832" w:rsidRPr="00724832" w:rsidRDefault="00093085" w:rsidP="00724832">
      <w:pPr>
        <w:shd w:val="clear" w:color="auto" w:fill="FFFFFF"/>
        <w:tabs>
          <w:tab w:val="left" w:pos="851"/>
        </w:tabs>
        <w:spacing w:after="200" w:line="20" w:lineRule="atLeast"/>
        <w:ind w:left="1134"/>
        <w:contextualSpacing/>
        <w:jc w:val="both"/>
        <w:rPr>
          <w:rFonts w:eastAsia="Calibri"/>
        </w:rPr>
      </w:pPr>
      <w:r>
        <w:rPr>
          <w:rFonts w:eastAsia="Calibri"/>
        </w:rPr>
        <w:t xml:space="preserve">з 01.08.2019 на офіційному </w:t>
      </w:r>
      <w:proofErr w:type="spellStart"/>
      <w:r>
        <w:rPr>
          <w:rFonts w:eastAsia="Calibri"/>
        </w:rPr>
        <w:t>веб</w:t>
      </w:r>
      <w:r w:rsidR="00724832" w:rsidRPr="00724832">
        <w:rPr>
          <w:rFonts w:eastAsia="Calibri"/>
        </w:rPr>
        <w:t>сайті</w:t>
      </w:r>
      <w:proofErr w:type="spellEnd"/>
      <w:r w:rsidR="00724832" w:rsidRPr="00724832">
        <w:rPr>
          <w:rFonts w:eastAsia="Calibri"/>
        </w:rPr>
        <w:t xml:space="preserve"> ПрАТ «ВФ Україна»; </w:t>
      </w:r>
    </w:p>
    <w:p w:rsidR="00724832" w:rsidRPr="00724832" w:rsidRDefault="00724832" w:rsidP="00724832">
      <w:pPr>
        <w:shd w:val="clear" w:color="auto" w:fill="FFFFFF"/>
        <w:tabs>
          <w:tab w:val="left" w:pos="851"/>
        </w:tabs>
        <w:spacing w:after="200" w:line="20" w:lineRule="atLeast"/>
        <w:ind w:left="1134"/>
        <w:contextualSpacing/>
        <w:jc w:val="both"/>
        <w:rPr>
          <w:rFonts w:eastAsia="Calibri"/>
        </w:rPr>
      </w:pPr>
      <w:r w:rsidRPr="00724832">
        <w:rPr>
          <w:rFonts w:eastAsia="Calibri"/>
        </w:rPr>
        <w:t xml:space="preserve">з 15.08.2019 у  відповідному розділі IVR – інформування; </w:t>
      </w:r>
    </w:p>
    <w:p w:rsidR="00EF35D5" w:rsidRDefault="00724832" w:rsidP="00724832">
      <w:pPr>
        <w:ind w:left="709" w:firstLine="425"/>
        <w:jc w:val="both"/>
        <w:rPr>
          <w:rFonts w:eastAsia="Calibri"/>
        </w:rPr>
      </w:pPr>
      <w:r w:rsidRPr="00724832">
        <w:rPr>
          <w:rFonts w:eastAsia="Calibri"/>
        </w:rPr>
        <w:lastRenderedPageBreak/>
        <w:t>у період з 01.09.2019 по 01.10.2019 у рекламних листівках.</w:t>
      </w:r>
    </w:p>
    <w:p w:rsidR="00025BFE" w:rsidRPr="00724832" w:rsidRDefault="00025BFE" w:rsidP="00724832">
      <w:pPr>
        <w:ind w:left="709" w:firstLine="425"/>
        <w:jc w:val="both"/>
        <w:rPr>
          <w:rFonts w:eastAsia="Calibri"/>
        </w:rPr>
      </w:pPr>
    </w:p>
    <w:p w:rsidR="00A1435F" w:rsidRPr="00025BFE" w:rsidRDefault="00A1435F" w:rsidP="00A1435F">
      <w:pPr>
        <w:numPr>
          <w:ilvl w:val="0"/>
          <w:numId w:val="2"/>
        </w:numPr>
        <w:ind w:hanging="720"/>
        <w:jc w:val="both"/>
      </w:pPr>
      <w:r w:rsidRPr="00A1435F">
        <w:rPr>
          <w:rFonts w:eastAsia="Calibri"/>
          <w:lang w:eastAsia="ru-RU"/>
        </w:rPr>
        <w:t>Відповідно до інформації</w:t>
      </w:r>
      <w:r w:rsidR="00C0294C">
        <w:rPr>
          <w:rFonts w:eastAsia="Calibri"/>
          <w:lang w:eastAsia="ru-RU"/>
        </w:rPr>
        <w:t>,</w:t>
      </w:r>
      <w:r w:rsidR="00093085">
        <w:rPr>
          <w:rFonts w:eastAsia="Calibri"/>
          <w:lang w:eastAsia="ru-RU"/>
        </w:rPr>
        <w:t xml:space="preserve"> розміщеної на офіційному </w:t>
      </w:r>
      <w:proofErr w:type="spellStart"/>
      <w:r w:rsidR="00093085">
        <w:rPr>
          <w:rFonts w:eastAsia="Calibri"/>
          <w:lang w:eastAsia="ru-RU"/>
        </w:rPr>
        <w:t>веб</w:t>
      </w:r>
      <w:r w:rsidRPr="00A1435F">
        <w:rPr>
          <w:rFonts w:eastAsia="Calibri"/>
          <w:lang w:eastAsia="ru-RU"/>
        </w:rPr>
        <w:t>сайті</w:t>
      </w:r>
      <w:proofErr w:type="spellEnd"/>
      <w:r w:rsidRPr="00A1435F">
        <w:rPr>
          <w:rFonts w:eastAsia="Calibri"/>
          <w:lang w:eastAsia="ru-RU"/>
        </w:rPr>
        <w:t xml:space="preserve"> ПрАТ «ВФ Україна»</w:t>
      </w:r>
      <w:r w:rsidR="00C0294C">
        <w:rPr>
          <w:rFonts w:eastAsia="Calibri"/>
          <w:lang w:eastAsia="ru-RU"/>
        </w:rPr>
        <w:t>,</w:t>
      </w:r>
      <w:r w:rsidRPr="00A1435F">
        <w:rPr>
          <w:rFonts w:eastAsia="Calibri"/>
          <w:lang w:eastAsia="ru-RU"/>
        </w:rPr>
        <w:t xml:space="preserve"> та інформації</w:t>
      </w:r>
      <w:r w:rsidR="00C0294C">
        <w:rPr>
          <w:rFonts w:eastAsia="Calibri"/>
          <w:lang w:eastAsia="ru-RU"/>
        </w:rPr>
        <w:t>,</w:t>
      </w:r>
      <w:r w:rsidRPr="00A1435F">
        <w:rPr>
          <w:rFonts w:eastAsia="Calibri"/>
          <w:lang w:eastAsia="ru-RU"/>
        </w:rPr>
        <w:t xml:space="preserve"> надісланої на електронну адресу Комітету, </w:t>
      </w:r>
      <w:r w:rsidRPr="00A1435F">
        <w:rPr>
          <w:rFonts w:eastAsia="Calibri"/>
        </w:rPr>
        <w:t xml:space="preserve">ПрАТ «ВФ Україна» у терміни, які були </w:t>
      </w:r>
      <w:r w:rsidRPr="00A1435F">
        <w:rPr>
          <w:rFonts w:eastAsia="Calibri"/>
          <w:lang w:eastAsia="ru-RU"/>
        </w:rPr>
        <w:t>вказані у вищезазначеному листі, розмістило необхідну інформацію щодо виконання рекомендацій Комітету.</w:t>
      </w:r>
    </w:p>
    <w:p w:rsidR="00025BFE" w:rsidRPr="00A1435F" w:rsidRDefault="00025BFE" w:rsidP="00025BFE">
      <w:pPr>
        <w:ind w:left="720"/>
        <w:jc w:val="both"/>
      </w:pPr>
    </w:p>
    <w:p w:rsidR="00025BFE" w:rsidRDefault="00D4572D" w:rsidP="009A1D21">
      <w:pPr>
        <w:numPr>
          <w:ilvl w:val="0"/>
          <w:numId w:val="2"/>
        </w:numPr>
        <w:ind w:hanging="720"/>
        <w:jc w:val="both"/>
      </w:pPr>
      <w:r>
        <w:rPr>
          <w:rFonts w:eastAsia="Calibri"/>
        </w:rPr>
        <w:t>Н</w:t>
      </w:r>
      <w:r w:rsidRPr="00D4572D">
        <w:rPr>
          <w:rFonts w:eastAsia="Calibri"/>
        </w:rPr>
        <w:t>а офіційн</w:t>
      </w:r>
      <w:r>
        <w:rPr>
          <w:rFonts w:eastAsia="Calibri"/>
        </w:rPr>
        <w:t>ому веб</w:t>
      </w:r>
      <w:r w:rsidR="00C0294C">
        <w:rPr>
          <w:rFonts w:eastAsia="Calibri"/>
        </w:rPr>
        <w:t xml:space="preserve"> </w:t>
      </w:r>
      <w:r>
        <w:rPr>
          <w:rFonts w:eastAsia="Calibri"/>
        </w:rPr>
        <w:t>сайті ПрАТ «ВФ Україна»</w:t>
      </w:r>
      <w:r w:rsidR="00AE5253" w:rsidRPr="00DA3AD6">
        <w:rPr>
          <w:i/>
        </w:rPr>
        <w:t xml:space="preserve"> </w:t>
      </w:r>
      <w:r w:rsidR="00A1435F" w:rsidRPr="00A1435F">
        <w:rPr>
          <w:rFonts w:eastAsia="Calibri"/>
        </w:rPr>
        <w:t>інформаці</w:t>
      </w:r>
      <w:r>
        <w:rPr>
          <w:rFonts w:eastAsia="Calibri"/>
        </w:rPr>
        <w:t>я</w:t>
      </w:r>
      <w:r w:rsidR="00A1435F" w:rsidRPr="00A1435F">
        <w:rPr>
          <w:rFonts w:eastAsia="Calibri"/>
        </w:rPr>
        <w:t xml:space="preserve"> про розрахункову вартість тарифного плану за день</w:t>
      </w:r>
      <w:r>
        <w:rPr>
          <w:rFonts w:eastAsia="Calibri"/>
        </w:rPr>
        <w:t xml:space="preserve"> </w:t>
      </w:r>
      <w:r w:rsidR="00C0294C">
        <w:rPr>
          <w:rFonts w:eastAsia="Calibri"/>
        </w:rPr>
        <w:t>має таких вигляд</w:t>
      </w:r>
      <w:r>
        <w:rPr>
          <w:rFonts w:eastAsia="Calibri"/>
        </w:rPr>
        <w:t xml:space="preserve"> </w:t>
      </w:r>
      <w:r w:rsidR="00A1435F" w:rsidRPr="00A1435F">
        <w:rPr>
          <w:rFonts w:eastAsia="Calibri"/>
        </w:rPr>
        <w:t xml:space="preserve"> (</w:t>
      </w:r>
      <w:r w:rsidR="00A1435F" w:rsidRPr="00A1435F">
        <w:rPr>
          <w:rFonts w:eastAsia="Calibri"/>
          <w:i/>
        </w:rPr>
        <w:t>вказано пос</w:t>
      </w:r>
      <w:r w:rsidR="00C0294C">
        <w:rPr>
          <w:rFonts w:eastAsia="Calibri"/>
          <w:i/>
        </w:rPr>
        <w:t>лідовне відкриття посилань</w:t>
      </w:r>
      <w:r w:rsidR="00A1435F" w:rsidRPr="00A1435F">
        <w:rPr>
          <w:rFonts w:eastAsia="Calibri"/>
          <w:i/>
        </w:rPr>
        <w:t xml:space="preserve"> для знаходження так</w:t>
      </w:r>
      <w:r w:rsidR="00093085">
        <w:rPr>
          <w:rFonts w:eastAsia="Calibri"/>
          <w:i/>
        </w:rPr>
        <w:t xml:space="preserve">ої інформації на офіційному </w:t>
      </w:r>
      <w:proofErr w:type="spellStart"/>
      <w:r w:rsidR="00093085">
        <w:rPr>
          <w:rFonts w:eastAsia="Calibri"/>
          <w:i/>
        </w:rPr>
        <w:t>веб</w:t>
      </w:r>
      <w:r w:rsidR="00A1435F" w:rsidRPr="00A1435F">
        <w:rPr>
          <w:rFonts w:eastAsia="Calibri"/>
          <w:i/>
        </w:rPr>
        <w:t>сайті</w:t>
      </w:r>
      <w:proofErr w:type="spellEnd"/>
      <w:r w:rsidR="00C0294C">
        <w:rPr>
          <w:rFonts w:eastAsia="Calibri"/>
          <w:i/>
        </w:rPr>
        <w:t xml:space="preserve"> </w:t>
      </w:r>
      <w:r w:rsidR="00A1435F" w:rsidRPr="00A1435F">
        <w:rPr>
          <w:rFonts w:eastAsia="Calibri"/>
          <w:i/>
        </w:rPr>
        <w:t>ПрАТ «ВФ Україна»)</w:t>
      </w:r>
      <w:r>
        <w:rPr>
          <w:rFonts w:eastAsia="Calibri"/>
          <w:i/>
        </w:rPr>
        <w:t>:</w:t>
      </w:r>
    </w:p>
    <w:p w:rsidR="009A1D21" w:rsidRDefault="009A1D21" w:rsidP="009A1D21">
      <w:pPr>
        <w:jc w:val="both"/>
      </w:pPr>
    </w:p>
    <w:p w:rsidR="00025BFE" w:rsidRPr="00D4572D" w:rsidRDefault="00025BFE" w:rsidP="00025BFE">
      <w:pPr>
        <w:ind w:left="720"/>
        <w:jc w:val="both"/>
      </w:pPr>
    </w:p>
    <w:p w:rsidR="009A1D21" w:rsidRPr="00D4572D" w:rsidRDefault="00452582" w:rsidP="009A1D21">
      <w:pPr>
        <w:ind w:left="720"/>
        <w:jc w:val="both"/>
        <w:rPr>
          <w:rFonts w:ascii="Calibri" w:eastAsia="Calibri" w:hAnsi="Calibri"/>
          <w:noProof/>
          <w:sz w:val="22"/>
          <w:szCs w:val="22"/>
          <w:lang w:val="ru-RU" w:eastAsia="ru-RU"/>
        </w:rPr>
      </w:pPr>
      <w:r>
        <w:rPr>
          <w:rFonts w:ascii="Calibri" w:eastAsia="Calibri" w:hAnsi="Calibri"/>
          <w:noProof/>
          <w:sz w:val="22"/>
          <w:szCs w:val="22"/>
          <w:lang w:val="ru-RU" w:eastAsia="ru-RU"/>
        </w:rPr>
        <w:drawing>
          <wp:inline distT="0" distB="0" distL="0" distR="0">
            <wp:extent cx="5722620" cy="2713355"/>
            <wp:effectExtent l="0" t="0" r="0" b="0"/>
            <wp:docPr id="2" name="Рисунок 1" descr="Описание: C:\Users\vashchenko_s\Desktop\водафон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C:\Users\vashchenko_s\Desktop\водафон 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722620" cy="2713355"/>
                    </a:xfrm>
                    <a:prstGeom prst="rect">
                      <a:avLst/>
                    </a:prstGeom>
                    <a:noFill/>
                    <a:ln>
                      <a:noFill/>
                    </a:ln>
                  </pic:spPr>
                </pic:pic>
              </a:graphicData>
            </a:graphic>
          </wp:inline>
        </w:drawing>
      </w:r>
    </w:p>
    <w:p w:rsidR="00025BFE" w:rsidRDefault="00025BFE" w:rsidP="009A1D21">
      <w:pPr>
        <w:ind w:left="720"/>
        <w:jc w:val="both"/>
      </w:pPr>
    </w:p>
    <w:p w:rsidR="00025BFE" w:rsidRDefault="00025BFE" w:rsidP="00D4572D">
      <w:pPr>
        <w:jc w:val="both"/>
        <w:rPr>
          <w:lang w:eastAsia="ru-RU"/>
        </w:rPr>
      </w:pPr>
    </w:p>
    <w:p w:rsidR="00D4572D" w:rsidRDefault="00452582" w:rsidP="00D4572D">
      <w:pPr>
        <w:ind w:left="720"/>
        <w:jc w:val="both"/>
        <w:rPr>
          <w:lang w:eastAsia="ru-RU"/>
        </w:rPr>
      </w:pPr>
      <w:r>
        <w:rPr>
          <w:rFonts w:eastAsia="Calibri"/>
          <w:noProof/>
          <w:lang w:val="ru-RU" w:eastAsia="ru-RU"/>
        </w:rPr>
        <w:drawing>
          <wp:inline distT="0" distB="0" distL="0" distR="0">
            <wp:extent cx="5742940" cy="2190750"/>
            <wp:effectExtent l="0" t="0" r="0" b="0"/>
            <wp:docPr id="3" name="Рисунок 2" descr="Описание: C:\Users\vashchenko_s\Desktop\водафон 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C:\Users\vashchenko_s\Desktop\водафон 3.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742940" cy="2190750"/>
                    </a:xfrm>
                    <a:prstGeom prst="rect">
                      <a:avLst/>
                    </a:prstGeom>
                    <a:noFill/>
                    <a:ln>
                      <a:noFill/>
                    </a:ln>
                  </pic:spPr>
                </pic:pic>
              </a:graphicData>
            </a:graphic>
          </wp:inline>
        </w:drawing>
      </w:r>
    </w:p>
    <w:p w:rsidR="00D4572D" w:rsidRDefault="00D4572D" w:rsidP="00D4572D">
      <w:pPr>
        <w:jc w:val="both"/>
        <w:rPr>
          <w:lang w:eastAsia="ru-RU"/>
        </w:rPr>
      </w:pPr>
    </w:p>
    <w:p w:rsidR="009A1D21" w:rsidRDefault="009A1D21" w:rsidP="00D4572D">
      <w:pPr>
        <w:jc w:val="both"/>
        <w:rPr>
          <w:lang w:eastAsia="ru-RU"/>
        </w:rPr>
      </w:pPr>
    </w:p>
    <w:p w:rsidR="00D169E4" w:rsidRDefault="00452582" w:rsidP="009A1D21">
      <w:pPr>
        <w:ind w:left="720"/>
        <w:jc w:val="both"/>
        <w:rPr>
          <w:rFonts w:eastAsia="Calibri"/>
          <w:noProof/>
          <w:lang w:val="ru-RU" w:eastAsia="ru-RU"/>
        </w:rPr>
      </w:pPr>
      <w:r>
        <w:rPr>
          <w:rFonts w:eastAsia="Calibri"/>
          <w:noProof/>
          <w:lang w:val="ru-RU" w:eastAsia="ru-RU"/>
        </w:rPr>
        <w:lastRenderedPageBreak/>
        <w:drawing>
          <wp:inline distT="0" distB="0" distL="0" distR="0">
            <wp:extent cx="5757545" cy="2130425"/>
            <wp:effectExtent l="0" t="0" r="0" b="0"/>
            <wp:docPr id="4" name="Рисунок 3" descr="Описание: C:\Users\vashchenko_s\Desktop\водафон.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C:\Users\vashchenko_s\Desktop\водафон.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57545" cy="2130425"/>
                    </a:xfrm>
                    <a:prstGeom prst="rect">
                      <a:avLst/>
                    </a:prstGeom>
                    <a:noFill/>
                    <a:ln>
                      <a:noFill/>
                    </a:ln>
                  </pic:spPr>
                </pic:pic>
              </a:graphicData>
            </a:graphic>
          </wp:inline>
        </w:drawing>
      </w:r>
    </w:p>
    <w:p w:rsidR="00CE29F7" w:rsidRDefault="00CE29F7" w:rsidP="009A1D21">
      <w:pPr>
        <w:ind w:left="720"/>
        <w:jc w:val="both"/>
        <w:rPr>
          <w:lang w:eastAsia="ru-RU"/>
        </w:rPr>
      </w:pPr>
    </w:p>
    <w:p w:rsidR="0098284B" w:rsidRPr="0098284B" w:rsidRDefault="00CE29F7" w:rsidP="0098284B">
      <w:pPr>
        <w:numPr>
          <w:ilvl w:val="0"/>
          <w:numId w:val="2"/>
        </w:numPr>
        <w:ind w:hanging="720"/>
        <w:jc w:val="both"/>
        <w:rPr>
          <w:sz w:val="20"/>
          <w:szCs w:val="20"/>
        </w:rPr>
      </w:pPr>
      <w:r>
        <w:rPr>
          <w:rFonts w:eastAsia="Calibri"/>
          <w:bCs/>
          <w:color w:val="000000"/>
          <w:lang w:eastAsia="ru-RU"/>
        </w:rPr>
        <w:t>Отже</w:t>
      </w:r>
      <w:r w:rsidR="0098284B" w:rsidRPr="0098284B">
        <w:rPr>
          <w:rFonts w:eastAsia="Calibri"/>
          <w:bCs/>
          <w:color w:val="000000"/>
          <w:lang w:eastAsia="ru-RU"/>
        </w:rPr>
        <w:t xml:space="preserve">, </w:t>
      </w:r>
      <w:r w:rsidR="0098284B" w:rsidRPr="0033171B">
        <w:rPr>
          <w:rFonts w:eastAsia="Calibri"/>
          <w:lang w:eastAsia="ru-RU"/>
        </w:rPr>
        <w:t>ПрАТ «ВФ Україна»</w:t>
      </w:r>
      <w:r w:rsidR="0098284B" w:rsidRPr="0098284B">
        <w:rPr>
          <w:rFonts w:eastAsia="Calibri"/>
          <w:b/>
          <w:lang w:eastAsia="ru-RU"/>
        </w:rPr>
        <w:t xml:space="preserve"> </w:t>
      </w:r>
      <w:r w:rsidR="0098284B" w:rsidRPr="0098284B">
        <w:rPr>
          <w:rFonts w:eastAsia="Calibri"/>
          <w:bCs/>
          <w:color w:val="000000"/>
          <w:lang w:eastAsia="ru-RU"/>
        </w:rPr>
        <w:t>були:</w:t>
      </w:r>
    </w:p>
    <w:p w:rsidR="0098284B" w:rsidRDefault="0098284B" w:rsidP="0098284B">
      <w:pPr>
        <w:ind w:left="720"/>
        <w:jc w:val="both"/>
      </w:pPr>
      <w:r>
        <w:t xml:space="preserve">- прийняті та розроблені заходи, які надали можливість споживачам </w:t>
      </w:r>
      <w:r w:rsidR="00B31EAA">
        <w:t>зіставляти</w:t>
      </w:r>
      <w:r>
        <w:t xml:space="preserve"> ціни різних тарифних планів </w:t>
      </w:r>
      <w:r w:rsidR="00B31EAA">
        <w:t>і</w:t>
      </w:r>
      <w:r>
        <w:t>з різними розрахунковими періодами;</w:t>
      </w:r>
    </w:p>
    <w:p w:rsidR="0098284B" w:rsidRDefault="0098284B" w:rsidP="0098284B">
      <w:pPr>
        <w:ind w:left="720"/>
        <w:jc w:val="both"/>
      </w:pPr>
      <w:r>
        <w:t>- вжиті заходи</w:t>
      </w:r>
      <w:r w:rsidR="00DB7C9A">
        <w:t>,</w:t>
      </w:r>
      <w:r>
        <w:t xml:space="preserve"> спрямовані на уточнення формулювання та інформування споживачів в рекламно-інформаційних описах тарифних планів про терміни дії.</w:t>
      </w:r>
    </w:p>
    <w:p w:rsidR="00EF35D5" w:rsidRPr="00EF35D5" w:rsidRDefault="00AE5253" w:rsidP="006A05EB">
      <w:pPr>
        <w:ind w:left="720"/>
        <w:jc w:val="both"/>
        <w:rPr>
          <w:sz w:val="20"/>
          <w:szCs w:val="20"/>
        </w:rPr>
      </w:pPr>
      <w:r w:rsidRPr="00A75518">
        <w:t xml:space="preserve"> </w:t>
      </w:r>
    </w:p>
    <w:p w:rsidR="000E24CA" w:rsidRDefault="000E24CA" w:rsidP="00AE5253">
      <w:pPr>
        <w:numPr>
          <w:ilvl w:val="0"/>
          <w:numId w:val="2"/>
        </w:numPr>
        <w:ind w:hanging="720"/>
        <w:jc w:val="both"/>
        <w:rPr>
          <w:lang w:eastAsia="ru-RU"/>
        </w:rPr>
      </w:pPr>
      <w:r>
        <w:t xml:space="preserve">Протокольним рішенням Комітету від 19.12.2019 № 95 </w:t>
      </w:r>
      <w:r w:rsidRPr="006A05EB">
        <w:rPr>
          <w:rFonts w:eastAsia="Calibri"/>
          <w:bCs/>
          <w:color w:val="000000"/>
          <w:lang w:eastAsia="ru-RU"/>
        </w:rPr>
        <w:t>рекомендаці</w:t>
      </w:r>
      <w:r>
        <w:rPr>
          <w:rFonts w:eastAsia="Calibri"/>
          <w:bCs/>
          <w:color w:val="000000"/>
          <w:lang w:eastAsia="ru-RU"/>
        </w:rPr>
        <w:t xml:space="preserve">ї Комітету               </w:t>
      </w:r>
      <w:r w:rsidRPr="006A05EB">
        <w:rPr>
          <w:rFonts w:eastAsia="Calibri"/>
          <w:lang w:eastAsia="ru-RU"/>
        </w:rPr>
        <w:t>ПрАТ «ВФ Україна»</w:t>
      </w:r>
      <w:r>
        <w:rPr>
          <w:rFonts w:eastAsia="Calibri"/>
          <w:bCs/>
          <w:color w:val="000000"/>
          <w:lang w:eastAsia="ru-RU"/>
        </w:rPr>
        <w:t xml:space="preserve"> </w:t>
      </w:r>
      <w:r w:rsidRPr="006A05EB">
        <w:rPr>
          <w:rFonts w:eastAsia="Calibri"/>
          <w:bCs/>
          <w:color w:val="000000"/>
          <w:lang w:eastAsia="ru-RU"/>
        </w:rPr>
        <w:t xml:space="preserve">від </w:t>
      </w:r>
      <w:r w:rsidR="00B31EAA">
        <w:rPr>
          <w:rFonts w:eastAsia="Calibri"/>
          <w:bCs/>
          <w:color w:val="000000"/>
          <w:lang w:eastAsia="ru-RU"/>
        </w:rPr>
        <w:t>0</w:t>
      </w:r>
      <w:r w:rsidRPr="006A05EB">
        <w:rPr>
          <w:rFonts w:eastAsia="Calibri"/>
        </w:rPr>
        <w:t xml:space="preserve">4 липня 2019 року за </w:t>
      </w:r>
      <w:r>
        <w:t>№ 48</w:t>
      </w:r>
      <w:r w:rsidRPr="00380719">
        <w:t>-рк</w:t>
      </w:r>
      <w:r>
        <w:t xml:space="preserve"> про припинення дій, які містять ознаки порушення законодавства про захист економічної конкуренції, визнано такими, що виконані.</w:t>
      </w:r>
    </w:p>
    <w:p w:rsidR="000E24CA" w:rsidRPr="000E24CA" w:rsidRDefault="000E24CA" w:rsidP="000E24CA">
      <w:pPr>
        <w:ind w:left="720"/>
        <w:jc w:val="both"/>
        <w:rPr>
          <w:lang w:eastAsia="ru-RU"/>
        </w:rPr>
      </w:pPr>
      <w:r>
        <w:t xml:space="preserve">Протокольним рішенням Комітету від 19.12.2019 № 95 </w:t>
      </w:r>
      <w:r w:rsidRPr="006A05EB">
        <w:rPr>
          <w:rFonts w:eastAsia="Calibri"/>
          <w:bCs/>
          <w:color w:val="000000"/>
          <w:lang w:eastAsia="ru-RU"/>
        </w:rPr>
        <w:t>рекомендаці</w:t>
      </w:r>
      <w:r>
        <w:rPr>
          <w:rFonts w:eastAsia="Calibri"/>
          <w:bCs/>
          <w:color w:val="000000"/>
          <w:lang w:eastAsia="ru-RU"/>
        </w:rPr>
        <w:t xml:space="preserve">ї Комітету               </w:t>
      </w:r>
      <w:r w:rsidRPr="006A05EB">
        <w:rPr>
          <w:rFonts w:eastAsia="Calibri"/>
          <w:lang w:eastAsia="ru-RU"/>
        </w:rPr>
        <w:t>ПрАТ «ВФ Україна»</w:t>
      </w:r>
      <w:r>
        <w:rPr>
          <w:rFonts w:eastAsia="Calibri"/>
          <w:bCs/>
          <w:color w:val="000000"/>
          <w:lang w:eastAsia="ru-RU"/>
        </w:rPr>
        <w:t xml:space="preserve"> </w:t>
      </w:r>
      <w:r w:rsidRPr="006A05EB">
        <w:rPr>
          <w:rFonts w:eastAsia="Calibri"/>
          <w:bCs/>
          <w:color w:val="000000"/>
          <w:lang w:eastAsia="ru-RU"/>
        </w:rPr>
        <w:t xml:space="preserve">від </w:t>
      </w:r>
      <w:r w:rsidR="00B31EAA">
        <w:rPr>
          <w:rFonts w:eastAsia="Calibri"/>
          <w:bCs/>
          <w:color w:val="000000"/>
          <w:lang w:eastAsia="ru-RU"/>
        </w:rPr>
        <w:t>0</w:t>
      </w:r>
      <w:r w:rsidRPr="006A05EB">
        <w:rPr>
          <w:rFonts w:eastAsia="Calibri"/>
        </w:rPr>
        <w:t xml:space="preserve">4 липня 2019 року за </w:t>
      </w:r>
      <w:r>
        <w:t>№ 50</w:t>
      </w:r>
      <w:r w:rsidRPr="00380719">
        <w:t>-рк</w:t>
      </w:r>
      <w:r>
        <w:t xml:space="preserve"> про вжиття заходів, спрямованих на недопущення вчинення порушень законодавства про захист економічної конкуренції, визнано такими, що виконані.</w:t>
      </w:r>
    </w:p>
    <w:p w:rsidR="00EF35D5" w:rsidRPr="00EF35D5" w:rsidRDefault="00EF35D5" w:rsidP="00EF35D5">
      <w:pPr>
        <w:jc w:val="both"/>
        <w:rPr>
          <w:sz w:val="16"/>
          <w:szCs w:val="16"/>
          <w:lang w:eastAsia="ru-RU"/>
        </w:rPr>
      </w:pPr>
    </w:p>
    <w:p w:rsidR="00AE5253" w:rsidRPr="00A75518" w:rsidRDefault="00AE5253" w:rsidP="00AE5253">
      <w:pPr>
        <w:numPr>
          <w:ilvl w:val="0"/>
          <w:numId w:val="2"/>
        </w:numPr>
        <w:ind w:hanging="720"/>
        <w:jc w:val="both"/>
        <w:rPr>
          <w:lang w:eastAsia="ru-RU"/>
        </w:rPr>
      </w:pPr>
      <w:r w:rsidRPr="00A75518">
        <w:t>За таких умов, враховуючи</w:t>
      </w:r>
      <w:r>
        <w:t>,</w:t>
      </w:r>
      <w:r w:rsidRPr="00A75518">
        <w:t xml:space="preserve"> що в Комітеті відсутня інформація, яка б свідчила, що дії  </w:t>
      </w:r>
      <w:r w:rsidR="006A05EB" w:rsidRPr="006A05EB">
        <w:rPr>
          <w:rFonts w:eastAsia="Calibri"/>
          <w:lang w:eastAsia="ru-RU"/>
        </w:rPr>
        <w:t>ПрАТ «ВФ Україна»</w:t>
      </w:r>
      <w:r w:rsidRPr="00A75518">
        <w:t xml:space="preserve"> </w:t>
      </w:r>
      <w:r w:rsidR="006A05EB" w:rsidRPr="005D0BC3">
        <w:t>при встановленні розрахункового пер</w:t>
      </w:r>
      <w:r w:rsidR="006A05EB">
        <w:t>іоду – 4 тижні за пакети послуг</w:t>
      </w:r>
      <w:r w:rsidRPr="00A75518">
        <w:t xml:space="preserve"> призвели до суттєвого обмеження чи спотворення конкуренції, чи  завдали значних збитків окремим особам чи суспільству, та </w:t>
      </w:r>
      <w:r w:rsidR="001B334F" w:rsidRPr="006A05EB">
        <w:rPr>
          <w:rFonts w:eastAsia="Calibri"/>
          <w:lang w:eastAsia="ru-RU"/>
        </w:rPr>
        <w:t>ПрАТ «ВФ Україна»</w:t>
      </w:r>
      <w:r w:rsidRPr="00A75518">
        <w:t xml:space="preserve"> вжито відповідних заходів для усунення наслідків порушення, провадження у справі відповідно до частини третьої статті 46 Закону України «Про захист економічної конкуренції» підлягає закриттю.</w:t>
      </w:r>
    </w:p>
    <w:p w:rsidR="00AE5253" w:rsidRPr="00A75518" w:rsidRDefault="00AE5253" w:rsidP="00AE5253">
      <w:pPr>
        <w:jc w:val="both"/>
      </w:pPr>
    </w:p>
    <w:p w:rsidR="00AE5253" w:rsidRPr="00A75518" w:rsidRDefault="00AE5253" w:rsidP="00AE5253">
      <w:pPr>
        <w:ind w:firstLine="720"/>
        <w:jc w:val="both"/>
      </w:pPr>
      <w:r>
        <w:t>В</w:t>
      </w:r>
      <w:r w:rsidRPr="00A75518">
        <w:t>раховуючи</w:t>
      </w:r>
      <w:r>
        <w:t xml:space="preserve"> викла</w:t>
      </w:r>
      <w:r w:rsidRPr="00A75518">
        <w:t>дене, керуючись статтею 7 Закону України «Про Антимонопольний комітет України», статтями 46, 48 і 49 Закону України «Про захист економічної конкуренції» та пунктом 36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w:t>
      </w:r>
      <w:r>
        <w:t>у № 5, зареєстрованих у</w:t>
      </w:r>
      <w:r w:rsidRPr="00A75518">
        <w:t xml:space="preserve">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AE5253" w:rsidRPr="00A75518" w:rsidRDefault="00AE5253" w:rsidP="00AE5253">
      <w:pPr>
        <w:overflowPunct w:val="0"/>
        <w:autoSpaceDE w:val="0"/>
        <w:autoSpaceDN w:val="0"/>
        <w:adjustRightInd w:val="0"/>
        <w:textAlignment w:val="baseline"/>
      </w:pPr>
    </w:p>
    <w:p w:rsidR="00664A78" w:rsidRPr="006A11E7" w:rsidRDefault="002443B3" w:rsidP="006A11E7">
      <w:pPr>
        <w:tabs>
          <w:tab w:val="left" w:pos="0"/>
        </w:tabs>
        <w:spacing w:after="120"/>
        <w:ind w:left="540" w:hanging="540"/>
        <w:jc w:val="center"/>
        <w:rPr>
          <w:b/>
          <w:bCs/>
        </w:rPr>
      </w:pPr>
      <w:r w:rsidRPr="002443B3">
        <w:rPr>
          <w:b/>
          <w:lang w:eastAsia="en-US"/>
        </w:rPr>
        <w:t>ПОСТАНОВИВ:</w:t>
      </w:r>
    </w:p>
    <w:p w:rsidR="00664A78" w:rsidRPr="00664A78" w:rsidRDefault="00664A78" w:rsidP="00FD62FE">
      <w:pPr>
        <w:ind w:firstLine="709"/>
        <w:jc w:val="both"/>
        <w:outlineLvl w:val="0"/>
      </w:pPr>
      <w:r w:rsidRPr="00664A78">
        <w:t xml:space="preserve">Закрити провадження у справі № </w:t>
      </w:r>
      <w:r w:rsidR="00FD62FE" w:rsidRPr="00FD62FE">
        <w:t>130-26.4/120-18</w:t>
      </w:r>
      <w:r w:rsidRPr="00664A78">
        <w:t>.</w:t>
      </w:r>
    </w:p>
    <w:p w:rsidR="00664A78" w:rsidRPr="00664A78" w:rsidRDefault="00664A78" w:rsidP="00664A78">
      <w:pPr>
        <w:tabs>
          <w:tab w:val="left" w:pos="720"/>
        </w:tabs>
        <w:jc w:val="both"/>
      </w:pPr>
    </w:p>
    <w:p w:rsidR="00664A78" w:rsidRPr="00664A78" w:rsidRDefault="00664A78" w:rsidP="00664A78">
      <w:pPr>
        <w:tabs>
          <w:tab w:val="left" w:pos="720"/>
        </w:tabs>
        <w:jc w:val="both"/>
      </w:pPr>
    </w:p>
    <w:p w:rsidR="00664A78" w:rsidRPr="00664A78" w:rsidRDefault="00664A78" w:rsidP="00664A78">
      <w:pPr>
        <w:tabs>
          <w:tab w:val="left" w:pos="720"/>
        </w:tabs>
        <w:jc w:val="both"/>
      </w:pPr>
    </w:p>
    <w:p w:rsidR="006A11E7" w:rsidRPr="006A11E7" w:rsidRDefault="006A11E7" w:rsidP="006A11E7">
      <w:pPr>
        <w:spacing w:after="200" w:line="276" w:lineRule="auto"/>
        <w:rPr>
          <w:lang w:eastAsia="en-US"/>
        </w:rPr>
      </w:pPr>
      <w:r w:rsidRPr="006A11E7">
        <w:rPr>
          <w:lang w:eastAsia="en-US"/>
        </w:rPr>
        <w:t>Голова Комітету</w:t>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t>Ю. ТЕРЕНТЬЄВ</w:t>
      </w:r>
    </w:p>
    <w:p w:rsidR="006A11E7" w:rsidRDefault="006A11E7" w:rsidP="006A11E7">
      <w:pPr>
        <w:tabs>
          <w:tab w:val="left" w:pos="720"/>
        </w:tabs>
        <w:jc w:val="both"/>
      </w:pPr>
    </w:p>
    <w:p w:rsidR="00CA558D" w:rsidRDefault="00C2232C" w:rsidP="008D21B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textAlignment w:val="baseline"/>
      </w:pPr>
      <w:r>
        <w:tab/>
      </w:r>
      <w:r>
        <w:tab/>
      </w:r>
      <w:r>
        <w:tab/>
      </w:r>
      <w:r>
        <w:tab/>
        <w:t xml:space="preserve">     </w:t>
      </w:r>
    </w:p>
    <w:sectPr w:rsidR="00CA558D" w:rsidSect="000A4D06">
      <w:headerReference w:type="even" r:id="rId13"/>
      <w:headerReference w:type="default" r:id="rId14"/>
      <w:pgSz w:w="11906" w:h="16838"/>
      <w:pgMar w:top="1134" w:right="567" w:bottom="993"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04B4" w:rsidRDefault="00CA04B4">
      <w:r>
        <w:separator/>
      </w:r>
    </w:p>
  </w:endnote>
  <w:endnote w:type="continuationSeparator" w:id="0">
    <w:p w:rsidR="00CA04B4" w:rsidRDefault="00CA0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04B4" w:rsidRDefault="00CA04B4">
      <w:r>
        <w:separator/>
      </w:r>
    </w:p>
  </w:footnote>
  <w:footnote w:type="continuationSeparator" w:id="0">
    <w:p w:rsidR="00CA04B4" w:rsidRDefault="00CA04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71B" w:rsidRDefault="0033171B" w:rsidP="00AE525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33171B" w:rsidRDefault="0033171B">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171B" w:rsidRDefault="0033171B" w:rsidP="00AE525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52582">
      <w:rPr>
        <w:rStyle w:val="a4"/>
        <w:noProof/>
      </w:rPr>
      <w:t>4</w:t>
    </w:r>
    <w:r>
      <w:rPr>
        <w:rStyle w:val="a4"/>
      </w:rPr>
      <w:fldChar w:fldCharType="end"/>
    </w:r>
  </w:p>
  <w:p w:rsidR="0033171B" w:rsidRDefault="0033171B">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E46CF"/>
    <w:multiLevelType w:val="hybridMultilevel"/>
    <w:tmpl w:val="77B0250E"/>
    <w:lvl w:ilvl="0" w:tplc="0419000D">
      <w:start w:val="1"/>
      <w:numFmt w:val="bullet"/>
      <w:lvlText w:val=""/>
      <w:lvlJc w:val="left"/>
      <w:pPr>
        <w:ind w:left="1211" w:hanging="360"/>
      </w:pPr>
      <w:rPr>
        <w:rFonts w:ascii="Wingdings" w:hAnsi="Wingdings" w:hint="default"/>
        <w:b/>
      </w:rPr>
    </w:lvl>
    <w:lvl w:ilvl="1" w:tplc="04220019">
      <w:start w:val="1"/>
      <w:numFmt w:val="lowerLetter"/>
      <w:lvlText w:val="%2."/>
      <w:lvlJc w:val="left"/>
      <w:pPr>
        <w:ind w:left="2010" w:hanging="360"/>
      </w:pPr>
    </w:lvl>
    <w:lvl w:ilvl="2" w:tplc="0422001B">
      <w:start w:val="1"/>
      <w:numFmt w:val="lowerRoman"/>
      <w:lvlText w:val="%3."/>
      <w:lvlJc w:val="right"/>
      <w:pPr>
        <w:ind w:left="2730" w:hanging="180"/>
      </w:pPr>
    </w:lvl>
    <w:lvl w:ilvl="3" w:tplc="0422000F">
      <w:start w:val="1"/>
      <w:numFmt w:val="decimal"/>
      <w:lvlText w:val="%4."/>
      <w:lvlJc w:val="left"/>
      <w:pPr>
        <w:ind w:left="3450" w:hanging="360"/>
      </w:pPr>
    </w:lvl>
    <w:lvl w:ilvl="4" w:tplc="04220019">
      <w:start w:val="1"/>
      <w:numFmt w:val="lowerLetter"/>
      <w:lvlText w:val="%5."/>
      <w:lvlJc w:val="left"/>
      <w:pPr>
        <w:ind w:left="4170" w:hanging="360"/>
      </w:pPr>
    </w:lvl>
    <w:lvl w:ilvl="5" w:tplc="0422001B">
      <w:start w:val="1"/>
      <w:numFmt w:val="lowerRoman"/>
      <w:lvlText w:val="%6."/>
      <w:lvlJc w:val="right"/>
      <w:pPr>
        <w:ind w:left="4890" w:hanging="180"/>
      </w:pPr>
    </w:lvl>
    <w:lvl w:ilvl="6" w:tplc="0422000F">
      <w:start w:val="1"/>
      <w:numFmt w:val="decimal"/>
      <w:lvlText w:val="%7."/>
      <w:lvlJc w:val="left"/>
      <w:pPr>
        <w:ind w:left="5610" w:hanging="360"/>
      </w:pPr>
    </w:lvl>
    <w:lvl w:ilvl="7" w:tplc="04220019">
      <w:start w:val="1"/>
      <w:numFmt w:val="lowerLetter"/>
      <w:lvlText w:val="%8."/>
      <w:lvlJc w:val="left"/>
      <w:pPr>
        <w:ind w:left="6330" w:hanging="360"/>
      </w:pPr>
    </w:lvl>
    <w:lvl w:ilvl="8" w:tplc="0422001B">
      <w:start w:val="1"/>
      <w:numFmt w:val="lowerRoman"/>
      <w:lvlText w:val="%9."/>
      <w:lvlJc w:val="right"/>
      <w:pPr>
        <w:ind w:left="7050" w:hanging="180"/>
      </w:pPr>
    </w:lvl>
  </w:abstractNum>
  <w:abstractNum w:abstractNumId="1">
    <w:nsid w:val="1A5D0B12"/>
    <w:multiLevelType w:val="multilevel"/>
    <w:tmpl w:val="0E7621DC"/>
    <w:lvl w:ilvl="0">
      <w:start w:val="4"/>
      <w:numFmt w:val="decimal"/>
      <w:lvlText w:val="%1."/>
      <w:lvlJc w:val="left"/>
      <w:pPr>
        <w:ind w:left="360" w:hanging="360"/>
      </w:pPr>
      <w:rPr>
        <w:rFonts w:cs="Times New Roman" w:hint="default"/>
        <w:b/>
        <w:bCs/>
        <w:i w:val="0"/>
        <w:iCs w:val="0"/>
      </w:rPr>
    </w:lvl>
    <w:lvl w:ilvl="1">
      <w:start w:val="1"/>
      <w:numFmt w:val="decimal"/>
      <w:pStyle w:val="2"/>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2E070903"/>
    <w:multiLevelType w:val="hybridMultilevel"/>
    <w:tmpl w:val="CAC8F89C"/>
    <w:lvl w:ilvl="0" w:tplc="0419000B">
      <w:start w:val="1"/>
      <w:numFmt w:val="bullet"/>
      <w:lvlText w:val=""/>
      <w:lvlJc w:val="left"/>
      <w:pPr>
        <w:ind w:left="1211" w:hanging="360"/>
      </w:pPr>
      <w:rPr>
        <w:rFonts w:ascii="Wingdings" w:hAnsi="Wingdings" w:hint="default"/>
        <w:b/>
      </w:rPr>
    </w:lvl>
    <w:lvl w:ilvl="1" w:tplc="04220019">
      <w:start w:val="1"/>
      <w:numFmt w:val="lowerLetter"/>
      <w:lvlText w:val="%2."/>
      <w:lvlJc w:val="left"/>
      <w:pPr>
        <w:ind w:left="2010" w:hanging="360"/>
      </w:pPr>
    </w:lvl>
    <w:lvl w:ilvl="2" w:tplc="0422001B">
      <w:start w:val="1"/>
      <w:numFmt w:val="lowerRoman"/>
      <w:lvlText w:val="%3."/>
      <w:lvlJc w:val="right"/>
      <w:pPr>
        <w:ind w:left="2730" w:hanging="180"/>
      </w:pPr>
    </w:lvl>
    <w:lvl w:ilvl="3" w:tplc="0422000F">
      <w:start w:val="1"/>
      <w:numFmt w:val="decimal"/>
      <w:lvlText w:val="%4."/>
      <w:lvlJc w:val="left"/>
      <w:pPr>
        <w:ind w:left="3450" w:hanging="360"/>
      </w:pPr>
    </w:lvl>
    <w:lvl w:ilvl="4" w:tplc="04220019">
      <w:start w:val="1"/>
      <w:numFmt w:val="lowerLetter"/>
      <w:lvlText w:val="%5."/>
      <w:lvlJc w:val="left"/>
      <w:pPr>
        <w:ind w:left="4170" w:hanging="360"/>
      </w:pPr>
    </w:lvl>
    <w:lvl w:ilvl="5" w:tplc="0422001B">
      <w:start w:val="1"/>
      <w:numFmt w:val="lowerRoman"/>
      <w:lvlText w:val="%6."/>
      <w:lvlJc w:val="right"/>
      <w:pPr>
        <w:ind w:left="4890" w:hanging="180"/>
      </w:pPr>
    </w:lvl>
    <w:lvl w:ilvl="6" w:tplc="0422000F">
      <w:start w:val="1"/>
      <w:numFmt w:val="decimal"/>
      <w:lvlText w:val="%7."/>
      <w:lvlJc w:val="left"/>
      <w:pPr>
        <w:ind w:left="5610" w:hanging="360"/>
      </w:pPr>
    </w:lvl>
    <w:lvl w:ilvl="7" w:tplc="04220019">
      <w:start w:val="1"/>
      <w:numFmt w:val="lowerLetter"/>
      <w:lvlText w:val="%8."/>
      <w:lvlJc w:val="left"/>
      <w:pPr>
        <w:ind w:left="6330" w:hanging="360"/>
      </w:pPr>
    </w:lvl>
    <w:lvl w:ilvl="8" w:tplc="0422001B">
      <w:start w:val="1"/>
      <w:numFmt w:val="lowerRoman"/>
      <w:lvlText w:val="%9."/>
      <w:lvlJc w:val="right"/>
      <w:pPr>
        <w:ind w:left="7050" w:hanging="180"/>
      </w:pPr>
    </w:lvl>
  </w:abstractNum>
  <w:abstractNum w:abstractNumId="3">
    <w:nsid w:val="3ED662DD"/>
    <w:multiLevelType w:val="hybridMultilevel"/>
    <w:tmpl w:val="F6944614"/>
    <w:lvl w:ilvl="0" w:tplc="0DDAC868">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4">
    <w:nsid w:val="45714F2F"/>
    <w:multiLevelType w:val="hybridMultilevel"/>
    <w:tmpl w:val="6114BFF4"/>
    <w:lvl w:ilvl="0" w:tplc="90F6AAEA">
      <w:start w:val="1"/>
      <w:numFmt w:val="decimal"/>
      <w:lvlText w:val="(%1)"/>
      <w:lvlJc w:val="left"/>
      <w:pPr>
        <w:tabs>
          <w:tab w:val="num" w:pos="720"/>
        </w:tabs>
        <w:ind w:left="720" w:hanging="360"/>
      </w:pPr>
      <w:rPr>
        <w:rFonts w:hint="default"/>
        <w:b w:val="0"/>
        <w:i w:val="0"/>
        <w:sz w:val="24"/>
        <w:szCs w:val="24"/>
      </w:rPr>
    </w:lvl>
    <w:lvl w:ilvl="1" w:tplc="A5008E6E">
      <w:start w:val="5"/>
      <w:numFmt w:val="bullet"/>
      <w:lvlText w:val="-"/>
      <w:lvlJc w:val="left"/>
      <w:pPr>
        <w:tabs>
          <w:tab w:val="num" w:pos="1440"/>
        </w:tabs>
        <w:ind w:left="1440" w:hanging="360"/>
      </w:pPr>
      <w:rPr>
        <w:rFonts w:ascii="Times New Roman" w:eastAsia="Times New Roman" w:hAnsi="Times New Roman" w:cs="Times New Roman" w:hint="default"/>
      </w:rPr>
    </w:lvl>
    <w:lvl w:ilvl="2" w:tplc="AA3E78C2">
      <w:start w:val="6"/>
      <w:numFmt w:val="decimal"/>
      <w:lvlText w:val="%3."/>
      <w:lvlJc w:val="left"/>
      <w:pPr>
        <w:tabs>
          <w:tab w:val="num" w:pos="2340"/>
        </w:tabs>
        <w:ind w:left="2340" w:hanging="360"/>
      </w:pPr>
      <w:rPr>
        <w:rFonts w:hint="default"/>
      </w:rPr>
    </w:lvl>
    <w:lvl w:ilvl="3" w:tplc="6A5EFA42">
      <w:start w:val="1"/>
      <w:numFmt w:val="decimal"/>
      <w:lvlText w:val="%4)"/>
      <w:lvlJc w:val="left"/>
      <w:pPr>
        <w:tabs>
          <w:tab w:val="num" w:pos="2880"/>
        </w:tabs>
        <w:ind w:left="2880" w:hanging="360"/>
      </w:pPr>
      <w:rPr>
        <w:rFonts w:hint="default"/>
      </w:r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253"/>
    <w:rsid w:val="00025BFE"/>
    <w:rsid w:val="0002787A"/>
    <w:rsid w:val="00036165"/>
    <w:rsid w:val="000401C5"/>
    <w:rsid w:val="000915DC"/>
    <w:rsid w:val="00093085"/>
    <w:rsid w:val="000A4D06"/>
    <w:rsid w:val="000D19D6"/>
    <w:rsid w:val="000E24CA"/>
    <w:rsid w:val="0010375A"/>
    <w:rsid w:val="00133811"/>
    <w:rsid w:val="001814C8"/>
    <w:rsid w:val="001907BF"/>
    <w:rsid w:val="001B334F"/>
    <w:rsid w:val="001D507F"/>
    <w:rsid w:val="001F3DAD"/>
    <w:rsid w:val="00225BBC"/>
    <w:rsid w:val="00225CBE"/>
    <w:rsid w:val="002443B3"/>
    <w:rsid w:val="002516A7"/>
    <w:rsid w:val="002B3404"/>
    <w:rsid w:val="002C085D"/>
    <w:rsid w:val="00300793"/>
    <w:rsid w:val="003177FF"/>
    <w:rsid w:val="0033171B"/>
    <w:rsid w:val="00355227"/>
    <w:rsid w:val="00380719"/>
    <w:rsid w:val="00391690"/>
    <w:rsid w:val="003C32E5"/>
    <w:rsid w:val="003D65B0"/>
    <w:rsid w:val="003E6ADB"/>
    <w:rsid w:val="00432632"/>
    <w:rsid w:val="0044730E"/>
    <w:rsid w:val="00452582"/>
    <w:rsid w:val="00466317"/>
    <w:rsid w:val="00492479"/>
    <w:rsid w:val="004A4FFE"/>
    <w:rsid w:val="004B0A1E"/>
    <w:rsid w:val="004D45F7"/>
    <w:rsid w:val="004E674E"/>
    <w:rsid w:val="00510D51"/>
    <w:rsid w:val="005210C9"/>
    <w:rsid w:val="0056065F"/>
    <w:rsid w:val="00604B53"/>
    <w:rsid w:val="00634610"/>
    <w:rsid w:val="00664A78"/>
    <w:rsid w:val="00693399"/>
    <w:rsid w:val="006A05EB"/>
    <w:rsid w:val="006A11E7"/>
    <w:rsid w:val="006B4154"/>
    <w:rsid w:val="006D2B65"/>
    <w:rsid w:val="006E5E30"/>
    <w:rsid w:val="006F6B0C"/>
    <w:rsid w:val="00706A74"/>
    <w:rsid w:val="00724832"/>
    <w:rsid w:val="00771977"/>
    <w:rsid w:val="007725AB"/>
    <w:rsid w:val="00774B80"/>
    <w:rsid w:val="0077719F"/>
    <w:rsid w:val="007D353A"/>
    <w:rsid w:val="008961A9"/>
    <w:rsid w:val="008D0647"/>
    <w:rsid w:val="008D21B4"/>
    <w:rsid w:val="008E28C7"/>
    <w:rsid w:val="008E662D"/>
    <w:rsid w:val="0093210A"/>
    <w:rsid w:val="00935515"/>
    <w:rsid w:val="00973CB9"/>
    <w:rsid w:val="0098284B"/>
    <w:rsid w:val="00983941"/>
    <w:rsid w:val="00995CD3"/>
    <w:rsid w:val="009A0D2C"/>
    <w:rsid w:val="009A1D21"/>
    <w:rsid w:val="009A6D3E"/>
    <w:rsid w:val="009E5B30"/>
    <w:rsid w:val="00A1435F"/>
    <w:rsid w:val="00A23B70"/>
    <w:rsid w:val="00AA2248"/>
    <w:rsid w:val="00AE5253"/>
    <w:rsid w:val="00B011F8"/>
    <w:rsid w:val="00B15857"/>
    <w:rsid w:val="00B22D10"/>
    <w:rsid w:val="00B31EAA"/>
    <w:rsid w:val="00B53B88"/>
    <w:rsid w:val="00B849C4"/>
    <w:rsid w:val="00B9417F"/>
    <w:rsid w:val="00BC3B6F"/>
    <w:rsid w:val="00BE3249"/>
    <w:rsid w:val="00C0294C"/>
    <w:rsid w:val="00C2232C"/>
    <w:rsid w:val="00C47AE1"/>
    <w:rsid w:val="00C5192B"/>
    <w:rsid w:val="00C60595"/>
    <w:rsid w:val="00C8190A"/>
    <w:rsid w:val="00CA04B4"/>
    <w:rsid w:val="00CA558D"/>
    <w:rsid w:val="00CC217B"/>
    <w:rsid w:val="00CD1129"/>
    <w:rsid w:val="00CE29F7"/>
    <w:rsid w:val="00CF0B21"/>
    <w:rsid w:val="00D12436"/>
    <w:rsid w:val="00D169E4"/>
    <w:rsid w:val="00D21445"/>
    <w:rsid w:val="00D4572D"/>
    <w:rsid w:val="00D50230"/>
    <w:rsid w:val="00DB7C9A"/>
    <w:rsid w:val="00DC3D3E"/>
    <w:rsid w:val="00DD561B"/>
    <w:rsid w:val="00DF3B10"/>
    <w:rsid w:val="00DF41BC"/>
    <w:rsid w:val="00E40A0D"/>
    <w:rsid w:val="00E5599D"/>
    <w:rsid w:val="00E8006C"/>
    <w:rsid w:val="00ED0121"/>
    <w:rsid w:val="00EF35D5"/>
    <w:rsid w:val="00F27B45"/>
    <w:rsid w:val="00F633A8"/>
    <w:rsid w:val="00FD62FE"/>
    <w:rsid w:val="00FE2487"/>
    <w:rsid w:val="00FF3F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253"/>
    <w:rPr>
      <w:sz w:val="24"/>
      <w:szCs w:val="24"/>
      <w:lang w:val="uk-UA" w:eastAsia="uk-UA"/>
    </w:rPr>
  </w:style>
  <w:style w:type="paragraph" w:styleId="2">
    <w:name w:val="heading 2"/>
    <w:basedOn w:val="a"/>
    <w:next w:val="a"/>
    <w:link w:val="20"/>
    <w:qFormat/>
    <w:rsid w:val="00380719"/>
    <w:pPr>
      <w:numPr>
        <w:ilvl w:val="1"/>
        <w:numId w:val="3"/>
      </w:numPr>
      <w:tabs>
        <w:tab w:val="left" w:pos="1134"/>
        <w:tab w:val="left" w:pos="3600"/>
      </w:tabs>
      <w:spacing w:before="200"/>
      <w:ind w:right="-82"/>
      <w:jc w:val="both"/>
      <w:outlineLvl w:val="1"/>
    </w:pPr>
    <w:rPr>
      <w:rFonts w:eastAsia="Calibri"/>
      <w:b/>
      <w:bCs/>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 Знак Знак1 Знак Знак"/>
    <w:basedOn w:val="a"/>
    <w:rsid w:val="00AE5253"/>
    <w:rPr>
      <w:rFonts w:ascii="Verdana" w:hAnsi="Verdana" w:cs="Verdana"/>
      <w:sz w:val="20"/>
      <w:szCs w:val="20"/>
      <w:lang w:val="en-US" w:eastAsia="en-US"/>
    </w:rPr>
  </w:style>
  <w:style w:type="paragraph" w:styleId="a3">
    <w:name w:val="header"/>
    <w:basedOn w:val="a"/>
    <w:rsid w:val="00AE5253"/>
    <w:pPr>
      <w:tabs>
        <w:tab w:val="center" w:pos="4819"/>
        <w:tab w:val="right" w:pos="9639"/>
      </w:tabs>
    </w:pPr>
  </w:style>
  <w:style w:type="character" w:styleId="a4">
    <w:name w:val="page number"/>
    <w:basedOn w:val="a0"/>
    <w:rsid w:val="00AE5253"/>
  </w:style>
  <w:style w:type="paragraph" w:styleId="a5">
    <w:name w:val="List Paragraph"/>
    <w:basedOn w:val="a"/>
    <w:uiPriority w:val="34"/>
    <w:qFormat/>
    <w:rsid w:val="005210C9"/>
    <w:pPr>
      <w:ind w:left="708"/>
    </w:pPr>
  </w:style>
  <w:style w:type="character" w:styleId="a6">
    <w:name w:val="Hyperlink"/>
    <w:rsid w:val="00F633A8"/>
    <w:rPr>
      <w:color w:val="0000FF"/>
      <w:u w:val="single"/>
    </w:rPr>
  </w:style>
  <w:style w:type="character" w:customStyle="1" w:styleId="20">
    <w:name w:val="Заголовок 2 Знак"/>
    <w:link w:val="2"/>
    <w:rsid w:val="00380719"/>
    <w:rPr>
      <w:rFonts w:eastAsia="Calibri"/>
      <w:b/>
      <w:bCs/>
      <w:sz w:val="24"/>
      <w:szCs w:val="24"/>
      <w:lang w:val="uk-UA"/>
    </w:rPr>
  </w:style>
  <w:style w:type="paragraph" w:customStyle="1" w:styleId="5">
    <w:name w:val=" Знак Знак5 Знак Знак"/>
    <w:basedOn w:val="a"/>
    <w:link w:val="a0"/>
    <w:rsid w:val="006E5E30"/>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253"/>
    <w:rPr>
      <w:sz w:val="24"/>
      <w:szCs w:val="24"/>
      <w:lang w:val="uk-UA" w:eastAsia="uk-UA"/>
    </w:rPr>
  </w:style>
  <w:style w:type="paragraph" w:styleId="2">
    <w:name w:val="heading 2"/>
    <w:basedOn w:val="a"/>
    <w:next w:val="a"/>
    <w:link w:val="20"/>
    <w:qFormat/>
    <w:rsid w:val="00380719"/>
    <w:pPr>
      <w:numPr>
        <w:ilvl w:val="1"/>
        <w:numId w:val="3"/>
      </w:numPr>
      <w:tabs>
        <w:tab w:val="left" w:pos="1134"/>
        <w:tab w:val="left" w:pos="3600"/>
      </w:tabs>
      <w:spacing w:before="200"/>
      <w:ind w:right="-82"/>
      <w:jc w:val="both"/>
      <w:outlineLvl w:val="1"/>
    </w:pPr>
    <w:rPr>
      <w:rFonts w:eastAsia="Calibri"/>
      <w:b/>
      <w:bCs/>
      <w:lang w:eastAsia="ru-RU"/>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 Знак Знак1 Знак Знак"/>
    <w:basedOn w:val="a"/>
    <w:rsid w:val="00AE5253"/>
    <w:rPr>
      <w:rFonts w:ascii="Verdana" w:hAnsi="Verdana" w:cs="Verdana"/>
      <w:sz w:val="20"/>
      <w:szCs w:val="20"/>
      <w:lang w:val="en-US" w:eastAsia="en-US"/>
    </w:rPr>
  </w:style>
  <w:style w:type="paragraph" w:styleId="a3">
    <w:name w:val="header"/>
    <w:basedOn w:val="a"/>
    <w:rsid w:val="00AE5253"/>
    <w:pPr>
      <w:tabs>
        <w:tab w:val="center" w:pos="4819"/>
        <w:tab w:val="right" w:pos="9639"/>
      </w:tabs>
    </w:pPr>
  </w:style>
  <w:style w:type="character" w:styleId="a4">
    <w:name w:val="page number"/>
    <w:basedOn w:val="a0"/>
    <w:rsid w:val="00AE5253"/>
  </w:style>
  <w:style w:type="paragraph" w:styleId="a5">
    <w:name w:val="List Paragraph"/>
    <w:basedOn w:val="a"/>
    <w:uiPriority w:val="34"/>
    <w:qFormat/>
    <w:rsid w:val="005210C9"/>
    <w:pPr>
      <w:ind w:left="708"/>
    </w:pPr>
  </w:style>
  <w:style w:type="character" w:styleId="a6">
    <w:name w:val="Hyperlink"/>
    <w:rsid w:val="00F633A8"/>
    <w:rPr>
      <w:color w:val="0000FF"/>
      <w:u w:val="single"/>
    </w:rPr>
  </w:style>
  <w:style w:type="character" w:customStyle="1" w:styleId="20">
    <w:name w:val="Заголовок 2 Знак"/>
    <w:link w:val="2"/>
    <w:rsid w:val="00380719"/>
    <w:rPr>
      <w:rFonts w:eastAsia="Calibri"/>
      <w:b/>
      <w:bCs/>
      <w:sz w:val="24"/>
      <w:szCs w:val="24"/>
      <w:lang w:val="uk-UA"/>
    </w:rPr>
  </w:style>
  <w:style w:type="paragraph" w:customStyle="1" w:styleId="5">
    <w:name w:val=" Знак Знак5 Знак Знак"/>
    <w:basedOn w:val="a"/>
    <w:link w:val="a0"/>
    <w:rsid w:val="006E5E30"/>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5C85C1-7D5F-4F1F-AA5C-5D24D00B8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1187</Words>
  <Characters>6769</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7941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sydorchuk</dc:creator>
  <cp:lastModifiedBy>Тітенко Вікторія Ігорівна</cp:lastModifiedBy>
  <cp:revision>2</cp:revision>
  <cp:lastPrinted>2020-02-03T09:06:00Z</cp:lastPrinted>
  <dcterms:created xsi:type="dcterms:W3CDTF">2020-03-19T14:05:00Z</dcterms:created>
  <dcterms:modified xsi:type="dcterms:W3CDTF">2020-03-19T14:05:00Z</dcterms:modified>
</cp:coreProperties>
</file>