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5671" w:type="dxa"/>
        <w:tblInd w:w="108" w:type="dxa"/>
        <w:tblLayout w:type="fixed"/>
        <w:tblLook w:val="0000" w:firstRow="0" w:lastRow="0" w:firstColumn="0" w:lastColumn="0" w:noHBand="0" w:noVBand="0"/>
      </w:tblPr>
      <w:tblGrid>
        <w:gridCol w:w="9746"/>
        <w:gridCol w:w="5925"/>
      </w:tblGrid>
      <w:tr w:rsidR="00336F5F">
        <w:trPr>
          <w:trHeight w:val="707"/>
        </w:trPr>
        <w:tc>
          <w:tcPr>
            <w:tcW w:w="9746" w:type="dxa"/>
            <w:shd w:val="clear" w:color="auto" w:fill="auto"/>
          </w:tcPr>
          <w:p w:rsidR="00336F5F" w:rsidRDefault="00A318D0" w:rsidP="00646F65">
            <w:pPr>
              <w:jc w:val="center"/>
              <w:rPr>
                <w:sz w:val="32"/>
                <w:szCs w:val="32"/>
              </w:rPr>
            </w:pPr>
            <w:bookmarkStart w:id="0" w:name="_GoBack"/>
            <w:bookmarkEnd w:id="0"/>
            <w:r>
              <w:rPr>
                <w:noProof/>
                <w:lang w:val="ru-RU" w:eastAsia="ru-RU"/>
              </w:rPr>
              <w:drawing>
                <wp:inline distT="0" distB="0" distL="0" distR="0">
                  <wp:extent cx="609600" cy="68580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a:effectLst/>
                        </pic:spPr>
                      </pic:pic>
                    </a:graphicData>
                  </a:graphic>
                </wp:inline>
              </w:drawing>
            </w:r>
          </w:p>
          <w:p w:rsidR="00336F5F" w:rsidRPr="0063067D" w:rsidRDefault="00336F5F" w:rsidP="00646F65">
            <w:pPr>
              <w:jc w:val="center"/>
              <w:rPr>
                <w:sz w:val="16"/>
                <w:szCs w:val="16"/>
              </w:rPr>
            </w:pPr>
          </w:p>
          <w:p w:rsidR="00336F5F" w:rsidRDefault="006E5ECB" w:rsidP="00646F65">
            <w:pPr>
              <w:jc w:val="center"/>
            </w:pPr>
            <w:r>
              <w:rPr>
                <w:b/>
                <w:bCs/>
                <w:sz w:val="32"/>
                <w:szCs w:val="32"/>
              </w:rPr>
              <w:t xml:space="preserve">АНТИМОНОПОЛЬНИЙ КОМІТЕТ </w:t>
            </w:r>
            <w:r w:rsidR="00336F5F">
              <w:rPr>
                <w:b/>
                <w:bCs/>
                <w:sz w:val="32"/>
                <w:szCs w:val="32"/>
              </w:rPr>
              <w:t>УКРАЇНИ</w:t>
            </w:r>
          </w:p>
        </w:tc>
        <w:tc>
          <w:tcPr>
            <w:tcW w:w="5925" w:type="dxa"/>
            <w:shd w:val="clear" w:color="auto" w:fill="auto"/>
          </w:tcPr>
          <w:p w:rsidR="00336F5F" w:rsidRDefault="00336F5F" w:rsidP="00646F65">
            <w:pPr>
              <w:jc w:val="both"/>
              <w:rPr>
                <w:sz w:val="32"/>
                <w:szCs w:val="32"/>
              </w:rPr>
            </w:pPr>
          </w:p>
        </w:tc>
      </w:tr>
    </w:tbl>
    <w:p w:rsidR="00070EA3" w:rsidRPr="0063067D" w:rsidRDefault="00070EA3" w:rsidP="00336F5F">
      <w:pPr>
        <w:jc w:val="center"/>
        <w:rPr>
          <w:b/>
          <w:bCs/>
          <w:sz w:val="28"/>
          <w:szCs w:val="28"/>
        </w:rPr>
      </w:pPr>
    </w:p>
    <w:p w:rsidR="00336F5F" w:rsidRDefault="00336F5F" w:rsidP="00336F5F">
      <w:pPr>
        <w:jc w:val="center"/>
        <w:rPr>
          <w:b/>
          <w:bCs/>
          <w:sz w:val="32"/>
          <w:szCs w:val="32"/>
        </w:rPr>
      </w:pPr>
      <w:r>
        <w:rPr>
          <w:b/>
          <w:bCs/>
          <w:sz w:val="32"/>
          <w:szCs w:val="32"/>
        </w:rPr>
        <w:t>РІШЕННЯ</w:t>
      </w:r>
    </w:p>
    <w:p w:rsidR="0063067D" w:rsidRPr="0063067D" w:rsidRDefault="0063067D" w:rsidP="00336F5F">
      <w:pPr>
        <w:jc w:val="center"/>
        <w:rPr>
          <w:b/>
          <w:bCs/>
          <w:sz w:val="28"/>
          <w:szCs w:val="28"/>
        </w:rPr>
      </w:pPr>
    </w:p>
    <w:p w:rsidR="0063067D" w:rsidRPr="0063067D" w:rsidRDefault="0063067D" w:rsidP="00336F5F">
      <w:pPr>
        <w:jc w:val="center"/>
        <w:rPr>
          <w:sz w:val="28"/>
          <w:szCs w:val="28"/>
        </w:rPr>
      </w:pPr>
    </w:p>
    <w:p w:rsidR="00336F5F" w:rsidRPr="00CE23BB" w:rsidRDefault="00C77064" w:rsidP="00336F5F">
      <w:pPr>
        <w:jc w:val="both"/>
      </w:pPr>
      <w:r w:rsidRPr="00D032B9">
        <w:t>19</w:t>
      </w:r>
      <w:r w:rsidR="00336F5F">
        <w:t xml:space="preserve"> </w:t>
      </w:r>
      <w:r w:rsidR="007538A6">
        <w:t>березня</w:t>
      </w:r>
      <w:r w:rsidR="00336F5F">
        <w:t xml:space="preserve"> 20</w:t>
      </w:r>
      <w:r w:rsidR="007538A6">
        <w:t>20</w:t>
      </w:r>
      <w:r w:rsidR="001F5D92">
        <w:t xml:space="preserve"> р.</w:t>
      </w:r>
      <w:r w:rsidR="00336F5F">
        <w:t xml:space="preserve"> </w:t>
      </w:r>
      <w:r w:rsidR="00336F5F">
        <w:tab/>
      </w:r>
      <w:r w:rsidR="00336F5F">
        <w:tab/>
        <w:t xml:space="preserve">                           </w:t>
      </w:r>
      <w:r w:rsidR="00962FEB">
        <w:t xml:space="preserve">   Київ</w:t>
      </w:r>
      <w:r w:rsidR="00962FEB">
        <w:tab/>
      </w:r>
      <w:r w:rsidR="00962FEB">
        <w:tab/>
      </w:r>
      <w:r w:rsidR="00962FEB">
        <w:tab/>
      </w:r>
      <w:r w:rsidR="001F5D92">
        <w:t xml:space="preserve">  </w:t>
      </w:r>
      <w:r w:rsidR="00962FEB">
        <w:t xml:space="preserve">    </w:t>
      </w:r>
      <w:r w:rsidR="00AA6BBA">
        <w:t xml:space="preserve">     </w:t>
      </w:r>
      <w:r w:rsidR="00D032B9" w:rsidRPr="00D032B9">
        <w:tab/>
      </w:r>
      <w:r w:rsidR="00D032B9" w:rsidRPr="00D032B9">
        <w:tab/>
      </w:r>
      <w:r w:rsidR="00962FEB">
        <w:t xml:space="preserve">№ </w:t>
      </w:r>
      <w:r w:rsidRPr="00D032B9">
        <w:t>181</w:t>
      </w:r>
      <w:r w:rsidR="001F5D92">
        <w:t>-р</w:t>
      </w:r>
    </w:p>
    <w:p w:rsidR="00231D41" w:rsidRDefault="00231D41" w:rsidP="00336F5F">
      <w:pPr>
        <w:rPr>
          <w:b/>
          <w:bCs/>
        </w:rPr>
      </w:pPr>
    </w:p>
    <w:p w:rsidR="00336F5F" w:rsidRPr="00CE23BB" w:rsidRDefault="00336F5F" w:rsidP="00336F5F">
      <w:r>
        <w:t xml:space="preserve">Про визнання підтримки суб’єктів </w:t>
      </w:r>
    </w:p>
    <w:p w:rsidR="00336F5F" w:rsidRPr="00CE23BB" w:rsidRDefault="00336F5F" w:rsidP="00336F5F">
      <w:r>
        <w:t xml:space="preserve">господарювання, зазначеної у </w:t>
      </w:r>
    </w:p>
    <w:p w:rsidR="00336F5F" w:rsidRPr="00CE23BB" w:rsidRDefault="00336F5F" w:rsidP="00336F5F">
      <w:r>
        <w:t>повідомленні, такою, що не є державною</w:t>
      </w:r>
    </w:p>
    <w:p w:rsidR="00336F5F" w:rsidRPr="00CE23BB" w:rsidRDefault="00336F5F" w:rsidP="00336F5F">
      <w:r>
        <w:t>допомогою відповідно до Закону</w:t>
      </w:r>
    </w:p>
    <w:p w:rsidR="00A612D3" w:rsidRDefault="00A612D3" w:rsidP="00336F5F"/>
    <w:p w:rsidR="00336F5F" w:rsidRPr="00CE23BB" w:rsidRDefault="00336F5F" w:rsidP="003B69DE">
      <w:pPr>
        <w:ind w:firstLine="709"/>
        <w:jc w:val="both"/>
      </w:pPr>
      <w:r>
        <w:t>Антимонопольний комітет України (далі – Комітет), розглянувши подання Департаменту моніторингу і ко</w:t>
      </w:r>
      <w:r w:rsidR="002F0CEC">
        <w:t xml:space="preserve">нтролю державної допомоги від </w:t>
      </w:r>
      <w:r w:rsidR="00834D8C">
        <w:t>18</w:t>
      </w:r>
      <w:r>
        <w:t>.</w:t>
      </w:r>
      <w:r w:rsidR="007538A6">
        <w:t>03</w:t>
      </w:r>
      <w:r>
        <w:t>.20</w:t>
      </w:r>
      <w:r w:rsidR="007538A6">
        <w:t>20</w:t>
      </w:r>
      <w:r>
        <w:t xml:space="preserve"> </w:t>
      </w:r>
      <w:r w:rsidR="005D3A2C">
        <w:br/>
      </w:r>
      <w:r>
        <w:t>№ 500-</w:t>
      </w:r>
      <w:r w:rsidR="002F0CEC" w:rsidRPr="002F0CEC">
        <w:t>0</w:t>
      </w:r>
      <w:r w:rsidR="007538A6">
        <w:t>1</w:t>
      </w:r>
      <w:r w:rsidR="002F0CEC" w:rsidRPr="002F0CEC">
        <w:t>/</w:t>
      </w:r>
      <w:r w:rsidR="00834D8C">
        <w:t>127</w:t>
      </w:r>
      <w:r w:rsidR="002F0CEC" w:rsidRPr="002F0CEC">
        <w:t>-п</w:t>
      </w:r>
      <w:r>
        <w:t xml:space="preserve"> та </w:t>
      </w:r>
      <w:r w:rsidR="007538A6" w:rsidRPr="009E55BE">
        <w:t xml:space="preserve">повідомлення про нову </w:t>
      </w:r>
      <w:r w:rsidR="007538A6">
        <w:t xml:space="preserve">індивідуальну </w:t>
      </w:r>
      <w:r w:rsidR="007538A6" w:rsidRPr="009E55BE">
        <w:t>державну допомогу, надісла</w:t>
      </w:r>
      <w:r w:rsidR="007538A6">
        <w:t>не Управлінням комунальної власності Енергодарської міської ради</w:t>
      </w:r>
      <w:r w:rsidR="007538A6" w:rsidRPr="009E55BE">
        <w:t xml:space="preserve"> за реєстрац</w:t>
      </w:r>
      <w:r w:rsidR="007538A6">
        <w:t xml:space="preserve">ійним номером </w:t>
      </w:r>
      <w:r w:rsidR="00DF7C2F">
        <w:t>у</w:t>
      </w:r>
      <w:r w:rsidR="007538A6">
        <w:t xml:space="preserve"> базі даних </w:t>
      </w:r>
      <w:r w:rsidR="008F7FDF">
        <w:t xml:space="preserve">25082 (вх. № 743-ПДД від 05.12.2019), щодо надання державної допомоги </w:t>
      </w:r>
      <w:r w:rsidR="008F7FDF" w:rsidRPr="009E55BE">
        <w:t xml:space="preserve"> </w:t>
      </w:r>
      <w:r w:rsidR="008F7FDF">
        <w:t>комунальному підприємству</w:t>
      </w:r>
      <w:r w:rsidR="008F7FDF" w:rsidRPr="009E55BE">
        <w:t xml:space="preserve"> «</w:t>
      </w:r>
      <w:r w:rsidR="008F7FDF">
        <w:t>Комунальні системи</w:t>
      </w:r>
      <w:r w:rsidR="008F7FDF" w:rsidRPr="009E55BE">
        <w:t>»</w:t>
      </w:r>
      <w:r w:rsidR="008F7FDF">
        <w:t xml:space="preserve"> Енергодарської міської ради</w:t>
      </w:r>
      <w:r w:rsidR="00AD71E1" w:rsidRPr="00C73255">
        <w:rPr>
          <w:color w:val="000000"/>
        </w:rPr>
        <w:t xml:space="preserve">, </w:t>
      </w:r>
      <w:r w:rsidR="00AD71E1">
        <w:t xml:space="preserve">яке подано за формою, що передбачена додатком 1 до Порядку подання та оформлення повідомлень про нову державну допомогу та внесення змін до умов чинної державної допомоги, затвердженого розпорядженням Комітету від 03.03.2016 № 2-рп, зареєстрованим у Міністерстві юстиції України 04.04.2016 </w:t>
      </w:r>
      <w:r w:rsidR="001F5D92">
        <w:t xml:space="preserve">за </w:t>
      </w:r>
      <w:r w:rsidR="00AD71E1">
        <w:t>№ 501/28631, зі змінами, затвердженими розпорядженням Антимонопольного комітету України від 13.09.2018</w:t>
      </w:r>
      <w:r w:rsidR="00EE10D7" w:rsidRPr="00EE10D7">
        <w:t xml:space="preserve"> </w:t>
      </w:r>
      <w:r w:rsidR="00EE10D7" w:rsidRPr="00EE10D7">
        <w:br/>
      </w:r>
      <w:r w:rsidR="00AD71E1">
        <w:t xml:space="preserve">№ 18-рп, зареєстрованим </w:t>
      </w:r>
      <w:r w:rsidR="00C3120A">
        <w:t>у</w:t>
      </w:r>
      <w:r w:rsidR="00AD71E1">
        <w:t xml:space="preserve"> М</w:t>
      </w:r>
      <w:r w:rsidR="00C3120A">
        <w:t xml:space="preserve">іністерстві юстиції України </w:t>
      </w:r>
      <w:r w:rsidR="00AD71E1">
        <w:t xml:space="preserve">27.11.2018 </w:t>
      </w:r>
      <w:r w:rsidR="00C3120A">
        <w:t xml:space="preserve">за </w:t>
      </w:r>
      <w:r w:rsidR="00AD71E1">
        <w:t>№ 1337/32789</w:t>
      </w:r>
      <w:r w:rsidR="00092E10">
        <w:t>,</w:t>
      </w:r>
    </w:p>
    <w:p w:rsidR="00231D41" w:rsidRPr="00070EA3" w:rsidRDefault="00231D41" w:rsidP="00336F5F">
      <w:pPr>
        <w:jc w:val="center"/>
        <w:rPr>
          <w:b/>
          <w:bCs/>
          <w:sz w:val="20"/>
          <w:szCs w:val="20"/>
        </w:rPr>
      </w:pPr>
    </w:p>
    <w:p w:rsidR="00336F5F" w:rsidRDefault="00336F5F" w:rsidP="00336F5F">
      <w:pPr>
        <w:jc w:val="center"/>
        <w:rPr>
          <w:b/>
          <w:bCs/>
        </w:rPr>
      </w:pPr>
      <w:r>
        <w:rPr>
          <w:b/>
          <w:bCs/>
        </w:rPr>
        <w:t>ВСТАНОВИВ:</w:t>
      </w:r>
    </w:p>
    <w:p w:rsidR="00A612D3" w:rsidRDefault="00A612D3" w:rsidP="00336F5F">
      <w:pPr>
        <w:jc w:val="center"/>
        <w:rPr>
          <w:b/>
          <w:bCs/>
        </w:rPr>
      </w:pPr>
    </w:p>
    <w:p w:rsidR="008F7FDF" w:rsidRPr="009E55BE" w:rsidRDefault="008F7FDF" w:rsidP="008F7FDF">
      <w:pPr>
        <w:numPr>
          <w:ilvl w:val="0"/>
          <w:numId w:val="24"/>
        </w:numPr>
        <w:spacing w:after="200"/>
        <w:ind w:left="426" w:hanging="426"/>
        <w:contextualSpacing/>
        <w:jc w:val="both"/>
        <w:rPr>
          <w:b/>
          <w:bCs/>
        </w:rPr>
      </w:pPr>
      <w:r w:rsidRPr="009E55BE">
        <w:rPr>
          <w:b/>
          <w:bCs/>
        </w:rPr>
        <w:t>ПОРЯДОК ПО</w:t>
      </w:r>
      <w:r>
        <w:rPr>
          <w:b/>
          <w:bCs/>
        </w:rPr>
        <w:t>ВІДОМЛЕННЯ ПРО ДЕРЖАВНУ ПІДТРИМКУ</w:t>
      </w:r>
    </w:p>
    <w:p w:rsidR="008F7FDF" w:rsidRPr="009E55BE" w:rsidRDefault="008F7FDF" w:rsidP="008F7FDF">
      <w:pPr>
        <w:pStyle w:val="a3"/>
        <w:numPr>
          <w:ilvl w:val="0"/>
          <w:numId w:val="25"/>
        </w:numPr>
        <w:ind w:left="426" w:hanging="426"/>
        <w:jc w:val="both"/>
      </w:pPr>
      <w:r w:rsidRPr="009E55BE">
        <w:t>Листом за реєстрацій</w:t>
      </w:r>
      <w:r>
        <w:t xml:space="preserve">ним номером </w:t>
      </w:r>
      <w:r w:rsidR="00231D41">
        <w:t xml:space="preserve">у </w:t>
      </w:r>
      <w:r>
        <w:t>базі даних 25082 (вх. № 743-ПДД від 05.12.2019)</w:t>
      </w:r>
      <w:r w:rsidRPr="009E55BE">
        <w:t xml:space="preserve"> відповідно до пункту 2 розділу 9 Закону було подано повідомл</w:t>
      </w:r>
      <w:r>
        <w:t xml:space="preserve">ення про нову державну допомогу </w:t>
      </w:r>
      <w:r w:rsidRPr="009E55BE">
        <w:t>(далі – Повідомлення</w:t>
      </w:r>
      <w:r>
        <w:t>)</w:t>
      </w:r>
      <w:r w:rsidRPr="009E55BE">
        <w:t>.</w:t>
      </w:r>
    </w:p>
    <w:p w:rsidR="008F7FDF" w:rsidRPr="0029478C" w:rsidRDefault="008F7FDF" w:rsidP="008F7FDF">
      <w:pPr>
        <w:pStyle w:val="rvps2"/>
        <w:spacing w:before="0" w:beforeAutospacing="0" w:after="0" w:afterAutospacing="0"/>
        <w:ind w:left="360"/>
        <w:jc w:val="both"/>
        <w:rPr>
          <w:sz w:val="20"/>
          <w:szCs w:val="20"/>
          <w:lang w:val="uk-UA" w:eastAsia="uk-UA"/>
        </w:rPr>
      </w:pPr>
    </w:p>
    <w:p w:rsidR="008F7FDF" w:rsidRDefault="008F7FDF" w:rsidP="008F7FDF">
      <w:pPr>
        <w:pStyle w:val="rvps2"/>
        <w:numPr>
          <w:ilvl w:val="0"/>
          <w:numId w:val="23"/>
        </w:numPr>
        <w:spacing w:before="0" w:beforeAutospacing="0" w:after="0" w:afterAutospacing="0"/>
        <w:jc w:val="both"/>
        <w:rPr>
          <w:lang w:val="uk-UA" w:eastAsia="uk-UA"/>
        </w:rPr>
      </w:pPr>
      <w:r>
        <w:rPr>
          <w:lang w:val="uk-UA" w:eastAsia="uk-UA"/>
        </w:rPr>
        <w:t xml:space="preserve">Листом Антимонопольного комітету України (далі – Комітет) від 19.12.2019 </w:t>
      </w:r>
      <w:r>
        <w:rPr>
          <w:lang w:val="uk-UA" w:eastAsia="uk-UA"/>
        </w:rPr>
        <w:br/>
        <w:t xml:space="preserve">№ 500-29/08-16848 Повідомлення залишено без руху </w:t>
      </w:r>
      <w:r w:rsidR="00231D41">
        <w:rPr>
          <w:lang w:val="uk-UA" w:eastAsia="uk-UA"/>
        </w:rPr>
        <w:t xml:space="preserve">й </w:t>
      </w:r>
      <w:r>
        <w:rPr>
          <w:lang w:val="uk-UA" w:eastAsia="uk-UA"/>
        </w:rPr>
        <w:t>надано тридцятиденний строк для надання додаткової інформації.</w:t>
      </w:r>
    </w:p>
    <w:p w:rsidR="008F7FDF" w:rsidRPr="0029478C" w:rsidRDefault="008F7FDF" w:rsidP="008F7FDF">
      <w:pPr>
        <w:pStyle w:val="rvps2"/>
        <w:spacing w:before="0" w:beforeAutospacing="0" w:after="0" w:afterAutospacing="0"/>
        <w:ind w:left="360"/>
        <w:jc w:val="both"/>
        <w:rPr>
          <w:sz w:val="20"/>
          <w:szCs w:val="20"/>
          <w:lang w:val="uk-UA" w:eastAsia="uk-UA"/>
        </w:rPr>
      </w:pPr>
    </w:p>
    <w:p w:rsidR="008F7FDF" w:rsidRDefault="008F7FDF" w:rsidP="008F7FDF">
      <w:pPr>
        <w:pStyle w:val="rvps2"/>
        <w:numPr>
          <w:ilvl w:val="0"/>
          <w:numId w:val="23"/>
        </w:numPr>
        <w:spacing w:before="0" w:beforeAutospacing="0" w:after="0" w:afterAutospacing="0"/>
        <w:jc w:val="both"/>
        <w:rPr>
          <w:lang w:val="uk-UA" w:eastAsia="uk-UA"/>
        </w:rPr>
      </w:pPr>
      <w:r>
        <w:rPr>
          <w:lang w:val="uk-UA" w:eastAsia="uk-UA"/>
        </w:rPr>
        <w:t>Листом від 23.01.2020 № 01-17/0167-02 (</w:t>
      </w:r>
      <w:r w:rsidR="00231D41">
        <w:rPr>
          <w:lang w:val="uk-UA" w:eastAsia="uk-UA"/>
        </w:rPr>
        <w:t xml:space="preserve">вх. </w:t>
      </w:r>
      <w:r>
        <w:rPr>
          <w:lang w:val="uk-UA" w:eastAsia="uk-UA"/>
        </w:rPr>
        <w:t xml:space="preserve">№ 8-01/1041 від 28.01.2020) (далі – Лист) </w:t>
      </w:r>
      <w:r w:rsidRPr="008D795F">
        <w:rPr>
          <w:lang w:val="uk-UA" w:eastAsia="uk-UA"/>
        </w:rPr>
        <w:t>Управлінням комунальної власності Енергодарської міської ради</w:t>
      </w:r>
      <w:r>
        <w:rPr>
          <w:lang w:val="uk-UA" w:eastAsia="uk-UA"/>
        </w:rPr>
        <w:t xml:space="preserve"> відповідно до пункту 2 розділу 9 Закону було надано запитувану інформацію.</w:t>
      </w:r>
    </w:p>
    <w:p w:rsidR="008F7FDF" w:rsidRPr="0029478C" w:rsidRDefault="008F7FDF" w:rsidP="008F7FDF">
      <w:pPr>
        <w:pStyle w:val="rvps2"/>
        <w:spacing w:before="0" w:beforeAutospacing="0" w:after="0" w:afterAutospacing="0"/>
        <w:jc w:val="both"/>
        <w:rPr>
          <w:sz w:val="20"/>
          <w:szCs w:val="20"/>
          <w:lang w:val="uk-UA" w:eastAsia="uk-UA"/>
        </w:rPr>
      </w:pPr>
    </w:p>
    <w:p w:rsidR="008F7FDF" w:rsidRDefault="008F7FDF" w:rsidP="008F7FDF">
      <w:pPr>
        <w:pStyle w:val="rvps2"/>
        <w:numPr>
          <w:ilvl w:val="0"/>
          <w:numId w:val="23"/>
        </w:numPr>
        <w:spacing w:before="0" w:beforeAutospacing="0" w:after="0" w:afterAutospacing="0"/>
        <w:jc w:val="both"/>
        <w:rPr>
          <w:lang w:val="uk-UA" w:eastAsia="uk-UA"/>
        </w:rPr>
      </w:pPr>
      <w:r>
        <w:rPr>
          <w:lang w:val="uk-UA" w:eastAsia="uk-UA"/>
        </w:rPr>
        <w:t>Повідомлення прийнято до розгляду 28.01.2020.</w:t>
      </w:r>
    </w:p>
    <w:p w:rsidR="00231D41" w:rsidRPr="0029478C" w:rsidRDefault="00231D41" w:rsidP="0029478C">
      <w:pPr>
        <w:pStyle w:val="rvps2"/>
        <w:spacing w:before="0" w:beforeAutospacing="0" w:after="0" w:afterAutospacing="0"/>
        <w:jc w:val="both"/>
        <w:rPr>
          <w:sz w:val="20"/>
          <w:szCs w:val="20"/>
          <w:lang w:val="uk-UA" w:eastAsia="uk-UA"/>
        </w:rPr>
      </w:pPr>
    </w:p>
    <w:p w:rsidR="008F7FDF" w:rsidRPr="009E55BE" w:rsidRDefault="008F7FDF" w:rsidP="008F7FDF">
      <w:pPr>
        <w:numPr>
          <w:ilvl w:val="0"/>
          <w:numId w:val="24"/>
        </w:numPr>
        <w:spacing w:after="200"/>
        <w:ind w:left="426" w:hanging="426"/>
        <w:contextualSpacing/>
        <w:jc w:val="both"/>
        <w:rPr>
          <w:b/>
          <w:bCs/>
        </w:rPr>
      </w:pPr>
      <w:r w:rsidRPr="009E55BE">
        <w:rPr>
          <w:b/>
          <w:bCs/>
        </w:rPr>
        <w:t>ВІДОМОСТІ ТА ІНФОРМАЦІ</w:t>
      </w:r>
      <w:r>
        <w:rPr>
          <w:b/>
          <w:bCs/>
        </w:rPr>
        <w:t>Я ВІД НАДАВАЧА ДЕРЖАВНОЇ ПІДТРИМКИ</w:t>
      </w:r>
    </w:p>
    <w:p w:rsidR="008F7FDF" w:rsidRPr="0029478C" w:rsidRDefault="008F7FDF" w:rsidP="008F7FDF">
      <w:pPr>
        <w:jc w:val="both"/>
        <w:rPr>
          <w:b/>
          <w:bCs/>
          <w:color w:val="000000"/>
          <w:sz w:val="20"/>
          <w:szCs w:val="20"/>
        </w:rPr>
      </w:pPr>
    </w:p>
    <w:p w:rsidR="008F7FDF" w:rsidRPr="009E55BE" w:rsidRDefault="008F7FDF" w:rsidP="008F7FDF">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t>Надавач підтримки</w:t>
      </w:r>
    </w:p>
    <w:p w:rsidR="008F7FDF" w:rsidRPr="0029478C" w:rsidRDefault="008F7FDF" w:rsidP="008F7FDF">
      <w:pPr>
        <w:pStyle w:val="rvps2"/>
        <w:spacing w:before="0" w:beforeAutospacing="0" w:after="0" w:afterAutospacing="0"/>
        <w:jc w:val="both"/>
        <w:rPr>
          <w:sz w:val="20"/>
          <w:szCs w:val="20"/>
          <w:lang w:val="uk-UA" w:eastAsia="uk-UA"/>
        </w:rPr>
      </w:pPr>
    </w:p>
    <w:p w:rsidR="008F7FDF" w:rsidRPr="0029478C" w:rsidRDefault="008F7FDF" w:rsidP="0029478C">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Управління комунальної власності Енергодарської міської ради (далі </w:t>
      </w:r>
      <w:r w:rsidR="001965EC">
        <w:rPr>
          <w:lang w:val="uk-UA" w:eastAsia="uk-UA"/>
        </w:rPr>
        <w:t>−</w:t>
      </w:r>
      <w:r>
        <w:rPr>
          <w:lang w:val="uk-UA" w:eastAsia="uk-UA"/>
        </w:rPr>
        <w:t xml:space="preserve"> Надавач</w:t>
      </w:r>
      <w:r w:rsidRPr="009E55BE">
        <w:rPr>
          <w:lang w:val="uk-UA" w:eastAsia="uk-UA"/>
        </w:rPr>
        <w:t>)</w:t>
      </w:r>
      <w:r>
        <w:rPr>
          <w:lang w:val="uk-UA" w:eastAsia="uk-UA"/>
        </w:rPr>
        <w:t xml:space="preserve"> (</w:t>
      </w:r>
      <w:r w:rsidRPr="005F6752">
        <w:rPr>
          <w:lang w:val="uk-UA"/>
        </w:rPr>
        <w:t xml:space="preserve">71502, Запорізька обл., м. Енергодар, вул. </w:t>
      </w:r>
      <w:r w:rsidRPr="005D2988">
        <w:rPr>
          <w:lang w:val="uk-UA"/>
        </w:rPr>
        <w:t>Набережна, 24</w:t>
      </w:r>
      <w:r>
        <w:rPr>
          <w:lang w:val="uk-UA" w:eastAsia="uk-UA"/>
        </w:rPr>
        <w:t>, ідентифікаційний код юридичної особи 26249961)</w:t>
      </w:r>
      <w:r w:rsidRPr="009E55BE">
        <w:rPr>
          <w:lang w:val="uk-UA" w:eastAsia="uk-UA"/>
        </w:rPr>
        <w:t>.</w:t>
      </w:r>
    </w:p>
    <w:p w:rsidR="008F7FDF" w:rsidRPr="009E55BE" w:rsidRDefault="008F7FDF" w:rsidP="008F7FDF">
      <w:pPr>
        <w:pStyle w:val="rvps2"/>
        <w:numPr>
          <w:ilvl w:val="1"/>
          <w:numId w:val="26"/>
        </w:numPr>
        <w:spacing w:before="0" w:beforeAutospacing="0" w:after="0" w:afterAutospacing="0"/>
        <w:ind w:left="426" w:hanging="426"/>
        <w:jc w:val="both"/>
        <w:rPr>
          <w:b/>
          <w:bCs/>
          <w:color w:val="000000"/>
          <w:lang w:val="uk-UA" w:eastAsia="uk-UA"/>
        </w:rPr>
      </w:pPr>
      <w:r>
        <w:rPr>
          <w:b/>
          <w:bCs/>
          <w:color w:val="000000"/>
          <w:lang w:val="uk-UA" w:eastAsia="uk-UA"/>
        </w:rPr>
        <w:lastRenderedPageBreak/>
        <w:t>Отримувач підтримки</w:t>
      </w:r>
    </w:p>
    <w:p w:rsidR="008F7FDF" w:rsidRPr="009E55BE" w:rsidRDefault="008F7FDF" w:rsidP="008F7FDF">
      <w:pPr>
        <w:pStyle w:val="rvps2"/>
        <w:spacing w:before="0" w:beforeAutospacing="0" w:after="0" w:afterAutospacing="0"/>
        <w:ind w:left="426"/>
        <w:jc w:val="both"/>
        <w:rPr>
          <w:b/>
          <w:bCs/>
          <w:color w:val="00000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5F6752">
        <w:rPr>
          <w:lang w:val="uk-UA" w:eastAsia="uk-UA"/>
        </w:rPr>
        <w:t xml:space="preserve">Комунальне підприємство </w:t>
      </w:r>
      <w:r w:rsidRPr="00E924E2">
        <w:rPr>
          <w:lang w:val="uk-UA"/>
        </w:rPr>
        <w:t>«Комунальні системи</w:t>
      </w:r>
      <w:r>
        <w:rPr>
          <w:lang w:val="uk-UA"/>
        </w:rPr>
        <w:t>»</w:t>
      </w:r>
      <w:r w:rsidRPr="005F6752">
        <w:rPr>
          <w:lang w:val="uk-UA" w:eastAsia="uk-UA"/>
        </w:rPr>
        <w:t xml:space="preserve"> Енергодарської міської ради</w:t>
      </w:r>
      <w:r>
        <w:rPr>
          <w:lang w:val="uk-UA" w:eastAsia="uk-UA"/>
        </w:rPr>
        <w:t xml:space="preserve"> (далі –  Підприємство, Отримувач, КП «Комунальні системи») (</w:t>
      </w:r>
      <w:r w:rsidRPr="005F6752">
        <w:rPr>
          <w:lang w:val="uk-UA" w:eastAsia="uk-UA"/>
        </w:rPr>
        <w:t>7150</w:t>
      </w:r>
      <w:r>
        <w:rPr>
          <w:lang w:val="uk-UA" w:eastAsia="uk-UA"/>
        </w:rPr>
        <w:t>4</w:t>
      </w:r>
      <w:r w:rsidRPr="005F6752">
        <w:rPr>
          <w:lang w:val="uk-UA" w:eastAsia="uk-UA"/>
        </w:rPr>
        <w:t xml:space="preserve">, Запорізька </w:t>
      </w:r>
      <w:r w:rsidR="001965EC" w:rsidRPr="005F6752">
        <w:rPr>
          <w:lang w:val="uk-UA" w:eastAsia="uk-UA"/>
        </w:rPr>
        <w:t>обл</w:t>
      </w:r>
      <w:r w:rsidR="001965EC">
        <w:rPr>
          <w:lang w:val="uk-UA" w:eastAsia="uk-UA"/>
        </w:rPr>
        <w:t>.</w:t>
      </w:r>
      <w:r w:rsidRPr="005F6752">
        <w:rPr>
          <w:lang w:val="uk-UA" w:eastAsia="uk-UA"/>
        </w:rPr>
        <w:t>,</w:t>
      </w:r>
      <w:r>
        <w:rPr>
          <w:lang w:val="uk-UA" w:eastAsia="uk-UA"/>
        </w:rPr>
        <w:t xml:space="preserve"> </w:t>
      </w:r>
      <w:r>
        <w:rPr>
          <w:lang w:val="uk-UA" w:eastAsia="uk-UA"/>
        </w:rPr>
        <w:br/>
      </w:r>
      <w:r w:rsidRPr="005F6752">
        <w:rPr>
          <w:lang w:val="uk-UA" w:eastAsia="uk-UA"/>
        </w:rPr>
        <w:t xml:space="preserve">м. Енергодар, вул. </w:t>
      </w:r>
      <w:r>
        <w:rPr>
          <w:lang w:val="uk-UA" w:eastAsia="uk-UA"/>
        </w:rPr>
        <w:t>Молодіжна</w:t>
      </w:r>
      <w:r w:rsidRPr="005F6752">
        <w:rPr>
          <w:lang w:val="uk-UA" w:eastAsia="uk-UA"/>
        </w:rPr>
        <w:t>, 1</w:t>
      </w:r>
      <w:r>
        <w:rPr>
          <w:lang w:val="uk-UA" w:eastAsia="uk-UA"/>
        </w:rPr>
        <w:t>0</w:t>
      </w:r>
      <w:r w:rsidRPr="005F6752">
        <w:rPr>
          <w:lang w:val="uk-UA" w:eastAsia="uk-UA"/>
        </w:rPr>
        <w:t>5</w:t>
      </w:r>
      <w:r>
        <w:rPr>
          <w:lang w:val="uk-UA" w:eastAsia="uk-UA"/>
        </w:rPr>
        <w:t xml:space="preserve">, оф. 143, </w:t>
      </w:r>
      <w:r w:rsidRPr="009E55BE">
        <w:rPr>
          <w:lang w:val="uk-UA" w:eastAsia="uk-UA"/>
        </w:rPr>
        <w:t>ідентифікаційни</w:t>
      </w:r>
      <w:r>
        <w:rPr>
          <w:lang w:val="uk-UA" w:eastAsia="uk-UA"/>
        </w:rPr>
        <w:t>й код юридичної особи 40286862).</w:t>
      </w:r>
    </w:p>
    <w:p w:rsidR="008F7FDF" w:rsidRPr="00AA7DC9"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034DC5">
        <w:rPr>
          <w:lang w:val="uk-UA" w:eastAsia="uk-UA"/>
        </w:rPr>
        <w:t xml:space="preserve">Відповідно до Статуту КП «Комунальні системи», затвердженого рішенням Енергодарської міської ради від 21.12.2018 № 25, Підприємство </w:t>
      </w:r>
      <w:r w:rsidR="001965EC" w:rsidRPr="00034DC5">
        <w:rPr>
          <w:lang w:val="uk-UA" w:eastAsia="uk-UA"/>
        </w:rPr>
        <w:t>створен</w:t>
      </w:r>
      <w:r w:rsidR="001965EC">
        <w:rPr>
          <w:lang w:val="uk-UA" w:eastAsia="uk-UA"/>
        </w:rPr>
        <w:t>о</w:t>
      </w:r>
      <w:r w:rsidR="001965EC" w:rsidRPr="00034DC5">
        <w:rPr>
          <w:lang w:val="uk-UA" w:eastAsia="uk-UA"/>
        </w:rPr>
        <w:t xml:space="preserve"> </w:t>
      </w:r>
      <w:r w:rsidRPr="00034DC5">
        <w:rPr>
          <w:lang w:val="uk-UA" w:eastAsia="uk-UA"/>
        </w:rPr>
        <w:t xml:space="preserve">рішенням Енергодарського міської ради (Власник) від 29.01.2016 № 13 і діє на підставі самофінансування і фінансування з державного та міського бюджету. </w:t>
      </w:r>
    </w:p>
    <w:p w:rsidR="008F7FDF" w:rsidRDefault="008F7FDF" w:rsidP="008F7FDF">
      <w:pPr>
        <w:pStyle w:val="a3"/>
      </w:pPr>
    </w:p>
    <w:p w:rsidR="008F7FDF" w:rsidRDefault="008F7FDF" w:rsidP="008F7FDF">
      <w:pPr>
        <w:pStyle w:val="rvps2"/>
        <w:spacing w:before="0" w:beforeAutospacing="0" w:after="0" w:afterAutospacing="0"/>
        <w:ind w:left="426"/>
        <w:jc w:val="both"/>
        <w:rPr>
          <w:lang w:val="uk-UA" w:eastAsia="uk-UA"/>
        </w:rPr>
      </w:pPr>
      <w:r>
        <w:rPr>
          <w:lang w:val="uk-UA" w:eastAsia="uk-UA"/>
        </w:rPr>
        <w:t>КП «Комунальні системи» є правонаступником комунального підприємства «Ритуал» відповідно до рішення Енергодарської міської ради від 21.09.2018 № 13.</w:t>
      </w:r>
    </w:p>
    <w:p w:rsidR="008F7FDF" w:rsidRPr="00034DC5" w:rsidRDefault="008F7FDF" w:rsidP="008F7FDF">
      <w:pPr>
        <w:pStyle w:val="rvps2"/>
        <w:spacing w:before="0" w:beforeAutospacing="0" w:after="0" w:afterAutospacing="0"/>
        <w:jc w:val="both"/>
        <w:rPr>
          <w:lang w:val="uk-UA" w:eastAsia="uk-UA"/>
        </w:rPr>
      </w:pPr>
    </w:p>
    <w:p w:rsidR="008F7FDF" w:rsidRPr="00F926DE" w:rsidRDefault="008F7FDF" w:rsidP="008F7FDF">
      <w:pPr>
        <w:pStyle w:val="rvps2"/>
        <w:numPr>
          <w:ilvl w:val="0"/>
          <w:numId w:val="23"/>
        </w:numPr>
        <w:tabs>
          <w:tab w:val="num" w:pos="360"/>
        </w:tabs>
        <w:spacing w:before="0" w:beforeAutospacing="0" w:after="0" w:afterAutospacing="0"/>
        <w:ind w:left="426" w:hanging="426"/>
        <w:jc w:val="both"/>
        <w:rPr>
          <w:b/>
          <w:bCs/>
          <w:color w:val="000000"/>
          <w:lang w:val="uk-UA" w:eastAsia="uk-UA"/>
        </w:rPr>
      </w:pPr>
      <w:r w:rsidRPr="00AA7DC9">
        <w:rPr>
          <w:lang w:val="uk-UA" w:eastAsia="uk-UA"/>
        </w:rPr>
        <w:t>Відповідно до пункту 2.</w:t>
      </w:r>
      <w:r>
        <w:rPr>
          <w:lang w:val="uk-UA" w:eastAsia="uk-UA"/>
        </w:rPr>
        <w:t>2</w:t>
      </w:r>
      <w:r w:rsidRPr="00AA7DC9">
        <w:rPr>
          <w:lang w:val="uk-UA" w:eastAsia="uk-UA"/>
        </w:rPr>
        <w:t xml:space="preserve"> розд</w:t>
      </w:r>
      <w:r>
        <w:rPr>
          <w:lang w:val="uk-UA" w:eastAsia="uk-UA"/>
        </w:rPr>
        <w:t xml:space="preserve">ілу 2 Статуту основними видами </w:t>
      </w:r>
      <w:r w:rsidRPr="00AA7DC9">
        <w:rPr>
          <w:lang w:val="uk-UA" w:eastAsia="uk-UA"/>
        </w:rPr>
        <w:t>діяльності Підприємства є</w:t>
      </w:r>
      <w:r>
        <w:rPr>
          <w:lang w:val="uk-UA" w:eastAsia="uk-UA"/>
        </w:rPr>
        <w:t>, зокрема:</w:t>
      </w:r>
    </w:p>
    <w:p w:rsidR="008F7FDF" w:rsidRDefault="008F7FDF" w:rsidP="008F7FDF">
      <w:pPr>
        <w:pStyle w:val="rvps2"/>
        <w:numPr>
          <w:ilvl w:val="0"/>
          <w:numId w:val="27"/>
        </w:numPr>
        <w:spacing w:before="0" w:beforeAutospacing="0" w:after="0" w:afterAutospacing="0"/>
        <w:jc w:val="both"/>
        <w:rPr>
          <w:bCs/>
          <w:color w:val="000000"/>
          <w:lang w:val="uk-UA" w:eastAsia="uk-UA"/>
        </w:rPr>
      </w:pPr>
      <w:r>
        <w:rPr>
          <w:bCs/>
          <w:color w:val="000000"/>
          <w:lang w:val="uk-UA" w:eastAsia="uk-UA"/>
        </w:rPr>
        <w:t>утримання доріг, будівництво та ремонт дорожнього покриття;</w:t>
      </w:r>
    </w:p>
    <w:p w:rsidR="008F7FDF" w:rsidRDefault="008F7FDF" w:rsidP="008F7FDF">
      <w:pPr>
        <w:pStyle w:val="rvps2"/>
        <w:numPr>
          <w:ilvl w:val="0"/>
          <w:numId w:val="27"/>
        </w:numPr>
        <w:spacing w:before="0" w:beforeAutospacing="0" w:after="0" w:afterAutospacing="0"/>
        <w:jc w:val="both"/>
        <w:rPr>
          <w:bCs/>
          <w:color w:val="000000"/>
          <w:lang w:val="uk-UA" w:eastAsia="uk-UA"/>
        </w:rPr>
      </w:pPr>
      <w:r>
        <w:rPr>
          <w:bCs/>
          <w:color w:val="000000"/>
          <w:lang w:val="uk-UA" w:eastAsia="uk-UA"/>
        </w:rPr>
        <w:t>експлуатація і ремонт зовнішнього освітлення міської території, світлофорів;</w:t>
      </w:r>
    </w:p>
    <w:p w:rsidR="008F7FDF" w:rsidRDefault="008F7FDF" w:rsidP="008F7FDF">
      <w:pPr>
        <w:pStyle w:val="rvps2"/>
        <w:numPr>
          <w:ilvl w:val="0"/>
          <w:numId w:val="27"/>
        </w:numPr>
        <w:spacing w:before="0" w:beforeAutospacing="0" w:after="0" w:afterAutospacing="0"/>
        <w:jc w:val="both"/>
        <w:rPr>
          <w:bCs/>
          <w:color w:val="000000"/>
          <w:lang w:val="uk-UA" w:eastAsia="uk-UA"/>
        </w:rPr>
      </w:pPr>
      <w:r>
        <w:rPr>
          <w:bCs/>
          <w:color w:val="000000"/>
          <w:lang w:val="uk-UA" w:eastAsia="uk-UA"/>
        </w:rPr>
        <w:t>утримання і ремонт елементів зовнішнього благоустрою;</w:t>
      </w:r>
    </w:p>
    <w:p w:rsidR="008F7FDF" w:rsidRDefault="008F7FDF" w:rsidP="008F7FDF">
      <w:pPr>
        <w:pStyle w:val="rvps2"/>
        <w:numPr>
          <w:ilvl w:val="0"/>
          <w:numId w:val="27"/>
        </w:numPr>
        <w:spacing w:before="0" w:beforeAutospacing="0" w:after="0" w:afterAutospacing="0"/>
        <w:jc w:val="both"/>
        <w:rPr>
          <w:bCs/>
          <w:color w:val="000000"/>
          <w:lang w:val="uk-UA" w:eastAsia="uk-UA"/>
        </w:rPr>
      </w:pPr>
      <w:r>
        <w:rPr>
          <w:bCs/>
          <w:color w:val="000000"/>
          <w:lang w:val="uk-UA" w:eastAsia="uk-UA"/>
        </w:rPr>
        <w:t>виконання функцій ритуальної служби.</w:t>
      </w:r>
    </w:p>
    <w:p w:rsidR="008F7FDF" w:rsidRPr="00F926DE" w:rsidRDefault="008F7FDF" w:rsidP="008F7FDF">
      <w:pPr>
        <w:pStyle w:val="rvps2"/>
        <w:spacing w:before="0" w:beforeAutospacing="0" w:after="0" w:afterAutospacing="0"/>
        <w:ind w:left="1146"/>
        <w:jc w:val="both"/>
        <w:rPr>
          <w:bCs/>
          <w:color w:val="000000"/>
          <w:lang w:val="uk-UA" w:eastAsia="uk-UA"/>
        </w:rPr>
      </w:pPr>
    </w:p>
    <w:p w:rsidR="008F7FDF" w:rsidRPr="00263EFE" w:rsidRDefault="008F7FDF" w:rsidP="008F7FDF">
      <w:pPr>
        <w:pStyle w:val="rvps2"/>
        <w:numPr>
          <w:ilvl w:val="0"/>
          <w:numId w:val="23"/>
        </w:numPr>
        <w:tabs>
          <w:tab w:val="num" w:pos="360"/>
        </w:tabs>
        <w:spacing w:before="0" w:beforeAutospacing="0" w:after="0" w:afterAutospacing="0"/>
        <w:ind w:left="426" w:hanging="426"/>
        <w:jc w:val="both"/>
        <w:rPr>
          <w:bCs/>
          <w:color w:val="000000"/>
          <w:lang w:val="uk-UA" w:eastAsia="uk-UA"/>
        </w:rPr>
      </w:pPr>
      <w:r w:rsidRPr="00263EFE">
        <w:rPr>
          <w:lang w:val="uk-UA" w:eastAsia="uk-UA"/>
        </w:rPr>
        <w:t>Згідно</w:t>
      </w:r>
      <w:r w:rsidRPr="00263EFE">
        <w:rPr>
          <w:bCs/>
          <w:color w:val="000000"/>
          <w:lang w:val="uk-UA" w:eastAsia="uk-UA"/>
        </w:rPr>
        <w:t xml:space="preserve"> з пунктом 5.5 розділу 5 Статуту джерелами формування майна Підприємства є, зокрема</w:t>
      </w:r>
      <w:r>
        <w:rPr>
          <w:bCs/>
          <w:color w:val="000000"/>
          <w:lang w:val="uk-UA" w:eastAsia="uk-UA"/>
        </w:rPr>
        <w:t>, майно, передане Підприємству в господарське відання у встановленому порядку; г</w:t>
      </w:r>
      <w:r w:rsidRPr="00263EFE">
        <w:rPr>
          <w:bCs/>
          <w:color w:val="000000"/>
          <w:lang w:val="uk-UA" w:eastAsia="uk-UA"/>
        </w:rPr>
        <w:t>рошові та майнові внески Власника</w:t>
      </w:r>
      <w:r>
        <w:rPr>
          <w:bCs/>
          <w:color w:val="000000"/>
          <w:lang w:val="uk-UA" w:eastAsia="uk-UA"/>
        </w:rPr>
        <w:t>.</w:t>
      </w:r>
    </w:p>
    <w:p w:rsidR="008F7FDF" w:rsidRPr="00F926DE" w:rsidRDefault="008F7FDF" w:rsidP="008F7FDF">
      <w:pPr>
        <w:pStyle w:val="rvps2"/>
        <w:spacing w:before="0" w:beforeAutospacing="0" w:after="0" w:afterAutospacing="0"/>
        <w:ind w:left="426"/>
        <w:jc w:val="both"/>
        <w:rPr>
          <w:bCs/>
          <w:color w:val="000000"/>
          <w:lang w:val="uk-UA" w:eastAsia="uk-UA"/>
        </w:rPr>
      </w:pPr>
    </w:p>
    <w:p w:rsidR="008F7FDF" w:rsidRPr="00162972"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Pr>
          <w:b/>
          <w:bCs/>
          <w:color w:val="000000"/>
          <w:lang w:val="uk-UA" w:eastAsia="uk-UA"/>
        </w:rPr>
        <w:t>Мета (ціль) підтримки</w:t>
      </w:r>
    </w:p>
    <w:p w:rsidR="008F7FDF" w:rsidRPr="00162972" w:rsidRDefault="008F7FDF" w:rsidP="008F7FDF">
      <w:pPr>
        <w:pStyle w:val="rvps2"/>
        <w:spacing w:before="0" w:beforeAutospacing="0" w:after="0" w:afterAutospacing="0"/>
        <w:ind w:left="426"/>
        <w:jc w:val="both"/>
        <w:rPr>
          <w:b/>
          <w:bCs/>
          <w:color w:val="00000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Pr>
          <w:lang w:val="uk-UA" w:eastAsia="uk-UA"/>
        </w:rPr>
        <w:t>Здійснення к</w:t>
      </w:r>
      <w:r w:rsidRPr="00061F53">
        <w:rPr>
          <w:lang w:val="uk-UA" w:eastAsia="uk-UA"/>
        </w:rPr>
        <w:t>омплексн</w:t>
      </w:r>
      <w:r>
        <w:rPr>
          <w:lang w:val="uk-UA" w:eastAsia="uk-UA"/>
        </w:rPr>
        <w:t>ого</w:t>
      </w:r>
      <w:r w:rsidRPr="00061F53">
        <w:rPr>
          <w:lang w:val="uk-UA"/>
        </w:rPr>
        <w:t xml:space="preserve"> благоустр</w:t>
      </w:r>
      <w:r>
        <w:rPr>
          <w:lang w:val="uk-UA"/>
        </w:rPr>
        <w:t>ою</w:t>
      </w:r>
      <w:r w:rsidRPr="00061F53">
        <w:rPr>
          <w:lang w:val="uk-UA"/>
        </w:rPr>
        <w:t xml:space="preserve"> території та розвиток інфраструктури міста Енергодар у сфері дорожнього господ</w:t>
      </w:r>
      <w:r>
        <w:rPr>
          <w:lang w:val="uk-UA"/>
        </w:rPr>
        <w:t xml:space="preserve">арства, зовнішнього освітлення </w:t>
      </w:r>
      <w:r w:rsidRPr="00061F53">
        <w:rPr>
          <w:lang w:val="uk-UA"/>
        </w:rPr>
        <w:t xml:space="preserve">та утримання міського кладовища. </w:t>
      </w:r>
      <w:r>
        <w:t xml:space="preserve">Збереження технічно справного стану, підвищення експлуатаційних якостей та продовження строків служби об`єктів комунального майна територіальної громади. Підвищення технічного оснащення комунального підприємства з метою забезпечення надання якісних послуг населенню. </w:t>
      </w:r>
    </w:p>
    <w:p w:rsidR="008F7FDF" w:rsidRPr="00E869DE" w:rsidRDefault="008F7FDF" w:rsidP="008F7FDF">
      <w:pPr>
        <w:pStyle w:val="rvps2"/>
        <w:spacing w:before="0" w:beforeAutospacing="0" w:after="0" w:afterAutospacing="0"/>
        <w:ind w:left="426"/>
        <w:jc w:val="both"/>
        <w:rPr>
          <w:highlight w:val="yellow"/>
          <w:lang w:val="uk-UA" w:eastAsia="uk-UA"/>
        </w:rPr>
      </w:pPr>
    </w:p>
    <w:p w:rsidR="008F7FDF" w:rsidRPr="00E112BA"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sidRPr="00E112BA">
        <w:rPr>
          <w:b/>
          <w:bCs/>
          <w:color w:val="000000"/>
          <w:lang w:val="uk-UA" w:eastAsia="uk-UA"/>
        </w:rPr>
        <w:t>Очікуваний результат</w:t>
      </w:r>
    </w:p>
    <w:p w:rsidR="008F7FDF" w:rsidRPr="00061F53" w:rsidRDefault="008F7FDF" w:rsidP="008F7FDF">
      <w:pPr>
        <w:pStyle w:val="rvps2"/>
        <w:spacing w:before="0" w:beforeAutospacing="0" w:after="0" w:afterAutospacing="0"/>
        <w:jc w:val="both"/>
        <w:rPr>
          <w:lang w:val="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061F53">
        <w:rPr>
          <w:lang w:val="uk-UA"/>
        </w:rPr>
        <w:t xml:space="preserve">Утримання в належному стані </w:t>
      </w:r>
      <w:r>
        <w:rPr>
          <w:lang w:val="uk-UA"/>
        </w:rPr>
        <w:t>об’єктів</w:t>
      </w:r>
      <w:r w:rsidRPr="00061F53">
        <w:rPr>
          <w:lang w:val="uk-UA"/>
        </w:rPr>
        <w:t xml:space="preserve"> благоустрою, вулично-дорожньої мережі, міського кладовища, якісна організація поховань та надання ритуальних послуг, збереження </w:t>
      </w:r>
      <w:r>
        <w:rPr>
          <w:lang w:val="uk-UA"/>
        </w:rPr>
        <w:t>об’єктів</w:t>
      </w:r>
      <w:r w:rsidRPr="00061F53">
        <w:rPr>
          <w:lang w:val="uk-UA"/>
        </w:rPr>
        <w:t xml:space="preserve"> загального користування, їх своєчасний ремонт та відновлення, що забезпечує належне функціонування інфраструктури міста з дотриманням містобудівних, екологічних вимог, санітарно-гігієнічних норм та норм безпеки.</w:t>
      </w:r>
    </w:p>
    <w:p w:rsidR="008F7FDF" w:rsidRPr="00FB1267" w:rsidRDefault="008F7FDF" w:rsidP="008F7FDF">
      <w:pPr>
        <w:pStyle w:val="rvps2"/>
        <w:spacing w:before="0" w:beforeAutospacing="0" w:after="0" w:afterAutospacing="0"/>
        <w:ind w:left="426"/>
        <w:jc w:val="both"/>
        <w:rPr>
          <w:lang w:val="uk-UA" w:eastAsia="uk-UA"/>
        </w:rPr>
      </w:pPr>
    </w:p>
    <w:p w:rsidR="008F7FDF" w:rsidRPr="00E112BA"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Pr>
          <w:b/>
          <w:bCs/>
          <w:color w:val="000000"/>
          <w:lang w:val="uk-UA" w:eastAsia="uk-UA"/>
        </w:rPr>
        <w:t>Форма підтримки</w:t>
      </w:r>
    </w:p>
    <w:p w:rsidR="008F7FDF" w:rsidRPr="00E112BA" w:rsidRDefault="008F7FDF" w:rsidP="008F7FDF">
      <w:pPr>
        <w:pStyle w:val="rvps2"/>
        <w:spacing w:before="0" w:beforeAutospacing="0" w:after="0" w:afterAutospacing="0"/>
        <w:ind w:left="426"/>
        <w:jc w:val="both"/>
        <w:rPr>
          <w:b/>
          <w:bCs/>
          <w:color w:val="000000"/>
          <w:lang w:val="uk-UA" w:eastAsia="uk-UA"/>
        </w:rPr>
      </w:pPr>
    </w:p>
    <w:p w:rsidR="008F7FDF" w:rsidRPr="0093332B"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Субсидії та поточні трансферти підприємствам; </w:t>
      </w:r>
      <w:r w:rsidRPr="0093332B">
        <w:rPr>
          <w:lang w:val="uk-UA" w:eastAsia="uk-UA"/>
        </w:rPr>
        <w:t xml:space="preserve"> капітальні трансферти підприємствам.</w:t>
      </w:r>
    </w:p>
    <w:p w:rsidR="008F7FDF" w:rsidRPr="00E112BA" w:rsidRDefault="008F7FDF" w:rsidP="008F7FDF">
      <w:pPr>
        <w:pStyle w:val="rvps2"/>
        <w:spacing w:before="0" w:beforeAutospacing="0" w:after="0" w:afterAutospacing="0"/>
        <w:ind w:left="426"/>
        <w:jc w:val="both"/>
        <w:rPr>
          <w:lang w:val="uk-UA" w:eastAsia="uk-UA"/>
        </w:rPr>
      </w:pPr>
    </w:p>
    <w:p w:rsidR="008F7FDF" w:rsidRDefault="008F7FDF" w:rsidP="008F7FDF">
      <w:pPr>
        <w:pStyle w:val="rvps2"/>
        <w:spacing w:before="0" w:beforeAutospacing="0" w:after="0" w:afterAutospacing="0"/>
        <w:ind w:left="426"/>
        <w:jc w:val="both"/>
        <w:rPr>
          <w:lang w:val="uk-UA"/>
        </w:rPr>
      </w:pPr>
      <w:r w:rsidRPr="001C4E8D">
        <w:rPr>
          <w:lang w:val="uk-UA"/>
        </w:rPr>
        <w:t xml:space="preserve">Рішенням про місцевий бюджет визначається головний розпорядник коштів місцевих бюджетів. Головний розпорядник бюджетних коштів (управління комунальної власності Енергодарської міської ради) розробляє план діяльності на плановий та наступні за плановим два </w:t>
      </w:r>
      <w:r w:rsidR="001F318A" w:rsidRPr="001C4E8D">
        <w:rPr>
          <w:lang w:val="uk-UA"/>
        </w:rPr>
        <w:t>бюджетн</w:t>
      </w:r>
      <w:r w:rsidR="001F318A">
        <w:rPr>
          <w:lang w:val="uk-UA"/>
        </w:rPr>
        <w:t>их</w:t>
      </w:r>
      <w:r w:rsidR="001F318A" w:rsidRPr="001C4E8D">
        <w:rPr>
          <w:lang w:val="uk-UA"/>
        </w:rPr>
        <w:t xml:space="preserve"> </w:t>
      </w:r>
      <w:r w:rsidRPr="001C4E8D">
        <w:rPr>
          <w:lang w:val="uk-UA"/>
        </w:rPr>
        <w:t xml:space="preserve">періоди. Організовує та забезпечує на підставі плану діяльності та індикативних прогнозних показників бюджету, за обґрунтованими </w:t>
      </w:r>
      <w:r w:rsidRPr="001C4E8D">
        <w:rPr>
          <w:lang w:val="uk-UA"/>
        </w:rPr>
        <w:lastRenderedPageBreak/>
        <w:t>пропозиціями одержувачів бюджетних коштів (комунальних підприємств)</w:t>
      </w:r>
      <w:r w:rsidR="001F318A">
        <w:rPr>
          <w:lang w:val="uk-UA"/>
        </w:rPr>
        <w:t>,</w:t>
      </w:r>
      <w:r w:rsidRPr="001C4E8D">
        <w:rPr>
          <w:lang w:val="uk-UA"/>
        </w:rPr>
        <w:t xml:space="preserve"> складання бюджетного запиту </w:t>
      </w:r>
      <w:r w:rsidR="001F318A">
        <w:rPr>
          <w:lang w:val="uk-UA"/>
        </w:rPr>
        <w:t>й</w:t>
      </w:r>
      <w:r w:rsidR="001F318A" w:rsidRPr="001C4E8D">
        <w:rPr>
          <w:lang w:val="uk-UA"/>
        </w:rPr>
        <w:t xml:space="preserve"> </w:t>
      </w:r>
      <w:r w:rsidRPr="001C4E8D">
        <w:rPr>
          <w:lang w:val="uk-UA"/>
        </w:rPr>
        <w:t>подає його місцевому фінансовому органу (фінансове управління Енергодарської міської ради). Отримує бюджетні призначення шляхом їх затвердження рішенням про місцевий бюджет, приймає рішення щодо делегування повноважень на виконання бюджетної програми одержувачем бюджетних коштів відповідно до його статутної діяльності.</w:t>
      </w:r>
      <w:r>
        <w:rPr>
          <w:lang w:val="uk-UA"/>
        </w:rPr>
        <w:t xml:space="preserve"> </w:t>
      </w:r>
      <w:r>
        <w:t xml:space="preserve">Розподіляє та доводить до одержувача у встановленому порядку обсяги бюджетних асигнувань. Погоджує план використання бюджетних коштів. </w:t>
      </w:r>
    </w:p>
    <w:p w:rsidR="008F7FDF" w:rsidRPr="00B00FE5" w:rsidRDefault="008F7FDF" w:rsidP="008F7FDF">
      <w:pPr>
        <w:pStyle w:val="rvps2"/>
        <w:spacing w:before="0" w:beforeAutospacing="0" w:after="0" w:afterAutospacing="0"/>
        <w:ind w:left="426"/>
        <w:jc w:val="both"/>
        <w:rPr>
          <w:lang w:val="uk-UA"/>
        </w:rPr>
      </w:pPr>
    </w:p>
    <w:p w:rsidR="008F7FDF" w:rsidRDefault="008F7FDF" w:rsidP="008F7FDF">
      <w:pPr>
        <w:pStyle w:val="rvps2"/>
        <w:spacing w:before="0" w:beforeAutospacing="0" w:after="0" w:afterAutospacing="0"/>
        <w:ind w:left="426"/>
        <w:jc w:val="both"/>
        <w:rPr>
          <w:lang w:val="uk-UA"/>
        </w:rPr>
      </w:pPr>
      <w:r w:rsidRPr="00B00FE5">
        <w:rPr>
          <w:lang w:val="uk-UA"/>
        </w:rPr>
        <w:t>Фінансування одержувачів бюджетних коштів відповідно до затверджених планів використання бюджетних коштів здійснюється через реєстраційні рахунки в органах державної казначейської служби України (управління Державної казначейської служби України у м. Енергодарі Запорізької обл.).</w:t>
      </w:r>
    </w:p>
    <w:p w:rsidR="008F7FDF" w:rsidRPr="009E55BE" w:rsidRDefault="008F7FDF" w:rsidP="008F7FDF">
      <w:pPr>
        <w:pStyle w:val="rvps2"/>
        <w:spacing w:before="0" w:beforeAutospacing="0" w:after="0" w:afterAutospacing="0"/>
        <w:jc w:val="both"/>
        <w:rPr>
          <w:lang w:val="uk-UA" w:eastAsia="uk-UA"/>
        </w:rPr>
      </w:pPr>
    </w:p>
    <w:p w:rsidR="008F7FDF" w:rsidRPr="009E55BE"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Pr>
          <w:b/>
          <w:bCs/>
          <w:color w:val="000000"/>
          <w:lang w:val="uk-UA" w:eastAsia="uk-UA"/>
        </w:rPr>
        <w:t>Обсяг підтримки</w:t>
      </w:r>
    </w:p>
    <w:p w:rsidR="008F7FDF" w:rsidRPr="009E55BE" w:rsidRDefault="008F7FDF" w:rsidP="008F7FDF">
      <w:pPr>
        <w:pStyle w:val="rvps2"/>
        <w:spacing w:before="0" w:beforeAutospacing="0" w:after="0" w:afterAutospacing="0"/>
        <w:ind w:left="426" w:hanging="426"/>
        <w:jc w:val="both"/>
        <w:rPr>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rPr>
        <w:t xml:space="preserve"> Загальний обсяг </w:t>
      </w:r>
      <w:r w:rsidR="001F318A">
        <w:rPr>
          <w:lang w:val="uk-UA"/>
        </w:rPr>
        <w:t xml:space="preserve">− </w:t>
      </w:r>
      <w:r>
        <w:t>63 936 561</w:t>
      </w:r>
      <w:r w:rsidRPr="009E55BE">
        <w:t xml:space="preserve"> </w:t>
      </w:r>
      <w:r w:rsidR="001F318A" w:rsidRPr="009E55BE">
        <w:t>гр</w:t>
      </w:r>
      <w:r w:rsidR="001F318A">
        <w:rPr>
          <w:lang w:val="uk-UA"/>
        </w:rPr>
        <w:t>н</w:t>
      </w:r>
      <w:r w:rsidRPr="009E55BE">
        <w:rPr>
          <w:lang w:val="uk-UA" w:eastAsia="uk-UA"/>
        </w:rPr>
        <w:t>.</w:t>
      </w:r>
    </w:p>
    <w:p w:rsidR="008F7FDF" w:rsidRPr="009E55BE" w:rsidRDefault="008F7FDF" w:rsidP="008F7FDF">
      <w:pPr>
        <w:pStyle w:val="rvps2"/>
        <w:spacing w:before="0" w:beforeAutospacing="0" w:after="0" w:afterAutospacing="0"/>
        <w:ind w:left="426"/>
        <w:jc w:val="both"/>
        <w:rPr>
          <w:lang w:val="uk-UA" w:eastAsia="uk-UA"/>
        </w:rPr>
      </w:pPr>
    </w:p>
    <w:p w:rsidR="008F7FDF" w:rsidRPr="009E55BE"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Pr>
          <w:b/>
          <w:bCs/>
          <w:color w:val="000000"/>
          <w:lang w:val="uk-UA" w:eastAsia="uk-UA"/>
        </w:rPr>
        <w:t xml:space="preserve"> Підстава для надання підтримки</w:t>
      </w:r>
    </w:p>
    <w:p w:rsidR="008F7FDF" w:rsidRPr="009E55BE" w:rsidRDefault="008F7FDF" w:rsidP="008F7FDF">
      <w:pPr>
        <w:pStyle w:val="rvps2"/>
        <w:spacing w:before="0" w:beforeAutospacing="0" w:after="0" w:afterAutospacing="0"/>
        <w:ind w:left="426"/>
        <w:jc w:val="both"/>
        <w:rPr>
          <w:b/>
          <w:bCs/>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33260A">
        <w:rPr>
          <w:lang w:val="uk-UA" w:eastAsia="uk-UA"/>
        </w:rPr>
        <w:t>Програма реформування та розвитку житлово-комунального господарства, об’єктів благоустрою, дорожнього господарства міста Енергодара на 2019-2021 роки</w:t>
      </w:r>
      <w:r>
        <w:rPr>
          <w:lang w:val="uk-UA" w:eastAsia="uk-UA"/>
        </w:rPr>
        <w:t xml:space="preserve">, затверджена рішенням Енергодарської міської ради від 21.12.2018 № 15 (далі – </w:t>
      </w:r>
      <w:r>
        <w:rPr>
          <w:lang w:val="uk-UA" w:eastAsia="uk-UA"/>
        </w:rPr>
        <w:br/>
        <w:t>Програма).</w:t>
      </w:r>
    </w:p>
    <w:p w:rsidR="008F7FDF" w:rsidRDefault="008F7FDF" w:rsidP="008F7FDF">
      <w:pPr>
        <w:pStyle w:val="rvps2"/>
        <w:spacing w:before="0" w:beforeAutospacing="0" w:after="0" w:afterAutospacing="0"/>
        <w:ind w:left="426"/>
        <w:jc w:val="both"/>
        <w:rPr>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33260A">
        <w:rPr>
          <w:lang w:val="uk-UA" w:eastAsia="uk-UA"/>
        </w:rPr>
        <w:t>Рішення Енергодарської міської ради</w:t>
      </w:r>
      <w:r>
        <w:rPr>
          <w:lang w:val="uk-UA" w:eastAsia="uk-UA"/>
        </w:rPr>
        <w:t xml:space="preserve"> від 20.12.2019 № 15</w:t>
      </w:r>
      <w:r w:rsidRPr="0033260A">
        <w:rPr>
          <w:lang w:val="uk-UA" w:eastAsia="uk-UA"/>
        </w:rPr>
        <w:t xml:space="preserve"> «Про затвердження змін до Програми реформування та розвитку житлово</w:t>
      </w:r>
      <w:r>
        <w:rPr>
          <w:lang w:val="uk-UA" w:eastAsia="uk-UA"/>
        </w:rPr>
        <w:t>-</w:t>
      </w:r>
      <w:r w:rsidRPr="0033260A">
        <w:rPr>
          <w:lang w:val="uk-UA" w:eastAsia="uk-UA"/>
        </w:rPr>
        <w:t>комунального господарства, об'єктів благоустрою, дорожнього господарства міста на 2019-2021 роки»</w:t>
      </w:r>
      <w:r>
        <w:rPr>
          <w:lang w:val="uk-UA" w:eastAsia="uk-UA"/>
        </w:rPr>
        <w:t>.</w:t>
      </w:r>
    </w:p>
    <w:p w:rsidR="008F7FDF" w:rsidRDefault="008F7FDF" w:rsidP="008F7FDF">
      <w:pPr>
        <w:pStyle w:val="rvps2"/>
        <w:spacing w:before="0" w:beforeAutospacing="0" w:after="0" w:afterAutospacing="0"/>
        <w:jc w:val="both"/>
        <w:rPr>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Рішення Енергодарської міської ради від 12.04.2018 № 34 «Про запровадження громадського бюджету у місті Енергодар», яким затверджено Положення про громадський бюджет у місті Енергодар (далі – Положення).</w:t>
      </w:r>
    </w:p>
    <w:p w:rsidR="008F7FDF" w:rsidRPr="009E55BE" w:rsidRDefault="008F7FDF" w:rsidP="008F7FDF">
      <w:pPr>
        <w:pStyle w:val="rvps2"/>
        <w:spacing w:before="0" w:beforeAutospacing="0" w:after="0" w:afterAutospacing="0"/>
        <w:jc w:val="both"/>
        <w:rPr>
          <w:lang w:val="uk-UA" w:eastAsia="uk-UA"/>
        </w:rPr>
      </w:pPr>
    </w:p>
    <w:p w:rsidR="008F7FDF" w:rsidRPr="009E55BE" w:rsidRDefault="008F7FDF" w:rsidP="002D6641">
      <w:pPr>
        <w:pStyle w:val="rvps2"/>
        <w:numPr>
          <w:ilvl w:val="1"/>
          <w:numId w:val="39"/>
        </w:numPr>
        <w:spacing w:before="0" w:beforeAutospacing="0" w:after="0" w:afterAutospacing="0"/>
        <w:ind w:left="426" w:hanging="426"/>
        <w:jc w:val="both"/>
        <w:rPr>
          <w:b/>
          <w:bCs/>
          <w:color w:val="000000"/>
          <w:lang w:val="uk-UA" w:eastAsia="uk-UA"/>
        </w:rPr>
      </w:pPr>
      <w:r w:rsidRPr="009E55BE">
        <w:rPr>
          <w:b/>
          <w:bCs/>
          <w:color w:val="000000"/>
          <w:lang w:val="uk-UA" w:eastAsia="uk-UA"/>
        </w:rPr>
        <w:t>Тривалість допомоги</w:t>
      </w:r>
    </w:p>
    <w:p w:rsidR="008F7FDF" w:rsidRPr="009E55BE" w:rsidRDefault="008F7FDF" w:rsidP="008F7FDF">
      <w:pPr>
        <w:pStyle w:val="rvps2"/>
        <w:spacing w:before="0" w:beforeAutospacing="0" w:after="0" w:afterAutospacing="0"/>
        <w:ind w:left="426"/>
        <w:jc w:val="both"/>
        <w:rPr>
          <w:b/>
          <w:bCs/>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rPr>
        <w:t>З</w:t>
      </w:r>
      <w:r w:rsidRPr="009E55BE">
        <w:rPr>
          <w:lang w:val="uk-UA"/>
        </w:rPr>
        <w:t xml:space="preserve"> 01</w:t>
      </w:r>
      <w:r w:rsidRPr="009E55BE">
        <w:t>.0</w:t>
      </w:r>
      <w:r w:rsidRPr="009E55BE">
        <w:rPr>
          <w:lang w:val="uk-UA"/>
        </w:rPr>
        <w:t>1</w:t>
      </w:r>
      <w:r w:rsidRPr="009E55BE">
        <w:t>.20</w:t>
      </w:r>
      <w:r w:rsidRPr="009E55BE">
        <w:rPr>
          <w:lang w:val="uk-UA"/>
        </w:rPr>
        <w:t>20</w:t>
      </w:r>
      <w:r>
        <w:t xml:space="preserve"> </w:t>
      </w:r>
      <w:r>
        <w:rPr>
          <w:lang w:val="uk-UA"/>
        </w:rPr>
        <w:t>по</w:t>
      </w:r>
      <w:r w:rsidRPr="009E55BE">
        <w:t xml:space="preserve"> 31.12.20</w:t>
      </w:r>
      <w:r w:rsidRPr="009E55BE">
        <w:rPr>
          <w:lang w:val="uk-UA"/>
        </w:rPr>
        <w:t>20.</w:t>
      </w:r>
    </w:p>
    <w:p w:rsidR="008F7FDF" w:rsidRPr="009E55BE" w:rsidRDefault="008F7FDF" w:rsidP="008F7FDF">
      <w:pPr>
        <w:pStyle w:val="rvps2"/>
        <w:spacing w:before="0" w:beforeAutospacing="0" w:after="0" w:afterAutospacing="0"/>
        <w:jc w:val="both"/>
        <w:rPr>
          <w:lang w:val="uk-UA" w:eastAsia="uk-UA"/>
        </w:rPr>
      </w:pPr>
    </w:p>
    <w:p w:rsidR="008F7FDF" w:rsidRPr="009E55BE" w:rsidRDefault="008F7FDF" w:rsidP="008F7FDF">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ІНФОРМАЦІЯ ЩОДО ПРОГРАМИ</w:t>
      </w:r>
    </w:p>
    <w:p w:rsidR="008F7FDF" w:rsidRDefault="008F7FDF" w:rsidP="008F7FDF">
      <w:pPr>
        <w:pStyle w:val="rvps2"/>
        <w:spacing w:before="0" w:beforeAutospacing="0" w:after="0" w:afterAutospacing="0"/>
        <w:jc w:val="both"/>
        <w:rPr>
          <w:lang w:val="uk-UA"/>
        </w:rPr>
      </w:pPr>
    </w:p>
    <w:p w:rsidR="008F7FDF" w:rsidRDefault="008F7FDF" w:rsidP="00EE10D7">
      <w:pPr>
        <w:pStyle w:val="rvps2"/>
        <w:numPr>
          <w:ilvl w:val="0"/>
          <w:numId w:val="23"/>
        </w:numPr>
        <w:tabs>
          <w:tab w:val="left" w:pos="426"/>
        </w:tabs>
        <w:spacing w:before="0" w:beforeAutospacing="0" w:after="0" w:afterAutospacing="0"/>
        <w:jc w:val="both"/>
        <w:rPr>
          <w:lang w:val="uk-UA"/>
        </w:rPr>
      </w:pPr>
      <w:r>
        <w:rPr>
          <w:lang w:val="uk-UA"/>
        </w:rPr>
        <w:t>Відповідно до Листа</w:t>
      </w:r>
      <w:r w:rsidR="001F318A">
        <w:rPr>
          <w:lang w:val="uk-UA"/>
        </w:rPr>
        <w:t>,</w:t>
      </w:r>
      <w:r>
        <w:rPr>
          <w:lang w:val="uk-UA"/>
        </w:rPr>
        <w:t xml:space="preserve"> </w:t>
      </w:r>
      <w:r>
        <w:rPr>
          <w:lang w:val="uk-UA" w:eastAsia="uk-UA"/>
        </w:rPr>
        <w:t xml:space="preserve">КП «Комунальні системи» </w:t>
      </w:r>
      <w:r w:rsidR="001F318A" w:rsidRPr="00D93CF4">
        <w:rPr>
          <w:lang w:val="uk-UA"/>
        </w:rPr>
        <w:t>створен</w:t>
      </w:r>
      <w:r w:rsidR="001F318A">
        <w:rPr>
          <w:lang w:val="uk-UA"/>
        </w:rPr>
        <w:t>о</w:t>
      </w:r>
      <w:r w:rsidR="001F318A" w:rsidRPr="00D93CF4">
        <w:rPr>
          <w:lang w:val="uk-UA"/>
        </w:rPr>
        <w:t xml:space="preserve"> </w:t>
      </w:r>
      <w:r w:rsidRPr="00D93CF4">
        <w:rPr>
          <w:lang w:val="uk-UA"/>
        </w:rPr>
        <w:t xml:space="preserve">рішенням Енергодарської міської </w:t>
      </w:r>
      <w:r>
        <w:rPr>
          <w:lang w:val="uk-UA"/>
        </w:rPr>
        <w:t>ради від 29.01.2016</w:t>
      </w:r>
      <w:r w:rsidRPr="00D93CF4">
        <w:rPr>
          <w:lang w:val="uk-UA"/>
        </w:rPr>
        <w:t xml:space="preserve">. </w:t>
      </w:r>
    </w:p>
    <w:p w:rsidR="008F7FDF" w:rsidRDefault="008F7FDF" w:rsidP="008F7FDF">
      <w:pPr>
        <w:pStyle w:val="rvps2"/>
        <w:spacing w:before="0" w:beforeAutospacing="0" w:after="0" w:afterAutospacing="0"/>
        <w:ind w:left="502"/>
        <w:jc w:val="both"/>
        <w:rPr>
          <w:lang w:val="uk-UA"/>
        </w:rPr>
      </w:pPr>
      <w:r w:rsidRPr="00D93CF4">
        <w:rPr>
          <w:lang w:val="uk-UA"/>
        </w:rPr>
        <w:t xml:space="preserve">Основними завданнями господарської діяльності Підприємства </w:t>
      </w:r>
      <w:r>
        <w:rPr>
          <w:lang w:val="uk-UA"/>
        </w:rPr>
        <w:t xml:space="preserve">є: </w:t>
      </w:r>
    </w:p>
    <w:p w:rsidR="008F7FDF" w:rsidRDefault="008F7FDF" w:rsidP="008F7FDF">
      <w:pPr>
        <w:pStyle w:val="rvps2"/>
        <w:numPr>
          <w:ilvl w:val="0"/>
          <w:numId w:val="38"/>
        </w:numPr>
        <w:spacing w:before="0" w:beforeAutospacing="0" w:after="0" w:afterAutospacing="0"/>
        <w:jc w:val="both"/>
        <w:rPr>
          <w:lang w:val="uk-UA"/>
        </w:rPr>
      </w:pPr>
      <w:r>
        <w:rPr>
          <w:lang w:val="uk-UA"/>
        </w:rPr>
        <w:t>експлуатація і ремонт зовнішнього освітлення міської території (вуличні опори</w:t>
      </w:r>
      <w:r w:rsidR="001F318A">
        <w:rPr>
          <w:lang w:val="uk-UA"/>
        </w:rPr>
        <w:t xml:space="preserve"> 727 шт.), світлофорних об’єктів (7 шт.), електроустаткування та електричних мереж І та ІІ мікрорайонів міста (26 шт.);</w:t>
      </w:r>
    </w:p>
    <w:p w:rsidR="008F7FDF" w:rsidRPr="000D1182" w:rsidRDefault="008F7FDF" w:rsidP="008F7FDF">
      <w:pPr>
        <w:pStyle w:val="rvps2"/>
        <w:numPr>
          <w:ilvl w:val="0"/>
          <w:numId w:val="38"/>
        </w:numPr>
        <w:spacing w:before="0" w:beforeAutospacing="0" w:after="0" w:afterAutospacing="0"/>
        <w:jc w:val="both"/>
        <w:rPr>
          <w:lang w:val="uk-UA"/>
        </w:rPr>
      </w:pPr>
      <w:r>
        <w:rPr>
          <w:lang w:val="uk-UA"/>
        </w:rPr>
        <w:t>утримання, обслуговування та благоустрій територій загального користування міста: вулично-дорожні мережі (автомобільні дороги – 290920 м</w:t>
      </w:r>
      <w:r>
        <w:rPr>
          <w:vertAlign w:val="superscript"/>
          <w:lang w:val="uk-UA"/>
        </w:rPr>
        <w:t>2</w:t>
      </w:r>
      <w:r>
        <w:rPr>
          <w:lang w:val="uk-UA"/>
        </w:rPr>
        <w:t>,</w:t>
      </w:r>
      <w:r w:rsidR="006F788D">
        <w:rPr>
          <w:lang w:val="uk-UA"/>
        </w:rPr>
        <w:t xml:space="preserve"> </w:t>
      </w:r>
      <w:r>
        <w:rPr>
          <w:lang w:val="uk-UA"/>
        </w:rPr>
        <w:t>внутрішньоквартальні дороги – 208118 м</w:t>
      </w:r>
      <w:r>
        <w:rPr>
          <w:vertAlign w:val="superscript"/>
          <w:lang w:val="uk-UA"/>
        </w:rPr>
        <w:t>2</w:t>
      </w:r>
      <w:r>
        <w:rPr>
          <w:lang w:val="uk-UA"/>
        </w:rPr>
        <w:t>, тротуари – 92537 м</w:t>
      </w:r>
      <w:r>
        <w:rPr>
          <w:vertAlign w:val="superscript"/>
          <w:lang w:val="uk-UA"/>
        </w:rPr>
        <w:t>2</w:t>
      </w:r>
      <w:r>
        <w:rPr>
          <w:lang w:val="uk-UA"/>
        </w:rPr>
        <w:t xml:space="preserve">, дорожні знаки – 685 шт., зупинки – 19 шт.), </w:t>
      </w:r>
      <w:r w:rsidR="00F96573">
        <w:rPr>
          <w:lang w:val="uk-UA"/>
        </w:rPr>
        <w:t xml:space="preserve">міське кладовище </w:t>
      </w:r>
      <w:r>
        <w:rPr>
          <w:lang w:val="uk-UA"/>
        </w:rPr>
        <w:t>– 10,9 га.</w:t>
      </w:r>
    </w:p>
    <w:p w:rsidR="008F7FDF" w:rsidRPr="009E55BE" w:rsidRDefault="008F7FDF" w:rsidP="008F7FDF">
      <w:pPr>
        <w:pStyle w:val="rvps2"/>
        <w:spacing w:before="0" w:beforeAutospacing="0" w:after="0" w:afterAutospacing="0"/>
        <w:jc w:val="both"/>
        <w:rPr>
          <w:lang w:val="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Pr>
          <w:lang w:val="uk-UA"/>
        </w:rPr>
        <w:t xml:space="preserve">Як зазначив Надавач у Листі, </w:t>
      </w:r>
      <w:r w:rsidR="00F90777">
        <w:rPr>
          <w:lang w:val="uk-UA"/>
        </w:rPr>
        <w:t xml:space="preserve">конкурсного відбору </w:t>
      </w:r>
      <w:r w:rsidR="00F96573">
        <w:rPr>
          <w:lang w:val="uk-UA"/>
        </w:rPr>
        <w:t xml:space="preserve">під час вибору </w:t>
      </w:r>
      <w:r>
        <w:rPr>
          <w:lang w:val="uk-UA"/>
        </w:rPr>
        <w:t xml:space="preserve">Отримувача не </w:t>
      </w:r>
      <w:r w:rsidR="00F90777">
        <w:rPr>
          <w:lang w:val="uk-UA"/>
        </w:rPr>
        <w:t>проводилося</w:t>
      </w:r>
      <w:r>
        <w:rPr>
          <w:lang w:val="uk-UA"/>
        </w:rPr>
        <w:t xml:space="preserve">. Об’єкти комунального майна, </w:t>
      </w:r>
      <w:r w:rsidR="00F90777">
        <w:rPr>
          <w:lang w:val="uk-UA"/>
        </w:rPr>
        <w:t xml:space="preserve">які </w:t>
      </w:r>
      <w:r w:rsidR="002E5495">
        <w:rPr>
          <w:lang w:val="uk-UA"/>
        </w:rPr>
        <w:t>обслугову</w:t>
      </w:r>
      <w:r w:rsidR="00F90777">
        <w:rPr>
          <w:lang w:val="uk-UA"/>
        </w:rPr>
        <w:t xml:space="preserve">є </w:t>
      </w:r>
      <w:r>
        <w:rPr>
          <w:lang w:val="uk-UA"/>
        </w:rPr>
        <w:t xml:space="preserve">Підприємство, були </w:t>
      </w:r>
      <w:r>
        <w:rPr>
          <w:lang w:val="uk-UA"/>
        </w:rPr>
        <w:lastRenderedPageBreak/>
        <w:t>передані на праві господарського відання на баланс КП «Комунальні системи» з метою їх утримання.</w:t>
      </w:r>
    </w:p>
    <w:p w:rsidR="008F7FDF" w:rsidRPr="006C4675" w:rsidRDefault="008F7FDF" w:rsidP="008F7FDF">
      <w:pPr>
        <w:pStyle w:val="rvps2"/>
        <w:spacing w:before="0" w:beforeAutospacing="0" w:after="0" w:afterAutospacing="0"/>
        <w:jc w:val="both"/>
        <w:rPr>
          <w:lang w:val="uk-UA"/>
        </w:rPr>
      </w:pPr>
    </w:p>
    <w:p w:rsidR="008F7FDF" w:rsidRPr="0051097D" w:rsidRDefault="008F7FDF" w:rsidP="008F7FDF">
      <w:pPr>
        <w:pStyle w:val="rvps2"/>
        <w:numPr>
          <w:ilvl w:val="0"/>
          <w:numId w:val="23"/>
        </w:numPr>
        <w:tabs>
          <w:tab w:val="num" w:pos="360"/>
        </w:tabs>
        <w:spacing w:before="0" w:beforeAutospacing="0" w:after="0" w:afterAutospacing="0"/>
        <w:ind w:left="426" w:hanging="426"/>
        <w:jc w:val="both"/>
        <w:rPr>
          <w:lang w:val="uk-UA"/>
        </w:rPr>
      </w:pPr>
      <w:r w:rsidRPr="009E55BE">
        <w:rPr>
          <w:lang w:val="uk-UA" w:eastAsia="uk-UA"/>
        </w:rPr>
        <w:t>Відпов</w:t>
      </w:r>
      <w:r>
        <w:rPr>
          <w:lang w:val="uk-UA" w:eastAsia="uk-UA"/>
        </w:rPr>
        <w:t>ідно до інформації Надавача</w:t>
      </w:r>
      <w:r w:rsidR="002E5495">
        <w:rPr>
          <w:lang w:val="uk-UA" w:eastAsia="uk-UA"/>
        </w:rPr>
        <w:t>,</w:t>
      </w:r>
      <w:r>
        <w:rPr>
          <w:lang w:val="uk-UA" w:eastAsia="uk-UA"/>
        </w:rPr>
        <w:t xml:space="preserve"> КП «Комунальні системи</w:t>
      </w:r>
      <w:r w:rsidRPr="004442E3">
        <w:rPr>
          <w:lang w:val="uk-UA" w:eastAsia="uk-UA"/>
        </w:rPr>
        <w:t>»</w:t>
      </w:r>
      <w:r>
        <w:rPr>
          <w:lang w:val="uk-UA" w:eastAsia="uk-UA"/>
        </w:rPr>
        <w:t xml:space="preserve"> </w:t>
      </w:r>
      <w:r w:rsidRPr="009E55BE">
        <w:rPr>
          <w:lang w:val="uk-UA" w:eastAsia="uk-UA"/>
        </w:rPr>
        <w:t>є суб’єкт</w:t>
      </w:r>
      <w:r>
        <w:rPr>
          <w:lang w:val="uk-UA" w:eastAsia="uk-UA"/>
        </w:rPr>
        <w:t xml:space="preserve">ом </w:t>
      </w:r>
      <w:r w:rsidRPr="009E55BE">
        <w:rPr>
          <w:lang w:val="uk-UA"/>
        </w:rPr>
        <w:t>господарювання, який не має у місті конкуренті</w:t>
      </w:r>
      <w:r>
        <w:rPr>
          <w:lang w:val="uk-UA"/>
        </w:rPr>
        <w:t>в у виконанні відповідних робіт, оскільки об’єкти та території</w:t>
      </w:r>
      <w:r w:rsidR="002E5495">
        <w:rPr>
          <w:lang w:val="uk-UA"/>
        </w:rPr>
        <w:t>,</w:t>
      </w:r>
      <w:r>
        <w:rPr>
          <w:lang w:val="uk-UA"/>
        </w:rPr>
        <w:t xml:space="preserve"> які обслуговує Отримувач, передані на праві господарського відання та </w:t>
      </w:r>
      <w:r w:rsidRPr="004442E3">
        <w:rPr>
          <w:lang w:val="uk-UA"/>
        </w:rPr>
        <w:t>обліковуються на балансі Підприємства</w:t>
      </w:r>
      <w:r>
        <w:rPr>
          <w:lang w:val="uk-UA"/>
        </w:rPr>
        <w:t>.</w:t>
      </w:r>
    </w:p>
    <w:p w:rsidR="008F7FDF" w:rsidRDefault="008F7FDF" w:rsidP="008F7FDF">
      <w:pPr>
        <w:pStyle w:val="rvps2"/>
        <w:spacing w:before="0" w:beforeAutospacing="0" w:after="0" w:afterAutospacing="0"/>
        <w:ind w:left="426"/>
        <w:jc w:val="both"/>
        <w:rPr>
          <w:lang w:val="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sidRPr="001E6F96">
        <w:rPr>
          <w:lang w:val="uk-UA"/>
        </w:rPr>
        <w:t xml:space="preserve">Відповідно до інформації, зазначеної у Повідомленні, </w:t>
      </w:r>
      <w:r>
        <w:rPr>
          <w:lang w:val="uk-UA"/>
        </w:rPr>
        <w:t>б</w:t>
      </w:r>
      <w:r w:rsidRPr="001E6F96">
        <w:rPr>
          <w:lang w:val="uk-UA"/>
        </w:rPr>
        <w:t xml:space="preserve">юджетний запит комунального підприємства «Комунальні системи» на 2020 рік спрямований на утримання, благоустрій та відновлення об’єктів, які обліковуються на балансі </w:t>
      </w:r>
      <w:r w:rsidR="002E5495">
        <w:rPr>
          <w:lang w:val="uk-UA"/>
        </w:rPr>
        <w:t>П</w:t>
      </w:r>
      <w:r w:rsidR="002E5495" w:rsidRPr="001E6F96">
        <w:rPr>
          <w:lang w:val="uk-UA"/>
        </w:rPr>
        <w:t>ідприємства</w:t>
      </w:r>
      <w:r>
        <w:rPr>
          <w:lang w:val="uk-UA"/>
        </w:rPr>
        <w:t xml:space="preserve">. </w:t>
      </w:r>
      <w:r w:rsidR="00F96573">
        <w:rPr>
          <w:lang w:val="uk-UA"/>
        </w:rPr>
        <w:t xml:space="preserve">Інформацію </w:t>
      </w:r>
      <w:r>
        <w:rPr>
          <w:lang w:val="uk-UA"/>
        </w:rPr>
        <w:t xml:space="preserve">щодо реалізації заходів за рахунок повідомленої державної допомоги наведено </w:t>
      </w:r>
      <w:r w:rsidR="002E5495">
        <w:rPr>
          <w:lang w:val="uk-UA"/>
        </w:rPr>
        <w:t xml:space="preserve">в </w:t>
      </w:r>
      <w:r>
        <w:rPr>
          <w:lang w:val="uk-UA"/>
        </w:rPr>
        <w:t>таблицях 1 та 2.</w:t>
      </w:r>
    </w:p>
    <w:p w:rsidR="008F7FDF" w:rsidRDefault="008F7FDF" w:rsidP="008F7FDF">
      <w:pPr>
        <w:pStyle w:val="a3"/>
        <w:jc w:val="right"/>
      </w:pPr>
      <w:r>
        <w:t>Таблиця 1</w:t>
      </w:r>
    </w:p>
    <w:tbl>
      <w:tblPr>
        <w:tblW w:w="8631" w:type="dxa"/>
        <w:jc w:val="center"/>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6"/>
        <w:gridCol w:w="4971"/>
        <w:gridCol w:w="3234"/>
      </w:tblGrid>
      <w:tr w:rsidR="008F7FDF" w:rsidRPr="00C52286" w:rsidTr="00F70442">
        <w:trPr>
          <w:jc w:val="center"/>
        </w:trPr>
        <w:tc>
          <w:tcPr>
            <w:tcW w:w="426" w:type="dxa"/>
            <w:shd w:val="clear" w:color="auto" w:fill="FFFFFF"/>
            <w:vAlign w:val="center"/>
          </w:tcPr>
          <w:p w:rsidR="008F7FDF" w:rsidRPr="00C52286" w:rsidRDefault="008F7FDF" w:rsidP="00F70442">
            <w:pPr>
              <w:rPr>
                <w:b/>
                <w:bCs/>
                <w:color w:val="000000"/>
                <w:lang w:eastAsia="ru-RU"/>
              </w:rPr>
            </w:pPr>
            <w:r>
              <w:rPr>
                <w:b/>
                <w:bCs/>
                <w:color w:val="000000"/>
                <w:lang w:eastAsia="ru-RU"/>
              </w:rPr>
              <w:t>№ з/п</w:t>
            </w:r>
          </w:p>
        </w:tc>
        <w:tc>
          <w:tcPr>
            <w:tcW w:w="4971" w:type="dxa"/>
            <w:shd w:val="clear" w:color="auto" w:fill="FFFFFF"/>
            <w:tcMar>
              <w:top w:w="0" w:type="dxa"/>
              <w:left w:w="108" w:type="dxa"/>
              <w:bottom w:w="0" w:type="dxa"/>
              <w:right w:w="108" w:type="dxa"/>
            </w:tcMar>
            <w:vAlign w:val="center"/>
            <w:hideMark/>
          </w:tcPr>
          <w:p w:rsidR="008F7FDF" w:rsidRPr="00C52286" w:rsidRDefault="008F7FDF" w:rsidP="002E5495">
            <w:pPr>
              <w:ind w:firstLine="709"/>
              <w:jc w:val="center"/>
              <w:rPr>
                <w:rFonts w:ascii="Calibri" w:hAnsi="Calibri" w:cs="Calibri"/>
                <w:color w:val="000000"/>
                <w:lang w:eastAsia="ru-RU"/>
              </w:rPr>
            </w:pPr>
            <w:r w:rsidRPr="00C52286">
              <w:rPr>
                <w:b/>
                <w:bCs/>
                <w:color w:val="000000"/>
                <w:lang w:eastAsia="ru-RU"/>
              </w:rPr>
              <w:t xml:space="preserve">Заходи, які </w:t>
            </w:r>
            <w:r w:rsidR="002E5495" w:rsidRPr="00C52286">
              <w:rPr>
                <w:b/>
                <w:bCs/>
                <w:color w:val="000000"/>
                <w:lang w:eastAsia="ru-RU"/>
              </w:rPr>
              <w:t>викону</w:t>
            </w:r>
            <w:r w:rsidR="002E5495">
              <w:rPr>
                <w:b/>
                <w:bCs/>
                <w:color w:val="000000"/>
                <w:lang w:eastAsia="ru-RU"/>
              </w:rPr>
              <w:t>є</w:t>
            </w:r>
            <w:r w:rsidR="002E5495" w:rsidRPr="00C52286">
              <w:rPr>
                <w:b/>
                <w:bCs/>
                <w:color w:val="000000"/>
                <w:lang w:eastAsia="ru-RU"/>
              </w:rPr>
              <w:t xml:space="preserve"> </w:t>
            </w:r>
            <w:r w:rsidRPr="00C52286">
              <w:rPr>
                <w:b/>
                <w:bCs/>
                <w:color w:val="000000"/>
                <w:lang w:eastAsia="ru-RU"/>
              </w:rPr>
              <w:t>самостійно</w:t>
            </w:r>
            <w:r w:rsidR="002E5495" w:rsidRPr="00C52286">
              <w:rPr>
                <w:b/>
                <w:bCs/>
                <w:color w:val="000000"/>
                <w:lang w:eastAsia="ru-RU"/>
              </w:rPr>
              <w:t xml:space="preserve"> КП «Комунальні системи»</w:t>
            </w:r>
          </w:p>
        </w:tc>
        <w:tc>
          <w:tcPr>
            <w:tcW w:w="3234" w:type="dxa"/>
            <w:shd w:val="clear" w:color="auto" w:fill="FFFFFF"/>
            <w:tcMar>
              <w:top w:w="0" w:type="dxa"/>
              <w:left w:w="108" w:type="dxa"/>
              <w:bottom w:w="0" w:type="dxa"/>
              <w:right w:w="108" w:type="dxa"/>
            </w:tcMar>
            <w:vAlign w:val="center"/>
            <w:hideMark/>
          </w:tcPr>
          <w:p w:rsidR="008F7FDF" w:rsidRPr="00C52286" w:rsidRDefault="008F7FDF" w:rsidP="00F70442">
            <w:pPr>
              <w:jc w:val="center"/>
              <w:rPr>
                <w:rFonts w:ascii="Calibri" w:hAnsi="Calibri" w:cs="Calibri"/>
                <w:color w:val="000000"/>
                <w:lang w:eastAsia="ru-RU"/>
              </w:rPr>
            </w:pPr>
            <w:r w:rsidRPr="00C52286">
              <w:rPr>
                <w:b/>
                <w:bCs/>
                <w:color w:val="000000"/>
                <w:lang w:eastAsia="ru-RU"/>
              </w:rPr>
              <w:t>Обсяг фінансування, грн</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1</w:t>
            </w:r>
          </w:p>
        </w:tc>
        <w:tc>
          <w:tcPr>
            <w:tcW w:w="4971" w:type="dxa"/>
            <w:shd w:val="clear" w:color="auto" w:fill="FFFFFF"/>
            <w:tcMar>
              <w:top w:w="0" w:type="dxa"/>
              <w:left w:w="108" w:type="dxa"/>
              <w:bottom w:w="0" w:type="dxa"/>
              <w:right w:w="108" w:type="dxa"/>
            </w:tcMar>
            <w:hideMark/>
          </w:tcPr>
          <w:p w:rsidR="008F7FDF" w:rsidRPr="00AF3132" w:rsidRDefault="008F7FDF" w:rsidP="00F70442">
            <w:r w:rsidRPr="00AF3132">
              <w:t xml:space="preserve">Обслуговування </w:t>
            </w:r>
            <w:r>
              <w:t>об’єктів</w:t>
            </w:r>
            <w:r w:rsidRPr="00AF3132">
              <w:t xml:space="preserve"> вулично-дорожньої мережі та об`єктів благоустрою </w:t>
            </w:r>
          </w:p>
        </w:tc>
        <w:tc>
          <w:tcPr>
            <w:tcW w:w="3234" w:type="dxa"/>
            <w:shd w:val="clear" w:color="auto" w:fill="FFFFFF"/>
            <w:tcMar>
              <w:top w:w="0" w:type="dxa"/>
              <w:left w:w="108" w:type="dxa"/>
              <w:bottom w:w="0" w:type="dxa"/>
              <w:right w:w="108" w:type="dxa"/>
            </w:tcMar>
            <w:vAlign w:val="center"/>
            <w:hideMark/>
          </w:tcPr>
          <w:p w:rsidR="008F7FDF" w:rsidRPr="00C52286" w:rsidRDefault="008F7FDF" w:rsidP="00F70442">
            <w:pPr>
              <w:jc w:val="center"/>
              <w:rPr>
                <w:color w:val="000000"/>
                <w:lang w:eastAsia="ru-RU"/>
              </w:rPr>
            </w:pPr>
            <w:r w:rsidRPr="00610807">
              <w:rPr>
                <w:color w:val="000000"/>
                <w:lang w:eastAsia="ru-RU"/>
              </w:rPr>
              <w:t>13 894 839</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2</w:t>
            </w:r>
          </w:p>
        </w:tc>
        <w:tc>
          <w:tcPr>
            <w:tcW w:w="4971" w:type="dxa"/>
            <w:shd w:val="clear" w:color="auto" w:fill="FFFFFF"/>
            <w:tcMar>
              <w:top w:w="0" w:type="dxa"/>
              <w:left w:w="108" w:type="dxa"/>
              <w:bottom w:w="0" w:type="dxa"/>
              <w:right w:w="108" w:type="dxa"/>
            </w:tcMar>
            <w:hideMark/>
          </w:tcPr>
          <w:p w:rsidR="008F7FDF" w:rsidRPr="00AF3132" w:rsidRDefault="008F7FDF" w:rsidP="00F70442">
            <w:r w:rsidRPr="00AF3132">
              <w:t xml:space="preserve">Обслуговування та охорона міського кладовища </w:t>
            </w:r>
          </w:p>
        </w:tc>
        <w:tc>
          <w:tcPr>
            <w:tcW w:w="3234" w:type="dxa"/>
            <w:shd w:val="clear" w:color="auto" w:fill="FFFFFF"/>
            <w:tcMar>
              <w:top w:w="0" w:type="dxa"/>
              <w:left w:w="108" w:type="dxa"/>
              <w:bottom w:w="0" w:type="dxa"/>
              <w:right w:w="108" w:type="dxa"/>
            </w:tcMar>
            <w:vAlign w:val="center"/>
            <w:hideMark/>
          </w:tcPr>
          <w:p w:rsidR="008F7FDF" w:rsidRPr="00C52286" w:rsidRDefault="008F7FDF" w:rsidP="00F70442">
            <w:pPr>
              <w:jc w:val="center"/>
              <w:rPr>
                <w:color w:val="000000"/>
                <w:lang w:eastAsia="ru-RU"/>
              </w:rPr>
            </w:pPr>
            <w:r w:rsidRPr="00610807">
              <w:rPr>
                <w:color w:val="000000"/>
                <w:lang w:eastAsia="ru-RU"/>
              </w:rPr>
              <w:t>1 855 556</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3</w:t>
            </w:r>
          </w:p>
        </w:tc>
        <w:tc>
          <w:tcPr>
            <w:tcW w:w="4971" w:type="dxa"/>
            <w:shd w:val="clear" w:color="auto" w:fill="FFFFFF"/>
            <w:tcMar>
              <w:top w:w="0" w:type="dxa"/>
              <w:left w:w="108" w:type="dxa"/>
              <w:bottom w:w="0" w:type="dxa"/>
              <w:right w:w="108" w:type="dxa"/>
            </w:tcMar>
          </w:tcPr>
          <w:p w:rsidR="008F7FDF" w:rsidRPr="00AF3132" w:rsidRDefault="008F7FDF" w:rsidP="00F70442">
            <w:r w:rsidRPr="00AF3132">
              <w:t xml:space="preserve">Обслуговування об`єктів зовнішнього освітлення, </w:t>
            </w:r>
            <w:r>
              <w:rPr>
                <w:lang w:val="ru-RU"/>
              </w:rPr>
              <w:t>е</w:t>
            </w:r>
            <w:r w:rsidRPr="00AF3132">
              <w:t xml:space="preserve">лектричних мереж та електроустаткування </w:t>
            </w:r>
          </w:p>
        </w:tc>
        <w:tc>
          <w:tcPr>
            <w:tcW w:w="3234" w:type="dxa"/>
            <w:shd w:val="clear" w:color="auto" w:fill="FFFFFF"/>
            <w:tcMar>
              <w:top w:w="0" w:type="dxa"/>
              <w:left w:w="108" w:type="dxa"/>
              <w:bottom w:w="0" w:type="dxa"/>
              <w:right w:w="108" w:type="dxa"/>
            </w:tcMar>
            <w:vAlign w:val="center"/>
          </w:tcPr>
          <w:p w:rsidR="008F7FDF" w:rsidRPr="00610807" w:rsidRDefault="008F7FDF" w:rsidP="00F70442">
            <w:pPr>
              <w:jc w:val="center"/>
              <w:rPr>
                <w:color w:val="000000"/>
                <w:lang w:eastAsia="ru-RU"/>
              </w:rPr>
            </w:pPr>
            <w:r w:rsidRPr="00610807">
              <w:rPr>
                <w:color w:val="000000"/>
                <w:lang w:eastAsia="ru-RU"/>
              </w:rPr>
              <w:t>9 157 503</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4</w:t>
            </w:r>
          </w:p>
        </w:tc>
        <w:tc>
          <w:tcPr>
            <w:tcW w:w="4971" w:type="dxa"/>
            <w:shd w:val="clear" w:color="auto" w:fill="FFFFFF"/>
            <w:tcMar>
              <w:top w:w="0" w:type="dxa"/>
              <w:left w:w="108" w:type="dxa"/>
              <w:bottom w:w="0" w:type="dxa"/>
              <w:right w:w="108" w:type="dxa"/>
            </w:tcMar>
          </w:tcPr>
          <w:p w:rsidR="008F7FDF" w:rsidRPr="00AF3132" w:rsidRDefault="008F7FDF" w:rsidP="00F70442">
            <w:r w:rsidRPr="00AF3132">
              <w:t>Оплата загальногосподарських послуг (медогляд, страхування, навчання, відрядження, Інтернет, обслуговування оргтехніки, програмного забезпечення, вогнегасників, спецтехніки, охорона праці)</w:t>
            </w:r>
          </w:p>
        </w:tc>
        <w:tc>
          <w:tcPr>
            <w:tcW w:w="3234" w:type="dxa"/>
            <w:shd w:val="clear" w:color="auto" w:fill="FFFFFF"/>
            <w:tcMar>
              <w:top w:w="0" w:type="dxa"/>
              <w:left w:w="108" w:type="dxa"/>
              <w:bottom w:w="0" w:type="dxa"/>
              <w:right w:w="108" w:type="dxa"/>
            </w:tcMar>
            <w:vAlign w:val="center"/>
          </w:tcPr>
          <w:p w:rsidR="008F7FDF" w:rsidRPr="00610807" w:rsidRDefault="008F7FDF" w:rsidP="00F70442">
            <w:pPr>
              <w:jc w:val="center"/>
              <w:rPr>
                <w:color w:val="000000"/>
                <w:lang w:eastAsia="ru-RU"/>
              </w:rPr>
            </w:pPr>
            <w:r w:rsidRPr="00610807">
              <w:rPr>
                <w:color w:val="000000"/>
                <w:lang w:eastAsia="ru-RU"/>
              </w:rPr>
              <w:t>948 458</w:t>
            </w:r>
          </w:p>
        </w:tc>
      </w:tr>
      <w:tr w:rsidR="008F7FDF" w:rsidRPr="00C52286" w:rsidTr="00F70442">
        <w:trPr>
          <w:jc w:val="center"/>
        </w:trPr>
        <w:tc>
          <w:tcPr>
            <w:tcW w:w="426" w:type="dxa"/>
            <w:shd w:val="clear" w:color="auto" w:fill="FFFFFF"/>
            <w:vAlign w:val="center"/>
          </w:tcPr>
          <w:p w:rsidR="008F7FDF" w:rsidRPr="00731FDC" w:rsidRDefault="008F7FDF" w:rsidP="00F70442">
            <w:pPr>
              <w:jc w:val="center"/>
            </w:pPr>
            <w:r>
              <w:t>5</w:t>
            </w:r>
          </w:p>
        </w:tc>
        <w:tc>
          <w:tcPr>
            <w:tcW w:w="4971" w:type="dxa"/>
            <w:shd w:val="clear" w:color="auto" w:fill="FFFFFF"/>
            <w:tcMar>
              <w:top w:w="0" w:type="dxa"/>
              <w:left w:w="108" w:type="dxa"/>
              <w:bottom w:w="0" w:type="dxa"/>
              <w:right w:w="108" w:type="dxa"/>
            </w:tcMar>
          </w:tcPr>
          <w:p w:rsidR="008F7FDF" w:rsidRPr="00731FDC" w:rsidRDefault="008F7FDF" w:rsidP="00A334A2">
            <w:pPr>
              <w:rPr>
                <w:rFonts w:ascii="Calibri" w:hAnsi="Calibri" w:cs="Calibri"/>
                <w:color w:val="000000"/>
                <w:lang w:val="ru-RU" w:eastAsia="ru-RU"/>
              </w:rPr>
            </w:pPr>
            <w:r w:rsidRPr="00731FDC">
              <w:t>Реал</w:t>
            </w:r>
            <w:r w:rsidR="00A334A2">
              <w:t>і</w:t>
            </w:r>
            <w:r>
              <w:t>заці</w:t>
            </w:r>
            <w:r w:rsidRPr="00731FDC">
              <w:t xml:space="preserve">я </w:t>
            </w:r>
            <w:r w:rsidR="00A334A2" w:rsidRPr="00731FDC">
              <w:t>про</w:t>
            </w:r>
            <w:r w:rsidR="00A334A2">
              <w:t>є</w:t>
            </w:r>
            <w:r w:rsidR="00A334A2" w:rsidRPr="00731FDC">
              <w:t>кт</w:t>
            </w:r>
            <w:r w:rsidR="00A334A2">
              <w:t>у</w:t>
            </w:r>
            <w:r w:rsidRPr="00731FDC">
              <w:t xml:space="preserve">-переможця громадського бюджету </w:t>
            </w:r>
            <w:r w:rsidRPr="009F0193">
              <w:t>«Освітлення проходів між Будинками по вулиці Центральній 4, Центральній 8 та проспекту</w:t>
            </w:r>
            <w:r>
              <w:t xml:space="preserve"> Будівельників 27. Будівництво»</w:t>
            </w:r>
          </w:p>
        </w:tc>
        <w:tc>
          <w:tcPr>
            <w:tcW w:w="3234" w:type="dxa"/>
            <w:shd w:val="clear" w:color="auto" w:fill="FFFFFF"/>
            <w:tcMar>
              <w:top w:w="0" w:type="dxa"/>
              <w:left w:w="108" w:type="dxa"/>
              <w:bottom w:w="0" w:type="dxa"/>
              <w:right w:w="108" w:type="dxa"/>
            </w:tcMar>
            <w:vAlign w:val="center"/>
          </w:tcPr>
          <w:p w:rsidR="008F7FDF" w:rsidRPr="00610807" w:rsidRDefault="008F7FDF" w:rsidP="00F70442">
            <w:pPr>
              <w:jc w:val="center"/>
              <w:rPr>
                <w:color w:val="000000"/>
                <w:lang w:eastAsia="ru-RU"/>
              </w:rPr>
            </w:pPr>
            <w:r w:rsidRPr="00610807">
              <w:rPr>
                <w:color w:val="000000"/>
                <w:lang w:eastAsia="ru-RU"/>
              </w:rPr>
              <w:t>54 200</w:t>
            </w:r>
          </w:p>
        </w:tc>
      </w:tr>
    </w:tbl>
    <w:p w:rsidR="008F7FDF" w:rsidRDefault="008F7FDF" w:rsidP="008F7FDF">
      <w:pPr>
        <w:pStyle w:val="rvps2"/>
        <w:spacing w:before="0" w:beforeAutospacing="0" w:after="0" w:afterAutospacing="0"/>
        <w:jc w:val="both"/>
        <w:rPr>
          <w:lang w:val="uk-UA"/>
        </w:rPr>
      </w:pPr>
    </w:p>
    <w:p w:rsidR="008F7FDF" w:rsidRDefault="008F7FDF" w:rsidP="008F7FDF">
      <w:pPr>
        <w:pStyle w:val="rvps2"/>
        <w:spacing w:before="0" w:beforeAutospacing="0" w:after="0" w:afterAutospacing="0"/>
        <w:jc w:val="right"/>
        <w:rPr>
          <w:lang w:val="uk-UA"/>
        </w:rPr>
      </w:pPr>
      <w:r>
        <w:rPr>
          <w:lang w:val="uk-UA"/>
        </w:rPr>
        <w:t>Таблиця 2</w:t>
      </w:r>
    </w:p>
    <w:tbl>
      <w:tblPr>
        <w:tblW w:w="8729" w:type="dxa"/>
        <w:jc w:val="center"/>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26"/>
        <w:gridCol w:w="5228"/>
        <w:gridCol w:w="3075"/>
      </w:tblGrid>
      <w:tr w:rsidR="008F7FDF" w:rsidRPr="00C52286" w:rsidTr="00F70442">
        <w:trPr>
          <w:jc w:val="center"/>
        </w:trPr>
        <w:tc>
          <w:tcPr>
            <w:tcW w:w="426" w:type="dxa"/>
            <w:shd w:val="clear" w:color="auto" w:fill="FFFFFF"/>
            <w:vAlign w:val="center"/>
          </w:tcPr>
          <w:p w:rsidR="008F7FDF" w:rsidRPr="00C52286" w:rsidRDefault="008F7FDF" w:rsidP="00F70442">
            <w:pPr>
              <w:rPr>
                <w:b/>
                <w:bCs/>
                <w:color w:val="000000"/>
                <w:lang w:eastAsia="ru-RU"/>
              </w:rPr>
            </w:pPr>
            <w:r>
              <w:rPr>
                <w:b/>
                <w:bCs/>
                <w:color w:val="000000"/>
                <w:lang w:eastAsia="ru-RU"/>
              </w:rPr>
              <w:t>№ з/п</w:t>
            </w:r>
          </w:p>
        </w:tc>
        <w:tc>
          <w:tcPr>
            <w:tcW w:w="5228" w:type="dxa"/>
            <w:shd w:val="clear" w:color="auto" w:fill="FFFFFF"/>
            <w:tcMar>
              <w:top w:w="0" w:type="dxa"/>
              <w:left w:w="108" w:type="dxa"/>
              <w:bottom w:w="0" w:type="dxa"/>
              <w:right w:w="108" w:type="dxa"/>
            </w:tcMar>
            <w:vAlign w:val="center"/>
            <w:hideMark/>
          </w:tcPr>
          <w:p w:rsidR="008F7FDF" w:rsidRPr="00C52286" w:rsidRDefault="008F7FDF" w:rsidP="00D033CB">
            <w:pPr>
              <w:ind w:firstLine="709"/>
              <w:jc w:val="center"/>
              <w:rPr>
                <w:rFonts w:ascii="Calibri" w:hAnsi="Calibri" w:cs="Calibri"/>
                <w:color w:val="000000"/>
                <w:lang w:eastAsia="ru-RU"/>
              </w:rPr>
            </w:pPr>
            <w:r w:rsidRPr="00C52286">
              <w:rPr>
                <w:b/>
                <w:bCs/>
                <w:color w:val="000000"/>
                <w:lang w:eastAsia="ru-RU"/>
              </w:rPr>
              <w:t xml:space="preserve">Заходи, які виконують </w:t>
            </w:r>
            <w:r w:rsidR="00A334A2">
              <w:rPr>
                <w:b/>
                <w:bCs/>
                <w:color w:val="000000"/>
                <w:lang w:eastAsia="ru-RU"/>
              </w:rPr>
              <w:t>підрядні організації</w:t>
            </w:r>
            <w:r>
              <w:rPr>
                <w:b/>
                <w:bCs/>
                <w:color w:val="000000"/>
                <w:lang w:eastAsia="ru-RU"/>
              </w:rPr>
              <w:t xml:space="preserve">, які обираються за допомогою системи публічних закупівель через </w:t>
            </w:r>
            <w:r w:rsidR="00D033CB">
              <w:rPr>
                <w:b/>
                <w:bCs/>
                <w:color w:val="000000"/>
                <w:lang w:eastAsia="ru-RU"/>
              </w:rPr>
              <w:t xml:space="preserve">систему </w:t>
            </w:r>
            <w:r>
              <w:rPr>
                <w:b/>
                <w:bCs/>
                <w:color w:val="000000"/>
                <w:lang w:eastAsia="ru-RU"/>
              </w:rPr>
              <w:t>Прозорро</w:t>
            </w:r>
          </w:p>
        </w:tc>
        <w:tc>
          <w:tcPr>
            <w:tcW w:w="3075" w:type="dxa"/>
            <w:shd w:val="clear" w:color="auto" w:fill="FFFFFF"/>
            <w:tcMar>
              <w:top w:w="0" w:type="dxa"/>
              <w:left w:w="108" w:type="dxa"/>
              <w:bottom w:w="0" w:type="dxa"/>
              <w:right w:w="108" w:type="dxa"/>
            </w:tcMar>
            <w:vAlign w:val="center"/>
            <w:hideMark/>
          </w:tcPr>
          <w:p w:rsidR="008F7FDF" w:rsidRPr="00C52286" w:rsidRDefault="008F7FDF" w:rsidP="00F70442">
            <w:pPr>
              <w:jc w:val="center"/>
              <w:rPr>
                <w:rFonts w:ascii="Calibri" w:hAnsi="Calibri" w:cs="Calibri"/>
                <w:color w:val="000000"/>
                <w:lang w:eastAsia="ru-RU"/>
              </w:rPr>
            </w:pPr>
            <w:r w:rsidRPr="00C52286">
              <w:rPr>
                <w:b/>
                <w:bCs/>
                <w:color w:val="000000"/>
                <w:lang w:eastAsia="ru-RU"/>
              </w:rPr>
              <w:t>Обсяг фінансування, грн</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1</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Оплата комунальних послуг та енергоносіїв </w:t>
            </w:r>
          </w:p>
        </w:tc>
        <w:tc>
          <w:tcPr>
            <w:tcW w:w="3075" w:type="dxa"/>
            <w:shd w:val="clear" w:color="auto" w:fill="FFFFFF"/>
            <w:tcMar>
              <w:top w:w="0" w:type="dxa"/>
              <w:left w:w="108" w:type="dxa"/>
              <w:bottom w:w="0" w:type="dxa"/>
              <w:right w:w="108" w:type="dxa"/>
            </w:tcMar>
            <w:vAlign w:val="center"/>
          </w:tcPr>
          <w:p w:rsidR="008F7FDF" w:rsidRPr="00C52286" w:rsidRDefault="008F7FDF" w:rsidP="00F70442">
            <w:pPr>
              <w:jc w:val="center"/>
              <w:rPr>
                <w:color w:val="000000"/>
                <w:lang w:eastAsia="ru-RU"/>
              </w:rPr>
            </w:pPr>
            <w:r w:rsidRPr="00D56D20">
              <w:t>7 176 983</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2</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Придбання канцтоварів, госптоварів, господарського інвентарю, інструментів, матеріалів, обладнання, спецодягу, запчастин, нормативної літератури, меблів, оргтехніки</w:t>
            </w:r>
            <w:r>
              <w:rPr>
                <w:lang w:val="uk-UA"/>
              </w:rPr>
              <w:t>, програмного забезпечення</w:t>
            </w:r>
          </w:p>
        </w:tc>
        <w:tc>
          <w:tcPr>
            <w:tcW w:w="3075" w:type="dxa"/>
            <w:shd w:val="clear" w:color="auto" w:fill="FFFFFF"/>
            <w:tcMar>
              <w:top w:w="0" w:type="dxa"/>
              <w:left w:w="108" w:type="dxa"/>
              <w:bottom w:w="0" w:type="dxa"/>
              <w:right w:w="108" w:type="dxa"/>
            </w:tcMar>
            <w:vAlign w:val="center"/>
          </w:tcPr>
          <w:p w:rsidR="008F7FDF" w:rsidRPr="00C52286" w:rsidRDefault="008F7FDF" w:rsidP="00F70442">
            <w:pPr>
              <w:jc w:val="center"/>
              <w:rPr>
                <w:color w:val="000000"/>
                <w:lang w:eastAsia="ru-RU"/>
              </w:rPr>
            </w:pPr>
            <w:r w:rsidRPr="00D56D20">
              <w:t>2 617 122</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3</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Послуги з технічної інвентаризації, виготовлення технічних паспортів, виготовлення схеми дорожнього руху, експертиза та атестація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3 021 995</w:t>
            </w:r>
          </w:p>
        </w:tc>
      </w:tr>
      <w:tr w:rsidR="008F7FDF" w:rsidRPr="00C52286" w:rsidTr="00F70442">
        <w:trPr>
          <w:jc w:val="center"/>
        </w:trPr>
        <w:tc>
          <w:tcPr>
            <w:tcW w:w="426" w:type="dxa"/>
            <w:shd w:val="clear" w:color="auto" w:fill="FFFFFF"/>
            <w:vAlign w:val="center"/>
          </w:tcPr>
          <w:p w:rsidR="008F7FDF" w:rsidRPr="00AF3132" w:rsidRDefault="008F7FDF" w:rsidP="00F70442">
            <w:pPr>
              <w:jc w:val="center"/>
            </w:pPr>
            <w:r>
              <w:t>4</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Придбання ПММ, дорожніх знаків, матеріалів для аварійного ремонту доріг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2 085 711</w:t>
            </w:r>
          </w:p>
        </w:tc>
      </w:tr>
      <w:tr w:rsidR="008F7FDF" w:rsidRPr="00C52286" w:rsidTr="00F70442">
        <w:trPr>
          <w:jc w:val="center"/>
        </w:trPr>
        <w:tc>
          <w:tcPr>
            <w:tcW w:w="426" w:type="dxa"/>
            <w:shd w:val="clear" w:color="auto" w:fill="FFFFFF"/>
            <w:vAlign w:val="center"/>
          </w:tcPr>
          <w:p w:rsidR="008F7FDF" w:rsidRPr="00731FDC" w:rsidRDefault="008F7FDF" w:rsidP="00F70442">
            <w:pPr>
              <w:jc w:val="center"/>
            </w:pPr>
            <w:r>
              <w:t>5</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Поточний ремонт на міському кладовищі </w:t>
            </w:r>
            <w:r w:rsidRPr="00640A11">
              <w:rPr>
                <w:lang w:val="uk-UA"/>
              </w:rPr>
              <w:lastRenderedPageBreak/>
              <w:t xml:space="preserve">(огорожа, доріжки, поливопровід)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lastRenderedPageBreak/>
              <w:t>667 688</w:t>
            </w:r>
          </w:p>
        </w:tc>
      </w:tr>
      <w:tr w:rsidR="008F7FDF" w:rsidRPr="00C52286" w:rsidTr="00F70442">
        <w:trPr>
          <w:jc w:val="center"/>
        </w:trPr>
        <w:tc>
          <w:tcPr>
            <w:tcW w:w="426" w:type="dxa"/>
            <w:shd w:val="clear" w:color="auto" w:fill="FFFFFF"/>
            <w:vAlign w:val="center"/>
          </w:tcPr>
          <w:p w:rsidR="008F7FDF" w:rsidRDefault="008F7FDF" w:rsidP="00F70442">
            <w:pPr>
              <w:jc w:val="center"/>
            </w:pPr>
            <w:r>
              <w:lastRenderedPageBreak/>
              <w:t>6</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Капітальний ремонт кабелю живлення від закритої трансформаторної підстанції-8 (далі – ЗТП) до ЗТП-22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1 338 417</w:t>
            </w:r>
          </w:p>
        </w:tc>
      </w:tr>
      <w:tr w:rsidR="008F7FDF" w:rsidRPr="00C52286" w:rsidTr="00F70442">
        <w:trPr>
          <w:jc w:val="center"/>
        </w:trPr>
        <w:tc>
          <w:tcPr>
            <w:tcW w:w="426" w:type="dxa"/>
            <w:shd w:val="clear" w:color="auto" w:fill="FFFFFF"/>
            <w:vAlign w:val="center"/>
          </w:tcPr>
          <w:p w:rsidR="008F7FDF" w:rsidRDefault="008F7FDF" w:rsidP="00F70442">
            <w:pPr>
              <w:jc w:val="center"/>
            </w:pPr>
            <w:r>
              <w:t>7</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Реконструкція ЗТП (№</w:t>
            </w:r>
            <w:r w:rsidR="00454175">
              <w:rPr>
                <w:lang w:val="uk-UA"/>
              </w:rPr>
              <w:t xml:space="preserve"> </w:t>
            </w:r>
            <w:r w:rsidRPr="00640A11">
              <w:rPr>
                <w:lang w:val="uk-UA"/>
              </w:rPr>
              <w:t>1, №</w:t>
            </w:r>
            <w:r w:rsidR="00454175">
              <w:rPr>
                <w:lang w:val="uk-UA"/>
              </w:rPr>
              <w:t xml:space="preserve"> </w:t>
            </w:r>
            <w:r w:rsidRPr="00640A11">
              <w:rPr>
                <w:lang w:val="uk-UA"/>
              </w:rPr>
              <w:t>8, №</w:t>
            </w:r>
            <w:r w:rsidR="00454175">
              <w:rPr>
                <w:lang w:val="uk-UA"/>
              </w:rPr>
              <w:t xml:space="preserve"> </w:t>
            </w:r>
            <w:r w:rsidRPr="00640A11">
              <w:rPr>
                <w:lang w:val="uk-UA"/>
              </w:rPr>
              <w:t>18, №</w:t>
            </w:r>
            <w:r w:rsidR="00454175">
              <w:rPr>
                <w:lang w:val="uk-UA"/>
              </w:rPr>
              <w:t xml:space="preserve"> </w:t>
            </w:r>
            <w:r w:rsidRPr="00640A11">
              <w:rPr>
                <w:lang w:val="uk-UA"/>
              </w:rPr>
              <w:t xml:space="preserve">22)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2 544 658</w:t>
            </w:r>
          </w:p>
        </w:tc>
      </w:tr>
      <w:tr w:rsidR="008F7FDF" w:rsidRPr="00C52286" w:rsidTr="00F70442">
        <w:trPr>
          <w:jc w:val="center"/>
        </w:trPr>
        <w:tc>
          <w:tcPr>
            <w:tcW w:w="426" w:type="dxa"/>
            <w:shd w:val="clear" w:color="auto" w:fill="FFFFFF"/>
            <w:vAlign w:val="center"/>
          </w:tcPr>
          <w:p w:rsidR="008F7FDF" w:rsidRDefault="008F7FDF" w:rsidP="00F70442">
            <w:pPr>
              <w:jc w:val="center"/>
            </w:pPr>
            <w:r>
              <w:t>8</w:t>
            </w:r>
          </w:p>
        </w:tc>
        <w:tc>
          <w:tcPr>
            <w:tcW w:w="5228" w:type="dxa"/>
            <w:shd w:val="clear" w:color="auto" w:fill="FFFFFF"/>
            <w:tcMar>
              <w:top w:w="0" w:type="dxa"/>
              <w:left w:w="108" w:type="dxa"/>
              <w:bottom w:w="0" w:type="dxa"/>
              <w:right w:w="108" w:type="dxa"/>
            </w:tcMar>
          </w:tcPr>
          <w:p w:rsidR="008F7FDF" w:rsidRPr="00640A11" w:rsidRDefault="008F7FDF" w:rsidP="00454175">
            <w:pPr>
              <w:pStyle w:val="rvps2"/>
              <w:spacing w:after="0"/>
              <w:jc w:val="both"/>
              <w:rPr>
                <w:lang w:val="uk-UA"/>
              </w:rPr>
            </w:pPr>
            <w:r w:rsidRPr="00640A11">
              <w:rPr>
                <w:lang w:val="uk-UA"/>
              </w:rPr>
              <w:t xml:space="preserve">Розробка </w:t>
            </w:r>
            <w:r w:rsidR="00454175" w:rsidRPr="00640A11">
              <w:rPr>
                <w:lang w:val="uk-UA"/>
              </w:rPr>
              <w:t>про</w:t>
            </w:r>
            <w:r w:rsidR="00454175">
              <w:rPr>
                <w:lang w:val="uk-UA"/>
              </w:rPr>
              <w:t>є</w:t>
            </w:r>
            <w:r w:rsidR="00454175" w:rsidRPr="00640A11">
              <w:rPr>
                <w:lang w:val="uk-UA"/>
              </w:rPr>
              <w:t>ктно</w:t>
            </w:r>
            <w:r w:rsidRPr="00640A11">
              <w:rPr>
                <w:lang w:val="uk-UA"/>
              </w:rPr>
              <w:t xml:space="preserve">-кошторисної документації на реконструкцію ПЛ-10кВ («Річпорт», «Луч»)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214 502</w:t>
            </w:r>
          </w:p>
        </w:tc>
      </w:tr>
      <w:tr w:rsidR="008F7FDF" w:rsidRPr="00C52286" w:rsidTr="00F70442">
        <w:trPr>
          <w:jc w:val="center"/>
        </w:trPr>
        <w:tc>
          <w:tcPr>
            <w:tcW w:w="426" w:type="dxa"/>
            <w:shd w:val="clear" w:color="auto" w:fill="FFFFFF"/>
            <w:vAlign w:val="center"/>
          </w:tcPr>
          <w:p w:rsidR="008F7FDF" w:rsidRDefault="008F7FDF" w:rsidP="00F70442">
            <w:pPr>
              <w:jc w:val="center"/>
            </w:pPr>
            <w:r>
              <w:t>9</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Будівництво зовнішнього освітлення </w:t>
            </w:r>
            <w:r w:rsidRPr="00640A11">
              <w:t xml:space="preserve">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2 686 708</w:t>
            </w:r>
          </w:p>
        </w:tc>
      </w:tr>
      <w:tr w:rsidR="008F7FDF" w:rsidRPr="00C52286" w:rsidTr="00F70442">
        <w:trPr>
          <w:jc w:val="center"/>
        </w:trPr>
        <w:tc>
          <w:tcPr>
            <w:tcW w:w="426" w:type="dxa"/>
            <w:shd w:val="clear" w:color="auto" w:fill="FFFFFF"/>
            <w:vAlign w:val="center"/>
          </w:tcPr>
          <w:p w:rsidR="008F7FDF" w:rsidRDefault="008F7FDF" w:rsidP="00F70442">
            <w:pPr>
              <w:jc w:val="center"/>
            </w:pPr>
            <w:r>
              <w:t>10</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П</w:t>
            </w:r>
            <w:r w:rsidRPr="00640A11">
              <w:t xml:space="preserve">оточний ремонт внутрішньоквартальних доріг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3 324 237</w:t>
            </w:r>
          </w:p>
        </w:tc>
      </w:tr>
      <w:tr w:rsidR="008F7FDF" w:rsidRPr="00C52286" w:rsidTr="00F70442">
        <w:trPr>
          <w:jc w:val="center"/>
        </w:trPr>
        <w:tc>
          <w:tcPr>
            <w:tcW w:w="426" w:type="dxa"/>
            <w:shd w:val="clear" w:color="auto" w:fill="FFFFFF"/>
            <w:vAlign w:val="center"/>
          </w:tcPr>
          <w:p w:rsidR="008F7FDF" w:rsidRDefault="008F7FDF" w:rsidP="00F70442">
            <w:pPr>
              <w:jc w:val="center"/>
            </w:pPr>
            <w:r>
              <w:t>11</w:t>
            </w:r>
          </w:p>
        </w:tc>
        <w:tc>
          <w:tcPr>
            <w:tcW w:w="5228" w:type="dxa"/>
            <w:shd w:val="clear" w:color="auto" w:fill="FFFFFF"/>
            <w:tcMar>
              <w:top w:w="0" w:type="dxa"/>
              <w:left w:w="108" w:type="dxa"/>
              <w:bottom w:w="0" w:type="dxa"/>
              <w:right w:w="108" w:type="dxa"/>
            </w:tcMar>
          </w:tcPr>
          <w:p w:rsidR="008F7FDF" w:rsidRPr="00640A11" w:rsidRDefault="008F7FDF" w:rsidP="008F6F94">
            <w:pPr>
              <w:pStyle w:val="rvps2"/>
              <w:spacing w:after="0"/>
              <w:rPr>
                <w:lang w:val="uk-UA"/>
              </w:rPr>
            </w:pPr>
            <w:r w:rsidRPr="00640A11">
              <w:rPr>
                <w:lang w:val="uk-UA"/>
              </w:rPr>
              <w:t xml:space="preserve">Придбання основних засобів (виробничого обладнання, оргтехніки, </w:t>
            </w:r>
            <w:r w:rsidR="008C6FBC" w:rsidRPr="00640A11">
              <w:rPr>
                <w:lang w:val="uk-UA"/>
              </w:rPr>
              <w:t>автомобіл</w:t>
            </w:r>
            <w:r w:rsidR="008C6FBC">
              <w:rPr>
                <w:lang w:val="uk-UA"/>
              </w:rPr>
              <w:t>я</w:t>
            </w:r>
            <w:r w:rsidRPr="00640A11">
              <w:rPr>
                <w:lang w:val="uk-UA"/>
              </w:rPr>
              <w:t xml:space="preserve">, автовишки, </w:t>
            </w:r>
            <w:r w:rsidR="008C6FBC" w:rsidRPr="00640A11">
              <w:rPr>
                <w:lang w:val="uk-UA"/>
              </w:rPr>
              <w:t>причеп</w:t>
            </w:r>
            <w:r w:rsidR="008C6FBC">
              <w:rPr>
                <w:lang w:val="uk-UA"/>
              </w:rPr>
              <w:t>а</w:t>
            </w:r>
            <w:r w:rsidRPr="00640A11">
              <w:rPr>
                <w:lang w:val="uk-UA"/>
              </w:rPr>
              <w:t xml:space="preserve">, мінінавантажувачів)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sidRPr="00D56D20">
              <w:t>10 759 089</w:t>
            </w:r>
          </w:p>
        </w:tc>
      </w:tr>
      <w:tr w:rsidR="008F7FDF" w:rsidRPr="00C52286" w:rsidTr="00F70442">
        <w:trPr>
          <w:jc w:val="center"/>
        </w:trPr>
        <w:tc>
          <w:tcPr>
            <w:tcW w:w="426" w:type="dxa"/>
            <w:shd w:val="clear" w:color="auto" w:fill="FFFFFF"/>
            <w:vAlign w:val="center"/>
          </w:tcPr>
          <w:p w:rsidR="008F7FDF" w:rsidRDefault="008F7FDF" w:rsidP="00F70442">
            <w:pPr>
              <w:jc w:val="center"/>
            </w:pPr>
            <w:r>
              <w:t>12</w:t>
            </w:r>
          </w:p>
        </w:tc>
        <w:tc>
          <w:tcPr>
            <w:tcW w:w="5228" w:type="dxa"/>
            <w:shd w:val="clear" w:color="auto" w:fill="FFFFFF"/>
            <w:tcMar>
              <w:top w:w="0" w:type="dxa"/>
              <w:left w:w="108" w:type="dxa"/>
              <w:bottom w:w="0" w:type="dxa"/>
              <w:right w:w="108" w:type="dxa"/>
            </w:tcMar>
          </w:tcPr>
          <w:p w:rsidR="008F7FDF" w:rsidRPr="00640A11" w:rsidRDefault="008F7FDF" w:rsidP="00F70442">
            <w:pPr>
              <w:pStyle w:val="rvps2"/>
              <w:spacing w:after="0"/>
              <w:jc w:val="both"/>
              <w:rPr>
                <w:lang w:val="uk-UA"/>
              </w:rPr>
            </w:pPr>
            <w:r w:rsidRPr="00640A11">
              <w:rPr>
                <w:lang w:val="uk-UA"/>
              </w:rPr>
              <w:t xml:space="preserve">Реалізація </w:t>
            </w:r>
            <w:r>
              <w:rPr>
                <w:lang w:val="uk-UA"/>
              </w:rPr>
              <w:t>п</w:t>
            </w:r>
            <w:r w:rsidRPr="00640A11">
              <w:rPr>
                <w:lang w:val="uk-UA"/>
              </w:rPr>
              <w:t>роєктів-переможців громадського бюджету</w:t>
            </w:r>
            <w:r>
              <w:rPr>
                <w:lang w:val="uk-UA"/>
              </w:rPr>
              <w:t>:</w:t>
            </w:r>
            <w:r w:rsidRPr="00640A11">
              <w:rPr>
                <w:lang w:val="uk-UA"/>
              </w:rPr>
              <w:t xml:space="preserve">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p>
        </w:tc>
      </w:tr>
      <w:tr w:rsidR="008F7FDF" w:rsidRPr="00C52286" w:rsidTr="00F70442">
        <w:trPr>
          <w:jc w:val="center"/>
        </w:trPr>
        <w:tc>
          <w:tcPr>
            <w:tcW w:w="426" w:type="dxa"/>
            <w:shd w:val="clear" w:color="auto" w:fill="FFFFFF"/>
            <w:vAlign w:val="center"/>
          </w:tcPr>
          <w:p w:rsidR="008F7FDF" w:rsidRDefault="008F7FDF" w:rsidP="00F70442">
            <w:pPr>
              <w:jc w:val="center"/>
            </w:pPr>
          </w:p>
        </w:tc>
        <w:tc>
          <w:tcPr>
            <w:tcW w:w="5228" w:type="dxa"/>
            <w:shd w:val="clear" w:color="auto" w:fill="FFFFFF"/>
            <w:tcMar>
              <w:top w:w="0" w:type="dxa"/>
              <w:left w:w="108" w:type="dxa"/>
              <w:bottom w:w="0" w:type="dxa"/>
              <w:right w:w="108" w:type="dxa"/>
            </w:tcMar>
            <w:vAlign w:val="center"/>
          </w:tcPr>
          <w:p w:rsidR="008F7FDF" w:rsidRPr="00640A11" w:rsidRDefault="008F7FDF" w:rsidP="00F70442">
            <w:pPr>
              <w:pStyle w:val="rvps2"/>
              <w:spacing w:after="0"/>
              <w:jc w:val="right"/>
              <w:rPr>
                <w:lang w:val="uk-UA"/>
              </w:rPr>
            </w:pPr>
            <w:r w:rsidRPr="00640A11">
              <w:rPr>
                <w:lang w:val="uk-UA"/>
              </w:rPr>
              <w:t xml:space="preserve">«Файне </w:t>
            </w:r>
            <w:r>
              <w:rPr>
                <w:lang w:val="uk-UA"/>
              </w:rPr>
              <w:t>та сучасне подвір</w:t>
            </w:r>
            <w:r w:rsidRPr="00640A11">
              <w:rPr>
                <w:lang w:val="uk-UA"/>
              </w:rPr>
              <w:t xml:space="preserve">’я» </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t>198 325</w:t>
            </w:r>
          </w:p>
        </w:tc>
      </w:tr>
      <w:tr w:rsidR="008F7FDF" w:rsidRPr="00C52286" w:rsidTr="00F70442">
        <w:trPr>
          <w:jc w:val="center"/>
        </w:trPr>
        <w:tc>
          <w:tcPr>
            <w:tcW w:w="426" w:type="dxa"/>
            <w:shd w:val="clear" w:color="auto" w:fill="FFFFFF"/>
            <w:vAlign w:val="center"/>
          </w:tcPr>
          <w:p w:rsidR="008F7FDF" w:rsidRDefault="008F7FDF" w:rsidP="00F70442">
            <w:pPr>
              <w:jc w:val="center"/>
            </w:pPr>
          </w:p>
        </w:tc>
        <w:tc>
          <w:tcPr>
            <w:tcW w:w="5228" w:type="dxa"/>
            <w:shd w:val="clear" w:color="auto" w:fill="FFFFFF"/>
            <w:tcMar>
              <w:top w:w="0" w:type="dxa"/>
              <w:left w:w="108" w:type="dxa"/>
              <w:bottom w:w="0" w:type="dxa"/>
              <w:right w:w="108" w:type="dxa"/>
            </w:tcMar>
            <w:vAlign w:val="center"/>
          </w:tcPr>
          <w:p w:rsidR="008F7FDF" w:rsidRPr="00640A11" w:rsidRDefault="008F7FDF" w:rsidP="00F70442">
            <w:pPr>
              <w:pStyle w:val="rvps2"/>
              <w:spacing w:after="0"/>
              <w:jc w:val="right"/>
              <w:rPr>
                <w:lang w:val="uk-UA"/>
              </w:rPr>
            </w:pPr>
            <w:r w:rsidRPr="00640A11">
              <w:rPr>
                <w:lang w:val="uk-UA"/>
              </w:rPr>
              <w:t>«Розширення проїзної частини вздовж будинку вул. Молодіжна 55»</w:t>
            </w:r>
          </w:p>
        </w:tc>
        <w:tc>
          <w:tcPr>
            <w:tcW w:w="3075" w:type="dxa"/>
            <w:shd w:val="clear" w:color="auto" w:fill="FFFFFF"/>
            <w:tcMar>
              <w:top w:w="0" w:type="dxa"/>
              <w:left w:w="108" w:type="dxa"/>
              <w:bottom w:w="0" w:type="dxa"/>
              <w:right w:w="108" w:type="dxa"/>
            </w:tcMar>
            <w:vAlign w:val="center"/>
          </w:tcPr>
          <w:p w:rsidR="008F7FDF" w:rsidRPr="00D56D20" w:rsidRDefault="008F7FDF" w:rsidP="00F70442">
            <w:pPr>
              <w:jc w:val="center"/>
              <w:rPr>
                <w:color w:val="000000"/>
                <w:lang w:eastAsia="ru-RU"/>
              </w:rPr>
            </w:pPr>
            <w:r>
              <w:rPr>
                <w:color w:val="000000"/>
                <w:lang w:eastAsia="ru-RU"/>
              </w:rPr>
              <w:t>200 000</w:t>
            </w:r>
          </w:p>
        </w:tc>
      </w:tr>
      <w:tr w:rsidR="008F7FDF" w:rsidRPr="00C52286" w:rsidTr="00F70442">
        <w:trPr>
          <w:jc w:val="center"/>
        </w:trPr>
        <w:tc>
          <w:tcPr>
            <w:tcW w:w="426" w:type="dxa"/>
            <w:shd w:val="clear" w:color="auto" w:fill="FFFFFF"/>
            <w:vAlign w:val="center"/>
          </w:tcPr>
          <w:p w:rsidR="008F7FDF" w:rsidRDefault="008F7FDF" w:rsidP="00F70442">
            <w:pPr>
              <w:jc w:val="center"/>
            </w:pPr>
          </w:p>
        </w:tc>
        <w:tc>
          <w:tcPr>
            <w:tcW w:w="5228" w:type="dxa"/>
            <w:shd w:val="clear" w:color="auto" w:fill="FFFFFF"/>
            <w:tcMar>
              <w:top w:w="0" w:type="dxa"/>
              <w:left w:w="108" w:type="dxa"/>
              <w:bottom w:w="0" w:type="dxa"/>
              <w:right w:w="108" w:type="dxa"/>
            </w:tcMar>
            <w:vAlign w:val="center"/>
          </w:tcPr>
          <w:p w:rsidR="008F7FDF" w:rsidRPr="00640A11" w:rsidRDefault="008F7FDF" w:rsidP="00F70442">
            <w:pPr>
              <w:pStyle w:val="rvps2"/>
              <w:spacing w:after="0"/>
              <w:jc w:val="right"/>
              <w:rPr>
                <w:lang w:val="uk-UA"/>
              </w:rPr>
            </w:pPr>
            <w:r w:rsidRPr="00640A11">
              <w:rPr>
                <w:lang w:val="uk-UA"/>
              </w:rPr>
              <w:t>«Тротуарна доріжка проспект Енергетиків</w:t>
            </w:r>
            <w:r>
              <w:rPr>
                <w:lang w:val="uk-UA"/>
              </w:rPr>
              <w:t xml:space="preserve"> </w:t>
            </w:r>
            <w:r w:rsidRPr="00640A11">
              <w:rPr>
                <w:lang w:val="uk-UA"/>
              </w:rPr>
              <w:t>10»</w:t>
            </w:r>
          </w:p>
        </w:tc>
        <w:tc>
          <w:tcPr>
            <w:tcW w:w="3075" w:type="dxa"/>
            <w:shd w:val="clear" w:color="auto" w:fill="FFFFFF"/>
            <w:tcMar>
              <w:top w:w="0" w:type="dxa"/>
              <w:left w:w="108" w:type="dxa"/>
              <w:bottom w:w="0" w:type="dxa"/>
              <w:right w:w="108" w:type="dxa"/>
            </w:tcMar>
            <w:vAlign w:val="center"/>
          </w:tcPr>
          <w:p w:rsidR="008F7FDF" w:rsidRPr="00610807" w:rsidRDefault="008F7FDF" w:rsidP="00F70442">
            <w:pPr>
              <w:jc w:val="center"/>
              <w:rPr>
                <w:color w:val="000000"/>
                <w:lang w:eastAsia="ru-RU"/>
              </w:rPr>
            </w:pPr>
            <w:r>
              <w:rPr>
                <w:color w:val="000000"/>
                <w:lang w:eastAsia="ru-RU"/>
              </w:rPr>
              <w:t>199 620</w:t>
            </w:r>
          </w:p>
        </w:tc>
      </w:tr>
      <w:tr w:rsidR="008F7FDF" w:rsidRPr="00C52286" w:rsidTr="00F70442">
        <w:trPr>
          <w:jc w:val="center"/>
        </w:trPr>
        <w:tc>
          <w:tcPr>
            <w:tcW w:w="426" w:type="dxa"/>
            <w:shd w:val="clear" w:color="auto" w:fill="FFFFFF"/>
            <w:vAlign w:val="center"/>
          </w:tcPr>
          <w:p w:rsidR="008F7FDF" w:rsidRDefault="008F7FDF" w:rsidP="00F70442">
            <w:pPr>
              <w:jc w:val="center"/>
            </w:pPr>
          </w:p>
        </w:tc>
        <w:tc>
          <w:tcPr>
            <w:tcW w:w="5228" w:type="dxa"/>
            <w:shd w:val="clear" w:color="auto" w:fill="FFFFFF"/>
            <w:tcMar>
              <w:top w:w="0" w:type="dxa"/>
              <w:left w:w="108" w:type="dxa"/>
              <w:bottom w:w="0" w:type="dxa"/>
              <w:right w:w="108" w:type="dxa"/>
            </w:tcMar>
            <w:vAlign w:val="center"/>
          </w:tcPr>
          <w:p w:rsidR="008F7FDF" w:rsidRPr="00640A11" w:rsidRDefault="008F7FDF" w:rsidP="00F70442">
            <w:pPr>
              <w:pStyle w:val="rvps2"/>
              <w:spacing w:after="0"/>
              <w:jc w:val="right"/>
              <w:rPr>
                <w:lang w:val="uk-UA"/>
              </w:rPr>
            </w:pPr>
            <w:r w:rsidRPr="00640A11">
              <w:rPr>
                <w:lang w:val="uk-UA"/>
              </w:rPr>
              <w:t>«Комфортні доріжки для великих і маленьких по вулиці Центральній»</w:t>
            </w:r>
          </w:p>
        </w:tc>
        <w:tc>
          <w:tcPr>
            <w:tcW w:w="3075" w:type="dxa"/>
            <w:shd w:val="clear" w:color="auto" w:fill="FFFFFF"/>
            <w:tcMar>
              <w:top w:w="0" w:type="dxa"/>
              <w:left w:w="108" w:type="dxa"/>
              <w:bottom w:w="0" w:type="dxa"/>
              <w:right w:w="108" w:type="dxa"/>
            </w:tcMar>
            <w:vAlign w:val="center"/>
          </w:tcPr>
          <w:p w:rsidR="008F7FDF" w:rsidRPr="00610807" w:rsidRDefault="008F7FDF" w:rsidP="00F70442">
            <w:pPr>
              <w:jc w:val="center"/>
              <w:rPr>
                <w:color w:val="000000"/>
                <w:lang w:eastAsia="ru-RU"/>
              </w:rPr>
            </w:pPr>
            <w:r>
              <w:rPr>
                <w:color w:val="000000"/>
                <w:lang w:eastAsia="ru-RU"/>
              </w:rPr>
              <w:t>990 950</w:t>
            </w:r>
          </w:p>
        </w:tc>
      </w:tr>
    </w:tbl>
    <w:p w:rsidR="008F7FDF" w:rsidRDefault="008F7FDF" w:rsidP="008F7FDF">
      <w:pPr>
        <w:pStyle w:val="rvps2"/>
        <w:spacing w:before="0" w:beforeAutospacing="0" w:after="0" w:afterAutospacing="0"/>
        <w:ind w:left="1134"/>
        <w:jc w:val="both"/>
        <w:rPr>
          <w:lang w:val="uk-UA"/>
        </w:rPr>
      </w:pPr>
    </w:p>
    <w:p w:rsidR="008F7FDF" w:rsidRPr="008B444E" w:rsidRDefault="008F7FDF" w:rsidP="008F7FDF">
      <w:pPr>
        <w:pStyle w:val="rvps2"/>
        <w:numPr>
          <w:ilvl w:val="0"/>
          <w:numId w:val="23"/>
        </w:numPr>
        <w:tabs>
          <w:tab w:val="num" w:pos="360"/>
        </w:tabs>
        <w:spacing w:before="0" w:beforeAutospacing="0" w:after="0" w:afterAutospacing="0"/>
        <w:ind w:left="426" w:hanging="426"/>
        <w:jc w:val="both"/>
        <w:rPr>
          <w:lang w:val="uk-UA"/>
        </w:rPr>
      </w:pPr>
      <w:r w:rsidRPr="0033260A">
        <w:rPr>
          <w:lang w:val="uk-UA" w:eastAsia="uk-UA"/>
        </w:rPr>
        <w:t>Програма реформування та розвитку житлово-комунального господарства, об’єктів благоустрою, дорожнього господарства міста Енергодара на 2019-2021 роки</w:t>
      </w:r>
      <w:r w:rsidRPr="008B444E">
        <w:rPr>
          <w:lang w:val="uk-UA"/>
        </w:rPr>
        <w:t xml:space="preserve"> </w:t>
      </w:r>
      <w:r w:rsidRPr="008B444E">
        <w:t xml:space="preserve">розроблена з метою реалізації на території міста державної політики, власних повноважень виконавчих органів міської ради </w:t>
      </w:r>
      <w:r w:rsidR="00D617ED">
        <w:rPr>
          <w:lang w:val="uk-UA"/>
        </w:rPr>
        <w:t>у</w:t>
      </w:r>
      <w:r w:rsidR="00D617ED" w:rsidRPr="008B444E">
        <w:t xml:space="preserve"> </w:t>
      </w:r>
      <w:r w:rsidRPr="008B444E">
        <w:t>сфері розвитку та утримання житлово-комунального господарства, створення умов щодо утримання, відновлення і захисту сприятливого для життєдіяльності населення середовища та забезпечення населення якісними комунальними послугами.</w:t>
      </w:r>
      <w:r w:rsidRPr="008B444E">
        <w:rPr>
          <w:lang w:val="uk-UA"/>
        </w:rPr>
        <w:t xml:space="preserve"> </w:t>
      </w:r>
    </w:p>
    <w:p w:rsidR="008F7FDF" w:rsidRPr="008B444E" w:rsidRDefault="008F7FDF" w:rsidP="008F7FDF">
      <w:pPr>
        <w:pStyle w:val="a3"/>
      </w:pPr>
    </w:p>
    <w:p w:rsidR="008F7FDF" w:rsidRPr="00A65712" w:rsidRDefault="008F7FDF" w:rsidP="008F7FDF">
      <w:pPr>
        <w:pStyle w:val="rvps2"/>
        <w:numPr>
          <w:ilvl w:val="0"/>
          <w:numId w:val="23"/>
        </w:numPr>
        <w:tabs>
          <w:tab w:val="num" w:pos="360"/>
        </w:tabs>
        <w:spacing w:before="0" w:beforeAutospacing="0" w:after="0" w:afterAutospacing="0"/>
        <w:ind w:left="426" w:hanging="426"/>
        <w:jc w:val="both"/>
        <w:rPr>
          <w:lang w:val="uk-UA"/>
        </w:rPr>
      </w:pPr>
      <w:r w:rsidRPr="008B444E">
        <w:rPr>
          <w:lang w:val="uk-UA"/>
        </w:rPr>
        <w:t>Метою Програми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відповідних послуг належної якості, що відповідає вимогам державних стандартів, забезпечення реалізації державної політики</w:t>
      </w:r>
      <w:r w:rsidR="008E585A">
        <w:rPr>
          <w:lang w:val="uk-UA"/>
        </w:rPr>
        <w:t>,</w:t>
      </w:r>
      <w:r w:rsidRPr="008B444E">
        <w:rPr>
          <w:lang w:val="uk-UA"/>
        </w:rPr>
        <w:t xml:space="preserve"> визначеної у сфері житлово-комунального господарства, створення умов для сталої ефективної роботи та розвитку </w:t>
      </w:r>
      <w:r w:rsidRPr="00A65712">
        <w:rPr>
          <w:lang w:val="uk-UA"/>
        </w:rPr>
        <w:t xml:space="preserve">комунального господарства міста, забезпечення належного утримання та відновлення об’єктів благоустрою </w:t>
      </w:r>
      <w:r w:rsidR="008E585A">
        <w:rPr>
          <w:lang w:val="uk-UA"/>
        </w:rPr>
        <w:t>і</w:t>
      </w:r>
      <w:r w:rsidR="008E585A" w:rsidRPr="00A65712">
        <w:rPr>
          <w:lang w:val="uk-UA"/>
        </w:rPr>
        <w:t xml:space="preserve"> </w:t>
      </w:r>
      <w:r w:rsidRPr="00A65712">
        <w:rPr>
          <w:lang w:val="uk-UA"/>
        </w:rPr>
        <w:t>дорожнього господарства міста.</w:t>
      </w:r>
    </w:p>
    <w:p w:rsidR="008F7FDF"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Pr>
          <w:lang w:val="uk-UA"/>
        </w:rPr>
        <w:t xml:space="preserve">Відповідно </w:t>
      </w:r>
      <w:r w:rsidR="008E585A">
        <w:rPr>
          <w:lang w:val="uk-UA"/>
        </w:rPr>
        <w:t xml:space="preserve">до </w:t>
      </w:r>
      <w:r>
        <w:rPr>
          <w:lang w:val="uk-UA"/>
        </w:rPr>
        <w:t xml:space="preserve">Програми </w:t>
      </w:r>
      <w:r w:rsidRPr="00454A06">
        <w:rPr>
          <w:lang w:val="uk-UA"/>
        </w:rPr>
        <w:t xml:space="preserve">для виконання робіт та послуг </w:t>
      </w:r>
      <w:r w:rsidR="008E585A">
        <w:rPr>
          <w:lang w:val="uk-UA"/>
        </w:rPr>
        <w:t>у</w:t>
      </w:r>
      <w:r w:rsidR="008E585A" w:rsidRPr="00454A06">
        <w:rPr>
          <w:lang w:val="uk-UA"/>
        </w:rPr>
        <w:t xml:space="preserve"> </w:t>
      </w:r>
      <w:r w:rsidRPr="00454A06">
        <w:rPr>
          <w:lang w:val="uk-UA"/>
        </w:rPr>
        <w:t>галузі комунального гос</w:t>
      </w:r>
      <w:r>
        <w:rPr>
          <w:lang w:val="uk-UA"/>
        </w:rPr>
        <w:t>подарства та благоустрою задіяне комунальне підприємство</w:t>
      </w:r>
      <w:r w:rsidRPr="00454A06">
        <w:rPr>
          <w:lang w:val="uk-UA"/>
        </w:rPr>
        <w:t xml:space="preserve"> міста</w:t>
      </w:r>
      <w:r>
        <w:rPr>
          <w:lang w:val="uk-UA"/>
        </w:rPr>
        <w:t xml:space="preserve">, зокрема </w:t>
      </w:r>
      <w:r w:rsidR="008E585A">
        <w:rPr>
          <w:lang w:val="uk-UA"/>
        </w:rPr>
        <w:t xml:space="preserve">          </w:t>
      </w:r>
      <w:r>
        <w:rPr>
          <w:lang w:val="uk-UA"/>
        </w:rPr>
        <w:t>КП «Комунальні системи».</w:t>
      </w:r>
    </w:p>
    <w:p w:rsidR="008F7FDF" w:rsidRDefault="008F7FDF" w:rsidP="008F7FDF">
      <w:pPr>
        <w:pStyle w:val="rvps2"/>
        <w:spacing w:before="0" w:beforeAutospacing="0" w:after="0" w:afterAutospacing="0"/>
        <w:jc w:val="both"/>
        <w:rPr>
          <w:lang w:val="uk-UA"/>
        </w:rPr>
      </w:pPr>
    </w:p>
    <w:p w:rsidR="008F7FDF" w:rsidRDefault="008E585A" w:rsidP="008F7FDF">
      <w:pPr>
        <w:pStyle w:val="rvps2"/>
        <w:spacing w:before="0" w:beforeAutospacing="0" w:after="0" w:afterAutospacing="0"/>
        <w:ind w:left="426"/>
        <w:jc w:val="both"/>
        <w:rPr>
          <w:lang w:val="uk-UA"/>
        </w:rPr>
      </w:pPr>
      <w:r>
        <w:rPr>
          <w:lang w:val="uk-UA"/>
        </w:rPr>
        <w:t xml:space="preserve">У </w:t>
      </w:r>
      <w:r w:rsidR="008F7FDF">
        <w:rPr>
          <w:lang w:val="uk-UA"/>
        </w:rPr>
        <w:t>межах Програми з</w:t>
      </w:r>
      <w:r w:rsidR="008F7FDF" w:rsidRPr="00454A06">
        <w:rPr>
          <w:lang w:val="uk-UA"/>
        </w:rPr>
        <w:t>абезпечується утримання вулично-дорожньої мережі, пішохідних тротуарів, внутріш</w:t>
      </w:r>
      <w:r w:rsidR="008F7FDF">
        <w:rPr>
          <w:lang w:val="uk-UA"/>
        </w:rPr>
        <w:t xml:space="preserve">ньоквартальних територій міста </w:t>
      </w:r>
      <w:r w:rsidR="008F7FDF" w:rsidRPr="00454A06">
        <w:rPr>
          <w:lang w:val="uk-UA"/>
        </w:rPr>
        <w:t xml:space="preserve">та інших об’єктів, які знаходяться на території міста. </w:t>
      </w:r>
      <w:r w:rsidR="008F7FDF" w:rsidRPr="008F7FDF">
        <w:rPr>
          <w:lang w:val="uk-UA"/>
        </w:rPr>
        <w:t>Обслуговуються світлофорні об’єкти, здійснюється нанесення та відновлення дорожньої розмітки, поточний ремонт (встановлення та заміна) дорожніх знаків та встановлення інших технічних засобів регулювання дорожнього руху.</w:t>
      </w:r>
    </w:p>
    <w:p w:rsidR="008F7FDF" w:rsidRDefault="008F7FDF" w:rsidP="008F7FDF">
      <w:pPr>
        <w:pStyle w:val="rvps2"/>
        <w:spacing w:before="0" w:beforeAutospacing="0" w:after="0" w:afterAutospacing="0"/>
        <w:ind w:left="426"/>
        <w:jc w:val="both"/>
        <w:rPr>
          <w:lang w:val="uk-UA"/>
        </w:rPr>
      </w:pPr>
    </w:p>
    <w:p w:rsidR="008F7FDF" w:rsidRDefault="008F7FDF" w:rsidP="008F7FDF">
      <w:pPr>
        <w:pStyle w:val="rvps2"/>
        <w:spacing w:before="0" w:beforeAutospacing="0" w:after="0" w:afterAutospacing="0"/>
        <w:ind w:left="426"/>
        <w:jc w:val="both"/>
        <w:rPr>
          <w:lang w:val="uk-UA"/>
        </w:rPr>
      </w:pPr>
      <w:r>
        <w:rPr>
          <w:lang w:val="uk-UA"/>
        </w:rPr>
        <w:t>У Програмі також зазначено, що п</w:t>
      </w:r>
      <w:r>
        <w:t xml:space="preserve">отребують відповідного утримання та ремонту об`єкти зовнішнього освітлення міста. Мережі електропостачання у 1 та 2 мікрорайонах потребують негайної реконструкції </w:t>
      </w:r>
      <w:r w:rsidR="008E585A">
        <w:rPr>
          <w:lang w:val="uk-UA"/>
        </w:rPr>
        <w:t>у</w:t>
      </w:r>
      <w:r w:rsidR="008E585A">
        <w:t xml:space="preserve"> </w:t>
      </w:r>
      <w:r>
        <w:t>зв’язку з їх моральним зношуванням</w:t>
      </w:r>
      <w:r>
        <w:rPr>
          <w:lang w:val="uk-UA"/>
        </w:rPr>
        <w:t>.</w:t>
      </w:r>
    </w:p>
    <w:p w:rsidR="008F7FDF" w:rsidRDefault="008F7FDF" w:rsidP="008F7FDF">
      <w:pPr>
        <w:pStyle w:val="rvps2"/>
        <w:spacing w:before="0" w:beforeAutospacing="0" w:after="0" w:afterAutospacing="0"/>
        <w:ind w:left="426"/>
        <w:jc w:val="both"/>
        <w:rPr>
          <w:lang w:val="uk-UA"/>
        </w:rPr>
      </w:pPr>
    </w:p>
    <w:p w:rsidR="008F7FDF" w:rsidRPr="0016134D" w:rsidRDefault="008F7FDF" w:rsidP="008F7FDF">
      <w:pPr>
        <w:pStyle w:val="rvps2"/>
        <w:spacing w:before="0" w:beforeAutospacing="0" w:after="0" w:afterAutospacing="0"/>
        <w:ind w:left="426"/>
        <w:jc w:val="both"/>
        <w:rPr>
          <w:lang w:val="uk-UA"/>
        </w:rPr>
      </w:pPr>
      <w:r w:rsidRPr="00CE3749">
        <w:rPr>
          <w:lang w:val="uk-UA"/>
        </w:rPr>
        <w:lastRenderedPageBreak/>
        <w:t xml:space="preserve">Забезпечення </w:t>
      </w:r>
      <w:r>
        <w:rPr>
          <w:lang w:val="uk-UA"/>
        </w:rPr>
        <w:t xml:space="preserve">реалізації заходів Програми здійснюється шляхом </w:t>
      </w:r>
      <w:r w:rsidRPr="00CE3749">
        <w:rPr>
          <w:lang w:val="uk-UA"/>
        </w:rPr>
        <w:t xml:space="preserve">виділення коштів </w:t>
      </w:r>
      <w:r w:rsidR="008E585A">
        <w:rPr>
          <w:lang w:val="uk-UA"/>
        </w:rPr>
        <w:t>і</w:t>
      </w:r>
      <w:r w:rsidRPr="00CE3749">
        <w:rPr>
          <w:lang w:val="uk-UA"/>
        </w:rPr>
        <w:t xml:space="preserve">з місцевого </w:t>
      </w:r>
      <w:r w:rsidR="008E585A" w:rsidRPr="00CE3749">
        <w:rPr>
          <w:lang w:val="uk-UA"/>
        </w:rPr>
        <w:t>бюджет</w:t>
      </w:r>
      <w:r w:rsidR="008E585A">
        <w:rPr>
          <w:lang w:val="uk-UA"/>
        </w:rPr>
        <w:t>у</w:t>
      </w:r>
      <w:r w:rsidR="008E585A" w:rsidRPr="00CE3749">
        <w:rPr>
          <w:lang w:val="uk-UA"/>
        </w:rPr>
        <w:t xml:space="preserve"> </w:t>
      </w:r>
      <w:r w:rsidRPr="00CE3749">
        <w:rPr>
          <w:lang w:val="uk-UA"/>
        </w:rPr>
        <w:t>та інших джерел на проведення реконструкції, капітальних ремонтів відновлення об’єктів благоустрою, освітлення, в</w:t>
      </w:r>
      <w:r>
        <w:rPr>
          <w:lang w:val="uk-UA"/>
        </w:rPr>
        <w:t xml:space="preserve">улично-дорожньої мережі та </w:t>
      </w:r>
      <w:r w:rsidR="003B12D6">
        <w:rPr>
          <w:lang w:val="uk-UA"/>
        </w:rPr>
        <w:t>іншого</w:t>
      </w:r>
      <w:r>
        <w:rPr>
          <w:lang w:val="uk-UA"/>
        </w:rPr>
        <w:t>.</w:t>
      </w:r>
    </w:p>
    <w:p w:rsidR="008F7FDF" w:rsidRPr="00A65712"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Pr>
          <w:lang w:val="uk-UA" w:eastAsia="uk-UA"/>
        </w:rPr>
        <w:t xml:space="preserve">З метою підвищення рівня відкритості міської влади, впровадження інноваційних механізмів залучення громадськості до розподілу частини коштів міського бюджету міста Енергодар рішенням Енергодарської міської ради від 12.04.2018 № 34 «Про запровадження громадського бюджету у місті Енергодар» затверджено Положення про громадський бюджет у місті Енергодар. </w:t>
      </w:r>
    </w:p>
    <w:p w:rsidR="008F7FDF" w:rsidRDefault="008F7FDF" w:rsidP="008F7FDF">
      <w:pPr>
        <w:pStyle w:val="rvps2"/>
        <w:spacing w:before="0" w:beforeAutospacing="0" w:after="0" w:afterAutospacing="0"/>
        <w:ind w:left="426"/>
        <w:jc w:val="both"/>
        <w:rPr>
          <w:lang w:val="uk-UA" w:eastAsia="uk-UA"/>
        </w:rPr>
      </w:pPr>
      <w:r>
        <w:rPr>
          <w:lang w:val="uk-UA" w:eastAsia="uk-UA"/>
        </w:rPr>
        <w:t xml:space="preserve">Так, відповідно до зазначеного Положення, КП «Комунальні системи» визначено відповідальним виконавцем за реалізацію </w:t>
      </w:r>
      <w:r w:rsidR="003B12D6">
        <w:rPr>
          <w:lang w:val="uk-UA" w:eastAsia="uk-UA"/>
        </w:rPr>
        <w:t>проєктів</w:t>
      </w:r>
      <w:r>
        <w:rPr>
          <w:lang w:val="uk-UA" w:eastAsia="uk-UA"/>
        </w:rPr>
        <w:t>-переможців громадського бюджету, які фінансуються за рахунок бюджету міста Енергодар.</w:t>
      </w:r>
    </w:p>
    <w:p w:rsidR="008F7FDF" w:rsidRDefault="008F7FDF" w:rsidP="008F7FDF">
      <w:pPr>
        <w:pStyle w:val="rvps2"/>
        <w:spacing w:before="0" w:beforeAutospacing="0" w:after="0" w:afterAutospacing="0"/>
        <w:jc w:val="both"/>
        <w:rPr>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Відповідно до Положення, к</w:t>
      </w:r>
      <w:r w:rsidRPr="00E02953">
        <w:rPr>
          <w:lang w:val="uk-UA" w:eastAsia="uk-UA"/>
        </w:rPr>
        <w:t>ошти громадс</w:t>
      </w:r>
      <w:r>
        <w:rPr>
          <w:lang w:val="uk-UA" w:eastAsia="uk-UA"/>
        </w:rPr>
        <w:t xml:space="preserve">ького бюджету </w:t>
      </w:r>
      <w:r w:rsidR="003B12D6">
        <w:rPr>
          <w:lang w:val="uk-UA" w:eastAsia="uk-UA"/>
        </w:rPr>
        <w:t xml:space="preserve">в </w:t>
      </w:r>
      <w:r>
        <w:rPr>
          <w:lang w:val="uk-UA" w:eastAsia="uk-UA"/>
        </w:rPr>
        <w:t>місті Енергодар</w:t>
      </w:r>
      <w:r w:rsidRPr="00E02953">
        <w:rPr>
          <w:lang w:val="uk-UA" w:eastAsia="uk-UA"/>
        </w:rPr>
        <w:t xml:space="preserve"> спрямовуються на реалізацію кращих </w:t>
      </w:r>
      <w:r w:rsidR="004366FB" w:rsidRPr="00E02953">
        <w:rPr>
          <w:lang w:val="uk-UA" w:eastAsia="uk-UA"/>
        </w:rPr>
        <w:t>про</w:t>
      </w:r>
      <w:r w:rsidR="004366FB">
        <w:rPr>
          <w:lang w:val="uk-UA" w:eastAsia="uk-UA"/>
        </w:rPr>
        <w:t>є</w:t>
      </w:r>
      <w:r w:rsidR="004366FB" w:rsidRPr="00E02953">
        <w:rPr>
          <w:lang w:val="uk-UA" w:eastAsia="uk-UA"/>
        </w:rPr>
        <w:t xml:space="preserve">ктів </w:t>
      </w:r>
      <w:r w:rsidRPr="00E02953">
        <w:rPr>
          <w:lang w:val="uk-UA" w:eastAsia="uk-UA"/>
        </w:rPr>
        <w:t>розвитку міста, які надійшли до Енергодарської міської ради від мешканців територ</w:t>
      </w:r>
      <w:r>
        <w:rPr>
          <w:lang w:val="uk-UA" w:eastAsia="uk-UA"/>
        </w:rPr>
        <w:t xml:space="preserve">іальної громади міста Енергодар. </w:t>
      </w:r>
    </w:p>
    <w:p w:rsidR="008F7FDF" w:rsidRDefault="008F7FDF" w:rsidP="008F7FDF">
      <w:pPr>
        <w:pStyle w:val="rvps2"/>
        <w:spacing w:before="240" w:beforeAutospacing="0"/>
        <w:ind w:left="426"/>
        <w:jc w:val="both"/>
        <w:rPr>
          <w:lang w:val="uk-UA"/>
        </w:rPr>
      </w:pPr>
      <w:r w:rsidRPr="00E02953">
        <w:rPr>
          <w:lang w:val="uk-UA"/>
        </w:rPr>
        <w:t xml:space="preserve">Подані для фінансування за рахунок коштів громадського бюджету </w:t>
      </w:r>
      <w:r w:rsidR="004366FB" w:rsidRPr="00E02953">
        <w:rPr>
          <w:lang w:val="uk-UA"/>
        </w:rPr>
        <w:t>про</w:t>
      </w:r>
      <w:r w:rsidR="004366FB">
        <w:rPr>
          <w:lang w:val="uk-UA"/>
        </w:rPr>
        <w:t>є</w:t>
      </w:r>
      <w:r w:rsidR="004366FB" w:rsidRPr="00E02953">
        <w:rPr>
          <w:lang w:val="uk-UA"/>
        </w:rPr>
        <w:t xml:space="preserve">кти </w:t>
      </w:r>
      <w:r w:rsidRPr="00E02953">
        <w:rPr>
          <w:lang w:val="uk-UA"/>
        </w:rPr>
        <w:t xml:space="preserve">повинні відповідати пріоритетам розвитку міста та бути спрямовані, зокрема, на поліпшення комфорту проживання мешканців та естетичного вигляду міста, сприяти соціально-економічному, культурному </w:t>
      </w:r>
      <w:r w:rsidR="004366FB">
        <w:rPr>
          <w:lang w:val="uk-UA"/>
        </w:rPr>
        <w:t>й</w:t>
      </w:r>
      <w:r w:rsidR="004366FB" w:rsidRPr="00E02953">
        <w:rPr>
          <w:lang w:val="uk-UA"/>
        </w:rPr>
        <w:t xml:space="preserve"> </w:t>
      </w:r>
      <w:r w:rsidRPr="00E02953">
        <w:rPr>
          <w:lang w:val="uk-UA"/>
        </w:rPr>
        <w:t>просторовому розвитку, впровадженню сучасних інноваційних технологій та заходів в усіх сферах життєдіяльності міста.</w:t>
      </w:r>
      <w:r>
        <w:rPr>
          <w:lang w:val="uk-UA"/>
        </w:rPr>
        <w:t xml:space="preserve"> </w:t>
      </w:r>
    </w:p>
    <w:p w:rsidR="008F7FDF" w:rsidRDefault="008F7FDF" w:rsidP="008F7FDF">
      <w:pPr>
        <w:pStyle w:val="rvps2"/>
        <w:spacing w:before="240" w:beforeAutospacing="0"/>
        <w:ind w:left="426"/>
        <w:jc w:val="both"/>
        <w:rPr>
          <w:lang w:val="uk-UA"/>
        </w:rPr>
      </w:pPr>
      <w:r w:rsidRPr="00E02953">
        <w:rPr>
          <w:lang w:val="uk-UA"/>
        </w:rPr>
        <w:t xml:space="preserve">Усі подані </w:t>
      </w:r>
      <w:r w:rsidR="004366FB" w:rsidRPr="00E02953">
        <w:rPr>
          <w:lang w:val="uk-UA"/>
        </w:rPr>
        <w:t>про</w:t>
      </w:r>
      <w:r w:rsidR="004366FB">
        <w:rPr>
          <w:lang w:val="uk-UA"/>
        </w:rPr>
        <w:t>є</w:t>
      </w:r>
      <w:r w:rsidR="004366FB" w:rsidRPr="00E02953">
        <w:rPr>
          <w:lang w:val="uk-UA"/>
        </w:rPr>
        <w:t xml:space="preserve">кти </w:t>
      </w:r>
      <w:r w:rsidRPr="00E02953">
        <w:rPr>
          <w:lang w:val="uk-UA"/>
        </w:rPr>
        <w:t xml:space="preserve">підлягають попередньому аналізу </w:t>
      </w:r>
      <w:r w:rsidR="004366FB">
        <w:rPr>
          <w:lang w:val="uk-UA"/>
        </w:rPr>
        <w:t>й</w:t>
      </w:r>
      <w:r w:rsidR="004366FB" w:rsidRPr="00E02953">
        <w:rPr>
          <w:lang w:val="uk-UA"/>
        </w:rPr>
        <w:t xml:space="preserve"> </w:t>
      </w:r>
      <w:r w:rsidRPr="00E02953">
        <w:rPr>
          <w:lang w:val="uk-UA"/>
        </w:rPr>
        <w:t>оцінці виконавчими органами Енергодарської міської ради.</w:t>
      </w:r>
      <w:r>
        <w:rPr>
          <w:lang w:val="uk-UA"/>
        </w:rPr>
        <w:t xml:space="preserve"> </w:t>
      </w:r>
      <w:r>
        <w:t xml:space="preserve">Кращі </w:t>
      </w:r>
      <w:r w:rsidR="004366FB">
        <w:t>про</w:t>
      </w:r>
      <w:r w:rsidR="004366FB">
        <w:rPr>
          <w:lang w:val="uk-UA"/>
        </w:rPr>
        <w:t>є</w:t>
      </w:r>
      <w:r w:rsidR="004366FB">
        <w:t xml:space="preserve">кти </w:t>
      </w:r>
      <w:r>
        <w:t>серед тих, які отримали позитивну попередню оцінку, визначаються шляхом голосування</w:t>
      </w:r>
      <w:r>
        <w:rPr>
          <w:lang w:val="uk-UA"/>
        </w:rPr>
        <w:t>.</w:t>
      </w:r>
      <w:r>
        <w:t xml:space="preserve"> Голосування проводиться на офіційному сайті Енергодарської міської ради</w:t>
      </w:r>
      <w:r>
        <w:rPr>
          <w:lang w:val="uk-UA"/>
        </w:rPr>
        <w:t xml:space="preserve">. </w:t>
      </w:r>
      <w:r>
        <w:t>Оголошення про голосування та перелік пунктів для голосування оприлюднюються на офіційному сайті. Кожен житель міста</w:t>
      </w:r>
      <w:r>
        <w:rPr>
          <w:lang w:val="uk-UA"/>
        </w:rPr>
        <w:t xml:space="preserve"> </w:t>
      </w:r>
      <w:r>
        <w:t xml:space="preserve">може особисто проголосувати за </w:t>
      </w:r>
      <w:r w:rsidR="004366FB">
        <w:rPr>
          <w:lang w:val="uk-UA"/>
        </w:rPr>
        <w:t>один</w:t>
      </w:r>
      <w:r w:rsidR="004366FB">
        <w:t xml:space="preserve"> </w:t>
      </w:r>
      <w:r>
        <w:t xml:space="preserve">малий та </w:t>
      </w:r>
      <w:r w:rsidR="004366FB">
        <w:rPr>
          <w:lang w:val="uk-UA"/>
        </w:rPr>
        <w:t>один</w:t>
      </w:r>
      <w:r w:rsidR="004366FB">
        <w:t xml:space="preserve"> </w:t>
      </w:r>
      <w:r>
        <w:t xml:space="preserve">великий </w:t>
      </w:r>
      <w:r w:rsidR="004366FB">
        <w:t>про</w:t>
      </w:r>
      <w:r w:rsidR="004366FB">
        <w:rPr>
          <w:lang w:val="uk-UA"/>
        </w:rPr>
        <w:t>є</w:t>
      </w:r>
      <w:r w:rsidR="004366FB">
        <w:t>кт</w:t>
      </w:r>
      <w:r>
        <w:t xml:space="preserve">. </w:t>
      </w:r>
    </w:p>
    <w:p w:rsidR="008F7FDF" w:rsidRDefault="008F7FDF" w:rsidP="008F7FDF">
      <w:pPr>
        <w:pStyle w:val="rvps2"/>
        <w:spacing w:before="240" w:beforeAutospacing="0"/>
        <w:ind w:left="426"/>
        <w:jc w:val="both"/>
        <w:rPr>
          <w:lang w:val="uk-UA"/>
        </w:rPr>
      </w:pPr>
      <w:r>
        <w:t xml:space="preserve">Переможцями голосування є </w:t>
      </w:r>
      <w:r w:rsidR="004366FB">
        <w:t>про</w:t>
      </w:r>
      <w:r w:rsidR="004366FB">
        <w:rPr>
          <w:lang w:val="uk-UA"/>
        </w:rPr>
        <w:t>є</w:t>
      </w:r>
      <w:r w:rsidR="004366FB">
        <w:t>кти</w:t>
      </w:r>
      <w:r>
        <w:t>, які набрали найбільшу кількість голосів за рейтинговою системою.</w:t>
      </w:r>
      <w:r>
        <w:rPr>
          <w:lang w:val="uk-UA"/>
        </w:rPr>
        <w:t xml:space="preserve"> </w:t>
      </w:r>
    </w:p>
    <w:p w:rsidR="008F7FDF" w:rsidRDefault="000D671C" w:rsidP="008F7FDF">
      <w:pPr>
        <w:pStyle w:val="rvps2"/>
        <w:spacing w:before="240" w:beforeAutospacing="0"/>
        <w:ind w:left="426"/>
        <w:jc w:val="both"/>
        <w:rPr>
          <w:lang w:val="uk-UA"/>
        </w:rPr>
      </w:pPr>
      <w:r w:rsidRPr="003D5EF1">
        <w:rPr>
          <w:lang w:val="uk-UA"/>
        </w:rPr>
        <w:t>Про</w:t>
      </w:r>
      <w:r>
        <w:rPr>
          <w:lang w:val="uk-UA"/>
        </w:rPr>
        <w:t>є</w:t>
      </w:r>
      <w:r w:rsidRPr="003D5EF1">
        <w:rPr>
          <w:lang w:val="uk-UA"/>
        </w:rPr>
        <w:t>кти</w:t>
      </w:r>
      <w:r w:rsidR="008F7FDF" w:rsidRPr="003D5EF1">
        <w:rPr>
          <w:lang w:val="uk-UA"/>
        </w:rPr>
        <w:t xml:space="preserve">, які перемогли за підсумками голосування в поточному році, фінансуються в рамках громадського бюджету </w:t>
      </w:r>
      <w:r>
        <w:rPr>
          <w:lang w:val="uk-UA"/>
        </w:rPr>
        <w:t>в</w:t>
      </w:r>
      <w:r w:rsidRPr="003D5EF1">
        <w:rPr>
          <w:lang w:val="uk-UA"/>
        </w:rPr>
        <w:t xml:space="preserve"> </w:t>
      </w:r>
      <w:r w:rsidR="008F7FDF" w:rsidRPr="003D5EF1">
        <w:rPr>
          <w:lang w:val="uk-UA"/>
        </w:rPr>
        <w:t>місті Енергодар після прийняття міською радою рішення про міський бюджет на наступний бюджетний рік.</w:t>
      </w:r>
      <w:r w:rsidR="008F7FDF">
        <w:rPr>
          <w:lang w:val="uk-UA"/>
        </w:rPr>
        <w:t xml:space="preserve"> </w:t>
      </w:r>
      <w:r>
        <w:rPr>
          <w:lang w:val="uk-UA"/>
        </w:rPr>
        <w:t>Із</w:t>
      </w:r>
      <w:r w:rsidRPr="00761646">
        <w:rPr>
          <w:lang w:val="uk-UA"/>
        </w:rPr>
        <w:t xml:space="preserve"> </w:t>
      </w:r>
      <w:r w:rsidR="008F7FDF" w:rsidRPr="00761646">
        <w:rPr>
          <w:lang w:val="uk-UA"/>
        </w:rPr>
        <w:t xml:space="preserve">цією метою головні розпорядники бюджетних коштів, до повноважень яких </w:t>
      </w:r>
      <w:r>
        <w:rPr>
          <w:lang w:val="uk-UA"/>
        </w:rPr>
        <w:t>належить</w:t>
      </w:r>
      <w:r w:rsidRPr="00761646">
        <w:rPr>
          <w:lang w:val="uk-UA"/>
        </w:rPr>
        <w:t xml:space="preserve"> </w:t>
      </w:r>
      <w:r w:rsidR="008F7FDF" w:rsidRPr="00761646">
        <w:rPr>
          <w:lang w:val="uk-UA"/>
        </w:rPr>
        <w:t xml:space="preserve">реалізація </w:t>
      </w:r>
      <w:r w:rsidRPr="00761646">
        <w:rPr>
          <w:lang w:val="uk-UA"/>
        </w:rPr>
        <w:t>про</w:t>
      </w:r>
      <w:r>
        <w:rPr>
          <w:lang w:val="uk-UA"/>
        </w:rPr>
        <w:t>є</w:t>
      </w:r>
      <w:r w:rsidRPr="00761646">
        <w:rPr>
          <w:lang w:val="uk-UA"/>
        </w:rPr>
        <w:t>ктів</w:t>
      </w:r>
      <w:r w:rsidR="008F7FDF" w:rsidRPr="00761646">
        <w:rPr>
          <w:lang w:val="uk-UA"/>
        </w:rPr>
        <w:t xml:space="preserve">, забезпечують обов’язкове включення до бюджетних запитів на відповідний бюджетний період обсягів коштів, необхідних на реалізацію </w:t>
      </w:r>
      <w:r w:rsidRPr="00761646">
        <w:rPr>
          <w:lang w:val="uk-UA"/>
        </w:rPr>
        <w:t>про</w:t>
      </w:r>
      <w:r>
        <w:rPr>
          <w:lang w:val="uk-UA"/>
        </w:rPr>
        <w:t>є</w:t>
      </w:r>
      <w:r w:rsidRPr="00761646">
        <w:rPr>
          <w:lang w:val="uk-UA"/>
        </w:rPr>
        <w:t>ктів</w:t>
      </w:r>
      <w:r w:rsidR="008F7FDF" w:rsidRPr="00761646">
        <w:rPr>
          <w:lang w:val="uk-UA"/>
        </w:rPr>
        <w:t xml:space="preserve">-переможців. </w:t>
      </w:r>
    </w:p>
    <w:p w:rsidR="008F7FDF" w:rsidRPr="00AA064B" w:rsidRDefault="008F7FDF" w:rsidP="008F7FDF">
      <w:pPr>
        <w:pStyle w:val="rvps2"/>
        <w:spacing w:before="240" w:beforeAutospacing="0"/>
        <w:ind w:left="426"/>
        <w:jc w:val="both"/>
        <w:rPr>
          <w:lang w:val="uk-UA"/>
        </w:rPr>
      </w:pPr>
      <w:r w:rsidRPr="00761646">
        <w:rPr>
          <w:lang w:val="uk-UA"/>
        </w:rPr>
        <w:t xml:space="preserve">Виконавцями </w:t>
      </w:r>
      <w:r w:rsidR="001A50C4" w:rsidRPr="00761646">
        <w:rPr>
          <w:lang w:val="uk-UA"/>
        </w:rPr>
        <w:t>про</w:t>
      </w:r>
      <w:r w:rsidR="001A50C4">
        <w:rPr>
          <w:lang w:val="uk-UA"/>
        </w:rPr>
        <w:t>є</w:t>
      </w:r>
      <w:r w:rsidR="001A50C4" w:rsidRPr="00761646">
        <w:rPr>
          <w:lang w:val="uk-UA"/>
        </w:rPr>
        <w:t>ктів</w:t>
      </w:r>
      <w:r w:rsidRPr="00761646">
        <w:rPr>
          <w:lang w:val="uk-UA"/>
        </w:rPr>
        <w:t xml:space="preserve">-переможців визначаються головні розпорядники коштів міського бюджету – виконавчі органи Енергодарської міської ради, які повинні здійснювати контроль за реалізацією </w:t>
      </w:r>
      <w:r w:rsidR="001A50C4" w:rsidRPr="00761646">
        <w:rPr>
          <w:lang w:val="uk-UA"/>
        </w:rPr>
        <w:t>про</w:t>
      </w:r>
      <w:r w:rsidR="001A50C4">
        <w:rPr>
          <w:lang w:val="uk-UA"/>
        </w:rPr>
        <w:t>є</w:t>
      </w:r>
      <w:r w:rsidR="001A50C4" w:rsidRPr="00761646">
        <w:rPr>
          <w:lang w:val="uk-UA"/>
        </w:rPr>
        <w:t xml:space="preserve">кту </w:t>
      </w:r>
      <w:r w:rsidRPr="00761646">
        <w:rPr>
          <w:lang w:val="uk-UA"/>
        </w:rPr>
        <w:t>на будь-якому етапі</w:t>
      </w:r>
      <w:r>
        <w:rPr>
          <w:lang w:val="uk-UA"/>
        </w:rPr>
        <w:t>.</w:t>
      </w: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Pr>
          <w:lang w:val="uk-UA"/>
        </w:rPr>
        <w:t>Як зазначив Надавач у Листі, з метою визначення підрядної організації для виконання робіт та послуг</w:t>
      </w:r>
      <w:r w:rsidR="001A50C4">
        <w:rPr>
          <w:lang w:val="uk-UA"/>
        </w:rPr>
        <w:t>,</w:t>
      </w:r>
      <w:r>
        <w:rPr>
          <w:lang w:val="uk-UA"/>
        </w:rPr>
        <w:t xml:space="preserve"> для реалізації яких надається повідомлена державна допомога, Отримувач проводить конкурсні торги через систему «Прозоро».</w:t>
      </w:r>
    </w:p>
    <w:p w:rsidR="008F7FDF" w:rsidRDefault="008F7FDF" w:rsidP="008F7FDF">
      <w:pPr>
        <w:pStyle w:val="rvps2"/>
        <w:spacing w:before="0" w:beforeAutospacing="0" w:after="0" w:afterAutospacing="0"/>
        <w:ind w:left="426"/>
        <w:jc w:val="both"/>
        <w:rPr>
          <w:lang w:val="uk-UA"/>
        </w:rPr>
      </w:pPr>
      <w:r>
        <w:rPr>
          <w:lang w:val="uk-UA"/>
        </w:rPr>
        <w:t xml:space="preserve">Реалізація (виконання робіт) </w:t>
      </w:r>
      <w:r w:rsidR="001A50C4">
        <w:rPr>
          <w:lang w:val="uk-UA"/>
        </w:rPr>
        <w:t>за проєктами</w:t>
      </w:r>
      <w:r>
        <w:rPr>
          <w:lang w:val="uk-UA"/>
        </w:rPr>
        <w:t>-переможцям</w:t>
      </w:r>
      <w:r w:rsidR="001A50C4">
        <w:rPr>
          <w:lang w:val="uk-UA"/>
        </w:rPr>
        <w:t>и</w:t>
      </w:r>
      <w:r>
        <w:rPr>
          <w:lang w:val="uk-UA"/>
        </w:rPr>
        <w:t xml:space="preserve">, відповідно до Положення, буде </w:t>
      </w:r>
      <w:r w:rsidR="00524438">
        <w:rPr>
          <w:lang w:val="uk-UA"/>
        </w:rPr>
        <w:t xml:space="preserve">здійснюватися </w:t>
      </w:r>
      <w:r w:rsidR="0082038B">
        <w:rPr>
          <w:lang w:val="uk-UA"/>
        </w:rPr>
        <w:t>згідно із</w:t>
      </w:r>
      <w:r>
        <w:rPr>
          <w:lang w:val="uk-UA"/>
        </w:rPr>
        <w:t xml:space="preserve"> </w:t>
      </w:r>
      <w:r w:rsidR="0082038B">
        <w:rPr>
          <w:lang w:val="uk-UA"/>
        </w:rPr>
        <w:t xml:space="preserve">Законом </w:t>
      </w:r>
      <w:r>
        <w:rPr>
          <w:lang w:val="uk-UA"/>
        </w:rPr>
        <w:t>України «Про публічні закупівлі».</w:t>
      </w:r>
    </w:p>
    <w:p w:rsidR="008F7FDF" w:rsidRDefault="008F7FDF" w:rsidP="008F7FDF">
      <w:pPr>
        <w:pStyle w:val="rvps2"/>
        <w:spacing w:before="0" w:beforeAutospacing="0" w:after="0" w:afterAutospacing="0"/>
        <w:ind w:left="426"/>
        <w:jc w:val="both"/>
        <w:rPr>
          <w:lang w:val="uk-UA"/>
        </w:rPr>
      </w:pPr>
    </w:p>
    <w:p w:rsidR="008F7FDF" w:rsidRPr="00063B24"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Відповідно до Листа, техніка та інвентар, інші матеріали будуть використовуватись за призначенням</w:t>
      </w:r>
      <w:r w:rsidR="00524438">
        <w:rPr>
          <w:lang w:val="uk-UA" w:eastAsia="uk-UA"/>
        </w:rPr>
        <w:t xml:space="preserve">: </w:t>
      </w:r>
      <w:r>
        <w:rPr>
          <w:lang w:val="uk-UA" w:eastAsia="uk-UA"/>
        </w:rPr>
        <w:t xml:space="preserve">на виконання робіт з утримання зовнішнього освітлення міської </w:t>
      </w:r>
      <w:r>
        <w:rPr>
          <w:lang w:val="uk-UA" w:eastAsia="uk-UA"/>
        </w:rPr>
        <w:lastRenderedPageBreak/>
        <w:t>території, світлофорів, утримання доріг та міського кладовища. Платні послуги, які надає Підприємство, зокрема здавання в оренду комунального майна, не передбачають використання технічного оснащення, інвентарю та інших матеріалів.</w:t>
      </w:r>
    </w:p>
    <w:p w:rsidR="008F7FDF" w:rsidRPr="009E55BE" w:rsidRDefault="008F7FDF" w:rsidP="008F7FDF">
      <w:pPr>
        <w:pStyle w:val="rvps2"/>
        <w:spacing w:before="0" w:beforeAutospacing="0" w:after="0" w:afterAutospacing="0"/>
        <w:jc w:val="both"/>
        <w:rPr>
          <w:lang w:val="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6D2A00">
        <w:rPr>
          <w:lang w:val="uk-UA" w:eastAsia="uk-UA"/>
        </w:rPr>
        <w:t>Відсоткове співвідношення обсягу діяльності, що здійснюється на платній основі</w:t>
      </w:r>
      <w:r w:rsidR="00524438">
        <w:rPr>
          <w:lang w:val="uk-UA" w:eastAsia="uk-UA"/>
        </w:rPr>
        <w:t>,</w:t>
      </w:r>
      <w:r w:rsidRPr="006D2A00">
        <w:rPr>
          <w:lang w:val="uk-UA" w:eastAsia="uk-UA"/>
        </w:rPr>
        <w:t xml:space="preserve"> до загального обсягу діяльності Отримувача </w:t>
      </w:r>
      <w:r w:rsidR="00524438">
        <w:rPr>
          <w:lang w:val="uk-UA" w:eastAsia="uk-UA"/>
        </w:rPr>
        <w:t>становить</w:t>
      </w:r>
      <w:r w:rsidR="00524438" w:rsidRPr="006D2A00">
        <w:rPr>
          <w:lang w:val="uk-UA" w:eastAsia="uk-UA"/>
        </w:rPr>
        <w:t xml:space="preserve"> </w:t>
      </w:r>
      <w:r w:rsidRPr="006D2A00">
        <w:rPr>
          <w:lang w:val="uk-UA" w:eastAsia="uk-UA"/>
        </w:rPr>
        <w:t>1</w:t>
      </w:r>
      <w:r w:rsidR="00524438">
        <w:rPr>
          <w:lang w:val="uk-UA" w:eastAsia="uk-UA"/>
        </w:rPr>
        <w:t xml:space="preserve"> </w:t>
      </w:r>
      <w:r w:rsidRPr="006D2A00">
        <w:rPr>
          <w:lang w:val="uk-UA" w:eastAsia="uk-UA"/>
        </w:rPr>
        <w:t>%.</w:t>
      </w:r>
    </w:p>
    <w:p w:rsidR="008F7FDF"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6D2A00">
        <w:rPr>
          <w:lang w:val="uk-UA"/>
        </w:rPr>
        <w:t>Відповідно до Листа</w:t>
      </w:r>
      <w:r w:rsidRPr="006D2A00">
        <w:rPr>
          <w:lang w:val="uk-UA" w:eastAsia="uk-UA"/>
        </w:rPr>
        <w:t xml:space="preserve"> </w:t>
      </w:r>
      <w:r w:rsidRPr="006D2A00">
        <w:rPr>
          <w:lang w:val="uk-UA"/>
        </w:rPr>
        <w:t xml:space="preserve">державна підтримка не використовується для покриття витрат, </w:t>
      </w:r>
      <w:r w:rsidR="00B95480" w:rsidRPr="006D2A00">
        <w:rPr>
          <w:lang w:val="uk-UA"/>
        </w:rPr>
        <w:t>як</w:t>
      </w:r>
      <w:r w:rsidR="00B95480">
        <w:rPr>
          <w:lang w:val="uk-UA"/>
        </w:rPr>
        <w:t>их</w:t>
      </w:r>
      <w:r w:rsidR="00B95480" w:rsidRPr="006D2A00">
        <w:rPr>
          <w:lang w:val="uk-UA"/>
        </w:rPr>
        <w:t xml:space="preserve"> </w:t>
      </w:r>
      <w:r w:rsidR="00B95480">
        <w:rPr>
          <w:lang w:val="uk-UA"/>
        </w:rPr>
        <w:t>зазнає</w:t>
      </w:r>
      <w:r w:rsidR="00B95480" w:rsidRPr="006D2A00">
        <w:rPr>
          <w:lang w:val="uk-UA"/>
        </w:rPr>
        <w:t xml:space="preserve"> </w:t>
      </w:r>
      <w:r w:rsidRPr="006D2A00">
        <w:rPr>
          <w:lang w:val="uk-UA"/>
        </w:rPr>
        <w:t>Отримувач під час надання платних послуг.</w:t>
      </w:r>
    </w:p>
    <w:p w:rsidR="008F7FDF" w:rsidRDefault="008F7FDF" w:rsidP="008F7FDF">
      <w:pPr>
        <w:pStyle w:val="a3"/>
        <w:ind w:left="426"/>
        <w:jc w:val="both"/>
      </w:pPr>
      <w:r>
        <w:t>Роботи та послуги, на реалізацію яких спрямовується повідомлена державна допомога</w:t>
      </w:r>
      <w:r w:rsidR="00D51574">
        <w:t>,</w:t>
      </w:r>
      <w:r>
        <w:t xml:space="preserve"> надаються (реалізуються) безкоштовно </w:t>
      </w:r>
      <w:r w:rsidR="008D28EA">
        <w:t xml:space="preserve">мешканцям </w:t>
      </w:r>
      <w:r>
        <w:t>міста.</w:t>
      </w:r>
    </w:p>
    <w:p w:rsidR="008F7FDF" w:rsidRPr="006D2A00" w:rsidRDefault="008F7FDF" w:rsidP="008F7FDF">
      <w:pPr>
        <w:pStyle w:val="rvps2"/>
        <w:spacing w:before="0" w:beforeAutospacing="0" w:after="0" w:afterAutospacing="0"/>
        <w:ind w:left="426"/>
        <w:jc w:val="both"/>
        <w:rPr>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F52BBE">
        <w:rPr>
          <w:lang w:val="uk-UA" w:eastAsia="uk-UA"/>
        </w:rPr>
        <w:t>Відповідно до інформації</w:t>
      </w:r>
      <w:r w:rsidR="0016074C">
        <w:rPr>
          <w:lang w:val="uk-UA" w:eastAsia="uk-UA"/>
        </w:rPr>
        <w:t>,</w:t>
      </w:r>
      <w:r w:rsidRPr="00F52BBE">
        <w:rPr>
          <w:lang w:val="uk-UA" w:eastAsia="uk-UA"/>
        </w:rPr>
        <w:t xml:space="preserve"> </w:t>
      </w:r>
      <w:r w:rsidR="0016074C">
        <w:rPr>
          <w:lang w:val="uk-UA" w:eastAsia="uk-UA"/>
        </w:rPr>
        <w:t xml:space="preserve">отриманої від </w:t>
      </w:r>
      <w:r w:rsidR="0016074C" w:rsidRPr="00F52BBE">
        <w:rPr>
          <w:lang w:val="uk-UA" w:eastAsia="uk-UA"/>
        </w:rPr>
        <w:t xml:space="preserve"> Надавач</w:t>
      </w:r>
      <w:r w:rsidR="0016074C">
        <w:rPr>
          <w:lang w:val="uk-UA" w:eastAsia="uk-UA"/>
        </w:rPr>
        <w:t>а</w:t>
      </w:r>
      <w:r>
        <w:rPr>
          <w:lang w:val="uk-UA" w:eastAsia="uk-UA"/>
        </w:rPr>
        <w:t>,</w:t>
      </w:r>
      <w:r w:rsidRPr="00F52BBE">
        <w:rPr>
          <w:lang w:val="uk-UA" w:eastAsia="uk-UA"/>
        </w:rPr>
        <w:t xml:space="preserve"> </w:t>
      </w:r>
      <w:r w:rsidRPr="007018C1">
        <w:rPr>
          <w:lang w:val="uk-UA" w:eastAsia="uk-UA"/>
        </w:rPr>
        <w:t xml:space="preserve">ведення бухгалтерського обліку на Підприємстві </w:t>
      </w:r>
      <w:r w:rsidR="0016074C">
        <w:rPr>
          <w:lang w:val="uk-UA" w:eastAsia="uk-UA"/>
        </w:rPr>
        <w:t>здійснюється</w:t>
      </w:r>
      <w:r w:rsidR="0016074C" w:rsidRPr="007018C1">
        <w:rPr>
          <w:lang w:val="uk-UA" w:eastAsia="uk-UA"/>
        </w:rPr>
        <w:t xml:space="preserve"> </w:t>
      </w:r>
      <w:r w:rsidRPr="007018C1">
        <w:rPr>
          <w:lang w:val="uk-UA" w:eastAsia="uk-UA"/>
        </w:rPr>
        <w:t>окремо за кожним видом діяльності</w:t>
      </w:r>
      <w:r>
        <w:rPr>
          <w:lang w:val="uk-UA" w:eastAsia="uk-UA"/>
        </w:rPr>
        <w:t xml:space="preserve"> та</w:t>
      </w:r>
      <w:r w:rsidRPr="009E55BE">
        <w:rPr>
          <w:lang w:val="uk-UA" w:eastAsia="uk-UA"/>
        </w:rPr>
        <w:t xml:space="preserve"> всі первинні</w:t>
      </w:r>
      <w:r>
        <w:rPr>
          <w:lang w:val="uk-UA" w:eastAsia="uk-UA"/>
        </w:rPr>
        <w:t xml:space="preserve"> документи оформлюються окремо.</w:t>
      </w:r>
    </w:p>
    <w:p w:rsidR="008F7FDF" w:rsidRDefault="008F7FDF" w:rsidP="008F7FDF">
      <w:pPr>
        <w:pStyle w:val="rvps2"/>
        <w:spacing w:before="0" w:beforeAutospacing="0" w:after="0" w:afterAutospacing="0"/>
        <w:ind w:left="426"/>
        <w:jc w:val="both"/>
        <w:rPr>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Крім того, Надавачем у Листі було зазначено, що за результатами аналізу наданих </w:t>
      </w:r>
      <w:r>
        <w:rPr>
          <w:lang w:val="uk-UA" w:eastAsia="uk-UA"/>
        </w:rPr>
        <w:br/>
        <w:t>КП «Комунальні системи» інформації та розрахунків встановлено, що пропозиції про виділення асигнувань включають прямі витрати Підприємства на оплату праці, нарахування на заробітну плату, придбання мінімально необхідної кількості матеріалів, послуг, обладнання, необхідних для виконання заходів Програми без урахування додаткових витрат та прибутку.</w:t>
      </w:r>
    </w:p>
    <w:p w:rsidR="008F7FDF" w:rsidRPr="009E55BE" w:rsidRDefault="008F7FDF" w:rsidP="008F7FDF">
      <w:pPr>
        <w:pStyle w:val="rvps2"/>
        <w:spacing w:before="0" w:beforeAutospacing="0" w:after="0" w:afterAutospacing="0"/>
        <w:jc w:val="both"/>
        <w:rPr>
          <w:lang w:val="uk-UA" w:eastAsia="uk-UA"/>
        </w:rPr>
      </w:pPr>
    </w:p>
    <w:p w:rsidR="008F7FDF" w:rsidRPr="009E55BE" w:rsidRDefault="008F7FDF" w:rsidP="008F7FDF">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НОРМАТИВНО-ПРАВОВЕ РЕГУЛЮВАННЯ</w:t>
      </w:r>
    </w:p>
    <w:p w:rsidR="008F7FDF" w:rsidRPr="007C75BC" w:rsidRDefault="008F7FDF" w:rsidP="008F7FDF">
      <w:pPr>
        <w:pStyle w:val="rvps2"/>
        <w:spacing w:before="0" w:beforeAutospacing="0" w:after="0" w:afterAutospacing="0"/>
        <w:jc w:val="both"/>
        <w:rPr>
          <w:b/>
          <w:bCs/>
          <w:sz w:val="20"/>
          <w:szCs w:val="20"/>
          <w:lang w:val="uk-UA" w:eastAsia="uk-UA"/>
        </w:rPr>
      </w:pPr>
    </w:p>
    <w:p w:rsidR="008F7FDF" w:rsidRPr="009E55BE" w:rsidRDefault="008F7FDF" w:rsidP="008F7FDF">
      <w:pPr>
        <w:pStyle w:val="rvps2"/>
        <w:numPr>
          <w:ilvl w:val="1"/>
          <w:numId w:val="26"/>
        </w:numPr>
        <w:spacing w:before="0" w:beforeAutospacing="0" w:after="0" w:afterAutospacing="0"/>
        <w:ind w:left="426" w:hanging="426"/>
        <w:jc w:val="both"/>
        <w:rPr>
          <w:b/>
          <w:bCs/>
          <w:color w:val="000000"/>
          <w:lang w:val="uk-UA" w:eastAsia="uk-UA"/>
        </w:rPr>
      </w:pPr>
      <w:r w:rsidRPr="009E55BE">
        <w:rPr>
          <w:b/>
          <w:bCs/>
          <w:color w:val="000000"/>
          <w:lang w:val="uk-UA" w:eastAsia="uk-UA"/>
        </w:rPr>
        <w:t>Ознаки державної допомоги</w:t>
      </w:r>
    </w:p>
    <w:p w:rsidR="008F7FDF" w:rsidRPr="007C75BC" w:rsidRDefault="008F7FDF" w:rsidP="008F7FDF">
      <w:pPr>
        <w:pStyle w:val="rvps2"/>
        <w:spacing w:before="0" w:beforeAutospacing="0" w:after="0" w:afterAutospacing="0"/>
        <w:jc w:val="both"/>
        <w:rPr>
          <w:sz w:val="20"/>
          <w:szCs w:val="2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9E55BE">
        <w:rPr>
          <w:lang w:val="uk-UA" w:eastAsia="uk-UA"/>
        </w:rPr>
        <w:t xml:space="preserve">Відповідно до пункту 1 частини першої статті 1 Закону </w:t>
      </w:r>
      <w:r w:rsidR="0033091C">
        <w:rPr>
          <w:lang w:val="uk-UA" w:eastAsia="uk-UA"/>
        </w:rPr>
        <w:t xml:space="preserve">України </w:t>
      </w:r>
      <w:r w:rsidRPr="009E55BE">
        <w:rPr>
          <w:color w:val="000000"/>
          <w:lang w:val="uk-UA"/>
        </w:rPr>
        <w:t xml:space="preserve">«Про державну допомогу суб’єктам господарювання» </w:t>
      </w:r>
      <w:r w:rsidRPr="009E55BE">
        <w:rPr>
          <w:lang w:val="uk-UA" w:eastAsia="uk-UA"/>
        </w:rPr>
        <w:t>(далі – Закон)</w:t>
      </w:r>
      <w:r w:rsidRPr="009E55BE">
        <w:rPr>
          <w:color w:val="000000"/>
          <w:lang w:val="uk-UA"/>
        </w:rPr>
        <w:t xml:space="preserve"> </w:t>
      </w:r>
      <w:r w:rsidRPr="009E55BE">
        <w:rPr>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F7FDF" w:rsidRPr="007C75BC" w:rsidRDefault="008F7FDF" w:rsidP="008F7FDF">
      <w:pPr>
        <w:pStyle w:val="rvps2"/>
        <w:spacing w:before="0" w:beforeAutospacing="0" w:after="0" w:afterAutospacing="0"/>
        <w:ind w:left="426"/>
        <w:jc w:val="both"/>
        <w:rPr>
          <w:sz w:val="20"/>
          <w:szCs w:val="2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9E55BE">
        <w:rPr>
          <w:lang w:val="uk-UA" w:eastAsia="uk-UA"/>
        </w:rPr>
        <w:t>Отже, державна підтримка є державною допомогою, якщо одночасно виконуються такі умови:</w:t>
      </w:r>
    </w:p>
    <w:p w:rsidR="008F7FDF" w:rsidRPr="009E55BE" w:rsidRDefault="008F7FDF" w:rsidP="008F7FDF">
      <w:pPr>
        <w:pStyle w:val="rvps2"/>
        <w:numPr>
          <w:ilvl w:val="0"/>
          <w:numId w:val="28"/>
        </w:numPr>
        <w:spacing w:before="0" w:beforeAutospacing="0" w:after="0" w:afterAutospacing="0"/>
        <w:jc w:val="both"/>
        <w:rPr>
          <w:lang w:val="uk-UA" w:eastAsia="uk-UA"/>
        </w:rPr>
      </w:pPr>
      <w:r w:rsidRPr="009E55BE">
        <w:rPr>
          <w:lang w:val="uk-UA" w:eastAsia="uk-UA"/>
        </w:rPr>
        <w:t>підтримка надається суб’єкту господарювання;</w:t>
      </w:r>
    </w:p>
    <w:p w:rsidR="008F7FDF" w:rsidRPr="009E55BE" w:rsidRDefault="008F7FDF" w:rsidP="008F7FDF">
      <w:pPr>
        <w:pStyle w:val="rvps2"/>
        <w:numPr>
          <w:ilvl w:val="0"/>
          <w:numId w:val="28"/>
        </w:numPr>
        <w:spacing w:before="0" w:beforeAutospacing="0" w:after="0" w:afterAutospacing="0"/>
        <w:jc w:val="both"/>
        <w:rPr>
          <w:lang w:val="uk-UA" w:eastAsia="uk-UA"/>
        </w:rPr>
      </w:pPr>
      <w:r w:rsidRPr="009E55BE">
        <w:rPr>
          <w:lang w:val="uk-UA" w:eastAsia="uk-UA"/>
        </w:rPr>
        <w:t>державна підтримка здійснюється за рахунок ресурсів держави чи місцевих ресурсів;</w:t>
      </w:r>
    </w:p>
    <w:p w:rsidR="008F7FDF" w:rsidRPr="009E55BE" w:rsidRDefault="008F7FDF" w:rsidP="008F7FDF">
      <w:pPr>
        <w:pStyle w:val="rvps2"/>
        <w:numPr>
          <w:ilvl w:val="0"/>
          <w:numId w:val="28"/>
        </w:numPr>
        <w:spacing w:before="0" w:beforeAutospacing="0" w:after="0" w:afterAutospacing="0"/>
        <w:jc w:val="both"/>
        <w:rPr>
          <w:lang w:val="uk-UA" w:eastAsia="uk-UA"/>
        </w:rPr>
      </w:pPr>
      <w:r w:rsidRPr="009E55BE">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F7FDF" w:rsidRPr="009E55BE" w:rsidRDefault="008F7FDF" w:rsidP="008F7FDF">
      <w:pPr>
        <w:pStyle w:val="rvps2"/>
        <w:numPr>
          <w:ilvl w:val="0"/>
          <w:numId w:val="28"/>
        </w:numPr>
        <w:spacing w:before="0" w:beforeAutospacing="0" w:after="0" w:afterAutospacing="0"/>
        <w:jc w:val="both"/>
        <w:rPr>
          <w:lang w:val="uk-UA" w:eastAsia="uk-UA"/>
        </w:rPr>
      </w:pPr>
      <w:r w:rsidRPr="009E55BE">
        <w:rPr>
          <w:lang w:val="uk-UA" w:eastAsia="uk-UA"/>
        </w:rPr>
        <w:t>підтримка спотворює або загрожує спотворенням економічної конкуренції.</w:t>
      </w:r>
    </w:p>
    <w:p w:rsidR="008F7FDF" w:rsidRPr="007C75BC" w:rsidRDefault="008F7FDF" w:rsidP="008F7FDF">
      <w:pPr>
        <w:pStyle w:val="rvps2"/>
        <w:spacing w:before="0" w:beforeAutospacing="0" w:after="0" w:afterAutospacing="0"/>
        <w:ind w:left="426"/>
        <w:jc w:val="both"/>
        <w:rPr>
          <w:sz w:val="20"/>
          <w:szCs w:val="2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pPr>
      <w:r w:rsidRPr="009E55BE">
        <w:t xml:space="preserve">Відповідно до частини другої статті 1 Закону терміни «суб’єкт господарювання», «товар», «економічна </w:t>
      </w:r>
      <w:r>
        <w:t>конкуренці</w:t>
      </w:r>
      <w:r>
        <w:rPr>
          <w:lang w:val="uk-UA"/>
        </w:rPr>
        <w:t>я</w:t>
      </w:r>
      <w:r w:rsidRPr="009E55BE">
        <w:t xml:space="preserve"> (</w:t>
      </w:r>
      <w:r>
        <w:t>конкуренці</w:t>
      </w:r>
      <w:r>
        <w:rPr>
          <w:lang w:val="uk-UA"/>
        </w:rPr>
        <w:t>я</w:t>
      </w:r>
      <w:r w:rsidRPr="009E55BE">
        <w:t>)» вживаються у Законі у значенні, наведеному в Законі України «Про захист економічної конкуренції».</w:t>
      </w:r>
    </w:p>
    <w:p w:rsidR="008F7FDF" w:rsidRPr="007C75BC" w:rsidRDefault="008F7FDF" w:rsidP="008F7FDF">
      <w:pPr>
        <w:pStyle w:val="rvps2"/>
        <w:spacing w:before="0" w:beforeAutospacing="0" w:after="0" w:afterAutospacing="0"/>
        <w:jc w:val="both"/>
        <w:rPr>
          <w:sz w:val="20"/>
          <w:szCs w:val="20"/>
          <w:lang w:val="uk-UA" w:eastAsia="uk-UA"/>
        </w:rPr>
      </w:pPr>
    </w:p>
    <w:p w:rsidR="008F7FDF" w:rsidRPr="00CE584B" w:rsidRDefault="008F7FDF" w:rsidP="008F7FDF">
      <w:pPr>
        <w:pStyle w:val="rvps2"/>
        <w:numPr>
          <w:ilvl w:val="1"/>
          <w:numId w:val="26"/>
        </w:numPr>
        <w:spacing w:before="0" w:beforeAutospacing="0" w:after="0" w:afterAutospacing="0"/>
        <w:ind w:left="426" w:hanging="426"/>
        <w:contextualSpacing/>
        <w:jc w:val="both"/>
        <w:rPr>
          <w:lang w:val="uk-UA" w:eastAsia="uk-UA"/>
        </w:rPr>
      </w:pPr>
      <w:r w:rsidRPr="00CE584B">
        <w:rPr>
          <w:b/>
          <w:bCs/>
          <w:color w:val="000000"/>
          <w:lang w:val="uk-UA" w:eastAsia="uk-UA"/>
        </w:rPr>
        <w:t>Сфера</w:t>
      </w:r>
      <w:r>
        <w:rPr>
          <w:b/>
          <w:bCs/>
          <w:color w:val="000000"/>
          <w:lang w:val="uk-UA" w:eastAsia="uk-UA"/>
        </w:rPr>
        <w:t xml:space="preserve"> благоустрою та утримання об’єктів благоустрою</w:t>
      </w:r>
    </w:p>
    <w:p w:rsidR="008F7FDF" w:rsidRPr="007C75BC" w:rsidRDefault="008F7FDF" w:rsidP="008F7FDF">
      <w:pPr>
        <w:pStyle w:val="rvps2"/>
        <w:spacing w:before="0" w:beforeAutospacing="0" w:after="0" w:afterAutospacing="0"/>
        <w:ind w:left="426"/>
        <w:jc w:val="both"/>
        <w:rPr>
          <w:sz w:val="20"/>
          <w:szCs w:val="20"/>
        </w:rPr>
      </w:pPr>
    </w:p>
    <w:p w:rsidR="008F7FDF" w:rsidRPr="00DD4B8E" w:rsidRDefault="008F7FDF" w:rsidP="008F7FDF">
      <w:pPr>
        <w:pStyle w:val="rvps2"/>
        <w:numPr>
          <w:ilvl w:val="0"/>
          <w:numId w:val="23"/>
        </w:numPr>
        <w:tabs>
          <w:tab w:val="num" w:pos="360"/>
        </w:tabs>
        <w:spacing w:before="0" w:beforeAutospacing="0" w:after="0" w:afterAutospacing="0"/>
        <w:ind w:left="426" w:hanging="426"/>
        <w:jc w:val="both"/>
      </w:pPr>
      <w:r w:rsidRPr="00DD4B8E">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8F7FDF" w:rsidRDefault="008F7FDF" w:rsidP="008F7FDF">
      <w:pPr>
        <w:pStyle w:val="rvps2"/>
        <w:numPr>
          <w:ilvl w:val="0"/>
          <w:numId w:val="29"/>
        </w:numPr>
        <w:spacing w:before="0" w:beforeAutospacing="0" w:after="0" w:afterAutospacing="0"/>
        <w:jc w:val="both"/>
        <w:rPr>
          <w:color w:val="000000"/>
          <w:lang w:val="uk-UA" w:eastAsia="uk-UA"/>
        </w:rPr>
      </w:pPr>
      <w:r>
        <w:rPr>
          <w:color w:val="000000"/>
          <w:lang w:val="uk-UA" w:eastAsia="uk-UA"/>
        </w:rPr>
        <w:t>затвердження місцевих програм та заходів із благоустрою населених пунктів;</w:t>
      </w:r>
    </w:p>
    <w:p w:rsidR="008F7FDF" w:rsidRDefault="008F7FDF" w:rsidP="008F7FDF">
      <w:pPr>
        <w:pStyle w:val="rvps2"/>
        <w:numPr>
          <w:ilvl w:val="0"/>
          <w:numId w:val="29"/>
        </w:numPr>
        <w:spacing w:before="0" w:beforeAutospacing="0" w:after="0" w:afterAutospacing="0"/>
        <w:jc w:val="both"/>
        <w:rPr>
          <w:color w:val="000000"/>
          <w:lang w:val="uk-UA" w:eastAsia="uk-UA"/>
        </w:rPr>
      </w:pPr>
      <w:r>
        <w:rPr>
          <w:color w:val="000000"/>
          <w:lang w:val="uk-UA" w:eastAsia="uk-UA"/>
        </w:rPr>
        <w:lastRenderedPageBreak/>
        <w:t>затвердження правил благоустрою територій населених пунктів;</w:t>
      </w:r>
    </w:p>
    <w:p w:rsidR="008F7FDF" w:rsidRDefault="008F7FDF" w:rsidP="008F7FDF">
      <w:pPr>
        <w:pStyle w:val="rvps2"/>
        <w:numPr>
          <w:ilvl w:val="0"/>
          <w:numId w:val="29"/>
        </w:numPr>
        <w:spacing w:before="0" w:beforeAutospacing="0" w:after="0" w:afterAutospacing="0"/>
        <w:jc w:val="both"/>
        <w:rPr>
          <w:color w:val="000000"/>
          <w:lang w:val="uk-UA" w:eastAsia="uk-UA"/>
        </w:rPr>
      </w:pPr>
      <w:r>
        <w:rPr>
          <w:color w:val="000000"/>
          <w:lang w:val="uk-UA" w:eastAsia="uk-UA"/>
        </w:rPr>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8F7FDF" w:rsidRDefault="008F7FDF" w:rsidP="008F7FDF">
      <w:pPr>
        <w:pStyle w:val="rvps2"/>
        <w:numPr>
          <w:ilvl w:val="0"/>
          <w:numId w:val="29"/>
        </w:numPr>
        <w:spacing w:before="0" w:beforeAutospacing="0" w:after="0" w:afterAutospacing="0"/>
        <w:jc w:val="both"/>
        <w:rPr>
          <w:color w:val="000000"/>
          <w:lang w:val="uk-UA" w:eastAsia="uk-UA"/>
        </w:rPr>
      </w:pPr>
      <w:r>
        <w:rPr>
          <w:color w:val="000000"/>
          <w:lang w:val="uk-UA" w:eastAsia="uk-UA"/>
        </w:rPr>
        <w:t>забезпечення виконання місцевих програм та здійснення заходів із благоустрою населених пунктів.</w:t>
      </w:r>
    </w:p>
    <w:p w:rsidR="008F7FDF" w:rsidRPr="007C75BC" w:rsidRDefault="008F7FDF" w:rsidP="008F7FDF">
      <w:pPr>
        <w:pStyle w:val="rvps2"/>
        <w:spacing w:before="0" w:beforeAutospacing="0" w:after="0" w:afterAutospacing="0"/>
        <w:ind w:left="709"/>
        <w:jc w:val="both"/>
        <w:rPr>
          <w:color w:val="000000"/>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Згідно зі статтею 30 Закону України «Про місцеве самоврядування в Україні» до відання виконавчих органів сільських, селищних, міських рад належить організація благоустрою населених пунктів.</w:t>
      </w:r>
    </w:p>
    <w:p w:rsidR="008F7FDF" w:rsidRPr="007C75BC" w:rsidRDefault="008F7FDF" w:rsidP="008F7FDF">
      <w:pPr>
        <w:pStyle w:val="rvps2"/>
        <w:spacing w:before="0" w:beforeAutospacing="0" w:after="0" w:afterAutospacing="0"/>
        <w:ind w:left="426"/>
        <w:jc w:val="both"/>
        <w:rPr>
          <w:color w:val="000000"/>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rPr>
      </w:pPr>
      <w:r>
        <w:rPr>
          <w:color w:val="000000"/>
          <w:lang w:val="uk-UA" w:eastAsia="uk-UA"/>
        </w:rPr>
        <w:t>Статтею 13 Закону України «Про благоустрій населених пунктів» д</w:t>
      </w:r>
      <w:r w:rsidRPr="00F74783">
        <w:rPr>
          <w:color w:val="000000"/>
          <w:lang w:val="uk-UA"/>
        </w:rPr>
        <w:t>о об’єктів благоустрою населених пунктів належать</w:t>
      </w:r>
      <w:bookmarkStart w:id="1" w:name="n110"/>
      <w:bookmarkStart w:id="2" w:name="n114"/>
      <w:bookmarkEnd w:id="1"/>
      <w:bookmarkEnd w:id="2"/>
      <w:r>
        <w:rPr>
          <w:color w:val="000000"/>
          <w:lang w:val="uk-UA"/>
        </w:rPr>
        <w:t xml:space="preserve">, зокрема, </w:t>
      </w:r>
      <w:r w:rsidRPr="00F74783">
        <w:rPr>
          <w:color w:val="000000"/>
          <w:u w:val="single"/>
          <w:lang w:val="uk-UA"/>
        </w:rPr>
        <w:t>вулиці, дороги, провулки</w:t>
      </w:r>
      <w:r w:rsidRPr="00F74783">
        <w:rPr>
          <w:color w:val="000000"/>
          <w:lang w:val="uk-UA"/>
        </w:rPr>
        <w:t xml:space="preserve">, узвози, </w:t>
      </w:r>
      <w:r w:rsidRPr="00F74783">
        <w:rPr>
          <w:color w:val="000000"/>
          <w:u w:val="single"/>
          <w:lang w:val="uk-UA"/>
        </w:rPr>
        <w:t>проїзди,</w:t>
      </w:r>
      <w:r w:rsidRPr="00F74783">
        <w:rPr>
          <w:color w:val="000000"/>
          <w:lang w:val="uk-UA"/>
        </w:rPr>
        <w:t xml:space="preserve"> пішохідні та велосипедні доріжки</w:t>
      </w:r>
      <w:bookmarkStart w:id="3" w:name="n115"/>
      <w:bookmarkStart w:id="4" w:name="n116"/>
      <w:bookmarkStart w:id="5" w:name="n117"/>
      <w:bookmarkEnd w:id="3"/>
      <w:bookmarkEnd w:id="4"/>
      <w:bookmarkEnd w:id="5"/>
      <w:r>
        <w:rPr>
          <w:color w:val="000000"/>
          <w:lang w:val="uk-UA"/>
        </w:rPr>
        <w:t>.</w:t>
      </w:r>
    </w:p>
    <w:p w:rsidR="008F7FDF" w:rsidRPr="007C75BC" w:rsidRDefault="008F7FDF" w:rsidP="008F7FDF">
      <w:pPr>
        <w:pStyle w:val="a3"/>
        <w:rPr>
          <w:color w:val="000000"/>
          <w:sz w:val="20"/>
          <w:szCs w:val="2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 xml:space="preserve">Відповідно до статті 21 Закону України «Про благоустрій населених пунктів» елементами (частинами) об’єктів благоустрою, зокрема, є </w:t>
      </w:r>
      <w:r w:rsidRPr="00DD4B8E">
        <w:rPr>
          <w:color w:val="000000"/>
          <w:u w:val="single"/>
          <w:lang w:val="uk-UA" w:eastAsia="uk-UA"/>
        </w:rPr>
        <w:t>засоби та обладнання зовнішнього освітлення.</w:t>
      </w:r>
    </w:p>
    <w:p w:rsidR="008F7FDF" w:rsidRPr="007C75BC" w:rsidRDefault="008F7FDF" w:rsidP="008F7FDF">
      <w:pPr>
        <w:pStyle w:val="a3"/>
        <w:rPr>
          <w:color w:val="000000"/>
          <w:sz w:val="20"/>
          <w:szCs w:val="2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7C75BC">
        <w:rPr>
          <w:color w:val="000000"/>
          <w:lang w:val="uk-UA" w:eastAsia="uk-UA"/>
        </w:rPr>
        <w:t>Згідно з</w:t>
      </w:r>
      <w:r w:rsidRPr="00DD4B8E">
        <w:rPr>
          <w:color w:val="000000"/>
          <w:lang w:val="uk-UA" w:eastAsia="uk-UA"/>
        </w:rPr>
        <w:t xml:space="preserve">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w:t>
      </w:r>
      <w:r w:rsidRPr="00DD4B8E">
        <w:rPr>
          <w:color w:val="000000"/>
          <w:u w:val="single"/>
          <w:lang w:val="uk-UA" w:eastAsia="uk-UA"/>
        </w:rPr>
        <w:t>обладнання пристроями для безпеки руху</w:t>
      </w:r>
      <w:r w:rsidRPr="00DD4B8E">
        <w:rPr>
          <w:color w:val="000000"/>
          <w:lang w:val="uk-UA" w:eastAsia="uk-UA"/>
        </w:rPr>
        <w:t xml:space="preserve">, озеленення, </w:t>
      </w:r>
      <w:r w:rsidRPr="00DD4B8E">
        <w:rPr>
          <w:color w:val="000000"/>
          <w:u w:val="single"/>
          <w:lang w:val="uk-UA" w:eastAsia="uk-UA"/>
        </w:rPr>
        <w:t>забезпечення зовнішнього освітлення</w:t>
      </w:r>
      <w:r w:rsidRPr="00DD4B8E">
        <w:rPr>
          <w:color w:val="000000"/>
          <w:lang w:val="uk-UA" w:eastAsia="uk-UA"/>
        </w:rPr>
        <w:t xml:space="preserve">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8F7FDF" w:rsidRPr="007C75BC" w:rsidRDefault="008F7FDF" w:rsidP="008F7FDF">
      <w:pPr>
        <w:pStyle w:val="a3"/>
        <w:rPr>
          <w:color w:val="000000"/>
          <w:sz w:val="20"/>
          <w:szCs w:val="2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Відповідно до частини першої статті 28</w:t>
      </w:r>
      <w:r w:rsidRPr="00DD4B8E">
        <w:rPr>
          <w:color w:val="000000"/>
          <w:vertAlign w:val="superscript"/>
          <w:lang w:val="uk-UA" w:eastAsia="uk-UA"/>
        </w:rPr>
        <w:t>1</w:t>
      </w:r>
      <w:r w:rsidRPr="00DD4B8E">
        <w:rPr>
          <w:color w:val="000000"/>
          <w:lang w:val="uk-UA" w:eastAsia="uk-UA"/>
        </w:rPr>
        <w:t xml:space="preserve"> Закону України «Про місцеве самоврядування в Україні» </w:t>
      </w:r>
      <w:r w:rsidRPr="00DD4B8E">
        <w:rPr>
          <w:color w:val="000000"/>
          <w:lang w:val="uk-UA"/>
        </w:rPr>
        <w:t>власники або балансоутримувачі об’єктів благоустрою вулично-дорожньої мережі населених пунктів забезпечують її утримання відповідно до</w:t>
      </w:r>
      <w:r w:rsidRPr="00DD4B8E">
        <w:rPr>
          <w:color w:val="000000"/>
        </w:rPr>
        <w:t> </w:t>
      </w:r>
      <w:r w:rsidRPr="00DD4B8E">
        <w:rPr>
          <w:color w:val="000000"/>
          <w:lang w:val="uk-UA"/>
        </w:rPr>
        <w:t>Правил утримання вулично-дорожньої мережі населених пунктів та технічних засобів регулювання дорожнього руху, які затверджуються центральним органом виконавчої влади, що забезпечує формування державної політики у сфері житлово-комунального господарства.</w:t>
      </w:r>
    </w:p>
    <w:p w:rsidR="008F7FDF" w:rsidRPr="007C75BC" w:rsidRDefault="008F7FDF" w:rsidP="008F7FDF">
      <w:pPr>
        <w:pStyle w:val="a3"/>
        <w:rPr>
          <w:color w:val="000000"/>
          <w:sz w:val="20"/>
          <w:szCs w:val="2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 xml:space="preserve">Згідно з пунктом 1 частини першої статті 19 Закону України «Про автомобільні дороги», основними обов'язками органів місцевого самоврядування щодо управління функціонуванням і розвитком вулиць і доріг міст та інших населених пунктів є, зокрема, </w:t>
      </w:r>
      <w:r w:rsidRPr="00DD4B8E">
        <w:rPr>
          <w:color w:val="000000"/>
          <w:u w:val="single"/>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r w:rsidRPr="00DD4B8E">
        <w:rPr>
          <w:color w:val="000000"/>
          <w:lang w:val="uk-UA" w:eastAsia="uk-UA"/>
        </w:rPr>
        <w:t>; організація будівництва, реконструкції, ремонту та утримання вулиць і доріг міст та інших населених пунктів за встановленими для них будівельними нормами, державними стандартами та нормами.</w:t>
      </w:r>
    </w:p>
    <w:p w:rsidR="008F7FDF" w:rsidRPr="007C75BC" w:rsidRDefault="008F7FDF" w:rsidP="008F7FDF">
      <w:pPr>
        <w:pStyle w:val="a3"/>
        <w:rPr>
          <w:color w:val="000000"/>
          <w:sz w:val="20"/>
          <w:szCs w:val="2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 xml:space="preserve">Відповідно до пункту 3 частини першої статті 21 Закону України «Про автомобільні дороги» органи місцевого самоврядування, що управляють функціонуванням та розвитком вулиць і доріг міст та інших населених пунктів, відповідають, поряд з іншим, за стан вулиць і доріг міст та інших населених пунктів відповідно до діючих норм, у тому числі </w:t>
      </w:r>
      <w:r w:rsidRPr="00DD4B8E">
        <w:rPr>
          <w:color w:val="000000"/>
          <w:u w:val="single"/>
          <w:lang w:val="uk-UA" w:eastAsia="uk-UA"/>
        </w:rPr>
        <w:t>щодо безпеки руху транспортних засобів і пішоходів, розміщення технічних засобів організації дорожнього руху, об'єктів дорожнього сервісу</w:t>
      </w:r>
      <w:r w:rsidRPr="00DD4B8E">
        <w:rPr>
          <w:color w:val="000000"/>
          <w:lang w:val="uk-UA" w:eastAsia="uk-UA"/>
        </w:rPr>
        <w:t xml:space="preserve"> та рекламоносіїв.</w:t>
      </w:r>
    </w:p>
    <w:p w:rsidR="008F7FDF" w:rsidRPr="007C75BC" w:rsidRDefault="008F7FDF" w:rsidP="008F7FDF">
      <w:pPr>
        <w:pStyle w:val="a3"/>
        <w:rPr>
          <w:color w:val="000000"/>
          <w:sz w:val="20"/>
          <w:szCs w:val="20"/>
        </w:rPr>
      </w:pPr>
    </w:p>
    <w:p w:rsidR="008F7FDF" w:rsidRPr="002E5400"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lastRenderedPageBreak/>
        <w:t xml:space="preserve">Відповідно до пункту 1 частини першої статті 19 Закону України «Про дорожній рух» основними обов’язками органів місцевого самоврядування у частині управління функціонуванням і розвитком вулиць і доріг міст та інших населених пунктів є, зокрема, </w:t>
      </w:r>
      <w:r w:rsidRPr="00DD4B8E">
        <w:rPr>
          <w:color w:val="000000"/>
          <w:u w:val="single"/>
          <w:lang w:val="uk-UA" w:eastAsia="uk-UA"/>
        </w:rPr>
        <w:t>забезпечення безперервних, безпечних, економічних та зручних умов руху транспортних засобів і пішоходів вулицями і дорогами міст та інших населених пунктів</w:t>
      </w:r>
      <w:r w:rsidRPr="00DD4B8E">
        <w:rPr>
          <w:color w:val="000000"/>
          <w:lang w:val="uk-UA" w:eastAsia="uk-UA"/>
        </w:rPr>
        <w:t>.</w:t>
      </w:r>
    </w:p>
    <w:p w:rsidR="008F7FDF" w:rsidRPr="007C75BC" w:rsidRDefault="008F7FDF" w:rsidP="008F7FDF">
      <w:pPr>
        <w:pStyle w:val="a3"/>
        <w:rPr>
          <w:color w:val="000000"/>
          <w:sz w:val="20"/>
          <w:szCs w:val="20"/>
        </w:rPr>
      </w:pPr>
    </w:p>
    <w:p w:rsidR="008F7FDF" w:rsidRPr="00CB07AC"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4F6E71">
        <w:rPr>
          <w:color w:val="000000"/>
        </w:rPr>
        <w:t>Ві</w:t>
      </w:r>
      <w:r>
        <w:t xml:space="preserve">дповідно до частини першої статті 13 Закону України «Про благоустрій населених пунктів» </w:t>
      </w:r>
      <w:r w:rsidRPr="004F6E71">
        <w:rPr>
          <w:b/>
        </w:rPr>
        <w:t>до об’єктів благоустрою населених пунктів, зокрема, віднесені кладовища</w:t>
      </w:r>
      <w:r>
        <w:t>.</w:t>
      </w:r>
    </w:p>
    <w:p w:rsidR="008F7FDF" w:rsidRPr="007C75BC" w:rsidRDefault="008F7FDF" w:rsidP="008F7FDF">
      <w:pPr>
        <w:pStyle w:val="a3"/>
        <w:rPr>
          <w:sz w:val="20"/>
          <w:szCs w:val="20"/>
        </w:rPr>
      </w:pPr>
    </w:p>
    <w:p w:rsidR="008F7FDF" w:rsidRPr="00AC6A22"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t xml:space="preserve">Статтею 28 Закону України «Про поховання та похоронну справу» </w:t>
      </w:r>
      <w:r w:rsidRPr="00CB07AC">
        <w:rPr>
          <w:b/>
        </w:rPr>
        <w:t>землі, на яких розташовані місця поховання, є об'єктами права комунальної власності</w:t>
      </w:r>
      <w:r>
        <w:t xml:space="preserve"> і не підлягають приватизації або передачі в оренду. </w:t>
      </w:r>
      <w:bookmarkStart w:id="6" w:name="o213"/>
      <w:bookmarkEnd w:id="6"/>
      <w:r>
        <w:t>На території місця поховання не можуть бути розташовані об’єкти іншої, крім комунальної, форми власності.</w:t>
      </w:r>
    </w:p>
    <w:p w:rsidR="008F7FDF" w:rsidRPr="007C75BC" w:rsidRDefault="008F7FDF" w:rsidP="008F7FDF">
      <w:pPr>
        <w:pStyle w:val="a3"/>
        <w:rPr>
          <w:sz w:val="20"/>
          <w:szCs w:val="20"/>
        </w:rPr>
      </w:pPr>
    </w:p>
    <w:p w:rsidR="008F7FDF" w:rsidRPr="00AC6A22"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AC6A22">
        <w:rPr>
          <w:lang w:val="uk-UA"/>
        </w:rPr>
        <w:t xml:space="preserve">Згідно зі статтею 30 Закону України «Про поховання та похоронну справу» утримання кладовищ, військових кладовищ, військових братських та одиночних могил, земельних ділянок для почесних поховань, а також могил померлих одиноких громадян, померлих осіб без певного місця проживання, померлих, від поховання яких відмовилися рідні, місць поховань знайдених, невпізнаних трупів </w:t>
      </w:r>
      <w:r w:rsidRPr="00AC6A22">
        <w:rPr>
          <w:u w:val="single"/>
          <w:lang w:val="uk-UA"/>
        </w:rPr>
        <w:t>забезпечується виконавчим органом міської ради за рахунок коштів місцевого бюджету</w:t>
      </w:r>
      <w:r w:rsidRPr="00AC6A22">
        <w:rPr>
          <w:lang w:val="uk-UA"/>
        </w:rPr>
        <w:t>.</w:t>
      </w:r>
    </w:p>
    <w:p w:rsidR="008F7FDF" w:rsidRPr="007C75BC" w:rsidRDefault="008F7FDF" w:rsidP="008F7FDF">
      <w:pPr>
        <w:pStyle w:val="a3"/>
        <w:rPr>
          <w:sz w:val="20"/>
          <w:szCs w:val="20"/>
        </w:rPr>
      </w:pPr>
    </w:p>
    <w:p w:rsidR="008F7FDF" w:rsidRPr="00AC6A22"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t>Згідно з частиною третьою статті 8 Закону України «Про поховання та похоронну справу» центральний орган виконавчої влади, що забезпечує формування державної політики у сфері житлово-комунального господарства, в межах своєї компетенції затверджує типове положення про ритуальну службу.</w:t>
      </w:r>
    </w:p>
    <w:p w:rsidR="008F7FDF" w:rsidRPr="007C75BC" w:rsidRDefault="008F7FDF" w:rsidP="008F7FDF">
      <w:pPr>
        <w:pStyle w:val="a3"/>
        <w:rPr>
          <w:sz w:val="20"/>
          <w:szCs w:val="20"/>
        </w:rPr>
      </w:pPr>
    </w:p>
    <w:p w:rsidR="008F7FDF" w:rsidRPr="00AC6A22"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AC6A22">
        <w:rPr>
          <w:lang w:val="uk-UA"/>
        </w:rPr>
        <w:t xml:space="preserve">Згідно з частиною шостою статті 8 Закону України «Про поховання та похоронну справу» </w:t>
      </w:r>
      <w:r w:rsidRPr="00AC6A22">
        <w:rPr>
          <w:b/>
          <w:lang w:val="uk-UA"/>
        </w:rPr>
        <w:t>для організації (утворення), будівництва, утримання в належному стані та охорони місць поховання міські ради можуть створювати спеціалізовані комунальні підприємства</w:t>
      </w:r>
      <w:r w:rsidRPr="00AC6A22">
        <w:rPr>
          <w:lang w:val="uk-UA"/>
        </w:rPr>
        <w:t>.</w:t>
      </w:r>
    </w:p>
    <w:p w:rsidR="008F7FDF" w:rsidRDefault="008F7FDF" w:rsidP="008F7FDF">
      <w:pPr>
        <w:pStyle w:val="a3"/>
        <w:ind w:left="426"/>
        <w:jc w:val="both"/>
      </w:pPr>
      <w:r>
        <w:t>Надання ритуальних послуг регулюється статтею 10 Закону України «Про поховання та похоронну справу».</w:t>
      </w:r>
    </w:p>
    <w:p w:rsidR="008F7FDF" w:rsidRDefault="008F7FDF" w:rsidP="008F7FDF">
      <w:pPr>
        <w:pStyle w:val="a3"/>
        <w:ind w:left="426"/>
        <w:jc w:val="both"/>
      </w:pPr>
      <w:r>
        <w:t>Відповідно до статті 9 Закону України «Про поховання та похоронну справу» ритуальні служби – спеціалізовані комунальні підприємства, що створюються органами місцевого самоврядування в порядку, встановленому законом, з метою здійснення організації поховання померлих і надання ритуальних послуг, передбачених необхідним мінімальним переліком окремих видів ритуальних послуг, реалізації предметів ритуальної належності,  передбаченим пунктом 2 частини другої статті 8 цього Закону.</w:t>
      </w:r>
    </w:p>
    <w:p w:rsidR="008F7FDF" w:rsidRPr="007C75BC" w:rsidRDefault="008F7FDF" w:rsidP="008F7FDF">
      <w:pPr>
        <w:pStyle w:val="a3"/>
        <w:ind w:left="0"/>
        <w:jc w:val="both"/>
        <w:rPr>
          <w:sz w:val="20"/>
          <w:szCs w:val="20"/>
        </w:rPr>
      </w:pPr>
      <w:bookmarkStart w:id="7" w:name="o106"/>
      <w:bookmarkEnd w:id="7"/>
    </w:p>
    <w:p w:rsidR="008F7FDF" w:rsidRDefault="008F7FDF" w:rsidP="008F7FDF">
      <w:pPr>
        <w:pStyle w:val="a3"/>
        <w:numPr>
          <w:ilvl w:val="0"/>
          <w:numId w:val="23"/>
        </w:numPr>
        <w:tabs>
          <w:tab w:val="left" w:pos="426"/>
        </w:tabs>
        <w:jc w:val="both"/>
      </w:pPr>
      <w:r>
        <w:t>Згідно з частиною шостою статті 8 Закону України «Про поховання та похоронну справу» органи місцевого самоврядування та їх виконавчі органи в межах своєї компетенції створюють ритуальні служби.</w:t>
      </w:r>
    </w:p>
    <w:p w:rsidR="008F7FDF" w:rsidRPr="007C75BC" w:rsidRDefault="008F7FDF" w:rsidP="008F7FDF">
      <w:pPr>
        <w:pStyle w:val="a3"/>
        <w:ind w:left="0"/>
        <w:rPr>
          <w:color w:val="000000"/>
          <w:sz w:val="20"/>
          <w:szCs w:val="20"/>
        </w:rPr>
      </w:pPr>
    </w:p>
    <w:p w:rsidR="008F7FDF" w:rsidRPr="00DD4B8E"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Статтею 15 Закону України «Про благоустрій населених пунктів» визначено, що:</w:t>
      </w:r>
    </w:p>
    <w:p w:rsidR="008F7FDF" w:rsidRDefault="008F7FDF" w:rsidP="008F7FDF">
      <w:pPr>
        <w:pStyle w:val="rvps2"/>
        <w:numPr>
          <w:ilvl w:val="0"/>
          <w:numId w:val="30"/>
        </w:numPr>
        <w:spacing w:before="0" w:beforeAutospacing="0" w:after="0" w:afterAutospacing="0"/>
        <w:jc w:val="both"/>
        <w:rPr>
          <w:color w:val="000000"/>
          <w:lang w:val="uk-UA" w:eastAsia="uk-UA"/>
        </w:rPr>
      </w:pPr>
      <w:r>
        <w:rPr>
          <w:color w:val="000000"/>
          <w:lang w:val="uk-UA" w:eastAsia="uk-UA"/>
        </w:rPr>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8F7FDF" w:rsidRDefault="008F7FDF" w:rsidP="008F7FDF">
      <w:pPr>
        <w:pStyle w:val="rvps2"/>
        <w:numPr>
          <w:ilvl w:val="0"/>
          <w:numId w:val="30"/>
        </w:numPr>
        <w:spacing w:before="0" w:beforeAutospacing="0" w:after="0" w:afterAutospacing="0"/>
        <w:jc w:val="both"/>
        <w:rPr>
          <w:color w:val="000000"/>
          <w:lang w:val="uk-UA" w:eastAsia="uk-UA"/>
        </w:rPr>
      </w:pPr>
      <w:r>
        <w:rPr>
          <w:color w:val="000000"/>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8F7FDF" w:rsidRDefault="008F7FDF" w:rsidP="008F7FDF">
      <w:pPr>
        <w:pStyle w:val="rvps2"/>
        <w:numPr>
          <w:ilvl w:val="0"/>
          <w:numId w:val="30"/>
        </w:numPr>
        <w:spacing w:before="0" w:beforeAutospacing="0" w:after="0" w:afterAutospacing="0"/>
        <w:jc w:val="both"/>
        <w:rPr>
          <w:color w:val="000000"/>
          <w:lang w:val="uk-UA" w:eastAsia="uk-UA"/>
        </w:rPr>
      </w:pPr>
      <w:r>
        <w:rPr>
          <w:color w:val="000000"/>
          <w:lang w:val="uk-UA" w:eastAsia="uk-UA"/>
        </w:rPr>
        <w:lastRenderedPageBreak/>
        <w:t xml:space="preserve">орган державної влади або 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 </w:t>
      </w:r>
    </w:p>
    <w:p w:rsidR="008F7FDF" w:rsidRPr="007C75BC" w:rsidRDefault="008F7FDF" w:rsidP="008F7FDF">
      <w:pPr>
        <w:pStyle w:val="rvps2"/>
        <w:spacing w:before="0" w:beforeAutospacing="0" w:after="0" w:afterAutospacing="0"/>
        <w:jc w:val="both"/>
        <w:rPr>
          <w:color w:val="000000"/>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p>
    <w:p w:rsidR="008F7FDF" w:rsidRPr="007C75BC" w:rsidRDefault="008F7FDF" w:rsidP="008F7FDF">
      <w:pPr>
        <w:pStyle w:val="rvps2"/>
        <w:spacing w:before="0" w:beforeAutospacing="0" w:after="0" w:afterAutospacing="0"/>
        <w:jc w:val="both"/>
        <w:rPr>
          <w:color w:val="000000"/>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Відповідно до статті 22 Бюджетного кодексу України: для здійснення програм та заходів, які реалізуються за рахунок коштів бюджету, бюджетні асигнування надаються розпорядникам бюджетних коштів. За обсягом наданих прав розпорядники бюджетних коштів поділяються на головних розпорядників бюджетних коштів та розпорядників бюджетних коштів нижчого рівня.</w:t>
      </w:r>
    </w:p>
    <w:p w:rsidR="008F7FDF" w:rsidRPr="007C75BC" w:rsidRDefault="008F7FDF" w:rsidP="008F7FDF">
      <w:pPr>
        <w:pStyle w:val="a3"/>
        <w:rPr>
          <w:color w:val="000000"/>
          <w:sz w:val="20"/>
          <w:szCs w:val="20"/>
        </w:rPr>
      </w:pPr>
    </w:p>
    <w:p w:rsidR="008F7FDF" w:rsidRPr="00DD4B8E"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D4B8E">
        <w:rPr>
          <w:color w:val="000000"/>
          <w:lang w:val="uk-UA" w:eastAsia="uk-UA"/>
        </w:rPr>
        <w:t>Головні розпорядники коштів місцевих бюджетів визначаються рішенням про місцевий бюджет відповідно до пунктів 2 і 3 частини другої статті 22 Бюджетного кодексу України.</w:t>
      </w:r>
    </w:p>
    <w:p w:rsidR="008F7FDF" w:rsidRPr="007C75BC" w:rsidRDefault="008F7FDF" w:rsidP="008F7FDF">
      <w:pPr>
        <w:ind w:left="360"/>
        <w:jc w:val="both"/>
        <w:rPr>
          <w:b/>
          <w:bCs/>
          <w:sz w:val="20"/>
          <w:szCs w:val="20"/>
        </w:rPr>
      </w:pPr>
    </w:p>
    <w:p w:rsidR="008F7FDF" w:rsidRPr="009E55BE" w:rsidRDefault="008F7FDF" w:rsidP="008F7FDF">
      <w:pPr>
        <w:numPr>
          <w:ilvl w:val="0"/>
          <w:numId w:val="26"/>
        </w:numPr>
        <w:jc w:val="both"/>
        <w:rPr>
          <w:b/>
          <w:bCs/>
        </w:rPr>
      </w:pPr>
      <w:r w:rsidRPr="009E55BE">
        <w:rPr>
          <w:b/>
          <w:bCs/>
        </w:rPr>
        <w:t>ВИЗНАЧЕННЯ НАЛЕЖНОСТІ ЗАХОДУ ПІДТРИМКИ ДО ДЕРЖАВНОЇ ДОПОМОГИ</w:t>
      </w:r>
    </w:p>
    <w:p w:rsidR="008F7FDF" w:rsidRPr="00EE10D7" w:rsidRDefault="008F7FDF" w:rsidP="008F7FDF">
      <w:pPr>
        <w:rPr>
          <w:b/>
          <w:bCs/>
          <w:sz w:val="20"/>
          <w:szCs w:val="20"/>
        </w:rPr>
      </w:pPr>
    </w:p>
    <w:p w:rsidR="008F7FDF" w:rsidRPr="009E55BE" w:rsidRDefault="008F7FDF" w:rsidP="008F7FDF">
      <w:r w:rsidRPr="009E55BE">
        <w:rPr>
          <w:b/>
          <w:bCs/>
        </w:rPr>
        <w:t>5.1.</w:t>
      </w:r>
      <w:r w:rsidRPr="009E55BE">
        <w:t xml:space="preserve"> </w:t>
      </w:r>
      <w:r w:rsidRPr="009E55BE">
        <w:rPr>
          <w:b/>
          <w:bCs/>
        </w:rPr>
        <w:t>Надання підтримки суб’єкту господарювання</w:t>
      </w:r>
    </w:p>
    <w:p w:rsidR="008F7FDF" w:rsidRPr="00EE10D7" w:rsidRDefault="008F7FDF" w:rsidP="008F7FDF">
      <w:pPr>
        <w:ind w:left="425"/>
        <w:rPr>
          <w:sz w:val="20"/>
          <w:szCs w:val="20"/>
          <w:shd w:val="clear" w:color="auto" w:fill="00FF00"/>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9E55BE">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F7FDF" w:rsidRPr="00EE10D7" w:rsidRDefault="008F7FDF" w:rsidP="008F7FDF">
      <w:pPr>
        <w:pStyle w:val="rvps2"/>
        <w:spacing w:before="0" w:beforeAutospacing="0" w:after="0" w:afterAutospacing="0"/>
        <w:ind w:left="426"/>
        <w:jc w:val="both"/>
        <w:rPr>
          <w:color w:val="000000"/>
          <w:sz w:val="20"/>
          <w:szCs w:val="2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9E55BE">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F7FDF" w:rsidRPr="00EE10D7" w:rsidRDefault="008F7FDF" w:rsidP="008F7FDF">
      <w:pPr>
        <w:pStyle w:val="rvps2"/>
        <w:spacing w:before="0" w:beforeAutospacing="0" w:after="0" w:afterAutospacing="0"/>
        <w:ind w:left="426"/>
        <w:jc w:val="both"/>
        <w:rPr>
          <w:color w:val="000000"/>
          <w:sz w:val="20"/>
          <w:szCs w:val="20"/>
          <w:lang w:val="uk-UA" w:eastAsia="uk-UA"/>
        </w:rPr>
      </w:pPr>
    </w:p>
    <w:p w:rsidR="008F7FDF" w:rsidRPr="009E55BE" w:rsidRDefault="0016122C"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В</w:t>
      </w:r>
      <w:r w:rsidR="008F7FDF" w:rsidRPr="009E55BE">
        <w:rPr>
          <w:lang w:val="uk-UA" w:eastAsia="uk-UA"/>
        </w:rPr>
        <w:t xml:space="preserve">ідповідно </w:t>
      </w:r>
      <w:r w:rsidR="008F7FDF">
        <w:rPr>
          <w:lang w:val="uk-UA" w:eastAsia="uk-UA"/>
        </w:rPr>
        <w:t>до вимог ст</w:t>
      </w:r>
      <w:r>
        <w:rPr>
          <w:lang w:val="uk-UA" w:eastAsia="uk-UA"/>
        </w:rPr>
        <w:t xml:space="preserve">атті </w:t>
      </w:r>
      <w:r w:rsidR="008F7FDF">
        <w:rPr>
          <w:lang w:val="uk-UA" w:eastAsia="uk-UA"/>
        </w:rPr>
        <w:t>15 Закону України «</w:t>
      </w:r>
      <w:r w:rsidR="008F7FDF" w:rsidRPr="009E55BE">
        <w:rPr>
          <w:lang w:val="uk-UA" w:eastAsia="uk-UA"/>
        </w:rPr>
        <w:t>Пр</w:t>
      </w:r>
      <w:r w:rsidR="008F7FDF">
        <w:rPr>
          <w:lang w:val="uk-UA" w:eastAsia="uk-UA"/>
        </w:rPr>
        <w:t>о благоустрій населених пунктів»</w:t>
      </w:r>
      <w:r w:rsidR="008F7FDF" w:rsidRPr="009E55BE">
        <w:rPr>
          <w:lang w:val="uk-UA" w:eastAsia="uk-UA"/>
        </w:rPr>
        <w:t xml:space="preserve"> </w:t>
      </w:r>
      <w:r w:rsidR="008F7FDF" w:rsidRPr="009E55BE">
        <w:rPr>
          <w:b/>
          <w:lang w:val="uk-UA" w:eastAsia="uk-UA"/>
        </w:rPr>
        <w:t>органи місцевого самоврядування можуть утворювати підприємства</w:t>
      </w:r>
      <w:r w:rsidR="008F7FDF" w:rsidRPr="009E55BE">
        <w:rPr>
          <w:lang w:val="uk-UA" w:eastAsia="uk-UA"/>
        </w:rPr>
        <w:t xml:space="preserve"> для утримання об’єктів благоустрою комунальної  власності.</w:t>
      </w:r>
    </w:p>
    <w:p w:rsidR="008F7FDF" w:rsidRPr="00EE10D7" w:rsidRDefault="008F7FDF" w:rsidP="008F7FDF">
      <w:pPr>
        <w:pStyle w:val="rvps2"/>
        <w:spacing w:before="0" w:beforeAutospacing="0" w:after="0" w:afterAutospacing="0"/>
        <w:jc w:val="both"/>
        <w:rPr>
          <w:sz w:val="20"/>
          <w:szCs w:val="2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КП «Комунальні системи» створено</w:t>
      </w:r>
      <w:r w:rsidRPr="00BD017D">
        <w:rPr>
          <w:lang w:val="uk-UA" w:eastAsia="uk-UA"/>
        </w:rPr>
        <w:t xml:space="preserve"> </w:t>
      </w:r>
      <w:r w:rsidRPr="009E55BE">
        <w:rPr>
          <w:lang w:val="uk-UA" w:eastAsia="uk-UA"/>
        </w:rPr>
        <w:t xml:space="preserve">з метою реалізації самоврядних повноважень (функцій) органів місцевого самоврядування </w:t>
      </w:r>
      <w:r>
        <w:rPr>
          <w:lang w:val="uk-UA" w:eastAsia="uk-UA"/>
        </w:rPr>
        <w:t>в частині</w:t>
      </w:r>
      <w:r w:rsidRPr="009E55BE">
        <w:rPr>
          <w:lang w:val="uk-UA" w:eastAsia="uk-UA"/>
        </w:rPr>
        <w:t xml:space="preserve"> </w:t>
      </w:r>
      <w:r>
        <w:rPr>
          <w:lang w:val="uk-UA" w:eastAsia="uk-UA"/>
        </w:rPr>
        <w:t>у</w:t>
      </w:r>
      <w:r w:rsidRPr="00061F53">
        <w:rPr>
          <w:lang w:val="uk-UA"/>
        </w:rPr>
        <w:t xml:space="preserve">тримання в належному стані </w:t>
      </w:r>
      <w:r>
        <w:rPr>
          <w:lang w:val="uk-UA"/>
        </w:rPr>
        <w:t>об’єктів</w:t>
      </w:r>
      <w:r w:rsidRPr="00061F53">
        <w:rPr>
          <w:lang w:val="uk-UA"/>
        </w:rPr>
        <w:t xml:space="preserve"> благоустрою, вулично-дорожньої мережі, міського кладовища</w:t>
      </w:r>
      <w:r>
        <w:rPr>
          <w:lang w:val="uk-UA"/>
        </w:rPr>
        <w:t>.</w:t>
      </w:r>
    </w:p>
    <w:p w:rsidR="008F7FDF" w:rsidRPr="00EE10D7" w:rsidRDefault="008F7FDF" w:rsidP="008F7FDF">
      <w:pPr>
        <w:pStyle w:val="rvps2"/>
        <w:spacing w:before="0" w:beforeAutospacing="0" w:after="0" w:afterAutospacing="0"/>
        <w:ind w:left="426"/>
        <w:jc w:val="both"/>
        <w:rPr>
          <w:color w:val="000000"/>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E6B96">
        <w:rPr>
          <w:color w:val="000000"/>
          <w:lang w:val="uk-UA" w:eastAsia="uk-UA"/>
        </w:rPr>
        <w:t xml:space="preserve">Отже, за наведених умов </w:t>
      </w:r>
      <w:r>
        <w:rPr>
          <w:color w:val="000000"/>
          <w:lang w:val="uk-UA" w:eastAsia="uk-UA"/>
        </w:rPr>
        <w:t xml:space="preserve">КП </w:t>
      </w:r>
      <w:r>
        <w:rPr>
          <w:lang w:val="uk-UA" w:eastAsia="uk-UA"/>
        </w:rPr>
        <w:t>«Комунальні системи»</w:t>
      </w:r>
      <w:r w:rsidRPr="00DE6B96">
        <w:rPr>
          <w:lang w:val="uk-UA" w:eastAsia="uk-UA"/>
        </w:rPr>
        <w:t>»</w:t>
      </w:r>
      <w:r>
        <w:rPr>
          <w:lang w:val="uk-UA" w:eastAsia="uk-UA"/>
        </w:rPr>
        <w:t xml:space="preserve"> </w:t>
      </w:r>
      <w:r w:rsidRPr="00DE6B96">
        <w:rPr>
          <w:b/>
          <w:color w:val="000000"/>
          <w:lang w:val="uk-UA" w:eastAsia="uk-UA"/>
        </w:rPr>
        <w:t>є суб’єктом господарювання</w:t>
      </w:r>
      <w:r w:rsidRPr="00DE6B96">
        <w:rPr>
          <w:color w:val="000000"/>
          <w:lang w:val="uk-UA" w:eastAsia="uk-UA"/>
        </w:rPr>
        <w:t xml:space="preserve"> у розумінні Закону.</w:t>
      </w:r>
    </w:p>
    <w:p w:rsidR="008F7FDF" w:rsidRPr="00EE10D7" w:rsidRDefault="008F7FDF" w:rsidP="008F7FDF">
      <w:pPr>
        <w:pStyle w:val="rvps2"/>
        <w:spacing w:before="0" w:beforeAutospacing="0" w:after="0" w:afterAutospacing="0"/>
        <w:jc w:val="both"/>
        <w:rPr>
          <w:color w:val="000000"/>
          <w:sz w:val="20"/>
          <w:szCs w:val="20"/>
          <w:lang w:val="uk-UA" w:eastAsia="uk-UA"/>
        </w:rPr>
      </w:pPr>
    </w:p>
    <w:p w:rsidR="008F7FDF" w:rsidRPr="00DE6B96" w:rsidRDefault="008F7FDF" w:rsidP="008F7FDF">
      <w:pPr>
        <w:pStyle w:val="rvps2"/>
        <w:spacing w:before="0" w:beforeAutospacing="0" w:after="0" w:afterAutospacing="0"/>
        <w:jc w:val="both"/>
        <w:rPr>
          <w:b/>
          <w:bCs/>
          <w:color w:val="000000"/>
        </w:rPr>
      </w:pPr>
      <w:r w:rsidRPr="00DE6B96">
        <w:rPr>
          <w:b/>
          <w:bCs/>
          <w:color w:val="000000"/>
        </w:rPr>
        <w:t>5.2. Надання підтри</w:t>
      </w:r>
      <w:r>
        <w:rPr>
          <w:b/>
          <w:bCs/>
          <w:color w:val="000000"/>
        </w:rPr>
        <w:t>мки за рахунок ресурсів держави</w:t>
      </w:r>
    </w:p>
    <w:p w:rsidR="008F7FDF" w:rsidRPr="00EE10D7" w:rsidRDefault="008F7FDF" w:rsidP="008F7FDF">
      <w:pPr>
        <w:pStyle w:val="a3"/>
        <w:rPr>
          <w:sz w:val="20"/>
          <w:szCs w:val="20"/>
        </w:rPr>
      </w:pPr>
    </w:p>
    <w:p w:rsidR="008F7FDF" w:rsidRPr="00D842E4"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Pr>
          <w:color w:val="000000"/>
          <w:lang w:val="uk-UA" w:eastAsia="uk-UA"/>
        </w:rPr>
        <w:t xml:space="preserve">Відповідно до статті 1 Закону </w:t>
      </w:r>
      <w:r>
        <w:rPr>
          <w:color w:val="000000"/>
          <w:shd w:val="clear" w:color="auto" w:fill="FFFFFF"/>
          <w:lang w:val="uk-UA"/>
        </w:rPr>
        <w:t xml:space="preserve">місцеві ресурси – </w:t>
      </w:r>
      <w:r w:rsidRPr="00D842E4">
        <w:rPr>
          <w:color w:val="000000"/>
          <w:shd w:val="clear" w:color="auto" w:fill="FFFFFF"/>
          <w:lang w:val="uk-UA"/>
        </w:rPr>
        <w:t xml:space="preserve">рухоме і нерухоме майно, </w:t>
      </w:r>
      <w:r w:rsidRPr="005B102D">
        <w:rPr>
          <w:color w:val="000000"/>
          <w:u w:val="single"/>
          <w:shd w:val="clear" w:color="auto" w:fill="FFFFFF"/>
          <w:lang w:val="uk-UA"/>
        </w:rPr>
        <w:t>кошти місцевих бюджетів</w:t>
      </w:r>
      <w:r w:rsidRPr="00D842E4">
        <w:rPr>
          <w:color w:val="000000"/>
          <w:shd w:val="clear" w:color="auto" w:fill="FFFFFF"/>
          <w:lang w:val="uk-UA"/>
        </w:rPr>
        <w:t xml:space="preserve">, інші кошти, земля, природні ресурси, що є у власності </w:t>
      </w:r>
      <w:r w:rsidRPr="00D842E4">
        <w:rPr>
          <w:color w:val="000000"/>
          <w:shd w:val="clear" w:color="auto" w:fill="FFFFFF"/>
          <w:lang w:val="uk-UA"/>
        </w:rPr>
        <w:lastRenderedPageBreak/>
        <w:t>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r>
        <w:rPr>
          <w:color w:val="000000"/>
          <w:shd w:val="clear" w:color="auto" w:fill="FFFFFF"/>
          <w:lang w:val="uk-UA"/>
        </w:rPr>
        <w:t>.</w:t>
      </w:r>
    </w:p>
    <w:p w:rsidR="008F7FDF" w:rsidRPr="00D842E4" w:rsidRDefault="008F7FDF" w:rsidP="008F7FDF">
      <w:pPr>
        <w:pStyle w:val="rvps2"/>
        <w:spacing w:before="0" w:beforeAutospacing="0" w:after="0" w:afterAutospacing="0"/>
        <w:ind w:left="426"/>
        <w:jc w:val="both"/>
        <w:rPr>
          <w:color w:val="000000"/>
          <w:lang w:val="uk-UA" w:eastAsia="uk-UA"/>
        </w:rPr>
      </w:pPr>
    </w:p>
    <w:p w:rsidR="008F7FDF" w:rsidRPr="00DE6B96"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Pr>
          <w:lang w:val="uk-UA"/>
        </w:rPr>
        <w:t>З метою з</w:t>
      </w:r>
      <w:r>
        <w:rPr>
          <w:lang w:val="uk-UA" w:eastAsia="uk-UA"/>
        </w:rPr>
        <w:t>дійснення к</w:t>
      </w:r>
      <w:r w:rsidRPr="00061F53">
        <w:rPr>
          <w:lang w:val="uk-UA" w:eastAsia="uk-UA"/>
        </w:rPr>
        <w:t>омплексн</w:t>
      </w:r>
      <w:r>
        <w:rPr>
          <w:lang w:val="uk-UA" w:eastAsia="uk-UA"/>
        </w:rPr>
        <w:t>ого</w:t>
      </w:r>
      <w:r w:rsidRPr="00061F53">
        <w:rPr>
          <w:lang w:val="uk-UA"/>
        </w:rPr>
        <w:t xml:space="preserve"> благоустр</w:t>
      </w:r>
      <w:r>
        <w:rPr>
          <w:lang w:val="uk-UA"/>
        </w:rPr>
        <w:t>ою</w:t>
      </w:r>
      <w:r w:rsidRPr="00061F53">
        <w:rPr>
          <w:lang w:val="uk-UA"/>
        </w:rPr>
        <w:t xml:space="preserve"> території та розвитк</w:t>
      </w:r>
      <w:r>
        <w:rPr>
          <w:lang w:val="uk-UA"/>
        </w:rPr>
        <w:t>у</w:t>
      </w:r>
      <w:r w:rsidRPr="00061F53">
        <w:rPr>
          <w:lang w:val="uk-UA"/>
        </w:rPr>
        <w:t xml:space="preserve"> інфраструктури міста Енергодар у сфері дорожнього господ</w:t>
      </w:r>
      <w:r>
        <w:rPr>
          <w:lang w:val="uk-UA"/>
        </w:rPr>
        <w:t xml:space="preserve">арства, зовнішнього освітлення </w:t>
      </w:r>
      <w:r w:rsidRPr="00061F53">
        <w:rPr>
          <w:lang w:val="uk-UA"/>
        </w:rPr>
        <w:t>та утримання міського кладовища</w:t>
      </w:r>
      <w:r>
        <w:rPr>
          <w:lang w:val="uk-UA"/>
        </w:rPr>
        <w:t xml:space="preserve">, відповідно </w:t>
      </w:r>
      <w:r w:rsidR="0016122C">
        <w:rPr>
          <w:lang w:val="uk-UA"/>
        </w:rPr>
        <w:t xml:space="preserve">до </w:t>
      </w:r>
      <w:r>
        <w:rPr>
          <w:lang w:val="uk-UA"/>
        </w:rPr>
        <w:t xml:space="preserve">Програми та Положення, </w:t>
      </w:r>
      <w:r w:rsidR="00690ADF">
        <w:rPr>
          <w:lang w:val="uk-UA"/>
        </w:rPr>
        <w:br/>
      </w:r>
      <w:r>
        <w:rPr>
          <w:lang w:val="uk-UA"/>
        </w:rPr>
        <w:t>КП «Комунальні системи» надається фінансування у формах субсидій, поточних та капітальних трансфертів Підприємству.</w:t>
      </w:r>
    </w:p>
    <w:p w:rsidR="008F7FDF" w:rsidRPr="009E55BE" w:rsidRDefault="008F7FDF" w:rsidP="008F7FDF">
      <w:pPr>
        <w:pStyle w:val="rvps2"/>
        <w:spacing w:before="0" w:beforeAutospacing="0" w:after="0" w:afterAutospacing="0"/>
        <w:ind w:left="426"/>
        <w:jc w:val="both"/>
        <w:rPr>
          <w:lang w:val="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9E55BE">
        <w:rPr>
          <w:lang w:val="uk-UA" w:eastAsia="uk-UA"/>
        </w:rPr>
        <w:t>Відп</w:t>
      </w:r>
      <w:r>
        <w:rPr>
          <w:lang w:val="uk-UA" w:eastAsia="uk-UA"/>
        </w:rPr>
        <w:t>овідно до Повідомлення державна</w:t>
      </w:r>
      <w:r w:rsidRPr="009E55BE">
        <w:rPr>
          <w:lang w:val="uk-UA" w:eastAsia="uk-UA"/>
        </w:rPr>
        <w:t xml:space="preserve"> підтримка надається за рахунок місцевих ресурсів (</w:t>
      </w:r>
      <w:r w:rsidRPr="005B102D">
        <w:rPr>
          <w:b/>
          <w:i/>
          <w:lang w:val="uk-UA" w:eastAsia="uk-UA"/>
        </w:rPr>
        <w:t>кошти місцевого бюджету міста Енергодар</w:t>
      </w:r>
      <w:r w:rsidRPr="009E55BE">
        <w:rPr>
          <w:lang w:val="uk-UA" w:eastAsia="uk-UA"/>
        </w:rPr>
        <w:t>).</w:t>
      </w:r>
    </w:p>
    <w:p w:rsidR="008F7FDF" w:rsidRPr="009E55BE" w:rsidRDefault="008F7FDF" w:rsidP="008F7FDF">
      <w:pPr>
        <w:pStyle w:val="a3"/>
        <w:ind w:left="426"/>
        <w:contextualSpacing w:val="0"/>
        <w:jc w:val="both"/>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9E55BE">
        <w:rPr>
          <w:color w:val="000000"/>
          <w:lang w:val="uk-UA" w:eastAsia="uk-UA"/>
        </w:rPr>
        <w:t xml:space="preserve">Отже, </w:t>
      </w:r>
      <w:r w:rsidRPr="009E55BE">
        <w:rPr>
          <w:lang w:val="uk-UA" w:eastAsia="uk-UA"/>
        </w:rPr>
        <w:t>фінансова підтримка</w:t>
      </w:r>
      <w:r>
        <w:rPr>
          <w:lang w:val="uk-UA" w:eastAsia="uk-UA"/>
        </w:rPr>
        <w:t xml:space="preserve">  КП «Комунальні системи</w:t>
      </w:r>
      <w:r w:rsidRPr="004943B4">
        <w:rPr>
          <w:lang w:val="uk-UA" w:eastAsia="uk-UA"/>
        </w:rPr>
        <w:t xml:space="preserve">» </w:t>
      </w:r>
      <w:r w:rsidRPr="009E55BE">
        <w:rPr>
          <w:color w:val="000000"/>
          <w:lang w:val="uk-UA"/>
        </w:rPr>
        <w:t>у формі субсидії</w:t>
      </w:r>
      <w:r>
        <w:rPr>
          <w:color w:val="000000"/>
          <w:lang w:val="uk-UA"/>
        </w:rPr>
        <w:t>, капітальних та поточних трансфертів</w:t>
      </w:r>
      <w:r w:rsidRPr="009E55BE">
        <w:rPr>
          <w:lang w:val="uk-UA"/>
        </w:rPr>
        <w:t xml:space="preserve"> на забезпечення діяльності з </w:t>
      </w:r>
      <w:r>
        <w:rPr>
          <w:lang w:val="uk-UA" w:eastAsia="uk-UA"/>
        </w:rPr>
        <w:t>к</w:t>
      </w:r>
      <w:r w:rsidRPr="00061F53">
        <w:rPr>
          <w:lang w:val="uk-UA" w:eastAsia="uk-UA"/>
        </w:rPr>
        <w:t>омплексн</w:t>
      </w:r>
      <w:r>
        <w:rPr>
          <w:lang w:val="uk-UA" w:eastAsia="uk-UA"/>
        </w:rPr>
        <w:t>ого</w:t>
      </w:r>
      <w:r w:rsidRPr="00061F53">
        <w:rPr>
          <w:lang w:val="uk-UA"/>
        </w:rPr>
        <w:t xml:space="preserve"> благоустр</w:t>
      </w:r>
      <w:r>
        <w:rPr>
          <w:lang w:val="uk-UA"/>
        </w:rPr>
        <w:t xml:space="preserve">ою території, </w:t>
      </w:r>
      <w:r w:rsidRPr="00061F53">
        <w:rPr>
          <w:lang w:val="uk-UA"/>
        </w:rPr>
        <w:t>розвитк</w:t>
      </w:r>
      <w:r>
        <w:rPr>
          <w:lang w:val="uk-UA"/>
        </w:rPr>
        <w:t>у</w:t>
      </w:r>
      <w:r w:rsidRPr="00061F53">
        <w:rPr>
          <w:lang w:val="uk-UA"/>
        </w:rPr>
        <w:t xml:space="preserve"> інфраструктури міста Енергодара у сфері дорожнього господ</w:t>
      </w:r>
      <w:r>
        <w:rPr>
          <w:lang w:val="uk-UA"/>
        </w:rPr>
        <w:t xml:space="preserve">арства, зовнішнього освітлення </w:t>
      </w:r>
      <w:r w:rsidRPr="00061F53">
        <w:rPr>
          <w:lang w:val="uk-UA"/>
        </w:rPr>
        <w:t>та утримання міського кладовища</w:t>
      </w:r>
      <w:r w:rsidRPr="009E55BE">
        <w:rPr>
          <w:lang w:val="uk-UA"/>
        </w:rPr>
        <w:t xml:space="preserve"> </w:t>
      </w:r>
      <w:r w:rsidRPr="009E55BE">
        <w:rPr>
          <w:b/>
          <w:color w:val="000000"/>
          <w:lang w:val="uk-UA" w:eastAsia="uk-UA"/>
        </w:rPr>
        <w:t xml:space="preserve">є </w:t>
      </w:r>
      <w:r w:rsidRPr="009E55BE">
        <w:rPr>
          <w:b/>
          <w:lang w:val="uk-UA" w:eastAsia="uk-UA"/>
        </w:rPr>
        <w:t>ресурсами держави</w:t>
      </w:r>
      <w:r w:rsidRPr="009E55BE">
        <w:rPr>
          <w:lang w:val="uk-UA" w:eastAsia="uk-UA"/>
        </w:rPr>
        <w:t xml:space="preserve"> </w:t>
      </w:r>
      <w:r w:rsidRPr="009E55BE">
        <w:rPr>
          <w:color w:val="000000"/>
          <w:lang w:val="uk-UA" w:eastAsia="uk-UA"/>
        </w:rPr>
        <w:t>у розумінні Закону.</w:t>
      </w:r>
    </w:p>
    <w:p w:rsidR="008F7FDF" w:rsidRDefault="008F7FDF" w:rsidP="008F7FDF">
      <w:pPr>
        <w:pStyle w:val="a3"/>
        <w:rPr>
          <w:color w:val="000000"/>
        </w:rPr>
      </w:pPr>
    </w:p>
    <w:p w:rsidR="008F7FDF" w:rsidRPr="009E55BE" w:rsidRDefault="008F7FDF" w:rsidP="008F7FDF">
      <w:pPr>
        <w:ind w:left="567" w:hanging="567"/>
        <w:jc w:val="both"/>
      </w:pPr>
      <w:r w:rsidRPr="00F21CA9">
        <w:rPr>
          <w:b/>
          <w:bCs/>
        </w:rPr>
        <w:t>5.3. Створення переваги для виробництва окремих вид</w:t>
      </w:r>
      <w:r>
        <w:rPr>
          <w:b/>
          <w:bCs/>
        </w:rPr>
        <w:t xml:space="preserve">ів товарів чи провадження </w:t>
      </w:r>
      <w:r w:rsidRPr="00F21CA9">
        <w:rPr>
          <w:b/>
          <w:bCs/>
        </w:rPr>
        <w:t>окремих видів господарської діяльності</w:t>
      </w:r>
    </w:p>
    <w:p w:rsidR="008F7FDF" w:rsidRDefault="008F7FDF" w:rsidP="008F7FDF">
      <w:pPr>
        <w:pStyle w:val="a3"/>
        <w:ind w:left="0"/>
        <w:jc w:val="both"/>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066675">
        <w:rPr>
          <w:color w:val="000000"/>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F7FDF" w:rsidRDefault="008F7FDF" w:rsidP="008F7FDF">
      <w:pPr>
        <w:pStyle w:val="rvps2"/>
        <w:spacing w:before="0" w:beforeAutospacing="0" w:after="0" w:afterAutospacing="0"/>
        <w:ind w:left="426"/>
        <w:jc w:val="both"/>
        <w:rPr>
          <w:color w:val="000000"/>
          <w:lang w:val="uk-UA" w:eastAsia="uk-UA"/>
        </w:rPr>
      </w:pPr>
    </w:p>
    <w:p w:rsidR="008F7FDF" w:rsidRPr="00066675"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066675">
        <w:rPr>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066675">
        <w:rPr>
          <w:b/>
          <w:lang w:val="uk-UA" w:eastAsia="uk-UA"/>
        </w:rPr>
        <w:t>за звичайних ринкових умов, тобто за відсутності втручання держави.</w:t>
      </w:r>
      <w:r w:rsidRPr="00066675">
        <w:rPr>
          <w:lang w:val="uk-UA" w:eastAsia="uk-UA"/>
        </w:rPr>
        <w:t xml:space="preserve"> При цьому будь-яка компенсація витрат, пов’язаних </w:t>
      </w:r>
      <w:r w:rsidR="00D30982">
        <w:rPr>
          <w:lang w:val="uk-UA" w:eastAsia="uk-UA"/>
        </w:rPr>
        <w:t>і</w:t>
      </w:r>
      <w:r w:rsidRPr="00066675">
        <w:rPr>
          <w:lang w:val="uk-UA" w:eastAsia="uk-UA"/>
        </w:rPr>
        <w:t>з виконанням нормативних обов’язків</w:t>
      </w:r>
      <w:r w:rsidR="00D30982">
        <w:rPr>
          <w:lang w:val="uk-UA" w:eastAsia="uk-UA"/>
        </w:rPr>
        <w:t>,</w:t>
      </w:r>
      <w:r w:rsidRPr="00066675">
        <w:rPr>
          <w:lang w:val="uk-UA" w:eastAsia="uk-UA"/>
        </w:rPr>
        <w:t xml:space="preserve"> передбачає надання переваги відповідному суб’єкту господарювання (пункт</w:t>
      </w:r>
      <w:r>
        <w:rPr>
          <w:lang w:val="uk-UA" w:eastAsia="uk-UA"/>
        </w:rPr>
        <w:t xml:space="preserve"> 69 зазначеного Повідомлення). </w:t>
      </w:r>
    </w:p>
    <w:p w:rsidR="008F7FDF"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066675">
        <w:rPr>
          <w:lang w:val="uk-UA" w:eastAsia="uk-UA"/>
        </w:rPr>
        <w:t xml:space="preserve">Відповідно до пункту 97 Повідомлення Європейської комісії щодо поняття державної допомоги згідно зі статтею 107 (1) ДФЄС </w:t>
      </w:r>
      <w:r w:rsidRPr="00066675">
        <w:rPr>
          <w:b/>
          <w:lang w:val="uk-UA" w:eastAsia="uk-UA"/>
        </w:rPr>
        <w:t xml:space="preserve">якщо операція </w:t>
      </w:r>
      <w:r w:rsidR="00D30982" w:rsidRPr="00066675">
        <w:rPr>
          <w:b/>
          <w:lang w:val="uk-UA" w:eastAsia="uk-UA"/>
        </w:rPr>
        <w:t>проводилас</w:t>
      </w:r>
      <w:r w:rsidR="00D30982">
        <w:rPr>
          <w:b/>
          <w:lang w:val="uk-UA" w:eastAsia="uk-UA"/>
        </w:rPr>
        <w:t>ь</w:t>
      </w:r>
      <w:r w:rsidR="00D30982" w:rsidRPr="00066675">
        <w:rPr>
          <w:b/>
          <w:lang w:val="uk-UA" w:eastAsia="uk-UA"/>
        </w:rPr>
        <w:t xml:space="preserve"> </w:t>
      </w:r>
      <w:r w:rsidRPr="00066675">
        <w:rPr>
          <w:b/>
          <w:lang w:val="uk-UA" w:eastAsia="uk-UA"/>
        </w:rPr>
        <w:t xml:space="preserve">із застосуванням процедури торгів або на рівних умовах, це є прямим і конкретним доказом її відповідності ринковим умовам. </w:t>
      </w:r>
    </w:p>
    <w:p w:rsidR="008F7FDF" w:rsidRDefault="008F7FDF" w:rsidP="008F7FDF">
      <w:pPr>
        <w:pStyle w:val="a3"/>
      </w:pPr>
    </w:p>
    <w:p w:rsidR="008F7FDF" w:rsidRPr="00A026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066675">
        <w:rPr>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8F7FDF" w:rsidRDefault="008F7FDF" w:rsidP="008F7FDF">
      <w:pPr>
        <w:pStyle w:val="rvps2"/>
        <w:spacing w:before="0" w:beforeAutospacing="0" w:after="0" w:afterAutospacing="0"/>
        <w:jc w:val="both"/>
        <w:rPr>
          <w:color w:val="00000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066675">
        <w:rPr>
          <w:lang w:val="uk-UA" w:eastAsia="uk-UA"/>
        </w:rPr>
        <w:lastRenderedPageBreak/>
        <w:t>За інформацією Надавача</w:t>
      </w:r>
      <w:r w:rsidR="00D30982">
        <w:rPr>
          <w:lang w:val="uk-UA" w:eastAsia="uk-UA"/>
        </w:rPr>
        <w:t>,</w:t>
      </w:r>
      <w:r w:rsidRPr="00066675">
        <w:rPr>
          <w:lang w:val="uk-UA" w:eastAsia="uk-UA"/>
        </w:rPr>
        <w:t xml:space="preserve"> конкурсний відбір не проводився. Території</w:t>
      </w:r>
      <w:r>
        <w:rPr>
          <w:lang w:val="uk-UA" w:eastAsia="uk-UA"/>
        </w:rPr>
        <w:t xml:space="preserve"> та об’єкти</w:t>
      </w:r>
      <w:r w:rsidR="00D30982">
        <w:rPr>
          <w:lang w:val="uk-UA" w:eastAsia="uk-UA"/>
        </w:rPr>
        <w:t>,</w:t>
      </w:r>
      <w:r>
        <w:rPr>
          <w:lang w:val="uk-UA" w:eastAsia="uk-UA"/>
        </w:rPr>
        <w:t xml:space="preserve"> </w:t>
      </w:r>
      <w:r w:rsidRPr="00066675">
        <w:rPr>
          <w:lang w:val="uk-UA" w:eastAsia="uk-UA"/>
        </w:rPr>
        <w:t>які обслуговує КП «</w:t>
      </w:r>
      <w:r>
        <w:rPr>
          <w:lang w:val="uk-UA" w:eastAsia="uk-UA"/>
        </w:rPr>
        <w:t>Комунальні системи</w:t>
      </w:r>
      <w:r w:rsidRPr="00066675">
        <w:rPr>
          <w:lang w:val="uk-UA" w:eastAsia="uk-UA"/>
        </w:rPr>
        <w:t>»</w:t>
      </w:r>
      <w:r w:rsidR="00D30982">
        <w:rPr>
          <w:lang w:val="uk-UA" w:eastAsia="uk-UA"/>
        </w:rPr>
        <w:t>,</w:t>
      </w:r>
      <w:r w:rsidRPr="00066675">
        <w:rPr>
          <w:lang w:val="uk-UA" w:eastAsia="uk-UA"/>
        </w:rPr>
        <w:t xml:space="preserve"> закріплені за ним на умовах постійного користування</w:t>
      </w:r>
      <w:r>
        <w:rPr>
          <w:lang w:val="uk-UA" w:eastAsia="uk-UA"/>
        </w:rPr>
        <w:t xml:space="preserve"> та перебувають </w:t>
      </w:r>
      <w:r w:rsidRPr="00066675">
        <w:rPr>
          <w:lang w:val="uk-UA" w:eastAsia="uk-UA"/>
        </w:rPr>
        <w:t>на балансі Підприємства.</w:t>
      </w:r>
    </w:p>
    <w:p w:rsidR="008F7FDF"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A026DF">
        <w:rPr>
          <w:lang w:val="uk-UA" w:eastAsia="uk-UA"/>
        </w:rPr>
        <w:t xml:space="preserve">Оскільки Отримувача не було обрано </w:t>
      </w:r>
      <w:r w:rsidR="00D30982">
        <w:rPr>
          <w:lang w:val="uk-UA" w:eastAsia="uk-UA"/>
        </w:rPr>
        <w:t>за</w:t>
      </w:r>
      <w:r w:rsidR="00D30982" w:rsidRPr="00A026DF">
        <w:rPr>
          <w:lang w:val="uk-UA" w:eastAsia="uk-UA"/>
        </w:rPr>
        <w:t xml:space="preserve"> конкурентно</w:t>
      </w:r>
      <w:r w:rsidR="00D30982">
        <w:rPr>
          <w:lang w:val="uk-UA" w:eastAsia="uk-UA"/>
        </w:rPr>
        <w:t>ю</w:t>
      </w:r>
      <w:r w:rsidR="00D30982" w:rsidRPr="00A026DF">
        <w:rPr>
          <w:lang w:val="uk-UA" w:eastAsia="uk-UA"/>
        </w:rPr>
        <w:t xml:space="preserve"> процедур</w:t>
      </w:r>
      <w:r w:rsidR="00D30982">
        <w:rPr>
          <w:lang w:val="uk-UA" w:eastAsia="uk-UA"/>
        </w:rPr>
        <w:t>ою</w:t>
      </w:r>
      <w:r w:rsidRPr="00A026DF">
        <w:rPr>
          <w:lang w:val="uk-UA" w:eastAsia="uk-UA"/>
        </w:rPr>
        <w:t xml:space="preserve">, не можна стверджувати, що надана Отримувачу економічна вигода у вигляді </w:t>
      </w:r>
      <w:r w:rsidRPr="003A0E82">
        <w:rPr>
          <w:lang w:val="uk-UA" w:eastAsia="uk-UA"/>
        </w:rPr>
        <w:t>субсидій</w:t>
      </w:r>
      <w:r>
        <w:rPr>
          <w:lang w:val="uk-UA" w:eastAsia="uk-UA"/>
        </w:rPr>
        <w:t>, поточних та капітальних трансфертів на здійснення</w:t>
      </w:r>
      <w:r w:rsidR="00E83286">
        <w:rPr>
          <w:lang w:val="uk-UA" w:eastAsia="uk-UA"/>
        </w:rPr>
        <w:t xml:space="preserve"> </w:t>
      </w:r>
      <w:r>
        <w:rPr>
          <w:lang w:val="uk-UA" w:eastAsia="uk-UA"/>
        </w:rPr>
        <w:t>/</w:t>
      </w:r>
      <w:r w:rsidR="00E83286">
        <w:rPr>
          <w:lang w:val="uk-UA" w:eastAsia="uk-UA"/>
        </w:rPr>
        <w:t xml:space="preserve"> </w:t>
      </w:r>
      <w:r>
        <w:rPr>
          <w:lang w:val="uk-UA" w:eastAsia="uk-UA"/>
        </w:rPr>
        <w:t xml:space="preserve">реалізацію </w:t>
      </w:r>
      <w:r w:rsidRPr="00E94ECA">
        <w:rPr>
          <w:u w:val="single"/>
          <w:lang w:val="uk-UA" w:eastAsia="uk-UA"/>
        </w:rPr>
        <w:t>заходів</w:t>
      </w:r>
      <w:r w:rsidR="00E83286">
        <w:rPr>
          <w:u w:val="single"/>
          <w:lang w:val="uk-UA" w:eastAsia="uk-UA"/>
        </w:rPr>
        <w:t>,</w:t>
      </w:r>
      <w:r w:rsidRPr="00E94ECA">
        <w:rPr>
          <w:u w:val="single"/>
          <w:lang w:val="uk-UA" w:eastAsia="uk-UA"/>
        </w:rPr>
        <w:t xml:space="preserve"> зазначених у </w:t>
      </w:r>
      <w:r w:rsidR="00E83286">
        <w:rPr>
          <w:u w:val="single"/>
          <w:lang w:val="uk-UA" w:eastAsia="uk-UA"/>
        </w:rPr>
        <w:t>т</w:t>
      </w:r>
      <w:r w:rsidR="00E83286" w:rsidRPr="00E94ECA">
        <w:rPr>
          <w:u w:val="single"/>
          <w:lang w:val="uk-UA" w:eastAsia="uk-UA"/>
        </w:rPr>
        <w:t xml:space="preserve">аблиці </w:t>
      </w:r>
      <w:r w:rsidRPr="00E94ECA">
        <w:rPr>
          <w:u w:val="single"/>
          <w:lang w:val="uk-UA" w:eastAsia="uk-UA"/>
        </w:rPr>
        <w:t>1</w:t>
      </w:r>
      <w:r>
        <w:rPr>
          <w:lang w:val="uk-UA" w:eastAsia="uk-UA"/>
        </w:rPr>
        <w:t>, а саме</w:t>
      </w:r>
      <w:r w:rsidR="00E83286">
        <w:rPr>
          <w:lang w:val="uk-UA" w:eastAsia="uk-UA"/>
        </w:rPr>
        <w:t>:</w:t>
      </w:r>
      <w:r>
        <w:rPr>
          <w:lang w:val="uk-UA" w:eastAsia="uk-UA"/>
        </w:rPr>
        <w:t xml:space="preserve"> обслуговування об’єктів вулично-дорожньої мережі та об’єктів благоустрою, обслуговування та охорону міського кладовища</w:t>
      </w:r>
      <w:r>
        <w:rPr>
          <w:color w:val="000000"/>
          <w:lang w:val="uk-UA" w:eastAsia="uk-UA"/>
        </w:rPr>
        <w:t>, об’єкті</w:t>
      </w:r>
      <w:r w:rsidR="00E83286">
        <w:rPr>
          <w:color w:val="000000"/>
          <w:lang w:val="uk-UA" w:eastAsia="uk-UA"/>
        </w:rPr>
        <w:t>в</w:t>
      </w:r>
      <w:r>
        <w:rPr>
          <w:color w:val="000000"/>
          <w:lang w:val="uk-UA" w:eastAsia="uk-UA"/>
        </w:rPr>
        <w:t xml:space="preserve"> зовнішнього освітлення, електричних мереж та електроустаткування тощо, </w:t>
      </w:r>
      <w:r w:rsidRPr="00577BEC">
        <w:rPr>
          <w:lang w:val="uk-UA" w:eastAsia="uk-UA"/>
        </w:rPr>
        <w:t>була б доступною для ньог</w:t>
      </w:r>
      <w:r>
        <w:rPr>
          <w:lang w:val="uk-UA" w:eastAsia="uk-UA"/>
        </w:rPr>
        <w:t>о на звичайних ринкових умовах.</w:t>
      </w:r>
    </w:p>
    <w:p w:rsidR="008F7FDF" w:rsidRDefault="008F7FDF" w:rsidP="008F7FDF">
      <w:pPr>
        <w:pStyle w:val="a3"/>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D45810">
        <w:rPr>
          <w:lang w:val="uk-UA" w:eastAsia="uk-UA"/>
        </w:rPr>
        <w:t>Крім того, Надавачем не надано доказів та достатніх обґрунтувань</w:t>
      </w:r>
      <w:r w:rsidR="00E83286">
        <w:rPr>
          <w:lang w:val="uk-UA" w:eastAsia="uk-UA"/>
        </w:rPr>
        <w:t xml:space="preserve"> того</w:t>
      </w:r>
      <w:r w:rsidRPr="00D45810">
        <w:rPr>
          <w:lang w:val="uk-UA" w:eastAsia="uk-UA"/>
        </w:rPr>
        <w:t xml:space="preserve">, що державна підтримка на </w:t>
      </w:r>
      <w:r>
        <w:rPr>
          <w:rFonts w:eastAsia="Calibri"/>
          <w:lang w:val="uk-UA"/>
        </w:rPr>
        <w:t xml:space="preserve">реалізацію зазначених у </w:t>
      </w:r>
      <w:r w:rsidR="00E83286">
        <w:rPr>
          <w:rFonts w:eastAsia="Calibri"/>
          <w:lang w:val="uk-UA"/>
        </w:rPr>
        <w:t xml:space="preserve">таблиці </w:t>
      </w:r>
      <w:r>
        <w:rPr>
          <w:rFonts w:eastAsia="Calibri"/>
          <w:lang w:val="uk-UA"/>
        </w:rPr>
        <w:t>1 заходів</w:t>
      </w:r>
      <w:r w:rsidRPr="00D45810">
        <w:rPr>
          <w:rFonts w:eastAsia="Calibri"/>
          <w:lang w:val="uk-UA"/>
        </w:rPr>
        <w:t xml:space="preserve">, визначена на мінімально можливому рівні, тобто що за звичайних ринкових умов, зокрема </w:t>
      </w:r>
      <w:r w:rsidR="00E83286">
        <w:rPr>
          <w:rFonts w:eastAsia="Calibri"/>
          <w:lang w:val="uk-UA"/>
        </w:rPr>
        <w:t>під час</w:t>
      </w:r>
      <w:r w:rsidR="00E83286" w:rsidRPr="00D45810">
        <w:rPr>
          <w:rFonts w:eastAsia="Calibri"/>
          <w:lang w:val="uk-UA"/>
        </w:rPr>
        <w:t xml:space="preserve"> вибор</w:t>
      </w:r>
      <w:r w:rsidR="00E83286">
        <w:rPr>
          <w:rFonts w:eastAsia="Calibri"/>
          <w:lang w:val="uk-UA"/>
        </w:rPr>
        <w:t>у</w:t>
      </w:r>
      <w:r w:rsidR="00E83286" w:rsidRPr="00D45810">
        <w:rPr>
          <w:rFonts w:eastAsia="Calibri"/>
          <w:lang w:val="uk-UA"/>
        </w:rPr>
        <w:t xml:space="preserve"> </w:t>
      </w:r>
      <w:r w:rsidRPr="00D45810">
        <w:rPr>
          <w:rFonts w:eastAsia="Calibri"/>
          <w:lang w:val="uk-UA"/>
        </w:rPr>
        <w:t xml:space="preserve">Отримувача </w:t>
      </w:r>
      <w:r w:rsidR="00E83286">
        <w:rPr>
          <w:rFonts w:eastAsia="Calibri"/>
          <w:lang w:val="uk-UA"/>
        </w:rPr>
        <w:t>за</w:t>
      </w:r>
      <w:r w:rsidR="00E83286" w:rsidRPr="00D45810">
        <w:rPr>
          <w:rFonts w:eastAsia="Calibri"/>
          <w:lang w:val="uk-UA"/>
        </w:rPr>
        <w:t xml:space="preserve"> конкурентн</w:t>
      </w:r>
      <w:r w:rsidR="00E83286">
        <w:rPr>
          <w:rFonts w:eastAsia="Calibri"/>
          <w:lang w:val="uk-UA"/>
        </w:rPr>
        <w:t>ою</w:t>
      </w:r>
      <w:r w:rsidR="00E83286" w:rsidRPr="00D45810">
        <w:rPr>
          <w:rFonts w:eastAsia="Calibri"/>
          <w:lang w:val="uk-UA"/>
        </w:rPr>
        <w:t xml:space="preserve"> процедур</w:t>
      </w:r>
      <w:r w:rsidR="00E83286">
        <w:rPr>
          <w:rFonts w:eastAsia="Calibri"/>
          <w:lang w:val="uk-UA"/>
        </w:rPr>
        <w:t>ою</w:t>
      </w:r>
      <w:r w:rsidRPr="00D45810">
        <w:rPr>
          <w:rFonts w:eastAsia="Calibri"/>
          <w:lang w:val="uk-UA"/>
        </w:rPr>
        <w:t xml:space="preserve">, витрати місцевого бюджету на </w:t>
      </w:r>
      <w:r>
        <w:rPr>
          <w:lang w:val="uk-UA" w:eastAsia="uk-UA"/>
        </w:rPr>
        <w:t>обслуговування об’єктів вулично-дорожньої мережі та об’єктів благоустрою, обслуговування та охорону міського кладовища</w:t>
      </w:r>
      <w:r>
        <w:rPr>
          <w:color w:val="000000"/>
          <w:lang w:val="uk-UA" w:eastAsia="uk-UA"/>
        </w:rPr>
        <w:t>, об’єкті</w:t>
      </w:r>
      <w:r w:rsidR="009A5FB5">
        <w:rPr>
          <w:color w:val="000000"/>
          <w:lang w:val="uk-UA" w:eastAsia="uk-UA"/>
        </w:rPr>
        <w:t>в</w:t>
      </w:r>
      <w:r>
        <w:rPr>
          <w:color w:val="000000"/>
          <w:lang w:val="uk-UA" w:eastAsia="uk-UA"/>
        </w:rPr>
        <w:t xml:space="preserve"> зовнішнього освітлення, електричних мереж та електроустаткування</w:t>
      </w:r>
      <w:r w:rsidRPr="00D45810">
        <w:rPr>
          <w:rFonts w:eastAsia="Calibri"/>
          <w:lang w:val="uk-UA"/>
        </w:rPr>
        <w:t xml:space="preserve"> не були б меншими за ті, які мають бути понесені на забезпечення діяльності Отримувача. </w:t>
      </w:r>
    </w:p>
    <w:p w:rsidR="008F7FDF" w:rsidRDefault="008F7FDF" w:rsidP="008F7FDF">
      <w:pPr>
        <w:pStyle w:val="a3"/>
        <w:rPr>
          <w:bCs/>
          <w:u w:val="single"/>
        </w:rPr>
      </w:pPr>
    </w:p>
    <w:p w:rsidR="008F7FDF" w:rsidRPr="00612F94"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612F94">
        <w:rPr>
          <w:bCs/>
          <w:u w:val="single"/>
          <w:lang w:val="uk-UA"/>
        </w:rPr>
        <w:t xml:space="preserve">Отже, надання державної підтримки </w:t>
      </w:r>
      <w:r w:rsidRPr="00612F94">
        <w:rPr>
          <w:u w:val="single"/>
          <w:lang w:val="uk-UA" w:eastAsia="uk-UA"/>
        </w:rPr>
        <w:t xml:space="preserve">КП </w:t>
      </w:r>
      <w:r w:rsidRPr="00612F94">
        <w:rPr>
          <w:u w:val="single"/>
          <w:lang w:val="uk-UA"/>
        </w:rPr>
        <w:t>«</w:t>
      </w:r>
      <w:r>
        <w:rPr>
          <w:u w:val="single"/>
          <w:lang w:val="uk-UA"/>
        </w:rPr>
        <w:t>Комунальні системи</w:t>
      </w:r>
      <w:r w:rsidRPr="00612F94">
        <w:rPr>
          <w:u w:val="single"/>
          <w:lang w:val="uk-UA"/>
        </w:rPr>
        <w:t>»</w:t>
      </w:r>
      <w:r w:rsidRPr="00612F94">
        <w:rPr>
          <w:u w:val="single"/>
          <w:lang w:val="uk-UA" w:eastAsia="uk-UA"/>
        </w:rPr>
        <w:t xml:space="preserve"> для </w:t>
      </w:r>
      <w:r>
        <w:rPr>
          <w:lang w:val="uk-UA" w:eastAsia="uk-UA"/>
        </w:rPr>
        <w:t>обслуговування об’єктів вулично-дорожньої мережі та об’єктів благоустрою, обслуговування та охорону міського кладовища</w:t>
      </w:r>
      <w:r>
        <w:rPr>
          <w:color w:val="000000"/>
          <w:lang w:val="uk-UA" w:eastAsia="uk-UA"/>
        </w:rPr>
        <w:t>, об’єкті</w:t>
      </w:r>
      <w:r w:rsidR="009A5FB5">
        <w:rPr>
          <w:color w:val="000000"/>
          <w:lang w:val="uk-UA" w:eastAsia="uk-UA"/>
        </w:rPr>
        <w:t>в</w:t>
      </w:r>
      <w:r>
        <w:rPr>
          <w:color w:val="000000"/>
          <w:lang w:val="uk-UA" w:eastAsia="uk-UA"/>
        </w:rPr>
        <w:t xml:space="preserve"> зовнішнього освітлення, електричних мереж та електроустаткування</w:t>
      </w:r>
      <w:r w:rsidRPr="00612F94">
        <w:rPr>
          <w:u w:val="single"/>
          <w:lang w:val="uk-UA" w:eastAsia="uk-UA"/>
        </w:rPr>
        <w:t xml:space="preserve"> </w:t>
      </w:r>
      <w:r w:rsidRPr="00612F94">
        <w:rPr>
          <w:color w:val="000000"/>
          <w:u w:val="single"/>
          <w:lang w:val="uk-UA"/>
        </w:rPr>
        <w:t xml:space="preserve">не виключає створення переваг </w:t>
      </w:r>
      <w:r w:rsidRPr="00612F94">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8F7FDF" w:rsidRDefault="008F7FDF" w:rsidP="008F7FDF">
      <w:pPr>
        <w:pStyle w:val="a3"/>
        <w:ind w:left="0"/>
      </w:pPr>
    </w:p>
    <w:p w:rsidR="008F7FDF" w:rsidRDefault="008F7FDF" w:rsidP="008F7FDF">
      <w:pPr>
        <w:pStyle w:val="rvps2"/>
        <w:numPr>
          <w:ilvl w:val="0"/>
          <w:numId w:val="23"/>
        </w:numPr>
        <w:tabs>
          <w:tab w:val="num" w:pos="360"/>
        </w:tabs>
        <w:spacing w:before="0" w:beforeAutospacing="0" w:after="0" w:afterAutospacing="0"/>
        <w:ind w:left="426" w:hanging="426"/>
        <w:jc w:val="both"/>
        <w:rPr>
          <w:b/>
          <w:bCs/>
          <w:i/>
          <w:lang w:val="uk-UA"/>
        </w:rPr>
      </w:pPr>
      <w:r w:rsidRPr="00B34284">
        <w:rPr>
          <w:bCs/>
          <w:lang w:val="uk-UA"/>
        </w:rPr>
        <w:t xml:space="preserve">Разом </w:t>
      </w:r>
      <w:r w:rsidR="00A9023D">
        <w:rPr>
          <w:bCs/>
          <w:lang w:val="uk-UA"/>
        </w:rPr>
        <w:t>і</w:t>
      </w:r>
      <w:r w:rsidRPr="00B34284">
        <w:rPr>
          <w:bCs/>
          <w:lang w:val="uk-UA"/>
        </w:rPr>
        <w:t xml:space="preserve">з тим, з метою реалізації заходів, </w:t>
      </w:r>
      <w:r w:rsidRPr="00B34284">
        <w:rPr>
          <w:bCs/>
          <w:u w:val="single"/>
          <w:lang w:val="uk-UA"/>
        </w:rPr>
        <w:t xml:space="preserve">зазначених у </w:t>
      </w:r>
      <w:r w:rsidR="00A9023D">
        <w:rPr>
          <w:bCs/>
          <w:u w:val="single"/>
          <w:lang w:val="uk-UA"/>
        </w:rPr>
        <w:t>т</w:t>
      </w:r>
      <w:r w:rsidR="00A9023D" w:rsidRPr="00B34284">
        <w:rPr>
          <w:bCs/>
          <w:u w:val="single"/>
          <w:lang w:val="uk-UA"/>
        </w:rPr>
        <w:t xml:space="preserve">аблиці </w:t>
      </w:r>
      <w:r w:rsidRPr="00B34284">
        <w:rPr>
          <w:bCs/>
          <w:u w:val="single"/>
          <w:lang w:val="uk-UA"/>
        </w:rPr>
        <w:t>2</w:t>
      </w:r>
      <w:r w:rsidRPr="00B34284">
        <w:rPr>
          <w:bCs/>
          <w:lang w:val="uk-UA"/>
        </w:rPr>
        <w:t>, зокрема</w:t>
      </w:r>
      <w:r w:rsidR="00A9023D">
        <w:rPr>
          <w:bCs/>
          <w:lang w:val="uk-UA"/>
        </w:rPr>
        <w:t>:</w:t>
      </w:r>
      <w:r w:rsidR="00A9023D" w:rsidRPr="00B34284">
        <w:rPr>
          <w:bCs/>
          <w:lang w:val="uk-UA"/>
        </w:rPr>
        <w:t xml:space="preserve"> </w:t>
      </w:r>
      <w:r w:rsidRPr="00B34284">
        <w:rPr>
          <w:bCs/>
          <w:lang w:val="uk-UA"/>
        </w:rPr>
        <w:t xml:space="preserve">капітального ремонту кабелю живлення від закритої трансформаторної підстанції-8, реконструкції ЗТП, розробки </w:t>
      </w:r>
      <w:r w:rsidR="00A9023D" w:rsidRPr="00B34284">
        <w:rPr>
          <w:bCs/>
          <w:lang w:val="uk-UA"/>
        </w:rPr>
        <w:t>про</w:t>
      </w:r>
      <w:r w:rsidR="00A9023D">
        <w:rPr>
          <w:bCs/>
          <w:lang w:val="uk-UA"/>
        </w:rPr>
        <w:t>є</w:t>
      </w:r>
      <w:r w:rsidR="00A9023D" w:rsidRPr="00B34284">
        <w:rPr>
          <w:bCs/>
          <w:lang w:val="uk-UA"/>
        </w:rPr>
        <w:t>ктно</w:t>
      </w:r>
      <w:r w:rsidRPr="00B34284">
        <w:rPr>
          <w:bCs/>
          <w:lang w:val="uk-UA"/>
        </w:rPr>
        <w:t xml:space="preserve">-кошторисної документації на реконструкцію ПЛ-10кВ, будівництва зовнішнього освітлення, поточного ремонту внутрішньоквартальних доріг, придбання основних засобів, послуг </w:t>
      </w:r>
      <w:r w:rsidR="00A9023D">
        <w:rPr>
          <w:bCs/>
          <w:lang w:val="uk-UA"/>
        </w:rPr>
        <w:t>і</w:t>
      </w:r>
      <w:r w:rsidRPr="00B34284">
        <w:rPr>
          <w:bCs/>
          <w:lang w:val="uk-UA"/>
        </w:rPr>
        <w:t xml:space="preserve">з технічної інвентаризації, виготовлення технічних паспортів,  виготовлення схеми дорожнього руху, </w:t>
      </w:r>
      <w:r w:rsidR="00A9023D" w:rsidRPr="00B34284">
        <w:rPr>
          <w:bCs/>
          <w:lang w:val="uk-UA"/>
        </w:rPr>
        <w:t>експертиз</w:t>
      </w:r>
      <w:r w:rsidR="00A9023D">
        <w:rPr>
          <w:bCs/>
          <w:lang w:val="uk-UA"/>
        </w:rPr>
        <w:t>у</w:t>
      </w:r>
      <w:r w:rsidR="00A9023D" w:rsidRPr="00B34284">
        <w:rPr>
          <w:bCs/>
          <w:lang w:val="uk-UA"/>
        </w:rPr>
        <w:t xml:space="preserve"> </w:t>
      </w:r>
      <w:r w:rsidRPr="00B34284">
        <w:rPr>
          <w:bCs/>
          <w:lang w:val="uk-UA"/>
        </w:rPr>
        <w:t xml:space="preserve">та </w:t>
      </w:r>
      <w:r w:rsidR="00A9023D" w:rsidRPr="00B34284">
        <w:rPr>
          <w:bCs/>
          <w:lang w:val="uk-UA"/>
        </w:rPr>
        <w:t>атестаці</w:t>
      </w:r>
      <w:r w:rsidR="00A9023D">
        <w:rPr>
          <w:bCs/>
          <w:lang w:val="uk-UA"/>
        </w:rPr>
        <w:t>ю</w:t>
      </w:r>
      <w:r>
        <w:rPr>
          <w:bCs/>
          <w:lang w:val="uk-UA"/>
        </w:rPr>
        <w:t>,</w:t>
      </w:r>
      <w:r w:rsidRPr="00B34284">
        <w:rPr>
          <w:bCs/>
          <w:lang w:val="uk-UA"/>
        </w:rPr>
        <w:t xml:space="preserve"> </w:t>
      </w:r>
      <w:r w:rsidRPr="00F9123E">
        <w:rPr>
          <w:b/>
          <w:bCs/>
          <w:i/>
          <w:lang w:val="uk-UA"/>
        </w:rPr>
        <w:t>будуть залучатись підрядні організації, які обиратимуться за допомогою системи публічних закупівель через систему Прозорро.</w:t>
      </w:r>
    </w:p>
    <w:p w:rsidR="008F7FDF" w:rsidRDefault="008F7FDF" w:rsidP="008F7FDF">
      <w:pPr>
        <w:pStyle w:val="a3"/>
        <w:rPr>
          <w:b/>
          <w:bCs/>
          <w:i/>
        </w:rPr>
      </w:pPr>
    </w:p>
    <w:p w:rsidR="008F7FDF" w:rsidRPr="00612F94"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492597">
        <w:rPr>
          <w:bCs/>
          <w:lang w:val="uk-UA"/>
        </w:rPr>
        <w:t>Отже, Надавачем надано обґрунтування</w:t>
      </w:r>
      <w:r w:rsidR="00B01044">
        <w:rPr>
          <w:bCs/>
          <w:lang w:val="uk-UA"/>
        </w:rPr>
        <w:t xml:space="preserve"> того</w:t>
      </w:r>
      <w:r w:rsidRPr="00492597">
        <w:rPr>
          <w:bCs/>
          <w:lang w:val="uk-UA"/>
        </w:rPr>
        <w:t>, що державна підтримка на реалізацію заходів</w:t>
      </w:r>
      <w:r>
        <w:rPr>
          <w:bCs/>
          <w:lang w:val="uk-UA"/>
        </w:rPr>
        <w:t>,</w:t>
      </w:r>
      <w:r w:rsidRPr="00492597">
        <w:rPr>
          <w:bCs/>
          <w:lang w:val="uk-UA"/>
        </w:rPr>
        <w:t xml:space="preserve"> зазначених у </w:t>
      </w:r>
      <w:r w:rsidR="00B01044">
        <w:rPr>
          <w:bCs/>
          <w:lang w:val="uk-UA"/>
        </w:rPr>
        <w:t>т</w:t>
      </w:r>
      <w:r w:rsidR="00B01044" w:rsidRPr="00492597">
        <w:rPr>
          <w:bCs/>
          <w:lang w:val="uk-UA"/>
        </w:rPr>
        <w:t xml:space="preserve">аблиці </w:t>
      </w:r>
      <w:r w:rsidRPr="00492597">
        <w:rPr>
          <w:bCs/>
          <w:lang w:val="uk-UA"/>
        </w:rPr>
        <w:t>2</w:t>
      </w:r>
      <w:r>
        <w:rPr>
          <w:bCs/>
          <w:lang w:val="uk-UA"/>
        </w:rPr>
        <w:t>,</w:t>
      </w:r>
      <w:r w:rsidRPr="00492597">
        <w:rPr>
          <w:bCs/>
          <w:lang w:val="uk-UA"/>
        </w:rPr>
        <w:t xml:space="preserve"> визначена на мінімально можливому рівні, тобто за звичайних ринкових умов</w:t>
      </w:r>
      <w:r>
        <w:rPr>
          <w:bCs/>
          <w:lang w:val="uk-UA"/>
        </w:rPr>
        <w:t xml:space="preserve">, з огляду на те, що буде проведено </w:t>
      </w:r>
      <w:r w:rsidR="00B01044">
        <w:rPr>
          <w:lang w:val="uk-UA" w:eastAsia="uk-UA"/>
        </w:rPr>
        <w:t xml:space="preserve">процедуру </w:t>
      </w:r>
      <w:r>
        <w:rPr>
          <w:lang w:val="uk-UA" w:eastAsia="uk-UA"/>
        </w:rPr>
        <w:t>торгів, що є</w:t>
      </w:r>
      <w:r w:rsidRPr="00066675">
        <w:rPr>
          <w:lang w:val="uk-UA" w:eastAsia="uk-UA"/>
        </w:rPr>
        <w:t xml:space="preserve"> </w:t>
      </w:r>
      <w:r w:rsidRPr="0025742D">
        <w:rPr>
          <w:u w:val="single"/>
          <w:lang w:val="uk-UA" w:eastAsia="uk-UA"/>
        </w:rPr>
        <w:t>конкурентною</w:t>
      </w:r>
      <w:r>
        <w:rPr>
          <w:lang w:val="uk-UA" w:eastAsia="uk-UA"/>
        </w:rPr>
        <w:t xml:space="preserve"> (</w:t>
      </w:r>
      <w:r w:rsidRPr="00066675">
        <w:rPr>
          <w:lang w:val="uk-UA" w:eastAsia="uk-UA"/>
        </w:rPr>
        <w:t>усі зацікавлені учасники, які відповідають умовам, могли взяти участь у процесі</w:t>
      </w:r>
      <w:r>
        <w:rPr>
          <w:lang w:val="uk-UA" w:eastAsia="uk-UA"/>
        </w:rPr>
        <w:t>)</w:t>
      </w:r>
      <w:r w:rsidRPr="00066675">
        <w:rPr>
          <w:lang w:val="uk-UA" w:eastAsia="uk-UA"/>
        </w:rPr>
        <w:t xml:space="preserve">, </w:t>
      </w:r>
      <w:r w:rsidRPr="0025742D">
        <w:rPr>
          <w:u w:val="single"/>
          <w:lang w:val="uk-UA" w:eastAsia="uk-UA"/>
        </w:rPr>
        <w:t>прозорою</w:t>
      </w:r>
      <w:r>
        <w:rPr>
          <w:lang w:val="uk-UA" w:eastAsia="uk-UA"/>
        </w:rPr>
        <w:t xml:space="preserve"> (</w:t>
      </w:r>
      <w:r w:rsidRPr="00066675">
        <w:rPr>
          <w:lang w:val="uk-UA" w:eastAsia="uk-UA"/>
        </w:rPr>
        <w:t>усі зацікавлені учасники мали право на отримання належної інформації на кожному етапі процедури торгів</w:t>
      </w:r>
      <w:r>
        <w:rPr>
          <w:lang w:val="uk-UA" w:eastAsia="uk-UA"/>
        </w:rPr>
        <w:t>),</w:t>
      </w:r>
      <w:r w:rsidRPr="00066675">
        <w:rPr>
          <w:lang w:val="uk-UA" w:eastAsia="uk-UA"/>
        </w:rPr>
        <w:t xml:space="preserve"> </w:t>
      </w:r>
      <w:r w:rsidRPr="0025742D">
        <w:rPr>
          <w:u w:val="single"/>
          <w:lang w:val="uk-UA" w:eastAsia="uk-UA"/>
        </w:rPr>
        <w:t>недискримінаційною</w:t>
      </w:r>
      <w:r>
        <w:rPr>
          <w:lang w:val="uk-UA" w:eastAsia="uk-UA"/>
        </w:rPr>
        <w:t xml:space="preserve">, що </w:t>
      </w:r>
      <w:r w:rsidR="00B01044">
        <w:rPr>
          <w:lang w:val="uk-UA" w:eastAsia="uk-UA"/>
        </w:rPr>
        <w:t xml:space="preserve">у </w:t>
      </w:r>
      <w:r>
        <w:rPr>
          <w:lang w:val="uk-UA" w:eastAsia="uk-UA"/>
        </w:rPr>
        <w:t xml:space="preserve">свою чергу </w:t>
      </w:r>
      <w:r w:rsidRPr="00EF7CC8">
        <w:rPr>
          <w:u w:val="single"/>
          <w:lang w:val="uk-UA" w:eastAsia="uk-UA"/>
        </w:rPr>
        <w:t xml:space="preserve">виключає </w:t>
      </w:r>
      <w:r w:rsidRPr="00EF7CC8">
        <w:rPr>
          <w:color w:val="000000"/>
          <w:u w:val="single"/>
          <w:lang w:val="uk-UA"/>
        </w:rPr>
        <w:t>с</w:t>
      </w:r>
      <w:r w:rsidRPr="00612F94">
        <w:rPr>
          <w:color w:val="000000"/>
          <w:u w:val="single"/>
          <w:lang w:val="uk-UA"/>
        </w:rPr>
        <w:t xml:space="preserve">творення переваг </w:t>
      </w:r>
      <w:r w:rsidRPr="00612F94">
        <w:rPr>
          <w:color w:val="000000"/>
          <w:u w:val="single"/>
          <w:shd w:val="clear" w:color="auto" w:fill="FFFFFF"/>
          <w:lang w:val="uk-UA"/>
        </w:rPr>
        <w:t>для виробництва окремих видів товарів чи провадження окремих видів господарської діяльності.</w:t>
      </w:r>
    </w:p>
    <w:p w:rsidR="008F7FDF" w:rsidRPr="00492597" w:rsidRDefault="008F7FDF" w:rsidP="008F7FDF">
      <w:pPr>
        <w:pStyle w:val="rvps2"/>
        <w:spacing w:before="0" w:beforeAutospacing="0" w:after="0" w:afterAutospacing="0"/>
        <w:ind w:left="426"/>
        <w:jc w:val="both"/>
        <w:rPr>
          <w:bCs/>
          <w:lang w:val="uk-UA"/>
        </w:rPr>
      </w:pPr>
    </w:p>
    <w:p w:rsidR="008F7FDF" w:rsidRPr="009E55BE" w:rsidRDefault="008F7FDF" w:rsidP="008F7FDF">
      <w:pPr>
        <w:rPr>
          <w:b/>
          <w:bCs/>
        </w:rPr>
      </w:pPr>
      <w:r w:rsidRPr="009E55BE">
        <w:rPr>
          <w:b/>
          <w:bCs/>
        </w:rPr>
        <w:t>5.4.</w:t>
      </w:r>
      <w:r w:rsidRPr="009E55BE">
        <w:t xml:space="preserve"> </w:t>
      </w:r>
      <w:r w:rsidRPr="009E55BE">
        <w:rPr>
          <w:b/>
          <w:bCs/>
        </w:rPr>
        <w:t>Спотворення або загроза спотворення економічної конкуренції</w:t>
      </w:r>
    </w:p>
    <w:p w:rsidR="008F7FDF" w:rsidRPr="009E55BE" w:rsidRDefault="008F7FDF" w:rsidP="008F7FDF">
      <w:pPr>
        <w:pStyle w:val="rvps2"/>
        <w:spacing w:before="0" w:beforeAutospacing="0" w:after="0" w:afterAutospacing="0"/>
        <w:jc w:val="both"/>
        <w:rPr>
          <w:color w:val="000000"/>
          <w:lang w:val="uk-UA" w:eastAsia="uk-UA"/>
        </w:rPr>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9E55BE">
        <w:rPr>
          <w:color w:val="000000"/>
          <w:lang w:val="uk-UA" w:eastAsia="uk-UA"/>
        </w:rPr>
        <w:t>Відповідно до пункту 187 Повідомлення Комісії щодо поняття державної допомоги згідно зі статтею 107</w:t>
      </w:r>
      <w:r>
        <w:rPr>
          <w:color w:val="000000"/>
          <w:lang w:val="uk-UA" w:eastAsia="uk-UA"/>
        </w:rPr>
        <w:t xml:space="preserve"> </w:t>
      </w:r>
      <w:r w:rsidRPr="009E55BE">
        <w:rPr>
          <w:color w:val="000000"/>
          <w:lang w:val="uk-UA" w:eastAsia="uk-UA"/>
        </w:rPr>
        <w:t>(1)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w:t>
      </w:r>
      <w:r>
        <w:rPr>
          <w:color w:val="000000"/>
          <w:lang w:val="uk-UA" w:eastAsia="uk-UA"/>
        </w:rPr>
        <w:t xml:space="preserve"> </w:t>
      </w:r>
      <w:r w:rsidRPr="009E55BE">
        <w:rPr>
          <w:color w:val="000000"/>
          <w:lang w:val="uk-UA" w:eastAsia="uk-UA"/>
        </w:rPr>
        <w:t xml:space="preserve">(1) Договору, існує </w:t>
      </w:r>
      <w:r w:rsidRPr="009E55BE">
        <w:rPr>
          <w:color w:val="000000"/>
          <w:lang w:val="uk-UA" w:eastAsia="uk-UA"/>
        </w:rPr>
        <w:lastRenderedPageBreak/>
        <w:t>тоді, коли держава надає фінансові переваги суб’єкту господарювання в лібералізованому секторі, де існує або може існувати конкуренція.</w:t>
      </w:r>
    </w:p>
    <w:p w:rsidR="008F7FDF" w:rsidRDefault="008F7FDF" w:rsidP="008F7FDF">
      <w:pPr>
        <w:pStyle w:val="a3"/>
        <w:ind w:left="0"/>
      </w:pPr>
    </w:p>
    <w:p w:rsidR="008F7FDF" w:rsidRPr="009E55BE" w:rsidRDefault="008F7FDF" w:rsidP="008F7FDF">
      <w:pPr>
        <w:pStyle w:val="rvps2"/>
        <w:numPr>
          <w:ilvl w:val="0"/>
          <w:numId w:val="23"/>
        </w:numPr>
        <w:tabs>
          <w:tab w:val="num" w:pos="360"/>
          <w:tab w:val="num" w:pos="426"/>
        </w:tabs>
        <w:spacing w:before="0" w:beforeAutospacing="0" w:after="0" w:afterAutospacing="0"/>
        <w:ind w:left="426" w:hanging="426"/>
        <w:jc w:val="both"/>
        <w:rPr>
          <w:lang w:val="uk-UA" w:eastAsia="uk-UA"/>
        </w:rPr>
      </w:pPr>
      <w:r>
        <w:rPr>
          <w:lang w:val="uk-UA" w:eastAsia="uk-UA"/>
        </w:rPr>
        <w:t xml:space="preserve">За інформацією, отриманою від Надавача, </w:t>
      </w:r>
      <w:r w:rsidRPr="006E660F">
        <w:rPr>
          <w:lang w:val="uk-UA" w:eastAsia="uk-UA"/>
        </w:rPr>
        <w:t>Отримувач не має конкурентів</w:t>
      </w:r>
      <w:r>
        <w:rPr>
          <w:lang w:val="uk-UA" w:eastAsia="uk-UA"/>
        </w:rPr>
        <w:t>, оскільки території та об’єкти</w:t>
      </w:r>
      <w:r w:rsidR="000407DE">
        <w:rPr>
          <w:lang w:val="uk-UA" w:eastAsia="uk-UA"/>
        </w:rPr>
        <w:t>,</w:t>
      </w:r>
      <w:r>
        <w:rPr>
          <w:lang w:val="uk-UA" w:eastAsia="uk-UA"/>
        </w:rPr>
        <w:t xml:space="preserve"> які обслуговує КП «Комунальні системи»</w:t>
      </w:r>
      <w:r w:rsidR="000407DE">
        <w:rPr>
          <w:lang w:val="uk-UA" w:eastAsia="uk-UA"/>
        </w:rPr>
        <w:t>,</w:t>
      </w:r>
      <w:r>
        <w:rPr>
          <w:lang w:val="uk-UA" w:eastAsia="uk-UA"/>
        </w:rPr>
        <w:t xml:space="preserve"> закріплені за ним на умовах постійного користування та перебувають на балансі Підприємства. </w:t>
      </w:r>
    </w:p>
    <w:p w:rsidR="008F7FDF" w:rsidRPr="009E55BE" w:rsidRDefault="008F7FDF" w:rsidP="008F7FDF">
      <w:pPr>
        <w:pStyle w:val="rvps2"/>
        <w:spacing w:before="0" w:beforeAutospacing="0" w:after="0" w:afterAutospacing="0"/>
        <w:ind w:left="426"/>
        <w:jc w:val="both"/>
        <w:rPr>
          <w:color w:val="000000"/>
          <w:lang w:val="uk-UA" w:eastAsia="uk-UA"/>
        </w:rPr>
      </w:pPr>
    </w:p>
    <w:p w:rsidR="008F7FDF" w:rsidRPr="009E55BE" w:rsidRDefault="008F7FDF" w:rsidP="008F7FDF">
      <w:pPr>
        <w:pStyle w:val="rvps2"/>
        <w:numPr>
          <w:ilvl w:val="0"/>
          <w:numId w:val="23"/>
        </w:numPr>
        <w:tabs>
          <w:tab w:val="num" w:pos="360"/>
          <w:tab w:val="num" w:pos="426"/>
        </w:tabs>
        <w:spacing w:before="0" w:beforeAutospacing="0" w:after="0" w:afterAutospacing="0"/>
        <w:ind w:left="426" w:hanging="426"/>
        <w:jc w:val="both"/>
        <w:rPr>
          <w:lang w:val="uk-UA" w:eastAsia="uk-UA"/>
        </w:rPr>
      </w:pPr>
      <w:r w:rsidRPr="009E55BE">
        <w:rPr>
          <w:lang w:val="uk-UA" w:eastAsia="uk-UA"/>
        </w:rPr>
        <w:t>Послуги</w:t>
      </w:r>
      <w:r>
        <w:rPr>
          <w:lang w:val="uk-UA" w:eastAsia="uk-UA"/>
        </w:rPr>
        <w:t xml:space="preserve"> КП «Комунальні системи</w:t>
      </w:r>
      <w:r w:rsidRPr="006E660F">
        <w:rPr>
          <w:lang w:val="uk-UA" w:eastAsia="uk-UA"/>
        </w:rPr>
        <w:t>»</w:t>
      </w:r>
      <w:r w:rsidRPr="009E55BE">
        <w:rPr>
          <w:lang w:val="uk-UA" w:eastAsia="uk-UA"/>
        </w:rPr>
        <w:t xml:space="preserve">, яке створено </w:t>
      </w:r>
      <w:r>
        <w:rPr>
          <w:lang w:val="uk-UA" w:eastAsia="uk-UA"/>
        </w:rPr>
        <w:t xml:space="preserve">Енергодарською </w:t>
      </w:r>
      <w:r w:rsidRPr="009E55BE">
        <w:rPr>
          <w:lang w:val="uk-UA" w:eastAsia="uk-UA"/>
        </w:rPr>
        <w:t>міською ра</w:t>
      </w:r>
      <w:r>
        <w:rPr>
          <w:lang w:val="uk-UA" w:eastAsia="uk-UA"/>
        </w:rPr>
        <w:t>дою  відповідно до вимог статті</w:t>
      </w:r>
      <w:r w:rsidRPr="009E55BE">
        <w:rPr>
          <w:lang w:val="uk-UA" w:eastAsia="uk-UA"/>
        </w:rPr>
        <w:t xml:space="preserve"> 15 Закону України «Про благоустрій населених пунктів», на задоволення потреб терито</w:t>
      </w:r>
      <w:r>
        <w:rPr>
          <w:lang w:val="uk-UA" w:eastAsia="uk-UA"/>
        </w:rPr>
        <w:t>ріальної громади міста Енергодар</w:t>
      </w:r>
      <w:r w:rsidRPr="009E55BE">
        <w:rPr>
          <w:lang w:val="uk-UA" w:eastAsia="uk-UA"/>
        </w:rPr>
        <w:t xml:space="preserve"> щодо забезпечення утримання територій об'єктів благоустрою </w:t>
      </w:r>
      <w:r w:rsidR="007F7EAB">
        <w:rPr>
          <w:lang w:val="uk-UA" w:eastAsia="uk-UA"/>
        </w:rPr>
        <w:t>в</w:t>
      </w:r>
      <w:r w:rsidR="007F7EAB" w:rsidRPr="009E55BE">
        <w:rPr>
          <w:lang w:val="uk-UA" w:eastAsia="uk-UA"/>
        </w:rPr>
        <w:t xml:space="preserve"> </w:t>
      </w:r>
      <w:r w:rsidRPr="009E55BE">
        <w:rPr>
          <w:lang w:val="uk-UA" w:eastAsia="uk-UA"/>
        </w:rPr>
        <w:t xml:space="preserve">належному стані, </w:t>
      </w:r>
      <w:r w:rsidRPr="009E55BE">
        <w:rPr>
          <w:b/>
          <w:lang w:val="uk-UA" w:eastAsia="uk-UA"/>
        </w:rPr>
        <w:t>є безкоштовними для населення</w:t>
      </w:r>
      <w:r w:rsidRPr="009E55BE">
        <w:rPr>
          <w:lang w:val="uk-UA" w:eastAsia="uk-UA"/>
        </w:rPr>
        <w:t>, враховуючи</w:t>
      </w:r>
      <w:r>
        <w:rPr>
          <w:lang w:val="uk-UA" w:eastAsia="uk-UA"/>
        </w:rPr>
        <w:t>, що зазначена підтримка не використовується для надання</w:t>
      </w:r>
      <w:r w:rsidRPr="009E55BE">
        <w:rPr>
          <w:lang w:val="uk-UA" w:eastAsia="uk-UA"/>
        </w:rPr>
        <w:t xml:space="preserve"> платних послуг, </w:t>
      </w:r>
      <w:r w:rsidRPr="009E55BE">
        <w:rPr>
          <w:b/>
          <w:lang w:val="uk-UA" w:eastAsia="uk-UA"/>
        </w:rPr>
        <w:t>не реалізується на ринку</w:t>
      </w:r>
      <w:r w:rsidRPr="009E55BE">
        <w:rPr>
          <w:lang w:val="uk-UA" w:eastAsia="uk-UA"/>
        </w:rPr>
        <w:t xml:space="preserve">, у розумінні Закону України «Про захист економічної конкуренції», не бере участі в господарському обороті та не </w:t>
      </w:r>
      <w:r w:rsidRPr="009E55BE">
        <w:rPr>
          <w:b/>
          <w:lang w:val="uk-UA" w:eastAsia="uk-UA"/>
        </w:rPr>
        <w:t>загрожуватиме спотворенням економічної конкуренції</w:t>
      </w:r>
      <w:r w:rsidRPr="009E55BE">
        <w:rPr>
          <w:lang w:val="uk-UA" w:eastAsia="uk-UA"/>
        </w:rPr>
        <w:t>.</w:t>
      </w:r>
    </w:p>
    <w:p w:rsidR="008F7FDF" w:rsidRPr="009E55BE" w:rsidRDefault="008F7FDF" w:rsidP="008F7FDF">
      <w:pPr>
        <w:pStyle w:val="rvps2"/>
        <w:spacing w:before="0" w:beforeAutospacing="0" w:after="0" w:afterAutospacing="0"/>
        <w:jc w:val="both"/>
        <w:rPr>
          <w:lang w:val="uk-UA" w:eastAsia="uk-UA"/>
        </w:rPr>
      </w:pPr>
    </w:p>
    <w:p w:rsidR="008F7FDF" w:rsidRPr="009E55BE" w:rsidRDefault="008F7FDF" w:rsidP="008F7FDF">
      <w:pPr>
        <w:rPr>
          <w:b/>
          <w:bCs/>
        </w:rPr>
      </w:pPr>
      <w:r w:rsidRPr="009E55BE">
        <w:rPr>
          <w:b/>
          <w:bCs/>
        </w:rPr>
        <w:t>5.5. Віднесення повідомленої фінансової підтримки до державної допомоги</w:t>
      </w:r>
    </w:p>
    <w:p w:rsidR="008F7FDF" w:rsidRPr="009E55BE" w:rsidRDefault="008F7FDF" w:rsidP="008F7FDF">
      <w:pPr>
        <w:rPr>
          <w:shd w:val="clear" w:color="auto" w:fill="00FF00"/>
        </w:rPr>
      </w:pPr>
    </w:p>
    <w:p w:rsidR="008F7FDF" w:rsidRDefault="008F7FDF" w:rsidP="008F7FDF">
      <w:pPr>
        <w:pStyle w:val="rvps2"/>
        <w:numPr>
          <w:ilvl w:val="0"/>
          <w:numId w:val="23"/>
        </w:numPr>
        <w:tabs>
          <w:tab w:val="num" w:pos="360"/>
        </w:tabs>
        <w:spacing w:before="0" w:beforeAutospacing="0" w:after="0" w:afterAutospacing="0"/>
        <w:ind w:left="426" w:hanging="426"/>
        <w:jc w:val="both"/>
        <w:rPr>
          <w:color w:val="000000"/>
          <w:lang w:val="uk-UA" w:eastAsia="uk-UA"/>
        </w:rPr>
      </w:pPr>
      <w:r w:rsidRPr="009E55BE">
        <w:rPr>
          <w:color w:val="000000"/>
          <w:lang w:val="uk-UA" w:eastAsia="uk-UA"/>
        </w:rPr>
        <w:t xml:space="preserve">Враховуючи викладене, </w:t>
      </w:r>
      <w:r>
        <w:rPr>
          <w:color w:val="000000"/>
          <w:lang w:val="uk-UA"/>
        </w:rPr>
        <w:t>підтримка (фінансування)</w:t>
      </w:r>
      <w:r w:rsidRPr="009E55BE">
        <w:rPr>
          <w:color w:val="000000"/>
          <w:lang w:val="uk-UA"/>
        </w:rPr>
        <w:t xml:space="preserve">, </w:t>
      </w:r>
      <w:r w:rsidR="0015130F" w:rsidRPr="009E55BE">
        <w:rPr>
          <w:color w:val="000000"/>
          <w:lang w:val="uk-UA"/>
        </w:rPr>
        <w:t>як</w:t>
      </w:r>
      <w:r w:rsidR="0015130F">
        <w:rPr>
          <w:color w:val="000000"/>
          <w:lang w:val="uk-UA"/>
        </w:rPr>
        <w:t>у</w:t>
      </w:r>
      <w:r w:rsidR="0015130F" w:rsidRPr="009E55BE">
        <w:rPr>
          <w:color w:val="000000"/>
          <w:lang w:val="uk-UA"/>
        </w:rPr>
        <w:t xml:space="preserve"> </w:t>
      </w:r>
      <w:r w:rsidRPr="009E55BE">
        <w:rPr>
          <w:color w:val="000000"/>
          <w:lang w:val="uk-UA"/>
        </w:rPr>
        <w:t xml:space="preserve">надає </w:t>
      </w:r>
      <w:r w:rsidR="0015130F">
        <w:rPr>
          <w:color w:val="000000"/>
          <w:lang w:val="uk-UA"/>
        </w:rPr>
        <w:t>Енергодар</w:t>
      </w:r>
      <w:r w:rsidR="0015130F" w:rsidRPr="008471A6">
        <w:rPr>
          <w:color w:val="000000"/>
          <w:lang w:val="uk-UA"/>
        </w:rPr>
        <w:t>ськ</w:t>
      </w:r>
      <w:r w:rsidR="0015130F">
        <w:rPr>
          <w:color w:val="000000"/>
          <w:lang w:val="uk-UA"/>
        </w:rPr>
        <w:t>а</w:t>
      </w:r>
      <w:r w:rsidR="0015130F" w:rsidRPr="008471A6">
        <w:rPr>
          <w:color w:val="000000"/>
          <w:lang w:val="uk-UA"/>
        </w:rPr>
        <w:t xml:space="preserve"> міськ</w:t>
      </w:r>
      <w:r w:rsidR="0015130F">
        <w:rPr>
          <w:color w:val="000000"/>
          <w:lang w:val="uk-UA"/>
        </w:rPr>
        <w:t>а</w:t>
      </w:r>
      <w:r w:rsidR="0015130F" w:rsidRPr="008471A6">
        <w:rPr>
          <w:color w:val="000000"/>
          <w:lang w:val="uk-UA"/>
        </w:rPr>
        <w:t xml:space="preserve"> рад</w:t>
      </w:r>
      <w:r w:rsidR="0015130F">
        <w:rPr>
          <w:color w:val="000000"/>
          <w:lang w:val="uk-UA"/>
        </w:rPr>
        <w:t>а</w:t>
      </w:r>
      <w:r w:rsidR="0015130F" w:rsidRPr="008471A6">
        <w:rPr>
          <w:color w:val="000000"/>
          <w:lang w:val="uk-UA"/>
        </w:rPr>
        <w:t xml:space="preserve"> </w:t>
      </w:r>
      <w:r w:rsidRPr="008471A6">
        <w:rPr>
          <w:color w:val="000000"/>
          <w:lang w:val="uk-UA"/>
        </w:rPr>
        <w:t>КП</w:t>
      </w:r>
      <w:r>
        <w:rPr>
          <w:color w:val="000000"/>
          <w:lang w:val="uk-UA"/>
        </w:rPr>
        <w:t xml:space="preserve"> «Комунальні системи</w:t>
      </w:r>
      <w:r w:rsidRPr="008471A6">
        <w:rPr>
          <w:color w:val="000000"/>
          <w:lang w:val="uk-UA"/>
        </w:rPr>
        <w:t>»</w:t>
      </w:r>
      <w:r>
        <w:rPr>
          <w:color w:val="000000"/>
          <w:lang w:val="uk-UA"/>
        </w:rPr>
        <w:t xml:space="preserve"> </w:t>
      </w:r>
      <w:r w:rsidRPr="008471A6">
        <w:rPr>
          <w:color w:val="000000"/>
          <w:lang w:val="uk-UA"/>
        </w:rPr>
        <w:t>відповідно</w:t>
      </w:r>
      <w:r>
        <w:rPr>
          <w:color w:val="000000"/>
          <w:lang w:val="uk-UA"/>
        </w:rPr>
        <w:t xml:space="preserve"> до Програми та Положення </w:t>
      </w:r>
      <w:r w:rsidRPr="008471A6">
        <w:rPr>
          <w:color w:val="000000"/>
          <w:lang w:val="uk-UA"/>
        </w:rPr>
        <w:t>у формі субсидії</w:t>
      </w:r>
      <w:r>
        <w:rPr>
          <w:color w:val="000000"/>
          <w:lang w:val="uk-UA"/>
        </w:rPr>
        <w:t xml:space="preserve">, поточних та капітальних трансфертів </w:t>
      </w:r>
      <w:r w:rsidR="0015130F">
        <w:rPr>
          <w:color w:val="000000"/>
          <w:lang w:val="uk-UA"/>
        </w:rPr>
        <w:t>і</w:t>
      </w:r>
      <w:r>
        <w:rPr>
          <w:color w:val="000000"/>
          <w:lang w:val="uk-UA"/>
        </w:rPr>
        <w:t xml:space="preserve">з метою </w:t>
      </w:r>
      <w:r w:rsidRPr="008471A6">
        <w:rPr>
          <w:color w:val="000000"/>
          <w:lang w:val="uk-UA"/>
        </w:rPr>
        <w:t xml:space="preserve">забезпечення </w:t>
      </w:r>
      <w:r>
        <w:rPr>
          <w:lang w:val="uk-UA" w:eastAsia="uk-UA"/>
        </w:rPr>
        <w:t>к</w:t>
      </w:r>
      <w:r w:rsidRPr="00061F53">
        <w:rPr>
          <w:lang w:val="uk-UA" w:eastAsia="uk-UA"/>
        </w:rPr>
        <w:t>омплексн</w:t>
      </w:r>
      <w:r>
        <w:rPr>
          <w:lang w:val="uk-UA" w:eastAsia="uk-UA"/>
        </w:rPr>
        <w:t>ого</w:t>
      </w:r>
      <w:r w:rsidRPr="00061F53">
        <w:rPr>
          <w:lang w:val="uk-UA"/>
        </w:rPr>
        <w:t xml:space="preserve"> благоустр</w:t>
      </w:r>
      <w:r>
        <w:rPr>
          <w:lang w:val="uk-UA"/>
        </w:rPr>
        <w:t xml:space="preserve">ою території, </w:t>
      </w:r>
      <w:r w:rsidRPr="00061F53">
        <w:rPr>
          <w:lang w:val="uk-UA"/>
        </w:rPr>
        <w:t>розвитк</w:t>
      </w:r>
      <w:r>
        <w:rPr>
          <w:lang w:val="uk-UA"/>
        </w:rPr>
        <w:t>у</w:t>
      </w:r>
      <w:r w:rsidRPr="00061F53">
        <w:rPr>
          <w:lang w:val="uk-UA"/>
        </w:rPr>
        <w:t xml:space="preserve"> інфраструктури міста Енергодар у сфері дорожнього господ</w:t>
      </w:r>
      <w:r>
        <w:rPr>
          <w:lang w:val="uk-UA"/>
        </w:rPr>
        <w:t xml:space="preserve">арства, зовнішнього освітлення </w:t>
      </w:r>
      <w:r w:rsidRPr="00061F53">
        <w:rPr>
          <w:lang w:val="uk-UA"/>
        </w:rPr>
        <w:t>та утримання міського кладовища</w:t>
      </w:r>
      <w:r>
        <w:rPr>
          <w:color w:val="000000"/>
          <w:lang w:val="uk-UA"/>
        </w:rPr>
        <w:t xml:space="preserve">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E504AB" w:rsidRPr="0077149B" w:rsidRDefault="00E504AB" w:rsidP="00E504AB">
      <w:pPr>
        <w:pStyle w:val="rvps2"/>
        <w:spacing w:before="0" w:beforeAutospacing="0" w:after="0" w:afterAutospacing="0"/>
        <w:ind w:left="426"/>
        <w:jc w:val="both"/>
        <w:rPr>
          <w:color w:val="000000"/>
          <w:lang w:val="uk-UA" w:eastAsia="uk-UA"/>
        </w:rPr>
      </w:pPr>
    </w:p>
    <w:p w:rsidR="008F7FDF" w:rsidRDefault="008F7FDF" w:rsidP="008F7FDF">
      <w:pPr>
        <w:pStyle w:val="rvps2"/>
        <w:numPr>
          <w:ilvl w:val="0"/>
          <w:numId w:val="26"/>
        </w:numPr>
        <w:spacing w:before="0" w:beforeAutospacing="0" w:after="0" w:afterAutospacing="0"/>
        <w:jc w:val="both"/>
        <w:rPr>
          <w:b/>
          <w:bCs/>
          <w:color w:val="000000"/>
          <w:lang w:val="uk-UA" w:eastAsia="uk-UA"/>
        </w:rPr>
      </w:pPr>
      <w:r w:rsidRPr="009E55BE">
        <w:rPr>
          <w:b/>
          <w:bCs/>
          <w:color w:val="000000"/>
          <w:lang w:val="uk-UA" w:eastAsia="uk-UA"/>
        </w:rPr>
        <w:t>ВИСНОВКИ ЗА РЕЗУЛЬТАТАМИ РОЗГЛЯДУ ПОВІДОМЛЕННЯ</w:t>
      </w:r>
    </w:p>
    <w:p w:rsidR="008F7FDF" w:rsidRPr="00E504AB" w:rsidRDefault="008F7FDF" w:rsidP="008F7FDF">
      <w:pPr>
        <w:pStyle w:val="rvps2"/>
        <w:spacing w:before="0" w:beforeAutospacing="0" w:after="0" w:afterAutospacing="0"/>
        <w:jc w:val="both"/>
        <w:rPr>
          <w:sz w:val="20"/>
          <w:szCs w:val="20"/>
          <w:lang w:val="uk-UA" w:eastAsia="uk-UA"/>
        </w:rPr>
      </w:pPr>
    </w:p>
    <w:p w:rsidR="008F7FDF" w:rsidRDefault="008F7FDF" w:rsidP="008F7FDF">
      <w:pPr>
        <w:pStyle w:val="rvps2"/>
        <w:numPr>
          <w:ilvl w:val="0"/>
          <w:numId w:val="23"/>
        </w:numPr>
        <w:tabs>
          <w:tab w:val="left" w:pos="426"/>
        </w:tabs>
        <w:spacing w:before="0" w:beforeAutospacing="0" w:after="0" w:afterAutospacing="0"/>
        <w:jc w:val="both"/>
        <w:rPr>
          <w:lang w:val="uk-UA" w:eastAsia="uk-UA"/>
        </w:rPr>
      </w:pPr>
      <w:r w:rsidRPr="00286C84">
        <w:rPr>
          <w:color w:val="000000"/>
          <w:lang w:val="uk-UA"/>
        </w:rPr>
        <w:t>Згідно з</w:t>
      </w:r>
      <w:r>
        <w:rPr>
          <w:lang w:val="uk-UA" w:eastAsia="uk-UA"/>
        </w:rPr>
        <w:t xml:space="preserve">і статтею 1 Закону України «Про захист економічної конкуренції», економічна конкуренція (конкуренція) – це змагання між суб’єктами господарювання </w:t>
      </w:r>
      <w:r>
        <w:rPr>
          <w:u w:val="single"/>
          <w:lang w:val="uk-UA" w:eastAsia="uk-UA"/>
        </w:rPr>
        <w:t>з метою здобуття завдяки власним досягненням переваг над іншими суб'єктами господарювання</w:t>
      </w:r>
      <w:r>
        <w:rPr>
          <w:lang w:val="uk-UA" w:eastAsia="uk-UA"/>
        </w:rPr>
        <w:t xml:space="preserve">,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 у свою чергу, є сферою обороту товару (взаємозамінних товарів), на який </w:t>
      </w:r>
      <w:r>
        <w:rPr>
          <w:u w:val="single"/>
          <w:lang w:val="uk-UA" w:eastAsia="uk-UA"/>
        </w:rPr>
        <w:t>протягом певного часу і в межах певної території є попит і пропозиція</w:t>
      </w:r>
      <w:r>
        <w:rPr>
          <w:lang w:val="uk-UA" w:eastAsia="uk-UA"/>
        </w:rPr>
        <w:t>.</w:t>
      </w:r>
    </w:p>
    <w:p w:rsidR="008F7FDF" w:rsidRPr="00E504AB" w:rsidRDefault="008F7FDF" w:rsidP="008F7FDF">
      <w:pPr>
        <w:pStyle w:val="rvps2"/>
        <w:tabs>
          <w:tab w:val="left" w:pos="426"/>
        </w:tabs>
        <w:spacing w:before="0" w:beforeAutospacing="0" w:after="0" w:afterAutospacing="0"/>
        <w:ind w:left="360"/>
        <w:jc w:val="both"/>
        <w:rPr>
          <w:sz w:val="20"/>
          <w:szCs w:val="20"/>
          <w:lang w:val="uk-UA" w:eastAsia="uk-UA"/>
        </w:rPr>
      </w:pPr>
    </w:p>
    <w:p w:rsidR="008F7FDF" w:rsidRDefault="008F7FDF" w:rsidP="008F7FDF">
      <w:pPr>
        <w:pStyle w:val="rvps2"/>
        <w:numPr>
          <w:ilvl w:val="0"/>
          <w:numId w:val="23"/>
        </w:numPr>
        <w:tabs>
          <w:tab w:val="left" w:pos="426"/>
        </w:tabs>
        <w:spacing w:before="0" w:beforeAutospacing="0" w:after="0" w:afterAutospacing="0"/>
        <w:jc w:val="both"/>
        <w:rPr>
          <w:lang w:val="uk-UA" w:eastAsia="uk-UA"/>
        </w:rPr>
      </w:pPr>
      <w:r w:rsidRPr="00286C84">
        <w:rPr>
          <w:color w:val="000000"/>
          <w:lang w:val="uk-UA"/>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F7FDF" w:rsidRPr="00E504AB" w:rsidRDefault="008F7FDF" w:rsidP="008F7FDF">
      <w:pPr>
        <w:pStyle w:val="a3"/>
        <w:rPr>
          <w:color w:val="000000"/>
          <w:sz w:val="20"/>
          <w:szCs w:val="20"/>
        </w:rPr>
      </w:pPr>
    </w:p>
    <w:p w:rsidR="008F7FDF" w:rsidRPr="00286C84" w:rsidRDefault="008F7FDF" w:rsidP="008F7FDF">
      <w:pPr>
        <w:pStyle w:val="rvps2"/>
        <w:numPr>
          <w:ilvl w:val="0"/>
          <w:numId w:val="23"/>
        </w:numPr>
        <w:tabs>
          <w:tab w:val="left" w:pos="426"/>
        </w:tabs>
        <w:spacing w:before="0" w:beforeAutospacing="0" w:after="0" w:afterAutospacing="0"/>
        <w:jc w:val="both"/>
        <w:rPr>
          <w:lang w:val="uk-UA" w:eastAsia="uk-UA"/>
        </w:rPr>
      </w:pPr>
      <w:r w:rsidRPr="00286C84">
        <w:rPr>
          <w:color w:val="000000"/>
          <w:lang w:val="uk-UA"/>
        </w:rPr>
        <w:t>Отже, для того щоб мати вплив на економічну конкуренцію (спотворювати або загрожувати спотворенням конкуренції), державна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8F7FDF" w:rsidRPr="00E504AB" w:rsidRDefault="008F7FDF" w:rsidP="008F7FDF">
      <w:pPr>
        <w:pStyle w:val="rvps2"/>
        <w:spacing w:before="0" w:beforeAutospacing="0" w:after="0" w:afterAutospacing="0"/>
        <w:ind w:left="426"/>
        <w:jc w:val="both"/>
        <w:rPr>
          <w:sz w:val="20"/>
          <w:szCs w:val="20"/>
          <w:lang w:val="uk-UA" w:eastAsia="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rPr>
      </w:pPr>
      <w:r w:rsidRPr="009E55BE">
        <w:rPr>
          <w:lang w:val="uk-UA" w:eastAsia="uk-UA"/>
        </w:rPr>
        <w:t>Відпов</w:t>
      </w:r>
      <w:r>
        <w:rPr>
          <w:lang w:val="uk-UA" w:eastAsia="uk-UA"/>
        </w:rPr>
        <w:t>ідно до інформації Надавача</w:t>
      </w:r>
      <w:r w:rsidR="0015130F">
        <w:rPr>
          <w:lang w:val="uk-UA" w:eastAsia="uk-UA"/>
        </w:rPr>
        <w:t>,</w:t>
      </w:r>
      <w:r>
        <w:rPr>
          <w:lang w:val="uk-UA" w:eastAsia="uk-UA"/>
        </w:rPr>
        <w:t xml:space="preserve"> КП «Комунальні системи</w:t>
      </w:r>
      <w:r w:rsidRPr="004442E3">
        <w:rPr>
          <w:lang w:val="uk-UA" w:eastAsia="uk-UA"/>
        </w:rPr>
        <w:t>»</w:t>
      </w:r>
      <w:r>
        <w:rPr>
          <w:lang w:val="uk-UA" w:eastAsia="uk-UA"/>
        </w:rPr>
        <w:t xml:space="preserve"> </w:t>
      </w:r>
      <w:r w:rsidRPr="009E55BE">
        <w:rPr>
          <w:lang w:val="uk-UA" w:eastAsia="uk-UA"/>
        </w:rPr>
        <w:t>є суб’єкт</w:t>
      </w:r>
      <w:r>
        <w:rPr>
          <w:lang w:val="uk-UA" w:eastAsia="uk-UA"/>
        </w:rPr>
        <w:t xml:space="preserve">ом </w:t>
      </w:r>
      <w:r w:rsidRPr="009E55BE">
        <w:rPr>
          <w:lang w:val="uk-UA"/>
        </w:rPr>
        <w:t xml:space="preserve">господарювання, який не має </w:t>
      </w:r>
      <w:r w:rsidR="0015130F">
        <w:rPr>
          <w:lang w:val="uk-UA"/>
        </w:rPr>
        <w:t>в</w:t>
      </w:r>
      <w:r w:rsidR="0015130F" w:rsidRPr="009E55BE">
        <w:rPr>
          <w:lang w:val="uk-UA"/>
        </w:rPr>
        <w:t xml:space="preserve"> </w:t>
      </w:r>
      <w:r w:rsidRPr="009E55BE">
        <w:rPr>
          <w:lang w:val="uk-UA"/>
        </w:rPr>
        <w:t>місті конкуренті</w:t>
      </w:r>
      <w:r>
        <w:rPr>
          <w:lang w:val="uk-UA"/>
        </w:rPr>
        <w:t xml:space="preserve">в </w:t>
      </w:r>
      <w:r w:rsidR="0015130F">
        <w:rPr>
          <w:lang w:val="uk-UA"/>
        </w:rPr>
        <w:t xml:space="preserve">щодо виконання </w:t>
      </w:r>
      <w:r>
        <w:rPr>
          <w:lang w:val="uk-UA"/>
        </w:rPr>
        <w:t>відповідних робіт, оскільки об’єкти та території</w:t>
      </w:r>
      <w:r w:rsidR="001E1F73">
        <w:rPr>
          <w:lang w:val="uk-UA"/>
        </w:rPr>
        <w:t>,</w:t>
      </w:r>
      <w:r>
        <w:rPr>
          <w:lang w:val="uk-UA"/>
        </w:rPr>
        <w:t xml:space="preserve"> які обслуговує Отримувач</w:t>
      </w:r>
      <w:r w:rsidR="001E1F73">
        <w:rPr>
          <w:lang w:val="uk-UA"/>
        </w:rPr>
        <w:t>,</w:t>
      </w:r>
      <w:r>
        <w:rPr>
          <w:lang w:val="uk-UA"/>
        </w:rPr>
        <w:t xml:space="preserve"> передані на праві господарського відання та </w:t>
      </w:r>
      <w:r w:rsidRPr="004442E3">
        <w:rPr>
          <w:lang w:val="uk-UA"/>
        </w:rPr>
        <w:t>обліковуються на балансі Підприємства</w:t>
      </w:r>
      <w:r>
        <w:rPr>
          <w:lang w:val="uk-UA"/>
        </w:rPr>
        <w:t>.</w:t>
      </w:r>
    </w:p>
    <w:p w:rsidR="00E504AB" w:rsidRPr="00E504AB" w:rsidRDefault="00E504AB" w:rsidP="00E504AB">
      <w:pPr>
        <w:pStyle w:val="rvps2"/>
        <w:spacing w:before="0" w:beforeAutospacing="0" w:after="0" w:afterAutospacing="0"/>
        <w:jc w:val="both"/>
        <w:rPr>
          <w:lang w:val="uk-UA"/>
        </w:rPr>
      </w:pPr>
    </w:p>
    <w:p w:rsidR="008F7FDF" w:rsidRPr="005E2DCC"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sidRPr="006D2A00">
        <w:rPr>
          <w:lang w:val="uk-UA" w:eastAsia="uk-UA"/>
        </w:rPr>
        <w:lastRenderedPageBreak/>
        <w:t>Відсоткове співвідношення обсягу діяльності, що здійснюється на платній основі</w:t>
      </w:r>
      <w:r w:rsidR="001E1F73">
        <w:rPr>
          <w:lang w:val="uk-UA" w:eastAsia="uk-UA"/>
        </w:rPr>
        <w:t>,</w:t>
      </w:r>
      <w:r w:rsidRPr="006D2A00">
        <w:rPr>
          <w:lang w:val="uk-UA" w:eastAsia="uk-UA"/>
        </w:rPr>
        <w:t xml:space="preserve"> до загального обсягу діяльності Отримувача</w:t>
      </w:r>
      <w:r w:rsidR="001E1F73">
        <w:rPr>
          <w:lang w:val="uk-UA" w:eastAsia="uk-UA"/>
        </w:rPr>
        <w:t>,</w:t>
      </w:r>
      <w:r w:rsidRPr="006D2A00">
        <w:rPr>
          <w:lang w:val="uk-UA" w:eastAsia="uk-UA"/>
        </w:rPr>
        <w:t xml:space="preserve"> </w:t>
      </w:r>
      <w:r w:rsidR="001E1F73">
        <w:rPr>
          <w:lang w:val="uk-UA" w:eastAsia="uk-UA"/>
        </w:rPr>
        <w:t>становить</w:t>
      </w:r>
      <w:r w:rsidR="001E1F73" w:rsidRPr="006D2A00">
        <w:rPr>
          <w:lang w:val="uk-UA" w:eastAsia="uk-UA"/>
        </w:rPr>
        <w:t xml:space="preserve"> </w:t>
      </w:r>
      <w:r w:rsidRPr="006D2A00">
        <w:rPr>
          <w:lang w:val="uk-UA" w:eastAsia="uk-UA"/>
        </w:rPr>
        <w:t>1</w:t>
      </w:r>
      <w:r w:rsidR="001E1F73">
        <w:rPr>
          <w:lang w:val="uk-UA" w:eastAsia="uk-UA"/>
        </w:rPr>
        <w:t xml:space="preserve"> </w:t>
      </w:r>
      <w:r w:rsidRPr="006D2A00">
        <w:rPr>
          <w:lang w:val="uk-UA" w:eastAsia="uk-UA"/>
        </w:rPr>
        <w:t>%.</w:t>
      </w:r>
    </w:p>
    <w:p w:rsidR="008F7FDF" w:rsidRPr="00E504AB" w:rsidRDefault="008F7FDF" w:rsidP="008F7FDF">
      <w:pPr>
        <w:pStyle w:val="rvps2"/>
        <w:spacing w:before="0" w:beforeAutospacing="0" w:after="0" w:afterAutospacing="0"/>
        <w:ind w:left="426"/>
        <w:jc w:val="both"/>
        <w:rPr>
          <w:sz w:val="20"/>
          <w:szCs w:val="20"/>
          <w:lang w:val="uk-UA" w:eastAsia="uk-UA"/>
        </w:rPr>
      </w:pPr>
    </w:p>
    <w:p w:rsidR="008F7FDF" w:rsidRDefault="008F7FDF" w:rsidP="008F7FDF">
      <w:pPr>
        <w:pStyle w:val="rvps2"/>
        <w:numPr>
          <w:ilvl w:val="0"/>
          <w:numId w:val="23"/>
        </w:numPr>
        <w:tabs>
          <w:tab w:val="left" w:pos="284"/>
          <w:tab w:val="left" w:pos="426"/>
        </w:tabs>
        <w:spacing w:before="0" w:beforeAutospacing="0" w:after="0" w:afterAutospacing="0"/>
        <w:jc w:val="both"/>
        <w:rPr>
          <w:lang w:val="uk-UA"/>
        </w:rPr>
      </w:pPr>
      <w:r>
        <w:rPr>
          <w:lang w:val="uk-UA"/>
        </w:rPr>
        <w:t>Підприємство здійснює ведення окремих рахунків та розподіл доходів і витрат, що забезпечує запобігання витрачанню державної підтримки на інші види господарської діяльності.</w:t>
      </w:r>
    </w:p>
    <w:p w:rsidR="008F7FDF" w:rsidRPr="00E504AB" w:rsidRDefault="008F7FDF" w:rsidP="008F7FDF">
      <w:pPr>
        <w:pStyle w:val="rvps2"/>
        <w:tabs>
          <w:tab w:val="left" w:pos="284"/>
          <w:tab w:val="left" w:pos="426"/>
        </w:tabs>
        <w:spacing w:before="0" w:beforeAutospacing="0" w:after="0" w:afterAutospacing="0"/>
        <w:jc w:val="both"/>
        <w:rPr>
          <w:sz w:val="20"/>
          <w:szCs w:val="20"/>
          <w:lang w:val="uk-UA"/>
        </w:rPr>
      </w:pPr>
    </w:p>
    <w:p w:rsidR="008F7FDF"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Крім того, Надавачем у Листі було зазначено, що за результатами аналізу наданих </w:t>
      </w:r>
      <w:r>
        <w:rPr>
          <w:lang w:val="uk-UA" w:eastAsia="uk-UA"/>
        </w:rPr>
        <w:br/>
        <w:t xml:space="preserve">КП «Комунальні системи» інформації та розрахунків </w:t>
      </w:r>
      <w:r w:rsidR="00911168">
        <w:rPr>
          <w:lang w:val="uk-UA" w:eastAsia="uk-UA"/>
        </w:rPr>
        <w:t>установлено</w:t>
      </w:r>
      <w:r>
        <w:rPr>
          <w:lang w:val="uk-UA" w:eastAsia="uk-UA"/>
        </w:rPr>
        <w:t>, що пропозиції про виділення асигнувань включають прямі витрати Підприємства на оплату праці, нарахування на заробітну плату, придбання мінімально необхідної кількості матеріалів, послуг, обладнання, необхідних для виконання заходів Програми</w:t>
      </w:r>
      <w:r w:rsidR="00911168">
        <w:rPr>
          <w:lang w:val="uk-UA" w:eastAsia="uk-UA"/>
        </w:rPr>
        <w:t>,</w:t>
      </w:r>
      <w:r>
        <w:rPr>
          <w:lang w:val="uk-UA" w:eastAsia="uk-UA"/>
        </w:rPr>
        <w:t xml:space="preserve"> без урахування додаткових витрат та прибутку.</w:t>
      </w:r>
    </w:p>
    <w:p w:rsidR="008F7FDF" w:rsidRDefault="008F7FDF" w:rsidP="008F7FDF">
      <w:pPr>
        <w:pStyle w:val="a3"/>
      </w:pPr>
    </w:p>
    <w:p w:rsidR="008F7FDF" w:rsidRPr="009E55BE" w:rsidRDefault="008F7FDF" w:rsidP="008F7FDF">
      <w:pPr>
        <w:pStyle w:val="rvps2"/>
        <w:numPr>
          <w:ilvl w:val="0"/>
          <w:numId w:val="23"/>
        </w:numPr>
        <w:tabs>
          <w:tab w:val="num" w:pos="360"/>
        </w:tabs>
        <w:spacing w:before="0" w:beforeAutospacing="0" w:after="0" w:afterAutospacing="0"/>
        <w:ind w:left="426" w:hanging="426"/>
        <w:jc w:val="both"/>
        <w:rPr>
          <w:lang w:val="uk-UA" w:eastAsia="uk-UA"/>
        </w:rPr>
      </w:pPr>
      <w:r>
        <w:rPr>
          <w:lang w:val="uk-UA" w:eastAsia="uk-UA"/>
        </w:rPr>
        <w:t xml:space="preserve">Як зазначено </w:t>
      </w:r>
      <w:r w:rsidR="00911168">
        <w:rPr>
          <w:lang w:val="uk-UA" w:eastAsia="uk-UA"/>
        </w:rPr>
        <w:t xml:space="preserve">в </w:t>
      </w:r>
      <w:r>
        <w:rPr>
          <w:lang w:val="uk-UA" w:eastAsia="uk-UA"/>
        </w:rPr>
        <w:t xml:space="preserve">Повідомленні, Підприємство забезпечує безкоштовне надання послуг населенню з благоустрою міста. Кошторис витрат містить лише обґрунтовані витрати на покриття видатків, </w:t>
      </w:r>
      <w:r w:rsidR="00911168">
        <w:rPr>
          <w:lang w:val="uk-UA" w:eastAsia="uk-UA"/>
        </w:rPr>
        <w:t xml:space="preserve">що </w:t>
      </w:r>
      <w:r>
        <w:rPr>
          <w:lang w:val="uk-UA" w:eastAsia="uk-UA"/>
        </w:rPr>
        <w:t xml:space="preserve">пов’язані із здійсненням статутних завдань, покладених на нього власником </w:t>
      </w:r>
      <w:r w:rsidR="00A35B0D">
        <w:rPr>
          <w:lang w:val="uk-UA" w:eastAsia="uk-UA"/>
        </w:rPr>
        <w:t xml:space="preserve">− </w:t>
      </w:r>
      <w:r>
        <w:rPr>
          <w:lang w:val="uk-UA" w:eastAsia="uk-UA"/>
        </w:rPr>
        <w:t xml:space="preserve">Енергодарською міською радою. У разі зменшення фінансування Підприємство не матиме можливості </w:t>
      </w:r>
      <w:r w:rsidR="00A35B0D">
        <w:rPr>
          <w:lang w:val="uk-UA" w:eastAsia="uk-UA"/>
        </w:rPr>
        <w:t xml:space="preserve">здійснювати </w:t>
      </w:r>
      <w:r>
        <w:rPr>
          <w:lang w:val="uk-UA" w:eastAsia="uk-UA"/>
        </w:rPr>
        <w:t>діяльність належним чином та виконувати свої зобов’язання.</w:t>
      </w:r>
    </w:p>
    <w:p w:rsidR="008F7FDF" w:rsidRDefault="008F7FDF" w:rsidP="008F7FDF">
      <w:pPr>
        <w:pStyle w:val="rvps2"/>
        <w:spacing w:before="0" w:beforeAutospacing="0" w:after="0" w:afterAutospacing="0"/>
        <w:ind w:left="426"/>
        <w:jc w:val="both"/>
        <w:rPr>
          <w:lang w:val="uk-UA" w:eastAsia="uk-UA"/>
        </w:rPr>
      </w:pPr>
    </w:p>
    <w:p w:rsidR="008F7FDF" w:rsidRDefault="008F7FDF" w:rsidP="008F7FDF">
      <w:pPr>
        <w:pStyle w:val="rvps2"/>
        <w:numPr>
          <w:ilvl w:val="0"/>
          <w:numId w:val="23"/>
        </w:numPr>
        <w:shd w:val="clear" w:color="auto" w:fill="FFFFFF"/>
        <w:tabs>
          <w:tab w:val="left" w:pos="426"/>
        </w:tabs>
        <w:spacing w:before="0" w:beforeAutospacing="0" w:after="0" w:afterAutospacing="0"/>
        <w:jc w:val="both"/>
        <w:rPr>
          <w:color w:val="000000"/>
          <w:lang w:val="uk-UA" w:eastAsia="uk-UA"/>
        </w:rPr>
      </w:pPr>
      <w:r>
        <w:rPr>
          <w:lang w:val="uk-UA" w:eastAsia="uk-UA"/>
        </w:rPr>
        <w:t xml:space="preserve">Отже, послуги </w:t>
      </w:r>
      <w:r>
        <w:rPr>
          <w:lang w:val="uk-UA"/>
        </w:rPr>
        <w:t>КП «Комунальні системи»</w:t>
      </w:r>
      <w:r>
        <w:rPr>
          <w:lang w:val="uk-UA" w:eastAsia="uk-UA"/>
        </w:rPr>
        <w:t xml:space="preserve">, яке створено </w:t>
      </w:r>
      <w:r>
        <w:rPr>
          <w:color w:val="000000"/>
          <w:lang w:val="uk-UA"/>
        </w:rPr>
        <w:t>Енергодар</w:t>
      </w:r>
      <w:r w:rsidRPr="008471A6">
        <w:rPr>
          <w:color w:val="000000"/>
          <w:lang w:val="uk-UA"/>
        </w:rPr>
        <w:t>ською міською радою</w:t>
      </w:r>
      <w:r>
        <w:rPr>
          <w:lang w:val="uk-UA" w:eastAsia="uk-UA"/>
        </w:rPr>
        <w:t xml:space="preserve"> відповідно до статті 15 Закону України «Про благоустрій населених пунктів» для задоволення потреб територіальної громади міста Енергодар, що надаються населенню безкоштовно, не реалізуються на ринку, у розумінні Закону України «Про захист економічної конкуренції», </w:t>
      </w:r>
      <w:r>
        <w:rPr>
          <w:b/>
          <w:lang w:val="uk-UA" w:eastAsia="uk-UA"/>
        </w:rPr>
        <w:t>не беруть участі в господарському обороті</w:t>
      </w:r>
      <w:r>
        <w:rPr>
          <w:lang w:val="uk-UA" w:eastAsia="uk-UA"/>
        </w:rPr>
        <w:t xml:space="preserve">, </w:t>
      </w:r>
      <w:r>
        <w:rPr>
          <w:b/>
          <w:lang w:val="uk-UA" w:eastAsia="uk-UA"/>
        </w:rPr>
        <w:t>не отримують перевагу в наявних ринкових умовах</w:t>
      </w:r>
      <w:r>
        <w:rPr>
          <w:lang w:val="uk-UA" w:eastAsia="uk-UA"/>
        </w:rPr>
        <w:t xml:space="preserve">, як наслідок, враховуючи, що зазначена підтримка не буде використовуватися при наданні платних послуг, </w:t>
      </w:r>
      <w:r>
        <w:rPr>
          <w:b/>
          <w:lang w:val="uk-UA" w:eastAsia="uk-UA"/>
        </w:rPr>
        <w:t>не загрожуватимуть спотворенням економічної конкуренції</w:t>
      </w:r>
      <w:r>
        <w:rPr>
          <w:lang w:val="uk-UA" w:eastAsia="uk-UA"/>
        </w:rPr>
        <w:t>.</w:t>
      </w:r>
    </w:p>
    <w:p w:rsidR="008F7FDF" w:rsidRDefault="008F7FDF" w:rsidP="008F7FDF">
      <w:pPr>
        <w:pStyle w:val="rvps2"/>
        <w:shd w:val="clear" w:color="auto" w:fill="FFFFFF"/>
        <w:spacing w:before="0" w:beforeAutospacing="0" w:after="0" w:afterAutospacing="0"/>
        <w:jc w:val="both"/>
        <w:rPr>
          <w:color w:val="000000"/>
          <w:sz w:val="18"/>
          <w:szCs w:val="18"/>
          <w:lang w:val="uk-UA" w:eastAsia="uk-UA"/>
        </w:rPr>
      </w:pPr>
    </w:p>
    <w:p w:rsidR="008F7FDF" w:rsidRDefault="008F7FDF" w:rsidP="008F7FDF">
      <w:pPr>
        <w:pStyle w:val="rvps2"/>
        <w:numPr>
          <w:ilvl w:val="0"/>
          <w:numId w:val="23"/>
        </w:numPr>
        <w:tabs>
          <w:tab w:val="left" w:pos="426"/>
        </w:tabs>
        <w:spacing w:before="0" w:beforeAutospacing="0" w:after="0" w:afterAutospacing="0"/>
        <w:contextualSpacing/>
        <w:jc w:val="both"/>
        <w:rPr>
          <w:color w:val="000000"/>
          <w:lang w:val="uk-UA"/>
        </w:rPr>
      </w:pPr>
      <w:r>
        <w:rPr>
          <w:color w:val="000000"/>
          <w:lang w:val="uk-UA"/>
        </w:rPr>
        <w:t>Зазначена оцінка була здійснена з урахуванням того, що на сьогодні Енергодар</w:t>
      </w:r>
      <w:r w:rsidRPr="008471A6">
        <w:rPr>
          <w:color w:val="000000"/>
          <w:lang w:val="uk-UA"/>
        </w:rPr>
        <w:t>ськ</w:t>
      </w:r>
      <w:r>
        <w:rPr>
          <w:color w:val="000000"/>
          <w:lang w:val="uk-UA"/>
        </w:rPr>
        <w:t>а міська</w:t>
      </w:r>
      <w:r w:rsidRPr="008471A6">
        <w:rPr>
          <w:color w:val="000000"/>
          <w:lang w:val="uk-UA"/>
        </w:rPr>
        <w:t xml:space="preserve"> рад</w:t>
      </w:r>
      <w:r>
        <w:rPr>
          <w:color w:val="000000"/>
          <w:lang w:val="uk-UA"/>
        </w:rPr>
        <w:t>а</w:t>
      </w:r>
      <w:r>
        <w:rPr>
          <w:lang w:val="uk-UA" w:eastAsia="uk-UA"/>
        </w:rPr>
        <w:t xml:space="preserve"> </w:t>
      </w:r>
      <w:r w:rsidR="00A35B0D">
        <w:rPr>
          <w:color w:val="000000"/>
          <w:lang w:val="uk-UA"/>
        </w:rPr>
        <w:t xml:space="preserve">скористалася </w:t>
      </w:r>
      <w:r>
        <w:rPr>
          <w:color w:val="000000"/>
          <w:lang w:val="uk-UA"/>
        </w:rPr>
        <w:t xml:space="preserve">своїм правом та </w:t>
      </w:r>
      <w:r w:rsidR="00A35B0D">
        <w:rPr>
          <w:color w:val="000000"/>
          <w:lang w:val="uk-UA"/>
        </w:rPr>
        <w:t xml:space="preserve">створила </w:t>
      </w:r>
      <w:r>
        <w:rPr>
          <w:lang w:val="uk-UA"/>
        </w:rPr>
        <w:t>КП «Комунальні системи»</w:t>
      </w:r>
      <w:r>
        <w:rPr>
          <w:color w:val="000000"/>
          <w:lang w:val="uk-UA"/>
        </w:rPr>
        <w:t xml:space="preserve">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8F7FDF" w:rsidRPr="00E61CC5" w:rsidRDefault="008F7FDF" w:rsidP="008F7FDF">
      <w:pPr>
        <w:pStyle w:val="rvps2"/>
        <w:spacing w:before="0" w:beforeAutospacing="0" w:after="0" w:afterAutospacing="0"/>
        <w:ind w:left="426"/>
        <w:contextualSpacing/>
        <w:jc w:val="both"/>
        <w:rPr>
          <w:color w:val="000000"/>
          <w:lang w:val="uk-UA"/>
        </w:rPr>
      </w:pPr>
    </w:p>
    <w:p w:rsidR="008F7FDF" w:rsidRPr="00E61CC5" w:rsidRDefault="008F7FDF" w:rsidP="008F7FDF">
      <w:pPr>
        <w:pStyle w:val="rvps2"/>
        <w:numPr>
          <w:ilvl w:val="0"/>
          <w:numId w:val="23"/>
        </w:numPr>
        <w:tabs>
          <w:tab w:val="left" w:pos="426"/>
        </w:tabs>
        <w:spacing w:before="0" w:beforeAutospacing="0" w:after="0" w:afterAutospacing="0"/>
        <w:contextualSpacing/>
        <w:jc w:val="both"/>
        <w:rPr>
          <w:color w:val="000000"/>
          <w:lang w:val="uk-UA"/>
        </w:rPr>
      </w:pPr>
      <w:r>
        <w:rPr>
          <w:color w:val="000000"/>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8F7FDF" w:rsidRPr="00E61CC5" w:rsidRDefault="008F7FDF" w:rsidP="008F7FDF">
      <w:pPr>
        <w:pStyle w:val="rvps2"/>
        <w:spacing w:before="0" w:beforeAutospacing="0" w:after="0" w:afterAutospacing="0"/>
        <w:contextualSpacing/>
        <w:jc w:val="both"/>
        <w:rPr>
          <w:color w:val="000000"/>
          <w:lang w:val="uk-UA"/>
        </w:rPr>
      </w:pPr>
    </w:p>
    <w:p w:rsidR="008F7FDF" w:rsidRPr="00E62C33" w:rsidRDefault="008F7FDF" w:rsidP="008F7FDF">
      <w:pPr>
        <w:pStyle w:val="rvps2"/>
        <w:numPr>
          <w:ilvl w:val="0"/>
          <w:numId w:val="23"/>
        </w:numPr>
        <w:spacing w:before="0" w:beforeAutospacing="0" w:after="0" w:afterAutospacing="0"/>
        <w:ind w:left="426" w:hanging="426"/>
        <w:contextualSpacing/>
        <w:jc w:val="both"/>
        <w:rPr>
          <w:color w:val="000000"/>
          <w:lang w:val="uk-UA"/>
        </w:rPr>
      </w:pPr>
      <w:r w:rsidRPr="009E55BE">
        <w:rPr>
          <w:color w:val="000000"/>
          <w:lang w:val="uk-UA"/>
        </w:rPr>
        <w:t xml:space="preserve">Як наслідок, </w:t>
      </w:r>
      <w:r>
        <w:rPr>
          <w:color w:val="000000"/>
          <w:lang w:val="uk-UA"/>
        </w:rPr>
        <w:t>підтримка (фінансування)</w:t>
      </w:r>
      <w:r w:rsidRPr="009E55BE">
        <w:rPr>
          <w:color w:val="000000"/>
          <w:lang w:val="uk-UA"/>
        </w:rPr>
        <w:t xml:space="preserve">, </w:t>
      </w:r>
      <w:r w:rsidR="00A35B0D" w:rsidRPr="009E55BE">
        <w:rPr>
          <w:color w:val="000000"/>
          <w:lang w:val="uk-UA"/>
        </w:rPr>
        <w:t>як</w:t>
      </w:r>
      <w:r w:rsidR="00A35B0D">
        <w:rPr>
          <w:color w:val="000000"/>
          <w:lang w:val="uk-UA"/>
        </w:rPr>
        <w:t>у</w:t>
      </w:r>
      <w:r w:rsidR="00A35B0D" w:rsidRPr="009E55BE">
        <w:rPr>
          <w:color w:val="000000"/>
          <w:lang w:val="uk-UA"/>
        </w:rPr>
        <w:t xml:space="preserve"> </w:t>
      </w:r>
      <w:r w:rsidRPr="009E55BE">
        <w:rPr>
          <w:color w:val="000000"/>
          <w:lang w:val="uk-UA"/>
        </w:rPr>
        <w:t xml:space="preserve">надає </w:t>
      </w:r>
      <w:r w:rsidR="00A35B0D">
        <w:rPr>
          <w:color w:val="000000"/>
          <w:lang w:val="uk-UA"/>
        </w:rPr>
        <w:t>Енергодар</w:t>
      </w:r>
      <w:r w:rsidR="00A35B0D" w:rsidRPr="008471A6">
        <w:rPr>
          <w:color w:val="000000"/>
          <w:lang w:val="uk-UA"/>
        </w:rPr>
        <w:t>ськ</w:t>
      </w:r>
      <w:r w:rsidR="00A35B0D">
        <w:rPr>
          <w:color w:val="000000"/>
          <w:lang w:val="uk-UA"/>
        </w:rPr>
        <w:t>а</w:t>
      </w:r>
      <w:r w:rsidR="00A35B0D" w:rsidRPr="008471A6">
        <w:rPr>
          <w:color w:val="000000"/>
          <w:lang w:val="uk-UA"/>
        </w:rPr>
        <w:t xml:space="preserve"> міськ</w:t>
      </w:r>
      <w:r w:rsidR="00A35B0D">
        <w:rPr>
          <w:color w:val="000000"/>
          <w:lang w:val="uk-UA"/>
        </w:rPr>
        <w:t>а</w:t>
      </w:r>
      <w:r w:rsidR="00A35B0D" w:rsidRPr="008471A6">
        <w:rPr>
          <w:color w:val="000000"/>
          <w:lang w:val="uk-UA"/>
        </w:rPr>
        <w:t xml:space="preserve"> рад</w:t>
      </w:r>
      <w:r w:rsidR="00A35B0D">
        <w:rPr>
          <w:color w:val="000000"/>
          <w:lang w:val="uk-UA"/>
        </w:rPr>
        <w:t>а</w:t>
      </w:r>
      <w:r w:rsidR="00A35B0D" w:rsidRPr="008471A6">
        <w:rPr>
          <w:color w:val="000000"/>
          <w:lang w:val="uk-UA"/>
        </w:rPr>
        <w:t xml:space="preserve"> </w:t>
      </w:r>
      <w:r w:rsidRPr="008471A6">
        <w:rPr>
          <w:color w:val="000000"/>
          <w:lang w:val="uk-UA"/>
        </w:rPr>
        <w:t>КП</w:t>
      </w:r>
      <w:r>
        <w:rPr>
          <w:color w:val="000000"/>
          <w:lang w:val="uk-UA"/>
        </w:rPr>
        <w:t xml:space="preserve"> «Комунальні системи»</w:t>
      </w:r>
      <w:r w:rsidR="00A35B0D">
        <w:rPr>
          <w:color w:val="000000"/>
          <w:lang w:val="uk-UA"/>
        </w:rPr>
        <w:t>,</w:t>
      </w:r>
      <w:r w:rsidRPr="008471A6">
        <w:rPr>
          <w:color w:val="000000"/>
          <w:lang w:val="uk-UA"/>
        </w:rPr>
        <w:t xml:space="preserve"> відповідно</w:t>
      </w:r>
      <w:r>
        <w:rPr>
          <w:color w:val="000000"/>
          <w:lang w:val="uk-UA"/>
        </w:rPr>
        <w:t xml:space="preserve"> до Програми реформування та розвитку житлово-комунального господарства, об’єктів благоустрою, дорожнього господарства міста Енергодара на 2019-2021 роки (зі змінами)</w:t>
      </w:r>
      <w:r w:rsidR="00A35B0D">
        <w:rPr>
          <w:color w:val="000000"/>
          <w:lang w:val="uk-UA"/>
        </w:rPr>
        <w:t>,</w:t>
      </w:r>
      <w:r>
        <w:rPr>
          <w:color w:val="000000"/>
          <w:lang w:val="uk-UA"/>
        </w:rPr>
        <w:t xml:space="preserve"> </w:t>
      </w:r>
      <w:r w:rsidRPr="008471A6">
        <w:rPr>
          <w:color w:val="000000"/>
          <w:lang w:val="uk-UA"/>
        </w:rPr>
        <w:t>у формі субсидії</w:t>
      </w:r>
      <w:r>
        <w:rPr>
          <w:color w:val="000000"/>
          <w:lang w:val="uk-UA"/>
        </w:rPr>
        <w:t xml:space="preserve">, капітальних та поточних трансфертів </w:t>
      </w:r>
      <w:r w:rsidR="00A35B0D">
        <w:rPr>
          <w:color w:val="000000"/>
          <w:lang w:val="uk-UA"/>
        </w:rPr>
        <w:t>і</w:t>
      </w:r>
      <w:r>
        <w:rPr>
          <w:color w:val="000000"/>
          <w:lang w:val="uk-UA"/>
        </w:rPr>
        <w:t xml:space="preserve">з метою </w:t>
      </w:r>
      <w:r w:rsidRPr="008471A6">
        <w:rPr>
          <w:color w:val="000000"/>
          <w:lang w:val="uk-UA"/>
        </w:rPr>
        <w:t xml:space="preserve">забезпечення </w:t>
      </w:r>
      <w:r>
        <w:rPr>
          <w:lang w:val="uk-UA" w:eastAsia="uk-UA"/>
        </w:rPr>
        <w:t>к</w:t>
      </w:r>
      <w:r w:rsidRPr="00061F53">
        <w:rPr>
          <w:lang w:val="uk-UA" w:eastAsia="uk-UA"/>
        </w:rPr>
        <w:t>омплексн</w:t>
      </w:r>
      <w:r>
        <w:rPr>
          <w:lang w:val="uk-UA" w:eastAsia="uk-UA"/>
        </w:rPr>
        <w:t>ого</w:t>
      </w:r>
      <w:r w:rsidRPr="00061F53">
        <w:rPr>
          <w:lang w:val="uk-UA"/>
        </w:rPr>
        <w:t xml:space="preserve"> благоустр</w:t>
      </w:r>
      <w:r>
        <w:rPr>
          <w:lang w:val="uk-UA"/>
        </w:rPr>
        <w:t xml:space="preserve">ою території, </w:t>
      </w:r>
      <w:r w:rsidRPr="00061F53">
        <w:rPr>
          <w:lang w:val="uk-UA"/>
        </w:rPr>
        <w:t>розвитк</w:t>
      </w:r>
      <w:r>
        <w:rPr>
          <w:lang w:val="uk-UA"/>
        </w:rPr>
        <w:t>у</w:t>
      </w:r>
      <w:r w:rsidRPr="00061F53">
        <w:rPr>
          <w:lang w:val="uk-UA"/>
        </w:rPr>
        <w:t xml:space="preserve"> інфраструктури міста Енергодар у сфері дорожнього господ</w:t>
      </w:r>
      <w:r>
        <w:rPr>
          <w:lang w:val="uk-UA"/>
        </w:rPr>
        <w:t xml:space="preserve">арства, зовнішнього освітлення </w:t>
      </w:r>
      <w:r w:rsidRPr="00061F53">
        <w:rPr>
          <w:lang w:val="uk-UA"/>
        </w:rPr>
        <w:t>та утримання міського кладовища</w:t>
      </w:r>
      <w:r>
        <w:rPr>
          <w:color w:val="000000"/>
          <w:lang w:val="uk-UA"/>
        </w:rPr>
        <w:t xml:space="preserve"> на період з 01.01.2020 по 31.12.2020 загальним обсягом </w:t>
      </w:r>
      <w:r>
        <w:t>63 936 561</w:t>
      </w:r>
      <w:r w:rsidRPr="009E55BE">
        <w:t xml:space="preserve"> </w:t>
      </w:r>
      <w:r w:rsidR="00625687">
        <w:rPr>
          <w:color w:val="000000"/>
          <w:lang w:val="uk-UA"/>
        </w:rPr>
        <w:t xml:space="preserve">грн,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8F7FDF" w:rsidRDefault="008F7FDF" w:rsidP="008F7FDF">
      <w:pPr>
        <w:pStyle w:val="a3"/>
        <w:rPr>
          <w:sz w:val="18"/>
          <w:szCs w:val="18"/>
        </w:rPr>
      </w:pPr>
    </w:p>
    <w:p w:rsidR="008F7FDF" w:rsidRDefault="008F7FDF" w:rsidP="008F7FDF">
      <w:pPr>
        <w:pStyle w:val="rvps2"/>
        <w:numPr>
          <w:ilvl w:val="0"/>
          <w:numId w:val="23"/>
        </w:numPr>
        <w:spacing w:before="0" w:beforeAutospacing="0" w:after="0" w:afterAutospacing="0"/>
        <w:ind w:left="426" w:hanging="426"/>
        <w:contextualSpacing/>
        <w:jc w:val="both"/>
        <w:rPr>
          <w:lang w:val="uk-UA" w:eastAsia="uk-UA"/>
        </w:rPr>
      </w:pPr>
      <w:r>
        <w:rPr>
          <w:lang w:val="uk-UA" w:eastAsia="uk-UA"/>
        </w:rPr>
        <w:t>Разом із тим слід зазначити, що:</w:t>
      </w:r>
    </w:p>
    <w:p w:rsidR="008F7FDF" w:rsidRPr="0096215D" w:rsidRDefault="008F7FDF" w:rsidP="008F7FDF">
      <w:pPr>
        <w:pStyle w:val="rvps2"/>
        <w:numPr>
          <w:ilvl w:val="0"/>
          <w:numId w:val="31"/>
        </w:numPr>
        <w:spacing w:before="0" w:beforeAutospacing="0" w:after="0" w:afterAutospacing="0"/>
        <w:ind w:left="993"/>
        <w:jc w:val="both"/>
        <w:rPr>
          <w:color w:val="000000"/>
          <w:lang w:val="uk-UA"/>
        </w:rPr>
      </w:pPr>
      <w:r w:rsidRPr="0096215D">
        <w:rPr>
          <w:color w:val="000000"/>
          <w:lang w:val="uk-UA"/>
        </w:rPr>
        <w:t xml:space="preserve">фінансування КП «Комунальні системи» повинно спрямовуватися лише на покриття витрат, які пов’язані з виконанням заходів, передбачених </w:t>
      </w:r>
      <w:r w:rsidR="00E950AA" w:rsidRPr="0096215D">
        <w:rPr>
          <w:color w:val="000000"/>
          <w:lang w:val="uk-UA"/>
        </w:rPr>
        <w:t>Програм</w:t>
      </w:r>
      <w:r w:rsidR="00E950AA">
        <w:rPr>
          <w:color w:val="000000"/>
          <w:lang w:val="uk-UA"/>
        </w:rPr>
        <w:t>ою</w:t>
      </w:r>
      <w:r w:rsidR="00E950AA" w:rsidRPr="0096215D">
        <w:rPr>
          <w:color w:val="000000"/>
          <w:lang w:val="uk-UA"/>
        </w:rPr>
        <w:t xml:space="preserve"> </w:t>
      </w:r>
      <w:r w:rsidRPr="0096215D">
        <w:rPr>
          <w:color w:val="000000"/>
          <w:lang w:val="uk-UA"/>
        </w:rPr>
        <w:lastRenderedPageBreak/>
        <w:t>реформування та розвитку житлово-комунального господарства, об’єктів благоустрою, дорожнього господарства міста Енергодара на 2019-2021 роки (зі змінами), а саме</w:t>
      </w:r>
      <w:r w:rsidR="00E950AA">
        <w:rPr>
          <w:color w:val="000000"/>
          <w:lang w:val="uk-UA"/>
        </w:rPr>
        <w:t xml:space="preserve"> на</w:t>
      </w:r>
      <w:r w:rsidRPr="0096215D">
        <w:rPr>
          <w:color w:val="000000"/>
          <w:lang w:val="uk-UA"/>
        </w:rPr>
        <w:t xml:space="preserve"> забезпечення </w:t>
      </w:r>
      <w:r w:rsidRPr="0096215D">
        <w:rPr>
          <w:lang w:val="uk-UA" w:eastAsia="uk-UA"/>
        </w:rPr>
        <w:t>комплексного</w:t>
      </w:r>
      <w:r w:rsidRPr="0096215D">
        <w:rPr>
          <w:lang w:val="uk-UA"/>
        </w:rPr>
        <w:t xml:space="preserve"> благоустрою території, </w:t>
      </w:r>
      <w:r w:rsidR="00E950AA" w:rsidRPr="0096215D">
        <w:rPr>
          <w:lang w:val="uk-UA"/>
        </w:rPr>
        <w:t>розвит</w:t>
      </w:r>
      <w:r w:rsidR="00E950AA">
        <w:rPr>
          <w:lang w:val="uk-UA"/>
        </w:rPr>
        <w:t>ок</w:t>
      </w:r>
      <w:r w:rsidR="00E950AA" w:rsidRPr="0096215D">
        <w:rPr>
          <w:lang w:val="uk-UA"/>
        </w:rPr>
        <w:t xml:space="preserve"> </w:t>
      </w:r>
      <w:r w:rsidRPr="0096215D">
        <w:rPr>
          <w:lang w:val="uk-UA"/>
        </w:rPr>
        <w:t>інфраструктури міста Енергодар у сфері дорожнього господарства, зовнішнього освітлення та утримання міського кладовища</w:t>
      </w:r>
      <w:r w:rsidR="00E950AA">
        <w:rPr>
          <w:color w:val="000000"/>
          <w:lang w:val="uk-UA"/>
        </w:rPr>
        <w:t>;</w:t>
      </w:r>
    </w:p>
    <w:p w:rsidR="008F7FDF" w:rsidRPr="00520D0D" w:rsidRDefault="008F7FDF" w:rsidP="008F7FDF">
      <w:pPr>
        <w:pStyle w:val="rvps2"/>
        <w:numPr>
          <w:ilvl w:val="0"/>
          <w:numId w:val="31"/>
        </w:numPr>
        <w:ind w:left="993"/>
        <w:jc w:val="both"/>
        <w:rPr>
          <w:color w:val="000000"/>
          <w:lang w:val="uk-UA"/>
        </w:rPr>
      </w:pPr>
      <w:r>
        <w:rPr>
          <w:lang w:val="uk-UA"/>
        </w:rPr>
        <w:t xml:space="preserve">використання коштів підтримки </w:t>
      </w:r>
      <w:r>
        <w:rPr>
          <w:color w:val="000000"/>
          <w:lang w:val="uk-UA"/>
        </w:rPr>
        <w:t>КП «Комунальні системи»</w:t>
      </w:r>
      <w:r>
        <w:rPr>
          <w:lang w:val="uk-UA"/>
        </w:rPr>
        <w:t xml:space="preserve"> на здійснення підприємницької діяльності може містити ознаки державної допомоги;</w:t>
      </w:r>
    </w:p>
    <w:p w:rsidR="008F7FDF" w:rsidRPr="00520D0D" w:rsidRDefault="008F7FDF" w:rsidP="008F7FDF">
      <w:pPr>
        <w:pStyle w:val="rvps2"/>
        <w:numPr>
          <w:ilvl w:val="0"/>
          <w:numId w:val="31"/>
        </w:numPr>
        <w:ind w:left="993"/>
        <w:jc w:val="both"/>
        <w:rPr>
          <w:color w:val="000000"/>
          <w:lang w:val="uk-UA"/>
        </w:rPr>
      </w:pPr>
      <w:r w:rsidRPr="00520D0D">
        <w:rPr>
          <w:lang w:val="uk-UA"/>
        </w:rPr>
        <w:t xml:space="preserve">метою уникнення перехресного субсидіювання КП </w:t>
      </w:r>
      <w:r>
        <w:rPr>
          <w:lang w:val="uk-UA"/>
        </w:rPr>
        <w:t>«Комунальні системи»</w:t>
      </w:r>
      <w:r w:rsidRPr="00520D0D">
        <w:rPr>
          <w:lang w:val="uk-UA"/>
        </w:rPr>
        <w:t xml:space="preserve"> повинно </w:t>
      </w:r>
      <w:r w:rsidR="00E950AA">
        <w:rPr>
          <w:lang w:val="uk-UA"/>
        </w:rPr>
        <w:t xml:space="preserve">бути </w:t>
      </w:r>
      <w:r w:rsidR="00E950AA" w:rsidRPr="00520D0D">
        <w:rPr>
          <w:lang w:val="uk-UA"/>
        </w:rPr>
        <w:t>забезпеч</w:t>
      </w:r>
      <w:r w:rsidR="00E950AA">
        <w:rPr>
          <w:lang w:val="uk-UA"/>
        </w:rPr>
        <w:t>ення</w:t>
      </w:r>
      <w:r w:rsidR="00E950AA" w:rsidRPr="00520D0D">
        <w:rPr>
          <w:lang w:val="uk-UA"/>
        </w:rPr>
        <w:t xml:space="preserve"> </w:t>
      </w:r>
      <w:r w:rsidRPr="00520D0D">
        <w:rPr>
          <w:lang w:val="uk-UA"/>
        </w:rPr>
        <w:t xml:space="preserve">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та </w:t>
      </w:r>
      <w:r w:rsidR="00E950AA" w:rsidRPr="00520D0D">
        <w:rPr>
          <w:lang w:val="uk-UA"/>
        </w:rPr>
        <w:t>встанов</w:t>
      </w:r>
      <w:r w:rsidR="00E950AA">
        <w:rPr>
          <w:lang w:val="uk-UA"/>
        </w:rPr>
        <w:t>лення</w:t>
      </w:r>
      <w:r w:rsidR="00E950AA" w:rsidRPr="00520D0D">
        <w:rPr>
          <w:lang w:val="uk-UA"/>
        </w:rPr>
        <w:t xml:space="preserve"> </w:t>
      </w:r>
      <w:r w:rsidRPr="00520D0D">
        <w:rPr>
          <w:lang w:val="uk-UA"/>
        </w:rPr>
        <w:t>механізм</w:t>
      </w:r>
      <w:r w:rsidR="00E950AA">
        <w:rPr>
          <w:lang w:val="uk-UA"/>
        </w:rPr>
        <w:t>у</w:t>
      </w:r>
      <w:r w:rsidRPr="00520D0D">
        <w:rPr>
          <w:lang w:val="uk-UA"/>
        </w:rPr>
        <w:t xml:space="preserve"> чіткого обліку часу працівників для виконання робіт, які здійснюються на комер</w:t>
      </w:r>
      <w:r>
        <w:rPr>
          <w:lang w:val="uk-UA"/>
        </w:rPr>
        <w:t>ційній та некомерційній основі;</w:t>
      </w:r>
    </w:p>
    <w:p w:rsidR="008F7FDF" w:rsidRPr="00520D0D" w:rsidRDefault="008F7FDF" w:rsidP="00E504AB">
      <w:pPr>
        <w:pStyle w:val="rvps2"/>
        <w:numPr>
          <w:ilvl w:val="0"/>
          <w:numId w:val="31"/>
        </w:numPr>
        <w:spacing w:before="0" w:beforeAutospacing="0" w:after="0" w:afterAutospacing="0"/>
        <w:ind w:left="993"/>
        <w:jc w:val="both"/>
        <w:rPr>
          <w:color w:val="000000"/>
          <w:lang w:val="uk-UA"/>
        </w:rPr>
      </w:pPr>
      <w:r w:rsidRPr="00520D0D">
        <w:rPr>
          <w:lang w:val="uk-UA"/>
        </w:rPr>
        <w:t xml:space="preserve">КП </w:t>
      </w:r>
      <w:r>
        <w:rPr>
          <w:lang w:val="uk-UA"/>
        </w:rPr>
        <w:t>«Комунальні системи»</w:t>
      </w:r>
      <w:r>
        <w:t xml:space="preserve"> повинно проводити конкурсні торги через систему «Прозорро» відповідно до Закону України </w:t>
      </w:r>
      <w:r w:rsidRPr="00520D0D">
        <w:rPr>
          <w:color w:val="000000"/>
        </w:rPr>
        <w:t xml:space="preserve">«Про публічні закупівлі» </w:t>
      </w:r>
      <w:r>
        <w:t xml:space="preserve">з метою закупівлі </w:t>
      </w:r>
      <w:r w:rsidRPr="00520D0D">
        <w:rPr>
          <w:color w:val="000000"/>
        </w:rPr>
        <w:t xml:space="preserve">товарів, </w:t>
      </w:r>
      <w:r>
        <w:t>на які виділяється державна допомога</w:t>
      </w:r>
      <w:r w:rsidR="00E950AA">
        <w:rPr>
          <w:lang w:val="uk-UA"/>
        </w:rPr>
        <w:t>.</w:t>
      </w:r>
    </w:p>
    <w:p w:rsidR="003809A5" w:rsidRPr="008514EF" w:rsidRDefault="003809A5" w:rsidP="00E504AB">
      <w:pPr>
        <w:pStyle w:val="rvps2"/>
        <w:spacing w:before="0" w:beforeAutospacing="0" w:after="0" w:afterAutospacing="0"/>
        <w:ind w:left="993"/>
        <w:jc w:val="both"/>
        <w:rPr>
          <w:color w:val="000000"/>
          <w:lang w:val="uk-UA"/>
        </w:rPr>
      </w:pPr>
    </w:p>
    <w:p w:rsidR="003809A5" w:rsidRDefault="003809A5" w:rsidP="00E504AB">
      <w:pPr>
        <w:pStyle w:val="rvps2"/>
        <w:spacing w:before="0" w:beforeAutospacing="0" w:after="0" w:afterAutospacing="0"/>
        <w:ind w:firstLine="540"/>
        <w:jc w:val="both"/>
        <w:rPr>
          <w:lang w:val="uk-UA"/>
        </w:rPr>
      </w:pPr>
      <w:r w:rsidRPr="00EE5B6E">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Pr>
          <w:lang w:val="uk-UA"/>
        </w:rPr>
        <w:t>.</w:t>
      </w:r>
    </w:p>
    <w:p w:rsidR="00B72E05" w:rsidRDefault="00B72E05" w:rsidP="00AD71E1">
      <w:pPr>
        <w:pStyle w:val="rvps2"/>
        <w:spacing w:before="0" w:beforeAutospacing="0" w:after="0" w:afterAutospacing="0"/>
        <w:ind w:firstLine="540"/>
        <w:jc w:val="both"/>
        <w:rPr>
          <w:color w:val="000000"/>
          <w:lang w:val="uk-UA" w:eastAsia="uk-UA"/>
        </w:rPr>
      </w:pPr>
    </w:p>
    <w:p w:rsidR="00AD71E1" w:rsidRPr="009A1A1A" w:rsidRDefault="00A612D3" w:rsidP="00E504AB">
      <w:pPr>
        <w:pStyle w:val="rvps2"/>
        <w:spacing w:before="0" w:beforeAutospacing="0" w:after="0" w:afterAutospacing="0"/>
        <w:ind w:firstLine="540"/>
        <w:jc w:val="both"/>
        <w:rPr>
          <w:color w:val="000000"/>
          <w:lang w:val="uk-UA"/>
        </w:rPr>
      </w:pPr>
      <w:r w:rsidRPr="008C45CB">
        <w:rPr>
          <w:color w:val="000000"/>
          <w:lang w:val="uk-UA" w:eastAsia="uk-UA"/>
        </w:rPr>
        <w:t>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IV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869B4">
        <w:rPr>
          <w:color w:val="000000"/>
          <w:lang w:val="uk-UA" w:eastAsia="uk-UA"/>
        </w:rPr>
        <w:t xml:space="preserve"> березня </w:t>
      </w:r>
      <w:r w:rsidRPr="008C45CB">
        <w:rPr>
          <w:color w:val="000000"/>
          <w:lang w:val="uk-UA" w:eastAsia="uk-UA"/>
        </w:rPr>
        <w:t>2017</w:t>
      </w:r>
      <w:r w:rsidR="00E869B4">
        <w:rPr>
          <w:color w:val="000000"/>
          <w:lang w:val="uk-UA" w:eastAsia="uk-UA"/>
        </w:rPr>
        <w:t xml:space="preserve"> року № 2-рп, зареєстрованого в</w:t>
      </w:r>
      <w:r w:rsidRPr="008C45CB">
        <w:rPr>
          <w:color w:val="000000"/>
          <w:lang w:val="uk-UA" w:eastAsia="uk-UA"/>
        </w:rPr>
        <w:t xml:space="preserve"> Міністерстві юстиції України 04</w:t>
      </w:r>
      <w:r w:rsidR="00E869B4">
        <w:rPr>
          <w:color w:val="000000"/>
          <w:lang w:val="uk-UA" w:eastAsia="uk-UA"/>
        </w:rPr>
        <w:t xml:space="preserve"> квітня </w:t>
      </w:r>
      <w:r w:rsidRPr="008C45CB">
        <w:rPr>
          <w:color w:val="000000"/>
          <w:lang w:val="uk-UA" w:eastAsia="uk-UA"/>
        </w:rPr>
        <w:t>2016</w:t>
      </w:r>
      <w:r w:rsidR="00E869B4">
        <w:rPr>
          <w:color w:val="000000"/>
          <w:lang w:val="uk-UA" w:eastAsia="uk-UA"/>
        </w:rPr>
        <w:t xml:space="preserve"> року</w:t>
      </w:r>
      <w:r w:rsidRPr="008C45CB">
        <w:rPr>
          <w:color w:val="000000"/>
          <w:lang w:val="uk-UA" w:eastAsia="uk-UA"/>
        </w:rPr>
        <w:t xml:space="preserve"> за № 501/28631</w:t>
      </w:r>
      <w:r w:rsidR="00B72E05">
        <w:rPr>
          <w:color w:val="000000"/>
          <w:lang w:val="uk-UA" w:eastAsia="uk-UA"/>
        </w:rPr>
        <w:t xml:space="preserve"> </w:t>
      </w:r>
      <w:r w:rsidRPr="008C45CB">
        <w:rPr>
          <w:color w:val="000000"/>
          <w:lang w:val="uk-UA" w:eastAsia="uk-UA"/>
        </w:rPr>
        <w:t>(із змінами, внесеними розпорядженням Антимонопольного коміт</w:t>
      </w:r>
      <w:r w:rsidR="00E869B4">
        <w:rPr>
          <w:color w:val="000000"/>
          <w:lang w:val="uk-UA" w:eastAsia="uk-UA"/>
        </w:rPr>
        <w:t xml:space="preserve">ету України від 13 вересня </w:t>
      </w:r>
      <w:r w:rsidRPr="008C45CB">
        <w:rPr>
          <w:color w:val="000000"/>
          <w:lang w:val="uk-UA" w:eastAsia="uk-UA"/>
        </w:rPr>
        <w:t>2018</w:t>
      </w:r>
      <w:r w:rsidR="00E869B4">
        <w:rPr>
          <w:color w:val="000000"/>
          <w:lang w:val="uk-UA" w:eastAsia="uk-UA"/>
        </w:rPr>
        <w:t xml:space="preserve"> року</w:t>
      </w:r>
      <w:r w:rsidRPr="008C45CB">
        <w:rPr>
          <w:color w:val="000000"/>
          <w:lang w:val="uk-UA" w:eastAsia="uk-UA"/>
        </w:rPr>
        <w:t xml:space="preserve"> № 18-рп, зареєстрованим </w:t>
      </w:r>
      <w:r w:rsidR="00095481">
        <w:rPr>
          <w:color w:val="000000"/>
          <w:lang w:val="uk-UA" w:eastAsia="uk-UA"/>
        </w:rPr>
        <w:t>у</w:t>
      </w:r>
      <w:r w:rsidRPr="008C45CB">
        <w:rPr>
          <w:color w:val="000000"/>
          <w:lang w:val="uk-UA" w:eastAsia="uk-UA"/>
        </w:rPr>
        <w:t xml:space="preserve"> Міністерстві юстиції України 27</w:t>
      </w:r>
      <w:r w:rsidR="00095481">
        <w:rPr>
          <w:color w:val="000000"/>
          <w:lang w:val="uk-UA" w:eastAsia="uk-UA"/>
        </w:rPr>
        <w:t xml:space="preserve"> листопада </w:t>
      </w:r>
      <w:r w:rsidRPr="008C45CB">
        <w:rPr>
          <w:color w:val="000000"/>
          <w:lang w:val="uk-UA" w:eastAsia="uk-UA"/>
        </w:rPr>
        <w:t>2018</w:t>
      </w:r>
      <w:r w:rsidR="00095481">
        <w:rPr>
          <w:color w:val="000000"/>
          <w:lang w:val="uk-UA" w:eastAsia="uk-UA"/>
        </w:rPr>
        <w:t xml:space="preserve"> року</w:t>
      </w:r>
      <w:r w:rsidRPr="008C45CB">
        <w:rPr>
          <w:color w:val="000000"/>
          <w:lang w:val="uk-UA" w:eastAsia="uk-UA"/>
        </w:rPr>
        <w:t xml:space="preserve"> за № 1337/32789), на підставі інформації, наданої </w:t>
      </w:r>
      <w:r w:rsidR="00754C24">
        <w:rPr>
          <w:color w:val="000000"/>
          <w:lang w:val="uk-UA"/>
        </w:rPr>
        <w:t>Управлінням комунальної власності Енергодарської міської ради</w:t>
      </w:r>
      <w:r w:rsidR="00AD71E1" w:rsidRPr="009A1A1A">
        <w:rPr>
          <w:color w:val="000000"/>
          <w:lang w:val="uk-UA"/>
        </w:rPr>
        <w:t xml:space="preserve">, </w:t>
      </w:r>
      <w:r w:rsidR="00AD71E1" w:rsidRPr="00C6313B">
        <w:rPr>
          <w:lang w:val="uk-UA"/>
        </w:rPr>
        <w:t>Антимонопольний комітет України</w:t>
      </w:r>
    </w:p>
    <w:p w:rsidR="00B0477B" w:rsidRPr="00E504AB" w:rsidRDefault="00B0477B" w:rsidP="00E504AB">
      <w:pPr>
        <w:ind w:left="284" w:hanging="284"/>
        <w:jc w:val="center"/>
        <w:rPr>
          <w:b/>
          <w:bCs/>
          <w:sz w:val="20"/>
          <w:szCs w:val="20"/>
        </w:rPr>
      </w:pPr>
    </w:p>
    <w:p w:rsidR="003B7E3B" w:rsidRDefault="003B7E3B" w:rsidP="00E504AB">
      <w:pPr>
        <w:ind w:left="284" w:hanging="284"/>
        <w:jc w:val="center"/>
        <w:rPr>
          <w:b/>
          <w:bCs/>
          <w:lang w:val="ru-RU"/>
        </w:rPr>
      </w:pPr>
      <w:r>
        <w:rPr>
          <w:b/>
          <w:bCs/>
        </w:rPr>
        <w:t>ПОСТАНОВИВ:</w:t>
      </w:r>
    </w:p>
    <w:p w:rsidR="00E504AB" w:rsidRPr="00E504AB" w:rsidRDefault="00E504AB" w:rsidP="00E504AB">
      <w:pPr>
        <w:ind w:left="284" w:hanging="284"/>
        <w:jc w:val="center"/>
        <w:rPr>
          <w:sz w:val="20"/>
          <w:szCs w:val="20"/>
          <w:lang w:val="ru-RU"/>
        </w:rPr>
      </w:pPr>
    </w:p>
    <w:p w:rsidR="00097A9A" w:rsidRDefault="00097A9A" w:rsidP="00E504AB">
      <w:pPr>
        <w:pStyle w:val="rvps2"/>
        <w:spacing w:before="0" w:beforeAutospacing="0" w:after="0" w:afterAutospacing="0"/>
        <w:ind w:firstLine="567"/>
        <w:contextualSpacing/>
        <w:jc w:val="both"/>
        <w:rPr>
          <w:color w:val="000000"/>
          <w:lang w:val="uk-UA"/>
        </w:rPr>
      </w:pPr>
      <w:r w:rsidRPr="008471A6">
        <w:rPr>
          <w:color w:val="000000"/>
          <w:lang w:val="uk-UA"/>
        </w:rPr>
        <w:t xml:space="preserve">Визнати, </w:t>
      </w:r>
      <w:r w:rsidR="00B72E05">
        <w:rPr>
          <w:color w:val="000000"/>
          <w:lang w:val="uk-UA"/>
        </w:rPr>
        <w:t xml:space="preserve">що </w:t>
      </w:r>
      <w:r>
        <w:rPr>
          <w:color w:val="000000"/>
          <w:lang w:val="uk-UA"/>
        </w:rPr>
        <w:t>підтримка (фінансування)</w:t>
      </w:r>
      <w:r w:rsidRPr="009E55BE">
        <w:rPr>
          <w:color w:val="000000"/>
          <w:lang w:val="uk-UA"/>
        </w:rPr>
        <w:t xml:space="preserve">, </w:t>
      </w:r>
      <w:r w:rsidR="00B72E05" w:rsidRPr="009E55BE">
        <w:rPr>
          <w:color w:val="000000"/>
          <w:lang w:val="uk-UA"/>
        </w:rPr>
        <w:t>як</w:t>
      </w:r>
      <w:r w:rsidR="00B72E05">
        <w:rPr>
          <w:color w:val="000000"/>
          <w:lang w:val="uk-UA"/>
        </w:rPr>
        <w:t>у</w:t>
      </w:r>
      <w:r w:rsidR="00B72E05" w:rsidRPr="009E55BE">
        <w:rPr>
          <w:color w:val="000000"/>
          <w:lang w:val="uk-UA"/>
        </w:rPr>
        <w:t xml:space="preserve"> </w:t>
      </w:r>
      <w:r w:rsidRPr="009E55BE">
        <w:rPr>
          <w:color w:val="000000"/>
          <w:lang w:val="uk-UA"/>
        </w:rPr>
        <w:t xml:space="preserve">надає </w:t>
      </w:r>
      <w:r w:rsidR="00B72E05">
        <w:rPr>
          <w:color w:val="000000"/>
          <w:lang w:val="uk-UA"/>
        </w:rPr>
        <w:t>Енергодар</w:t>
      </w:r>
      <w:r w:rsidR="00B72E05" w:rsidRPr="008471A6">
        <w:rPr>
          <w:color w:val="000000"/>
          <w:lang w:val="uk-UA"/>
        </w:rPr>
        <w:t>ськ</w:t>
      </w:r>
      <w:r w:rsidR="00B72E05">
        <w:rPr>
          <w:color w:val="000000"/>
          <w:lang w:val="uk-UA"/>
        </w:rPr>
        <w:t>а</w:t>
      </w:r>
      <w:r w:rsidR="00B72E05" w:rsidRPr="008471A6">
        <w:rPr>
          <w:color w:val="000000"/>
          <w:lang w:val="uk-UA"/>
        </w:rPr>
        <w:t xml:space="preserve"> міськ</w:t>
      </w:r>
      <w:r w:rsidR="00B72E05">
        <w:rPr>
          <w:color w:val="000000"/>
          <w:lang w:val="uk-UA"/>
        </w:rPr>
        <w:t>а</w:t>
      </w:r>
      <w:r w:rsidR="00B72E05" w:rsidRPr="008471A6">
        <w:rPr>
          <w:color w:val="000000"/>
          <w:lang w:val="uk-UA"/>
        </w:rPr>
        <w:t xml:space="preserve"> рад</w:t>
      </w:r>
      <w:r w:rsidR="00B72E05">
        <w:rPr>
          <w:color w:val="000000"/>
          <w:lang w:val="uk-UA"/>
        </w:rPr>
        <w:t>а</w:t>
      </w:r>
      <w:r w:rsidR="00B72E05" w:rsidRPr="008471A6">
        <w:rPr>
          <w:color w:val="000000"/>
          <w:lang w:val="uk-UA"/>
        </w:rPr>
        <w:t xml:space="preserve"> </w:t>
      </w:r>
      <w:r>
        <w:rPr>
          <w:color w:val="000000"/>
          <w:lang w:val="uk-UA"/>
        </w:rPr>
        <w:t>комунальному підприємству «Комунальні системи» Енергодарської міської ради</w:t>
      </w:r>
      <w:r w:rsidR="00B72E05">
        <w:rPr>
          <w:color w:val="000000"/>
          <w:lang w:val="uk-UA"/>
        </w:rPr>
        <w:t>,</w:t>
      </w:r>
      <w:r w:rsidRPr="008471A6">
        <w:rPr>
          <w:color w:val="000000"/>
          <w:lang w:val="uk-UA"/>
        </w:rPr>
        <w:t xml:space="preserve"> відповідно</w:t>
      </w:r>
      <w:r>
        <w:rPr>
          <w:color w:val="000000"/>
          <w:lang w:val="uk-UA"/>
        </w:rPr>
        <w:t xml:space="preserve"> до </w:t>
      </w:r>
      <w:r w:rsidRPr="00D05B27">
        <w:rPr>
          <w:color w:val="000000"/>
          <w:lang w:val="uk-UA"/>
        </w:rPr>
        <w:t>Програм</w:t>
      </w:r>
      <w:r>
        <w:rPr>
          <w:color w:val="000000"/>
          <w:lang w:val="uk-UA"/>
        </w:rPr>
        <w:t>и</w:t>
      </w:r>
      <w:r w:rsidRPr="00D05B27">
        <w:rPr>
          <w:color w:val="000000"/>
          <w:lang w:val="uk-UA"/>
        </w:rPr>
        <w:t xml:space="preserve"> реформування та розвитку житлово-комунального господарства, об’єктів благоустрою, дорожнього господарства міста Енергодара на 2019-2021 роки, затверджен</w:t>
      </w:r>
      <w:r>
        <w:rPr>
          <w:color w:val="000000"/>
          <w:lang w:val="uk-UA"/>
        </w:rPr>
        <w:t>ої</w:t>
      </w:r>
      <w:r w:rsidRPr="00D05B27">
        <w:rPr>
          <w:color w:val="000000"/>
          <w:lang w:val="uk-UA"/>
        </w:rPr>
        <w:t xml:space="preserve"> рішенням Енергодарської м</w:t>
      </w:r>
      <w:r>
        <w:rPr>
          <w:color w:val="000000"/>
          <w:lang w:val="uk-UA"/>
        </w:rPr>
        <w:t>іської ради від 21.12.2018 № 15</w:t>
      </w:r>
      <w:r w:rsidR="00B72E05">
        <w:rPr>
          <w:color w:val="000000"/>
          <w:lang w:val="uk-UA"/>
        </w:rPr>
        <w:t>,</w:t>
      </w:r>
      <w:r>
        <w:rPr>
          <w:color w:val="000000"/>
          <w:lang w:val="uk-UA"/>
        </w:rPr>
        <w:t xml:space="preserve"> та р</w:t>
      </w:r>
      <w:r w:rsidRPr="00D05B27">
        <w:rPr>
          <w:color w:val="000000"/>
          <w:lang w:val="uk-UA"/>
        </w:rPr>
        <w:t xml:space="preserve">ішення Енергодарської міської ради від 20.12.2019 № 15 «Про затвердження змін до Програми реформування та розвитку житлово-комунального господарства, </w:t>
      </w:r>
      <w:r>
        <w:rPr>
          <w:color w:val="000000"/>
          <w:lang w:val="uk-UA"/>
        </w:rPr>
        <w:t>об’єкті</w:t>
      </w:r>
      <w:r w:rsidRPr="00D05B27">
        <w:rPr>
          <w:color w:val="000000"/>
          <w:lang w:val="uk-UA"/>
        </w:rPr>
        <w:t>в благоустрою, дорожнього господарства міста</w:t>
      </w:r>
      <w:r w:rsidR="00B72E05">
        <w:rPr>
          <w:color w:val="000000"/>
          <w:lang w:val="uk-UA"/>
        </w:rPr>
        <w:t>,</w:t>
      </w:r>
      <w:r w:rsidRPr="00D05B27">
        <w:rPr>
          <w:color w:val="000000"/>
          <w:lang w:val="uk-UA"/>
        </w:rPr>
        <w:t xml:space="preserve"> </w:t>
      </w:r>
      <w:r w:rsidR="00B72E05" w:rsidRPr="00D05B27">
        <w:rPr>
          <w:color w:val="000000"/>
          <w:lang w:val="uk-UA"/>
        </w:rPr>
        <w:t>передбачен</w:t>
      </w:r>
      <w:r w:rsidR="00B72E05">
        <w:rPr>
          <w:color w:val="000000"/>
          <w:lang w:val="uk-UA"/>
        </w:rPr>
        <w:t>ої</w:t>
      </w:r>
      <w:r w:rsidR="00B72E05" w:rsidRPr="00D05B27">
        <w:rPr>
          <w:color w:val="000000"/>
          <w:lang w:val="uk-UA"/>
        </w:rPr>
        <w:t xml:space="preserve"> </w:t>
      </w:r>
      <w:r w:rsidRPr="00D05B27">
        <w:rPr>
          <w:color w:val="000000"/>
          <w:lang w:val="uk-UA"/>
        </w:rPr>
        <w:t>на 2019-2021 роки»</w:t>
      </w:r>
      <w:r w:rsidR="00B72E05">
        <w:rPr>
          <w:color w:val="000000"/>
          <w:lang w:val="uk-UA"/>
        </w:rPr>
        <w:t>,</w:t>
      </w:r>
      <w:r>
        <w:rPr>
          <w:color w:val="000000"/>
          <w:lang w:val="uk-UA"/>
        </w:rPr>
        <w:t xml:space="preserve"> </w:t>
      </w:r>
      <w:r w:rsidRPr="008471A6">
        <w:rPr>
          <w:color w:val="000000"/>
          <w:lang w:val="uk-UA"/>
        </w:rPr>
        <w:t>у формі субсидії</w:t>
      </w:r>
      <w:r>
        <w:rPr>
          <w:color w:val="000000"/>
          <w:lang w:val="uk-UA"/>
        </w:rPr>
        <w:t xml:space="preserve">, капітальних та поточних трансфертів </w:t>
      </w:r>
      <w:r w:rsidR="00B72E05">
        <w:rPr>
          <w:color w:val="000000"/>
          <w:lang w:val="uk-UA"/>
        </w:rPr>
        <w:t>і</w:t>
      </w:r>
      <w:r>
        <w:rPr>
          <w:color w:val="000000"/>
          <w:lang w:val="uk-UA"/>
        </w:rPr>
        <w:t xml:space="preserve">з метою </w:t>
      </w:r>
      <w:r w:rsidRPr="008471A6">
        <w:rPr>
          <w:color w:val="000000"/>
          <w:lang w:val="uk-UA"/>
        </w:rPr>
        <w:t xml:space="preserve">забезпечення </w:t>
      </w:r>
      <w:r>
        <w:rPr>
          <w:lang w:val="uk-UA" w:eastAsia="uk-UA"/>
        </w:rPr>
        <w:t>к</w:t>
      </w:r>
      <w:r w:rsidRPr="00061F53">
        <w:rPr>
          <w:lang w:val="uk-UA" w:eastAsia="uk-UA"/>
        </w:rPr>
        <w:t>омплексн</w:t>
      </w:r>
      <w:r>
        <w:rPr>
          <w:lang w:val="uk-UA" w:eastAsia="uk-UA"/>
        </w:rPr>
        <w:t>ого</w:t>
      </w:r>
      <w:r w:rsidRPr="00061F53">
        <w:rPr>
          <w:lang w:val="uk-UA"/>
        </w:rPr>
        <w:t xml:space="preserve"> благоустр</w:t>
      </w:r>
      <w:r>
        <w:rPr>
          <w:lang w:val="uk-UA"/>
        </w:rPr>
        <w:t xml:space="preserve">ою території, </w:t>
      </w:r>
      <w:r w:rsidRPr="00061F53">
        <w:rPr>
          <w:lang w:val="uk-UA"/>
        </w:rPr>
        <w:t>розвитк</w:t>
      </w:r>
      <w:r>
        <w:rPr>
          <w:lang w:val="uk-UA"/>
        </w:rPr>
        <w:t>у</w:t>
      </w:r>
      <w:r w:rsidRPr="00061F53">
        <w:rPr>
          <w:lang w:val="uk-UA"/>
        </w:rPr>
        <w:t xml:space="preserve"> інфраструктури міста Енергодар у сфері дорожнього господ</w:t>
      </w:r>
      <w:r>
        <w:rPr>
          <w:lang w:val="uk-UA"/>
        </w:rPr>
        <w:t xml:space="preserve">арства, зовнішнього освітлення </w:t>
      </w:r>
      <w:r w:rsidRPr="00061F53">
        <w:rPr>
          <w:lang w:val="uk-UA"/>
        </w:rPr>
        <w:t>та утримання міського кладовища</w:t>
      </w:r>
      <w:r>
        <w:rPr>
          <w:color w:val="000000"/>
          <w:lang w:val="uk-UA"/>
        </w:rPr>
        <w:t xml:space="preserve"> на період з 01.01.2020 по 31.12.2020 загальним обсягом </w:t>
      </w:r>
      <w:r>
        <w:t>63 936 561</w:t>
      </w:r>
      <w:r w:rsidRPr="009E55BE">
        <w:t xml:space="preserve"> </w:t>
      </w:r>
      <w:r w:rsidR="00B72E05">
        <w:rPr>
          <w:color w:val="000000"/>
          <w:lang w:val="uk-UA"/>
        </w:rPr>
        <w:t xml:space="preserve">гривня, </w:t>
      </w:r>
      <w:r w:rsidRPr="002962D9">
        <w:rPr>
          <w:b/>
          <w:color w:val="000000"/>
          <w:lang w:val="uk-UA"/>
        </w:rPr>
        <w:t>не є державною допомогою</w:t>
      </w:r>
      <w:r w:rsidRPr="008471A6">
        <w:rPr>
          <w:color w:val="000000"/>
          <w:lang w:val="uk-UA"/>
        </w:rPr>
        <w:t xml:space="preserve"> відповідно до Закону України «Про державну допомогу суб’єктам господарювання</w:t>
      </w:r>
      <w:r>
        <w:rPr>
          <w:color w:val="000000"/>
          <w:lang w:val="uk-UA"/>
        </w:rPr>
        <w:t>».</w:t>
      </w:r>
    </w:p>
    <w:p w:rsidR="00E504AB" w:rsidRDefault="00E504AB" w:rsidP="00E504AB">
      <w:pPr>
        <w:pStyle w:val="rvps2"/>
        <w:spacing w:before="0" w:beforeAutospacing="0" w:after="0" w:afterAutospacing="0"/>
        <w:ind w:firstLine="567"/>
        <w:contextualSpacing/>
        <w:jc w:val="both"/>
        <w:rPr>
          <w:color w:val="000000"/>
          <w:sz w:val="20"/>
          <w:szCs w:val="20"/>
          <w:lang w:val="uk-UA"/>
        </w:rPr>
      </w:pPr>
    </w:p>
    <w:p w:rsidR="00E504AB" w:rsidRDefault="00E504AB" w:rsidP="00E504AB">
      <w:pPr>
        <w:pStyle w:val="rvps2"/>
        <w:spacing w:before="0" w:beforeAutospacing="0" w:after="0" w:afterAutospacing="0"/>
        <w:ind w:firstLine="567"/>
        <w:contextualSpacing/>
        <w:jc w:val="both"/>
        <w:rPr>
          <w:color w:val="000000"/>
          <w:sz w:val="20"/>
          <w:szCs w:val="20"/>
          <w:lang w:val="uk-UA"/>
        </w:rPr>
      </w:pPr>
    </w:p>
    <w:p w:rsidR="00E504AB" w:rsidRPr="00E504AB" w:rsidRDefault="00E504AB" w:rsidP="00E504AB">
      <w:pPr>
        <w:pStyle w:val="rvps2"/>
        <w:spacing w:before="0" w:beforeAutospacing="0" w:after="0" w:afterAutospacing="0"/>
        <w:ind w:firstLine="567"/>
        <w:contextualSpacing/>
        <w:jc w:val="both"/>
        <w:rPr>
          <w:color w:val="000000"/>
          <w:sz w:val="20"/>
          <w:szCs w:val="20"/>
          <w:lang w:val="uk-UA"/>
        </w:rPr>
      </w:pPr>
    </w:p>
    <w:p w:rsidR="003B7E3B" w:rsidRDefault="003B7E3B" w:rsidP="00341641">
      <w:pPr>
        <w:jc w:val="both"/>
      </w:pPr>
      <w:r>
        <w:t xml:space="preserve">Голова Комітету                                                           </w:t>
      </w:r>
      <w:r w:rsidR="00A62BFE">
        <w:t xml:space="preserve">                          </w:t>
      </w:r>
      <w:r>
        <w:t>Ю. ТЕРЕНТЬЄВ</w:t>
      </w:r>
    </w:p>
    <w:sectPr w:rsidR="003B7E3B" w:rsidSect="004A6DBC">
      <w:headerReference w:type="even" r:id="rId10"/>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540" w:rsidRDefault="00917540" w:rsidP="00D272E3">
      <w:r>
        <w:separator/>
      </w:r>
    </w:p>
  </w:endnote>
  <w:endnote w:type="continuationSeparator" w:id="0">
    <w:p w:rsidR="00917540" w:rsidRDefault="00917540"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540" w:rsidRDefault="00917540" w:rsidP="00D272E3">
      <w:r>
        <w:separator/>
      </w:r>
    </w:p>
  </w:footnote>
  <w:footnote w:type="continuationSeparator" w:id="0">
    <w:p w:rsidR="00917540" w:rsidRDefault="00917540"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F46F05" w:rsidRDefault="00F46F05">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6F05" w:rsidRDefault="00F46F05" w:rsidP="001F7868">
    <w:pPr>
      <w:pStyle w:val="a5"/>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A318D0">
      <w:rPr>
        <w:rStyle w:val="af1"/>
        <w:noProof/>
      </w:rPr>
      <w:t>15</w:t>
    </w:r>
    <w:r>
      <w:rPr>
        <w:rStyle w:val="af1"/>
      </w:rPr>
      <w:fldChar w:fldCharType="end"/>
    </w:r>
  </w:p>
  <w:p w:rsidR="00F46F05" w:rsidRDefault="00F46F05">
    <w:pPr>
      <w:pStyle w:val="a5"/>
      <w:jc w:val="center"/>
    </w:pPr>
  </w:p>
  <w:p w:rsidR="00F46F05" w:rsidRDefault="00F46F05">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6DC473B0"/>
    <w:name w:val="WWNum1"/>
    <w:lvl w:ilvl="0">
      <w:start w:val="1"/>
      <w:numFmt w:val="decimal"/>
      <w:lvlText w:val="%1."/>
      <w:lvlJc w:val="left"/>
      <w:pPr>
        <w:tabs>
          <w:tab w:val="num" w:pos="0"/>
        </w:tabs>
        <w:ind w:left="1069" w:hanging="360"/>
      </w:pPr>
      <w:rPr>
        <w:b/>
      </w:rPr>
    </w:lvl>
    <w:lvl w:ilvl="1">
      <w:start w:val="1"/>
      <w:numFmt w:val="decimal"/>
      <w:lvlText w:val="%1.%2."/>
      <w:lvlJc w:val="left"/>
      <w:pPr>
        <w:tabs>
          <w:tab w:val="num" w:pos="-709"/>
        </w:tabs>
        <w:ind w:left="360" w:hanging="360"/>
      </w:pPr>
      <w:rPr>
        <w:b/>
        <w:bCs/>
      </w:rPr>
    </w:lvl>
    <w:lvl w:ilvl="2">
      <w:start w:val="1"/>
      <w:numFmt w:val="decimal"/>
      <w:lvlText w:val="%1.%2.%3."/>
      <w:lvlJc w:val="left"/>
      <w:pPr>
        <w:tabs>
          <w:tab w:val="num" w:pos="-709"/>
        </w:tabs>
        <w:ind w:left="720" w:hanging="720"/>
      </w:pPr>
    </w:lvl>
    <w:lvl w:ilvl="3">
      <w:start w:val="1"/>
      <w:numFmt w:val="decimal"/>
      <w:lvlText w:val="%1.%2.%3.%4."/>
      <w:lvlJc w:val="left"/>
      <w:pPr>
        <w:tabs>
          <w:tab w:val="num" w:pos="0"/>
        </w:tabs>
        <w:ind w:left="1429" w:hanging="720"/>
      </w:pPr>
    </w:lvl>
    <w:lvl w:ilvl="4">
      <w:start w:val="1"/>
      <w:numFmt w:val="decimal"/>
      <w:lvlText w:val="%1.%2.%3.%4.%5."/>
      <w:lvlJc w:val="left"/>
      <w:pPr>
        <w:tabs>
          <w:tab w:val="num" w:pos="0"/>
        </w:tabs>
        <w:ind w:left="1789" w:hanging="1080"/>
      </w:pPr>
    </w:lvl>
    <w:lvl w:ilvl="5">
      <w:start w:val="1"/>
      <w:numFmt w:val="decimal"/>
      <w:lvlText w:val="%1.%2.%3.%4.%5.%6."/>
      <w:lvlJc w:val="left"/>
      <w:pPr>
        <w:tabs>
          <w:tab w:val="num" w:pos="0"/>
        </w:tabs>
        <w:ind w:left="1789" w:hanging="1080"/>
      </w:pPr>
    </w:lvl>
    <w:lvl w:ilvl="6">
      <w:start w:val="1"/>
      <w:numFmt w:val="decimal"/>
      <w:lvlText w:val="%1.%2.%3.%4.%5.%6.%7."/>
      <w:lvlJc w:val="left"/>
      <w:pPr>
        <w:tabs>
          <w:tab w:val="num" w:pos="0"/>
        </w:tabs>
        <w:ind w:left="2149" w:hanging="1440"/>
      </w:pPr>
    </w:lvl>
    <w:lvl w:ilvl="7">
      <w:start w:val="1"/>
      <w:numFmt w:val="decimal"/>
      <w:lvlText w:val="%1.%2.%3.%4.%5.%6.%7.%8."/>
      <w:lvlJc w:val="left"/>
      <w:pPr>
        <w:tabs>
          <w:tab w:val="num" w:pos="0"/>
        </w:tabs>
        <w:ind w:left="2149" w:hanging="1440"/>
      </w:pPr>
    </w:lvl>
    <w:lvl w:ilvl="8">
      <w:start w:val="1"/>
      <w:numFmt w:val="decimal"/>
      <w:lvlText w:val="%1.%2.%3.%4.%5.%6.%7.%8.%9."/>
      <w:lvlJc w:val="left"/>
      <w:pPr>
        <w:tabs>
          <w:tab w:val="num" w:pos="0"/>
        </w:tabs>
        <w:ind w:left="2509" w:hanging="1800"/>
      </w:pPr>
    </w:lvl>
  </w:abstractNum>
  <w:abstractNum w:abstractNumId="1">
    <w:nsid w:val="09D55CFB"/>
    <w:multiLevelType w:val="hybridMultilevel"/>
    <w:tmpl w:val="AD3665FA"/>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
    <w:nsid w:val="09D8541A"/>
    <w:multiLevelType w:val="hybridMultilevel"/>
    <w:tmpl w:val="46E42C9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0AC60CBA"/>
    <w:multiLevelType w:val="hybridMultilevel"/>
    <w:tmpl w:val="E0D02ABA"/>
    <w:lvl w:ilvl="0" w:tplc="A56E1B3C">
      <w:start w:val="1"/>
      <w:numFmt w:val="bullet"/>
      <w:lvlText w:val="-"/>
      <w:lvlJc w:val="left"/>
      <w:pPr>
        <w:ind w:left="1222" w:hanging="360"/>
      </w:pPr>
      <w:rPr>
        <w:rFonts w:ascii="Sylfaen" w:hAnsi="Sylfaen" w:hint="default"/>
      </w:rPr>
    </w:lvl>
    <w:lvl w:ilvl="1" w:tplc="04190003" w:tentative="1">
      <w:start w:val="1"/>
      <w:numFmt w:val="bullet"/>
      <w:lvlText w:val="o"/>
      <w:lvlJc w:val="left"/>
      <w:pPr>
        <w:ind w:left="1942" w:hanging="360"/>
      </w:pPr>
      <w:rPr>
        <w:rFonts w:ascii="Courier New" w:hAnsi="Courier New" w:cs="Courier New" w:hint="default"/>
      </w:rPr>
    </w:lvl>
    <w:lvl w:ilvl="2" w:tplc="04190005" w:tentative="1">
      <w:start w:val="1"/>
      <w:numFmt w:val="bullet"/>
      <w:lvlText w:val=""/>
      <w:lvlJc w:val="left"/>
      <w:pPr>
        <w:ind w:left="2662" w:hanging="360"/>
      </w:pPr>
      <w:rPr>
        <w:rFonts w:ascii="Wingdings" w:hAnsi="Wingdings" w:hint="default"/>
      </w:rPr>
    </w:lvl>
    <w:lvl w:ilvl="3" w:tplc="04190001" w:tentative="1">
      <w:start w:val="1"/>
      <w:numFmt w:val="bullet"/>
      <w:lvlText w:val=""/>
      <w:lvlJc w:val="left"/>
      <w:pPr>
        <w:ind w:left="3382" w:hanging="360"/>
      </w:pPr>
      <w:rPr>
        <w:rFonts w:ascii="Symbol" w:hAnsi="Symbol" w:hint="default"/>
      </w:rPr>
    </w:lvl>
    <w:lvl w:ilvl="4" w:tplc="04190003" w:tentative="1">
      <w:start w:val="1"/>
      <w:numFmt w:val="bullet"/>
      <w:lvlText w:val="o"/>
      <w:lvlJc w:val="left"/>
      <w:pPr>
        <w:ind w:left="4102" w:hanging="360"/>
      </w:pPr>
      <w:rPr>
        <w:rFonts w:ascii="Courier New" w:hAnsi="Courier New" w:cs="Courier New" w:hint="default"/>
      </w:rPr>
    </w:lvl>
    <w:lvl w:ilvl="5" w:tplc="04190005" w:tentative="1">
      <w:start w:val="1"/>
      <w:numFmt w:val="bullet"/>
      <w:lvlText w:val=""/>
      <w:lvlJc w:val="left"/>
      <w:pPr>
        <w:ind w:left="4822" w:hanging="360"/>
      </w:pPr>
      <w:rPr>
        <w:rFonts w:ascii="Wingdings" w:hAnsi="Wingdings" w:hint="default"/>
      </w:rPr>
    </w:lvl>
    <w:lvl w:ilvl="6" w:tplc="04190001" w:tentative="1">
      <w:start w:val="1"/>
      <w:numFmt w:val="bullet"/>
      <w:lvlText w:val=""/>
      <w:lvlJc w:val="left"/>
      <w:pPr>
        <w:ind w:left="5542" w:hanging="360"/>
      </w:pPr>
      <w:rPr>
        <w:rFonts w:ascii="Symbol" w:hAnsi="Symbol" w:hint="default"/>
      </w:rPr>
    </w:lvl>
    <w:lvl w:ilvl="7" w:tplc="04190003" w:tentative="1">
      <w:start w:val="1"/>
      <w:numFmt w:val="bullet"/>
      <w:lvlText w:val="o"/>
      <w:lvlJc w:val="left"/>
      <w:pPr>
        <w:ind w:left="6262" w:hanging="360"/>
      </w:pPr>
      <w:rPr>
        <w:rFonts w:ascii="Courier New" w:hAnsi="Courier New" w:cs="Courier New" w:hint="default"/>
      </w:rPr>
    </w:lvl>
    <w:lvl w:ilvl="8" w:tplc="04190005" w:tentative="1">
      <w:start w:val="1"/>
      <w:numFmt w:val="bullet"/>
      <w:lvlText w:val=""/>
      <w:lvlJc w:val="left"/>
      <w:pPr>
        <w:ind w:left="6982" w:hanging="360"/>
      </w:pPr>
      <w:rPr>
        <w:rFonts w:ascii="Wingdings" w:hAnsi="Wingdings" w:hint="default"/>
      </w:rPr>
    </w:lvl>
  </w:abstractNum>
  <w:abstractNum w:abstractNumId="4">
    <w:nsid w:val="0DFA63C9"/>
    <w:multiLevelType w:val="multilevel"/>
    <w:tmpl w:val="5B007C90"/>
    <w:lvl w:ilvl="0">
      <w:start w:val="2"/>
      <w:numFmt w:val="decimal"/>
      <w:lvlText w:val="%1."/>
      <w:lvlJc w:val="left"/>
      <w:pPr>
        <w:ind w:left="360" w:hanging="360"/>
      </w:pPr>
      <w:rPr>
        <w:rFonts w:hint="default"/>
      </w:rPr>
    </w:lvl>
    <w:lvl w:ilvl="1">
      <w:start w:val="1"/>
      <w:numFmt w:val="decimal"/>
      <w:lvlText w:val="2.%2"/>
      <w:lvlJc w:val="left"/>
      <w:pPr>
        <w:ind w:left="1440" w:hanging="36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nsid w:val="10122931"/>
    <w:multiLevelType w:val="hybridMultilevel"/>
    <w:tmpl w:val="05FE44AE"/>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7">
    <w:nsid w:val="17415320"/>
    <w:multiLevelType w:val="hybridMultilevel"/>
    <w:tmpl w:val="5E6A69CC"/>
    <w:lvl w:ilvl="0" w:tplc="8ADCA356">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8">
    <w:nsid w:val="1A8802E4"/>
    <w:multiLevelType w:val="hybridMultilevel"/>
    <w:tmpl w:val="1004DE1E"/>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C4365F0"/>
    <w:multiLevelType w:val="hybridMultilevel"/>
    <w:tmpl w:val="C916C954"/>
    <w:lvl w:ilvl="0" w:tplc="ACB8AFB2">
      <w:start w:val="21"/>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0">
    <w:nsid w:val="1C594468"/>
    <w:multiLevelType w:val="hybridMultilevel"/>
    <w:tmpl w:val="1ED8A130"/>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1">
    <w:nsid w:val="1FD3159E"/>
    <w:multiLevelType w:val="hybridMultilevel"/>
    <w:tmpl w:val="A0C2B54C"/>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2">
    <w:nsid w:val="20F332A7"/>
    <w:multiLevelType w:val="multilevel"/>
    <w:tmpl w:val="BF581938"/>
    <w:lvl w:ilvl="0">
      <w:start w:val="2"/>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21295415"/>
    <w:multiLevelType w:val="hybridMultilevel"/>
    <w:tmpl w:val="CA90755A"/>
    <w:lvl w:ilvl="0" w:tplc="A56E1B3C">
      <w:start w:val="1"/>
      <w:numFmt w:val="bullet"/>
      <w:lvlText w:val="-"/>
      <w:lvlJc w:val="left"/>
      <w:pPr>
        <w:ind w:left="1260" w:hanging="360"/>
      </w:pPr>
      <w:rPr>
        <w:rFonts w:ascii="Sylfaen" w:hAnsi="Sylfaen"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239F3B69"/>
    <w:multiLevelType w:val="multilevel"/>
    <w:tmpl w:val="E222EE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37AA34BA"/>
    <w:multiLevelType w:val="multilevel"/>
    <w:tmpl w:val="003405E0"/>
    <w:lvl w:ilvl="0">
      <w:start w:val="1"/>
      <w:numFmt w:val="decimal"/>
      <w:lvlText w:val="%1."/>
      <w:lvlJc w:val="left"/>
      <w:pPr>
        <w:tabs>
          <w:tab w:val="num" w:pos="360"/>
        </w:tabs>
        <w:ind w:left="360" w:hanging="360"/>
      </w:pPr>
      <w:rPr>
        <w:rFonts w:hint="default"/>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6">
    <w:nsid w:val="3AE34481"/>
    <w:multiLevelType w:val="hybridMultilevel"/>
    <w:tmpl w:val="9B708AAE"/>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
    <w:nsid w:val="3C815E99"/>
    <w:multiLevelType w:val="hybridMultilevel"/>
    <w:tmpl w:val="D276A132"/>
    <w:lvl w:ilvl="0" w:tplc="A56E1B3C">
      <w:start w:val="1"/>
      <w:numFmt w:val="bullet"/>
      <w:lvlText w:val="-"/>
      <w:lvlJc w:val="left"/>
      <w:pPr>
        <w:ind w:left="720" w:hanging="360"/>
      </w:pPr>
      <w:rPr>
        <w:rFonts w:ascii="Sylfaen" w:hAnsi="Sylfae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A91B48"/>
    <w:multiLevelType w:val="hybridMultilevel"/>
    <w:tmpl w:val="B25AA752"/>
    <w:lvl w:ilvl="0" w:tplc="A56E1B3C">
      <w:start w:val="1"/>
      <w:numFmt w:val="bullet"/>
      <w:lvlText w:val="-"/>
      <w:lvlJc w:val="left"/>
      <w:pPr>
        <w:ind w:left="1080" w:hanging="360"/>
      </w:pPr>
      <w:rPr>
        <w:rFonts w:ascii="Sylfaen" w:hAnsi="Sylfaen"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abstractNum w:abstractNumId="19">
    <w:nsid w:val="44FB0FAE"/>
    <w:multiLevelType w:val="hybridMultilevel"/>
    <w:tmpl w:val="EDBE2F6C"/>
    <w:lvl w:ilvl="0" w:tplc="A7166D8C">
      <w:start w:val="1"/>
      <w:numFmt w:val="decimal"/>
      <w:lvlText w:val="4.%1"/>
      <w:lvlJc w:val="left"/>
      <w:pPr>
        <w:ind w:left="144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BEE1E97"/>
    <w:multiLevelType w:val="hybridMultilevel"/>
    <w:tmpl w:val="964EBBB0"/>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0771956"/>
    <w:multiLevelType w:val="multilevel"/>
    <w:tmpl w:val="0419001F"/>
    <w:styleLink w:val="111111"/>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nsid w:val="53552280"/>
    <w:multiLevelType w:val="hybridMultilevel"/>
    <w:tmpl w:val="9732DDB8"/>
    <w:lvl w:ilvl="0" w:tplc="AB3CD1A8">
      <w:start w:val="3"/>
      <w:numFmt w:val="bullet"/>
      <w:lvlText w:val="-"/>
      <w:lvlJc w:val="left"/>
      <w:pPr>
        <w:ind w:left="1146" w:hanging="360"/>
      </w:pPr>
      <w:rPr>
        <w:rFonts w:ascii="Times New Roman" w:hAnsi="Times New Roman" w:cs="Times New Roman" w:hint="default"/>
        <w:color w:val="000000"/>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602F35D5"/>
    <w:multiLevelType w:val="hybridMultilevel"/>
    <w:tmpl w:val="B5FC1304"/>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5">
    <w:nsid w:val="61E151EB"/>
    <w:multiLevelType w:val="hybridMultilevel"/>
    <w:tmpl w:val="C7A0E2D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6">
    <w:nsid w:val="685B3BB6"/>
    <w:multiLevelType w:val="multilevel"/>
    <w:tmpl w:val="D9C4BDC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687651E2"/>
    <w:multiLevelType w:val="hybridMultilevel"/>
    <w:tmpl w:val="B79C6C7A"/>
    <w:lvl w:ilvl="0" w:tplc="977AC2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9F6B01"/>
    <w:multiLevelType w:val="hybridMultilevel"/>
    <w:tmpl w:val="AAA61862"/>
    <w:lvl w:ilvl="0" w:tplc="8ADCA356">
      <w:numFmt w:val="bullet"/>
      <w:lvlText w:val="-"/>
      <w:lvlJc w:val="left"/>
      <w:pPr>
        <w:tabs>
          <w:tab w:val="num" w:pos="1440"/>
        </w:tabs>
        <w:ind w:left="144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9">
    <w:nsid w:val="6A615E57"/>
    <w:multiLevelType w:val="multilevel"/>
    <w:tmpl w:val="17349FD0"/>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30">
    <w:nsid w:val="6C9A2A1A"/>
    <w:multiLevelType w:val="hybridMultilevel"/>
    <w:tmpl w:val="2AE4FC14"/>
    <w:lvl w:ilvl="0" w:tplc="FC7A857C">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034503B"/>
    <w:multiLevelType w:val="hybridMultilevel"/>
    <w:tmpl w:val="22C8B612"/>
    <w:lvl w:ilvl="0" w:tplc="8ADCA356">
      <w:numFmt w:val="bullet"/>
      <w:lvlText w:val="-"/>
      <w:lvlJc w:val="left"/>
      <w:pPr>
        <w:ind w:left="1135" w:hanging="360"/>
      </w:pPr>
      <w:rPr>
        <w:rFonts w:ascii="Times New Roman" w:eastAsia="Times New Roman" w:hAnsi="Times New Roman" w:cs="Times New Roman" w:hint="default"/>
      </w:rPr>
    </w:lvl>
    <w:lvl w:ilvl="1" w:tplc="04190003" w:tentative="1">
      <w:start w:val="1"/>
      <w:numFmt w:val="bullet"/>
      <w:lvlText w:val="o"/>
      <w:lvlJc w:val="left"/>
      <w:pPr>
        <w:ind w:left="1855" w:hanging="360"/>
      </w:pPr>
      <w:rPr>
        <w:rFonts w:ascii="Courier New" w:hAnsi="Courier New" w:cs="Courier New" w:hint="default"/>
      </w:rPr>
    </w:lvl>
    <w:lvl w:ilvl="2" w:tplc="04190005" w:tentative="1">
      <w:start w:val="1"/>
      <w:numFmt w:val="bullet"/>
      <w:lvlText w:val=""/>
      <w:lvlJc w:val="left"/>
      <w:pPr>
        <w:ind w:left="2575" w:hanging="360"/>
      </w:pPr>
      <w:rPr>
        <w:rFonts w:ascii="Wingdings" w:hAnsi="Wingdings" w:hint="default"/>
      </w:rPr>
    </w:lvl>
    <w:lvl w:ilvl="3" w:tplc="04190001" w:tentative="1">
      <w:start w:val="1"/>
      <w:numFmt w:val="bullet"/>
      <w:lvlText w:val=""/>
      <w:lvlJc w:val="left"/>
      <w:pPr>
        <w:ind w:left="3295" w:hanging="360"/>
      </w:pPr>
      <w:rPr>
        <w:rFonts w:ascii="Symbol" w:hAnsi="Symbol" w:hint="default"/>
      </w:rPr>
    </w:lvl>
    <w:lvl w:ilvl="4" w:tplc="04190003" w:tentative="1">
      <w:start w:val="1"/>
      <w:numFmt w:val="bullet"/>
      <w:lvlText w:val="o"/>
      <w:lvlJc w:val="left"/>
      <w:pPr>
        <w:ind w:left="4015" w:hanging="360"/>
      </w:pPr>
      <w:rPr>
        <w:rFonts w:ascii="Courier New" w:hAnsi="Courier New" w:cs="Courier New" w:hint="default"/>
      </w:rPr>
    </w:lvl>
    <w:lvl w:ilvl="5" w:tplc="04190005" w:tentative="1">
      <w:start w:val="1"/>
      <w:numFmt w:val="bullet"/>
      <w:lvlText w:val=""/>
      <w:lvlJc w:val="left"/>
      <w:pPr>
        <w:ind w:left="4735" w:hanging="360"/>
      </w:pPr>
      <w:rPr>
        <w:rFonts w:ascii="Wingdings" w:hAnsi="Wingdings" w:hint="default"/>
      </w:rPr>
    </w:lvl>
    <w:lvl w:ilvl="6" w:tplc="04190001" w:tentative="1">
      <w:start w:val="1"/>
      <w:numFmt w:val="bullet"/>
      <w:lvlText w:val=""/>
      <w:lvlJc w:val="left"/>
      <w:pPr>
        <w:ind w:left="5455" w:hanging="360"/>
      </w:pPr>
      <w:rPr>
        <w:rFonts w:ascii="Symbol" w:hAnsi="Symbol" w:hint="default"/>
      </w:rPr>
    </w:lvl>
    <w:lvl w:ilvl="7" w:tplc="04190003" w:tentative="1">
      <w:start w:val="1"/>
      <w:numFmt w:val="bullet"/>
      <w:lvlText w:val="o"/>
      <w:lvlJc w:val="left"/>
      <w:pPr>
        <w:ind w:left="6175" w:hanging="360"/>
      </w:pPr>
      <w:rPr>
        <w:rFonts w:ascii="Courier New" w:hAnsi="Courier New" w:cs="Courier New" w:hint="default"/>
      </w:rPr>
    </w:lvl>
    <w:lvl w:ilvl="8" w:tplc="04190005" w:tentative="1">
      <w:start w:val="1"/>
      <w:numFmt w:val="bullet"/>
      <w:lvlText w:val=""/>
      <w:lvlJc w:val="left"/>
      <w:pPr>
        <w:ind w:left="6895" w:hanging="360"/>
      </w:pPr>
      <w:rPr>
        <w:rFonts w:ascii="Wingdings" w:hAnsi="Wingdings" w:hint="default"/>
      </w:rPr>
    </w:lvl>
  </w:abstractNum>
  <w:abstractNum w:abstractNumId="32">
    <w:nsid w:val="70B8233D"/>
    <w:multiLevelType w:val="hybridMultilevel"/>
    <w:tmpl w:val="2EFCF28E"/>
    <w:lvl w:ilvl="0" w:tplc="A56E1B3C">
      <w:start w:val="1"/>
      <w:numFmt w:val="bullet"/>
      <w:lvlText w:val="-"/>
      <w:lvlJc w:val="left"/>
      <w:pPr>
        <w:ind w:left="1854" w:hanging="360"/>
      </w:pPr>
      <w:rPr>
        <w:rFonts w:ascii="Sylfaen" w:hAnsi="Sylfaen"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3">
    <w:nsid w:val="711F091A"/>
    <w:multiLevelType w:val="hybridMultilevel"/>
    <w:tmpl w:val="C2609224"/>
    <w:lvl w:ilvl="0" w:tplc="A56E1B3C">
      <w:start w:val="1"/>
      <w:numFmt w:val="bullet"/>
      <w:lvlText w:val="-"/>
      <w:lvlJc w:val="left"/>
      <w:pPr>
        <w:ind w:left="1080" w:hanging="360"/>
      </w:pPr>
      <w:rPr>
        <w:rFonts w:ascii="Sylfaen" w:hAnsi="Sylfae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nsid w:val="723D6089"/>
    <w:multiLevelType w:val="hybridMultilevel"/>
    <w:tmpl w:val="671891FA"/>
    <w:lvl w:ilvl="0" w:tplc="A56E1B3C">
      <w:start w:val="1"/>
      <w:numFmt w:val="bullet"/>
      <w:lvlText w:val="-"/>
      <w:lvlJc w:val="left"/>
      <w:pPr>
        <w:ind w:left="1146" w:hanging="360"/>
      </w:pPr>
      <w:rPr>
        <w:rFonts w:ascii="Sylfaen" w:hAnsi="Sylfae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5">
    <w:nsid w:val="728E72CC"/>
    <w:multiLevelType w:val="hybridMultilevel"/>
    <w:tmpl w:val="9488C06E"/>
    <w:lvl w:ilvl="0" w:tplc="A56E1B3C">
      <w:start w:val="1"/>
      <w:numFmt w:val="bullet"/>
      <w:lvlText w:val="-"/>
      <w:lvlJc w:val="left"/>
      <w:pPr>
        <w:ind w:left="1170" w:hanging="360"/>
      </w:pPr>
      <w:rPr>
        <w:rFonts w:ascii="Sylfaen" w:hAnsi="Sylfaen" w:hint="default"/>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36">
    <w:nsid w:val="74802135"/>
    <w:multiLevelType w:val="hybridMultilevel"/>
    <w:tmpl w:val="449C7516"/>
    <w:lvl w:ilvl="0" w:tplc="A56E1B3C">
      <w:start w:val="1"/>
      <w:numFmt w:val="bullet"/>
      <w:lvlText w:val="-"/>
      <w:lvlJc w:val="left"/>
      <w:pPr>
        <w:ind w:left="1800" w:hanging="360"/>
      </w:pPr>
      <w:rPr>
        <w:rFonts w:ascii="Sylfaen" w:hAnsi="Sylfaen"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abstractNum w:abstractNumId="37">
    <w:nsid w:val="7D2E1253"/>
    <w:multiLevelType w:val="hybridMultilevel"/>
    <w:tmpl w:val="35F2D8D4"/>
    <w:lvl w:ilvl="0" w:tplc="A56E1B3C">
      <w:start w:val="1"/>
      <w:numFmt w:val="bullet"/>
      <w:lvlText w:val="-"/>
      <w:lvlJc w:val="left"/>
      <w:pPr>
        <w:ind w:left="1429" w:hanging="360"/>
      </w:pPr>
      <w:rPr>
        <w:rFonts w:ascii="Sylfaen" w:hAnsi="Sylfae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abstractNumId w:val="22"/>
  </w:num>
  <w:num w:numId="2">
    <w:abstractNumId w:val="28"/>
  </w:num>
  <w:num w:numId="3">
    <w:abstractNumId w:val="27"/>
  </w:num>
  <w:num w:numId="4">
    <w:abstractNumId w:val="4"/>
  </w:num>
  <w:num w:numId="5">
    <w:abstractNumId w:val="24"/>
  </w:num>
  <w:num w:numId="6">
    <w:abstractNumId w:val="11"/>
  </w:num>
  <w:num w:numId="7">
    <w:abstractNumId w:val="15"/>
  </w:num>
  <w:num w:numId="8">
    <w:abstractNumId w:val="21"/>
  </w:num>
  <w:num w:numId="9">
    <w:abstractNumId w:val="20"/>
  </w:num>
  <w:num w:numId="10">
    <w:abstractNumId w:val="36"/>
  </w:num>
  <w:num w:numId="11">
    <w:abstractNumId w:val="7"/>
  </w:num>
  <w:num w:numId="12">
    <w:abstractNumId w:val="35"/>
  </w:num>
  <w:num w:numId="13">
    <w:abstractNumId w:val="1"/>
  </w:num>
  <w:num w:numId="14">
    <w:abstractNumId w:val="29"/>
  </w:num>
  <w:num w:numId="15">
    <w:abstractNumId w:val="26"/>
  </w:num>
  <w:num w:numId="16">
    <w:abstractNumId w:val="19"/>
  </w:num>
  <w:num w:numId="17">
    <w:abstractNumId w:val="23"/>
  </w:num>
  <w:num w:numId="1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num>
  <w:num w:numId="20">
    <w:abstractNumId w:val="32"/>
  </w:num>
  <w:num w:numId="21">
    <w:abstractNumId w:val="16"/>
  </w:num>
  <w:num w:numId="22">
    <w:abstractNumId w:val="9"/>
  </w:num>
  <w:num w:numId="23">
    <w:abstractNumId w:val="30"/>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4"/>
  </w:num>
  <w:num w:numId="27">
    <w:abstractNumId w:val="5"/>
  </w:num>
  <w:num w:numId="28">
    <w:abstractNumId w:val="33"/>
  </w:num>
  <w:num w:numId="29">
    <w:abstractNumId w:val="18"/>
    <w:lvlOverride w:ilvl="0"/>
    <w:lvlOverride w:ilvl="1"/>
    <w:lvlOverride w:ilvl="2"/>
    <w:lvlOverride w:ilvl="3"/>
    <w:lvlOverride w:ilvl="4"/>
    <w:lvlOverride w:ilvl="5"/>
    <w:lvlOverride w:ilvl="6"/>
    <w:lvlOverride w:ilvl="7"/>
    <w:lvlOverride w:ilvl="8"/>
  </w:num>
  <w:num w:numId="30">
    <w:abstractNumId w:val="37"/>
    <w:lvlOverride w:ilvl="0"/>
    <w:lvlOverride w:ilvl="1"/>
    <w:lvlOverride w:ilvl="2"/>
    <w:lvlOverride w:ilvl="3"/>
    <w:lvlOverride w:ilvl="4"/>
    <w:lvlOverride w:ilvl="5"/>
    <w:lvlOverride w:ilvl="6"/>
    <w:lvlOverride w:ilvl="7"/>
    <w:lvlOverride w:ilvl="8"/>
  </w:num>
  <w:num w:numId="31">
    <w:abstractNumId w:val="13"/>
    <w:lvlOverride w:ilvl="0"/>
    <w:lvlOverride w:ilvl="1"/>
    <w:lvlOverride w:ilvl="2"/>
    <w:lvlOverride w:ilvl="3"/>
    <w:lvlOverride w:ilvl="4"/>
    <w:lvlOverride w:ilvl="5"/>
    <w:lvlOverride w:ilvl="6"/>
    <w:lvlOverride w:ilvl="7"/>
    <w:lvlOverride w:ilvl="8"/>
  </w:num>
  <w:num w:numId="32">
    <w:abstractNumId w:val="2"/>
  </w:num>
  <w:num w:numId="33">
    <w:abstractNumId w:val="10"/>
  </w:num>
  <w:num w:numId="34">
    <w:abstractNumId w:val="34"/>
  </w:num>
  <w:num w:numId="35">
    <w:abstractNumId w:val="17"/>
  </w:num>
  <w:num w:numId="36">
    <w:abstractNumId w:val="25"/>
  </w:num>
  <w:num w:numId="37">
    <w:abstractNumId w:val="8"/>
  </w:num>
  <w:num w:numId="38">
    <w:abstractNumId w:val="3"/>
  </w:num>
  <w:num w:numId="39">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1142E"/>
    <w:rsid w:val="00034E6C"/>
    <w:rsid w:val="0003706E"/>
    <w:rsid w:val="000403B9"/>
    <w:rsid w:val="000404C7"/>
    <w:rsid w:val="000407DE"/>
    <w:rsid w:val="000432CB"/>
    <w:rsid w:val="000448A9"/>
    <w:rsid w:val="00054E23"/>
    <w:rsid w:val="00056720"/>
    <w:rsid w:val="00056FAD"/>
    <w:rsid w:val="00070EA3"/>
    <w:rsid w:val="00072B01"/>
    <w:rsid w:val="00074C9E"/>
    <w:rsid w:val="00092E10"/>
    <w:rsid w:val="00095481"/>
    <w:rsid w:val="000971AE"/>
    <w:rsid w:val="00097A9A"/>
    <w:rsid w:val="000A16DF"/>
    <w:rsid w:val="000B053E"/>
    <w:rsid w:val="000B1FBB"/>
    <w:rsid w:val="000C0CF3"/>
    <w:rsid w:val="000C2211"/>
    <w:rsid w:val="000C7BF6"/>
    <w:rsid w:val="000D3277"/>
    <w:rsid w:val="000D3A3D"/>
    <w:rsid w:val="000D3A4C"/>
    <w:rsid w:val="000D671C"/>
    <w:rsid w:val="000E2B55"/>
    <w:rsid w:val="000E496B"/>
    <w:rsid w:val="000F364A"/>
    <w:rsid w:val="001001B8"/>
    <w:rsid w:val="001008EF"/>
    <w:rsid w:val="00103D60"/>
    <w:rsid w:val="0010636A"/>
    <w:rsid w:val="00110EAF"/>
    <w:rsid w:val="00124FAB"/>
    <w:rsid w:val="0012597A"/>
    <w:rsid w:val="001324BD"/>
    <w:rsid w:val="00134A75"/>
    <w:rsid w:val="0014505B"/>
    <w:rsid w:val="0015130F"/>
    <w:rsid w:val="00151C09"/>
    <w:rsid w:val="001570E0"/>
    <w:rsid w:val="00160719"/>
    <w:rsid w:val="0016074C"/>
    <w:rsid w:val="0016122C"/>
    <w:rsid w:val="00161F22"/>
    <w:rsid w:val="00163EB4"/>
    <w:rsid w:val="00167FF4"/>
    <w:rsid w:val="00175F80"/>
    <w:rsid w:val="00177014"/>
    <w:rsid w:val="0018077A"/>
    <w:rsid w:val="00181723"/>
    <w:rsid w:val="00191950"/>
    <w:rsid w:val="001940CC"/>
    <w:rsid w:val="001965EC"/>
    <w:rsid w:val="001A50C4"/>
    <w:rsid w:val="001B49E0"/>
    <w:rsid w:val="001B6D2D"/>
    <w:rsid w:val="001B772D"/>
    <w:rsid w:val="001B7975"/>
    <w:rsid w:val="001C20E7"/>
    <w:rsid w:val="001C6DFE"/>
    <w:rsid w:val="001D44EA"/>
    <w:rsid w:val="001D7B06"/>
    <w:rsid w:val="001E1F73"/>
    <w:rsid w:val="001E7C6A"/>
    <w:rsid w:val="001F318A"/>
    <w:rsid w:val="001F435A"/>
    <w:rsid w:val="001F5A54"/>
    <w:rsid w:val="001F5D92"/>
    <w:rsid w:val="001F741E"/>
    <w:rsid w:val="001F7868"/>
    <w:rsid w:val="00202070"/>
    <w:rsid w:val="00203A2F"/>
    <w:rsid w:val="002055CF"/>
    <w:rsid w:val="00213872"/>
    <w:rsid w:val="00217DE9"/>
    <w:rsid w:val="00222224"/>
    <w:rsid w:val="00223501"/>
    <w:rsid w:val="002235F3"/>
    <w:rsid w:val="00231D41"/>
    <w:rsid w:val="00236616"/>
    <w:rsid w:val="00247865"/>
    <w:rsid w:val="0025131B"/>
    <w:rsid w:val="00251E5C"/>
    <w:rsid w:val="0026292C"/>
    <w:rsid w:val="00264627"/>
    <w:rsid w:val="00267650"/>
    <w:rsid w:val="00270199"/>
    <w:rsid w:val="00274614"/>
    <w:rsid w:val="00286E80"/>
    <w:rsid w:val="00286FEC"/>
    <w:rsid w:val="0029478C"/>
    <w:rsid w:val="002959F1"/>
    <w:rsid w:val="002A2A54"/>
    <w:rsid w:val="002A59AB"/>
    <w:rsid w:val="002B1199"/>
    <w:rsid w:val="002C237C"/>
    <w:rsid w:val="002C2711"/>
    <w:rsid w:val="002C282F"/>
    <w:rsid w:val="002C4F21"/>
    <w:rsid w:val="002C6509"/>
    <w:rsid w:val="002C65CB"/>
    <w:rsid w:val="002D4F4E"/>
    <w:rsid w:val="002D6641"/>
    <w:rsid w:val="002D7C24"/>
    <w:rsid w:val="002E0982"/>
    <w:rsid w:val="002E36AC"/>
    <w:rsid w:val="002E5495"/>
    <w:rsid w:val="002E723D"/>
    <w:rsid w:val="002F0966"/>
    <w:rsid w:val="002F0CEC"/>
    <w:rsid w:val="002F2368"/>
    <w:rsid w:val="00301A29"/>
    <w:rsid w:val="00306705"/>
    <w:rsid w:val="00311B32"/>
    <w:rsid w:val="0033091C"/>
    <w:rsid w:val="00335F36"/>
    <w:rsid w:val="00336F5F"/>
    <w:rsid w:val="00341641"/>
    <w:rsid w:val="00342D71"/>
    <w:rsid w:val="003525A0"/>
    <w:rsid w:val="003531F4"/>
    <w:rsid w:val="003754C4"/>
    <w:rsid w:val="00376696"/>
    <w:rsid w:val="0037672B"/>
    <w:rsid w:val="00376AB9"/>
    <w:rsid w:val="003809A5"/>
    <w:rsid w:val="00384FFA"/>
    <w:rsid w:val="003944C6"/>
    <w:rsid w:val="003967F4"/>
    <w:rsid w:val="003973A7"/>
    <w:rsid w:val="003B12D6"/>
    <w:rsid w:val="003B2F17"/>
    <w:rsid w:val="003B39FF"/>
    <w:rsid w:val="003B535C"/>
    <w:rsid w:val="003B69DE"/>
    <w:rsid w:val="003B7E3B"/>
    <w:rsid w:val="003D1330"/>
    <w:rsid w:val="003D4CAE"/>
    <w:rsid w:val="003E18C5"/>
    <w:rsid w:val="003E3154"/>
    <w:rsid w:val="003E794C"/>
    <w:rsid w:val="003F1537"/>
    <w:rsid w:val="003F469B"/>
    <w:rsid w:val="003F5732"/>
    <w:rsid w:val="004017C8"/>
    <w:rsid w:val="00401860"/>
    <w:rsid w:val="00414CDE"/>
    <w:rsid w:val="00423DF5"/>
    <w:rsid w:val="004366FB"/>
    <w:rsid w:val="0043770D"/>
    <w:rsid w:val="00444BA0"/>
    <w:rsid w:val="00447647"/>
    <w:rsid w:val="00450240"/>
    <w:rsid w:val="00454175"/>
    <w:rsid w:val="00454AE6"/>
    <w:rsid w:val="00460353"/>
    <w:rsid w:val="00465774"/>
    <w:rsid w:val="004667CF"/>
    <w:rsid w:val="00471CF1"/>
    <w:rsid w:val="0047322C"/>
    <w:rsid w:val="00473B33"/>
    <w:rsid w:val="004756C2"/>
    <w:rsid w:val="00475884"/>
    <w:rsid w:val="0049141E"/>
    <w:rsid w:val="0049174C"/>
    <w:rsid w:val="004A3CF8"/>
    <w:rsid w:val="004A6DBC"/>
    <w:rsid w:val="004B14A4"/>
    <w:rsid w:val="004B2124"/>
    <w:rsid w:val="004C4596"/>
    <w:rsid w:val="004C7852"/>
    <w:rsid w:val="00515B9F"/>
    <w:rsid w:val="005166BC"/>
    <w:rsid w:val="0052342A"/>
    <w:rsid w:val="00524438"/>
    <w:rsid w:val="00553D25"/>
    <w:rsid w:val="00556D9D"/>
    <w:rsid w:val="0055782B"/>
    <w:rsid w:val="005605E1"/>
    <w:rsid w:val="0056781B"/>
    <w:rsid w:val="0057338A"/>
    <w:rsid w:val="00573B48"/>
    <w:rsid w:val="00576E89"/>
    <w:rsid w:val="00581BD5"/>
    <w:rsid w:val="00582876"/>
    <w:rsid w:val="005835BF"/>
    <w:rsid w:val="00587AEF"/>
    <w:rsid w:val="00590BDD"/>
    <w:rsid w:val="005A024C"/>
    <w:rsid w:val="005A04F9"/>
    <w:rsid w:val="005A1B08"/>
    <w:rsid w:val="005A23D1"/>
    <w:rsid w:val="005A2C4F"/>
    <w:rsid w:val="005A69C4"/>
    <w:rsid w:val="005B09DA"/>
    <w:rsid w:val="005B560A"/>
    <w:rsid w:val="005C0E40"/>
    <w:rsid w:val="005C198C"/>
    <w:rsid w:val="005C2AA9"/>
    <w:rsid w:val="005C36BE"/>
    <w:rsid w:val="005C40D6"/>
    <w:rsid w:val="005C468F"/>
    <w:rsid w:val="005C4F3B"/>
    <w:rsid w:val="005C5747"/>
    <w:rsid w:val="005C6752"/>
    <w:rsid w:val="005D16C5"/>
    <w:rsid w:val="005D3A2C"/>
    <w:rsid w:val="005E02EB"/>
    <w:rsid w:val="005E073D"/>
    <w:rsid w:val="005E6CDA"/>
    <w:rsid w:val="005F18BE"/>
    <w:rsid w:val="00611404"/>
    <w:rsid w:val="00623986"/>
    <w:rsid w:val="0062544E"/>
    <w:rsid w:val="00625481"/>
    <w:rsid w:val="00625687"/>
    <w:rsid w:val="0063067D"/>
    <w:rsid w:val="00635F69"/>
    <w:rsid w:val="006440B2"/>
    <w:rsid w:val="00646F65"/>
    <w:rsid w:val="00647B8E"/>
    <w:rsid w:val="00651BB9"/>
    <w:rsid w:val="00653BDC"/>
    <w:rsid w:val="00656D0A"/>
    <w:rsid w:val="006655B3"/>
    <w:rsid w:val="006714D5"/>
    <w:rsid w:val="006723BB"/>
    <w:rsid w:val="00674C4B"/>
    <w:rsid w:val="006760AC"/>
    <w:rsid w:val="00677AB2"/>
    <w:rsid w:val="00677DFD"/>
    <w:rsid w:val="00684262"/>
    <w:rsid w:val="006848BD"/>
    <w:rsid w:val="006865A3"/>
    <w:rsid w:val="00690562"/>
    <w:rsid w:val="00690ADF"/>
    <w:rsid w:val="006A0841"/>
    <w:rsid w:val="006A3E9B"/>
    <w:rsid w:val="006B2564"/>
    <w:rsid w:val="006C0957"/>
    <w:rsid w:val="006C1138"/>
    <w:rsid w:val="006D2A3F"/>
    <w:rsid w:val="006E3073"/>
    <w:rsid w:val="006E5ECB"/>
    <w:rsid w:val="006F1AB3"/>
    <w:rsid w:val="006F701E"/>
    <w:rsid w:val="006F788D"/>
    <w:rsid w:val="0070169A"/>
    <w:rsid w:val="0071066E"/>
    <w:rsid w:val="0071740F"/>
    <w:rsid w:val="007265B9"/>
    <w:rsid w:val="0074613E"/>
    <w:rsid w:val="007538A6"/>
    <w:rsid w:val="00754C24"/>
    <w:rsid w:val="0076003C"/>
    <w:rsid w:val="0076726B"/>
    <w:rsid w:val="00773D7F"/>
    <w:rsid w:val="00780CC3"/>
    <w:rsid w:val="007A3660"/>
    <w:rsid w:val="007A47FE"/>
    <w:rsid w:val="007A544C"/>
    <w:rsid w:val="007B2AF9"/>
    <w:rsid w:val="007B2CB5"/>
    <w:rsid w:val="007B3B5F"/>
    <w:rsid w:val="007D134A"/>
    <w:rsid w:val="007E171F"/>
    <w:rsid w:val="007E65D3"/>
    <w:rsid w:val="007F7EAB"/>
    <w:rsid w:val="00805318"/>
    <w:rsid w:val="008055AF"/>
    <w:rsid w:val="008107D1"/>
    <w:rsid w:val="00811BA1"/>
    <w:rsid w:val="00814098"/>
    <w:rsid w:val="00816203"/>
    <w:rsid w:val="0082038B"/>
    <w:rsid w:val="00820705"/>
    <w:rsid w:val="00823FDF"/>
    <w:rsid w:val="008272BF"/>
    <w:rsid w:val="00834D8C"/>
    <w:rsid w:val="008509EA"/>
    <w:rsid w:val="0085104E"/>
    <w:rsid w:val="00851D11"/>
    <w:rsid w:val="00862A41"/>
    <w:rsid w:val="00864A15"/>
    <w:rsid w:val="008674B0"/>
    <w:rsid w:val="00870468"/>
    <w:rsid w:val="0088195A"/>
    <w:rsid w:val="0088579E"/>
    <w:rsid w:val="00894C29"/>
    <w:rsid w:val="00895D7C"/>
    <w:rsid w:val="008A005A"/>
    <w:rsid w:val="008B21D8"/>
    <w:rsid w:val="008B4D14"/>
    <w:rsid w:val="008C2DFE"/>
    <w:rsid w:val="008C6FBC"/>
    <w:rsid w:val="008D28EA"/>
    <w:rsid w:val="008D3BD9"/>
    <w:rsid w:val="008D5185"/>
    <w:rsid w:val="008E585A"/>
    <w:rsid w:val="008F13FA"/>
    <w:rsid w:val="008F41CA"/>
    <w:rsid w:val="008F6E36"/>
    <w:rsid w:val="008F6F45"/>
    <w:rsid w:val="008F6F94"/>
    <w:rsid w:val="008F7FDF"/>
    <w:rsid w:val="009001A5"/>
    <w:rsid w:val="00910A3D"/>
    <w:rsid w:val="00910DC3"/>
    <w:rsid w:val="00911168"/>
    <w:rsid w:val="00911396"/>
    <w:rsid w:val="00912B54"/>
    <w:rsid w:val="009140E4"/>
    <w:rsid w:val="00917406"/>
    <w:rsid w:val="00917540"/>
    <w:rsid w:val="00923098"/>
    <w:rsid w:val="009345AC"/>
    <w:rsid w:val="00937C1F"/>
    <w:rsid w:val="00940A71"/>
    <w:rsid w:val="009426AE"/>
    <w:rsid w:val="00943144"/>
    <w:rsid w:val="00947E86"/>
    <w:rsid w:val="00962FEB"/>
    <w:rsid w:val="00965659"/>
    <w:rsid w:val="00972D20"/>
    <w:rsid w:val="00982E35"/>
    <w:rsid w:val="00985F9B"/>
    <w:rsid w:val="009A5FB5"/>
    <w:rsid w:val="009B2351"/>
    <w:rsid w:val="009B45EF"/>
    <w:rsid w:val="009C6A99"/>
    <w:rsid w:val="009C7958"/>
    <w:rsid w:val="009D3D26"/>
    <w:rsid w:val="009D47A7"/>
    <w:rsid w:val="009D64C4"/>
    <w:rsid w:val="009D7145"/>
    <w:rsid w:val="009E0DBB"/>
    <w:rsid w:val="009F7E4D"/>
    <w:rsid w:val="00A16B65"/>
    <w:rsid w:val="00A20F85"/>
    <w:rsid w:val="00A21D81"/>
    <w:rsid w:val="00A26207"/>
    <w:rsid w:val="00A27275"/>
    <w:rsid w:val="00A27CA0"/>
    <w:rsid w:val="00A31716"/>
    <w:rsid w:val="00A318D0"/>
    <w:rsid w:val="00A334A2"/>
    <w:rsid w:val="00A35B0D"/>
    <w:rsid w:val="00A41EE5"/>
    <w:rsid w:val="00A501D1"/>
    <w:rsid w:val="00A54091"/>
    <w:rsid w:val="00A5563B"/>
    <w:rsid w:val="00A55A72"/>
    <w:rsid w:val="00A57218"/>
    <w:rsid w:val="00A612D3"/>
    <w:rsid w:val="00A62BFE"/>
    <w:rsid w:val="00A644F3"/>
    <w:rsid w:val="00A6702E"/>
    <w:rsid w:val="00A71C64"/>
    <w:rsid w:val="00A812B1"/>
    <w:rsid w:val="00A816F2"/>
    <w:rsid w:val="00A8200C"/>
    <w:rsid w:val="00A8200F"/>
    <w:rsid w:val="00A9023D"/>
    <w:rsid w:val="00A97B64"/>
    <w:rsid w:val="00AA2D98"/>
    <w:rsid w:val="00AA6BBA"/>
    <w:rsid w:val="00AB368D"/>
    <w:rsid w:val="00AC1993"/>
    <w:rsid w:val="00AC621E"/>
    <w:rsid w:val="00AC6C0E"/>
    <w:rsid w:val="00AC6CF6"/>
    <w:rsid w:val="00AD4C5E"/>
    <w:rsid w:val="00AD71E1"/>
    <w:rsid w:val="00AD7977"/>
    <w:rsid w:val="00AE68B7"/>
    <w:rsid w:val="00AF2E78"/>
    <w:rsid w:val="00AF4B67"/>
    <w:rsid w:val="00AF603A"/>
    <w:rsid w:val="00AF6FF8"/>
    <w:rsid w:val="00B00392"/>
    <w:rsid w:val="00B01044"/>
    <w:rsid w:val="00B0477B"/>
    <w:rsid w:val="00B13E73"/>
    <w:rsid w:val="00B174DC"/>
    <w:rsid w:val="00B2194E"/>
    <w:rsid w:val="00B2543A"/>
    <w:rsid w:val="00B26E66"/>
    <w:rsid w:val="00B31191"/>
    <w:rsid w:val="00B55120"/>
    <w:rsid w:val="00B56C9D"/>
    <w:rsid w:val="00B56E2F"/>
    <w:rsid w:val="00B622E4"/>
    <w:rsid w:val="00B66521"/>
    <w:rsid w:val="00B6703A"/>
    <w:rsid w:val="00B71068"/>
    <w:rsid w:val="00B722B2"/>
    <w:rsid w:val="00B72E05"/>
    <w:rsid w:val="00B873A2"/>
    <w:rsid w:val="00B93A28"/>
    <w:rsid w:val="00B95480"/>
    <w:rsid w:val="00BA723E"/>
    <w:rsid w:val="00BB7FD8"/>
    <w:rsid w:val="00BC1844"/>
    <w:rsid w:val="00BD28DF"/>
    <w:rsid w:val="00BD7714"/>
    <w:rsid w:val="00BE1E33"/>
    <w:rsid w:val="00BE6E48"/>
    <w:rsid w:val="00BF554B"/>
    <w:rsid w:val="00C03E12"/>
    <w:rsid w:val="00C12A3B"/>
    <w:rsid w:val="00C139F3"/>
    <w:rsid w:val="00C17302"/>
    <w:rsid w:val="00C22408"/>
    <w:rsid w:val="00C244C4"/>
    <w:rsid w:val="00C3120A"/>
    <w:rsid w:val="00C36FDD"/>
    <w:rsid w:val="00C50675"/>
    <w:rsid w:val="00C5362B"/>
    <w:rsid w:val="00C630BF"/>
    <w:rsid w:val="00C649B8"/>
    <w:rsid w:val="00C70BE3"/>
    <w:rsid w:val="00C717D9"/>
    <w:rsid w:val="00C730CE"/>
    <w:rsid w:val="00C77064"/>
    <w:rsid w:val="00C86D1F"/>
    <w:rsid w:val="00C9235E"/>
    <w:rsid w:val="00C92A59"/>
    <w:rsid w:val="00CA2321"/>
    <w:rsid w:val="00CA420A"/>
    <w:rsid w:val="00CA79B3"/>
    <w:rsid w:val="00CB2363"/>
    <w:rsid w:val="00CB4DC8"/>
    <w:rsid w:val="00CC380C"/>
    <w:rsid w:val="00CC4C77"/>
    <w:rsid w:val="00CD543B"/>
    <w:rsid w:val="00CE179E"/>
    <w:rsid w:val="00CE63F0"/>
    <w:rsid w:val="00CE6CFB"/>
    <w:rsid w:val="00CF1BF4"/>
    <w:rsid w:val="00D01EB8"/>
    <w:rsid w:val="00D032B9"/>
    <w:rsid w:val="00D033CB"/>
    <w:rsid w:val="00D06746"/>
    <w:rsid w:val="00D105D9"/>
    <w:rsid w:val="00D10EAA"/>
    <w:rsid w:val="00D11141"/>
    <w:rsid w:val="00D25A0E"/>
    <w:rsid w:val="00D272E3"/>
    <w:rsid w:val="00D27B13"/>
    <w:rsid w:val="00D30982"/>
    <w:rsid w:val="00D36D19"/>
    <w:rsid w:val="00D36EDC"/>
    <w:rsid w:val="00D46632"/>
    <w:rsid w:val="00D46BCD"/>
    <w:rsid w:val="00D47FF2"/>
    <w:rsid w:val="00D50D41"/>
    <w:rsid w:val="00D51574"/>
    <w:rsid w:val="00D56C60"/>
    <w:rsid w:val="00D617ED"/>
    <w:rsid w:val="00D71104"/>
    <w:rsid w:val="00D7647F"/>
    <w:rsid w:val="00D84AF5"/>
    <w:rsid w:val="00D94FFE"/>
    <w:rsid w:val="00DA0D7C"/>
    <w:rsid w:val="00DB4FCD"/>
    <w:rsid w:val="00DB67E1"/>
    <w:rsid w:val="00DC336E"/>
    <w:rsid w:val="00DD4072"/>
    <w:rsid w:val="00DE186F"/>
    <w:rsid w:val="00DE7A1D"/>
    <w:rsid w:val="00DF7C2F"/>
    <w:rsid w:val="00E013CF"/>
    <w:rsid w:val="00E04B25"/>
    <w:rsid w:val="00E10973"/>
    <w:rsid w:val="00E12DBE"/>
    <w:rsid w:val="00E12ECE"/>
    <w:rsid w:val="00E33374"/>
    <w:rsid w:val="00E47249"/>
    <w:rsid w:val="00E47990"/>
    <w:rsid w:val="00E504AB"/>
    <w:rsid w:val="00E508F1"/>
    <w:rsid w:val="00E547E7"/>
    <w:rsid w:val="00E61945"/>
    <w:rsid w:val="00E63BE5"/>
    <w:rsid w:val="00E656AC"/>
    <w:rsid w:val="00E73522"/>
    <w:rsid w:val="00E77D8B"/>
    <w:rsid w:val="00E8186F"/>
    <w:rsid w:val="00E83286"/>
    <w:rsid w:val="00E841D5"/>
    <w:rsid w:val="00E84291"/>
    <w:rsid w:val="00E84B37"/>
    <w:rsid w:val="00E869B4"/>
    <w:rsid w:val="00E950AA"/>
    <w:rsid w:val="00EA0D92"/>
    <w:rsid w:val="00EA2398"/>
    <w:rsid w:val="00EA4C9B"/>
    <w:rsid w:val="00EB4713"/>
    <w:rsid w:val="00EB59ED"/>
    <w:rsid w:val="00ED2645"/>
    <w:rsid w:val="00ED4AEC"/>
    <w:rsid w:val="00EE10D7"/>
    <w:rsid w:val="00EE352B"/>
    <w:rsid w:val="00EE4724"/>
    <w:rsid w:val="00EE74A6"/>
    <w:rsid w:val="00EF5DEF"/>
    <w:rsid w:val="00F0703B"/>
    <w:rsid w:val="00F115A5"/>
    <w:rsid w:val="00F129C1"/>
    <w:rsid w:val="00F141BC"/>
    <w:rsid w:val="00F2376F"/>
    <w:rsid w:val="00F271FB"/>
    <w:rsid w:val="00F31073"/>
    <w:rsid w:val="00F311EB"/>
    <w:rsid w:val="00F33152"/>
    <w:rsid w:val="00F361AA"/>
    <w:rsid w:val="00F4058D"/>
    <w:rsid w:val="00F43153"/>
    <w:rsid w:val="00F46F05"/>
    <w:rsid w:val="00F4746A"/>
    <w:rsid w:val="00F551B6"/>
    <w:rsid w:val="00F70442"/>
    <w:rsid w:val="00F764FD"/>
    <w:rsid w:val="00F817BC"/>
    <w:rsid w:val="00F90777"/>
    <w:rsid w:val="00F92417"/>
    <w:rsid w:val="00F954CE"/>
    <w:rsid w:val="00F96573"/>
    <w:rsid w:val="00FA6971"/>
    <w:rsid w:val="00FA6FD3"/>
    <w:rsid w:val="00FB1054"/>
    <w:rsid w:val="00FB498B"/>
    <w:rsid w:val="00FC2912"/>
    <w:rsid w:val="00FD13E6"/>
    <w:rsid w:val="00FD1A5D"/>
    <w:rsid w:val="00FD1CB5"/>
    <w:rsid w:val="00FD471A"/>
    <w:rsid w:val="00FE2781"/>
    <w:rsid w:val="00FE693E"/>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paragraph" w:styleId="af5">
    <w:name w:val="Revision"/>
    <w:hidden/>
    <w:uiPriority w:val="99"/>
    <w:semiHidden/>
    <w:rsid w:val="00DF7C2F"/>
    <w:rPr>
      <w:rFonts w:ascii="Times New Roman" w:eastAsia="Times New Roman" w:hAnsi="Times New Roman"/>
      <w:sz w:val="24"/>
      <w:szCs w:val="24"/>
      <w:lang w:val="uk-UA" w:eastAsia="uk-UA"/>
    </w:rPr>
  </w:style>
  <w:style w:type="character" w:styleId="af6">
    <w:name w:val="annotation reference"/>
    <w:uiPriority w:val="99"/>
    <w:semiHidden/>
    <w:unhideWhenUsed/>
    <w:rsid w:val="00F96573"/>
    <w:rPr>
      <w:sz w:val="16"/>
      <w:szCs w:val="16"/>
    </w:rPr>
  </w:style>
  <w:style w:type="paragraph" w:styleId="af7">
    <w:name w:val="annotation text"/>
    <w:basedOn w:val="a"/>
    <w:link w:val="af8"/>
    <w:uiPriority w:val="99"/>
    <w:semiHidden/>
    <w:unhideWhenUsed/>
    <w:rsid w:val="00F96573"/>
    <w:rPr>
      <w:sz w:val="20"/>
      <w:szCs w:val="20"/>
    </w:rPr>
  </w:style>
  <w:style w:type="character" w:customStyle="1" w:styleId="af8">
    <w:name w:val="Текст примечания Знак"/>
    <w:link w:val="af7"/>
    <w:uiPriority w:val="99"/>
    <w:semiHidden/>
    <w:rsid w:val="00F96573"/>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F96573"/>
    <w:rPr>
      <w:b/>
      <w:bCs/>
    </w:rPr>
  </w:style>
  <w:style w:type="character" w:customStyle="1" w:styleId="afa">
    <w:name w:val="Тема примечания Знак"/>
    <w:link w:val="af9"/>
    <w:uiPriority w:val="99"/>
    <w:semiHidden/>
    <w:rsid w:val="00F96573"/>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E12ECE"/>
    <w:pPr>
      <w:ind w:left="720"/>
      <w:contextualSpacing/>
    </w:pPr>
  </w:style>
  <w:style w:type="paragraph" w:styleId="a5">
    <w:name w:val="header"/>
    <w:basedOn w:val="a"/>
    <w:link w:val="a6"/>
    <w:uiPriority w:val="99"/>
    <w:unhideWhenUsed/>
    <w:rsid w:val="00D272E3"/>
    <w:pPr>
      <w:tabs>
        <w:tab w:val="center" w:pos="4819"/>
        <w:tab w:val="right" w:pos="9639"/>
      </w:tabs>
    </w:pPr>
  </w:style>
  <w:style w:type="character" w:customStyle="1" w:styleId="a6">
    <w:name w:val="Верхний колонтитул Знак"/>
    <w:link w:val="a5"/>
    <w:uiPriority w:val="99"/>
    <w:rsid w:val="00D272E3"/>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D272E3"/>
    <w:pPr>
      <w:tabs>
        <w:tab w:val="center" w:pos="4819"/>
        <w:tab w:val="right" w:pos="9639"/>
      </w:tabs>
    </w:pPr>
  </w:style>
  <w:style w:type="character" w:customStyle="1" w:styleId="a8">
    <w:name w:val="Нижний колонтитул Знак"/>
    <w:link w:val="a7"/>
    <w:uiPriority w:val="99"/>
    <w:rsid w:val="00D272E3"/>
    <w:rPr>
      <w:rFonts w:ascii="Times New Roman" w:eastAsia="Times New Roman" w:hAnsi="Times New Roman" w:cs="Times New Roman"/>
      <w:sz w:val="24"/>
      <w:szCs w:val="24"/>
      <w:lang w:val="uk-UA" w:eastAsia="uk-UA"/>
    </w:rPr>
  </w:style>
  <w:style w:type="paragraph" w:styleId="a9">
    <w:name w:val="endnote text"/>
    <w:basedOn w:val="a"/>
    <w:link w:val="aa"/>
    <w:uiPriority w:val="99"/>
    <w:semiHidden/>
    <w:unhideWhenUsed/>
    <w:rsid w:val="00423DF5"/>
    <w:rPr>
      <w:sz w:val="20"/>
      <w:szCs w:val="20"/>
    </w:rPr>
  </w:style>
  <w:style w:type="character" w:customStyle="1" w:styleId="aa">
    <w:name w:val="Текст концевой сноски Знак"/>
    <w:link w:val="a9"/>
    <w:uiPriority w:val="99"/>
    <w:semiHidden/>
    <w:rsid w:val="00423DF5"/>
    <w:rPr>
      <w:rFonts w:ascii="Times New Roman" w:eastAsia="Times New Roman" w:hAnsi="Times New Roman" w:cs="Times New Roman"/>
      <w:sz w:val="20"/>
      <w:szCs w:val="20"/>
      <w:lang w:val="uk-UA" w:eastAsia="uk-UA"/>
    </w:rPr>
  </w:style>
  <w:style w:type="character" w:styleId="ab">
    <w:name w:val="endnote reference"/>
    <w:uiPriority w:val="99"/>
    <w:semiHidden/>
    <w:unhideWhenUsed/>
    <w:rsid w:val="00423DF5"/>
    <w:rPr>
      <w:vertAlign w:val="superscript"/>
    </w:rPr>
  </w:style>
  <w:style w:type="paragraph" w:styleId="ac">
    <w:name w:val="footnote text"/>
    <w:basedOn w:val="a"/>
    <w:link w:val="ad"/>
    <w:uiPriority w:val="99"/>
    <w:semiHidden/>
    <w:unhideWhenUsed/>
    <w:rsid w:val="00423DF5"/>
    <w:rPr>
      <w:sz w:val="20"/>
      <w:szCs w:val="20"/>
    </w:rPr>
  </w:style>
  <w:style w:type="character" w:customStyle="1" w:styleId="ad">
    <w:name w:val="Текст сноски Знак"/>
    <w:link w:val="ac"/>
    <w:uiPriority w:val="99"/>
    <w:semiHidden/>
    <w:rsid w:val="00423DF5"/>
    <w:rPr>
      <w:rFonts w:ascii="Times New Roman" w:eastAsia="Times New Roman" w:hAnsi="Times New Roman" w:cs="Times New Roman"/>
      <w:sz w:val="20"/>
      <w:szCs w:val="20"/>
      <w:lang w:val="uk-UA" w:eastAsia="uk-UA"/>
    </w:rPr>
  </w:style>
  <w:style w:type="character" w:styleId="ae">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
    <w:name w:val="Normal (Web)"/>
    <w:basedOn w:val="a"/>
    <w:rsid w:val="00651BB9"/>
    <w:pPr>
      <w:spacing w:before="100" w:beforeAutospacing="1" w:after="142" w:line="288" w:lineRule="auto"/>
    </w:pPr>
    <w:rPr>
      <w:lang w:val="ru-RU" w:eastAsia="ru-RU"/>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2">
    <w:name w:val="No Spacing"/>
    <w:qFormat/>
    <w:rsid w:val="00556D9D"/>
    <w:rPr>
      <w:rFonts w:ascii="Times New Roman" w:eastAsia="Times New Roman" w:hAnsi="Times New Roman"/>
      <w:sz w:val="24"/>
      <w:szCs w:val="24"/>
    </w:rPr>
  </w:style>
  <w:style w:type="character" w:customStyle="1" w:styleId="rvts24">
    <w:name w:val="rvts24"/>
    <w:basedOn w:val="a0"/>
    <w:rsid w:val="003B69DE"/>
  </w:style>
  <w:style w:type="numbering" w:styleId="111111">
    <w:name w:val="Outline List 2"/>
    <w:basedOn w:val="a2"/>
    <w:rsid w:val="00811BA1"/>
    <w:pPr>
      <w:numPr>
        <w:numId w:val="1"/>
      </w:numPr>
    </w:pPr>
  </w:style>
  <w:style w:type="paragraph" w:customStyle="1" w:styleId="rvps6">
    <w:name w:val="rvps6"/>
    <w:basedOn w:val="a"/>
    <w:rsid w:val="003B69DE"/>
    <w:pPr>
      <w:spacing w:before="100" w:beforeAutospacing="1" w:after="100" w:afterAutospacing="1"/>
    </w:pPr>
    <w:rPr>
      <w:lang w:val="ru-RU" w:eastAsia="ru-RU"/>
    </w:rPr>
  </w:style>
  <w:style w:type="character" w:customStyle="1" w:styleId="rvts12">
    <w:name w:val="rvts12"/>
    <w:basedOn w:val="a0"/>
    <w:rsid w:val="003B69DE"/>
  </w:style>
  <w:style w:type="paragraph" w:customStyle="1" w:styleId="rvps8">
    <w:name w:val="rvps8"/>
    <w:basedOn w:val="a"/>
    <w:rsid w:val="003B69DE"/>
    <w:pPr>
      <w:spacing w:before="100" w:beforeAutospacing="1" w:after="100" w:afterAutospacing="1"/>
    </w:pPr>
    <w:rPr>
      <w:lang w:val="ru-RU" w:eastAsia="ru-RU"/>
    </w:rPr>
  </w:style>
  <w:style w:type="character" w:customStyle="1" w:styleId="rvts7">
    <w:name w:val="rvts7"/>
    <w:basedOn w:val="a0"/>
    <w:rsid w:val="003B69DE"/>
  </w:style>
  <w:style w:type="paragraph" w:styleId="af3">
    <w:name w:val="Balloon Text"/>
    <w:basedOn w:val="a"/>
    <w:semiHidden/>
    <w:rsid w:val="0001142E"/>
    <w:rPr>
      <w:rFonts w:ascii="Tahoma" w:hAnsi="Tahoma" w:cs="Tahoma"/>
      <w:sz w:val="16"/>
      <w:szCs w:val="16"/>
    </w:rPr>
  </w:style>
  <w:style w:type="character" w:styleId="af4">
    <w:name w:val="Hyperlink"/>
    <w:unhideWhenUsed/>
    <w:rsid w:val="009B2351"/>
    <w:rPr>
      <w:color w:val="0000FF"/>
      <w:u w:val="single"/>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3"/>
    <w:uiPriority w:val="34"/>
    <w:locked/>
    <w:rsid w:val="003809A5"/>
    <w:rPr>
      <w:rFonts w:ascii="Times New Roman" w:eastAsia="Times New Roman" w:hAnsi="Times New Roman"/>
      <w:sz w:val="24"/>
      <w:szCs w:val="24"/>
      <w:lang w:val="uk-UA" w:eastAsia="uk-UA"/>
    </w:rPr>
  </w:style>
  <w:style w:type="paragraph" w:styleId="af5">
    <w:name w:val="Revision"/>
    <w:hidden/>
    <w:uiPriority w:val="99"/>
    <w:semiHidden/>
    <w:rsid w:val="00DF7C2F"/>
    <w:rPr>
      <w:rFonts w:ascii="Times New Roman" w:eastAsia="Times New Roman" w:hAnsi="Times New Roman"/>
      <w:sz w:val="24"/>
      <w:szCs w:val="24"/>
      <w:lang w:val="uk-UA" w:eastAsia="uk-UA"/>
    </w:rPr>
  </w:style>
  <w:style w:type="character" w:styleId="af6">
    <w:name w:val="annotation reference"/>
    <w:uiPriority w:val="99"/>
    <w:semiHidden/>
    <w:unhideWhenUsed/>
    <w:rsid w:val="00F96573"/>
    <w:rPr>
      <w:sz w:val="16"/>
      <w:szCs w:val="16"/>
    </w:rPr>
  </w:style>
  <w:style w:type="paragraph" w:styleId="af7">
    <w:name w:val="annotation text"/>
    <w:basedOn w:val="a"/>
    <w:link w:val="af8"/>
    <w:uiPriority w:val="99"/>
    <w:semiHidden/>
    <w:unhideWhenUsed/>
    <w:rsid w:val="00F96573"/>
    <w:rPr>
      <w:sz w:val="20"/>
      <w:szCs w:val="20"/>
    </w:rPr>
  </w:style>
  <w:style w:type="character" w:customStyle="1" w:styleId="af8">
    <w:name w:val="Текст примечания Знак"/>
    <w:link w:val="af7"/>
    <w:uiPriority w:val="99"/>
    <w:semiHidden/>
    <w:rsid w:val="00F96573"/>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F96573"/>
    <w:rPr>
      <w:b/>
      <w:bCs/>
    </w:rPr>
  </w:style>
  <w:style w:type="character" w:customStyle="1" w:styleId="afa">
    <w:name w:val="Тема примечания Знак"/>
    <w:link w:val="af9"/>
    <w:uiPriority w:val="99"/>
    <w:semiHidden/>
    <w:rsid w:val="00F96573"/>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2841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34359438">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978413010">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55537780">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1E9872-463C-428F-BDC4-9E02594617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6466</Words>
  <Characters>36861</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43241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Виктория</cp:lastModifiedBy>
  <cp:revision>2</cp:revision>
  <cp:lastPrinted>2019-07-01T15:51:00Z</cp:lastPrinted>
  <dcterms:created xsi:type="dcterms:W3CDTF">2020-03-24T18:52:00Z</dcterms:created>
  <dcterms:modified xsi:type="dcterms:W3CDTF">2020-03-24T18:52:00Z</dcterms:modified>
</cp:coreProperties>
</file>