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6" w:type="dxa"/>
        <w:tblInd w:w="108" w:type="dxa"/>
        <w:tblLayout w:type="fixed"/>
        <w:tblLook w:val="0000" w:firstRow="0" w:lastRow="0" w:firstColumn="0" w:lastColumn="0" w:noHBand="0" w:noVBand="0"/>
      </w:tblPr>
      <w:tblGrid>
        <w:gridCol w:w="9746"/>
      </w:tblGrid>
      <w:tr w:rsidR="002E1EC0" w:rsidRPr="00BF60D1" w:rsidTr="002E1EC0">
        <w:trPr>
          <w:trHeight w:val="707"/>
        </w:trPr>
        <w:tc>
          <w:tcPr>
            <w:tcW w:w="9746" w:type="dxa"/>
            <w:shd w:val="clear" w:color="auto" w:fill="auto"/>
          </w:tcPr>
          <w:p w:rsidR="002E1EC0" w:rsidRDefault="003B2BDC" w:rsidP="00646F65">
            <w:pPr>
              <w:jc w:val="center"/>
              <w:rPr>
                <w:b/>
                <w:bCs/>
                <w:sz w:val="32"/>
                <w:szCs w:val="32"/>
              </w:rPr>
            </w:pPr>
            <w:bookmarkStart w:id="0" w:name="_GoBack"/>
            <w:bookmarkEnd w:id="0"/>
            <w:r>
              <w:rPr>
                <w:b/>
                <w:bCs/>
                <w:noProof/>
                <w:sz w:val="32"/>
                <w:szCs w:val="32"/>
                <w:lang w:val="ru-RU" w:eastAsia="ru-RU"/>
              </w:rPr>
              <w:drawing>
                <wp:inline distT="0" distB="0" distL="0" distR="0">
                  <wp:extent cx="609600" cy="685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2E1EC0" w:rsidRPr="00BF60D1" w:rsidRDefault="002E1EC0" w:rsidP="00646F65">
            <w:pPr>
              <w:jc w:val="center"/>
            </w:pPr>
            <w:r w:rsidRPr="00BF60D1">
              <w:rPr>
                <w:b/>
                <w:bCs/>
                <w:sz w:val="32"/>
                <w:szCs w:val="32"/>
              </w:rPr>
              <w:t>АНТИМОНОПОЛЬНИЙ   КОМІТЕТ   УКРАЇНИ</w:t>
            </w:r>
          </w:p>
        </w:tc>
      </w:tr>
    </w:tbl>
    <w:p w:rsidR="001D066A" w:rsidRPr="00BF60D1" w:rsidRDefault="001D066A" w:rsidP="00336F5F">
      <w:pPr>
        <w:jc w:val="center"/>
        <w:rPr>
          <w:b/>
          <w:bCs/>
          <w:sz w:val="28"/>
          <w:szCs w:val="28"/>
        </w:rPr>
      </w:pPr>
    </w:p>
    <w:p w:rsidR="00336F5F" w:rsidRPr="00BF60D1" w:rsidRDefault="00477495" w:rsidP="00336F5F">
      <w:pPr>
        <w:jc w:val="center"/>
      </w:pPr>
      <w:r w:rsidRPr="00BF60D1">
        <w:rPr>
          <w:b/>
          <w:bCs/>
          <w:sz w:val="32"/>
          <w:szCs w:val="32"/>
        </w:rPr>
        <w:t xml:space="preserve">  </w:t>
      </w:r>
      <w:r w:rsidR="00336F5F" w:rsidRPr="00BF60D1">
        <w:rPr>
          <w:b/>
          <w:bCs/>
          <w:sz w:val="32"/>
          <w:szCs w:val="32"/>
        </w:rPr>
        <w:t>РІШЕННЯ</w:t>
      </w:r>
    </w:p>
    <w:p w:rsidR="00336F5F" w:rsidRPr="00BF60D1" w:rsidRDefault="00336F5F" w:rsidP="0035539D">
      <w:pPr>
        <w:jc w:val="center"/>
        <w:rPr>
          <w:sz w:val="28"/>
          <w:szCs w:val="28"/>
        </w:rPr>
      </w:pPr>
    </w:p>
    <w:p w:rsidR="00381FE9" w:rsidRPr="00BF60D1" w:rsidRDefault="00381FE9" w:rsidP="0035539D">
      <w:pPr>
        <w:jc w:val="center"/>
        <w:rPr>
          <w:sz w:val="28"/>
          <w:szCs w:val="28"/>
        </w:rPr>
      </w:pPr>
    </w:p>
    <w:p w:rsidR="00336F5F" w:rsidRPr="00BF60D1" w:rsidRDefault="001541C5" w:rsidP="00336F5F">
      <w:pPr>
        <w:jc w:val="both"/>
      </w:pPr>
      <w:r>
        <w:t>17 липня</w:t>
      </w:r>
      <w:r w:rsidR="00BE10B7">
        <w:t xml:space="preserve"> </w:t>
      </w:r>
      <w:r w:rsidR="00DC2019" w:rsidRPr="00BF60D1">
        <w:t>20</w:t>
      </w:r>
      <w:r w:rsidR="008D3294" w:rsidRPr="00BF60D1">
        <w:t>20</w:t>
      </w:r>
      <w:r w:rsidR="00336F5F" w:rsidRPr="00BF60D1">
        <w:t xml:space="preserve"> р.</w:t>
      </w:r>
      <w:r w:rsidR="00336F5F" w:rsidRPr="00BF60D1">
        <w:tab/>
      </w:r>
      <w:r w:rsidR="00336F5F" w:rsidRPr="00BF60D1">
        <w:tab/>
        <w:t xml:space="preserve">   </w:t>
      </w:r>
      <w:r w:rsidR="002B33AF" w:rsidRPr="00BF60D1">
        <w:t xml:space="preserve">   </w:t>
      </w:r>
      <w:r w:rsidR="00336F5F" w:rsidRPr="00BF60D1">
        <w:t xml:space="preserve">    </w:t>
      </w:r>
      <w:r w:rsidR="009041C2">
        <w:t xml:space="preserve">    </w:t>
      </w:r>
      <w:r w:rsidR="002E77C2">
        <w:rPr>
          <w:lang w:val="ru-RU"/>
        </w:rPr>
        <w:t xml:space="preserve">               </w:t>
      </w:r>
      <w:r w:rsidR="009041C2">
        <w:t xml:space="preserve"> </w:t>
      </w:r>
      <w:r w:rsidR="00AB719C" w:rsidRPr="00BF60D1">
        <w:t>Київ</w:t>
      </w:r>
      <w:r w:rsidR="00AB719C" w:rsidRPr="00BF60D1">
        <w:tab/>
      </w:r>
      <w:r w:rsidR="00AB719C" w:rsidRPr="00BF60D1">
        <w:tab/>
        <w:t xml:space="preserve">      </w:t>
      </w:r>
      <w:r w:rsidR="004B2BD9" w:rsidRPr="00BF60D1">
        <w:t xml:space="preserve">    </w:t>
      </w:r>
      <w:r w:rsidR="00D41574" w:rsidRPr="00BF60D1">
        <w:t xml:space="preserve">       </w:t>
      </w:r>
      <w:r w:rsidR="004B2BD9" w:rsidRPr="00BF60D1">
        <w:t xml:space="preserve"> </w:t>
      </w:r>
      <w:r w:rsidR="002B33AF" w:rsidRPr="00BF60D1">
        <w:t xml:space="preserve">        </w:t>
      </w:r>
      <w:r w:rsidR="004B2BD9" w:rsidRPr="00BF60D1">
        <w:t xml:space="preserve"> </w:t>
      </w:r>
      <w:r w:rsidR="009041C2">
        <w:t xml:space="preserve"> </w:t>
      </w:r>
      <w:r w:rsidR="00477495" w:rsidRPr="00BF60D1">
        <w:t xml:space="preserve">    </w:t>
      </w:r>
      <w:r w:rsidR="004B2BD9" w:rsidRPr="00BF60D1">
        <w:t xml:space="preserve"> </w:t>
      </w:r>
      <w:r w:rsidR="00A60167" w:rsidRPr="00BF60D1">
        <w:t xml:space="preserve">      </w:t>
      </w:r>
      <w:r w:rsidR="004B2BD9" w:rsidRPr="00BF60D1">
        <w:t>№</w:t>
      </w:r>
      <w:r w:rsidR="00534785">
        <w:t xml:space="preserve"> </w:t>
      </w:r>
      <w:r w:rsidR="00BE10B7">
        <w:t>437</w:t>
      </w:r>
      <w:r w:rsidR="002B33AF" w:rsidRPr="00BF60D1">
        <w:t>-р</w:t>
      </w:r>
    </w:p>
    <w:p w:rsidR="00336F5F" w:rsidRPr="00BF60D1" w:rsidRDefault="009041C2" w:rsidP="00336F5F">
      <w:pPr>
        <w:rPr>
          <w:b/>
          <w:bCs/>
        </w:rPr>
      </w:pPr>
      <w:r>
        <w:rPr>
          <w:b/>
          <w:bCs/>
        </w:rPr>
        <w:t xml:space="preserve">     </w:t>
      </w:r>
    </w:p>
    <w:p w:rsidR="00336F5F" w:rsidRPr="00BF60D1" w:rsidRDefault="003B6B4B" w:rsidP="00336F5F">
      <w:r w:rsidRPr="00BF60D1">
        <w:t>Про визнання підтримки суб’єкта</w:t>
      </w:r>
      <w:r w:rsidR="00336F5F" w:rsidRPr="00BF60D1">
        <w:t xml:space="preserve"> </w:t>
      </w:r>
    </w:p>
    <w:p w:rsidR="00336F5F" w:rsidRPr="00BF60D1" w:rsidRDefault="00336F5F" w:rsidP="00336F5F">
      <w:r w:rsidRPr="00BF60D1">
        <w:t xml:space="preserve">господарювання, зазначеної у </w:t>
      </w:r>
    </w:p>
    <w:p w:rsidR="00336F5F" w:rsidRPr="00BF60D1" w:rsidRDefault="00336F5F" w:rsidP="00336F5F">
      <w:r w:rsidRPr="00BF60D1">
        <w:t>повідомленні, такою, що не є державною</w:t>
      </w:r>
    </w:p>
    <w:p w:rsidR="00336F5F" w:rsidRPr="00BF60D1" w:rsidRDefault="00336F5F" w:rsidP="00336F5F">
      <w:r w:rsidRPr="00BF60D1">
        <w:t>допомогою відповідно до Закону</w:t>
      </w:r>
    </w:p>
    <w:p w:rsidR="000C16FD" w:rsidRDefault="000C16FD" w:rsidP="0072556B">
      <w:pPr>
        <w:ind w:firstLine="709"/>
        <w:jc w:val="both"/>
      </w:pPr>
    </w:p>
    <w:p w:rsidR="00AC17DF" w:rsidRPr="00BF60D1" w:rsidRDefault="000C16FD" w:rsidP="0072556B">
      <w:pPr>
        <w:ind w:firstLine="709"/>
        <w:jc w:val="both"/>
      </w:pPr>
      <w:r>
        <w:t xml:space="preserve">За результатами розгляду повідомлення про нову державну допомогу </w:t>
      </w:r>
      <w:r w:rsidR="00F75A4E" w:rsidRPr="00DE4BEC">
        <w:t xml:space="preserve">Управління житлово-комунального господарства та будівництва Печерської районної в місті Києві державної адміністрації за реєстраційним номером </w:t>
      </w:r>
      <w:r w:rsidR="001541C5">
        <w:t>у</w:t>
      </w:r>
      <w:r w:rsidR="00F75A4E" w:rsidRPr="00DE4BEC">
        <w:t xml:space="preserve"> базі даних 36381 (вх. № 1503-ПДД/1 </w:t>
      </w:r>
      <w:r w:rsidR="00F75A4E">
        <w:br/>
      </w:r>
      <w:r w:rsidR="00F75A4E" w:rsidRPr="00DE4BEC">
        <w:t>від 19.05.2020)</w:t>
      </w:r>
      <w:r w:rsidR="00F75A4E">
        <w:t xml:space="preserve"> </w:t>
      </w:r>
      <w:r>
        <w:t xml:space="preserve">(далі – Повідомлення), яке було подано на виконання статті 9 Закону України «Про державну допомогу суб’єктам господарювання» та за формою, що передбачена додатком 1 </w:t>
      </w:r>
      <w:r w:rsidR="009A4059">
        <w:t xml:space="preserve">до </w:t>
      </w:r>
      <w:r>
        <w:t xml:space="preserve">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w:t>
      </w:r>
      <w:r w:rsidR="009A4059">
        <w:t>в</w:t>
      </w:r>
      <w:r>
        <w:t xml:space="preserve"> Міністерстві юстиції України   04.04.2016 за № 501/28631 (із змінами, внесеними розпорядженням Антимонопольного комітету України від 13.09.2018 № 18-рп, зареєстрованим у Міністерстві юстиції України 27.11.2018 за № 1337/32789) </w:t>
      </w:r>
      <w:r w:rsidR="00F75A4E">
        <w:br/>
      </w:r>
      <w:r>
        <w:t xml:space="preserve">(далі – Порядок), </w:t>
      </w:r>
      <w:r w:rsidR="00791811" w:rsidRPr="00BF60D1">
        <w:t>Антимонопольний комітет України</w:t>
      </w:r>
    </w:p>
    <w:p w:rsidR="00F75A4E" w:rsidRPr="00F75A4E" w:rsidRDefault="00F75A4E" w:rsidP="00BA56BE">
      <w:pPr>
        <w:ind w:firstLine="709"/>
        <w:jc w:val="both"/>
        <w:rPr>
          <w:sz w:val="16"/>
          <w:szCs w:val="16"/>
        </w:rPr>
      </w:pPr>
    </w:p>
    <w:p w:rsidR="00336F5F" w:rsidRPr="00BF60D1" w:rsidRDefault="00336F5F" w:rsidP="00336F5F">
      <w:pPr>
        <w:jc w:val="center"/>
        <w:rPr>
          <w:b/>
          <w:bCs/>
        </w:rPr>
      </w:pPr>
      <w:r w:rsidRPr="00BF60D1">
        <w:rPr>
          <w:b/>
          <w:bCs/>
        </w:rPr>
        <w:t>ВСТАНОВИВ:</w:t>
      </w:r>
    </w:p>
    <w:p w:rsidR="009D3B72" w:rsidRPr="00BF60D1" w:rsidRDefault="009D3B72" w:rsidP="00675B10">
      <w:pPr>
        <w:pStyle w:val="ListParagraph"/>
        <w:ind w:left="0"/>
        <w:jc w:val="both"/>
        <w:rPr>
          <w:rFonts w:eastAsia="Times New Roman"/>
          <w:lang w:eastAsia="uk-UA"/>
        </w:rPr>
      </w:pPr>
    </w:p>
    <w:p w:rsidR="00F75A4E" w:rsidRPr="00DE4BEC" w:rsidRDefault="00F75A4E" w:rsidP="00F75A4E">
      <w:pPr>
        <w:numPr>
          <w:ilvl w:val="0"/>
          <w:numId w:val="1"/>
        </w:numPr>
        <w:tabs>
          <w:tab w:val="clear" w:pos="0"/>
          <w:tab w:val="left" w:pos="567"/>
        </w:tabs>
        <w:ind w:left="284" w:hanging="284"/>
        <w:contextualSpacing/>
        <w:jc w:val="both"/>
        <w:rPr>
          <w:b/>
        </w:rPr>
      </w:pPr>
      <w:r w:rsidRPr="00DE4BEC">
        <w:rPr>
          <w:b/>
        </w:rPr>
        <w:t>ПОРЯДОК ПОВІДОМЛЕННЯ ПРО ПІДТРИМКУ</w:t>
      </w:r>
    </w:p>
    <w:p w:rsidR="00F75A4E" w:rsidRPr="00F75A4E" w:rsidRDefault="00F75A4E" w:rsidP="00F75A4E">
      <w:pPr>
        <w:tabs>
          <w:tab w:val="left" w:pos="567"/>
        </w:tabs>
        <w:ind w:left="284"/>
        <w:contextualSpacing/>
        <w:jc w:val="both"/>
        <w:rPr>
          <w:b/>
          <w:sz w:val="16"/>
          <w:szCs w:val="16"/>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jc w:val="both"/>
        <w:rPr>
          <w:lang w:val="uk-UA"/>
        </w:rPr>
      </w:pPr>
      <w:r w:rsidRPr="00DE4BEC">
        <w:rPr>
          <w:lang w:val="uk-UA"/>
        </w:rPr>
        <w:t xml:space="preserve">Управлінням житлово-комунального господарства та будівництва Печерської районної в місті Києві державної адміністрації відповідно до статті 9 Закону України «Про державну допомогу суб’єктам господарювання» подано до Антимонопольного комітету України (далі – Комітет) повідомлення про нову державну допомогу, зареєстроване в Комітеті </w:t>
      </w:r>
      <w:r w:rsidRPr="00DE4BEC">
        <w:rPr>
          <w:lang w:val="uk-UA" w:eastAsia="uk-UA"/>
        </w:rPr>
        <w:t xml:space="preserve">за реєстраційним номером </w:t>
      </w:r>
      <w:r w:rsidR="001541C5">
        <w:rPr>
          <w:lang w:val="uk-UA" w:eastAsia="uk-UA"/>
        </w:rPr>
        <w:t>у</w:t>
      </w:r>
      <w:r w:rsidRPr="00DE4BEC">
        <w:rPr>
          <w:lang w:val="uk-UA" w:eastAsia="uk-UA"/>
        </w:rPr>
        <w:t xml:space="preserve"> базі даних 36381 (вх. № 1503-ПДД/1 від 19.05.2020)</w:t>
      </w:r>
      <w:r w:rsidRPr="00DE4BEC">
        <w:rPr>
          <w:lang w:val="uk-UA"/>
        </w:rPr>
        <w:t>.</w:t>
      </w:r>
    </w:p>
    <w:p w:rsidR="00F75A4E" w:rsidRPr="00F75A4E" w:rsidRDefault="00F75A4E" w:rsidP="00F75A4E">
      <w:pPr>
        <w:pStyle w:val="rvps2"/>
        <w:spacing w:before="0" w:beforeAutospacing="0" w:after="0" w:afterAutospacing="0"/>
        <w:jc w:val="both"/>
        <w:rPr>
          <w:sz w:val="16"/>
          <w:szCs w:val="16"/>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jc w:val="both"/>
        <w:rPr>
          <w:lang w:val="uk-UA"/>
        </w:rPr>
      </w:pPr>
      <w:r w:rsidRPr="00DE4BEC">
        <w:rPr>
          <w:lang w:val="uk-UA"/>
        </w:rPr>
        <w:t>Листом від 29.05.2020 №  500-29/08-7766 Комітетом було залишено Повідомлення без руху та запитано додаткову інформацію.</w:t>
      </w:r>
    </w:p>
    <w:p w:rsidR="00F75A4E" w:rsidRPr="00F75A4E" w:rsidRDefault="00F75A4E" w:rsidP="00F75A4E">
      <w:pPr>
        <w:pStyle w:val="rvps2"/>
        <w:spacing w:before="0" w:beforeAutospacing="0" w:after="0" w:afterAutospacing="0"/>
        <w:jc w:val="both"/>
        <w:rPr>
          <w:sz w:val="16"/>
          <w:szCs w:val="16"/>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jc w:val="both"/>
        <w:rPr>
          <w:lang w:val="uk-UA"/>
        </w:rPr>
      </w:pPr>
      <w:r w:rsidRPr="00DE4BEC">
        <w:rPr>
          <w:lang w:val="uk-UA"/>
        </w:rPr>
        <w:t>Листом вх. № 1584-ПДД/4 від 23.06.2020 Управління житлово-комунального господарства та будівництва Печерської районної в міст</w:t>
      </w:r>
      <w:r>
        <w:rPr>
          <w:lang w:val="uk-UA"/>
        </w:rPr>
        <w:t>і Києві державної адміністрації надало відповідь на лист про залишення Повідомлення без руху</w:t>
      </w:r>
      <w:r w:rsidR="001541C5">
        <w:rPr>
          <w:lang w:val="uk-UA"/>
        </w:rPr>
        <w:t>.</w:t>
      </w:r>
    </w:p>
    <w:p w:rsidR="00F75A4E" w:rsidRPr="00DE4BEC" w:rsidRDefault="00F75A4E" w:rsidP="00F75A4E">
      <w:pPr>
        <w:pStyle w:val="rvps2"/>
        <w:spacing w:before="0" w:beforeAutospacing="0" w:after="0" w:afterAutospacing="0"/>
        <w:jc w:val="both"/>
        <w:rPr>
          <w:lang w:val="uk-UA"/>
        </w:rPr>
      </w:pPr>
    </w:p>
    <w:p w:rsidR="00F75A4E" w:rsidRPr="00DE4BEC" w:rsidRDefault="00F75A4E" w:rsidP="00F75A4E">
      <w:pPr>
        <w:numPr>
          <w:ilvl w:val="0"/>
          <w:numId w:val="1"/>
        </w:numPr>
        <w:tabs>
          <w:tab w:val="clear" w:pos="0"/>
          <w:tab w:val="left" w:pos="567"/>
        </w:tabs>
        <w:ind w:left="284" w:hanging="284"/>
        <w:contextualSpacing/>
        <w:jc w:val="both"/>
        <w:rPr>
          <w:b/>
        </w:rPr>
      </w:pPr>
      <w:r w:rsidRPr="00DE4BEC">
        <w:rPr>
          <w:b/>
        </w:rPr>
        <w:t>ВІДОМОСТІ ВІД НАДАВАЧА ПІДТРИМКИ</w:t>
      </w:r>
    </w:p>
    <w:p w:rsidR="00F75A4E" w:rsidRPr="00DE4BEC" w:rsidRDefault="00F75A4E" w:rsidP="00F75A4E">
      <w:pPr>
        <w:pStyle w:val="rvps2"/>
        <w:spacing w:before="0" w:beforeAutospacing="0" w:after="0" w:afterAutospacing="0"/>
        <w:jc w:val="both"/>
        <w:rPr>
          <w:lang w:val="uk-UA"/>
        </w:rPr>
      </w:pPr>
    </w:p>
    <w:p w:rsidR="00F75A4E" w:rsidRPr="00DE4BEC" w:rsidRDefault="00F75A4E" w:rsidP="00F75A4E">
      <w:pPr>
        <w:pStyle w:val="rvps2"/>
        <w:numPr>
          <w:ilvl w:val="1"/>
          <w:numId w:val="1"/>
        </w:numPr>
        <w:tabs>
          <w:tab w:val="clear" w:pos="0"/>
        </w:tabs>
        <w:spacing w:before="0" w:beforeAutospacing="0" w:after="0" w:afterAutospacing="0"/>
        <w:ind w:left="426" w:hanging="426"/>
        <w:jc w:val="both"/>
        <w:rPr>
          <w:b/>
          <w:bCs/>
          <w:lang w:val="uk-UA" w:eastAsia="uk-UA"/>
        </w:rPr>
      </w:pPr>
      <w:r w:rsidRPr="00DE4BEC">
        <w:rPr>
          <w:b/>
          <w:bCs/>
          <w:lang w:val="uk-UA" w:eastAsia="uk-UA"/>
        </w:rPr>
        <w:t>Надавач підтримки</w:t>
      </w:r>
    </w:p>
    <w:p w:rsidR="00F75A4E" w:rsidRPr="00DE4BEC" w:rsidRDefault="00F75A4E" w:rsidP="00F75A4E">
      <w:pPr>
        <w:pStyle w:val="rvps2"/>
        <w:spacing w:before="0" w:beforeAutospacing="0" w:after="0" w:afterAutospacing="0"/>
        <w:ind w:left="426" w:hanging="426"/>
        <w:jc w:val="both"/>
        <w:rPr>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jc w:val="both"/>
        <w:rPr>
          <w:lang w:val="uk-UA"/>
        </w:rPr>
      </w:pPr>
      <w:r w:rsidRPr="00DE4BEC">
        <w:rPr>
          <w:lang w:val="uk-UA"/>
        </w:rPr>
        <w:t xml:space="preserve"> Управління житлово-комунального господарства та будівництва Печерської районної в місті Києві державної адміністрації (далі – Управління, Надавач) (01015, м. Київ, </w:t>
      </w:r>
      <w:r>
        <w:rPr>
          <w:lang w:val="uk-UA"/>
        </w:rPr>
        <w:br/>
      </w:r>
      <w:r w:rsidRPr="00DE4BEC">
        <w:rPr>
          <w:lang w:val="uk-UA"/>
        </w:rPr>
        <w:t>вул, Московська</w:t>
      </w:r>
      <w:r>
        <w:rPr>
          <w:lang w:val="uk-UA"/>
        </w:rPr>
        <w:t>,</w:t>
      </w:r>
      <w:r w:rsidRPr="00DE4BEC">
        <w:rPr>
          <w:lang w:val="uk-UA"/>
        </w:rPr>
        <w:t xml:space="preserve"> 37/2, ідентифікаційний код юридичної особи 37451550).</w:t>
      </w:r>
    </w:p>
    <w:p w:rsidR="00F75A4E" w:rsidRPr="00DE4BEC" w:rsidRDefault="00F75A4E" w:rsidP="00F75A4E">
      <w:pPr>
        <w:pStyle w:val="rvps2"/>
        <w:spacing w:before="0" w:beforeAutospacing="0" w:after="0" w:afterAutospacing="0"/>
        <w:ind w:left="426" w:hanging="426"/>
        <w:jc w:val="both"/>
        <w:rPr>
          <w:lang w:val="uk-UA" w:eastAsia="uk-UA"/>
        </w:rPr>
      </w:pPr>
    </w:p>
    <w:p w:rsidR="00F75A4E" w:rsidRPr="00DE4BEC" w:rsidRDefault="00F75A4E" w:rsidP="00F75A4E">
      <w:pPr>
        <w:pStyle w:val="rvps2"/>
        <w:numPr>
          <w:ilvl w:val="1"/>
          <w:numId w:val="1"/>
        </w:numPr>
        <w:tabs>
          <w:tab w:val="clear" w:pos="0"/>
        </w:tabs>
        <w:spacing w:before="0" w:beforeAutospacing="0" w:after="0" w:afterAutospacing="0"/>
        <w:ind w:left="426" w:hanging="426"/>
        <w:jc w:val="both"/>
        <w:rPr>
          <w:b/>
          <w:bCs/>
          <w:lang w:val="uk-UA" w:eastAsia="uk-UA"/>
        </w:rPr>
      </w:pPr>
      <w:r w:rsidRPr="00DE4BEC">
        <w:rPr>
          <w:b/>
          <w:bCs/>
          <w:lang w:val="uk-UA" w:eastAsia="uk-UA"/>
        </w:rPr>
        <w:t>Отримувач підтримки</w:t>
      </w:r>
    </w:p>
    <w:p w:rsidR="00F75A4E" w:rsidRPr="00DE4BEC" w:rsidRDefault="00F75A4E" w:rsidP="00F75A4E">
      <w:pPr>
        <w:pStyle w:val="rvps2"/>
        <w:spacing w:before="0" w:beforeAutospacing="0" w:after="0" w:afterAutospacing="0"/>
        <w:jc w:val="both"/>
        <w:rPr>
          <w:b/>
          <w:bCs/>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jc w:val="both"/>
        <w:rPr>
          <w:lang w:val="uk-UA" w:eastAsia="uk-UA"/>
        </w:rPr>
      </w:pPr>
      <w:r w:rsidRPr="00DE4BEC">
        <w:rPr>
          <w:lang w:val="uk-UA" w:eastAsia="uk-UA"/>
        </w:rPr>
        <w:t xml:space="preserve"> </w:t>
      </w:r>
      <w:r w:rsidRPr="00DE4BEC">
        <w:rPr>
          <w:lang w:val="uk-UA"/>
        </w:rPr>
        <w:t xml:space="preserve">Комунальне підприємство «Керуюча компанія з обслуговування житлового фонду Печерського району м. Києва» (далі – КП </w:t>
      </w:r>
      <w:r w:rsidRPr="00DE4BEC">
        <w:rPr>
          <w:lang w:val="uk-UA" w:eastAsia="uk-UA"/>
        </w:rPr>
        <w:t>«Керуюча компанія»</w:t>
      </w:r>
      <w:r w:rsidR="001541C5">
        <w:rPr>
          <w:lang w:val="uk-UA" w:eastAsia="uk-UA"/>
        </w:rPr>
        <w:t>, Отримувач</w:t>
      </w:r>
      <w:r w:rsidRPr="00DE4BEC">
        <w:rPr>
          <w:lang w:val="uk-UA"/>
        </w:rPr>
        <w:t>)</w:t>
      </w:r>
      <w:r w:rsidRPr="00DE4BEC">
        <w:rPr>
          <w:lang w:val="uk-UA" w:eastAsia="uk-UA"/>
        </w:rPr>
        <w:t xml:space="preserve"> (</w:t>
      </w:r>
      <w:r w:rsidRPr="00DE4BEC">
        <w:rPr>
          <w:lang w:val="uk-UA"/>
        </w:rPr>
        <w:t xml:space="preserve">01021, </w:t>
      </w:r>
      <w:r w:rsidR="001541C5">
        <w:rPr>
          <w:lang w:val="uk-UA"/>
        </w:rPr>
        <w:br/>
      </w:r>
      <w:r w:rsidRPr="00DE4BEC">
        <w:rPr>
          <w:lang w:val="uk-UA"/>
        </w:rPr>
        <w:t xml:space="preserve">м. Київ, пров. Івана Мар’яненка 7, </w:t>
      </w:r>
      <w:r w:rsidRPr="00DE4BEC">
        <w:rPr>
          <w:lang w:val="uk-UA" w:eastAsia="uk-UA"/>
        </w:rPr>
        <w:t>ідентифікаційний код юридичної особи</w:t>
      </w:r>
      <w:r w:rsidRPr="00DE4BEC">
        <w:rPr>
          <w:lang w:val="uk-UA"/>
        </w:rPr>
        <w:t xml:space="preserve"> 35692211).</w:t>
      </w:r>
    </w:p>
    <w:p w:rsidR="00F75A4E" w:rsidRPr="00DE4BEC" w:rsidRDefault="00F75A4E" w:rsidP="00F75A4E">
      <w:pPr>
        <w:pStyle w:val="rvps2"/>
        <w:spacing w:before="0" w:beforeAutospacing="0" w:after="0" w:afterAutospacing="0"/>
        <w:ind w:left="426"/>
        <w:jc w:val="both"/>
        <w:rPr>
          <w:lang w:val="uk-UA" w:eastAsia="uk-UA"/>
        </w:rPr>
      </w:pPr>
    </w:p>
    <w:p w:rsidR="00F75A4E" w:rsidRPr="00DE4BEC" w:rsidRDefault="00F75A4E" w:rsidP="00F75A4E">
      <w:pPr>
        <w:pStyle w:val="rvps2"/>
        <w:numPr>
          <w:ilvl w:val="1"/>
          <w:numId w:val="1"/>
        </w:numPr>
        <w:tabs>
          <w:tab w:val="clear" w:pos="0"/>
        </w:tabs>
        <w:spacing w:before="0" w:beforeAutospacing="0" w:after="0" w:afterAutospacing="0"/>
        <w:ind w:left="426" w:hanging="426"/>
        <w:jc w:val="both"/>
        <w:rPr>
          <w:b/>
          <w:bCs/>
          <w:lang w:val="uk-UA" w:eastAsia="uk-UA"/>
        </w:rPr>
      </w:pPr>
      <w:r w:rsidRPr="00DE4BEC">
        <w:rPr>
          <w:b/>
          <w:bCs/>
          <w:lang w:val="uk-UA" w:eastAsia="uk-UA"/>
        </w:rPr>
        <w:t xml:space="preserve"> Мета (ціль) підтримки</w:t>
      </w:r>
    </w:p>
    <w:p w:rsidR="00F75A4E" w:rsidRPr="00DE4BEC" w:rsidRDefault="00F75A4E" w:rsidP="00F75A4E">
      <w:pPr>
        <w:pStyle w:val="rvps2"/>
        <w:spacing w:before="0" w:beforeAutospacing="0" w:after="0" w:afterAutospacing="0"/>
        <w:jc w:val="both"/>
        <w:rPr>
          <w:b/>
          <w:bCs/>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jc w:val="both"/>
        <w:rPr>
          <w:lang w:val="uk-UA"/>
        </w:rPr>
      </w:pPr>
      <w:r w:rsidRPr="00DE4BEC">
        <w:rPr>
          <w:lang w:val="uk-UA"/>
        </w:rPr>
        <w:t>Утримання  внутрішньоквартальних проїздів, закріплених за КП «Керуюча компанія».</w:t>
      </w:r>
    </w:p>
    <w:p w:rsidR="00F75A4E" w:rsidRPr="00DE4BEC" w:rsidRDefault="00F75A4E" w:rsidP="00F75A4E">
      <w:pPr>
        <w:pStyle w:val="rvps2"/>
        <w:spacing w:before="0" w:beforeAutospacing="0" w:after="0" w:afterAutospacing="0"/>
        <w:jc w:val="both"/>
        <w:rPr>
          <w:lang w:val="uk-UA" w:eastAsia="uk-UA"/>
        </w:rPr>
      </w:pPr>
    </w:p>
    <w:p w:rsidR="00F75A4E" w:rsidRPr="00DE4BEC" w:rsidRDefault="00F75A4E" w:rsidP="00F75A4E">
      <w:pPr>
        <w:pStyle w:val="rvps2"/>
        <w:numPr>
          <w:ilvl w:val="1"/>
          <w:numId w:val="1"/>
        </w:numPr>
        <w:tabs>
          <w:tab w:val="clear" w:pos="0"/>
        </w:tabs>
        <w:spacing w:before="0" w:beforeAutospacing="0" w:after="0" w:afterAutospacing="0"/>
        <w:ind w:left="426" w:hanging="426"/>
        <w:jc w:val="both"/>
        <w:rPr>
          <w:b/>
          <w:bCs/>
          <w:lang w:val="uk-UA" w:eastAsia="uk-UA"/>
        </w:rPr>
      </w:pPr>
      <w:r w:rsidRPr="00DE4BEC">
        <w:rPr>
          <w:b/>
          <w:bCs/>
          <w:lang w:val="uk-UA" w:eastAsia="uk-UA"/>
        </w:rPr>
        <w:t>Вторинна ціль надання державної підтримки</w:t>
      </w:r>
    </w:p>
    <w:p w:rsidR="00F75A4E" w:rsidRPr="00DE4BEC" w:rsidRDefault="00F75A4E" w:rsidP="00F75A4E">
      <w:pPr>
        <w:pStyle w:val="rvps2"/>
        <w:spacing w:before="0" w:beforeAutospacing="0" w:after="0" w:afterAutospacing="0"/>
        <w:ind w:left="426"/>
        <w:jc w:val="both"/>
        <w:rPr>
          <w:b/>
          <w:bCs/>
          <w:lang w:val="uk-UA" w:eastAsia="uk-UA"/>
        </w:rPr>
      </w:pPr>
    </w:p>
    <w:p w:rsidR="00F75A4E" w:rsidRDefault="00F75A4E" w:rsidP="00F75A4E">
      <w:pPr>
        <w:pStyle w:val="rvps2"/>
        <w:numPr>
          <w:ilvl w:val="0"/>
          <w:numId w:val="30"/>
        </w:numPr>
        <w:tabs>
          <w:tab w:val="clear" w:pos="-180"/>
          <w:tab w:val="num" w:pos="-360"/>
        </w:tabs>
        <w:spacing w:before="0" w:beforeAutospacing="0" w:after="0" w:afterAutospacing="0"/>
        <w:ind w:left="360"/>
        <w:jc w:val="both"/>
        <w:rPr>
          <w:lang w:val="uk-UA"/>
        </w:rPr>
      </w:pPr>
      <w:r w:rsidRPr="00DE4BEC">
        <w:rPr>
          <w:lang w:val="uk-UA" w:eastAsia="uk-UA"/>
        </w:rPr>
        <w:t xml:space="preserve"> </w:t>
      </w:r>
      <w:r w:rsidRPr="00DE4BEC">
        <w:rPr>
          <w:lang w:val="uk-UA"/>
        </w:rPr>
        <w:t xml:space="preserve">Здійснення заходів, спрямованих на поліпшення санітарного стану внутрішньоквартальних проїздів. </w:t>
      </w:r>
    </w:p>
    <w:p w:rsidR="006F5FD9" w:rsidRPr="00DE4BEC" w:rsidRDefault="006F5FD9" w:rsidP="006F5FD9">
      <w:pPr>
        <w:pStyle w:val="rvps2"/>
        <w:spacing w:before="0" w:beforeAutospacing="0" w:after="0" w:afterAutospacing="0"/>
        <w:ind w:left="360"/>
        <w:jc w:val="both"/>
        <w:rPr>
          <w:lang w:val="uk-UA"/>
        </w:rPr>
      </w:pPr>
    </w:p>
    <w:p w:rsidR="00F75A4E" w:rsidRPr="00DE4BEC" w:rsidRDefault="00F75A4E" w:rsidP="00F75A4E">
      <w:pPr>
        <w:pStyle w:val="rvps2"/>
        <w:numPr>
          <w:ilvl w:val="1"/>
          <w:numId w:val="1"/>
        </w:numPr>
        <w:tabs>
          <w:tab w:val="clear" w:pos="0"/>
        </w:tabs>
        <w:spacing w:before="0" w:beforeAutospacing="0" w:after="0" w:afterAutospacing="0"/>
        <w:ind w:left="426" w:hanging="426"/>
        <w:jc w:val="both"/>
        <w:rPr>
          <w:b/>
          <w:bCs/>
          <w:lang w:val="uk-UA" w:eastAsia="uk-UA"/>
        </w:rPr>
      </w:pPr>
      <w:r w:rsidRPr="00DE4BEC">
        <w:rPr>
          <w:b/>
          <w:bCs/>
          <w:lang w:val="uk-UA" w:eastAsia="uk-UA"/>
        </w:rPr>
        <w:t>Форма підтримки</w:t>
      </w:r>
    </w:p>
    <w:p w:rsidR="00F75A4E" w:rsidRPr="00DE4BEC" w:rsidRDefault="00F75A4E" w:rsidP="00F75A4E">
      <w:pPr>
        <w:pStyle w:val="rvps2"/>
        <w:spacing w:before="0" w:beforeAutospacing="0" w:after="0" w:afterAutospacing="0"/>
        <w:ind w:left="426"/>
        <w:jc w:val="both"/>
        <w:rPr>
          <w:b/>
          <w:bCs/>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lang w:val="uk-UA"/>
        </w:rPr>
        <w:t>Видатки місцевого бюджету за кодом економічної кваліфікації 2610 «Субсидії та поточні трансферти підприємствам (установам, організаціям)»</w:t>
      </w:r>
      <w:r w:rsidRPr="00DE4BEC">
        <w:rPr>
          <w:lang w:val="uk-UA" w:eastAsia="uk-UA"/>
        </w:rPr>
        <w:t>.</w:t>
      </w:r>
    </w:p>
    <w:p w:rsidR="00F75A4E" w:rsidRPr="00DE4BEC" w:rsidRDefault="00F75A4E" w:rsidP="00F75A4E">
      <w:pPr>
        <w:pStyle w:val="af5"/>
        <w:ind w:left="0"/>
      </w:pPr>
    </w:p>
    <w:p w:rsidR="00F75A4E" w:rsidRPr="00DE4BEC" w:rsidRDefault="00F75A4E" w:rsidP="00F75A4E">
      <w:pPr>
        <w:pStyle w:val="rvps2"/>
        <w:numPr>
          <w:ilvl w:val="1"/>
          <w:numId w:val="1"/>
        </w:numPr>
        <w:tabs>
          <w:tab w:val="clear" w:pos="0"/>
        </w:tabs>
        <w:spacing w:before="0" w:beforeAutospacing="0" w:after="0" w:afterAutospacing="0"/>
        <w:ind w:left="426" w:hanging="426"/>
        <w:jc w:val="both"/>
        <w:rPr>
          <w:b/>
          <w:bCs/>
          <w:lang w:val="uk-UA" w:eastAsia="uk-UA"/>
        </w:rPr>
      </w:pPr>
      <w:r w:rsidRPr="00DE4BEC">
        <w:rPr>
          <w:b/>
          <w:bCs/>
          <w:lang w:val="uk-UA" w:eastAsia="uk-UA"/>
        </w:rPr>
        <w:t xml:space="preserve"> Обсяг підтримки</w:t>
      </w:r>
    </w:p>
    <w:p w:rsidR="00F75A4E" w:rsidRPr="00DE4BEC" w:rsidRDefault="00F75A4E" w:rsidP="00F75A4E">
      <w:pPr>
        <w:pStyle w:val="rvps2"/>
        <w:spacing w:before="0" w:beforeAutospacing="0" w:after="0" w:afterAutospacing="0"/>
        <w:ind w:left="426" w:hanging="426"/>
        <w:jc w:val="both"/>
        <w:rPr>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jc w:val="both"/>
        <w:rPr>
          <w:lang w:val="uk-UA" w:eastAsia="uk-UA"/>
        </w:rPr>
      </w:pPr>
      <w:r w:rsidRPr="00DE4BEC">
        <w:rPr>
          <w:lang w:val="uk-UA"/>
        </w:rPr>
        <w:t>Загальний</w:t>
      </w:r>
      <w:r w:rsidRPr="00DE4BEC">
        <w:rPr>
          <w:lang w:val="uk-UA" w:eastAsia="uk-UA"/>
        </w:rPr>
        <w:t xml:space="preserve"> обсяг підтримки – </w:t>
      </w:r>
      <w:r w:rsidRPr="00DE4BEC">
        <w:rPr>
          <w:lang w:val="uk-UA"/>
        </w:rPr>
        <w:t>1 471,2 тис. грн.</w:t>
      </w:r>
    </w:p>
    <w:p w:rsidR="00F75A4E" w:rsidRPr="00DE4BEC" w:rsidRDefault="00F75A4E" w:rsidP="00F75A4E">
      <w:pPr>
        <w:pStyle w:val="rvps2"/>
        <w:tabs>
          <w:tab w:val="left" w:pos="709"/>
        </w:tabs>
        <w:spacing w:before="0" w:beforeAutospacing="0" w:after="0" w:afterAutospacing="0"/>
        <w:jc w:val="both"/>
        <w:rPr>
          <w:lang w:val="uk-UA" w:eastAsia="uk-UA"/>
        </w:rPr>
      </w:pPr>
    </w:p>
    <w:p w:rsidR="00F75A4E" w:rsidRPr="00DE4BEC" w:rsidRDefault="00F75A4E" w:rsidP="00F75A4E">
      <w:pPr>
        <w:pStyle w:val="rvps2"/>
        <w:numPr>
          <w:ilvl w:val="1"/>
          <w:numId w:val="1"/>
        </w:numPr>
        <w:tabs>
          <w:tab w:val="clear" w:pos="0"/>
        </w:tabs>
        <w:spacing w:before="0" w:beforeAutospacing="0" w:after="0" w:afterAutospacing="0"/>
        <w:ind w:left="426" w:hanging="426"/>
        <w:jc w:val="both"/>
        <w:rPr>
          <w:b/>
          <w:bCs/>
          <w:lang w:val="uk-UA" w:eastAsia="uk-UA"/>
        </w:rPr>
      </w:pPr>
      <w:r w:rsidRPr="00DE4BEC">
        <w:rPr>
          <w:lang w:val="uk-UA" w:eastAsia="uk-UA"/>
        </w:rPr>
        <w:t xml:space="preserve"> </w:t>
      </w:r>
      <w:r w:rsidRPr="00DE4BEC">
        <w:rPr>
          <w:b/>
          <w:bCs/>
          <w:lang w:val="uk-UA" w:eastAsia="uk-UA"/>
        </w:rPr>
        <w:t>Підстава для надання підтримки</w:t>
      </w:r>
    </w:p>
    <w:p w:rsidR="00F75A4E" w:rsidRPr="00DE4BEC" w:rsidRDefault="00F75A4E" w:rsidP="00F75A4E">
      <w:pPr>
        <w:pStyle w:val="rvps2"/>
        <w:spacing w:before="0" w:beforeAutospacing="0" w:after="0" w:afterAutospacing="0"/>
        <w:ind w:left="360"/>
        <w:jc w:val="both"/>
        <w:rPr>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lang w:val="uk-UA" w:eastAsia="uk-UA"/>
        </w:rPr>
        <w:t xml:space="preserve">Фінансування </w:t>
      </w:r>
      <w:r w:rsidR="001541C5">
        <w:rPr>
          <w:lang w:val="uk-UA" w:eastAsia="uk-UA"/>
        </w:rPr>
        <w:t>КП</w:t>
      </w:r>
      <w:r w:rsidRPr="00DE4BEC">
        <w:rPr>
          <w:lang w:val="uk-UA" w:eastAsia="uk-UA"/>
        </w:rPr>
        <w:t xml:space="preserve"> «Керуюча компанія з обслуговування житлового фонду Печерського  району м. Києва» буде здійснюватися у 2020 році на підставі доведеної лімітної довідки  про бюджетні асигнування та кредитування на 2020 рік згідно з рішенням Київської міської ради від 12.12.2019 № 456/8029 «Про бюджет міста Києва на 2020 рік» </w:t>
      </w:r>
      <w:r w:rsidR="001541C5">
        <w:rPr>
          <w:lang w:val="uk-UA" w:eastAsia="uk-UA"/>
        </w:rPr>
        <w:t>за</w:t>
      </w:r>
      <w:r w:rsidRPr="00DE4BEC">
        <w:rPr>
          <w:lang w:val="uk-UA" w:eastAsia="uk-UA"/>
        </w:rPr>
        <w:t xml:space="preserve"> </w:t>
      </w:r>
      <w:r>
        <w:rPr>
          <w:lang w:val="uk-UA" w:eastAsia="uk-UA"/>
        </w:rPr>
        <w:t>код</w:t>
      </w:r>
      <w:r w:rsidR="001541C5">
        <w:rPr>
          <w:lang w:val="uk-UA" w:eastAsia="uk-UA"/>
        </w:rPr>
        <w:t>ом</w:t>
      </w:r>
      <w:r>
        <w:rPr>
          <w:lang w:val="uk-UA" w:eastAsia="uk-UA"/>
        </w:rPr>
        <w:t xml:space="preserve"> </w:t>
      </w:r>
      <w:r w:rsidRPr="00F75A4E">
        <w:rPr>
          <w:lang w:val="uk-UA" w:eastAsia="uk-UA"/>
        </w:rPr>
        <w:t>програмної класифікації видатків</w:t>
      </w:r>
      <w:r w:rsidRPr="00DE4BEC">
        <w:rPr>
          <w:lang w:val="uk-UA" w:eastAsia="uk-UA"/>
        </w:rPr>
        <w:t xml:space="preserve"> 4516011 «Експлуатація та технічне обслуговування житлового фонду» </w:t>
      </w:r>
      <w:r w:rsidR="001541C5">
        <w:rPr>
          <w:lang w:val="uk-UA" w:eastAsia="uk-UA"/>
        </w:rPr>
        <w:t>у</w:t>
      </w:r>
      <w:r w:rsidRPr="00DE4BEC">
        <w:rPr>
          <w:lang w:val="uk-UA" w:eastAsia="uk-UA"/>
        </w:rPr>
        <w:t xml:space="preserve"> сумі 1 471,2 тис. грн.</w:t>
      </w:r>
    </w:p>
    <w:p w:rsidR="00F75A4E" w:rsidRPr="00DE4BEC" w:rsidRDefault="00F75A4E" w:rsidP="00F75A4E">
      <w:pPr>
        <w:pStyle w:val="rvps2"/>
        <w:spacing w:before="0" w:beforeAutospacing="0" w:after="0" w:afterAutospacing="0"/>
        <w:ind w:left="-180"/>
        <w:jc w:val="both"/>
        <w:rPr>
          <w:highlight w:val="yellow"/>
          <w:lang w:val="uk-UA"/>
        </w:rPr>
      </w:pPr>
    </w:p>
    <w:p w:rsidR="00F75A4E" w:rsidRPr="00DE4BEC" w:rsidRDefault="00F75A4E" w:rsidP="00F75A4E">
      <w:pPr>
        <w:pStyle w:val="rvps2"/>
        <w:numPr>
          <w:ilvl w:val="1"/>
          <w:numId w:val="1"/>
        </w:numPr>
        <w:tabs>
          <w:tab w:val="clear" w:pos="0"/>
        </w:tabs>
        <w:spacing w:before="0" w:beforeAutospacing="0" w:after="0" w:afterAutospacing="0"/>
        <w:ind w:left="426" w:hanging="426"/>
        <w:jc w:val="both"/>
        <w:rPr>
          <w:b/>
          <w:bCs/>
          <w:lang w:val="uk-UA" w:eastAsia="uk-UA"/>
        </w:rPr>
      </w:pPr>
      <w:r w:rsidRPr="00DE4BEC">
        <w:rPr>
          <w:b/>
          <w:bCs/>
          <w:lang w:val="uk-UA" w:eastAsia="uk-UA"/>
        </w:rPr>
        <w:t>Тривалість підтримки</w:t>
      </w:r>
    </w:p>
    <w:p w:rsidR="00F75A4E" w:rsidRPr="00DE4BEC" w:rsidRDefault="00F75A4E" w:rsidP="00F75A4E">
      <w:pPr>
        <w:pStyle w:val="rvps2"/>
        <w:spacing w:before="0" w:beforeAutospacing="0" w:after="0" w:afterAutospacing="0"/>
        <w:ind w:left="426" w:hanging="426"/>
        <w:jc w:val="both"/>
        <w:rPr>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lang w:val="uk-UA"/>
        </w:rPr>
        <w:t>2020 рік</w:t>
      </w:r>
      <w:r w:rsidRPr="00DE4BEC">
        <w:rPr>
          <w:lang w:val="uk-UA" w:eastAsia="uk-UA"/>
        </w:rPr>
        <w:t>.</w:t>
      </w:r>
    </w:p>
    <w:p w:rsidR="00F75A4E" w:rsidRPr="00DE4BEC" w:rsidRDefault="00F75A4E" w:rsidP="00F75A4E">
      <w:pPr>
        <w:pStyle w:val="rvps2"/>
        <w:spacing w:before="0" w:beforeAutospacing="0" w:after="0" w:afterAutospacing="0"/>
        <w:ind w:left="360"/>
        <w:jc w:val="both"/>
        <w:rPr>
          <w:lang w:val="uk-UA" w:eastAsia="uk-UA"/>
        </w:rPr>
      </w:pPr>
    </w:p>
    <w:p w:rsidR="00F75A4E" w:rsidRPr="00DE4BEC" w:rsidRDefault="00F75A4E" w:rsidP="00F75A4E">
      <w:pPr>
        <w:numPr>
          <w:ilvl w:val="0"/>
          <w:numId w:val="1"/>
        </w:numPr>
        <w:tabs>
          <w:tab w:val="clear" w:pos="0"/>
          <w:tab w:val="left" w:pos="567"/>
        </w:tabs>
        <w:ind w:left="284" w:hanging="284"/>
        <w:contextualSpacing/>
        <w:jc w:val="both"/>
        <w:rPr>
          <w:b/>
          <w:bCs/>
        </w:rPr>
      </w:pPr>
      <w:r w:rsidRPr="00DE4BEC">
        <w:rPr>
          <w:b/>
        </w:rPr>
        <w:t>ІНФОРМАЦІЯ</w:t>
      </w:r>
      <w:r w:rsidRPr="00DE4BEC">
        <w:rPr>
          <w:b/>
          <w:bCs/>
        </w:rPr>
        <w:t xml:space="preserve"> ЩОДО ПРОГРАМИ</w:t>
      </w:r>
    </w:p>
    <w:p w:rsidR="00F75A4E" w:rsidRPr="00DE4BEC" w:rsidRDefault="00F75A4E" w:rsidP="00F75A4E">
      <w:pPr>
        <w:tabs>
          <w:tab w:val="left" w:pos="567"/>
        </w:tabs>
        <w:ind w:left="284"/>
        <w:contextualSpacing/>
        <w:jc w:val="both"/>
        <w:rPr>
          <w:b/>
          <w:bCs/>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lang w:val="uk-UA" w:eastAsia="uk-UA"/>
        </w:rPr>
        <w:t xml:space="preserve">Згідно </w:t>
      </w:r>
      <w:r w:rsidR="001541C5">
        <w:rPr>
          <w:lang w:val="uk-UA" w:eastAsia="uk-UA"/>
        </w:rPr>
        <w:t>зі</w:t>
      </w:r>
      <w:r w:rsidRPr="00DE4BEC">
        <w:rPr>
          <w:lang w:val="uk-UA" w:eastAsia="uk-UA"/>
        </w:rPr>
        <w:t xml:space="preserve"> Статутом КП «Керуюча компанія», затверджен</w:t>
      </w:r>
      <w:r w:rsidR="001541C5">
        <w:rPr>
          <w:lang w:val="uk-UA" w:eastAsia="uk-UA"/>
        </w:rPr>
        <w:t>им</w:t>
      </w:r>
      <w:r w:rsidRPr="00DE4BEC">
        <w:rPr>
          <w:lang w:val="uk-UA" w:eastAsia="uk-UA"/>
        </w:rPr>
        <w:t xml:space="preserve"> розпорядженням Київської державної адміністрації від 06.01.2015 № 6, предметом діяльності підприємства є ефективне управління та належне утримання житлового та нежитлового фондів, утримання прибудинкових територій, об'єктів благоустрою на закріпленій за підприємством території. </w:t>
      </w:r>
    </w:p>
    <w:p w:rsidR="00F75A4E" w:rsidRPr="00DE4BEC" w:rsidRDefault="00F75A4E" w:rsidP="00F75A4E">
      <w:pPr>
        <w:pStyle w:val="rvps2"/>
        <w:spacing w:before="0" w:beforeAutospacing="0" w:after="0" w:afterAutospacing="0"/>
        <w:ind w:left="360"/>
        <w:jc w:val="both"/>
        <w:rPr>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lang w:val="uk-UA" w:eastAsia="uk-UA"/>
        </w:rPr>
        <w:t>При здійсненні розрахунку вартості послуг з утримання будинків і споруд та прибудинкових територій не було передбачено включення до нього витрат на утримання внутрішньокв</w:t>
      </w:r>
      <w:r>
        <w:rPr>
          <w:lang w:val="uk-UA" w:eastAsia="uk-UA"/>
        </w:rPr>
        <w:t xml:space="preserve">артальних проїздів, закріплених </w:t>
      </w:r>
      <w:r w:rsidRPr="00DE4BEC">
        <w:rPr>
          <w:lang w:val="uk-UA" w:eastAsia="uk-UA"/>
        </w:rPr>
        <w:t xml:space="preserve">за підприємством розпорядженям Печерської районної в місті Києві державної адміністрації  від 23.05.2018 № 313 «Про визначення комунального підприємства «Керуюча компанія з обслуговування житлового </w:t>
      </w:r>
      <w:r w:rsidRPr="00DE4BEC">
        <w:rPr>
          <w:lang w:val="uk-UA" w:eastAsia="uk-UA"/>
        </w:rPr>
        <w:lastRenderedPageBreak/>
        <w:t xml:space="preserve">фонду Печерського району м. Києва» відповідальним за утримання внутрішньоквартальних проїздів». </w:t>
      </w:r>
    </w:p>
    <w:p w:rsidR="00F75A4E" w:rsidRPr="00DE4BEC" w:rsidRDefault="00F75A4E" w:rsidP="00F75A4E">
      <w:pPr>
        <w:pStyle w:val="af5"/>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lang w:val="uk-UA" w:eastAsia="uk-UA"/>
        </w:rPr>
        <w:t>Зазначена підтримка вирішить питання щодо дотримання правил благоустрою відповідно до рішення Київської міської ради від 25.12.2008 № 1051/1051 «Про правила благоустрою міста Києва».</w:t>
      </w:r>
    </w:p>
    <w:p w:rsidR="00F75A4E" w:rsidRPr="00DE4BEC" w:rsidRDefault="00F75A4E" w:rsidP="00F75A4E">
      <w:pPr>
        <w:pStyle w:val="af5"/>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lang w:val="uk-UA" w:eastAsia="uk-UA"/>
        </w:rPr>
        <w:t xml:space="preserve">Витрати </w:t>
      </w:r>
      <w:r w:rsidR="001541C5">
        <w:rPr>
          <w:lang w:val="uk-UA" w:eastAsia="uk-UA"/>
        </w:rPr>
        <w:t>з</w:t>
      </w:r>
      <w:r w:rsidRPr="00DE4BEC">
        <w:rPr>
          <w:lang w:val="uk-UA" w:eastAsia="uk-UA"/>
        </w:rPr>
        <w:t xml:space="preserve"> утриманн</w:t>
      </w:r>
      <w:r w:rsidR="001541C5">
        <w:rPr>
          <w:lang w:val="uk-UA" w:eastAsia="uk-UA"/>
        </w:rPr>
        <w:t>я</w:t>
      </w:r>
      <w:r w:rsidRPr="00DE4BEC">
        <w:rPr>
          <w:lang w:val="uk-UA" w:eastAsia="uk-UA"/>
        </w:rPr>
        <w:t xml:space="preserve"> внутрішньоквартальних проїздів на виконання розпорядження  Виконавчого органу Київської міської ради (Київської міської державної адміністрації) від 27.04.2018 № 707 «Про деякі питання закріплення внутрішньоквартальних проїздів</w:t>
      </w:r>
      <w:r>
        <w:rPr>
          <w:lang w:val="uk-UA" w:eastAsia="uk-UA"/>
        </w:rPr>
        <w:t>»</w:t>
      </w:r>
      <w:r w:rsidRPr="00DE4BEC">
        <w:rPr>
          <w:lang w:val="uk-UA" w:eastAsia="uk-UA"/>
        </w:rPr>
        <w:t xml:space="preserve">  не враховані в розрахунку вартості послуг з утримання будинків, споруд та прибудинкових територій.</w:t>
      </w:r>
    </w:p>
    <w:p w:rsidR="00F75A4E" w:rsidRPr="006F5FD9" w:rsidRDefault="00F75A4E" w:rsidP="00F75A4E">
      <w:pPr>
        <w:pStyle w:val="af5"/>
        <w:rPr>
          <w:sz w:val="16"/>
          <w:szCs w:val="16"/>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lang w:val="uk-UA" w:eastAsia="uk-UA"/>
        </w:rPr>
        <w:t>Розмір державної підтримки розрахований виходячи з нормативних витрат відповідно до наказу Міністерства регіонального розвитку, будівництва та житлово-комунального господарства України від 25.12.2013 № 603 «Про затвердження Норм часу та матеріальнотехнічних ресурсів, норм обслуговування для робітників при утриманні будинків, споруд і прибудинкових територій», Державного бюджету України, Галузевої угоди між Міністерством інфраструктури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2019-2021 роки. Державна допомога в частині освоєння коштів 1 471,2 тис. грн буде спрямована на прибирання внутрішньоквартальних проїздів, закріплених за КП «Керуюча компанія з обслуговування житлового фонду Печерського району м. Києва» розпорядженням Печерської районної в місті Києві державної адміністрації від 23.05.2018 №</w:t>
      </w:r>
      <w:r>
        <w:rPr>
          <w:lang w:val="uk-UA" w:eastAsia="uk-UA"/>
        </w:rPr>
        <w:t xml:space="preserve"> </w:t>
      </w:r>
      <w:r w:rsidRPr="00DE4BEC">
        <w:rPr>
          <w:lang w:val="uk-UA" w:eastAsia="uk-UA"/>
        </w:rPr>
        <w:t>313 «Про визначення комунального підприємства «Керуюча компанія з обслуговування житлового фонду Печерського району м. Києва» відповідальним за утримання внутрішньоквартальних проїздів».</w:t>
      </w:r>
    </w:p>
    <w:p w:rsidR="00F75A4E" w:rsidRPr="006F5FD9" w:rsidRDefault="00F75A4E" w:rsidP="00F75A4E">
      <w:pPr>
        <w:pStyle w:val="rvps2"/>
        <w:spacing w:before="0" w:beforeAutospacing="0" w:after="0" w:afterAutospacing="0"/>
        <w:ind w:left="360"/>
        <w:jc w:val="both"/>
        <w:rPr>
          <w:sz w:val="16"/>
          <w:szCs w:val="16"/>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lang w:val="uk-UA" w:eastAsia="uk-UA"/>
        </w:rPr>
        <w:t>Розрахунок вартості механізованого прибирання снігу спеціалізованими машинами міжквартальних проїздів та тротуарів загального користування КП «Керуюча компанія з обслуговування житлового фонду Печерського району м. Києва» на 2020 рік:</w:t>
      </w:r>
    </w:p>
    <w:p w:rsidR="00F75A4E" w:rsidRPr="006F5FD9" w:rsidRDefault="00F75A4E" w:rsidP="00F75A4E">
      <w:pPr>
        <w:pStyle w:val="rvps2"/>
        <w:spacing w:before="0" w:beforeAutospacing="0" w:after="0" w:afterAutospacing="0"/>
        <w:jc w:val="both"/>
        <w:rPr>
          <w:sz w:val="16"/>
          <w:szCs w:val="16"/>
          <w:lang w:val="uk-UA" w:eastAsia="uk-UA"/>
        </w:rPr>
      </w:pPr>
    </w:p>
    <w:tbl>
      <w:tblPr>
        <w:tblOverlap w:val="never"/>
        <w:tblW w:w="0" w:type="auto"/>
        <w:tblLayout w:type="fixed"/>
        <w:tblCellMar>
          <w:left w:w="10" w:type="dxa"/>
          <w:right w:w="10" w:type="dxa"/>
        </w:tblCellMar>
        <w:tblLook w:val="04A0" w:firstRow="1" w:lastRow="0" w:firstColumn="1" w:lastColumn="0" w:noHBand="0" w:noVBand="1"/>
      </w:tblPr>
      <w:tblGrid>
        <w:gridCol w:w="7670"/>
        <w:gridCol w:w="1632"/>
      </w:tblGrid>
      <w:tr w:rsidR="00F75A4E" w:rsidRPr="00DE4BEC" w:rsidTr="008C3497">
        <w:trPr>
          <w:trHeight w:val="648"/>
        </w:trPr>
        <w:tc>
          <w:tcPr>
            <w:tcW w:w="7670" w:type="dxa"/>
            <w:tcBorders>
              <w:top w:val="single" w:sz="4" w:space="0" w:color="auto"/>
              <w:left w:val="single" w:sz="4" w:space="0" w:color="auto"/>
              <w:bottom w:val="nil"/>
              <w:right w:val="nil"/>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Найменування</w:t>
            </w:r>
          </w:p>
        </w:tc>
        <w:tc>
          <w:tcPr>
            <w:tcW w:w="1632" w:type="dxa"/>
            <w:tcBorders>
              <w:top w:val="single" w:sz="4" w:space="0" w:color="auto"/>
              <w:left w:val="single" w:sz="4" w:space="0" w:color="auto"/>
              <w:bottom w:val="nil"/>
              <w:right w:val="single" w:sz="4" w:space="0" w:color="auto"/>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Варті</w:t>
            </w:r>
            <w:r w:rsidR="001541C5">
              <w:rPr>
                <w:lang w:val="uk-UA" w:eastAsia="uk-UA"/>
              </w:rPr>
              <w:t>сть, грн</w:t>
            </w:r>
          </w:p>
        </w:tc>
      </w:tr>
      <w:tr w:rsidR="00F75A4E" w:rsidRPr="00DE4BEC" w:rsidTr="008C3497">
        <w:trPr>
          <w:trHeight w:val="298"/>
        </w:trPr>
        <w:tc>
          <w:tcPr>
            <w:tcW w:w="7670" w:type="dxa"/>
            <w:tcBorders>
              <w:top w:val="single" w:sz="4" w:space="0" w:color="auto"/>
              <w:left w:val="single" w:sz="4" w:space="0" w:color="auto"/>
              <w:bottom w:val="nil"/>
              <w:right w:val="nil"/>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Площа механізованого прибирання, кв.</w:t>
            </w:r>
            <w:r w:rsidR="001541C5">
              <w:rPr>
                <w:lang w:val="uk-UA" w:eastAsia="uk-UA"/>
              </w:rPr>
              <w:t xml:space="preserve"> </w:t>
            </w:r>
            <w:r w:rsidRPr="00DE4BEC">
              <w:rPr>
                <w:lang w:val="uk-UA" w:eastAsia="uk-UA"/>
              </w:rPr>
              <w:t>м</w:t>
            </w:r>
          </w:p>
        </w:tc>
        <w:tc>
          <w:tcPr>
            <w:tcW w:w="1632" w:type="dxa"/>
            <w:tcBorders>
              <w:top w:val="single" w:sz="4" w:space="0" w:color="auto"/>
              <w:left w:val="single" w:sz="4" w:space="0" w:color="auto"/>
              <w:bottom w:val="nil"/>
              <w:right w:val="single" w:sz="4" w:space="0" w:color="auto"/>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59059,0</w:t>
            </w:r>
          </w:p>
        </w:tc>
      </w:tr>
      <w:tr w:rsidR="00F75A4E" w:rsidRPr="00DE4BEC" w:rsidTr="008C3497">
        <w:trPr>
          <w:trHeight w:val="302"/>
        </w:trPr>
        <w:tc>
          <w:tcPr>
            <w:tcW w:w="7670" w:type="dxa"/>
            <w:tcBorders>
              <w:top w:val="single" w:sz="4" w:space="0" w:color="auto"/>
              <w:left w:val="single" w:sz="4" w:space="0" w:color="auto"/>
              <w:bottom w:val="nil"/>
              <w:right w:val="nil"/>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внутрішньоквартальних проїздів</w:t>
            </w:r>
          </w:p>
        </w:tc>
        <w:tc>
          <w:tcPr>
            <w:tcW w:w="1632" w:type="dxa"/>
            <w:tcBorders>
              <w:top w:val="single" w:sz="4" w:space="0" w:color="auto"/>
              <w:left w:val="single" w:sz="4" w:space="0" w:color="auto"/>
              <w:bottom w:val="nil"/>
              <w:right w:val="single" w:sz="4" w:space="0" w:color="auto"/>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57869,0</w:t>
            </w:r>
          </w:p>
        </w:tc>
      </w:tr>
      <w:tr w:rsidR="00F75A4E" w:rsidRPr="00DE4BEC" w:rsidTr="008C3497">
        <w:trPr>
          <w:trHeight w:val="302"/>
        </w:trPr>
        <w:tc>
          <w:tcPr>
            <w:tcW w:w="7670" w:type="dxa"/>
            <w:tcBorders>
              <w:top w:val="single" w:sz="4" w:space="0" w:color="auto"/>
              <w:left w:val="single" w:sz="4" w:space="0" w:color="auto"/>
              <w:bottom w:val="nil"/>
              <w:right w:val="nil"/>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тротуарів</w:t>
            </w:r>
          </w:p>
        </w:tc>
        <w:tc>
          <w:tcPr>
            <w:tcW w:w="1632" w:type="dxa"/>
            <w:tcBorders>
              <w:top w:val="single" w:sz="4" w:space="0" w:color="auto"/>
              <w:left w:val="single" w:sz="4" w:space="0" w:color="auto"/>
              <w:bottom w:val="nil"/>
              <w:right w:val="single" w:sz="4" w:space="0" w:color="auto"/>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1190,0</w:t>
            </w:r>
          </w:p>
        </w:tc>
      </w:tr>
      <w:tr w:rsidR="00F75A4E" w:rsidRPr="00DE4BEC" w:rsidTr="008C3497">
        <w:trPr>
          <w:trHeight w:val="307"/>
        </w:trPr>
        <w:tc>
          <w:tcPr>
            <w:tcW w:w="7670" w:type="dxa"/>
            <w:tcBorders>
              <w:top w:val="single" w:sz="4" w:space="0" w:color="auto"/>
              <w:left w:val="single" w:sz="4" w:space="0" w:color="auto"/>
              <w:bottom w:val="nil"/>
              <w:right w:val="nil"/>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Норма часу на 10000 м</w:t>
            </w:r>
            <w:r w:rsidRPr="001541C5">
              <w:rPr>
                <w:vertAlign w:val="superscript"/>
                <w:lang w:val="uk-UA" w:eastAsia="uk-UA"/>
              </w:rPr>
              <w:t>2</w:t>
            </w:r>
            <w:r w:rsidRPr="00DE4BEC">
              <w:rPr>
                <w:lang w:val="uk-UA" w:eastAsia="uk-UA"/>
              </w:rPr>
              <w:t xml:space="preserve"> площі</w:t>
            </w:r>
          </w:p>
        </w:tc>
        <w:tc>
          <w:tcPr>
            <w:tcW w:w="1632" w:type="dxa"/>
            <w:tcBorders>
              <w:top w:val="single" w:sz="4" w:space="0" w:color="auto"/>
              <w:left w:val="single" w:sz="4" w:space="0" w:color="auto"/>
              <w:bottom w:val="nil"/>
              <w:right w:val="single" w:sz="4" w:space="0" w:color="auto"/>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0,9220</w:t>
            </w:r>
          </w:p>
        </w:tc>
      </w:tr>
      <w:tr w:rsidR="00F75A4E" w:rsidRPr="00DE4BEC" w:rsidTr="008C3497">
        <w:trPr>
          <w:trHeight w:val="307"/>
        </w:trPr>
        <w:tc>
          <w:tcPr>
            <w:tcW w:w="7670" w:type="dxa"/>
            <w:tcBorders>
              <w:top w:val="single" w:sz="4" w:space="0" w:color="auto"/>
              <w:left w:val="single" w:sz="4" w:space="0" w:color="auto"/>
              <w:bottom w:val="nil"/>
              <w:right w:val="nil"/>
            </w:tcBorders>
            <w:shd w:val="clear" w:color="auto" w:fill="FFFFFF"/>
            <w:hideMark/>
          </w:tcPr>
          <w:p w:rsidR="00F75A4E" w:rsidRPr="00DE4BEC" w:rsidRDefault="00F75A4E" w:rsidP="001541C5">
            <w:pPr>
              <w:pStyle w:val="rvps2"/>
              <w:spacing w:before="0" w:beforeAutospacing="0" w:after="0" w:afterAutospacing="0"/>
              <w:ind w:left="360"/>
              <w:jc w:val="both"/>
              <w:rPr>
                <w:lang w:val="uk-UA" w:eastAsia="uk-UA"/>
              </w:rPr>
            </w:pPr>
            <w:r w:rsidRPr="00DE4BEC">
              <w:rPr>
                <w:lang w:val="uk-UA" w:eastAsia="uk-UA"/>
              </w:rPr>
              <w:t xml:space="preserve">Необхідна кількість годин для прибирання </w:t>
            </w:r>
            <w:r w:rsidR="001541C5">
              <w:rPr>
                <w:lang w:val="uk-UA" w:eastAsia="uk-UA"/>
              </w:rPr>
              <w:t>цієї</w:t>
            </w:r>
            <w:r w:rsidRPr="00DE4BEC">
              <w:rPr>
                <w:lang w:val="uk-UA" w:eastAsia="uk-UA"/>
              </w:rPr>
              <w:t xml:space="preserve"> площі</w:t>
            </w:r>
          </w:p>
        </w:tc>
        <w:tc>
          <w:tcPr>
            <w:tcW w:w="1632" w:type="dxa"/>
            <w:tcBorders>
              <w:top w:val="single" w:sz="4" w:space="0" w:color="auto"/>
              <w:left w:val="single" w:sz="4" w:space="0" w:color="auto"/>
              <w:bottom w:val="nil"/>
              <w:right w:val="single" w:sz="4" w:space="0" w:color="auto"/>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5,45</w:t>
            </w:r>
          </w:p>
        </w:tc>
      </w:tr>
      <w:tr w:rsidR="00F75A4E" w:rsidRPr="00DE4BEC" w:rsidTr="008C3497">
        <w:trPr>
          <w:trHeight w:val="307"/>
        </w:trPr>
        <w:tc>
          <w:tcPr>
            <w:tcW w:w="7670" w:type="dxa"/>
            <w:tcBorders>
              <w:top w:val="single" w:sz="4" w:space="0" w:color="auto"/>
              <w:left w:val="single" w:sz="4" w:space="0" w:color="auto"/>
              <w:bottom w:val="nil"/>
              <w:right w:val="nil"/>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Витрати часу на під'їзд транспортного засобу до місця прибирання</w:t>
            </w:r>
          </w:p>
        </w:tc>
        <w:tc>
          <w:tcPr>
            <w:tcW w:w="1632" w:type="dxa"/>
            <w:tcBorders>
              <w:top w:val="single" w:sz="4" w:space="0" w:color="auto"/>
              <w:left w:val="single" w:sz="4" w:space="0" w:color="auto"/>
              <w:bottom w:val="nil"/>
              <w:right w:val="single" w:sz="4" w:space="0" w:color="auto"/>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0,31</w:t>
            </w:r>
          </w:p>
        </w:tc>
      </w:tr>
      <w:tr w:rsidR="00F75A4E" w:rsidRPr="00DE4BEC" w:rsidTr="008C3497">
        <w:trPr>
          <w:trHeight w:val="302"/>
        </w:trPr>
        <w:tc>
          <w:tcPr>
            <w:tcW w:w="7670" w:type="dxa"/>
            <w:tcBorders>
              <w:top w:val="single" w:sz="4" w:space="0" w:color="auto"/>
              <w:left w:val="single" w:sz="4" w:space="0" w:color="auto"/>
              <w:bottom w:val="nil"/>
              <w:right w:val="nil"/>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Кількість разів прибирання</w:t>
            </w:r>
          </w:p>
        </w:tc>
        <w:tc>
          <w:tcPr>
            <w:tcW w:w="1632" w:type="dxa"/>
            <w:tcBorders>
              <w:top w:val="single" w:sz="4" w:space="0" w:color="auto"/>
              <w:left w:val="single" w:sz="4" w:space="0" w:color="auto"/>
              <w:bottom w:val="nil"/>
              <w:right w:val="single" w:sz="4" w:space="0" w:color="auto"/>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30,0</w:t>
            </w:r>
          </w:p>
        </w:tc>
      </w:tr>
      <w:tr w:rsidR="00F75A4E" w:rsidRPr="00DE4BEC" w:rsidTr="008C3497">
        <w:trPr>
          <w:trHeight w:val="302"/>
        </w:trPr>
        <w:tc>
          <w:tcPr>
            <w:tcW w:w="7670" w:type="dxa"/>
            <w:tcBorders>
              <w:top w:val="single" w:sz="4" w:space="0" w:color="auto"/>
              <w:left w:val="single" w:sz="4" w:space="0" w:color="auto"/>
              <w:bottom w:val="nil"/>
              <w:right w:val="nil"/>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Необхідна кількість техніки, одиниць</w:t>
            </w:r>
          </w:p>
        </w:tc>
        <w:tc>
          <w:tcPr>
            <w:tcW w:w="1632" w:type="dxa"/>
            <w:tcBorders>
              <w:top w:val="single" w:sz="4" w:space="0" w:color="auto"/>
              <w:left w:val="single" w:sz="4" w:space="0" w:color="auto"/>
              <w:bottom w:val="nil"/>
              <w:right w:val="single" w:sz="4" w:space="0" w:color="auto"/>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2</w:t>
            </w:r>
          </w:p>
        </w:tc>
      </w:tr>
      <w:tr w:rsidR="00F75A4E" w:rsidRPr="00DE4BEC" w:rsidTr="008C3497">
        <w:trPr>
          <w:trHeight w:val="298"/>
        </w:trPr>
        <w:tc>
          <w:tcPr>
            <w:tcW w:w="7670" w:type="dxa"/>
            <w:tcBorders>
              <w:top w:val="single" w:sz="4" w:space="0" w:color="auto"/>
              <w:left w:val="single" w:sz="4" w:space="0" w:color="auto"/>
              <w:bottom w:val="nil"/>
              <w:right w:val="nil"/>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Кількість годин для виконання робіт</w:t>
            </w:r>
          </w:p>
        </w:tc>
        <w:tc>
          <w:tcPr>
            <w:tcW w:w="1632" w:type="dxa"/>
            <w:tcBorders>
              <w:top w:val="single" w:sz="4" w:space="0" w:color="auto"/>
              <w:left w:val="single" w:sz="4" w:space="0" w:color="auto"/>
              <w:bottom w:val="nil"/>
              <w:right w:val="single" w:sz="4" w:space="0" w:color="auto"/>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345,07</w:t>
            </w:r>
          </w:p>
        </w:tc>
      </w:tr>
      <w:tr w:rsidR="00F75A4E" w:rsidRPr="00DE4BEC" w:rsidTr="008C3497">
        <w:trPr>
          <w:trHeight w:val="298"/>
        </w:trPr>
        <w:tc>
          <w:tcPr>
            <w:tcW w:w="7670" w:type="dxa"/>
            <w:tcBorders>
              <w:top w:val="single" w:sz="4" w:space="0" w:color="auto"/>
              <w:left w:val="single" w:sz="4" w:space="0" w:color="auto"/>
              <w:bottom w:val="nil"/>
              <w:right w:val="nil"/>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Вартість роботи транспортного засобу за 1 м/г, грн</w:t>
            </w:r>
          </w:p>
        </w:tc>
        <w:tc>
          <w:tcPr>
            <w:tcW w:w="1632" w:type="dxa"/>
            <w:tcBorders>
              <w:top w:val="single" w:sz="4" w:space="0" w:color="auto"/>
              <w:left w:val="single" w:sz="4" w:space="0" w:color="auto"/>
              <w:bottom w:val="nil"/>
              <w:right w:val="single" w:sz="4" w:space="0" w:color="auto"/>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411,74</w:t>
            </w:r>
          </w:p>
        </w:tc>
      </w:tr>
      <w:tr w:rsidR="00F75A4E" w:rsidRPr="00DE4BEC" w:rsidTr="008C3497">
        <w:trPr>
          <w:trHeight w:val="619"/>
        </w:trPr>
        <w:tc>
          <w:tcPr>
            <w:tcW w:w="7670" w:type="dxa"/>
            <w:tcBorders>
              <w:top w:val="single" w:sz="4" w:space="0" w:color="auto"/>
              <w:left w:val="single" w:sz="4" w:space="0" w:color="auto"/>
              <w:bottom w:val="nil"/>
              <w:right w:val="nil"/>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Вартість прибирання території з урахуванням під'їзду транспортного засобу до місця прибирання, грн</w:t>
            </w:r>
          </w:p>
        </w:tc>
        <w:tc>
          <w:tcPr>
            <w:tcW w:w="1632" w:type="dxa"/>
            <w:tcBorders>
              <w:top w:val="single" w:sz="4" w:space="0" w:color="auto"/>
              <w:left w:val="single" w:sz="4" w:space="0" w:color="auto"/>
              <w:bottom w:val="nil"/>
              <w:right w:val="single" w:sz="4" w:space="0" w:color="auto"/>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142 079,95</w:t>
            </w:r>
          </w:p>
        </w:tc>
      </w:tr>
      <w:tr w:rsidR="00F75A4E" w:rsidRPr="00DE4BEC" w:rsidTr="008C3497">
        <w:trPr>
          <w:trHeight w:val="302"/>
        </w:trPr>
        <w:tc>
          <w:tcPr>
            <w:tcW w:w="7670" w:type="dxa"/>
            <w:tcBorders>
              <w:top w:val="single" w:sz="4" w:space="0" w:color="auto"/>
              <w:left w:val="single" w:sz="4" w:space="0" w:color="auto"/>
              <w:bottom w:val="nil"/>
              <w:right w:val="nil"/>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Вартість протиожеледної суміші, грн</w:t>
            </w:r>
          </w:p>
        </w:tc>
        <w:tc>
          <w:tcPr>
            <w:tcW w:w="1632" w:type="dxa"/>
            <w:tcBorders>
              <w:top w:val="single" w:sz="4" w:space="0" w:color="auto"/>
              <w:left w:val="single" w:sz="4" w:space="0" w:color="auto"/>
              <w:bottom w:val="nil"/>
              <w:right w:val="single" w:sz="4" w:space="0" w:color="auto"/>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49 609,56</w:t>
            </w:r>
          </w:p>
        </w:tc>
      </w:tr>
      <w:tr w:rsidR="00F75A4E" w:rsidRPr="00DE4BEC" w:rsidTr="008C3497">
        <w:trPr>
          <w:trHeight w:val="307"/>
        </w:trPr>
        <w:tc>
          <w:tcPr>
            <w:tcW w:w="7670" w:type="dxa"/>
            <w:tcBorders>
              <w:top w:val="single" w:sz="4" w:space="0" w:color="auto"/>
              <w:left w:val="single" w:sz="4" w:space="0" w:color="auto"/>
              <w:bottom w:val="nil"/>
              <w:right w:val="nil"/>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Загальна вартість одного прибирання, грн</w:t>
            </w:r>
          </w:p>
        </w:tc>
        <w:tc>
          <w:tcPr>
            <w:tcW w:w="1632" w:type="dxa"/>
            <w:tcBorders>
              <w:top w:val="single" w:sz="4" w:space="0" w:color="auto"/>
              <w:left w:val="single" w:sz="4" w:space="0" w:color="auto"/>
              <w:bottom w:val="nil"/>
              <w:right w:val="single" w:sz="4" w:space="0" w:color="auto"/>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191 689,51</w:t>
            </w:r>
          </w:p>
        </w:tc>
      </w:tr>
      <w:tr w:rsidR="00F75A4E" w:rsidRPr="00DE4BEC" w:rsidTr="008C3497">
        <w:trPr>
          <w:trHeight w:val="307"/>
        </w:trPr>
        <w:tc>
          <w:tcPr>
            <w:tcW w:w="7670" w:type="dxa"/>
            <w:tcBorders>
              <w:top w:val="single" w:sz="4" w:space="0" w:color="auto"/>
              <w:left w:val="single" w:sz="4" w:space="0" w:color="auto"/>
              <w:bottom w:val="single" w:sz="4" w:space="0" w:color="auto"/>
              <w:right w:val="nil"/>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Адміністративні витрати, грн</w:t>
            </w:r>
          </w:p>
        </w:tc>
        <w:tc>
          <w:tcPr>
            <w:tcW w:w="1632" w:type="dxa"/>
            <w:tcBorders>
              <w:top w:val="single" w:sz="4" w:space="0" w:color="auto"/>
              <w:left w:val="single" w:sz="4" w:space="0" w:color="auto"/>
              <w:bottom w:val="single" w:sz="4" w:space="0" w:color="auto"/>
              <w:right w:val="single" w:sz="4" w:space="0" w:color="auto"/>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21 162,52</w:t>
            </w:r>
          </w:p>
        </w:tc>
      </w:tr>
      <w:tr w:rsidR="00F75A4E" w:rsidRPr="00DE4BEC" w:rsidTr="008C3497">
        <w:trPr>
          <w:trHeight w:val="302"/>
        </w:trPr>
        <w:tc>
          <w:tcPr>
            <w:tcW w:w="7670" w:type="dxa"/>
            <w:tcBorders>
              <w:top w:val="single" w:sz="4" w:space="0" w:color="auto"/>
              <w:left w:val="single" w:sz="4" w:space="0" w:color="auto"/>
              <w:bottom w:val="single" w:sz="4" w:space="0" w:color="auto"/>
              <w:right w:val="nil"/>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ВСЬОГО грн з ПДВ</w:t>
            </w:r>
          </w:p>
        </w:tc>
        <w:tc>
          <w:tcPr>
            <w:tcW w:w="1632" w:type="dxa"/>
            <w:tcBorders>
              <w:top w:val="single" w:sz="4" w:space="0" w:color="auto"/>
              <w:left w:val="single" w:sz="4" w:space="0" w:color="auto"/>
              <w:bottom w:val="single" w:sz="4" w:space="0" w:color="auto"/>
              <w:right w:val="single" w:sz="4" w:space="0" w:color="auto"/>
            </w:tcBorders>
            <w:shd w:val="clear" w:color="auto" w:fill="FFFFFF"/>
            <w:hideMark/>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255 422,44</w:t>
            </w:r>
          </w:p>
        </w:tc>
      </w:tr>
    </w:tbl>
    <w:p w:rsidR="00F75A4E" w:rsidRPr="00DE4BEC" w:rsidRDefault="00F75A4E" w:rsidP="00F75A4E">
      <w:pPr>
        <w:pStyle w:val="rvps2"/>
        <w:spacing w:before="0" w:beforeAutospacing="0" w:after="0" w:afterAutospacing="0"/>
        <w:jc w:val="both"/>
        <w:rPr>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lang w:val="uk-UA" w:eastAsia="uk-UA"/>
        </w:rPr>
        <w:t>Розрахунок вартості ручного прибирання міжквартальних проїздів та тротуарів загального користування КП «Керуюча компанія</w:t>
      </w:r>
      <w:r w:rsidR="001541C5">
        <w:rPr>
          <w:lang w:val="uk-UA" w:eastAsia="uk-UA"/>
        </w:rPr>
        <w:t>»</w:t>
      </w:r>
      <w:r w:rsidRPr="00DE4BEC">
        <w:rPr>
          <w:lang w:val="uk-UA" w:eastAsia="uk-UA"/>
        </w:rPr>
        <w:t xml:space="preserve"> на 2020 рік:</w:t>
      </w:r>
    </w:p>
    <w:p w:rsidR="00F75A4E" w:rsidRPr="00DE4BEC" w:rsidRDefault="00F75A4E" w:rsidP="00F75A4E">
      <w:pPr>
        <w:pStyle w:val="6"/>
        <w:shd w:val="clear" w:color="auto" w:fill="auto"/>
        <w:spacing w:line="288" w:lineRule="exact"/>
        <w:jc w:val="left"/>
        <w:rPr>
          <w:lang w:val="uk-UA"/>
        </w:rPr>
      </w:pPr>
    </w:p>
    <w:tbl>
      <w:tblPr>
        <w:tblOverlap w:val="never"/>
        <w:tblW w:w="0" w:type="auto"/>
        <w:tblLayout w:type="fixed"/>
        <w:tblCellMar>
          <w:left w:w="10" w:type="dxa"/>
          <w:right w:w="10" w:type="dxa"/>
        </w:tblCellMar>
        <w:tblLook w:val="0000" w:firstRow="0" w:lastRow="0" w:firstColumn="0" w:lastColumn="0" w:noHBand="0" w:noVBand="0"/>
      </w:tblPr>
      <w:tblGrid>
        <w:gridCol w:w="7665"/>
        <w:gridCol w:w="1559"/>
      </w:tblGrid>
      <w:tr w:rsidR="00F75A4E" w:rsidRPr="00DE4BEC" w:rsidTr="008C3497">
        <w:trPr>
          <w:trHeight w:val="619"/>
        </w:trPr>
        <w:tc>
          <w:tcPr>
            <w:tcW w:w="7665" w:type="dxa"/>
            <w:tcBorders>
              <w:top w:val="single" w:sz="4" w:space="0" w:color="auto"/>
              <w:lef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Статті витрат</w:t>
            </w:r>
          </w:p>
        </w:tc>
        <w:tc>
          <w:tcPr>
            <w:tcW w:w="1559" w:type="dxa"/>
            <w:tcBorders>
              <w:top w:val="single" w:sz="4" w:space="0" w:color="auto"/>
              <w:left w:val="single" w:sz="4" w:space="0" w:color="auto"/>
              <w:righ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Вартість,</w:t>
            </w:r>
          </w:p>
          <w:p w:rsidR="00F75A4E" w:rsidRPr="00DE4BEC" w:rsidRDefault="001541C5" w:rsidP="008C3497">
            <w:pPr>
              <w:pStyle w:val="rvps2"/>
              <w:spacing w:before="0" w:beforeAutospacing="0" w:after="0" w:afterAutospacing="0"/>
              <w:ind w:left="360"/>
              <w:jc w:val="both"/>
              <w:rPr>
                <w:lang w:val="uk-UA" w:eastAsia="uk-UA"/>
              </w:rPr>
            </w:pPr>
            <w:r>
              <w:rPr>
                <w:lang w:val="uk-UA" w:eastAsia="uk-UA"/>
              </w:rPr>
              <w:t>грн</w:t>
            </w:r>
          </w:p>
        </w:tc>
      </w:tr>
      <w:tr w:rsidR="00F75A4E" w:rsidRPr="00DE4BEC" w:rsidTr="008C3497">
        <w:trPr>
          <w:trHeight w:val="307"/>
        </w:trPr>
        <w:tc>
          <w:tcPr>
            <w:tcW w:w="7665" w:type="dxa"/>
            <w:tcBorders>
              <w:top w:val="single" w:sz="4" w:space="0" w:color="auto"/>
              <w:lef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Приведена площа прибирання</w:t>
            </w:r>
          </w:p>
        </w:tc>
        <w:tc>
          <w:tcPr>
            <w:tcW w:w="1559" w:type="dxa"/>
            <w:tcBorders>
              <w:top w:val="single" w:sz="4" w:space="0" w:color="auto"/>
              <w:left w:val="single" w:sz="4" w:space="0" w:color="auto"/>
              <w:righ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59 059,00</w:t>
            </w:r>
          </w:p>
        </w:tc>
      </w:tr>
      <w:tr w:rsidR="00F75A4E" w:rsidRPr="00DE4BEC" w:rsidTr="008C3497">
        <w:trPr>
          <w:trHeight w:val="302"/>
        </w:trPr>
        <w:tc>
          <w:tcPr>
            <w:tcW w:w="7665" w:type="dxa"/>
            <w:tcBorders>
              <w:top w:val="single" w:sz="4" w:space="0" w:color="auto"/>
              <w:left w:val="single" w:sz="4" w:space="0" w:color="auto"/>
              <w:bottom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внутрішньоквартальних проїздів</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57 869,00</w:t>
            </w:r>
          </w:p>
        </w:tc>
      </w:tr>
      <w:tr w:rsidR="00F75A4E" w:rsidRPr="00DE4BEC" w:rsidTr="008C3497">
        <w:trPr>
          <w:trHeight w:val="302"/>
        </w:trPr>
        <w:tc>
          <w:tcPr>
            <w:tcW w:w="7665" w:type="dxa"/>
            <w:tcBorders>
              <w:top w:val="single" w:sz="4" w:space="0" w:color="auto"/>
              <w:left w:val="single" w:sz="4" w:space="0" w:color="auto"/>
              <w:bottom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тротуарів</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1 190,00</w:t>
            </w:r>
          </w:p>
        </w:tc>
      </w:tr>
      <w:tr w:rsidR="00F75A4E" w:rsidRPr="00DE4BEC" w:rsidTr="008C3497">
        <w:trPr>
          <w:trHeight w:val="307"/>
        </w:trPr>
        <w:tc>
          <w:tcPr>
            <w:tcW w:w="7665" w:type="dxa"/>
            <w:tcBorders>
              <w:top w:val="single" w:sz="4" w:space="0" w:color="auto"/>
              <w:left w:val="single" w:sz="4" w:space="0" w:color="auto"/>
              <w:bottom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Норма обслуговування на 1 особу</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3 108</w:t>
            </w:r>
          </w:p>
        </w:tc>
      </w:tr>
      <w:tr w:rsidR="00F75A4E" w:rsidRPr="00DE4BEC" w:rsidTr="008C3497">
        <w:trPr>
          <w:trHeight w:val="302"/>
        </w:trPr>
        <w:tc>
          <w:tcPr>
            <w:tcW w:w="7665" w:type="dxa"/>
            <w:tcBorders>
              <w:top w:val="single" w:sz="4" w:space="0" w:color="auto"/>
              <w:left w:val="single" w:sz="4" w:space="0" w:color="auto"/>
              <w:bottom w:val="single" w:sz="4" w:space="0" w:color="auto"/>
            </w:tcBorders>
            <w:shd w:val="clear" w:color="auto" w:fill="FFFFFF"/>
          </w:tcPr>
          <w:p w:rsidR="00F75A4E" w:rsidRPr="00DE4BEC" w:rsidRDefault="00F75A4E" w:rsidP="001541C5">
            <w:pPr>
              <w:pStyle w:val="rvps2"/>
              <w:spacing w:before="0" w:beforeAutospacing="0" w:after="0" w:afterAutospacing="0"/>
              <w:ind w:left="360"/>
              <w:jc w:val="both"/>
              <w:rPr>
                <w:lang w:val="uk-UA" w:eastAsia="uk-UA"/>
              </w:rPr>
            </w:pPr>
            <w:r w:rsidRPr="00DE4BEC">
              <w:rPr>
                <w:lang w:val="uk-UA" w:eastAsia="uk-UA"/>
              </w:rPr>
              <w:t>Кількість місяців прибирання  залежно від сезону</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6</w:t>
            </w:r>
          </w:p>
        </w:tc>
      </w:tr>
      <w:tr w:rsidR="00F75A4E" w:rsidRPr="00DE4BEC" w:rsidTr="008C3497">
        <w:trPr>
          <w:trHeight w:val="317"/>
        </w:trPr>
        <w:tc>
          <w:tcPr>
            <w:tcW w:w="7665" w:type="dxa"/>
            <w:tcBorders>
              <w:top w:val="single" w:sz="4" w:space="0" w:color="auto"/>
              <w:left w:val="single" w:sz="4" w:space="0" w:color="auto"/>
              <w:bottom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Кількість одиниць персоналу для виконання робіт з прибирання</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19</w:t>
            </w:r>
          </w:p>
        </w:tc>
      </w:tr>
      <w:tr w:rsidR="00F75A4E" w:rsidRPr="00DE4BEC" w:rsidTr="008C3497">
        <w:trPr>
          <w:trHeight w:val="307"/>
        </w:trPr>
        <w:tc>
          <w:tcPr>
            <w:tcW w:w="7665" w:type="dxa"/>
            <w:tcBorders>
              <w:top w:val="single" w:sz="4" w:space="0" w:color="auto"/>
              <w:left w:val="single" w:sz="4" w:space="0" w:color="auto"/>
              <w:bottom w:val="single" w:sz="4" w:space="0" w:color="auto"/>
              <w:righ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Витрати на оплату праці</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502 473,21</w:t>
            </w:r>
          </w:p>
        </w:tc>
      </w:tr>
      <w:tr w:rsidR="00F75A4E" w:rsidRPr="00DE4BEC" w:rsidTr="008C3497">
        <w:trPr>
          <w:trHeight w:val="312"/>
        </w:trPr>
        <w:tc>
          <w:tcPr>
            <w:tcW w:w="7665" w:type="dxa"/>
            <w:tcBorders>
              <w:top w:val="single" w:sz="4" w:space="0" w:color="auto"/>
              <w:lef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Нарахування на зарплату</w:t>
            </w:r>
          </w:p>
        </w:tc>
        <w:tc>
          <w:tcPr>
            <w:tcW w:w="1559" w:type="dxa"/>
            <w:tcBorders>
              <w:top w:val="single" w:sz="4" w:space="0" w:color="auto"/>
              <w:left w:val="single" w:sz="4" w:space="0" w:color="auto"/>
              <w:righ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110 544,11</w:t>
            </w:r>
          </w:p>
        </w:tc>
      </w:tr>
      <w:tr w:rsidR="00F75A4E" w:rsidRPr="00DE4BEC" w:rsidTr="008C3497">
        <w:trPr>
          <w:trHeight w:val="307"/>
        </w:trPr>
        <w:tc>
          <w:tcPr>
            <w:tcW w:w="7665" w:type="dxa"/>
            <w:tcBorders>
              <w:top w:val="single" w:sz="4" w:space="0" w:color="auto"/>
              <w:lef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Матеріальні витрати</w:t>
            </w:r>
          </w:p>
        </w:tc>
        <w:tc>
          <w:tcPr>
            <w:tcW w:w="1559" w:type="dxa"/>
            <w:tcBorders>
              <w:top w:val="single" w:sz="4" w:space="0" w:color="auto"/>
              <w:left w:val="single" w:sz="4" w:space="0" w:color="auto"/>
              <w:righ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63 326,53</w:t>
            </w:r>
          </w:p>
        </w:tc>
      </w:tr>
      <w:tr w:rsidR="00F75A4E" w:rsidRPr="00DE4BEC" w:rsidTr="008C3497">
        <w:trPr>
          <w:trHeight w:val="298"/>
        </w:trPr>
        <w:tc>
          <w:tcPr>
            <w:tcW w:w="7665" w:type="dxa"/>
            <w:tcBorders>
              <w:top w:val="single" w:sz="4" w:space="0" w:color="auto"/>
              <w:lef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Загальновиробничі витрати</w:t>
            </w:r>
          </w:p>
        </w:tc>
        <w:tc>
          <w:tcPr>
            <w:tcW w:w="1559" w:type="dxa"/>
            <w:tcBorders>
              <w:top w:val="single" w:sz="4" w:space="0" w:color="auto"/>
              <w:left w:val="single" w:sz="4" w:space="0" w:color="auto"/>
              <w:righ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236 162,41</w:t>
            </w:r>
          </w:p>
        </w:tc>
      </w:tr>
      <w:tr w:rsidR="00F75A4E" w:rsidRPr="00DE4BEC" w:rsidTr="008C3497">
        <w:trPr>
          <w:trHeight w:val="302"/>
        </w:trPr>
        <w:tc>
          <w:tcPr>
            <w:tcW w:w="7665" w:type="dxa"/>
            <w:tcBorders>
              <w:top w:val="single" w:sz="4" w:space="0" w:color="auto"/>
              <w:left w:val="single" w:sz="4" w:space="0" w:color="auto"/>
              <w:bottom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Всього прямих витрат з урахуванням загальновиробничих</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912 506,24</w:t>
            </w:r>
          </w:p>
        </w:tc>
      </w:tr>
      <w:tr w:rsidR="00F75A4E" w:rsidRPr="00DE4BEC" w:rsidTr="008C3497">
        <w:trPr>
          <w:trHeight w:val="322"/>
        </w:trPr>
        <w:tc>
          <w:tcPr>
            <w:tcW w:w="7665" w:type="dxa"/>
            <w:tcBorders>
              <w:top w:val="single" w:sz="4" w:space="0" w:color="auto"/>
              <w:left w:val="single" w:sz="4" w:space="0" w:color="auto"/>
              <w:bottom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Адміністративні витрати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100 740,69</w:t>
            </w:r>
          </w:p>
        </w:tc>
      </w:tr>
      <w:tr w:rsidR="00F75A4E" w:rsidRPr="00DE4BEC" w:rsidTr="008C3497">
        <w:trPr>
          <w:trHeight w:val="307"/>
        </w:trPr>
        <w:tc>
          <w:tcPr>
            <w:tcW w:w="7665" w:type="dxa"/>
            <w:tcBorders>
              <w:top w:val="single" w:sz="4" w:space="0" w:color="auto"/>
              <w:left w:val="single" w:sz="4" w:space="0" w:color="auto"/>
              <w:bottom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ВСЬОГО грн з ПДВ</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1218596,32</w:t>
            </w:r>
          </w:p>
        </w:tc>
      </w:tr>
    </w:tbl>
    <w:p w:rsidR="00F75A4E" w:rsidRPr="00DE4BEC" w:rsidRDefault="00F75A4E" w:rsidP="00F75A4E">
      <w:pPr>
        <w:pStyle w:val="rvps2"/>
        <w:spacing w:before="0" w:beforeAutospacing="0" w:after="0" w:afterAutospacing="0"/>
        <w:ind w:left="-180"/>
        <w:jc w:val="both"/>
        <w:rPr>
          <w:lang w:val="uk-UA"/>
        </w:rPr>
      </w:pPr>
    </w:p>
    <w:p w:rsidR="00F75A4E" w:rsidRPr="00DE4BEC" w:rsidRDefault="00F75A4E" w:rsidP="00F75A4E">
      <w:pPr>
        <w:pStyle w:val="rvps2"/>
        <w:numPr>
          <w:ilvl w:val="0"/>
          <w:numId w:val="1"/>
        </w:numPr>
        <w:tabs>
          <w:tab w:val="clear" w:pos="0"/>
        </w:tabs>
        <w:spacing w:before="0" w:beforeAutospacing="0" w:after="0" w:afterAutospacing="0"/>
        <w:ind w:left="426" w:hanging="426"/>
        <w:jc w:val="both"/>
        <w:rPr>
          <w:b/>
          <w:bCs/>
          <w:lang w:val="uk-UA" w:eastAsia="uk-UA"/>
        </w:rPr>
      </w:pPr>
      <w:r w:rsidRPr="00DE4BEC">
        <w:rPr>
          <w:b/>
          <w:bCs/>
          <w:lang w:val="uk-UA" w:eastAsia="uk-UA"/>
        </w:rPr>
        <w:t>ІНФОРМАЦІЯ, ОТРИМАНА В ХОДІ РОЗГЛЯДУ ПОВІДОМЛЕННЯ</w:t>
      </w:r>
    </w:p>
    <w:p w:rsidR="00F75A4E" w:rsidRPr="00DE4BEC" w:rsidRDefault="00F75A4E" w:rsidP="00F75A4E">
      <w:pPr>
        <w:pStyle w:val="rvps2"/>
        <w:spacing w:before="0" w:beforeAutospacing="0" w:after="0" w:afterAutospacing="0"/>
        <w:jc w:val="both"/>
        <w:rPr>
          <w:b/>
          <w:bCs/>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У ході розгляду Повідомлення встановлено наступне.</w:t>
      </w:r>
    </w:p>
    <w:p w:rsidR="00F75A4E" w:rsidRPr="00DE4BEC" w:rsidRDefault="00F75A4E" w:rsidP="00F75A4E">
      <w:pPr>
        <w:pStyle w:val="rvps2"/>
        <w:spacing w:before="0" w:beforeAutospacing="0" w:after="0" w:afterAutospacing="0"/>
        <w:ind w:left="360"/>
        <w:jc w:val="both"/>
        <w:rPr>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КП «Керуюча компанія» здійснює діяльність на платній основі відповідно до наказу від 19.12.2017 № 369 «Про затвердження переліку та вартості платних послуг, які можуть надаватись юридичним та фізичним особам за їх замовленням».</w:t>
      </w:r>
    </w:p>
    <w:p w:rsidR="00F75A4E" w:rsidRPr="00DE4BEC" w:rsidRDefault="00F75A4E" w:rsidP="00F75A4E">
      <w:pPr>
        <w:pStyle w:val="rvps2"/>
        <w:spacing w:before="0" w:beforeAutospacing="0" w:after="0" w:afterAutospacing="0"/>
        <w:jc w:val="both"/>
        <w:rPr>
          <w:lang w:val="uk-UA"/>
        </w:rPr>
      </w:pPr>
    </w:p>
    <w:tbl>
      <w:tblPr>
        <w:tblOverlap w:val="never"/>
        <w:tblW w:w="9706" w:type="dxa"/>
        <w:tblLayout w:type="fixed"/>
        <w:tblCellMar>
          <w:left w:w="10" w:type="dxa"/>
          <w:right w:w="10" w:type="dxa"/>
        </w:tblCellMar>
        <w:tblLook w:val="0000" w:firstRow="0" w:lastRow="0" w:firstColumn="0" w:lastColumn="0" w:noHBand="0" w:noVBand="0"/>
      </w:tblPr>
      <w:tblGrid>
        <w:gridCol w:w="744"/>
        <w:gridCol w:w="7488"/>
        <w:gridCol w:w="1474"/>
      </w:tblGrid>
      <w:tr w:rsidR="00F75A4E" w:rsidRPr="00AB7D65" w:rsidTr="008C3497">
        <w:trPr>
          <w:trHeight w:val="955"/>
        </w:trPr>
        <w:tc>
          <w:tcPr>
            <w:tcW w:w="744" w:type="dxa"/>
            <w:tcBorders>
              <w:top w:val="single" w:sz="4" w:space="0" w:color="auto"/>
              <w:left w:val="single" w:sz="4" w:space="0" w:color="auto"/>
            </w:tcBorders>
            <w:shd w:val="clear" w:color="auto" w:fill="FFFFFF"/>
          </w:tcPr>
          <w:p w:rsidR="00F75A4E" w:rsidRPr="00DE4BEC" w:rsidRDefault="00F75A4E" w:rsidP="008C3497">
            <w:pPr>
              <w:pStyle w:val="rvps2"/>
              <w:spacing w:before="0" w:beforeAutospacing="0" w:after="0" w:afterAutospacing="0"/>
              <w:ind w:left="360"/>
              <w:jc w:val="both"/>
              <w:rPr>
                <w:lang w:val="uk-UA" w:eastAsia="uk-UA"/>
              </w:rPr>
            </w:pPr>
            <w:r w:rsidRPr="00DE4BEC">
              <w:rPr>
                <w:lang w:val="uk-UA" w:eastAsia="uk-UA"/>
              </w:rPr>
              <w:t xml:space="preserve">№ </w:t>
            </w:r>
          </w:p>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п/п</w:t>
            </w:r>
          </w:p>
        </w:tc>
        <w:tc>
          <w:tcPr>
            <w:tcW w:w="7488" w:type="dxa"/>
            <w:tcBorders>
              <w:top w:val="single" w:sz="4" w:space="0" w:color="auto"/>
              <w:lef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Види послуг</w:t>
            </w:r>
          </w:p>
        </w:tc>
        <w:tc>
          <w:tcPr>
            <w:tcW w:w="1474" w:type="dxa"/>
            <w:tcBorders>
              <w:top w:val="single" w:sz="4" w:space="0" w:color="auto"/>
              <w:left w:val="single" w:sz="4" w:space="0" w:color="auto"/>
              <w:right w:val="single" w:sz="4" w:space="0" w:color="auto"/>
            </w:tcBorders>
            <w:shd w:val="clear" w:color="auto" w:fill="FFFFFF"/>
          </w:tcPr>
          <w:p w:rsidR="00F75A4E" w:rsidRDefault="00F75A4E" w:rsidP="008C3497">
            <w:pPr>
              <w:pStyle w:val="rvps2"/>
              <w:spacing w:before="0" w:beforeAutospacing="0" w:after="0" w:afterAutospacing="0"/>
              <w:jc w:val="center"/>
              <w:rPr>
                <w:lang w:val="uk-UA" w:eastAsia="uk-UA"/>
              </w:rPr>
            </w:pPr>
            <w:r w:rsidRPr="00DE4BEC">
              <w:rPr>
                <w:lang w:val="uk-UA" w:eastAsia="uk-UA"/>
              </w:rPr>
              <w:t>Обсяг</w:t>
            </w:r>
          </w:p>
          <w:p w:rsidR="00F75A4E" w:rsidRPr="00AB7D65" w:rsidRDefault="00F75A4E" w:rsidP="008C3497">
            <w:pPr>
              <w:pStyle w:val="rvps2"/>
              <w:spacing w:before="0" w:beforeAutospacing="0" w:after="0" w:afterAutospacing="0"/>
              <w:jc w:val="center"/>
              <w:rPr>
                <w:lang w:val="uk-UA" w:eastAsia="uk-UA"/>
              </w:rPr>
            </w:pPr>
            <w:r w:rsidRPr="00DE4BEC">
              <w:rPr>
                <w:lang w:val="uk-UA" w:eastAsia="uk-UA"/>
              </w:rPr>
              <w:t>за 2019 рік, тис. грн</w:t>
            </w:r>
          </w:p>
          <w:p w:rsidR="00F75A4E" w:rsidRPr="00AB7D65" w:rsidRDefault="00F75A4E" w:rsidP="008C3497">
            <w:pPr>
              <w:pStyle w:val="rvps2"/>
              <w:spacing w:before="0" w:beforeAutospacing="0" w:after="0" w:afterAutospacing="0"/>
              <w:ind w:left="360"/>
              <w:jc w:val="both"/>
              <w:rPr>
                <w:lang w:val="uk-UA" w:eastAsia="uk-UA"/>
              </w:rPr>
            </w:pPr>
          </w:p>
        </w:tc>
      </w:tr>
      <w:tr w:rsidR="00F75A4E" w:rsidRPr="00AB7D65" w:rsidTr="008C3497">
        <w:trPr>
          <w:trHeight w:val="379"/>
        </w:trPr>
        <w:tc>
          <w:tcPr>
            <w:tcW w:w="744" w:type="dxa"/>
            <w:tcBorders>
              <w:top w:val="single" w:sz="4" w:space="0" w:color="auto"/>
              <w:lef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1</w:t>
            </w:r>
          </w:p>
        </w:tc>
        <w:tc>
          <w:tcPr>
            <w:tcW w:w="7488" w:type="dxa"/>
            <w:tcBorders>
              <w:top w:val="single" w:sz="4" w:space="0" w:color="auto"/>
              <w:lef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Довідка про технічні характеристики будівлі</w:t>
            </w:r>
          </w:p>
        </w:tc>
        <w:tc>
          <w:tcPr>
            <w:tcW w:w="1474" w:type="dxa"/>
            <w:tcBorders>
              <w:top w:val="single" w:sz="4" w:space="0" w:color="auto"/>
              <w:left w:val="single" w:sz="4" w:space="0" w:color="auto"/>
              <w:righ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0,7</w:t>
            </w:r>
          </w:p>
        </w:tc>
      </w:tr>
      <w:tr w:rsidR="00F75A4E" w:rsidRPr="00AB7D65" w:rsidTr="008C3497">
        <w:trPr>
          <w:trHeight w:val="507"/>
        </w:trPr>
        <w:tc>
          <w:tcPr>
            <w:tcW w:w="744" w:type="dxa"/>
            <w:tcBorders>
              <w:top w:val="single" w:sz="4" w:space="0" w:color="auto"/>
              <w:lef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2</w:t>
            </w:r>
          </w:p>
        </w:tc>
        <w:tc>
          <w:tcPr>
            <w:tcW w:w="7488" w:type="dxa"/>
            <w:tcBorders>
              <w:top w:val="single" w:sz="4" w:space="0" w:color="auto"/>
              <w:lef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Підготовка погодження для розміщення реклами на фасадній частині будинків</w:t>
            </w:r>
          </w:p>
        </w:tc>
        <w:tc>
          <w:tcPr>
            <w:tcW w:w="1474" w:type="dxa"/>
            <w:tcBorders>
              <w:top w:val="single" w:sz="4" w:space="0" w:color="auto"/>
              <w:left w:val="single" w:sz="4" w:space="0" w:color="auto"/>
              <w:righ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117,1</w:t>
            </w:r>
          </w:p>
        </w:tc>
      </w:tr>
      <w:tr w:rsidR="00F75A4E" w:rsidRPr="00AB7D65" w:rsidTr="008C3497">
        <w:trPr>
          <w:trHeight w:val="384"/>
        </w:trPr>
        <w:tc>
          <w:tcPr>
            <w:tcW w:w="744" w:type="dxa"/>
            <w:tcBorders>
              <w:top w:val="single" w:sz="4" w:space="0" w:color="auto"/>
              <w:lef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3</w:t>
            </w:r>
          </w:p>
        </w:tc>
        <w:tc>
          <w:tcPr>
            <w:tcW w:w="7488" w:type="dxa"/>
            <w:tcBorders>
              <w:top w:val="single" w:sz="4" w:space="0" w:color="auto"/>
              <w:lef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Автотранспортні послуги</w:t>
            </w:r>
          </w:p>
        </w:tc>
        <w:tc>
          <w:tcPr>
            <w:tcW w:w="1474" w:type="dxa"/>
            <w:tcBorders>
              <w:top w:val="single" w:sz="4" w:space="0" w:color="auto"/>
              <w:left w:val="single" w:sz="4" w:space="0" w:color="auto"/>
              <w:righ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8,0</w:t>
            </w:r>
          </w:p>
        </w:tc>
      </w:tr>
      <w:tr w:rsidR="00F75A4E" w:rsidRPr="00AB7D65" w:rsidTr="008C3497">
        <w:trPr>
          <w:trHeight w:val="384"/>
        </w:trPr>
        <w:tc>
          <w:tcPr>
            <w:tcW w:w="744" w:type="dxa"/>
            <w:tcBorders>
              <w:top w:val="single" w:sz="4" w:space="0" w:color="auto"/>
              <w:lef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4</w:t>
            </w:r>
          </w:p>
        </w:tc>
        <w:tc>
          <w:tcPr>
            <w:tcW w:w="7488" w:type="dxa"/>
            <w:tcBorders>
              <w:top w:val="single" w:sz="4" w:space="0" w:color="auto"/>
              <w:lef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Вантажно-розвантажувальні роботи</w:t>
            </w:r>
          </w:p>
        </w:tc>
        <w:tc>
          <w:tcPr>
            <w:tcW w:w="1474" w:type="dxa"/>
            <w:tcBorders>
              <w:top w:val="single" w:sz="4" w:space="0" w:color="auto"/>
              <w:left w:val="single" w:sz="4" w:space="0" w:color="auto"/>
              <w:righ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657,5</w:t>
            </w:r>
          </w:p>
        </w:tc>
      </w:tr>
      <w:tr w:rsidR="00F75A4E" w:rsidRPr="00AB7D65" w:rsidTr="008C3497">
        <w:trPr>
          <w:trHeight w:val="384"/>
        </w:trPr>
        <w:tc>
          <w:tcPr>
            <w:tcW w:w="744" w:type="dxa"/>
            <w:tcBorders>
              <w:top w:val="single" w:sz="4" w:space="0" w:color="auto"/>
              <w:lef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5</w:t>
            </w:r>
          </w:p>
        </w:tc>
        <w:tc>
          <w:tcPr>
            <w:tcW w:w="7488" w:type="dxa"/>
            <w:tcBorders>
              <w:top w:val="single" w:sz="4" w:space="0" w:color="auto"/>
              <w:lef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Дохід від користування сервітутом</w:t>
            </w:r>
          </w:p>
        </w:tc>
        <w:tc>
          <w:tcPr>
            <w:tcW w:w="1474" w:type="dxa"/>
            <w:tcBorders>
              <w:top w:val="single" w:sz="4" w:space="0" w:color="auto"/>
              <w:left w:val="single" w:sz="4" w:space="0" w:color="auto"/>
              <w:righ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310,2</w:t>
            </w:r>
          </w:p>
        </w:tc>
      </w:tr>
      <w:tr w:rsidR="00F75A4E" w:rsidRPr="00AB7D65" w:rsidTr="008C3497">
        <w:trPr>
          <w:trHeight w:val="389"/>
        </w:trPr>
        <w:tc>
          <w:tcPr>
            <w:tcW w:w="744" w:type="dxa"/>
            <w:tcBorders>
              <w:top w:val="single" w:sz="4" w:space="0" w:color="auto"/>
              <w:lef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6</w:t>
            </w:r>
          </w:p>
        </w:tc>
        <w:tc>
          <w:tcPr>
            <w:tcW w:w="7488" w:type="dxa"/>
            <w:tcBorders>
              <w:top w:val="single" w:sz="4" w:space="0" w:color="auto"/>
              <w:lef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Відключення та повторне включення ХВП, ГВП, ЦО</w:t>
            </w:r>
          </w:p>
        </w:tc>
        <w:tc>
          <w:tcPr>
            <w:tcW w:w="1474" w:type="dxa"/>
            <w:tcBorders>
              <w:top w:val="single" w:sz="4" w:space="0" w:color="auto"/>
              <w:left w:val="single" w:sz="4" w:space="0" w:color="auto"/>
              <w:righ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85,5</w:t>
            </w:r>
          </w:p>
        </w:tc>
      </w:tr>
      <w:tr w:rsidR="00F75A4E" w:rsidRPr="00AB7D65" w:rsidTr="008C3497">
        <w:trPr>
          <w:trHeight w:val="554"/>
        </w:trPr>
        <w:tc>
          <w:tcPr>
            <w:tcW w:w="744" w:type="dxa"/>
            <w:tcBorders>
              <w:top w:val="single" w:sz="4" w:space="0" w:color="auto"/>
              <w:lef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7</w:t>
            </w:r>
          </w:p>
        </w:tc>
        <w:tc>
          <w:tcPr>
            <w:tcW w:w="7488" w:type="dxa"/>
            <w:tcBorders>
              <w:top w:val="single" w:sz="4" w:space="0" w:color="auto"/>
              <w:lef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Прибирання прибудинкової території механізованим способом</w:t>
            </w:r>
          </w:p>
        </w:tc>
        <w:tc>
          <w:tcPr>
            <w:tcW w:w="1474" w:type="dxa"/>
            <w:tcBorders>
              <w:top w:val="single" w:sz="4" w:space="0" w:color="auto"/>
              <w:left w:val="single" w:sz="4" w:space="0" w:color="auto"/>
              <w:righ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13,6</w:t>
            </w:r>
          </w:p>
        </w:tc>
      </w:tr>
      <w:tr w:rsidR="00F75A4E" w:rsidRPr="00AB7D65" w:rsidTr="008C3497">
        <w:trPr>
          <w:trHeight w:val="384"/>
        </w:trPr>
        <w:tc>
          <w:tcPr>
            <w:tcW w:w="744" w:type="dxa"/>
            <w:tcBorders>
              <w:top w:val="single" w:sz="4" w:space="0" w:color="auto"/>
              <w:lef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8</w:t>
            </w:r>
          </w:p>
        </w:tc>
        <w:tc>
          <w:tcPr>
            <w:tcW w:w="7488" w:type="dxa"/>
            <w:tcBorders>
              <w:top w:val="single" w:sz="4" w:space="0" w:color="auto"/>
              <w:lef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Ремонтні сантехнічні та електротехнічні роботи</w:t>
            </w:r>
          </w:p>
        </w:tc>
        <w:tc>
          <w:tcPr>
            <w:tcW w:w="1474" w:type="dxa"/>
            <w:tcBorders>
              <w:top w:val="single" w:sz="4" w:space="0" w:color="auto"/>
              <w:left w:val="single" w:sz="4" w:space="0" w:color="auto"/>
              <w:righ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630,1</w:t>
            </w:r>
          </w:p>
        </w:tc>
      </w:tr>
      <w:tr w:rsidR="00F75A4E" w:rsidRPr="00AB7D65" w:rsidTr="008C3497">
        <w:trPr>
          <w:trHeight w:val="418"/>
        </w:trPr>
        <w:tc>
          <w:tcPr>
            <w:tcW w:w="744" w:type="dxa"/>
            <w:tcBorders>
              <w:top w:val="single" w:sz="4" w:space="0" w:color="auto"/>
              <w:left w:val="single" w:sz="4" w:space="0" w:color="auto"/>
              <w:bottom w:val="single" w:sz="4" w:space="0" w:color="auto"/>
            </w:tcBorders>
            <w:shd w:val="clear" w:color="auto" w:fill="FFFFFF"/>
          </w:tcPr>
          <w:p w:rsidR="00F75A4E" w:rsidRPr="00AB7D65" w:rsidRDefault="00F75A4E" w:rsidP="008C3497">
            <w:pPr>
              <w:pStyle w:val="rvps2"/>
              <w:spacing w:before="0" w:beforeAutospacing="0" w:after="0" w:afterAutospacing="0"/>
              <w:ind w:left="360"/>
              <w:jc w:val="both"/>
              <w:rPr>
                <w:lang w:val="uk-UA" w:eastAsia="uk-UA"/>
              </w:rPr>
            </w:pPr>
          </w:p>
        </w:tc>
        <w:tc>
          <w:tcPr>
            <w:tcW w:w="7488" w:type="dxa"/>
            <w:tcBorders>
              <w:top w:val="single" w:sz="4" w:space="0" w:color="auto"/>
              <w:left w:val="single" w:sz="4" w:space="0" w:color="auto"/>
              <w:bottom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РАЗОМ</w:t>
            </w:r>
          </w:p>
        </w:tc>
        <w:tc>
          <w:tcPr>
            <w:tcW w:w="1474" w:type="dxa"/>
            <w:tcBorders>
              <w:top w:val="single" w:sz="4" w:space="0" w:color="auto"/>
              <w:left w:val="single" w:sz="4" w:space="0" w:color="auto"/>
              <w:bottom w:val="single" w:sz="4" w:space="0" w:color="auto"/>
              <w:right w:val="single" w:sz="4" w:space="0" w:color="auto"/>
            </w:tcBorders>
            <w:shd w:val="clear" w:color="auto" w:fill="FFFFFF"/>
            <w:vAlign w:val="center"/>
          </w:tcPr>
          <w:p w:rsidR="00F75A4E" w:rsidRPr="00AB7D65" w:rsidRDefault="00F75A4E" w:rsidP="008C3497">
            <w:pPr>
              <w:pStyle w:val="rvps2"/>
              <w:spacing w:before="0" w:beforeAutospacing="0" w:after="0" w:afterAutospacing="0"/>
              <w:ind w:left="360"/>
              <w:jc w:val="both"/>
              <w:rPr>
                <w:lang w:val="uk-UA" w:eastAsia="uk-UA"/>
              </w:rPr>
            </w:pPr>
            <w:r w:rsidRPr="00DE4BEC">
              <w:rPr>
                <w:lang w:val="uk-UA" w:eastAsia="uk-UA"/>
              </w:rPr>
              <w:t>1 822,7</w:t>
            </w:r>
          </w:p>
        </w:tc>
      </w:tr>
    </w:tbl>
    <w:p w:rsidR="00F75A4E" w:rsidRPr="00DE4BEC" w:rsidRDefault="00F75A4E" w:rsidP="00F75A4E">
      <w:pPr>
        <w:pStyle w:val="rvps2"/>
        <w:spacing w:before="0" w:beforeAutospacing="0" w:after="0" w:afterAutospacing="0"/>
        <w:ind w:left="360"/>
        <w:jc w:val="both"/>
        <w:rPr>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 xml:space="preserve">Відсоткове співвідношення обсягів діяльності, </w:t>
      </w:r>
      <w:r w:rsidR="001541C5">
        <w:rPr>
          <w:lang w:val="uk-UA"/>
        </w:rPr>
        <w:t>яку</w:t>
      </w:r>
      <w:r w:rsidRPr="00DE4BEC">
        <w:rPr>
          <w:lang w:val="uk-UA"/>
        </w:rPr>
        <w:t xml:space="preserve"> здійснює КП «Керуюча компанія» на платній основі</w:t>
      </w:r>
      <w:r w:rsidR="001541C5">
        <w:rPr>
          <w:lang w:val="uk-UA"/>
        </w:rPr>
        <w:t>,</w:t>
      </w:r>
      <w:r w:rsidRPr="00DE4BEC">
        <w:rPr>
          <w:lang w:val="uk-UA"/>
        </w:rPr>
        <w:t xml:space="preserve"> до загального обсягу діяльності КП «Керуюча компанія» становить 1</w:t>
      </w:r>
      <w:r w:rsidR="001541C5">
        <w:rPr>
          <w:lang w:val="uk-UA"/>
        </w:rPr>
        <w:t xml:space="preserve"> </w:t>
      </w:r>
      <w:r w:rsidRPr="00DE4BEC">
        <w:rPr>
          <w:lang w:val="uk-UA"/>
        </w:rPr>
        <w:t>%.</w:t>
      </w:r>
    </w:p>
    <w:p w:rsidR="00F75A4E" w:rsidRPr="00DE4BEC" w:rsidRDefault="00F75A4E" w:rsidP="00F75A4E">
      <w:pPr>
        <w:pStyle w:val="rvps2"/>
        <w:spacing w:before="0" w:beforeAutospacing="0" w:after="0" w:afterAutospacing="0"/>
        <w:ind w:left="360"/>
        <w:jc w:val="both"/>
        <w:rPr>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Pr>
          <w:lang w:val="uk-UA"/>
        </w:rPr>
        <w:t>Для з</w:t>
      </w:r>
      <w:r w:rsidRPr="00DE4BEC">
        <w:rPr>
          <w:lang w:val="uk-UA"/>
        </w:rPr>
        <w:t>дійснення  закупівлі пал</w:t>
      </w:r>
      <w:r w:rsidR="001541C5">
        <w:rPr>
          <w:lang w:val="uk-UA"/>
        </w:rPr>
        <w:t>ь</w:t>
      </w:r>
      <w:r w:rsidRPr="00DE4BEC">
        <w:rPr>
          <w:lang w:val="uk-UA"/>
        </w:rPr>
        <w:t xml:space="preserve">но-мастильних матеріалів, протиожеледної суміші, спецодягу, інвентарю КП «Керуюча компанія» буде проводити процедури закупівлі через систему «РгоZогго». Відповідні договори будуть укладені після проведення конкурсних торгів. </w:t>
      </w:r>
    </w:p>
    <w:p w:rsidR="00F75A4E" w:rsidRPr="00DE4BEC" w:rsidRDefault="00F75A4E" w:rsidP="00F75A4E">
      <w:pPr>
        <w:pStyle w:val="rvps2"/>
        <w:spacing w:before="0" w:beforeAutospacing="0" w:after="0" w:afterAutospacing="0"/>
        <w:jc w:val="both"/>
        <w:rPr>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 xml:space="preserve">КП «Керуюча компанія» надає послуги з утримання будинків, споруд та прибудинкових територій згідно </w:t>
      </w:r>
      <w:r w:rsidR="001541C5">
        <w:rPr>
          <w:lang w:val="uk-UA"/>
        </w:rPr>
        <w:t xml:space="preserve">з </w:t>
      </w:r>
      <w:r w:rsidRPr="00DE4BEC">
        <w:rPr>
          <w:lang w:val="uk-UA"/>
        </w:rPr>
        <w:t>тариф</w:t>
      </w:r>
      <w:r w:rsidR="001541C5">
        <w:rPr>
          <w:lang w:val="uk-UA"/>
        </w:rPr>
        <w:t>ом</w:t>
      </w:r>
      <w:r w:rsidRPr="00DE4BEC">
        <w:rPr>
          <w:lang w:val="uk-UA"/>
        </w:rPr>
        <w:t>, затверджен</w:t>
      </w:r>
      <w:r w:rsidR="001541C5">
        <w:rPr>
          <w:lang w:val="uk-UA"/>
        </w:rPr>
        <w:t>им</w:t>
      </w:r>
      <w:r w:rsidRPr="00DE4BEC">
        <w:rPr>
          <w:lang w:val="uk-UA"/>
        </w:rPr>
        <w:t xml:space="preserve"> розпорядженням виконавчого органу Київської міської ради (Київської міської державної адміністрації) </w:t>
      </w:r>
      <w:r w:rsidRPr="00DE4BEC">
        <w:rPr>
          <w:lang w:val="uk-UA"/>
        </w:rPr>
        <w:br/>
        <w:t>від 06.06.2017 № 668.</w:t>
      </w:r>
    </w:p>
    <w:p w:rsidR="00F75A4E" w:rsidRPr="00DE4BEC" w:rsidRDefault="00F75A4E" w:rsidP="00F75A4E">
      <w:pPr>
        <w:pStyle w:val="rvps2"/>
        <w:spacing w:before="0" w:beforeAutospacing="0" w:after="0" w:afterAutospacing="0"/>
        <w:jc w:val="both"/>
        <w:rPr>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 xml:space="preserve">З 10.08.2019 КП «Керуюча компанія» надає послуги з утримання будинків, споруд та прибудинкових територій згідно </w:t>
      </w:r>
      <w:r w:rsidR="001541C5">
        <w:rPr>
          <w:lang w:val="uk-UA"/>
        </w:rPr>
        <w:t xml:space="preserve">з </w:t>
      </w:r>
      <w:r w:rsidRPr="00DE4BEC">
        <w:rPr>
          <w:lang w:val="uk-UA"/>
        </w:rPr>
        <w:t>перехідни</w:t>
      </w:r>
      <w:r w:rsidR="001541C5">
        <w:rPr>
          <w:lang w:val="uk-UA"/>
        </w:rPr>
        <w:t>ми</w:t>
      </w:r>
      <w:r w:rsidRPr="00DE4BEC">
        <w:rPr>
          <w:lang w:val="uk-UA"/>
        </w:rPr>
        <w:t xml:space="preserve"> положен</w:t>
      </w:r>
      <w:r w:rsidR="001541C5">
        <w:rPr>
          <w:lang w:val="uk-UA"/>
        </w:rPr>
        <w:t>нями</w:t>
      </w:r>
      <w:r w:rsidRPr="00DE4BEC">
        <w:rPr>
          <w:lang w:val="uk-UA"/>
        </w:rPr>
        <w:t xml:space="preserve"> Закону України «Про житлово-комунальні послуги» від 09.11.2017 № 2189-УІІІ, якими</w:t>
      </w:r>
      <w:r>
        <w:rPr>
          <w:lang w:val="uk-UA"/>
        </w:rPr>
        <w:t>,</w:t>
      </w:r>
      <w:r w:rsidRPr="00DE4BEC">
        <w:rPr>
          <w:lang w:val="uk-UA"/>
        </w:rPr>
        <w:t xml:space="preserve"> зокрема</w:t>
      </w:r>
      <w:r w:rsidR="001541C5">
        <w:rPr>
          <w:lang w:val="uk-UA"/>
        </w:rPr>
        <w:t>,</w:t>
      </w:r>
      <w:r w:rsidRPr="00DE4BEC">
        <w:rPr>
          <w:lang w:val="uk-UA"/>
        </w:rPr>
        <w:t xml:space="preserve"> встановлено, що договори про надання послуг з утримання будинків і споруд та прибудинкових територій, укладені до введення в дію норм цього Закону, що регулюють надання послуг з управління багатоквартирним будинком, зберігають чинність на умовах, визначених такими договорами, до дати набрання чинності договорами про надання послуг з управління багатоквартирним будинком, що укладені за правилами, визначеними цим Законом. У разі якщо згідно з такими договорами передбачено більш ранній строк їх припинення, такі договори вважаються продовженими на той самий строк і на тих самих умовах.</w:t>
      </w:r>
    </w:p>
    <w:p w:rsidR="00F75A4E" w:rsidRPr="00DE4BEC" w:rsidRDefault="00F75A4E" w:rsidP="00F75A4E">
      <w:pPr>
        <w:pStyle w:val="rvps2"/>
        <w:spacing w:before="0" w:beforeAutospacing="0" w:after="0" w:afterAutospacing="0"/>
        <w:jc w:val="both"/>
        <w:rPr>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Складовими тарифу з утримання будинків, споруд та прибудинкових територій є:</w:t>
      </w:r>
    </w:p>
    <w:p w:rsidR="00F75A4E" w:rsidRPr="00DE4BEC" w:rsidRDefault="00F75A4E" w:rsidP="00F75A4E">
      <w:pPr>
        <w:pStyle w:val="rvps2"/>
        <w:numPr>
          <w:ilvl w:val="1"/>
          <w:numId w:val="44"/>
        </w:numPr>
        <w:spacing w:before="0" w:beforeAutospacing="0" w:after="0" w:afterAutospacing="0"/>
        <w:jc w:val="both"/>
        <w:rPr>
          <w:lang w:val="uk-UA"/>
        </w:rPr>
      </w:pPr>
      <w:r w:rsidRPr="00DE4BEC">
        <w:rPr>
          <w:lang w:val="uk-UA"/>
        </w:rPr>
        <w:t>прибирання прибудинкової території;</w:t>
      </w:r>
    </w:p>
    <w:p w:rsidR="00F75A4E" w:rsidRPr="00DE4BEC" w:rsidRDefault="00F75A4E" w:rsidP="00F75A4E">
      <w:pPr>
        <w:pStyle w:val="rvps2"/>
        <w:numPr>
          <w:ilvl w:val="1"/>
          <w:numId w:val="44"/>
        </w:numPr>
        <w:spacing w:before="0" w:beforeAutospacing="0" w:after="0" w:afterAutospacing="0"/>
        <w:jc w:val="both"/>
        <w:rPr>
          <w:lang w:val="uk-UA"/>
        </w:rPr>
      </w:pPr>
      <w:r w:rsidRPr="00DE4BEC">
        <w:rPr>
          <w:lang w:val="uk-UA"/>
        </w:rPr>
        <w:t>прибирання сходових кліток;</w:t>
      </w:r>
    </w:p>
    <w:p w:rsidR="00F75A4E" w:rsidRPr="00DE4BEC" w:rsidRDefault="00F75A4E" w:rsidP="00F75A4E">
      <w:pPr>
        <w:pStyle w:val="rvps2"/>
        <w:numPr>
          <w:ilvl w:val="1"/>
          <w:numId w:val="44"/>
        </w:numPr>
        <w:spacing w:before="0" w:beforeAutospacing="0" w:after="0" w:afterAutospacing="0"/>
        <w:jc w:val="both"/>
        <w:rPr>
          <w:lang w:val="uk-UA"/>
        </w:rPr>
      </w:pPr>
      <w:r w:rsidRPr="00DE4BEC">
        <w:rPr>
          <w:lang w:val="uk-UA"/>
        </w:rPr>
        <w:t>технічне обслуговування ліфтів;</w:t>
      </w:r>
    </w:p>
    <w:p w:rsidR="00F75A4E" w:rsidRPr="00DE4BEC" w:rsidRDefault="00F75A4E" w:rsidP="00F75A4E">
      <w:pPr>
        <w:pStyle w:val="rvps2"/>
        <w:numPr>
          <w:ilvl w:val="1"/>
          <w:numId w:val="44"/>
        </w:numPr>
        <w:spacing w:before="0" w:beforeAutospacing="0" w:after="0" w:afterAutospacing="0"/>
        <w:jc w:val="both"/>
        <w:rPr>
          <w:lang w:val="uk-UA"/>
        </w:rPr>
      </w:pPr>
      <w:r w:rsidRPr="00DE4BEC">
        <w:rPr>
          <w:lang w:val="uk-UA"/>
        </w:rPr>
        <w:t>обслуговування систем диспетчеризації;</w:t>
      </w:r>
    </w:p>
    <w:p w:rsidR="00F75A4E" w:rsidRPr="00DE4BEC" w:rsidRDefault="00F75A4E" w:rsidP="00F75A4E">
      <w:pPr>
        <w:pStyle w:val="rvps2"/>
        <w:numPr>
          <w:ilvl w:val="1"/>
          <w:numId w:val="44"/>
        </w:numPr>
        <w:jc w:val="both"/>
        <w:rPr>
          <w:lang w:val="uk-UA"/>
        </w:rPr>
      </w:pPr>
      <w:r w:rsidRPr="00DE4BEC">
        <w:rPr>
          <w:lang w:val="uk-UA"/>
        </w:rPr>
        <w:t>технічне обслуговування внутрішньобудинкових систем: гарячого водопостачання, холодного водопостачання, водовідведення, централізованого опалення, зливової каналізації;</w:t>
      </w:r>
    </w:p>
    <w:p w:rsidR="00F75A4E" w:rsidRPr="00DE4BEC" w:rsidRDefault="00F75A4E" w:rsidP="00F75A4E">
      <w:pPr>
        <w:pStyle w:val="rvps2"/>
        <w:numPr>
          <w:ilvl w:val="1"/>
          <w:numId w:val="44"/>
        </w:numPr>
        <w:jc w:val="both"/>
        <w:rPr>
          <w:lang w:val="uk-UA"/>
        </w:rPr>
      </w:pPr>
      <w:r w:rsidRPr="00DE4BEC">
        <w:rPr>
          <w:lang w:val="uk-UA"/>
        </w:rPr>
        <w:t>дератизація;</w:t>
      </w:r>
    </w:p>
    <w:p w:rsidR="00F75A4E" w:rsidRPr="00DE4BEC" w:rsidRDefault="00F75A4E" w:rsidP="00F75A4E">
      <w:pPr>
        <w:pStyle w:val="rvps2"/>
        <w:numPr>
          <w:ilvl w:val="1"/>
          <w:numId w:val="44"/>
        </w:numPr>
        <w:jc w:val="both"/>
        <w:rPr>
          <w:lang w:val="uk-UA"/>
        </w:rPr>
      </w:pPr>
      <w:r w:rsidRPr="00DE4BEC">
        <w:rPr>
          <w:lang w:val="uk-UA"/>
        </w:rPr>
        <w:t>дезінсекція;</w:t>
      </w:r>
    </w:p>
    <w:p w:rsidR="00F75A4E" w:rsidRPr="00DE4BEC" w:rsidRDefault="00F75A4E" w:rsidP="00F75A4E">
      <w:pPr>
        <w:pStyle w:val="rvps2"/>
        <w:numPr>
          <w:ilvl w:val="1"/>
          <w:numId w:val="44"/>
        </w:numPr>
        <w:jc w:val="both"/>
        <w:rPr>
          <w:lang w:val="uk-UA"/>
        </w:rPr>
      </w:pPr>
      <w:r w:rsidRPr="00DE4BEC">
        <w:rPr>
          <w:lang w:val="uk-UA"/>
        </w:rPr>
        <w:t>обслуговування димових та вентиляційних каналів;</w:t>
      </w:r>
    </w:p>
    <w:p w:rsidR="00F75A4E" w:rsidRPr="00DE4BEC" w:rsidRDefault="00F75A4E" w:rsidP="00F75A4E">
      <w:pPr>
        <w:pStyle w:val="rvps2"/>
        <w:numPr>
          <w:ilvl w:val="1"/>
          <w:numId w:val="44"/>
        </w:numPr>
        <w:jc w:val="both"/>
        <w:rPr>
          <w:lang w:val="uk-UA"/>
        </w:rPr>
      </w:pPr>
      <w:r w:rsidRPr="00DE4BEC">
        <w:rPr>
          <w:lang w:val="uk-UA"/>
        </w:rPr>
        <w:t>технічне обслуговування та поточний ремонт мереж електропостачання та електрообладнання, необхідних для електрозабезпечення технічних цілей будинку (освітлення місць загального користування, електропостачання ліфтів, підкачування води), систем протипожежної автоматики та димовидалення, а також інших внутрішньобудинкових інженерних систем у разі їх наявності;</w:t>
      </w:r>
    </w:p>
    <w:p w:rsidR="00F75A4E" w:rsidRPr="00DE4BEC" w:rsidRDefault="00F75A4E" w:rsidP="00F75A4E">
      <w:pPr>
        <w:pStyle w:val="rvps2"/>
        <w:numPr>
          <w:ilvl w:val="1"/>
          <w:numId w:val="44"/>
        </w:numPr>
        <w:jc w:val="both"/>
        <w:rPr>
          <w:lang w:val="uk-UA"/>
        </w:rPr>
      </w:pPr>
      <w:r w:rsidRPr="00DE4BEC">
        <w:rPr>
          <w:lang w:val="uk-UA"/>
        </w:rPr>
        <w:t xml:space="preserve">поточний ремонт конструктивних елементів, внутрішньобудинкових систем гарячого </w:t>
      </w:r>
      <w:r w:rsidR="001541C5">
        <w:rPr>
          <w:lang w:val="uk-UA"/>
        </w:rPr>
        <w:t>й</w:t>
      </w:r>
      <w:r w:rsidRPr="00DE4BEC">
        <w:rPr>
          <w:lang w:val="uk-UA"/>
        </w:rPr>
        <w:t xml:space="preserve"> холодного водопостачання, водовідведення, централізованого опалення та зливової каналізації і технічних пристроїв будинків та елементів зовнішнього упорядження, що розміщені на закріпленій в установленому порядку прибудинковій території (</w:t>
      </w:r>
      <w:r w:rsidR="001541C5">
        <w:rPr>
          <w:lang w:val="uk-UA"/>
        </w:rPr>
        <w:t>у</w:t>
      </w:r>
      <w:r w:rsidRPr="00DE4BEC">
        <w:rPr>
          <w:lang w:val="uk-UA"/>
        </w:rPr>
        <w:t xml:space="preserve"> тому числі спортивних, дитячих та інших майданчиків);</w:t>
      </w:r>
    </w:p>
    <w:p w:rsidR="00F75A4E" w:rsidRPr="00DE4BEC" w:rsidRDefault="00F75A4E" w:rsidP="00F75A4E">
      <w:pPr>
        <w:pStyle w:val="rvps2"/>
        <w:numPr>
          <w:ilvl w:val="1"/>
          <w:numId w:val="44"/>
        </w:numPr>
        <w:jc w:val="both"/>
        <w:rPr>
          <w:lang w:val="uk-UA"/>
        </w:rPr>
      </w:pPr>
      <w:r w:rsidRPr="00DE4BEC">
        <w:rPr>
          <w:lang w:val="uk-UA"/>
        </w:rPr>
        <w:t>поливання дворів, клумб і газонів;</w:t>
      </w:r>
    </w:p>
    <w:p w:rsidR="00F75A4E" w:rsidRPr="00DE4BEC" w:rsidRDefault="00F75A4E" w:rsidP="00F75A4E">
      <w:pPr>
        <w:pStyle w:val="rvps2"/>
        <w:numPr>
          <w:ilvl w:val="1"/>
          <w:numId w:val="44"/>
        </w:numPr>
        <w:jc w:val="both"/>
        <w:rPr>
          <w:lang w:val="uk-UA"/>
        </w:rPr>
      </w:pPr>
      <w:r w:rsidRPr="00DE4BEC">
        <w:rPr>
          <w:lang w:val="uk-UA"/>
        </w:rPr>
        <w:t>прибирання і вивезення снігу, посипання частини прибудинкової території, призначеної для проходу та проїзду, протиожеледними сумішами;</w:t>
      </w:r>
    </w:p>
    <w:p w:rsidR="00F75A4E" w:rsidRPr="00DE4BEC" w:rsidRDefault="00F75A4E" w:rsidP="00F75A4E">
      <w:pPr>
        <w:pStyle w:val="rvps2"/>
        <w:numPr>
          <w:ilvl w:val="1"/>
          <w:numId w:val="44"/>
        </w:numPr>
        <w:jc w:val="both"/>
        <w:rPr>
          <w:lang w:val="uk-UA"/>
        </w:rPr>
      </w:pPr>
      <w:r w:rsidRPr="00DE4BEC">
        <w:rPr>
          <w:lang w:val="uk-UA"/>
        </w:rPr>
        <w:t>освітлення місць загального користування і підвалів та підкачування води;</w:t>
      </w:r>
    </w:p>
    <w:p w:rsidR="00F75A4E" w:rsidRPr="00DE4BEC" w:rsidRDefault="00F75A4E" w:rsidP="00F75A4E">
      <w:pPr>
        <w:pStyle w:val="rvps2"/>
        <w:numPr>
          <w:ilvl w:val="1"/>
          <w:numId w:val="44"/>
        </w:numPr>
        <w:jc w:val="both"/>
        <w:rPr>
          <w:lang w:val="uk-UA"/>
        </w:rPr>
      </w:pPr>
      <w:r w:rsidRPr="00DE4BEC">
        <w:rPr>
          <w:lang w:val="uk-UA"/>
        </w:rPr>
        <w:t>енергопостачання ліфтів.</w:t>
      </w: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lastRenderedPageBreak/>
        <w:t xml:space="preserve">Отже, </w:t>
      </w:r>
      <w:r w:rsidRPr="00DE4BEC">
        <w:rPr>
          <w:b/>
          <w:lang w:val="uk-UA"/>
        </w:rPr>
        <w:t xml:space="preserve">витрати з утримання внутрішньоквартальних проїздів, закріплених за </w:t>
      </w:r>
      <w:r w:rsidR="001541C5">
        <w:rPr>
          <w:b/>
          <w:lang w:val="uk-UA"/>
        </w:rPr>
        <w:br/>
      </w:r>
      <w:r w:rsidRPr="00DE4BEC">
        <w:rPr>
          <w:b/>
          <w:lang w:val="uk-UA"/>
        </w:rPr>
        <w:t>КП «Керуюча компанія»</w:t>
      </w:r>
      <w:r w:rsidR="001541C5">
        <w:rPr>
          <w:b/>
          <w:lang w:val="uk-UA"/>
        </w:rPr>
        <w:t>,</w:t>
      </w:r>
      <w:r w:rsidRPr="00DE4BEC">
        <w:rPr>
          <w:b/>
          <w:lang w:val="uk-UA"/>
        </w:rPr>
        <w:t xml:space="preserve"> не включено до тарифу з утримання будинків, споруд та прибудинкових територій.</w:t>
      </w:r>
    </w:p>
    <w:p w:rsidR="00F75A4E" w:rsidRPr="00DE4BEC" w:rsidRDefault="00F75A4E" w:rsidP="00F75A4E">
      <w:pPr>
        <w:pStyle w:val="rvps2"/>
        <w:spacing w:before="0" w:beforeAutospacing="0" w:after="0" w:afterAutospacing="0"/>
        <w:ind w:left="360"/>
        <w:jc w:val="both"/>
        <w:rPr>
          <w:lang w:val="uk-UA"/>
        </w:rPr>
      </w:pPr>
    </w:p>
    <w:p w:rsidR="00F75A4E" w:rsidRPr="00DE4BEC" w:rsidRDefault="001541C5" w:rsidP="00F75A4E">
      <w:pPr>
        <w:pStyle w:val="rvps2"/>
        <w:numPr>
          <w:ilvl w:val="0"/>
          <w:numId w:val="30"/>
        </w:numPr>
        <w:tabs>
          <w:tab w:val="clear" w:pos="-180"/>
          <w:tab w:val="num" w:pos="-360"/>
        </w:tabs>
        <w:spacing w:before="0" w:beforeAutospacing="0" w:after="0" w:afterAutospacing="0"/>
        <w:ind w:left="360" w:hanging="540"/>
        <w:jc w:val="both"/>
        <w:rPr>
          <w:lang w:val="uk-UA"/>
        </w:rPr>
      </w:pPr>
      <w:r>
        <w:rPr>
          <w:lang w:val="uk-UA"/>
        </w:rPr>
        <w:t>КП</w:t>
      </w:r>
      <w:r w:rsidR="00F75A4E" w:rsidRPr="00DE4BEC">
        <w:rPr>
          <w:lang w:val="uk-UA"/>
        </w:rPr>
        <w:t xml:space="preserve"> «Керуюча компанія» не </w:t>
      </w:r>
      <w:r>
        <w:rPr>
          <w:lang w:val="uk-UA"/>
        </w:rPr>
        <w:t>бере</w:t>
      </w:r>
      <w:r w:rsidR="00F75A4E" w:rsidRPr="00DE4BEC">
        <w:rPr>
          <w:lang w:val="uk-UA"/>
        </w:rPr>
        <w:t xml:space="preserve"> участі </w:t>
      </w:r>
      <w:r>
        <w:rPr>
          <w:lang w:val="uk-UA"/>
        </w:rPr>
        <w:t>в</w:t>
      </w:r>
      <w:r w:rsidR="00F75A4E" w:rsidRPr="00DE4BEC">
        <w:rPr>
          <w:lang w:val="uk-UA"/>
        </w:rPr>
        <w:t xml:space="preserve"> інших тендерах на надання послуг, для потреб </w:t>
      </w:r>
      <w:r>
        <w:rPr>
          <w:lang w:val="uk-UA"/>
        </w:rPr>
        <w:t>яких</w:t>
      </w:r>
      <w:r w:rsidR="00F75A4E" w:rsidRPr="00DE4BEC">
        <w:rPr>
          <w:lang w:val="uk-UA"/>
        </w:rPr>
        <w:t xml:space="preserve"> виділяється державна допомога за межами території Печерського району м. Києва.</w:t>
      </w:r>
    </w:p>
    <w:p w:rsidR="00F75A4E" w:rsidRPr="00DE4BEC" w:rsidRDefault="00F75A4E" w:rsidP="00F75A4E">
      <w:pPr>
        <w:pStyle w:val="rvps2"/>
        <w:spacing w:before="0" w:beforeAutospacing="0" w:after="0" w:afterAutospacing="0"/>
        <w:jc w:val="both"/>
        <w:rPr>
          <w:lang w:val="uk-UA"/>
        </w:rPr>
      </w:pPr>
    </w:p>
    <w:p w:rsidR="00F75A4E" w:rsidRDefault="00F75A4E" w:rsidP="00F75A4E">
      <w:pPr>
        <w:pStyle w:val="rvps2"/>
        <w:numPr>
          <w:ilvl w:val="0"/>
          <w:numId w:val="30"/>
        </w:numPr>
        <w:tabs>
          <w:tab w:val="clear" w:pos="-180"/>
          <w:tab w:val="num" w:pos="-360"/>
        </w:tabs>
        <w:spacing w:before="0" w:beforeAutospacing="0" w:after="0" w:afterAutospacing="0"/>
        <w:ind w:left="-180" w:hanging="540"/>
        <w:jc w:val="both"/>
        <w:rPr>
          <w:lang w:val="uk-UA"/>
        </w:rPr>
      </w:pPr>
      <w:r w:rsidRPr="001541C5">
        <w:rPr>
          <w:lang w:val="uk-UA"/>
        </w:rPr>
        <w:t>Одержувач державної підтримки КП «Керуюча компанія» здійснює ведення окремих рахунків, належний розподіл доходів та витрат, а також будь-як</w:t>
      </w:r>
      <w:r w:rsidR="001541C5" w:rsidRPr="001541C5">
        <w:rPr>
          <w:lang w:val="uk-UA"/>
        </w:rPr>
        <w:t>і</w:t>
      </w:r>
      <w:r w:rsidRPr="001541C5">
        <w:rPr>
          <w:lang w:val="uk-UA"/>
        </w:rPr>
        <w:t xml:space="preserve"> заход</w:t>
      </w:r>
      <w:r w:rsidR="001541C5" w:rsidRPr="001541C5">
        <w:rPr>
          <w:lang w:val="uk-UA"/>
        </w:rPr>
        <w:t>и із</w:t>
      </w:r>
      <w:r w:rsidRPr="001541C5">
        <w:rPr>
          <w:lang w:val="uk-UA"/>
        </w:rPr>
        <w:t xml:space="preserve"> запобігання витрачанню державних коштів на інші види господарської діяльності. </w:t>
      </w:r>
    </w:p>
    <w:p w:rsidR="001541C5" w:rsidRPr="001541C5" w:rsidRDefault="001541C5" w:rsidP="001541C5">
      <w:pPr>
        <w:pStyle w:val="rvps2"/>
        <w:spacing w:before="0" w:beforeAutospacing="0" w:after="0" w:afterAutospacing="0"/>
        <w:jc w:val="both"/>
        <w:rPr>
          <w:lang w:val="uk-UA"/>
        </w:rPr>
      </w:pPr>
    </w:p>
    <w:p w:rsidR="00F75A4E" w:rsidRPr="00DE4BEC" w:rsidRDefault="00F75A4E" w:rsidP="00F75A4E">
      <w:pPr>
        <w:pStyle w:val="rvps2"/>
        <w:numPr>
          <w:ilvl w:val="0"/>
          <w:numId w:val="1"/>
        </w:numPr>
        <w:tabs>
          <w:tab w:val="clear" w:pos="0"/>
        </w:tabs>
        <w:spacing w:before="0" w:beforeAutospacing="0" w:after="0" w:afterAutospacing="0"/>
        <w:ind w:left="426" w:hanging="426"/>
        <w:jc w:val="both"/>
        <w:rPr>
          <w:b/>
          <w:bCs/>
          <w:lang w:val="uk-UA" w:eastAsia="uk-UA"/>
        </w:rPr>
      </w:pPr>
      <w:r w:rsidRPr="00DE4BEC">
        <w:rPr>
          <w:b/>
          <w:bCs/>
          <w:lang w:val="uk-UA" w:eastAsia="uk-UA"/>
        </w:rPr>
        <w:t>НОРМАТИВНО-ПРАВОВЕ РЕГУЛЮВАННЯ</w:t>
      </w:r>
    </w:p>
    <w:p w:rsidR="00F75A4E" w:rsidRPr="00DE4BEC" w:rsidRDefault="00F75A4E" w:rsidP="00F75A4E">
      <w:pPr>
        <w:ind w:left="360"/>
        <w:jc w:val="both"/>
        <w:rPr>
          <w:rFonts w:eastAsia="Calibri"/>
          <w:b/>
          <w:lang w:eastAsia="ru-RU"/>
        </w:rPr>
      </w:pPr>
    </w:p>
    <w:p w:rsidR="00F75A4E" w:rsidRPr="00DE4BEC" w:rsidRDefault="00F75A4E" w:rsidP="00F75A4E">
      <w:pPr>
        <w:numPr>
          <w:ilvl w:val="1"/>
          <w:numId w:val="1"/>
        </w:numPr>
        <w:tabs>
          <w:tab w:val="clear" w:pos="0"/>
        </w:tabs>
        <w:jc w:val="both"/>
        <w:rPr>
          <w:rFonts w:eastAsia="Calibri"/>
          <w:b/>
          <w:lang w:eastAsia="ru-RU"/>
        </w:rPr>
      </w:pPr>
      <w:r w:rsidRPr="00DE4BEC">
        <w:rPr>
          <w:rFonts w:eastAsia="Calibri"/>
          <w:b/>
          <w:lang w:eastAsia="ru-RU"/>
        </w:rPr>
        <w:t>Ознаки державної допомоги</w:t>
      </w:r>
    </w:p>
    <w:p w:rsidR="00F75A4E" w:rsidRPr="00DE4BEC" w:rsidRDefault="00F75A4E" w:rsidP="00F75A4E">
      <w:pPr>
        <w:jc w:val="both"/>
        <w:rPr>
          <w:rFonts w:eastAsia="Calibri"/>
          <w:lang w:eastAsia="ru-RU"/>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rFonts w:eastAsia="Calibri"/>
          <w:lang w:val="uk-UA"/>
        </w:rPr>
      </w:pPr>
      <w:r w:rsidRPr="00DE4BEC">
        <w:rPr>
          <w:lang w:val="uk-UA"/>
        </w:rPr>
        <w:t>Відповідно</w:t>
      </w:r>
      <w:r w:rsidRPr="00DE4BEC">
        <w:rPr>
          <w:rFonts w:eastAsia="Calibri"/>
          <w:lang w:val="uk-UA"/>
        </w:rPr>
        <w:t xml:space="preserve">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F75A4E" w:rsidRPr="00DE4BEC" w:rsidRDefault="00F75A4E" w:rsidP="00F75A4E">
      <w:pPr>
        <w:jc w:val="both"/>
        <w:rPr>
          <w:rFonts w:eastAsia="Calibri"/>
          <w:lang w:eastAsia="ru-RU"/>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rFonts w:eastAsia="Calibri"/>
          <w:lang w:val="uk-UA"/>
        </w:rPr>
      </w:pPr>
      <w:r w:rsidRPr="00DE4BEC">
        <w:rPr>
          <w:rFonts w:eastAsia="Calibri"/>
          <w:lang w:val="uk-UA"/>
        </w:rPr>
        <w:t>Державна підтримка є державною допомогою, якщо одночасно виконуються такі умови:</w:t>
      </w:r>
    </w:p>
    <w:p w:rsidR="00F75A4E" w:rsidRPr="00DE4BEC" w:rsidRDefault="00F75A4E" w:rsidP="00F75A4E">
      <w:pPr>
        <w:pStyle w:val="rvps2"/>
        <w:numPr>
          <w:ilvl w:val="0"/>
          <w:numId w:val="38"/>
        </w:numPr>
        <w:spacing w:before="0" w:beforeAutospacing="0" w:after="0" w:afterAutospacing="0"/>
        <w:jc w:val="both"/>
        <w:rPr>
          <w:color w:val="000000"/>
          <w:lang w:val="uk-UA"/>
        </w:rPr>
      </w:pPr>
      <w:r w:rsidRPr="00DE4BEC">
        <w:rPr>
          <w:color w:val="000000"/>
          <w:lang w:val="uk-UA"/>
        </w:rPr>
        <w:t>підтримка надається суб’єкту господарювання;</w:t>
      </w:r>
    </w:p>
    <w:p w:rsidR="00F75A4E" w:rsidRPr="00DE4BEC" w:rsidRDefault="00F75A4E" w:rsidP="00F75A4E">
      <w:pPr>
        <w:pStyle w:val="rvps2"/>
        <w:numPr>
          <w:ilvl w:val="0"/>
          <w:numId w:val="38"/>
        </w:numPr>
        <w:spacing w:before="0" w:beforeAutospacing="0" w:after="0" w:afterAutospacing="0"/>
        <w:jc w:val="both"/>
        <w:rPr>
          <w:color w:val="000000"/>
          <w:lang w:val="uk-UA"/>
        </w:rPr>
      </w:pPr>
      <w:r w:rsidRPr="00DE4BEC">
        <w:rPr>
          <w:color w:val="000000"/>
          <w:lang w:val="uk-UA"/>
        </w:rPr>
        <w:t>державна підтримка здійснюється за рахунок ресурсів держави чи місцевих ресурсів;</w:t>
      </w:r>
    </w:p>
    <w:p w:rsidR="00F75A4E" w:rsidRPr="00DE4BEC" w:rsidRDefault="00F75A4E" w:rsidP="00F75A4E">
      <w:pPr>
        <w:pStyle w:val="rvps2"/>
        <w:numPr>
          <w:ilvl w:val="0"/>
          <w:numId w:val="38"/>
        </w:numPr>
        <w:spacing w:before="0" w:beforeAutospacing="0" w:after="0" w:afterAutospacing="0"/>
        <w:jc w:val="both"/>
        <w:rPr>
          <w:color w:val="000000"/>
          <w:lang w:val="uk-UA"/>
        </w:rPr>
      </w:pPr>
      <w:r w:rsidRPr="00DE4BEC">
        <w:rPr>
          <w:color w:val="000000"/>
          <w:lang w:val="uk-UA"/>
        </w:rPr>
        <w:t>підтримка створює переваги для виробництва окремих видів товарів чи провадження окремих видів господарської діяльності;</w:t>
      </w:r>
    </w:p>
    <w:p w:rsidR="00F75A4E" w:rsidRPr="00DE4BEC" w:rsidRDefault="00F75A4E" w:rsidP="00F75A4E">
      <w:pPr>
        <w:pStyle w:val="rvps2"/>
        <w:numPr>
          <w:ilvl w:val="0"/>
          <w:numId w:val="38"/>
        </w:numPr>
        <w:spacing w:before="0" w:beforeAutospacing="0" w:after="0" w:afterAutospacing="0"/>
        <w:jc w:val="both"/>
        <w:rPr>
          <w:color w:val="000000"/>
          <w:lang w:val="uk-UA"/>
        </w:rPr>
      </w:pPr>
      <w:r w:rsidRPr="00DE4BEC">
        <w:rPr>
          <w:color w:val="000000"/>
          <w:lang w:val="uk-UA"/>
        </w:rPr>
        <w:t>підтримка спотворює або загрожує спотворенням економічної конкуренції.</w:t>
      </w:r>
    </w:p>
    <w:p w:rsidR="00F75A4E" w:rsidRPr="00DE4BEC" w:rsidRDefault="00F75A4E" w:rsidP="00F75A4E">
      <w:pPr>
        <w:jc w:val="both"/>
        <w:rPr>
          <w:rFonts w:eastAsia="Calibri"/>
          <w:lang w:eastAsia="ru-RU"/>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rFonts w:eastAsia="Calibri"/>
          <w:lang w:val="uk-UA"/>
        </w:rPr>
      </w:pPr>
      <w:r w:rsidRPr="00DE4BEC">
        <w:rPr>
          <w:rFonts w:eastAsia="Calibri"/>
          <w:lang w:val="uk-UA"/>
        </w:rPr>
        <w:t>Відповідно до частини другої статті 1 Закону терміни «суб’єкт господарювання», «товар», «економічна конкуренція» вживаються у Законі у значенні, наведеному в Законі України «Про захист економічної конкуренції».</w:t>
      </w:r>
    </w:p>
    <w:p w:rsidR="00F75A4E" w:rsidRPr="00DE4BEC" w:rsidRDefault="00F75A4E" w:rsidP="00F75A4E">
      <w:pPr>
        <w:jc w:val="both"/>
        <w:rPr>
          <w:rFonts w:eastAsia="Calibri"/>
          <w:b/>
          <w:lang w:eastAsia="ru-RU"/>
        </w:rPr>
      </w:pPr>
    </w:p>
    <w:p w:rsidR="00F75A4E" w:rsidRPr="00DE4BEC" w:rsidRDefault="00F75A4E" w:rsidP="00F75A4E">
      <w:pPr>
        <w:numPr>
          <w:ilvl w:val="1"/>
          <w:numId w:val="1"/>
        </w:numPr>
        <w:tabs>
          <w:tab w:val="clear" w:pos="0"/>
        </w:tabs>
        <w:jc w:val="both"/>
        <w:rPr>
          <w:rFonts w:eastAsia="Calibri"/>
          <w:b/>
          <w:lang w:eastAsia="ru-RU"/>
        </w:rPr>
      </w:pPr>
      <w:r w:rsidRPr="00DE4BEC">
        <w:rPr>
          <w:rFonts w:eastAsia="Calibri"/>
          <w:b/>
          <w:lang w:eastAsia="ru-RU"/>
        </w:rPr>
        <w:t xml:space="preserve">Об’єкти благоустрою </w:t>
      </w:r>
    </w:p>
    <w:p w:rsidR="00F75A4E" w:rsidRPr="00DE4BEC" w:rsidRDefault="00F75A4E" w:rsidP="00F75A4E">
      <w:pPr>
        <w:jc w:val="both"/>
        <w:rPr>
          <w:rFonts w:eastAsia="Calibri"/>
          <w:b/>
          <w:lang w:eastAsia="ru-RU"/>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lang w:val="uk-UA" w:eastAsia="uk-UA"/>
        </w:rPr>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F75A4E" w:rsidRPr="00DE4BEC" w:rsidRDefault="00F75A4E" w:rsidP="00F75A4E">
      <w:pPr>
        <w:pStyle w:val="rvps2"/>
        <w:spacing w:before="0" w:beforeAutospacing="0" w:after="0" w:afterAutospacing="0"/>
        <w:ind w:left="426" w:hanging="426"/>
        <w:jc w:val="both"/>
        <w:rPr>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lang w:val="uk-UA" w:eastAsia="uk-UA"/>
        </w:rPr>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F75A4E" w:rsidRPr="00DE4BEC" w:rsidRDefault="00F75A4E" w:rsidP="00F75A4E">
      <w:pPr>
        <w:pStyle w:val="rvps2"/>
        <w:numPr>
          <w:ilvl w:val="0"/>
          <w:numId w:val="38"/>
        </w:numPr>
        <w:spacing w:before="0" w:beforeAutospacing="0" w:after="0" w:afterAutospacing="0"/>
        <w:jc w:val="both"/>
        <w:rPr>
          <w:color w:val="000000"/>
          <w:lang w:val="uk-UA"/>
        </w:rPr>
      </w:pPr>
      <w:r w:rsidRPr="00DE4BEC">
        <w:rPr>
          <w:color w:val="000000"/>
          <w:lang w:val="uk-UA"/>
        </w:rPr>
        <w:t>затвердження  місцевих  програм  та заходів з благоустрою населених пунктів;</w:t>
      </w:r>
    </w:p>
    <w:p w:rsidR="00F75A4E" w:rsidRPr="00DE4BEC" w:rsidRDefault="00F75A4E" w:rsidP="00F75A4E">
      <w:pPr>
        <w:pStyle w:val="rvps2"/>
        <w:numPr>
          <w:ilvl w:val="0"/>
          <w:numId w:val="38"/>
        </w:numPr>
        <w:spacing w:before="0" w:beforeAutospacing="0" w:after="0" w:afterAutospacing="0"/>
        <w:jc w:val="both"/>
        <w:rPr>
          <w:color w:val="000000"/>
          <w:lang w:val="uk-UA"/>
        </w:rPr>
      </w:pPr>
      <w:r w:rsidRPr="00DE4BEC">
        <w:rPr>
          <w:color w:val="000000"/>
          <w:lang w:val="uk-UA"/>
        </w:rPr>
        <w:t>затвердження   правил  благоустрою  територій  населених пунктів;</w:t>
      </w:r>
    </w:p>
    <w:p w:rsidR="00F75A4E" w:rsidRPr="00DE4BEC" w:rsidRDefault="00F75A4E" w:rsidP="00F75A4E">
      <w:pPr>
        <w:pStyle w:val="rvps2"/>
        <w:numPr>
          <w:ilvl w:val="0"/>
          <w:numId w:val="38"/>
        </w:numPr>
        <w:spacing w:before="0" w:beforeAutospacing="0" w:after="0" w:afterAutospacing="0"/>
        <w:jc w:val="both"/>
        <w:rPr>
          <w:color w:val="000000"/>
          <w:lang w:val="uk-UA"/>
        </w:rPr>
      </w:pPr>
      <w:r w:rsidRPr="00DE4BEC">
        <w:rPr>
          <w:color w:val="000000"/>
          <w:lang w:val="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F75A4E" w:rsidRPr="00DE4BEC" w:rsidRDefault="00F75A4E" w:rsidP="00F75A4E">
      <w:pPr>
        <w:pStyle w:val="rvps2"/>
        <w:spacing w:before="0" w:beforeAutospacing="0" w:after="0" w:afterAutospacing="0"/>
        <w:ind w:left="720"/>
        <w:jc w:val="both"/>
        <w:rPr>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lang w:val="uk-UA" w:eastAsia="uk-UA"/>
        </w:rPr>
        <w:t>Відповідно до частини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F75A4E" w:rsidRPr="00DE4BEC" w:rsidRDefault="00F75A4E" w:rsidP="00F75A4E">
      <w:pPr>
        <w:pStyle w:val="rvps2"/>
        <w:numPr>
          <w:ilvl w:val="0"/>
          <w:numId w:val="38"/>
        </w:numPr>
        <w:spacing w:before="0" w:beforeAutospacing="0" w:after="0" w:afterAutospacing="0"/>
        <w:jc w:val="both"/>
        <w:rPr>
          <w:color w:val="000000"/>
          <w:lang w:val="uk-UA"/>
        </w:rPr>
      </w:pPr>
      <w:r w:rsidRPr="00DE4BEC">
        <w:rPr>
          <w:color w:val="000000"/>
          <w:lang w:val="uk-UA"/>
        </w:rPr>
        <w:lastRenderedPageBreak/>
        <w:t>забезпечення  виконання  місцевих  програм  та здійснення заходів з благоустрою населених пунктів;</w:t>
      </w:r>
    </w:p>
    <w:p w:rsidR="00F75A4E" w:rsidRPr="00DE4BEC" w:rsidRDefault="00F75A4E" w:rsidP="00F75A4E">
      <w:pPr>
        <w:pStyle w:val="rvps2"/>
        <w:numPr>
          <w:ilvl w:val="0"/>
          <w:numId w:val="38"/>
        </w:numPr>
        <w:spacing w:before="0" w:beforeAutospacing="0" w:after="0" w:afterAutospacing="0"/>
        <w:jc w:val="both"/>
        <w:rPr>
          <w:color w:val="000000"/>
          <w:lang w:val="uk-UA"/>
        </w:rPr>
      </w:pPr>
      <w:r w:rsidRPr="00DE4BEC">
        <w:rPr>
          <w:color w:val="000000"/>
          <w:lang w:val="uk-UA"/>
        </w:rPr>
        <w:t>організація місць відпочинку для населення.</w:t>
      </w:r>
    </w:p>
    <w:p w:rsidR="00F75A4E" w:rsidRPr="001541C5" w:rsidRDefault="00F75A4E" w:rsidP="00F75A4E">
      <w:pPr>
        <w:pStyle w:val="rvps2"/>
        <w:spacing w:before="0" w:beforeAutospacing="0" w:after="0" w:afterAutospacing="0"/>
        <w:jc w:val="both"/>
        <w:rPr>
          <w:sz w:val="16"/>
          <w:szCs w:val="16"/>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lang w:val="uk-UA" w:eastAsia="uk-UA"/>
        </w:rPr>
        <w:t>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парки (гідропарки,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F75A4E" w:rsidRPr="001541C5" w:rsidRDefault="00F75A4E" w:rsidP="00F75A4E">
      <w:pPr>
        <w:pStyle w:val="rvps2"/>
        <w:spacing w:before="0" w:beforeAutospacing="0" w:after="0" w:afterAutospacing="0"/>
        <w:ind w:left="426" w:hanging="426"/>
        <w:jc w:val="both"/>
        <w:rPr>
          <w:sz w:val="16"/>
          <w:szCs w:val="16"/>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lang w:val="uk-UA" w:eastAsia="uk-UA"/>
        </w:rPr>
        <w:t>Відповідно до частини першої статті  21 Закону України «Про благоустрій населених пунктів» елементами (частинами) об’єктів благоустрою є, зокрема,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малі архітектурні форми.</w:t>
      </w:r>
    </w:p>
    <w:p w:rsidR="00F75A4E" w:rsidRPr="00DE4BEC" w:rsidRDefault="00F75A4E" w:rsidP="00F75A4E">
      <w:pPr>
        <w:pStyle w:val="rvps2"/>
        <w:spacing w:before="0" w:beforeAutospacing="0" w:after="0" w:afterAutospacing="0"/>
        <w:ind w:left="426" w:hanging="426"/>
        <w:jc w:val="both"/>
        <w:rPr>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F75A4E" w:rsidRPr="00DE4BEC" w:rsidRDefault="00F75A4E" w:rsidP="00F75A4E">
      <w:pPr>
        <w:pStyle w:val="af5"/>
        <w:ind w:left="426" w:hanging="426"/>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lang w:val="uk-UA" w:eastAsia="uk-UA"/>
        </w:rPr>
        <w:t>Статтею 15  Закону України «Про благоустрій населених пунктів»  визначено, що:</w:t>
      </w:r>
    </w:p>
    <w:p w:rsidR="00F75A4E" w:rsidRDefault="00F75A4E" w:rsidP="00F75A4E">
      <w:pPr>
        <w:pStyle w:val="rvps2"/>
        <w:numPr>
          <w:ilvl w:val="0"/>
          <w:numId w:val="38"/>
        </w:numPr>
        <w:spacing w:before="0" w:beforeAutospacing="0" w:after="0" w:afterAutospacing="0"/>
        <w:jc w:val="both"/>
        <w:rPr>
          <w:color w:val="000000"/>
          <w:lang w:val="uk-UA"/>
        </w:rPr>
      </w:pPr>
      <w:r w:rsidRPr="00DE4BEC">
        <w:rPr>
          <w:color w:val="000000"/>
          <w:lang w:val="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F75A4E" w:rsidRDefault="00F75A4E" w:rsidP="00F75A4E">
      <w:pPr>
        <w:pStyle w:val="rvps2"/>
        <w:numPr>
          <w:ilvl w:val="0"/>
          <w:numId w:val="38"/>
        </w:numPr>
        <w:spacing w:before="0" w:beforeAutospacing="0" w:after="0" w:afterAutospacing="0"/>
        <w:jc w:val="both"/>
        <w:rPr>
          <w:color w:val="000000"/>
          <w:lang w:val="uk-UA"/>
        </w:rPr>
      </w:pPr>
      <w:r w:rsidRPr="00DE4BEC">
        <w:rPr>
          <w:color w:val="000000"/>
          <w:lang w:val="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F75A4E" w:rsidRPr="00DE4BEC" w:rsidRDefault="00F75A4E" w:rsidP="00F75A4E">
      <w:pPr>
        <w:pStyle w:val="rvps2"/>
        <w:numPr>
          <w:ilvl w:val="0"/>
          <w:numId w:val="38"/>
        </w:numPr>
        <w:spacing w:before="0" w:beforeAutospacing="0" w:after="0" w:afterAutospacing="0"/>
        <w:jc w:val="both"/>
        <w:rPr>
          <w:color w:val="000000"/>
          <w:lang w:val="uk-UA"/>
        </w:rPr>
      </w:pPr>
      <w:r w:rsidRPr="00DE4BEC">
        <w:rPr>
          <w:color w:val="000000"/>
          <w:lang w:val="uk-UA"/>
        </w:rPr>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F75A4E" w:rsidRPr="00DE4BEC" w:rsidRDefault="00F75A4E" w:rsidP="00F75A4E">
      <w:pPr>
        <w:pStyle w:val="rvps2"/>
        <w:spacing w:before="0" w:beforeAutospacing="0" w:after="0" w:afterAutospacing="0"/>
        <w:ind w:left="720"/>
        <w:jc w:val="both"/>
        <w:rPr>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F75A4E" w:rsidRPr="00DE4BEC" w:rsidRDefault="00F75A4E" w:rsidP="00F75A4E">
      <w:pPr>
        <w:jc w:val="both"/>
        <w:rPr>
          <w:rFonts w:eastAsia="Calibri"/>
          <w:lang w:eastAsia="ru-RU"/>
        </w:rPr>
      </w:pPr>
    </w:p>
    <w:p w:rsidR="00F75A4E" w:rsidRPr="00DE4BEC" w:rsidRDefault="00F75A4E" w:rsidP="00F75A4E">
      <w:pPr>
        <w:pStyle w:val="rvps2"/>
        <w:numPr>
          <w:ilvl w:val="0"/>
          <w:numId w:val="1"/>
        </w:numPr>
        <w:tabs>
          <w:tab w:val="clear" w:pos="0"/>
        </w:tabs>
        <w:spacing w:before="0" w:beforeAutospacing="0" w:after="0" w:afterAutospacing="0"/>
        <w:ind w:left="426" w:hanging="426"/>
        <w:jc w:val="both"/>
        <w:rPr>
          <w:b/>
          <w:bCs/>
          <w:lang w:val="uk-UA"/>
        </w:rPr>
      </w:pPr>
      <w:r w:rsidRPr="00DE4BEC">
        <w:rPr>
          <w:b/>
          <w:bCs/>
          <w:lang w:val="uk-UA" w:eastAsia="uk-UA"/>
        </w:rPr>
        <w:t>ВИЗНАЧЕННЯ</w:t>
      </w:r>
      <w:r w:rsidRPr="00DE4BEC">
        <w:rPr>
          <w:b/>
          <w:bCs/>
          <w:lang w:val="uk-UA"/>
        </w:rPr>
        <w:t xml:space="preserve"> НАЛЕЖНОСТІ ЗАХОДУ ПІДТРИМКИ ДО ДЕРЖАВНОЇ ДОПОМОГИ</w:t>
      </w:r>
    </w:p>
    <w:p w:rsidR="00F75A4E" w:rsidRPr="00DE4BEC" w:rsidRDefault="00F75A4E" w:rsidP="00F75A4E">
      <w:pPr>
        <w:ind w:left="360"/>
        <w:jc w:val="both"/>
        <w:rPr>
          <w:b/>
          <w:bCs/>
        </w:rPr>
      </w:pPr>
    </w:p>
    <w:p w:rsidR="00F75A4E" w:rsidRPr="00DE4BEC" w:rsidRDefault="00F75A4E" w:rsidP="00F75A4E">
      <w:pPr>
        <w:numPr>
          <w:ilvl w:val="1"/>
          <w:numId w:val="1"/>
        </w:numPr>
        <w:tabs>
          <w:tab w:val="clear" w:pos="0"/>
        </w:tabs>
        <w:jc w:val="both"/>
      </w:pPr>
      <w:r w:rsidRPr="00DE4BEC">
        <w:t xml:space="preserve"> </w:t>
      </w:r>
      <w:r w:rsidRPr="00DE4BEC">
        <w:rPr>
          <w:b/>
          <w:bCs/>
        </w:rPr>
        <w:t>Надання підтримки суб’єкту господарювання</w:t>
      </w:r>
    </w:p>
    <w:p w:rsidR="00F75A4E" w:rsidRPr="00DE4BEC" w:rsidRDefault="00F75A4E" w:rsidP="00F75A4E">
      <w:pPr>
        <w:ind w:left="425"/>
        <w:jc w:val="both"/>
        <w:rPr>
          <w:shd w:val="clear" w:color="auto" w:fill="00FF00"/>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color w:val="000000"/>
          <w:lang w:val="uk-UA" w:eastAsia="uk-UA"/>
        </w:rPr>
      </w:pPr>
      <w:r w:rsidRPr="00DE4BEC">
        <w:rPr>
          <w:rFonts w:eastAsia="Calibri"/>
          <w:lang w:val="uk-UA"/>
        </w:rPr>
        <w:t>Відповідно</w:t>
      </w:r>
      <w:r w:rsidRPr="00DE4BEC">
        <w:rPr>
          <w:color w:val="000000"/>
          <w:lang w:val="uk-UA" w:eastAsia="uk-UA"/>
        </w:rPr>
        <w:t xml:space="preserve">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w:t>
      </w:r>
      <w:r w:rsidRPr="00DE4BEC">
        <w:rPr>
          <w:color w:val="000000"/>
          <w:lang w:val="uk-UA" w:eastAsia="uk-UA"/>
        </w:rPr>
        <w:lastRenderedPageBreak/>
        <w:t>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F75A4E" w:rsidRPr="00DE4BEC" w:rsidRDefault="00F75A4E" w:rsidP="00F75A4E">
      <w:pPr>
        <w:pStyle w:val="rvps2"/>
        <w:spacing w:before="0" w:beforeAutospacing="0" w:after="0" w:afterAutospacing="0"/>
        <w:ind w:left="-180"/>
        <w:jc w:val="both"/>
        <w:rPr>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 xml:space="preserve">Відповідно до повідомлення КП «Керуюча компанія» за рахунок бюджетних коштів буде здійснювати </w:t>
      </w:r>
      <w:r>
        <w:rPr>
          <w:lang w:val="uk-UA"/>
        </w:rPr>
        <w:t>утримання</w:t>
      </w:r>
      <w:r w:rsidRPr="00DE4BEC">
        <w:rPr>
          <w:lang w:val="uk-UA"/>
        </w:rPr>
        <w:t xml:space="preserve"> внутрішньоквартальних проїздів</w:t>
      </w:r>
      <w:r w:rsidR="001541C5">
        <w:rPr>
          <w:lang w:val="uk-UA"/>
        </w:rPr>
        <w:t>,</w:t>
      </w:r>
      <w:r w:rsidRPr="00DE4BEC">
        <w:rPr>
          <w:lang w:val="uk-UA"/>
        </w:rPr>
        <w:t xml:space="preserve"> закріплених за </w:t>
      </w:r>
      <w:r w:rsidRPr="00DE4BEC">
        <w:rPr>
          <w:lang w:val="uk-UA"/>
        </w:rPr>
        <w:br/>
        <w:t>КП «Керуюча компанія».</w:t>
      </w:r>
    </w:p>
    <w:p w:rsidR="00F75A4E" w:rsidRPr="00DE4BEC" w:rsidRDefault="00F75A4E" w:rsidP="00F75A4E">
      <w:pPr>
        <w:pStyle w:val="rvps2"/>
        <w:spacing w:before="0" w:beforeAutospacing="0" w:after="0" w:afterAutospacing="0"/>
        <w:ind w:left="-180"/>
        <w:jc w:val="both"/>
        <w:rPr>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color w:val="000000"/>
          <w:lang w:val="uk-UA"/>
        </w:rPr>
      </w:pPr>
      <w:r w:rsidRPr="00DE4BEC">
        <w:rPr>
          <w:color w:val="000000"/>
          <w:lang w:val="uk-UA" w:eastAsia="uk-UA"/>
        </w:rPr>
        <w:t>Отже, за наведених умов КП «</w:t>
      </w:r>
      <w:r w:rsidRPr="00DE4BEC">
        <w:rPr>
          <w:lang w:val="uk-UA"/>
        </w:rPr>
        <w:t>Керуюча компанія</w:t>
      </w:r>
      <w:r w:rsidRPr="00DE4BEC">
        <w:rPr>
          <w:color w:val="000000"/>
          <w:lang w:val="uk-UA" w:eastAsia="uk-UA"/>
        </w:rPr>
        <w:t xml:space="preserve">» </w:t>
      </w:r>
      <w:r w:rsidRPr="00DE4BEC">
        <w:rPr>
          <w:b/>
          <w:color w:val="000000"/>
          <w:lang w:val="uk-UA"/>
        </w:rPr>
        <w:t>є суб’єктом господарювання</w:t>
      </w:r>
      <w:r w:rsidRPr="00DE4BEC">
        <w:rPr>
          <w:color w:val="000000"/>
          <w:lang w:val="uk-UA"/>
        </w:rPr>
        <w:t xml:space="preserve"> у розумінні статті 1 Закону України «Про захист економічної конкуренції».</w:t>
      </w:r>
    </w:p>
    <w:p w:rsidR="00F75A4E" w:rsidRPr="00DE4BEC" w:rsidRDefault="00F75A4E" w:rsidP="00F75A4E">
      <w:pPr>
        <w:pStyle w:val="rvps2"/>
        <w:spacing w:before="0" w:beforeAutospacing="0" w:after="0" w:afterAutospacing="0"/>
        <w:jc w:val="both"/>
        <w:rPr>
          <w:color w:val="000000"/>
          <w:lang w:val="uk-UA" w:eastAsia="uk-UA"/>
        </w:rPr>
      </w:pPr>
    </w:p>
    <w:p w:rsidR="00F75A4E" w:rsidRPr="00DE4BEC" w:rsidRDefault="00F75A4E" w:rsidP="00F75A4E">
      <w:pPr>
        <w:numPr>
          <w:ilvl w:val="1"/>
          <w:numId w:val="1"/>
        </w:numPr>
        <w:tabs>
          <w:tab w:val="clear" w:pos="0"/>
        </w:tabs>
        <w:jc w:val="both"/>
        <w:rPr>
          <w:b/>
          <w:bCs/>
        </w:rPr>
      </w:pPr>
      <w:r w:rsidRPr="00DE4BEC">
        <w:rPr>
          <w:b/>
          <w:bCs/>
        </w:rPr>
        <w:t>Надання підтримки за рахунок ресурсів держави</w:t>
      </w:r>
    </w:p>
    <w:p w:rsidR="00F75A4E" w:rsidRPr="00DE4BEC" w:rsidRDefault="00F75A4E" w:rsidP="00F75A4E">
      <w:pPr>
        <w:jc w:val="both"/>
        <w:rPr>
          <w:b/>
          <w:bCs/>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color w:val="000000"/>
          <w:lang w:val="uk-UA"/>
        </w:rPr>
        <w:t>Відповідно</w:t>
      </w:r>
      <w:r w:rsidRPr="00DE4BEC">
        <w:rPr>
          <w:color w:val="000000"/>
          <w:lang w:val="uk-UA" w:eastAsia="uk-UA"/>
        </w:rPr>
        <w:t xml:space="preserve"> до Повідомлення фінансова підтримка надається за рахунок місцевих ресурсів, зокрема, </w:t>
      </w:r>
      <w:r w:rsidRPr="00DE4BEC">
        <w:rPr>
          <w:lang w:val="uk-UA" w:eastAsia="uk-UA"/>
        </w:rPr>
        <w:t xml:space="preserve">на підставі доведеної лімітної довідки  про бюджетні асигнування та кредитування на 2020 рік згідно з рішенням Київської міської ради від 12.12.2019 </w:t>
      </w:r>
      <w:r w:rsidR="001541C5">
        <w:rPr>
          <w:lang w:val="uk-UA" w:eastAsia="uk-UA"/>
        </w:rPr>
        <w:br/>
      </w:r>
      <w:r w:rsidRPr="00DE4BEC">
        <w:rPr>
          <w:lang w:val="uk-UA" w:eastAsia="uk-UA"/>
        </w:rPr>
        <w:t xml:space="preserve">№ 456/8029 «Про бюджет міста Києва на 2020 рік» </w:t>
      </w:r>
      <w:r w:rsidR="001541C5">
        <w:rPr>
          <w:lang w:val="uk-UA" w:eastAsia="uk-UA"/>
        </w:rPr>
        <w:t>за</w:t>
      </w:r>
      <w:r w:rsidRPr="00DE4BEC">
        <w:rPr>
          <w:lang w:val="uk-UA" w:eastAsia="uk-UA"/>
        </w:rPr>
        <w:t xml:space="preserve"> КПКВ 4516011 «Експлуатація та технічне обслуговування житлового фонду» </w:t>
      </w:r>
      <w:r w:rsidRPr="00DE4BEC">
        <w:rPr>
          <w:lang w:val="uk-UA"/>
        </w:rPr>
        <w:t xml:space="preserve"> </w:t>
      </w:r>
      <w:r w:rsidR="001541C5">
        <w:rPr>
          <w:lang w:val="uk-UA"/>
        </w:rPr>
        <w:t>обсягом</w:t>
      </w:r>
      <w:r w:rsidRPr="00DE4BEC">
        <w:rPr>
          <w:lang w:val="uk-UA"/>
        </w:rPr>
        <w:t xml:space="preserve"> 1 471,2 тис. грн</w:t>
      </w:r>
      <w:r w:rsidRPr="00F75A4E">
        <w:rPr>
          <w:lang w:val="uk-UA"/>
        </w:rPr>
        <w:t xml:space="preserve"> </w:t>
      </w:r>
      <w:r w:rsidRPr="00DE4BEC">
        <w:rPr>
          <w:lang w:val="uk-UA"/>
        </w:rPr>
        <w:t xml:space="preserve">на 2020 рік, які будуть витрачатися на покриття витрат </w:t>
      </w:r>
      <w:r w:rsidR="001541C5">
        <w:rPr>
          <w:lang w:val="uk-UA"/>
        </w:rPr>
        <w:t>для</w:t>
      </w:r>
      <w:r w:rsidRPr="00DE4BEC">
        <w:rPr>
          <w:lang w:val="uk-UA"/>
        </w:rPr>
        <w:t xml:space="preserve"> виконанн</w:t>
      </w:r>
      <w:r w:rsidR="001541C5">
        <w:rPr>
          <w:lang w:val="uk-UA"/>
        </w:rPr>
        <w:t>я</w:t>
      </w:r>
      <w:r w:rsidRPr="00DE4BEC">
        <w:rPr>
          <w:lang w:val="uk-UA"/>
        </w:rPr>
        <w:t xml:space="preserve"> робіт з утримання  внутрішньоквартальних проїздів Печерського району м. Києва.</w:t>
      </w:r>
    </w:p>
    <w:p w:rsidR="00F75A4E" w:rsidRPr="00DE4BEC" w:rsidRDefault="00F75A4E" w:rsidP="00F75A4E">
      <w:pPr>
        <w:pStyle w:val="rvps2"/>
        <w:spacing w:before="0" w:beforeAutospacing="0" w:after="0" w:afterAutospacing="0"/>
        <w:ind w:left="-180"/>
        <w:jc w:val="both"/>
        <w:rPr>
          <w:color w:val="000000"/>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color w:val="000000"/>
          <w:lang w:val="uk-UA" w:eastAsia="uk-UA"/>
        </w:rPr>
      </w:pPr>
      <w:r w:rsidRPr="00DE4BEC">
        <w:rPr>
          <w:color w:val="000000"/>
          <w:lang w:val="uk-UA" w:eastAsia="uk-UA"/>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F75A4E" w:rsidRPr="00DE4BEC" w:rsidRDefault="00F75A4E" w:rsidP="00F75A4E">
      <w:pPr>
        <w:pStyle w:val="rvps2"/>
        <w:spacing w:before="0" w:beforeAutospacing="0" w:after="0" w:afterAutospacing="0"/>
        <w:ind w:left="-180"/>
        <w:jc w:val="both"/>
        <w:rPr>
          <w:color w:val="000000"/>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color w:val="000000"/>
          <w:lang w:val="uk-UA" w:eastAsia="uk-UA"/>
        </w:rPr>
        <w:t xml:space="preserve">Отже, фінансова підтримка на забезпечення діяльності КП «Керуюча компанія» з </w:t>
      </w:r>
      <w:r w:rsidRPr="00DE4BEC">
        <w:rPr>
          <w:lang w:val="uk-UA"/>
        </w:rPr>
        <w:t xml:space="preserve">утримання внутрішньоквартальних проїздів Печерського району </w:t>
      </w:r>
      <w:r w:rsidRPr="00DE4BEC">
        <w:rPr>
          <w:b/>
          <w:color w:val="000000"/>
          <w:lang w:val="uk-UA" w:eastAsia="uk-UA"/>
        </w:rPr>
        <w:t>є місцевими</w:t>
      </w:r>
      <w:r w:rsidRPr="00DE4BEC">
        <w:rPr>
          <w:b/>
          <w:lang w:val="uk-UA" w:eastAsia="uk-UA"/>
        </w:rPr>
        <w:t xml:space="preserve"> ресурсами </w:t>
      </w:r>
      <w:r w:rsidRPr="00DE4BEC">
        <w:rPr>
          <w:lang w:val="uk-UA" w:eastAsia="uk-UA"/>
        </w:rPr>
        <w:t>у значенні</w:t>
      </w:r>
      <w:r w:rsidRPr="00DE4BEC">
        <w:rPr>
          <w:color w:val="000000"/>
          <w:lang w:val="uk-UA" w:eastAsia="uk-UA"/>
        </w:rPr>
        <w:t xml:space="preserve"> Закону.</w:t>
      </w:r>
    </w:p>
    <w:p w:rsidR="00F75A4E" w:rsidRPr="00DE4BEC" w:rsidRDefault="00F75A4E" w:rsidP="00F75A4E">
      <w:pPr>
        <w:pStyle w:val="rvps2"/>
        <w:spacing w:before="0" w:beforeAutospacing="0" w:after="0" w:afterAutospacing="0"/>
        <w:jc w:val="both"/>
        <w:rPr>
          <w:color w:val="000000"/>
          <w:lang w:val="uk-UA" w:eastAsia="uk-UA"/>
        </w:rPr>
      </w:pPr>
    </w:p>
    <w:p w:rsidR="00F75A4E" w:rsidRPr="00DE4BEC" w:rsidRDefault="00F75A4E" w:rsidP="00F75A4E">
      <w:pPr>
        <w:numPr>
          <w:ilvl w:val="1"/>
          <w:numId w:val="1"/>
        </w:numPr>
        <w:tabs>
          <w:tab w:val="clear" w:pos="0"/>
        </w:tabs>
        <w:jc w:val="both"/>
        <w:rPr>
          <w:shd w:val="clear" w:color="auto" w:fill="00FF00"/>
        </w:rPr>
      </w:pPr>
      <w:r w:rsidRPr="00DE4BEC">
        <w:rPr>
          <w:b/>
          <w:bCs/>
        </w:rPr>
        <w:t>Створення переваги для виробництва окремих видів товарів чи провадження окремих видів господарської діяльності</w:t>
      </w:r>
    </w:p>
    <w:p w:rsidR="00F75A4E" w:rsidRPr="00DE4BEC" w:rsidRDefault="00F75A4E" w:rsidP="00F75A4E">
      <w:pPr>
        <w:pStyle w:val="rvps2"/>
        <w:spacing w:before="0" w:beforeAutospacing="0" w:after="0" w:afterAutospacing="0"/>
        <w:ind w:right="-1"/>
        <w:jc w:val="both"/>
        <w:rPr>
          <w:highlight w:val="yellow"/>
          <w:lang w:val="uk-UA" w:eastAsia="uk-UA"/>
        </w:rPr>
      </w:pPr>
    </w:p>
    <w:p w:rsidR="00F75A4E" w:rsidRDefault="00F75A4E" w:rsidP="00F75A4E">
      <w:pPr>
        <w:pStyle w:val="rvps2"/>
        <w:numPr>
          <w:ilvl w:val="0"/>
          <w:numId w:val="30"/>
        </w:numPr>
        <w:tabs>
          <w:tab w:val="clear" w:pos="-180"/>
          <w:tab w:val="num" w:pos="-360"/>
        </w:tabs>
        <w:spacing w:before="0" w:beforeAutospacing="0" w:after="0" w:afterAutospacing="0"/>
        <w:ind w:left="360" w:hanging="540"/>
        <w:jc w:val="both"/>
        <w:rPr>
          <w:color w:val="000000"/>
          <w:lang w:val="uk-UA" w:eastAsia="uk-UA"/>
        </w:rPr>
      </w:pPr>
      <w:r w:rsidRPr="00DE4BEC">
        <w:rPr>
          <w:color w:val="000000"/>
          <w:lang w:val="uk-UA" w:eastAsia="uk-UA"/>
        </w:rPr>
        <w:t xml:space="preserve">Згідно з пунктом 66 Повідомлення Комісії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з виконанням нормативних обов’язків, передбачає надання переваги (пункт 69 зазначеного Повідомлення).  </w:t>
      </w:r>
    </w:p>
    <w:p w:rsidR="00F75A4E" w:rsidRPr="00DE4BEC" w:rsidRDefault="00F75A4E" w:rsidP="00F75A4E">
      <w:pPr>
        <w:pStyle w:val="rvps2"/>
        <w:spacing w:before="0" w:beforeAutospacing="0" w:after="0" w:afterAutospacing="0"/>
        <w:ind w:left="360"/>
        <w:jc w:val="both"/>
        <w:rPr>
          <w:color w:val="000000"/>
          <w:lang w:val="uk-UA" w:eastAsia="uk-UA"/>
        </w:rPr>
      </w:pPr>
    </w:p>
    <w:p w:rsidR="00F75A4E" w:rsidRPr="00F75A4E" w:rsidRDefault="00F75A4E" w:rsidP="00F75A4E">
      <w:pPr>
        <w:pStyle w:val="rvps2"/>
        <w:numPr>
          <w:ilvl w:val="0"/>
          <w:numId w:val="30"/>
        </w:numPr>
        <w:tabs>
          <w:tab w:val="clear" w:pos="-180"/>
          <w:tab w:val="num" w:pos="-360"/>
        </w:tabs>
        <w:spacing w:before="0" w:beforeAutospacing="0" w:after="0" w:afterAutospacing="0"/>
        <w:ind w:left="360" w:hanging="540"/>
        <w:jc w:val="both"/>
        <w:rPr>
          <w:color w:val="000000"/>
          <w:lang w:val="uk-UA" w:eastAsia="uk-UA"/>
        </w:rPr>
      </w:pPr>
      <w:r w:rsidRPr="00F75A4E">
        <w:rPr>
          <w:color w:val="000000"/>
          <w:lang w:val="uk-UA" w:eastAsia="uk-UA"/>
        </w:rPr>
        <w:t>Відповідно до пункту 97 Повідомлення Комісії щодо поняття державної допомоги згідно зі статтею 107</w:t>
      </w:r>
      <w:r w:rsidR="00CB1A48">
        <w:rPr>
          <w:color w:val="000000"/>
          <w:lang w:val="uk-UA" w:eastAsia="uk-UA"/>
        </w:rPr>
        <w:t xml:space="preserve"> </w:t>
      </w:r>
      <w:r w:rsidRPr="00F75A4E">
        <w:rPr>
          <w:color w:val="000000"/>
          <w:lang w:val="uk-UA" w:eastAsia="uk-UA"/>
        </w:rPr>
        <w:t xml:space="preserve">(1) ДФЄС </w:t>
      </w:r>
      <w:r w:rsidR="00CB1A48">
        <w:rPr>
          <w:color w:val="000000"/>
          <w:lang w:val="uk-UA" w:eastAsia="uk-UA"/>
        </w:rPr>
        <w:t xml:space="preserve">(далі – Повідомлення Комісії) </w:t>
      </w:r>
      <w:r w:rsidRPr="00F75A4E">
        <w:rPr>
          <w:color w:val="000000"/>
          <w:lang w:val="uk-UA" w:eastAsia="uk-UA"/>
        </w:rPr>
        <w:t xml:space="preserve">у разі,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F75A4E" w:rsidRPr="00DE4BEC" w:rsidRDefault="00F75A4E" w:rsidP="00F75A4E">
      <w:pPr>
        <w:pStyle w:val="rvps2"/>
        <w:spacing w:before="0" w:beforeAutospacing="0" w:after="0" w:afterAutospacing="0"/>
        <w:ind w:left="-180"/>
        <w:jc w:val="both"/>
        <w:rPr>
          <w:color w:val="000000"/>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color w:val="000000"/>
          <w:lang w:val="uk-UA" w:eastAsia="uk-UA"/>
        </w:rPr>
      </w:pPr>
      <w:r w:rsidRPr="00DE4BEC">
        <w:rPr>
          <w:color w:val="000000"/>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та недискримінаційною.</w:t>
      </w:r>
    </w:p>
    <w:p w:rsidR="00F75A4E" w:rsidRPr="00DE4BEC" w:rsidRDefault="00F75A4E" w:rsidP="00F75A4E">
      <w:pPr>
        <w:pStyle w:val="rvps2"/>
        <w:spacing w:before="0" w:beforeAutospacing="0" w:after="0" w:afterAutospacing="0"/>
        <w:ind w:left="-180"/>
        <w:jc w:val="both"/>
        <w:rPr>
          <w:color w:val="000000"/>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color w:val="000000"/>
          <w:lang w:val="uk-UA" w:eastAsia="uk-UA"/>
        </w:rPr>
      </w:pPr>
      <w:r w:rsidRPr="00DE4BEC">
        <w:rPr>
          <w:color w:val="000000"/>
          <w:lang w:val="uk-UA" w:eastAsia="uk-UA"/>
        </w:rPr>
        <w:lastRenderedPageBreak/>
        <w:t xml:space="preserve">Отримувачем державної підтримки визначено конкретну юридичну особу – </w:t>
      </w:r>
      <w:r w:rsidRPr="00DE4BEC">
        <w:rPr>
          <w:color w:val="000000"/>
          <w:lang w:val="uk-UA" w:eastAsia="uk-UA"/>
        </w:rPr>
        <w:br/>
        <w:t xml:space="preserve">КП «Керуюча компанія», яке отримує фінансування на забезпечення </w:t>
      </w:r>
      <w:r w:rsidRPr="00DE4BEC">
        <w:rPr>
          <w:lang w:val="uk-UA"/>
        </w:rPr>
        <w:t>утримання внутрішньоквартальних проїздів Печерського району</w:t>
      </w:r>
      <w:r w:rsidR="00CB1A48">
        <w:rPr>
          <w:lang w:val="uk-UA"/>
        </w:rPr>
        <w:t xml:space="preserve"> м. Києва</w:t>
      </w:r>
      <w:r w:rsidRPr="00DE4BEC">
        <w:rPr>
          <w:color w:val="000000"/>
          <w:lang w:val="uk-UA" w:eastAsia="uk-UA"/>
        </w:rPr>
        <w:t>.</w:t>
      </w:r>
    </w:p>
    <w:p w:rsidR="00F75A4E" w:rsidRPr="00DE4BEC" w:rsidRDefault="00F75A4E" w:rsidP="00F75A4E">
      <w:pPr>
        <w:pStyle w:val="rvps2"/>
        <w:spacing w:before="0" w:beforeAutospacing="0" w:after="0" w:afterAutospacing="0"/>
        <w:ind w:left="-180"/>
        <w:jc w:val="both"/>
        <w:rPr>
          <w:color w:val="000000"/>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color w:val="000000"/>
          <w:lang w:val="uk-UA" w:eastAsia="uk-UA"/>
        </w:rPr>
      </w:pPr>
      <w:r w:rsidRPr="00DE4BEC">
        <w:rPr>
          <w:color w:val="000000"/>
          <w:lang w:val="uk-UA" w:eastAsia="uk-UA"/>
        </w:rPr>
        <w:t xml:space="preserve">Оскільки КП «Керуюча компанія» не було обрано на умовах конкурентної процедури, не можна стверджувати, що надана </w:t>
      </w:r>
      <w:r w:rsidR="00CB1A48">
        <w:rPr>
          <w:color w:val="000000"/>
          <w:lang w:val="uk-UA" w:eastAsia="uk-UA"/>
        </w:rPr>
        <w:t>О</w:t>
      </w:r>
      <w:r w:rsidRPr="00DE4BEC">
        <w:rPr>
          <w:color w:val="000000"/>
          <w:lang w:val="uk-UA" w:eastAsia="uk-UA"/>
        </w:rPr>
        <w:t xml:space="preserve">тримувачу економічна вигода у вигляді покриття витрат на здійснення діяльності з утримання об’єктів благоустрою була б доступною для нього за звичайних ринкових умов без втручання держави. </w:t>
      </w:r>
    </w:p>
    <w:p w:rsidR="00F75A4E" w:rsidRPr="00DE4BEC" w:rsidRDefault="00F75A4E" w:rsidP="00F75A4E">
      <w:pPr>
        <w:pStyle w:val="rvps2"/>
        <w:spacing w:before="0" w:beforeAutospacing="0" w:after="0" w:afterAutospacing="0"/>
        <w:ind w:left="-180"/>
        <w:jc w:val="both"/>
        <w:rPr>
          <w:color w:val="000000"/>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color w:val="000000"/>
          <w:lang w:val="uk-UA" w:eastAsia="uk-UA"/>
        </w:rPr>
      </w:pPr>
      <w:r w:rsidRPr="00DE4BEC">
        <w:rPr>
          <w:color w:val="000000"/>
          <w:lang w:val="uk-UA" w:eastAsia="uk-UA"/>
        </w:rPr>
        <w:t xml:space="preserve">Крім того, </w:t>
      </w:r>
      <w:r w:rsidR="00CB1A48" w:rsidRPr="00DE4BEC">
        <w:rPr>
          <w:color w:val="000000"/>
          <w:lang w:val="uk-UA" w:eastAsia="uk-UA"/>
        </w:rPr>
        <w:t xml:space="preserve">Надавачем </w:t>
      </w:r>
      <w:r w:rsidRPr="00DE4BEC">
        <w:rPr>
          <w:color w:val="000000"/>
          <w:lang w:val="uk-UA" w:eastAsia="uk-UA"/>
        </w:rPr>
        <w:t xml:space="preserve">не надано достатніх доказів, що державна підтримка на покриття витрат КП «Керуюча компанія» зі здійснення діяльності з утримання об’єктів благоустрою визначена на мінімально можливому рівні, тобто що за звичайних ринкових умов, зокрема, при виборі </w:t>
      </w:r>
      <w:r w:rsidR="00CB1A48" w:rsidRPr="00DE4BEC">
        <w:rPr>
          <w:color w:val="000000"/>
          <w:lang w:val="uk-UA" w:eastAsia="uk-UA"/>
        </w:rPr>
        <w:t xml:space="preserve">Отримувача </w:t>
      </w:r>
      <w:r w:rsidRPr="00DE4BEC">
        <w:rPr>
          <w:color w:val="000000"/>
          <w:lang w:val="uk-UA" w:eastAsia="uk-UA"/>
        </w:rPr>
        <w:t xml:space="preserve">за конкурентною процедурою, витрати місцевого бюджету не були б меншими за ті, які мають бути </w:t>
      </w:r>
      <w:r w:rsidR="001541C5">
        <w:rPr>
          <w:color w:val="000000"/>
          <w:lang w:val="uk-UA" w:eastAsia="uk-UA"/>
        </w:rPr>
        <w:t>витрачені</w:t>
      </w:r>
      <w:r w:rsidRPr="00DE4BEC">
        <w:rPr>
          <w:color w:val="000000"/>
          <w:lang w:val="uk-UA" w:eastAsia="uk-UA"/>
        </w:rPr>
        <w:t xml:space="preserve"> на забезпечення діяльності </w:t>
      </w:r>
      <w:r w:rsidR="00CB1A48" w:rsidRPr="00DE4BEC">
        <w:rPr>
          <w:color w:val="000000"/>
          <w:lang w:val="uk-UA" w:eastAsia="uk-UA"/>
        </w:rPr>
        <w:t>Отримувача</w:t>
      </w:r>
      <w:r w:rsidRPr="00DE4BEC">
        <w:rPr>
          <w:color w:val="000000"/>
          <w:lang w:val="uk-UA" w:eastAsia="uk-UA"/>
        </w:rPr>
        <w:t xml:space="preserve">. </w:t>
      </w:r>
    </w:p>
    <w:p w:rsidR="00F75A4E" w:rsidRPr="00DE4BEC" w:rsidRDefault="00F75A4E" w:rsidP="00F75A4E">
      <w:pPr>
        <w:pStyle w:val="rvps2"/>
        <w:spacing w:before="0" w:beforeAutospacing="0" w:after="0" w:afterAutospacing="0"/>
        <w:ind w:left="-180"/>
        <w:jc w:val="both"/>
        <w:rPr>
          <w:color w:val="000000"/>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color w:val="000000"/>
          <w:lang w:val="uk-UA" w:eastAsia="uk-UA"/>
        </w:rPr>
      </w:pPr>
      <w:r w:rsidRPr="00DE4BEC">
        <w:rPr>
          <w:color w:val="000000"/>
          <w:lang w:val="uk-UA" w:eastAsia="uk-UA"/>
        </w:rPr>
        <w:t xml:space="preserve">Отже, надання державної підтримки КП «Керуюча компанія» на забезпечення діяльності з </w:t>
      </w:r>
      <w:r>
        <w:rPr>
          <w:lang w:val="uk-UA"/>
        </w:rPr>
        <w:t>утримання</w:t>
      </w:r>
      <w:r w:rsidRPr="00DE4BEC">
        <w:rPr>
          <w:lang w:val="uk-UA"/>
        </w:rPr>
        <w:t xml:space="preserve"> внутрішньоквартальних проїздів Печерського району</w:t>
      </w:r>
      <w:r w:rsidR="005D0C19">
        <w:rPr>
          <w:lang w:val="uk-UA"/>
        </w:rPr>
        <w:t xml:space="preserve"> м. Києва</w:t>
      </w:r>
      <w:r w:rsidRPr="00DE4BEC">
        <w:rPr>
          <w:lang w:val="uk-UA"/>
        </w:rPr>
        <w:t>, що закріплені за КП «Керуюча компанія»</w:t>
      </w:r>
      <w:r w:rsidRPr="00DE4BEC">
        <w:rPr>
          <w:color w:val="000000"/>
          <w:lang w:val="uk-UA" w:eastAsia="uk-UA"/>
        </w:rPr>
        <w:t xml:space="preserve"> </w:t>
      </w:r>
      <w:r w:rsidRPr="00DE4BEC">
        <w:rPr>
          <w:b/>
          <w:color w:val="000000"/>
          <w:lang w:val="uk-UA" w:eastAsia="uk-UA"/>
        </w:rPr>
        <w:t>не виключає створення переваг</w:t>
      </w:r>
      <w:r w:rsidRPr="00DE4BEC">
        <w:rPr>
          <w:color w:val="000000"/>
          <w:lang w:val="uk-UA" w:eastAsia="uk-UA"/>
        </w:rPr>
        <w:t xml:space="preserve"> для окремих послуг на ринку утримання об’єктів благоустрою.</w:t>
      </w:r>
    </w:p>
    <w:p w:rsidR="00F75A4E" w:rsidRPr="00DE4BEC" w:rsidRDefault="00F75A4E" w:rsidP="00F75A4E">
      <w:pPr>
        <w:pStyle w:val="af5"/>
        <w:rPr>
          <w:color w:val="000000"/>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color w:val="000000"/>
          <w:lang w:val="uk-UA"/>
        </w:rPr>
      </w:pPr>
      <w:r w:rsidRPr="00DE4BEC">
        <w:rPr>
          <w:color w:val="000000"/>
          <w:lang w:val="uk-UA"/>
        </w:rPr>
        <w:t xml:space="preserve">Разом </w:t>
      </w:r>
      <w:r w:rsidR="001541C5">
        <w:rPr>
          <w:color w:val="000000"/>
          <w:lang w:val="uk-UA"/>
        </w:rPr>
        <w:t>і</w:t>
      </w:r>
      <w:r w:rsidRPr="00DE4BEC">
        <w:rPr>
          <w:color w:val="000000"/>
          <w:lang w:val="uk-UA"/>
        </w:rPr>
        <w:t>з тим КП «Керуюча компанія» здійснюватиме закупівлю товарів</w:t>
      </w:r>
      <w:r w:rsidR="001541C5">
        <w:rPr>
          <w:color w:val="000000"/>
          <w:lang w:val="uk-UA"/>
        </w:rPr>
        <w:t>,</w:t>
      </w:r>
      <w:r w:rsidRPr="00DE4BEC">
        <w:rPr>
          <w:color w:val="000000"/>
          <w:lang w:val="uk-UA"/>
        </w:rPr>
        <w:t xml:space="preserve">  необхідних для </w:t>
      </w:r>
      <w:r>
        <w:rPr>
          <w:lang w:val="uk-UA"/>
        </w:rPr>
        <w:t>утримання</w:t>
      </w:r>
      <w:r w:rsidRPr="00DE4BEC">
        <w:rPr>
          <w:lang w:val="uk-UA"/>
        </w:rPr>
        <w:t xml:space="preserve"> внутрішньоквартальних проїздів Печерського району </w:t>
      </w:r>
      <w:r w:rsidR="005D0C19">
        <w:rPr>
          <w:lang w:val="uk-UA"/>
        </w:rPr>
        <w:t xml:space="preserve">м. </w:t>
      </w:r>
      <w:r w:rsidRPr="00DE4BEC">
        <w:rPr>
          <w:lang w:val="uk-UA"/>
        </w:rPr>
        <w:t>Києва,</w:t>
      </w:r>
      <w:r w:rsidRPr="00DE4BEC">
        <w:rPr>
          <w:color w:val="000000"/>
          <w:lang w:val="uk-UA"/>
        </w:rPr>
        <w:t xml:space="preserve"> відповідно до Закону України «Про публічні закупівлі», </w:t>
      </w:r>
      <w:r w:rsidRPr="00DE4BEC">
        <w:rPr>
          <w:b/>
          <w:color w:val="000000"/>
          <w:lang w:val="uk-UA"/>
        </w:rPr>
        <w:t>а отже</w:t>
      </w:r>
      <w:r w:rsidR="001541C5">
        <w:rPr>
          <w:b/>
          <w:color w:val="000000"/>
          <w:lang w:val="uk-UA"/>
        </w:rPr>
        <w:t>,</w:t>
      </w:r>
      <w:r w:rsidRPr="00DE4BEC">
        <w:rPr>
          <w:b/>
          <w:iCs/>
          <w:color w:val="000000"/>
          <w:shd w:val="clear" w:color="auto" w:fill="FFFFFF"/>
          <w:lang w:val="uk-UA"/>
        </w:rPr>
        <w:t xml:space="preserve"> виключається створення переваг</w:t>
      </w:r>
      <w:r w:rsidRPr="00DE4BEC">
        <w:rPr>
          <w:iCs/>
          <w:color w:val="000000"/>
          <w:shd w:val="clear" w:color="auto" w:fill="FFFFFF"/>
          <w:lang w:val="uk-UA"/>
        </w:rPr>
        <w:t xml:space="preserve"> для виробництва тих товарів, що закуповуються.</w:t>
      </w:r>
    </w:p>
    <w:p w:rsidR="00F75A4E" w:rsidRPr="00DE4BEC" w:rsidRDefault="00F75A4E" w:rsidP="00F75A4E">
      <w:pPr>
        <w:pStyle w:val="af5"/>
        <w:rPr>
          <w:color w:val="000000"/>
        </w:rPr>
      </w:pPr>
    </w:p>
    <w:p w:rsidR="00F75A4E" w:rsidRPr="00DE4BEC" w:rsidRDefault="00F75A4E" w:rsidP="00F75A4E">
      <w:pPr>
        <w:numPr>
          <w:ilvl w:val="1"/>
          <w:numId w:val="1"/>
        </w:numPr>
        <w:tabs>
          <w:tab w:val="clear" w:pos="0"/>
        </w:tabs>
        <w:jc w:val="both"/>
        <w:rPr>
          <w:color w:val="000000"/>
        </w:rPr>
      </w:pPr>
      <w:r w:rsidRPr="00DE4BEC">
        <w:rPr>
          <w:b/>
        </w:rPr>
        <w:t xml:space="preserve"> </w:t>
      </w:r>
      <w:r w:rsidRPr="00DE4BEC">
        <w:rPr>
          <w:b/>
          <w:bCs/>
        </w:rPr>
        <w:t>Спотворення або загроза спотворення економічної конкуренції</w:t>
      </w:r>
    </w:p>
    <w:p w:rsidR="00F75A4E" w:rsidRPr="00DE4BEC" w:rsidRDefault="00F75A4E" w:rsidP="00F75A4E">
      <w:pPr>
        <w:ind w:left="360"/>
        <w:jc w:val="both"/>
        <w:rPr>
          <w:color w:val="000000"/>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color w:val="000000"/>
          <w:lang w:val="uk-UA" w:eastAsia="uk-UA"/>
        </w:rPr>
      </w:pPr>
      <w:r w:rsidRPr="00DE4BEC">
        <w:rPr>
          <w:color w:val="000000"/>
          <w:lang w:val="uk-UA" w:eastAsia="uk-UA"/>
        </w:rPr>
        <w:t>Згідно</w:t>
      </w:r>
      <w:r w:rsidRPr="00DE4BEC">
        <w:rPr>
          <w:lang w:val="uk-UA" w:eastAsia="uk-UA"/>
        </w:rPr>
        <w:t xml:space="preserve"> зі </w:t>
      </w:r>
      <w:r w:rsidRPr="00DE4BEC">
        <w:rPr>
          <w:color w:val="000000"/>
          <w:lang w:val="uk-UA"/>
        </w:rPr>
        <w:t>статтею</w:t>
      </w:r>
      <w:r w:rsidRPr="00DE4BEC">
        <w:rPr>
          <w:lang w:val="uk-UA" w:eastAsia="uk-UA"/>
        </w:rPr>
        <w:t xml:space="preserve"> 1 Закону України «Про захист економічної конкуренції» економічна конкуренція (конкуренція) – це змагання між суб’єктами господарювання </w:t>
      </w:r>
      <w:r w:rsidRPr="00DE4BEC">
        <w:rPr>
          <w:u w:val="single"/>
          <w:lang w:val="uk-UA" w:eastAsia="uk-UA"/>
        </w:rPr>
        <w:t>з метою здобуття завдяки власним досягненням переваг над іншими суб’єктами господарювання</w:t>
      </w:r>
      <w:r w:rsidRPr="00DE4BEC">
        <w:rPr>
          <w:lang w:val="uk-UA" w:eastAsia="uk-UA"/>
        </w:rPr>
        <w:t xml:space="preserve">,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w:t>
      </w:r>
      <w:r w:rsidRPr="00DE4BEC">
        <w:rPr>
          <w:u w:val="single"/>
          <w:lang w:val="uk-UA" w:eastAsia="uk-UA"/>
        </w:rPr>
        <w:t>протягом певного часу і в межах певної території є попит і пропозиція</w:t>
      </w:r>
      <w:r w:rsidRPr="00DE4BEC">
        <w:rPr>
          <w:lang w:val="uk-UA" w:eastAsia="uk-UA"/>
        </w:rPr>
        <w:t>.</w:t>
      </w:r>
    </w:p>
    <w:p w:rsidR="00F75A4E" w:rsidRPr="00DE4BEC" w:rsidRDefault="00F75A4E" w:rsidP="00F75A4E">
      <w:pPr>
        <w:pStyle w:val="rvps2"/>
        <w:shd w:val="clear" w:color="auto" w:fill="FFFFFF"/>
        <w:spacing w:before="0" w:beforeAutospacing="0" w:after="0" w:afterAutospacing="0"/>
        <w:ind w:left="567"/>
        <w:jc w:val="both"/>
        <w:rPr>
          <w:color w:val="000000"/>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color w:val="000000"/>
          <w:lang w:val="uk-UA" w:eastAsia="uk-UA"/>
        </w:rPr>
      </w:pPr>
      <w:r w:rsidRPr="00DE4BEC">
        <w:rPr>
          <w:color w:val="000000"/>
          <w:lang w:val="uk-UA"/>
        </w:rPr>
        <w:t>Отже, для того щоб мати вплив на економічну конкуренцію (спотворювати або загрожувати спотворенням конкуренції), державна підтримка суб’єкту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F75A4E" w:rsidRPr="00DE4BEC" w:rsidRDefault="00F75A4E" w:rsidP="00F75A4E">
      <w:pPr>
        <w:pStyle w:val="rvps2"/>
        <w:shd w:val="clear" w:color="auto" w:fill="FFFFFF"/>
        <w:spacing w:before="0" w:beforeAutospacing="0" w:after="0" w:afterAutospacing="0"/>
        <w:ind w:left="567"/>
        <w:jc w:val="both"/>
        <w:rPr>
          <w:color w:val="000000"/>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color w:val="000000"/>
          <w:lang w:val="uk-UA" w:eastAsia="uk-UA"/>
        </w:rPr>
      </w:pPr>
      <w:r w:rsidRPr="00DE4BEC">
        <w:rPr>
          <w:color w:val="000000"/>
          <w:lang w:val="uk-UA"/>
        </w:rPr>
        <w:t>Відповідно</w:t>
      </w:r>
      <w:r w:rsidRPr="00DE4BEC">
        <w:rPr>
          <w:color w:val="000000"/>
          <w:lang w:val="uk-UA" w:eastAsia="uk-UA"/>
        </w:rPr>
        <w:t xml:space="preserve"> до пункту 187 Повідомлення Комісії заходи з підтримки, яка надається </w:t>
      </w:r>
      <w:r w:rsidRPr="00DE4BEC">
        <w:rPr>
          <w:color w:val="000000"/>
          <w:lang w:val="uk-UA"/>
        </w:rPr>
        <w:t>державою</w:t>
      </w:r>
      <w:r w:rsidRPr="00DE4BEC">
        <w:rPr>
          <w:color w:val="000000"/>
          <w:lang w:val="uk-UA" w:eastAsia="uk-UA"/>
        </w:rPr>
        <w:t xml:space="preserve">, вважаються такими, що спотворюють конкуренцію або становлять загрозу для неї, коли вони </w:t>
      </w:r>
      <w:r w:rsidRPr="00DE4BEC">
        <w:rPr>
          <w:color w:val="000000"/>
          <w:u w:val="single"/>
          <w:lang w:val="uk-UA" w:eastAsia="uk-UA"/>
        </w:rPr>
        <w:t>покращують конкурентну позицію їх отримувача порівняно з іншими суб’єктами господарювання, які є його конкурентами</w:t>
      </w:r>
      <w:r w:rsidRPr="00DE4BEC">
        <w:rPr>
          <w:color w:val="000000"/>
          <w:lang w:val="uk-UA" w:eastAsia="uk-UA"/>
        </w:rPr>
        <w:t xml:space="preserve">. </w:t>
      </w:r>
    </w:p>
    <w:p w:rsidR="00F75A4E" w:rsidRPr="00DE4BEC" w:rsidRDefault="00F75A4E" w:rsidP="00F75A4E">
      <w:pPr>
        <w:pStyle w:val="rvps2"/>
        <w:spacing w:before="0" w:beforeAutospacing="0" w:after="0" w:afterAutospacing="0"/>
        <w:ind w:left="567"/>
        <w:jc w:val="both"/>
        <w:rPr>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КП «</w:t>
      </w:r>
      <w:r w:rsidRPr="00DE4BEC">
        <w:rPr>
          <w:color w:val="000000"/>
          <w:lang w:val="uk-UA"/>
        </w:rPr>
        <w:t>Керуюча компанія</w:t>
      </w:r>
      <w:r w:rsidRPr="00DE4BEC">
        <w:rPr>
          <w:lang w:val="uk-UA"/>
        </w:rPr>
        <w:t>», зокрема, створено з метою утримання об’єктів благоустрою.</w:t>
      </w:r>
    </w:p>
    <w:p w:rsidR="00F75A4E" w:rsidRPr="00DE4BEC" w:rsidRDefault="00F75A4E" w:rsidP="00F75A4E">
      <w:pPr>
        <w:pStyle w:val="rvps2"/>
        <w:spacing w:before="0" w:beforeAutospacing="0" w:after="0" w:afterAutospacing="0"/>
        <w:ind w:left="567"/>
        <w:jc w:val="both"/>
        <w:rPr>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 xml:space="preserve">Послуги КП «Керуюча компанія» щодо утримання об’єктів </w:t>
      </w:r>
      <w:r w:rsidRPr="00DE4BEC">
        <w:rPr>
          <w:color w:val="000000"/>
          <w:lang w:val="uk-UA"/>
        </w:rPr>
        <w:t>благоустрою</w:t>
      </w:r>
      <w:r w:rsidRPr="00DE4BEC">
        <w:rPr>
          <w:lang w:val="uk-UA"/>
        </w:rPr>
        <w:t xml:space="preserve"> надаються на </w:t>
      </w:r>
      <w:r w:rsidRPr="00DE4BEC">
        <w:rPr>
          <w:color w:val="000000"/>
          <w:lang w:val="uk-UA"/>
        </w:rPr>
        <w:t>некомерційній</w:t>
      </w:r>
      <w:r w:rsidRPr="00DE4BEC">
        <w:rPr>
          <w:lang w:val="uk-UA"/>
        </w:rPr>
        <w:t xml:space="preserve"> основі (є безкоштовними для населення), тобто не реалізуються на ринку, </w:t>
      </w:r>
      <w:r w:rsidRPr="00DE4BEC">
        <w:rPr>
          <w:lang w:val="uk-UA"/>
        </w:rPr>
        <w:lastRenderedPageBreak/>
        <w:t>у розумінні Закону України «Про захист економічної конкуренції», та не беруть участі в господарському обороті.</w:t>
      </w:r>
    </w:p>
    <w:p w:rsidR="00F75A4E" w:rsidRPr="00DE4BEC" w:rsidRDefault="00F75A4E" w:rsidP="00F75A4E">
      <w:pPr>
        <w:tabs>
          <w:tab w:val="left" w:pos="851"/>
        </w:tabs>
        <w:ind w:left="567"/>
        <w:jc w:val="both"/>
        <w:rPr>
          <w:sz w:val="16"/>
          <w:szCs w:val="16"/>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 xml:space="preserve">При </w:t>
      </w:r>
      <w:r w:rsidRPr="00DE4BEC">
        <w:rPr>
          <w:color w:val="000000"/>
          <w:lang w:val="uk-UA"/>
        </w:rPr>
        <w:t>цьому</w:t>
      </w:r>
      <w:r w:rsidRPr="00DE4BEC">
        <w:rPr>
          <w:lang w:val="uk-UA"/>
        </w:rPr>
        <w:t xml:space="preserve"> відповідно до частини першої статті 15 Закону України «Про </w:t>
      </w:r>
      <w:r w:rsidRPr="00DE4BEC">
        <w:rPr>
          <w:color w:val="000000"/>
          <w:lang w:val="uk-UA"/>
        </w:rPr>
        <w:t>благоустрій</w:t>
      </w:r>
      <w:r w:rsidRPr="00DE4BEC">
        <w:rPr>
          <w:lang w:val="uk-UA"/>
        </w:rPr>
        <w:t>»</w:t>
      </w:r>
      <w:r w:rsidRPr="00DE4BEC">
        <w:rPr>
          <w:color w:val="000000"/>
          <w:lang w:val="uk-UA"/>
        </w:rPr>
        <w:t xml:space="preserve"> органи місцевого самоврядування можуть утворювати підприємства для утримання об’єктів благоустрою комунальної власності. </w:t>
      </w:r>
    </w:p>
    <w:p w:rsidR="00F75A4E" w:rsidRPr="00DE4BEC" w:rsidRDefault="00F75A4E" w:rsidP="00F75A4E">
      <w:pPr>
        <w:tabs>
          <w:tab w:val="left" w:pos="567"/>
        </w:tabs>
        <w:jc w:val="both"/>
        <w:rPr>
          <w:sz w:val="16"/>
          <w:szCs w:val="16"/>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color w:val="000000"/>
          <w:lang w:val="uk-UA"/>
        </w:rPr>
        <w:t>Отже</w:t>
      </w:r>
      <w:r w:rsidRPr="00DE4BEC">
        <w:rPr>
          <w:lang w:val="uk-UA"/>
        </w:rPr>
        <w:t xml:space="preserve">, </w:t>
      </w:r>
      <w:r w:rsidRPr="00DE4BEC">
        <w:rPr>
          <w:color w:val="000000"/>
          <w:lang w:val="uk-UA"/>
        </w:rPr>
        <w:t>фінансова</w:t>
      </w:r>
      <w:r w:rsidRPr="00DE4BEC">
        <w:rPr>
          <w:lang w:val="uk-UA"/>
        </w:rPr>
        <w:t xml:space="preserve"> підтримка КП «Керуюча компанія»  </w:t>
      </w:r>
      <w:r w:rsidRPr="00DE4BEC">
        <w:rPr>
          <w:b/>
          <w:lang w:val="uk-UA"/>
        </w:rPr>
        <w:t>не спотворює економічної</w:t>
      </w:r>
      <w:r w:rsidRPr="00DE4BEC">
        <w:rPr>
          <w:lang w:val="uk-UA"/>
        </w:rPr>
        <w:t xml:space="preserve"> конкуренції.</w:t>
      </w:r>
    </w:p>
    <w:p w:rsidR="00F75A4E" w:rsidRPr="00DE4BEC" w:rsidRDefault="00F75A4E" w:rsidP="00F75A4E">
      <w:pPr>
        <w:jc w:val="both"/>
        <w:rPr>
          <w:rFonts w:eastAsia="Calibri"/>
          <w:b/>
          <w:lang w:eastAsia="ru-RU"/>
        </w:rPr>
      </w:pPr>
    </w:p>
    <w:p w:rsidR="00F75A4E" w:rsidRPr="00DE4BEC" w:rsidRDefault="00F75A4E" w:rsidP="00F75A4E">
      <w:pPr>
        <w:numPr>
          <w:ilvl w:val="1"/>
          <w:numId w:val="1"/>
        </w:numPr>
        <w:tabs>
          <w:tab w:val="clear" w:pos="0"/>
        </w:tabs>
        <w:jc w:val="both"/>
        <w:rPr>
          <w:b/>
          <w:bCs/>
        </w:rPr>
      </w:pPr>
      <w:r w:rsidRPr="00DE4BEC">
        <w:rPr>
          <w:b/>
        </w:rPr>
        <w:t xml:space="preserve"> </w:t>
      </w:r>
      <w:r w:rsidRPr="00DE4BEC">
        <w:rPr>
          <w:b/>
          <w:bCs/>
        </w:rPr>
        <w:t>Віднесення повідомленої державної підтримки до державної допомоги</w:t>
      </w:r>
    </w:p>
    <w:p w:rsidR="00F75A4E" w:rsidRPr="00DE4BEC" w:rsidRDefault="00F75A4E" w:rsidP="00F75A4E">
      <w:pPr>
        <w:pStyle w:val="rvps2"/>
        <w:spacing w:before="0" w:beforeAutospacing="0" w:after="0" w:afterAutospacing="0"/>
        <w:ind w:left="567"/>
        <w:jc w:val="both"/>
        <w:rPr>
          <w:b/>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color w:val="000000"/>
          <w:lang w:val="uk-UA"/>
        </w:rPr>
        <w:t>Повідомлена</w:t>
      </w:r>
      <w:r w:rsidRPr="00DE4BEC">
        <w:rPr>
          <w:lang w:val="uk-UA"/>
        </w:rPr>
        <w:t xml:space="preserve"> державна підтримка, яка надається </w:t>
      </w:r>
      <w:r w:rsidRPr="00DE4BEC">
        <w:rPr>
          <w:lang w:val="uk-UA" w:eastAsia="uk-UA"/>
        </w:rPr>
        <w:t>КП «</w:t>
      </w:r>
      <w:r w:rsidRPr="00DE4BEC">
        <w:rPr>
          <w:lang w:val="uk-UA"/>
        </w:rPr>
        <w:t>Керуюча компанія»</w:t>
      </w:r>
      <w:r w:rsidRPr="00DE4BEC">
        <w:rPr>
          <w:color w:val="000000"/>
          <w:lang w:val="uk-UA"/>
        </w:rPr>
        <w:t xml:space="preserve"> </w:t>
      </w:r>
      <w:r w:rsidRPr="00DE4BEC">
        <w:rPr>
          <w:color w:val="000000"/>
          <w:lang w:val="uk-UA" w:eastAsia="uk-UA"/>
        </w:rPr>
        <w:t xml:space="preserve">на забезпечення діяльності з </w:t>
      </w:r>
      <w:r w:rsidRPr="00DE4BEC">
        <w:rPr>
          <w:lang w:val="uk-UA"/>
        </w:rPr>
        <w:t>утримання внутрішньоквартальних проїздів Печерського району</w:t>
      </w:r>
      <w:r w:rsidR="005D0C19">
        <w:rPr>
          <w:lang w:val="uk-UA"/>
        </w:rPr>
        <w:t xml:space="preserve"> м. Києва</w:t>
      </w:r>
      <w:r w:rsidR="00894893">
        <w:rPr>
          <w:lang w:val="uk-UA"/>
        </w:rPr>
        <w:t>,</w:t>
      </w:r>
      <w:r w:rsidRPr="00DE4BEC">
        <w:rPr>
          <w:lang w:val="uk-UA"/>
        </w:rPr>
        <w:t xml:space="preserve"> </w:t>
      </w:r>
      <w:r w:rsidRPr="00DE4BEC">
        <w:rPr>
          <w:color w:val="000000"/>
          <w:shd w:val="clear" w:color="auto" w:fill="FFFFFF"/>
          <w:lang w:val="uk-UA"/>
        </w:rPr>
        <w:t>не</w:t>
      </w:r>
      <w:r w:rsidRPr="00DE4BEC">
        <w:rPr>
          <w:lang w:val="uk-UA"/>
        </w:rPr>
        <w:t xml:space="preserve"> спотворює економічної конкуренції, а тому </w:t>
      </w:r>
      <w:r w:rsidRPr="00DE4BEC">
        <w:rPr>
          <w:b/>
          <w:lang w:val="uk-UA"/>
        </w:rPr>
        <w:t>не є державною допомогою відповідно до Закону України «Про державну допомогу суб’єктам господарювання».</w:t>
      </w:r>
    </w:p>
    <w:p w:rsidR="00F75A4E" w:rsidRPr="00DE4BEC" w:rsidRDefault="00F75A4E" w:rsidP="00F75A4E">
      <w:pPr>
        <w:jc w:val="both"/>
        <w:rPr>
          <w:rFonts w:eastAsia="Calibri"/>
          <w:b/>
          <w:lang w:eastAsia="ru-RU"/>
        </w:rPr>
      </w:pPr>
    </w:p>
    <w:p w:rsidR="00F75A4E" w:rsidRPr="00DE4BEC" w:rsidRDefault="00F75A4E" w:rsidP="00F75A4E">
      <w:pPr>
        <w:pStyle w:val="rvps2"/>
        <w:numPr>
          <w:ilvl w:val="0"/>
          <w:numId w:val="1"/>
        </w:numPr>
        <w:tabs>
          <w:tab w:val="clear" w:pos="0"/>
        </w:tabs>
        <w:spacing w:before="0" w:beforeAutospacing="0" w:after="0" w:afterAutospacing="0"/>
        <w:ind w:left="426" w:hanging="426"/>
        <w:jc w:val="both"/>
        <w:rPr>
          <w:rFonts w:eastAsia="Calibri"/>
          <w:b/>
          <w:lang w:val="uk-UA"/>
        </w:rPr>
      </w:pPr>
      <w:r w:rsidRPr="00DE4BEC">
        <w:rPr>
          <w:rFonts w:eastAsia="Calibri"/>
          <w:b/>
          <w:lang w:val="uk-UA"/>
        </w:rPr>
        <w:t>ВИ</w:t>
      </w:r>
      <w:r w:rsidRPr="00DE4BEC">
        <w:rPr>
          <w:b/>
          <w:bCs/>
          <w:lang w:val="uk-UA"/>
        </w:rPr>
        <w:t>СНОВКИ ЗА РЕЗУЛЬТАТАМИ РОЗГЛЯДУ ПОВІДОМЛЕННЯ</w:t>
      </w:r>
    </w:p>
    <w:p w:rsidR="00F75A4E" w:rsidRPr="00DE4BEC" w:rsidRDefault="00F75A4E" w:rsidP="00F75A4E">
      <w:pPr>
        <w:ind w:left="709"/>
        <w:jc w:val="both"/>
        <w:rPr>
          <w:rFonts w:eastAsia="Calibri"/>
          <w:b/>
          <w:lang w:eastAsia="ru-RU"/>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color w:val="000000"/>
          <w:lang w:val="uk-UA"/>
        </w:rPr>
      </w:pPr>
      <w:r w:rsidRPr="00DE4BEC">
        <w:rPr>
          <w:color w:val="000000"/>
          <w:lang w:val="uk-UA"/>
        </w:rPr>
        <w:t xml:space="preserve">Відповідно до розпорядження виконавчого органу Київської міської ради (Київської міської державної адміністрації) від 06.06.2017 № 668 «Про встановлення тарифів та структури тарифів на послуги з утримання будинків і споруд та прибудинкових територій та внесення змін до деяких розпоряджень виконавчого органу Київської міської ради (Київської міської державної адміністрації)» до тарифу на утримання будинків та прибудинкової території не включено витрати </w:t>
      </w:r>
      <w:r w:rsidR="00894893">
        <w:rPr>
          <w:color w:val="000000"/>
          <w:lang w:val="uk-UA"/>
        </w:rPr>
        <w:t>на</w:t>
      </w:r>
      <w:r>
        <w:rPr>
          <w:color w:val="000000"/>
          <w:lang w:val="uk-UA"/>
        </w:rPr>
        <w:t xml:space="preserve"> утримання</w:t>
      </w:r>
      <w:r w:rsidRPr="00DE4BEC">
        <w:rPr>
          <w:color w:val="000000"/>
          <w:lang w:val="uk-UA"/>
        </w:rPr>
        <w:t xml:space="preserve"> </w:t>
      </w:r>
      <w:r w:rsidRPr="00DE4BEC">
        <w:rPr>
          <w:lang w:val="uk-UA"/>
        </w:rPr>
        <w:t xml:space="preserve">внутрішньоквартальних проїздів Печерського району, що закріплені за КП «Керуюча компанія з обслуговування житлового фонду </w:t>
      </w:r>
      <w:r>
        <w:rPr>
          <w:lang w:val="uk-UA"/>
        </w:rPr>
        <w:t>Печерського</w:t>
      </w:r>
      <w:r w:rsidRPr="00DE4BEC">
        <w:rPr>
          <w:lang w:val="uk-UA"/>
        </w:rPr>
        <w:t xml:space="preserve"> району міста Києва».</w:t>
      </w:r>
    </w:p>
    <w:p w:rsidR="00F75A4E" w:rsidRPr="00DE4BEC" w:rsidRDefault="00F75A4E" w:rsidP="00F75A4E">
      <w:pPr>
        <w:pStyle w:val="rvps2"/>
        <w:spacing w:before="0" w:beforeAutospacing="0" w:after="0" w:afterAutospacing="0"/>
        <w:ind w:left="360"/>
        <w:jc w:val="both"/>
        <w:rPr>
          <w:color w:val="000000"/>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 xml:space="preserve">КП «Керуюча компанія» як одержувач бюджетних коштів виконує роботи з </w:t>
      </w:r>
      <w:r w:rsidRPr="00DE4BEC">
        <w:rPr>
          <w:color w:val="000000"/>
          <w:lang w:val="uk-UA"/>
        </w:rPr>
        <w:t xml:space="preserve">утримання </w:t>
      </w:r>
      <w:r w:rsidRPr="00DE4BEC">
        <w:rPr>
          <w:lang w:val="uk-UA"/>
        </w:rPr>
        <w:t>внутрішньоквартальних проїздів Печерського району, що є об’єктами  благоустрою, на некомерційній</w:t>
      </w:r>
      <w:r w:rsidRPr="00DE4BEC">
        <w:rPr>
          <w:b/>
          <w:lang w:val="uk-UA" w:eastAsia="uk-UA"/>
        </w:rPr>
        <w:t xml:space="preserve"> </w:t>
      </w:r>
      <w:r w:rsidRPr="00DE4BEC">
        <w:rPr>
          <w:lang w:val="uk-UA"/>
        </w:rPr>
        <w:t xml:space="preserve">основі. </w:t>
      </w:r>
    </w:p>
    <w:p w:rsidR="00F75A4E" w:rsidRPr="00DE4BEC" w:rsidRDefault="00F75A4E" w:rsidP="00F75A4E">
      <w:pPr>
        <w:pStyle w:val="rvps2"/>
        <w:spacing w:before="0" w:beforeAutospacing="0" w:after="0" w:afterAutospacing="0"/>
        <w:jc w:val="both"/>
        <w:rPr>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eastAsia="uk-UA"/>
        </w:rPr>
      </w:pPr>
      <w:r w:rsidRPr="00DE4BEC">
        <w:rPr>
          <w:lang w:val="uk-UA" w:eastAsia="uk-UA"/>
        </w:rPr>
        <w:t xml:space="preserve">Як </w:t>
      </w:r>
      <w:r w:rsidRPr="00DE4BEC">
        <w:rPr>
          <w:lang w:val="uk-UA"/>
        </w:rPr>
        <w:t>наслідок</w:t>
      </w:r>
      <w:r w:rsidRPr="00DE4BEC">
        <w:rPr>
          <w:lang w:val="uk-UA" w:eastAsia="uk-UA"/>
        </w:rPr>
        <w:t xml:space="preserve">, підтримка КП «Керуюча компанія» </w:t>
      </w:r>
      <w:r w:rsidRPr="00DE4BEC">
        <w:rPr>
          <w:color w:val="000000"/>
          <w:lang w:val="uk-UA" w:eastAsia="uk-UA"/>
        </w:rPr>
        <w:t xml:space="preserve">у формі </w:t>
      </w:r>
      <w:r w:rsidRPr="00DE4BEC">
        <w:rPr>
          <w:lang w:val="uk-UA"/>
        </w:rPr>
        <w:t xml:space="preserve">субсидій </w:t>
      </w:r>
      <w:r w:rsidRPr="00DE4BEC">
        <w:rPr>
          <w:lang w:val="uk-UA" w:eastAsia="uk-UA"/>
        </w:rPr>
        <w:t xml:space="preserve">на підставі лімітної довідки  про бюджетні асигнування та кредитування на 2020 рік згідно з рішенням Київської міської ради від 12.12.2019 № 456/8029 «Про бюджет міста Києва на 2020 рік» </w:t>
      </w:r>
      <w:r w:rsidR="00894893">
        <w:rPr>
          <w:lang w:val="uk-UA" w:eastAsia="uk-UA"/>
        </w:rPr>
        <w:t>за</w:t>
      </w:r>
      <w:r w:rsidRPr="00DE4BEC">
        <w:rPr>
          <w:lang w:val="uk-UA" w:eastAsia="uk-UA"/>
        </w:rPr>
        <w:t xml:space="preserve"> КПКВ 4516011 «Експлуатація та технічне обслуговування житлового фонду» </w:t>
      </w:r>
      <w:r w:rsidRPr="00DE4BEC">
        <w:rPr>
          <w:lang w:val="uk-UA"/>
        </w:rPr>
        <w:t xml:space="preserve"> </w:t>
      </w:r>
      <w:r w:rsidR="00894893">
        <w:rPr>
          <w:lang w:val="uk-UA"/>
        </w:rPr>
        <w:t>обсягом</w:t>
      </w:r>
      <w:r w:rsidRPr="00DE4BEC">
        <w:rPr>
          <w:lang w:val="uk-UA"/>
        </w:rPr>
        <w:t xml:space="preserve"> 1 471,2 тис. грн на 2020 рік, які будуть витрачатися </w:t>
      </w:r>
      <w:r w:rsidR="00894893">
        <w:rPr>
          <w:lang w:val="uk-UA"/>
        </w:rPr>
        <w:t xml:space="preserve">для </w:t>
      </w:r>
      <w:r w:rsidRPr="00DE4BEC">
        <w:rPr>
          <w:lang w:val="uk-UA"/>
        </w:rPr>
        <w:t xml:space="preserve">покриття витрат </w:t>
      </w:r>
      <w:r w:rsidR="00894893">
        <w:rPr>
          <w:lang w:val="uk-UA"/>
        </w:rPr>
        <w:t>на</w:t>
      </w:r>
      <w:r w:rsidRPr="00DE4BEC">
        <w:rPr>
          <w:lang w:val="uk-UA"/>
        </w:rPr>
        <w:t xml:space="preserve"> виконанн</w:t>
      </w:r>
      <w:r w:rsidR="00894893">
        <w:rPr>
          <w:lang w:val="uk-UA"/>
        </w:rPr>
        <w:t>я</w:t>
      </w:r>
      <w:r w:rsidRPr="00DE4BEC">
        <w:rPr>
          <w:lang w:val="uk-UA"/>
        </w:rPr>
        <w:t xml:space="preserve"> робіт з утримання внутрішньоквартальних проїздів Печерського району м. Києва, </w:t>
      </w:r>
      <w:r w:rsidRPr="00DE4BEC">
        <w:rPr>
          <w:b/>
          <w:lang w:val="uk-UA" w:eastAsia="uk-UA"/>
        </w:rPr>
        <w:t>не є державною допомогою</w:t>
      </w:r>
      <w:r w:rsidRPr="00DE4BEC">
        <w:rPr>
          <w:lang w:val="uk-UA" w:eastAsia="uk-UA"/>
        </w:rPr>
        <w:t xml:space="preserve"> відповідно до Закону України «Про державну допомогу суб’єктам господарювання».</w:t>
      </w:r>
    </w:p>
    <w:p w:rsidR="00F75A4E" w:rsidRPr="00DE4BEC" w:rsidRDefault="00F75A4E" w:rsidP="00F75A4E">
      <w:pPr>
        <w:pStyle w:val="rvps2"/>
        <w:spacing w:before="0" w:beforeAutospacing="0" w:after="0" w:afterAutospacing="0"/>
        <w:ind w:left="567"/>
        <w:jc w:val="both"/>
        <w:rPr>
          <w:lang w:val="uk-UA" w:eastAsia="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Зазначена оцінка була здійснена з урахуванням того, що КП «Керуюча компанія», зокрема, 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p>
    <w:p w:rsidR="00F75A4E" w:rsidRPr="00DE4BEC" w:rsidRDefault="00F75A4E" w:rsidP="00F75A4E">
      <w:pPr>
        <w:pStyle w:val="af5"/>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Наведені в цьому рішенні обґрунтування та висновки базуються виключно на застосуванні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F75A4E" w:rsidRPr="00DE4BEC" w:rsidRDefault="00F75A4E" w:rsidP="00F75A4E">
      <w:pPr>
        <w:pStyle w:val="rvps2"/>
        <w:spacing w:before="0" w:beforeAutospacing="0" w:after="0" w:afterAutospacing="0"/>
        <w:ind w:left="360"/>
        <w:jc w:val="both"/>
        <w:rPr>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lastRenderedPageBreak/>
        <w:t>У пункті 206 Повідомлення Європейської комісії щодо поняття державної допомоги згідно зі статтею 107 (1) ДФЄС зазначено, якщо суб’єкт господарювання здійснює як економічну, так і неекономічну діяльність, держави-члени зобов’язані забезпечити неможливість використання державного фінансування неекономічної діяльності для перехресного субсидіювання економічної діяльності.</w:t>
      </w:r>
    </w:p>
    <w:p w:rsidR="00F75A4E" w:rsidRPr="00DE4BEC" w:rsidRDefault="00F75A4E" w:rsidP="00F75A4E">
      <w:pPr>
        <w:pStyle w:val="rvps2"/>
        <w:spacing w:before="0" w:beforeAutospacing="0" w:after="0" w:afterAutospacing="0"/>
        <w:jc w:val="both"/>
        <w:rPr>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Тобто, види діяльності та їх витрати повинні чітко розмежовуватися. Одним зі способів розмежування є забезпечення розмежування внутрішніх рахунків підприємства, щоб витрати й доходи, пов’язані з різними видами діяльності, відображалися окремо.</w:t>
      </w:r>
    </w:p>
    <w:p w:rsidR="00F75A4E" w:rsidRPr="00DE4BEC" w:rsidRDefault="00F75A4E" w:rsidP="00F75A4E">
      <w:pPr>
        <w:pStyle w:val="rvps2"/>
        <w:spacing w:before="0" w:beforeAutospacing="0" w:after="0" w:afterAutospacing="0"/>
        <w:ind w:left="360"/>
        <w:jc w:val="both"/>
        <w:rPr>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Надавач підтримки має забезпечувати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rsidR="00F75A4E" w:rsidRPr="00DE4BEC" w:rsidRDefault="00F75A4E" w:rsidP="00F75A4E">
      <w:pPr>
        <w:pStyle w:val="rvps2"/>
        <w:spacing w:before="0" w:beforeAutospacing="0" w:after="0" w:afterAutospacing="0"/>
        <w:ind w:left="360"/>
        <w:jc w:val="both"/>
        <w:rPr>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КП «Керуюча компанія» повинно забезпечити пропорційне віднесення фінансування витрат, які однаково стосуватимуться різних видів діяльності підприємства (заробітна плата управлінського персоналу, утримання приміщення, де працівники здійснюють як платну, так і безкоштовну діяльність тощо) залежно від обсягів кожного виду діяльності.</w:t>
      </w:r>
    </w:p>
    <w:p w:rsidR="00F75A4E" w:rsidRPr="00DE4BEC" w:rsidRDefault="00F75A4E" w:rsidP="00F75A4E">
      <w:pPr>
        <w:pStyle w:val="rvps2"/>
        <w:spacing w:before="0" w:beforeAutospacing="0" w:after="0" w:afterAutospacing="0"/>
        <w:jc w:val="both"/>
        <w:rPr>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Порядок ведення рахунків бухгалтерського обліку визначений, зокрема, Інструкцією про застосування Плану рахунків бухгалтерського обліку активів, капіталу, зобов'язань і господарських операцій підприємств і організацій, затвердженою наказом Міністерства фінансів України від 30.11.1999 № 291 (далі – Інструкція № 291). Для обліку інформації про рух коштів фінансування заходів цільового призначення Інструкцією № 291 рекомендується використовувати рахунок 48 «Цільове фінансування і цільові надходження».</w:t>
      </w:r>
    </w:p>
    <w:p w:rsidR="00F75A4E" w:rsidRPr="00DE4BEC" w:rsidRDefault="00F75A4E" w:rsidP="00F75A4E">
      <w:pPr>
        <w:pStyle w:val="rvps2"/>
        <w:spacing w:before="0" w:beforeAutospacing="0" w:after="0" w:afterAutospacing="0"/>
        <w:ind w:left="360"/>
        <w:jc w:val="both"/>
        <w:rPr>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 xml:space="preserve">Методи оцінки, обліку і процедур, які застосовує КП «Керуюча компанія» для ведення бухгалтерського обліку, повинні встановлюватися </w:t>
      </w:r>
      <w:r w:rsidR="00894893">
        <w:rPr>
          <w:lang w:val="uk-UA"/>
        </w:rPr>
        <w:t>в</w:t>
      </w:r>
      <w:r w:rsidRPr="00DE4BEC">
        <w:rPr>
          <w:lang w:val="uk-UA"/>
        </w:rPr>
        <w:t xml:space="preserve"> розпорядчому документі про облікову політику, який приймає суб’єкт господарювання </w:t>
      </w:r>
      <w:r w:rsidR="00894893">
        <w:rPr>
          <w:lang w:val="uk-UA"/>
        </w:rPr>
        <w:t>й</w:t>
      </w:r>
      <w:r w:rsidRPr="00DE4BEC">
        <w:rPr>
          <w:lang w:val="uk-UA"/>
        </w:rPr>
        <w:t xml:space="preserve"> погоджує відповідни</w:t>
      </w:r>
      <w:r w:rsidR="00894893">
        <w:rPr>
          <w:lang w:val="uk-UA"/>
        </w:rPr>
        <w:t>й</w:t>
      </w:r>
      <w:r w:rsidRPr="00DE4BEC">
        <w:rPr>
          <w:lang w:val="uk-UA"/>
        </w:rPr>
        <w:t xml:space="preserve"> уповноважени</w:t>
      </w:r>
      <w:r w:rsidR="00FD5E8C">
        <w:rPr>
          <w:lang w:val="uk-UA"/>
        </w:rPr>
        <w:t>й</w:t>
      </w:r>
      <w:r w:rsidRPr="00DE4BEC">
        <w:rPr>
          <w:lang w:val="uk-UA"/>
        </w:rPr>
        <w:t xml:space="preserve"> орган згідно з установчими документами. Розпорядчий документ про облікову політику повинен, зокрема, визначати порядок організації аналітичного обліку надходження та використання коштів цільового фінансування, який будується на основі трирівневої системи:</w:t>
      </w:r>
    </w:p>
    <w:p w:rsidR="00F75A4E" w:rsidRPr="00DE4BEC" w:rsidRDefault="00F75A4E" w:rsidP="00F75A4E">
      <w:pPr>
        <w:pStyle w:val="rvps2"/>
        <w:numPr>
          <w:ilvl w:val="0"/>
          <w:numId w:val="38"/>
        </w:numPr>
        <w:spacing w:before="0" w:beforeAutospacing="0" w:after="0" w:afterAutospacing="0"/>
        <w:jc w:val="both"/>
        <w:rPr>
          <w:color w:val="000000"/>
          <w:lang w:val="uk-UA"/>
        </w:rPr>
      </w:pPr>
      <w:r w:rsidRPr="00DE4BEC">
        <w:rPr>
          <w:color w:val="000000"/>
          <w:lang w:val="uk-UA"/>
        </w:rPr>
        <w:t>за джерелами фінансування;</w:t>
      </w:r>
    </w:p>
    <w:p w:rsidR="00F75A4E" w:rsidRPr="00DE4BEC" w:rsidRDefault="00F75A4E" w:rsidP="00F75A4E">
      <w:pPr>
        <w:pStyle w:val="rvps2"/>
        <w:numPr>
          <w:ilvl w:val="0"/>
          <w:numId w:val="38"/>
        </w:numPr>
        <w:spacing w:before="0" w:beforeAutospacing="0" w:after="0" w:afterAutospacing="0"/>
        <w:jc w:val="both"/>
        <w:rPr>
          <w:color w:val="000000"/>
          <w:lang w:val="uk-UA"/>
        </w:rPr>
      </w:pPr>
      <w:r w:rsidRPr="00DE4BEC">
        <w:rPr>
          <w:color w:val="000000"/>
          <w:lang w:val="uk-UA"/>
        </w:rPr>
        <w:t>за цільовими про</w:t>
      </w:r>
      <w:r w:rsidR="00894893">
        <w:rPr>
          <w:color w:val="000000"/>
          <w:lang w:val="uk-UA"/>
        </w:rPr>
        <w:t>є</w:t>
      </w:r>
      <w:r w:rsidRPr="00DE4BEC">
        <w:rPr>
          <w:color w:val="000000"/>
          <w:lang w:val="uk-UA"/>
        </w:rPr>
        <w:t>ктами або програмами;</w:t>
      </w:r>
    </w:p>
    <w:p w:rsidR="00F75A4E" w:rsidRPr="00DE4BEC" w:rsidRDefault="00F75A4E" w:rsidP="00F75A4E">
      <w:pPr>
        <w:pStyle w:val="rvps2"/>
        <w:numPr>
          <w:ilvl w:val="0"/>
          <w:numId w:val="38"/>
        </w:numPr>
        <w:spacing w:before="0" w:beforeAutospacing="0" w:after="0" w:afterAutospacing="0"/>
        <w:jc w:val="both"/>
        <w:rPr>
          <w:color w:val="000000"/>
          <w:lang w:val="uk-UA"/>
        </w:rPr>
      </w:pPr>
      <w:r w:rsidRPr="00DE4BEC">
        <w:rPr>
          <w:color w:val="000000"/>
          <w:lang w:val="uk-UA"/>
        </w:rPr>
        <w:t>за статтями витрат про</w:t>
      </w:r>
      <w:r w:rsidR="00894893">
        <w:rPr>
          <w:color w:val="000000"/>
          <w:lang w:val="uk-UA"/>
        </w:rPr>
        <w:t>є</w:t>
      </w:r>
      <w:r w:rsidRPr="00DE4BEC">
        <w:rPr>
          <w:color w:val="000000"/>
          <w:lang w:val="uk-UA"/>
        </w:rPr>
        <w:t>ктних кошторисів або бюджетів.</w:t>
      </w:r>
    </w:p>
    <w:p w:rsidR="00F75A4E" w:rsidRPr="00DE4BEC" w:rsidRDefault="00F75A4E" w:rsidP="00F75A4E">
      <w:pPr>
        <w:pStyle w:val="rvps2"/>
        <w:spacing w:before="0" w:beforeAutospacing="0" w:after="0" w:afterAutospacing="0"/>
        <w:ind w:left="360"/>
        <w:jc w:val="both"/>
        <w:rPr>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Отже</w:t>
      </w:r>
      <w:r w:rsidR="00894893">
        <w:rPr>
          <w:lang w:val="uk-UA"/>
        </w:rPr>
        <w:t>,</w:t>
      </w:r>
      <w:r w:rsidRPr="00DE4BEC">
        <w:rPr>
          <w:lang w:val="uk-UA"/>
        </w:rPr>
        <w:t xml:space="preserve"> з метою уникнення перехресного субсидіювання за рахунок державної підтримки послуг</w:t>
      </w:r>
      <w:r w:rsidR="00894893">
        <w:rPr>
          <w:lang w:val="uk-UA"/>
        </w:rPr>
        <w:t>,</w:t>
      </w:r>
      <w:r w:rsidRPr="00DE4BEC">
        <w:rPr>
          <w:lang w:val="uk-UA"/>
        </w:rPr>
        <w:t xml:space="preserve"> що надає КП «Керуюча компанія» на платній основі:</w:t>
      </w:r>
    </w:p>
    <w:p w:rsidR="00F75A4E" w:rsidRPr="00DE4BEC" w:rsidRDefault="00F75A4E" w:rsidP="00F75A4E">
      <w:pPr>
        <w:pStyle w:val="rvps2"/>
        <w:numPr>
          <w:ilvl w:val="0"/>
          <w:numId w:val="38"/>
        </w:numPr>
        <w:spacing w:before="0" w:beforeAutospacing="0" w:after="0" w:afterAutospacing="0"/>
        <w:jc w:val="both"/>
        <w:rPr>
          <w:lang w:val="uk-UA"/>
        </w:rPr>
      </w:pPr>
      <w:r>
        <w:rPr>
          <w:lang w:val="uk-UA"/>
        </w:rPr>
        <w:t>Управління житлово-комунального господарства та будівництва Печерської</w:t>
      </w:r>
      <w:r w:rsidRPr="00DE4BEC">
        <w:rPr>
          <w:lang w:val="uk-UA"/>
        </w:rPr>
        <w:t xml:space="preserve"> районн</w:t>
      </w:r>
      <w:r>
        <w:rPr>
          <w:lang w:val="uk-UA"/>
        </w:rPr>
        <w:t>ої</w:t>
      </w:r>
      <w:r w:rsidRPr="00DE4BEC">
        <w:rPr>
          <w:lang w:val="uk-UA"/>
        </w:rPr>
        <w:t xml:space="preserve"> в місті Києві державн</w:t>
      </w:r>
      <w:r>
        <w:rPr>
          <w:lang w:val="uk-UA"/>
        </w:rPr>
        <w:t>ої</w:t>
      </w:r>
      <w:r w:rsidRPr="00DE4BEC">
        <w:rPr>
          <w:lang w:val="uk-UA"/>
        </w:rPr>
        <w:t xml:space="preserve"> адміністраці</w:t>
      </w:r>
      <w:r>
        <w:rPr>
          <w:lang w:val="uk-UA"/>
        </w:rPr>
        <w:t>ї</w:t>
      </w:r>
      <w:r w:rsidRPr="00DE4BEC">
        <w:rPr>
          <w:color w:val="000000"/>
          <w:lang w:val="uk-UA"/>
        </w:rPr>
        <w:t xml:space="preserve"> </w:t>
      </w:r>
      <w:r w:rsidRPr="00DE4BEC">
        <w:rPr>
          <w:lang w:val="uk-UA"/>
        </w:rPr>
        <w:t>має забезпечувати постійний контроль облік</w:t>
      </w:r>
      <w:r w:rsidR="00894893">
        <w:rPr>
          <w:lang w:val="uk-UA"/>
        </w:rPr>
        <w:t>у</w:t>
      </w:r>
      <w:r w:rsidRPr="00DE4BEC">
        <w:rPr>
          <w:lang w:val="uk-UA"/>
        </w:rPr>
        <w:t xml:space="preserve"> доходів, витрат та видатків за видами діяльності та за джерелами фінансування </w:t>
      </w:r>
      <w:r w:rsidR="00894893">
        <w:rPr>
          <w:lang w:val="uk-UA"/>
        </w:rPr>
        <w:br/>
      </w:r>
      <w:r w:rsidRPr="00DE4BEC">
        <w:rPr>
          <w:lang w:val="uk-UA"/>
        </w:rPr>
        <w:t>КП «Керуюча компанія» окремо в розрізі синтетичних та аналітичних рахунків;</w:t>
      </w:r>
    </w:p>
    <w:p w:rsidR="00F75A4E" w:rsidRPr="00DE4BEC" w:rsidRDefault="00F75A4E" w:rsidP="00894893">
      <w:pPr>
        <w:numPr>
          <w:ilvl w:val="0"/>
          <w:numId w:val="38"/>
        </w:numPr>
        <w:jc w:val="both"/>
      </w:pPr>
      <w:r w:rsidRPr="00DE4BEC">
        <w:t>КП «Керуюча компанія» повинно забезпечити пропорційне віднесення фінансування витрат, які однаково стосуватимуться різних видів діяльності підприємства</w:t>
      </w:r>
      <w:r w:rsidR="005D0C19">
        <w:t xml:space="preserve"> </w:t>
      </w:r>
      <w:r w:rsidRPr="00DE4BEC">
        <w:t xml:space="preserve">залежно від </w:t>
      </w:r>
      <w:r w:rsidR="005D0C19">
        <w:t>обсягів кожного виду діяльності.</w:t>
      </w:r>
    </w:p>
    <w:p w:rsidR="00F75A4E" w:rsidRPr="00DE4BEC" w:rsidRDefault="00F75A4E" w:rsidP="00F75A4E">
      <w:pPr>
        <w:pStyle w:val="rvps2"/>
        <w:spacing w:before="0" w:beforeAutospacing="0" w:after="0" w:afterAutospacing="0"/>
        <w:ind w:left="540"/>
        <w:jc w:val="both"/>
        <w:rPr>
          <w:lang w:val="uk-UA"/>
        </w:rPr>
      </w:pPr>
    </w:p>
    <w:p w:rsidR="00F75A4E" w:rsidRPr="00DE4BEC" w:rsidRDefault="00F75A4E" w:rsidP="00F75A4E">
      <w:pPr>
        <w:pStyle w:val="rvps2"/>
        <w:numPr>
          <w:ilvl w:val="0"/>
          <w:numId w:val="30"/>
        </w:numPr>
        <w:tabs>
          <w:tab w:val="clear" w:pos="-180"/>
          <w:tab w:val="num" w:pos="-360"/>
        </w:tabs>
        <w:spacing w:before="0" w:beforeAutospacing="0" w:after="0" w:afterAutospacing="0"/>
        <w:ind w:left="360" w:hanging="540"/>
        <w:jc w:val="both"/>
        <w:rPr>
          <w:lang w:val="uk-UA"/>
        </w:rPr>
      </w:pPr>
      <w:r w:rsidRPr="00DE4BEC">
        <w:rPr>
          <w:lang w:val="uk-UA"/>
        </w:rPr>
        <w:t xml:space="preserve">Дотримання вищезазначених вимог слугуватиме підтвердженням належного розподілу доходів і витрат за видами діяльності, що запобігає витрачанню коштів державної підтримки на надання платних послуг. У випадках невиконання вищезазначених умов надавач державної допомоги для її ґрунтовної оцінки та допустимості для конкуренції </w:t>
      </w:r>
      <w:r w:rsidRPr="00DE4BEC">
        <w:rPr>
          <w:lang w:val="uk-UA"/>
        </w:rPr>
        <w:lastRenderedPageBreak/>
        <w:t xml:space="preserve">має подавати Комітету детальну інформацію за формою та змістом згідно з Порядком подання та оформлення повідомлень про нову державну допомогу та про внесення змін до умов чинної державної допомоги, затвердженим розпорядженням Комітету від 04.03.2016 № 2-рп, зареєстрованим у Міністерстві юстиції України 04.04.2016 за </w:t>
      </w:r>
      <w:r w:rsidRPr="00DE4BEC">
        <w:rPr>
          <w:lang w:val="uk-UA"/>
        </w:rPr>
        <w:br/>
        <w:t xml:space="preserve">№ 501/28631 (із змінами, внесеними розпорядженням Антимонопольного комітету України від 13.09.2018 № 18-рп, зареєстрованим </w:t>
      </w:r>
      <w:r w:rsidR="00894893">
        <w:rPr>
          <w:lang w:val="uk-UA"/>
        </w:rPr>
        <w:t>у</w:t>
      </w:r>
      <w:r w:rsidRPr="00DE4BEC">
        <w:rPr>
          <w:lang w:val="uk-UA"/>
        </w:rPr>
        <w:t xml:space="preserve"> Міністерстві юстиції України 27.11.2018 за № 1337/32789).</w:t>
      </w:r>
    </w:p>
    <w:p w:rsidR="005B6BBD" w:rsidRPr="008276D9" w:rsidRDefault="005B6BBD" w:rsidP="005B6BBD">
      <w:pPr>
        <w:ind w:left="360"/>
        <w:jc w:val="both"/>
        <w:rPr>
          <w:lang w:eastAsia="ru-RU"/>
        </w:rPr>
      </w:pPr>
    </w:p>
    <w:p w:rsidR="00825DCD" w:rsidRPr="00BF60D1" w:rsidRDefault="00825DCD" w:rsidP="00825DCD">
      <w:pPr>
        <w:jc w:val="both"/>
        <w:rPr>
          <w:sz w:val="16"/>
          <w:szCs w:val="16"/>
        </w:rPr>
      </w:pPr>
    </w:p>
    <w:p w:rsidR="000921F1" w:rsidRDefault="004C26E4" w:rsidP="00812E37">
      <w:pPr>
        <w:pStyle w:val="a3"/>
        <w:ind w:left="0" w:firstLine="360"/>
        <w:jc w:val="both"/>
      </w:pPr>
      <w:r w:rsidRPr="00BF60D1">
        <w:rPr>
          <w:lang w:eastAsia="ru-RU"/>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F36BF0" w:rsidRPr="00BF60D1">
        <w:rPr>
          <w:lang w:eastAsia="ru-RU"/>
        </w:rPr>
        <w:t xml:space="preserve"> березня </w:t>
      </w:r>
      <w:r w:rsidRPr="00BF60D1">
        <w:rPr>
          <w:lang w:eastAsia="ru-RU"/>
        </w:rPr>
        <w:t xml:space="preserve">2017 </w:t>
      </w:r>
      <w:r w:rsidR="00F36BF0" w:rsidRPr="00BF60D1">
        <w:rPr>
          <w:lang w:eastAsia="ru-RU"/>
        </w:rPr>
        <w:t xml:space="preserve">року </w:t>
      </w:r>
      <w:r w:rsidRPr="00BF60D1">
        <w:rPr>
          <w:lang w:eastAsia="ru-RU"/>
        </w:rPr>
        <w:t xml:space="preserve">№ 2-рп, зареєстрованого </w:t>
      </w:r>
      <w:r w:rsidR="00213C0A" w:rsidRPr="00BF60D1">
        <w:rPr>
          <w:lang w:eastAsia="ru-RU"/>
        </w:rPr>
        <w:t>в</w:t>
      </w:r>
      <w:r w:rsidRPr="00BF60D1">
        <w:rPr>
          <w:lang w:eastAsia="ru-RU"/>
        </w:rPr>
        <w:t xml:space="preserve"> Міністерстві юстиції України 04</w:t>
      </w:r>
      <w:r w:rsidR="00F36BF0" w:rsidRPr="00BF60D1">
        <w:rPr>
          <w:lang w:eastAsia="ru-RU"/>
        </w:rPr>
        <w:t xml:space="preserve"> квітня </w:t>
      </w:r>
      <w:r w:rsidRPr="00BF60D1">
        <w:rPr>
          <w:lang w:eastAsia="ru-RU"/>
        </w:rPr>
        <w:t>2016</w:t>
      </w:r>
      <w:r w:rsidR="00F36BF0" w:rsidRPr="00BF60D1">
        <w:rPr>
          <w:lang w:eastAsia="ru-RU"/>
        </w:rPr>
        <w:t xml:space="preserve"> року</w:t>
      </w:r>
      <w:r w:rsidRPr="00BF60D1">
        <w:rPr>
          <w:lang w:eastAsia="ru-RU"/>
        </w:rPr>
        <w:t xml:space="preserve"> за № 501/28631</w:t>
      </w:r>
      <w:r w:rsidR="00CD5E16" w:rsidRPr="00BF60D1">
        <w:rPr>
          <w:lang w:eastAsia="ru-RU"/>
        </w:rPr>
        <w:t xml:space="preserve"> (із змінами, внесеними розпорядженням Антимонопольного комітету України від 13</w:t>
      </w:r>
      <w:r w:rsidR="002865C3" w:rsidRPr="00BF60D1">
        <w:rPr>
          <w:lang w:eastAsia="ru-RU"/>
        </w:rPr>
        <w:t xml:space="preserve"> вересня </w:t>
      </w:r>
      <w:r w:rsidR="00CD5E16" w:rsidRPr="00BF60D1">
        <w:rPr>
          <w:lang w:eastAsia="ru-RU"/>
        </w:rPr>
        <w:t>2018</w:t>
      </w:r>
      <w:r w:rsidR="002865C3" w:rsidRPr="00BF60D1">
        <w:rPr>
          <w:lang w:eastAsia="ru-RU"/>
        </w:rPr>
        <w:t xml:space="preserve"> року </w:t>
      </w:r>
      <w:r w:rsidR="00CD5E16" w:rsidRPr="00BF60D1">
        <w:rPr>
          <w:lang w:eastAsia="ru-RU"/>
        </w:rPr>
        <w:t xml:space="preserve"> № 18-рп, зареєстрованим </w:t>
      </w:r>
      <w:r w:rsidR="00213C0A" w:rsidRPr="00BF60D1">
        <w:rPr>
          <w:lang w:eastAsia="ru-RU"/>
        </w:rPr>
        <w:t>у</w:t>
      </w:r>
      <w:r w:rsidR="00CD5E16" w:rsidRPr="00BF60D1">
        <w:rPr>
          <w:lang w:eastAsia="ru-RU"/>
        </w:rPr>
        <w:t xml:space="preserve"> Міністерстві юстиції України 27</w:t>
      </w:r>
      <w:r w:rsidR="002865C3" w:rsidRPr="00BF60D1">
        <w:rPr>
          <w:lang w:eastAsia="ru-RU"/>
        </w:rPr>
        <w:t xml:space="preserve"> листопада </w:t>
      </w:r>
      <w:r w:rsidR="00CD5E16" w:rsidRPr="00BF60D1">
        <w:rPr>
          <w:lang w:eastAsia="ru-RU"/>
        </w:rPr>
        <w:t>2018</w:t>
      </w:r>
      <w:r w:rsidR="002865C3" w:rsidRPr="00BF60D1">
        <w:rPr>
          <w:lang w:eastAsia="ru-RU"/>
        </w:rPr>
        <w:t xml:space="preserve"> року</w:t>
      </w:r>
      <w:r w:rsidR="00CD5E16" w:rsidRPr="00BF60D1">
        <w:rPr>
          <w:lang w:eastAsia="ru-RU"/>
        </w:rPr>
        <w:t xml:space="preserve"> за № 1337/32789)</w:t>
      </w:r>
      <w:r w:rsidRPr="00BF60D1">
        <w:rPr>
          <w:lang w:eastAsia="ru-RU"/>
        </w:rPr>
        <w:t xml:space="preserve">, на підставі інформації, наданої </w:t>
      </w:r>
      <w:r w:rsidR="005D0C19">
        <w:rPr>
          <w:lang w:eastAsia="ru-RU"/>
        </w:rPr>
        <w:t xml:space="preserve">Управлінням житлово-комунального господарства та будівництва </w:t>
      </w:r>
      <w:r w:rsidR="005D0C19">
        <w:t>Печерської</w:t>
      </w:r>
      <w:r w:rsidR="00CD0978" w:rsidRPr="00292B1D">
        <w:t xml:space="preserve"> районн</w:t>
      </w:r>
      <w:r w:rsidR="00CD0978">
        <w:t>о</w:t>
      </w:r>
      <w:r w:rsidR="005D0C19">
        <w:t>ї</w:t>
      </w:r>
      <w:r w:rsidR="00CD0978" w:rsidRPr="00292B1D">
        <w:t xml:space="preserve"> в місті Києві державн</w:t>
      </w:r>
      <w:r w:rsidR="00CD0978">
        <w:t>о</w:t>
      </w:r>
      <w:r w:rsidR="005D0C19">
        <w:t>ї</w:t>
      </w:r>
      <w:r w:rsidR="00CD0978" w:rsidRPr="00292B1D">
        <w:t xml:space="preserve"> адміністраці</w:t>
      </w:r>
      <w:r w:rsidR="005D0C19">
        <w:t>ї</w:t>
      </w:r>
      <w:r w:rsidR="000921F1" w:rsidRPr="00BF60D1">
        <w:t>, Антимонопольний комітет України</w:t>
      </w:r>
    </w:p>
    <w:p w:rsidR="005B6BBD" w:rsidRDefault="005B6BBD" w:rsidP="00812E37">
      <w:pPr>
        <w:pStyle w:val="a3"/>
        <w:ind w:left="0" w:firstLine="360"/>
        <w:jc w:val="both"/>
      </w:pPr>
    </w:p>
    <w:p w:rsidR="003B7E3B" w:rsidRDefault="003B7E3B" w:rsidP="003B7E3B">
      <w:pPr>
        <w:ind w:left="284" w:hanging="284"/>
        <w:jc w:val="center"/>
        <w:rPr>
          <w:b/>
          <w:bCs/>
        </w:rPr>
      </w:pPr>
      <w:r w:rsidRPr="00BF60D1">
        <w:rPr>
          <w:b/>
          <w:bCs/>
        </w:rPr>
        <w:t>ПОСТАНОВИВ:</w:t>
      </w:r>
    </w:p>
    <w:p w:rsidR="008276D9" w:rsidRPr="00BF60D1" w:rsidRDefault="008276D9" w:rsidP="003B7E3B">
      <w:pPr>
        <w:ind w:left="284" w:hanging="284"/>
        <w:jc w:val="center"/>
        <w:rPr>
          <w:b/>
          <w:bCs/>
        </w:rPr>
      </w:pPr>
    </w:p>
    <w:p w:rsidR="008276D9" w:rsidRDefault="005D0C19" w:rsidP="005D0C19">
      <w:pPr>
        <w:ind w:firstLine="540"/>
        <w:jc w:val="both"/>
      </w:pPr>
      <w:r>
        <w:t xml:space="preserve">Визнати, що підтримка комунального підприємства «Керуюча компанія з обслуговування житлового фонду Печерського району м. Києва» у формі субсидій на підставі лімітної довідки  про бюджетні асигнування та кредитування на 2020 рік згідно з рішенням Київської міської ради від 12.12.2019 № 456/8029 «Про бюджет міста Києва на 2020 рік» </w:t>
      </w:r>
      <w:r w:rsidR="00894893">
        <w:t xml:space="preserve">за </w:t>
      </w:r>
      <w:r>
        <w:t>код</w:t>
      </w:r>
      <w:r w:rsidR="00894893">
        <w:t>ом</w:t>
      </w:r>
      <w:r>
        <w:t xml:space="preserve"> </w:t>
      </w:r>
      <w:r w:rsidRPr="00F75A4E">
        <w:t>програмної класифікації видатків</w:t>
      </w:r>
      <w:r w:rsidRPr="00DE4BEC">
        <w:t xml:space="preserve"> </w:t>
      </w:r>
      <w:r>
        <w:t xml:space="preserve">4516011 «Експлуатація та технічне обслуговування житлового фонду»  </w:t>
      </w:r>
      <w:r w:rsidR="00894893">
        <w:t>обсягом</w:t>
      </w:r>
      <w:r>
        <w:t xml:space="preserve"> 1</w:t>
      </w:r>
      <w:r w:rsidR="00894893">
        <w:t> </w:t>
      </w:r>
      <w:r>
        <w:t>471</w:t>
      </w:r>
      <w:r w:rsidR="00894893">
        <w:t xml:space="preserve"> </w:t>
      </w:r>
      <w:r>
        <w:t>2</w:t>
      </w:r>
      <w:r w:rsidR="00894893">
        <w:t>00</w:t>
      </w:r>
      <w:r>
        <w:t xml:space="preserve"> </w:t>
      </w:r>
      <w:r w:rsidR="00894893">
        <w:t>(один мільйон чотириста сімдесят одна тисяча двісті) гривень</w:t>
      </w:r>
      <w:r>
        <w:t xml:space="preserve"> на 2020 рік, які будуть витрачатися на покриття витрат </w:t>
      </w:r>
      <w:r w:rsidR="00894893">
        <w:t>для</w:t>
      </w:r>
      <w:r>
        <w:t xml:space="preserve"> виконанн</w:t>
      </w:r>
      <w:r w:rsidR="00894893">
        <w:t>я</w:t>
      </w:r>
      <w:r>
        <w:t xml:space="preserve"> робіт з утримання внутрішньоквартальних проїздів Печерського району м. Києва, </w:t>
      </w:r>
      <w:r w:rsidRPr="005D0C19">
        <w:rPr>
          <w:b/>
        </w:rPr>
        <w:t>не є державною допомогою</w:t>
      </w:r>
      <w:r>
        <w:t xml:space="preserve"> відповідно до Закону України «Про державну допомогу суб’єктам господарювання».</w:t>
      </w:r>
    </w:p>
    <w:p w:rsidR="005D0C19" w:rsidRPr="008276D9" w:rsidRDefault="005D0C19" w:rsidP="005D0C19">
      <w:pPr>
        <w:ind w:firstLine="540"/>
        <w:jc w:val="both"/>
      </w:pPr>
    </w:p>
    <w:p w:rsidR="00623796" w:rsidRPr="00BF60D1" w:rsidRDefault="00623796" w:rsidP="00623796">
      <w:pPr>
        <w:ind w:firstLine="540"/>
        <w:jc w:val="both"/>
      </w:pPr>
      <w:r w:rsidRPr="00BF60D1">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0921F1" w:rsidRPr="00BF60D1" w:rsidRDefault="000921F1" w:rsidP="000921F1">
      <w:pPr>
        <w:ind w:firstLine="540"/>
        <w:jc w:val="both"/>
        <w:rPr>
          <w:sz w:val="32"/>
          <w:szCs w:val="32"/>
        </w:rPr>
      </w:pPr>
    </w:p>
    <w:p w:rsidR="00B62F08" w:rsidRPr="00BF60D1" w:rsidRDefault="00B62F08" w:rsidP="000921F1">
      <w:pPr>
        <w:ind w:firstLine="540"/>
        <w:jc w:val="both"/>
        <w:rPr>
          <w:sz w:val="32"/>
          <w:szCs w:val="32"/>
        </w:rPr>
      </w:pPr>
    </w:p>
    <w:p w:rsidR="003B7E3B" w:rsidRPr="00BF60D1" w:rsidRDefault="005D0C19" w:rsidP="00DD6599">
      <w:pPr>
        <w:jc w:val="both"/>
      </w:pPr>
      <w:r>
        <w:t>В.</w:t>
      </w:r>
      <w:r w:rsidR="00894893">
        <w:t xml:space="preserve"> </w:t>
      </w:r>
      <w:r>
        <w:t xml:space="preserve">о. </w:t>
      </w:r>
      <w:r w:rsidR="00527BF7" w:rsidRPr="00BF60D1">
        <w:t>Голов</w:t>
      </w:r>
      <w:r>
        <w:t>и</w:t>
      </w:r>
      <w:r w:rsidR="003B7E3B" w:rsidRPr="00BF60D1">
        <w:t xml:space="preserve"> Комітету                 </w:t>
      </w:r>
      <w:r w:rsidR="003B6B4B" w:rsidRPr="00BF60D1">
        <w:t xml:space="preserve">                       </w:t>
      </w:r>
      <w:r w:rsidR="00DD6599" w:rsidRPr="00BF60D1">
        <w:t xml:space="preserve">        </w:t>
      </w:r>
      <w:r w:rsidR="003B6B4B" w:rsidRPr="00BF60D1">
        <w:t xml:space="preserve">     </w:t>
      </w:r>
      <w:r w:rsidR="003B7E3B" w:rsidRPr="00BF60D1">
        <w:t xml:space="preserve">          </w:t>
      </w:r>
      <w:r w:rsidR="00527BF7" w:rsidRPr="00BF60D1">
        <w:t xml:space="preserve">                   </w:t>
      </w:r>
      <w:r>
        <w:t>О. ПІЩАНСЬКА</w:t>
      </w:r>
    </w:p>
    <w:sectPr w:rsidR="003B7E3B" w:rsidRPr="00BF60D1" w:rsidSect="00CD0978">
      <w:headerReference w:type="even" r:id="rId10"/>
      <w:headerReference w:type="default" r:id="rId11"/>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D56" w:rsidRDefault="004F7D56" w:rsidP="00D272E3">
      <w:r>
        <w:separator/>
      </w:r>
    </w:p>
  </w:endnote>
  <w:endnote w:type="continuationSeparator" w:id="0">
    <w:p w:rsidR="004F7D56" w:rsidRDefault="004F7D56"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D56" w:rsidRDefault="004F7D56" w:rsidP="00D272E3">
      <w:r>
        <w:separator/>
      </w:r>
    </w:p>
  </w:footnote>
  <w:footnote w:type="continuationSeparator" w:id="0">
    <w:p w:rsidR="004F7D56" w:rsidRDefault="004F7D56"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3AC" w:rsidRDefault="002223AC"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2223AC" w:rsidRDefault="002223A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3AC" w:rsidRDefault="002223AC"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3B2BDC">
      <w:rPr>
        <w:rStyle w:val="af1"/>
        <w:noProof/>
      </w:rPr>
      <w:t>12</w:t>
    </w:r>
    <w:r>
      <w:rPr>
        <w:rStyle w:val="af1"/>
      </w:rPr>
      <w:fldChar w:fldCharType="end"/>
    </w:r>
  </w:p>
  <w:p w:rsidR="002223AC" w:rsidRDefault="002223AC">
    <w:pPr>
      <w:pStyle w:val="a5"/>
      <w:jc w:val="center"/>
    </w:pPr>
  </w:p>
  <w:p w:rsidR="002223AC" w:rsidRDefault="002223A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709"/>
        </w:tabs>
        <w:ind w:left="360" w:hanging="360"/>
      </w:pPr>
      <w:rPr>
        <w:b/>
      </w:rPr>
    </w:lvl>
    <w:lvl w:ilvl="1">
      <w:start w:val="1"/>
      <w:numFmt w:val="decimal"/>
      <w:lvlText w:val="%1.%2."/>
      <w:lvlJc w:val="left"/>
      <w:pPr>
        <w:tabs>
          <w:tab w:val="num" w:pos="0"/>
        </w:tabs>
        <w:ind w:left="1069" w:hanging="360"/>
      </w:pPr>
      <w:rPr>
        <w:b/>
        <w:bCs/>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0DF2513"/>
    <w:multiLevelType w:val="hybridMultilevel"/>
    <w:tmpl w:val="17D00DD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34D6291"/>
    <w:multiLevelType w:val="multilevel"/>
    <w:tmpl w:val="CFA802B2"/>
    <w:lvl w:ilvl="0">
      <w:start w:val="1"/>
      <w:numFmt w:val="none"/>
      <w:lvlText w:val="3."/>
      <w:lvlJc w:val="left"/>
      <w:pPr>
        <w:tabs>
          <w:tab w:val="num" w:pos="0"/>
        </w:tabs>
        <w:ind w:left="360" w:hanging="360"/>
      </w:pPr>
      <w:rPr>
        <w:rFonts w:hint="default"/>
      </w:rPr>
    </w:lvl>
    <w:lvl w:ilvl="1">
      <w:start w:val="1"/>
      <w:numFmt w:val="decimal"/>
      <w:isLgl/>
      <w:lvlText w:val="%13.%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3">
    <w:nsid w:val="053C6CA1"/>
    <w:multiLevelType w:val="hybridMultilevel"/>
    <w:tmpl w:val="5B0C69B4"/>
    <w:lvl w:ilvl="0" w:tplc="773CAB98">
      <w:start w:val="1"/>
      <w:numFmt w:val="bullet"/>
      <w:lvlText w:val="-"/>
      <w:lvlJc w:val="left"/>
      <w:pPr>
        <w:ind w:left="1080" w:hanging="360"/>
      </w:pPr>
      <w:rPr>
        <w:rFonts w:ascii="Times New Roman" w:hAnsi="Times New Roman" w:cs="Times New Roman" w:hint="default"/>
      </w:rPr>
    </w:lvl>
    <w:lvl w:ilvl="1" w:tplc="773CAB98">
      <w:start w:val="1"/>
      <w:numFmt w:val="bullet"/>
      <w:lvlText w:val="-"/>
      <w:lvlJc w:val="left"/>
      <w:pPr>
        <w:ind w:left="1800" w:hanging="360"/>
      </w:pPr>
      <w:rPr>
        <w:rFonts w:ascii="Times New Roman" w:hAnsi="Times New Roman"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
    <w:nsid w:val="05D7438A"/>
    <w:multiLevelType w:val="hybridMultilevel"/>
    <w:tmpl w:val="A988774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13C659DB"/>
    <w:multiLevelType w:val="hybridMultilevel"/>
    <w:tmpl w:val="BA66707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142D28E6"/>
    <w:multiLevelType w:val="hybridMultilevel"/>
    <w:tmpl w:val="55C6F6D0"/>
    <w:lvl w:ilvl="0" w:tplc="773CAB98">
      <w:start w:val="1"/>
      <w:numFmt w:val="bullet"/>
      <w:lvlText w:val="-"/>
      <w:lvlJc w:val="left"/>
      <w:pPr>
        <w:tabs>
          <w:tab w:val="num" w:pos="1008"/>
        </w:tabs>
        <w:ind w:left="1008" w:hanging="360"/>
      </w:pPr>
      <w:rPr>
        <w:rFonts w:ascii="Times New Roman" w:hAnsi="Times New Roman" w:cs="Times New Roman" w:hint="default"/>
      </w:rPr>
    </w:lvl>
    <w:lvl w:ilvl="1" w:tplc="04220003" w:tentative="1">
      <w:start w:val="1"/>
      <w:numFmt w:val="bullet"/>
      <w:lvlText w:val="o"/>
      <w:lvlJc w:val="left"/>
      <w:pPr>
        <w:tabs>
          <w:tab w:val="num" w:pos="1728"/>
        </w:tabs>
        <w:ind w:left="1728" w:hanging="360"/>
      </w:pPr>
      <w:rPr>
        <w:rFonts w:ascii="Courier New" w:hAnsi="Courier New" w:cs="Courier New" w:hint="default"/>
      </w:rPr>
    </w:lvl>
    <w:lvl w:ilvl="2" w:tplc="04220005" w:tentative="1">
      <w:start w:val="1"/>
      <w:numFmt w:val="bullet"/>
      <w:lvlText w:val=""/>
      <w:lvlJc w:val="left"/>
      <w:pPr>
        <w:tabs>
          <w:tab w:val="num" w:pos="2448"/>
        </w:tabs>
        <w:ind w:left="2448" w:hanging="360"/>
      </w:pPr>
      <w:rPr>
        <w:rFonts w:ascii="Wingdings" w:hAnsi="Wingdings" w:hint="default"/>
      </w:rPr>
    </w:lvl>
    <w:lvl w:ilvl="3" w:tplc="04220001" w:tentative="1">
      <w:start w:val="1"/>
      <w:numFmt w:val="bullet"/>
      <w:lvlText w:val=""/>
      <w:lvlJc w:val="left"/>
      <w:pPr>
        <w:tabs>
          <w:tab w:val="num" w:pos="3168"/>
        </w:tabs>
        <w:ind w:left="3168" w:hanging="360"/>
      </w:pPr>
      <w:rPr>
        <w:rFonts w:ascii="Symbol" w:hAnsi="Symbol" w:hint="default"/>
      </w:rPr>
    </w:lvl>
    <w:lvl w:ilvl="4" w:tplc="04220003" w:tentative="1">
      <w:start w:val="1"/>
      <w:numFmt w:val="bullet"/>
      <w:lvlText w:val="o"/>
      <w:lvlJc w:val="left"/>
      <w:pPr>
        <w:tabs>
          <w:tab w:val="num" w:pos="3888"/>
        </w:tabs>
        <w:ind w:left="3888" w:hanging="360"/>
      </w:pPr>
      <w:rPr>
        <w:rFonts w:ascii="Courier New" w:hAnsi="Courier New" w:cs="Courier New" w:hint="default"/>
      </w:rPr>
    </w:lvl>
    <w:lvl w:ilvl="5" w:tplc="04220005" w:tentative="1">
      <w:start w:val="1"/>
      <w:numFmt w:val="bullet"/>
      <w:lvlText w:val=""/>
      <w:lvlJc w:val="left"/>
      <w:pPr>
        <w:tabs>
          <w:tab w:val="num" w:pos="4608"/>
        </w:tabs>
        <w:ind w:left="4608" w:hanging="360"/>
      </w:pPr>
      <w:rPr>
        <w:rFonts w:ascii="Wingdings" w:hAnsi="Wingdings" w:hint="default"/>
      </w:rPr>
    </w:lvl>
    <w:lvl w:ilvl="6" w:tplc="04220001" w:tentative="1">
      <w:start w:val="1"/>
      <w:numFmt w:val="bullet"/>
      <w:lvlText w:val=""/>
      <w:lvlJc w:val="left"/>
      <w:pPr>
        <w:tabs>
          <w:tab w:val="num" w:pos="5328"/>
        </w:tabs>
        <w:ind w:left="5328" w:hanging="360"/>
      </w:pPr>
      <w:rPr>
        <w:rFonts w:ascii="Symbol" w:hAnsi="Symbol" w:hint="default"/>
      </w:rPr>
    </w:lvl>
    <w:lvl w:ilvl="7" w:tplc="04220003" w:tentative="1">
      <w:start w:val="1"/>
      <w:numFmt w:val="bullet"/>
      <w:lvlText w:val="o"/>
      <w:lvlJc w:val="left"/>
      <w:pPr>
        <w:tabs>
          <w:tab w:val="num" w:pos="6048"/>
        </w:tabs>
        <w:ind w:left="6048" w:hanging="360"/>
      </w:pPr>
      <w:rPr>
        <w:rFonts w:ascii="Courier New" w:hAnsi="Courier New" w:cs="Courier New" w:hint="default"/>
      </w:rPr>
    </w:lvl>
    <w:lvl w:ilvl="8" w:tplc="04220005" w:tentative="1">
      <w:start w:val="1"/>
      <w:numFmt w:val="bullet"/>
      <w:lvlText w:val=""/>
      <w:lvlJc w:val="left"/>
      <w:pPr>
        <w:tabs>
          <w:tab w:val="num" w:pos="6768"/>
        </w:tabs>
        <w:ind w:left="6768" w:hanging="360"/>
      </w:pPr>
      <w:rPr>
        <w:rFonts w:ascii="Wingdings" w:hAnsi="Wingdings" w:hint="default"/>
      </w:rPr>
    </w:lvl>
  </w:abstractNum>
  <w:abstractNum w:abstractNumId="7">
    <w:nsid w:val="15A211D4"/>
    <w:multiLevelType w:val="multilevel"/>
    <w:tmpl w:val="1CC8A0C8"/>
    <w:lvl w:ilvl="0">
      <w:start w:val="1"/>
      <w:numFmt w:val="decimal"/>
      <w:lvlText w:val="%1."/>
      <w:lvlJc w:val="left"/>
      <w:pPr>
        <w:tabs>
          <w:tab w:val="num" w:pos="0"/>
        </w:tabs>
        <w:ind w:left="360" w:hanging="360"/>
      </w:pPr>
      <w:rPr>
        <w:rFonts w:cs="Times New Roman" w:hint="default"/>
      </w:rPr>
    </w:lvl>
    <w:lvl w:ilvl="1">
      <w:start w:val="1"/>
      <w:numFmt w:val="decimal"/>
      <w:isLgl/>
      <w:lvlText w:val="%1.%2."/>
      <w:lvlJc w:val="left"/>
      <w:pPr>
        <w:tabs>
          <w:tab w:val="num" w:pos="0"/>
        </w:tabs>
        <w:ind w:left="360" w:hanging="360"/>
      </w:pPr>
      <w:rPr>
        <w:rFonts w:hint="default"/>
        <w:b/>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8">
    <w:nsid w:val="16060980"/>
    <w:multiLevelType w:val="hybridMultilevel"/>
    <w:tmpl w:val="2DF8F02C"/>
    <w:lvl w:ilvl="0" w:tplc="773CAB98">
      <w:start w:val="1"/>
      <w:numFmt w:val="bullet"/>
      <w:lvlText w:val="-"/>
      <w:lvlJc w:val="left"/>
      <w:pPr>
        <w:tabs>
          <w:tab w:val="num" w:pos="54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nsid w:val="16420AEC"/>
    <w:multiLevelType w:val="hybridMultilevel"/>
    <w:tmpl w:val="76EA90B4"/>
    <w:lvl w:ilvl="0" w:tplc="773CAB98">
      <w:start w:val="1"/>
      <w:numFmt w:val="bullet"/>
      <w:lvlText w:val="-"/>
      <w:lvlJc w:val="left"/>
      <w:pPr>
        <w:tabs>
          <w:tab w:val="num" w:pos="54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
    <w:nsid w:val="16487818"/>
    <w:multiLevelType w:val="hybridMultilevel"/>
    <w:tmpl w:val="0A92FC80"/>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nsid w:val="18135343"/>
    <w:multiLevelType w:val="singleLevel"/>
    <w:tmpl w:val="37984766"/>
    <w:lvl w:ilvl="0">
      <w:start w:val="1"/>
      <w:numFmt w:val="decimal"/>
      <w:lvlText w:val="(%1)"/>
      <w:lvlJc w:val="left"/>
      <w:pPr>
        <w:ind w:left="360" w:hanging="360"/>
      </w:pPr>
      <w:rPr>
        <w:rFonts w:hint="default"/>
        <w:b w:val="0"/>
        <w:lang w:val="uk-UA"/>
      </w:rPr>
    </w:lvl>
  </w:abstractNum>
  <w:abstractNum w:abstractNumId="12">
    <w:nsid w:val="1A247A11"/>
    <w:multiLevelType w:val="multilevel"/>
    <w:tmpl w:val="CFA802B2"/>
    <w:lvl w:ilvl="0">
      <w:start w:val="1"/>
      <w:numFmt w:val="none"/>
      <w:lvlText w:val="3."/>
      <w:lvlJc w:val="left"/>
      <w:pPr>
        <w:tabs>
          <w:tab w:val="num" w:pos="0"/>
        </w:tabs>
        <w:ind w:left="360" w:hanging="360"/>
      </w:pPr>
      <w:rPr>
        <w:rFonts w:hint="default"/>
      </w:rPr>
    </w:lvl>
    <w:lvl w:ilvl="1">
      <w:start w:val="1"/>
      <w:numFmt w:val="decimal"/>
      <w:isLgl/>
      <w:lvlText w:val="%13.%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13">
    <w:nsid w:val="21C42548"/>
    <w:multiLevelType w:val="hybridMultilevel"/>
    <w:tmpl w:val="ED2895D4"/>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
    <w:nsid w:val="22967CAB"/>
    <w:multiLevelType w:val="hybridMultilevel"/>
    <w:tmpl w:val="0B3C561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5">
    <w:nsid w:val="22F0022B"/>
    <w:multiLevelType w:val="hybridMultilevel"/>
    <w:tmpl w:val="C71AB912"/>
    <w:lvl w:ilvl="0" w:tplc="773CAB98">
      <w:start w:val="1"/>
      <w:numFmt w:val="bullet"/>
      <w:lvlText w:val="-"/>
      <w:lvlJc w:val="left"/>
      <w:pPr>
        <w:tabs>
          <w:tab w:val="num" w:pos="1008"/>
        </w:tabs>
        <w:ind w:left="1008" w:hanging="360"/>
      </w:pPr>
      <w:rPr>
        <w:rFonts w:ascii="Times New Roman" w:hAnsi="Times New Roman" w:cs="Times New Roman" w:hint="default"/>
      </w:rPr>
    </w:lvl>
    <w:lvl w:ilvl="1" w:tplc="04220003" w:tentative="1">
      <w:start w:val="1"/>
      <w:numFmt w:val="bullet"/>
      <w:lvlText w:val="o"/>
      <w:lvlJc w:val="left"/>
      <w:pPr>
        <w:tabs>
          <w:tab w:val="num" w:pos="1728"/>
        </w:tabs>
        <w:ind w:left="1728" w:hanging="360"/>
      </w:pPr>
      <w:rPr>
        <w:rFonts w:ascii="Courier New" w:hAnsi="Courier New" w:cs="Courier New" w:hint="default"/>
      </w:rPr>
    </w:lvl>
    <w:lvl w:ilvl="2" w:tplc="04220005" w:tentative="1">
      <w:start w:val="1"/>
      <w:numFmt w:val="bullet"/>
      <w:lvlText w:val=""/>
      <w:lvlJc w:val="left"/>
      <w:pPr>
        <w:tabs>
          <w:tab w:val="num" w:pos="2448"/>
        </w:tabs>
        <w:ind w:left="2448" w:hanging="360"/>
      </w:pPr>
      <w:rPr>
        <w:rFonts w:ascii="Wingdings" w:hAnsi="Wingdings" w:hint="default"/>
      </w:rPr>
    </w:lvl>
    <w:lvl w:ilvl="3" w:tplc="04220001" w:tentative="1">
      <w:start w:val="1"/>
      <w:numFmt w:val="bullet"/>
      <w:lvlText w:val=""/>
      <w:lvlJc w:val="left"/>
      <w:pPr>
        <w:tabs>
          <w:tab w:val="num" w:pos="3168"/>
        </w:tabs>
        <w:ind w:left="3168" w:hanging="360"/>
      </w:pPr>
      <w:rPr>
        <w:rFonts w:ascii="Symbol" w:hAnsi="Symbol" w:hint="default"/>
      </w:rPr>
    </w:lvl>
    <w:lvl w:ilvl="4" w:tplc="04220003" w:tentative="1">
      <w:start w:val="1"/>
      <w:numFmt w:val="bullet"/>
      <w:lvlText w:val="o"/>
      <w:lvlJc w:val="left"/>
      <w:pPr>
        <w:tabs>
          <w:tab w:val="num" w:pos="3888"/>
        </w:tabs>
        <w:ind w:left="3888" w:hanging="360"/>
      </w:pPr>
      <w:rPr>
        <w:rFonts w:ascii="Courier New" w:hAnsi="Courier New" w:cs="Courier New" w:hint="default"/>
      </w:rPr>
    </w:lvl>
    <w:lvl w:ilvl="5" w:tplc="04220005" w:tentative="1">
      <w:start w:val="1"/>
      <w:numFmt w:val="bullet"/>
      <w:lvlText w:val=""/>
      <w:lvlJc w:val="left"/>
      <w:pPr>
        <w:tabs>
          <w:tab w:val="num" w:pos="4608"/>
        </w:tabs>
        <w:ind w:left="4608" w:hanging="360"/>
      </w:pPr>
      <w:rPr>
        <w:rFonts w:ascii="Wingdings" w:hAnsi="Wingdings" w:hint="default"/>
      </w:rPr>
    </w:lvl>
    <w:lvl w:ilvl="6" w:tplc="04220001" w:tentative="1">
      <w:start w:val="1"/>
      <w:numFmt w:val="bullet"/>
      <w:lvlText w:val=""/>
      <w:lvlJc w:val="left"/>
      <w:pPr>
        <w:tabs>
          <w:tab w:val="num" w:pos="5328"/>
        </w:tabs>
        <w:ind w:left="5328" w:hanging="360"/>
      </w:pPr>
      <w:rPr>
        <w:rFonts w:ascii="Symbol" w:hAnsi="Symbol" w:hint="default"/>
      </w:rPr>
    </w:lvl>
    <w:lvl w:ilvl="7" w:tplc="04220003" w:tentative="1">
      <w:start w:val="1"/>
      <w:numFmt w:val="bullet"/>
      <w:lvlText w:val="o"/>
      <w:lvlJc w:val="left"/>
      <w:pPr>
        <w:tabs>
          <w:tab w:val="num" w:pos="6048"/>
        </w:tabs>
        <w:ind w:left="6048" w:hanging="360"/>
      </w:pPr>
      <w:rPr>
        <w:rFonts w:ascii="Courier New" w:hAnsi="Courier New" w:cs="Courier New" w:hint="default"/>
      </w:rPr>
    </w:lvl>
    <w:lvl w:ilvl="8" w:tplc="04220005" w:tentative="1">
      <w:start w:val="1"/>
      <w:numFmt w:val="bullet"/>
      <w:lvlText w:val=""/>
      <w:lvlJc w:val="left"/>
      <w:pPr>
        <w:tabs>
          <w:tab w:val="num" w:pos="6768"/>
        </w:tabs>
        <w:ind w:left="6768" w:hanging="360"/>
      </w:pPr>
      <w:rPr>
        <w:rFonts w:ascii="Wingdings" w:hAnsi="Wingdings" w:hint="default"/>
      </w:rPr>
    </w:lvl>
  </w:abstractNum>
  <w:abstractNum w:abstractNumId="16">
    <w:nsid w:val="255A2297"/>
    <w:multiLevelType w:val="hybridMultilevel"/>
    <w:tmpl w:val="4CE2D17C"/>
    <w:lvl w:ilvl="0" w:tplc="773CAB98">
      <w:start w:val="1"/>
      <w:numFmt w:val="bullet"/>
      <w:lvlText w:val="-"/>
      <w:lvlJc w:val="left"/>
      <w:pPr>
        <w:tabs>
          <w:tab w:val="num" w:pos="1069"/>
        </w:tabs>
        <w:ind w:left="1069" w:hanging="360"/>
      </w:pPr>
      <w:rPr>
        <w:rFonts w:ascii="Times New Roman" w:hAnsi="Times New Roman" w:cs="Times New Roman"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17">
    <w:nsid w:val="29FC6504"/>
    <w:multiLevelType w:val="hybridMultilevel"/>
    <w:tmpl w:val="4EDCDAD8"/>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8">
    <w:nsid w:val="316B0BAB"/>
    <w:multiLevelType w:val="hybridMultilevel"/>
    <w:tmpl w:val="98FC9CF0"/>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9">
    <w:nsid w:val="3DA93FA0"/>
    <w:multiLevelType w:val="multilevel"/>
    <w:tmpl w:val="43D26242"/>
    <w:lvl w:ilvl="0">
      <w:start w:val="1"/>
      <w:numFmt w:val="decimal"/>
      <w:lvlText w:val="%1."/>
      <w:lvlJc w:val="left"/>
      <w:pPr>
        <w:tabs>
          <w:tab w:val="num" w:pos="0"/>
        </w:tabs>
        <w:ind w:left="502" w:hanging="360"/>
      </w:pPr>
      <w:rPr>
        <w:rFonts w:cs="Times New Roman" w:hint="default"/>
      </w:rPr>
    </w:lvl>
    <w:lvl w:ilvl="1">
      <w:start w:val="1"/>
      <w:numFmt w:val="decimal"/>
      <w:isLgl/>
      <w:lvlText w:val="3.%2."/>
      <w:lvlJc w:val="left"/>
      <w:pPr>
        <w:tabs>
          <w:tab w:val="num" w:pos="0"/>
        </w:tabs>
        <w:ind w:left="502" w:hanging="360"/>
      </w:pPr>
      <w:rPr>
        <w:rFonts w:cs="Times New Roman" w:hint="default"/>
        <w:b/>
        <w:bCs/>
      </w:rPr>
    </w:lvl>
    <w:lvl w:ilvl="2">
      <w:start w:val="1"/>
      <w:numFmt w:val="decimal"/>
      <w:isLgl/>
      <w:lvlText w:val="%1.%2.%3."/>
      <w:lvlJc w:val="left"/>
      <w:pPr>
        <w:tabs>
          <w:tab w:val="num" w:pos="0"/>
        </w:tabs>
        <w:ind w:left="862" w:hanging="720"/>
      </w:pPr>
      <w:rPr>
        <w:rFonts w:cs="Times New Roman" w:hint="default"/>
      </w:rPr>
    </w:lvl>
    <w:lvl w:ilvl="3">
      <w:start w:val="1"/>
      <w:numFmt w:val="decimal"/>
      <w:isLgl/>
      <w:lvlText w:val="%1.%2.%3.%4."/>
      <w:lvlJc w:val="left"/>
      <w:pPr>
        <w:tabs>
          <w:tab w:val="num" w:pos="0"/>
        </w:tabs>
        <w:ind w:left="862" w:hanging="720"/>
      </w:pPr>
      <w:rPr>
        <w:rFonts w:cs="Times New Roman" w:hint="default"/>
      </w:rPr>
    </w:lvl>
    <w:lvl w:ilvl="4">
      <w:start w:val="1"/>
      <w:numFmt w:val="decimal"/>
      <w:isLgl/>
      <w:lvlText w:val="%1.%2.%3.%4.%5."/>
      <w:lvlJc w:val="left"/>
      <w:pPr>
        <w:tabs>
          <w:tab w:val="num" w:pos="0"/>
        </w:tabs>
        <w:ind w:left="1222" w:hanging="1080"/>
      </w:pPr>
      <w:rPr>
        <w:rFonts w:cs="Times New Roman" w:hint="default"/>
      </w:rPr>
    </w:lvl>
    <w:lvl w:ilvl="5">
      <w:start w:val="1"/>
      <w:numFmt w:val="decimal"/>
      <w:isLgl/>
      <w:lvlText w:val="%1.%2.%3.%4.%5.%6."/>
      <w:lvlJc w:val="left"/>
      <w:pPr>
        <w:tabs>
          <w:tab w:val="num" w:pos="0"/>
        </w:tabs>
        <w:ind w:left="1222" w:hanging="1080"/>
      </w:pPr>
      <w:rPr>
        <w:rFonts w:cs="Times New Roman" w:hint="default"/>
      </w:rPr>
    </w:lvl>
    <w:lvl w:ilvl="6">
      <w:start w:val="1"/>
      <w:numFmt w:val="decimal"/>
      <w:isLgl/>
      <w:lvlText w:val="%1.%2.%3.%4.%5.%6.%7."/>
      <w:lvlJc w:val="left"/>
      <w:pPr>
        <w:tabs>
          <w:tab w:val="num" w:pos="0"/>
        </w:tabs>
        <w:ind w:left="1582" w:hanging="1440"/>
      </w:pPr>
      <w:rPr>
        <w:rFonts w:cs="Times New Roman" w:hint="default"/>
      </w:rPr>
    </w:lvl>
    <w:lvl w:ilvl="7">
      <w:start w:val="1"/>
      <w:numFmt w:val="decimal"/>
      <w:isLgl/>
      <w:lvlText w:val="%1.%2.%3.%4.%5.%6.%7.%8."/>
      <w:lvlJc w:val="left"/>
      <w:pPr>
        <w:tabs>
          <w:tab w:val="num" w:pos="0"/>
        </w:tabs>
        <w:ind w:left="1582" w:hanging="1440"/>
      </w:pPr>
      <w:rPr>
        <w:rFonts w:cs="Times New Roman" w:hint="default"/>
      </w:rPr>
    </w:lvl>
    <w:lvl w:ilvl="8">
      <w:start w:val="1"/>
      <w:numFmt w:val="decimal"/>
      <w:isLgl/>
      <w:lvlText w:val="%1.%2.%3.%4.%5.%6.%7.%8.%9."/>
      <w:lvlJc w:val="left"/>
      <w:pPr>
        <w:tabs>
          <w:tab w:val="num" w:pos="0"/>
        </w:tabs>
        <w:ind w:left="1942" w:hanging="1800"/>
      </w:pPr>
      <w:rPr>
        <w:rFonts w:cs="Times New Roman" w:hint="default"/>
      </w:rPr>
    </w:lvl>
  </w:abstractNum>
  <w:abstractNum w:abstractNumId="20">
    <w:nsid w:val="406C405C"/>
    <w:multiLevelType w:val="multilevel"/>
    <w:tmpl w:val="9C46D122"/>
    <w:lvl w:ilvl="0">
      <w:start w:val="1"/>
      <w:numFmt w:val="decimal"/>
      <w:lvlText w:val="%1."/>
      <w:lvlJc w:val="left"/>
      <w:pPr>
        <w:tabs>
          <w:tab w:val="num" w:pos="1069"/>
        </w:tabs>
        <w:ind w:left="1069" w:hanging="360"/>
      </w:pPr>
      <w:rPr>
        <w:rFonts w:hint="default"/>
      </w:rPr>
    </w:lvl>
    <w:lvl w:ilvl="1">
      <w:start w:val="1"/>
      <w:numFmt w:val="decimal"/>
      <w:isLgl/>
      <w:lvlText w:val="%11.%2."/>
      <w:lvlJc w:val="left"/>
      <w:pPr>
        <w:tabs>
          <w:tab w:val="num" w:pos="0"/>
        </w:tabs>
        <w:ind w:left="360" w:hanging="360"/>
      </w:pPr>
      <w:rPr>
        <w:rFonts w:hint="default"/>
      </w:rPr>
    </w:lvl>
    <w:lvl w:ilvl="2">
      <w:start w:val="1"/>
      <w:numFmt w:val="decimal"/>
      <w:isLgl/>
      <w:lvlText w:val="%1.%2.%3."/>
      <w:lvlJc w:val="left"/>
      <w:pPr>
        <w:tabs>
          <w:tab w:val="num" w:pos="0"/>
        </w:tabs>
        <w:ind w:left="1429" w:hanging="720"/>
      </w:pPr>
      <w:rPr>
        <w:rFonts w:hint="default"/>
      </w:rPr>
    </w:lvl>
    <w:lvl w:ilvl="3">
      <w:start w:val="1"/>
      <w:numFmt w:val="decimal"/>
      <w:isLgl/>
      <w:lvlText w:val="%1.%2.%3.%4."/>
      <w:lvlJc w:val="left"/>
      <w:pPr>
        <w:tabs>
          <w:tab w:val="num" w:pos="0"/>
        </w:tabs>
        <w:ind w:left="1429" w:hanging="720"/>
      </w:pPr>
      <w:rPr>
        <w:rFonts w:hint="default"/>
      </w:rPr>
    </w:lvl>
    <w:lvl w:ilvl="4">
      <w:start w:val="1"/>
      <w:numFmt w:val="decimal"/>
      <w:isLgl/>
      <w:lvlText w:val="%1.%2.%3.%4.%5."/>
      <w:lvlJc w:val="left"/>
      <w:pPr>
        <w:tabs>
          <w:tab w:val="num" w:pos="0"/>
        </w:tabs>
        <w:ind w:left="1789" w:hanging="1080"/>
      </w:pPr>
      <w:rPr>
        <w:rFonts w:hint="default"/>
      </w:rPr>
    </w:lvl>
    <w:lvl w:ilvl="5">
      <w:start w:val="1"/>
      <w:numFmt w:val="decimal"/>
      <w:isLgl/>
      <w:lvlText w:val="%1.%2.%3.%4.%5.%6."/>
      <w:lvlJc w:val="left"/>
      <w:pPr>
        <w:tabs>
          <w:tab w:val="num" w:pos="0"/>
        </w:tabs>
        <w:ind w:left="1789" w:hanging="1080"/>
      </w:pPr>
      <w:rPr>
        <w:rFonts w:hint="default"/>
      </w:rPr>
    </w:lvl>
    <w:lvl w:ilvl="6">
      <w:start w:val="1"/>
      <w:numFmt w:val="decimal"/>
      <w:isLgl/>
      <w:lvlText w:val="%1.%2.%3.%4.%5.%6.%7."/>
      <w:lvlJc w:val="left"/>
      <w:pPr>
        <w:tabs>
          <w:tab w:val="num" w:pos="0"/>
        </w:tabs>
        <w:ind w:left="2149" w:hanging="1440"/>
      </w:pPr>
      <w:rPr>
        <w:rFonts w:hint="default"/>
      </w:rPr>
    </w:lvl>
    <w:lvl w:ilvl="7">
      <w:start w:val="1"/>
      <w:numFmt w:val="decimal"/>
      <w:isLgl/>
      <w:lvlText w:val="%1.%2.%3.%4.%5.%6.%7.%8."/>
      <w:lvlJc w:val="left"/>
      <w:pPr>
        <w:tabs>
          <w:tab w:val="num" w:pos="0"/>
        </w:tabs>
        <w:ind w:left="2149" w:hanging="1440"/>
      </w:pPr>
      <w:rPr>
        <w:rFonts w:hint="default"/>
      </w:rPr>
    </w:lvl>
    <w:lvl w:ilvl="8">
      <w:start w:val="1"/>
      <w:numFmt w:val="decimal"/>
      <w:isLgl/>
      <w:lvlText w:val="%1.%2.%3.%4.%5.%6.%7.%8.%9."/>
      <w:lvlJc w:val="left"/>
      <w:pPr>
        <w:tabs>
          <w:tab w:val="num" w:pos="0"/>
        </w:tabs>
        <w:ind w:left="2509" w:hanging="1800"/>
      </w:pPr>
      <w:rPr>
        <w:rFonts w:hint="default"/>
      </w:rPr>
    </w:lvl>
  </w:abstractNum>
  <w:abstractNum w:abstractNumId="21">
    <w:nsid w:val="41D96DAE"/>
    <w:multiLevelType w:val="hybridMultilevel"/>
    <w:tmpl w:val="01D6E8C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2">
    <w:nsid w:val="42DA7542"/>
    <w:multiLevelType w:val="hybridMultilevel"/>
    <w:tmpl w:val="8E62F2E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3">
    <w:nsid w:val="492B3871"/>
    <w:multiLevelType w:val="multilevel"/>
    <w:tmpl w:val="4440D1EA"/>
    <w:lvl w:ilvl="0">
      <w:start w:val="1"/>
      <w:numFmt w:val="decimal"/>
      <w:lvlText w:val="%1."/>
      <w:lvlJc w:val="left"/>
      <w:pPr>
        <w:ind w:left="360" w:hanging="360"/>
      </w:pPr>
      <w:rPr>
        <w:rFonts w:cs="Times New Roman" w:hint="default"/>
      </w:rPr>
    </w:lvl>
    <w:lvl w:ilvl="1">
      <w:start w:val="1"/>
      <w:numFmt w:val="decimal"/>
      <w:isLgl/>
      <w:lvlText w:val="%13.%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24">
    <w:nsid w:val="4A85277C"/>
    <w:multiLevelType w:val="hybridMultilevel"/>
    <w:tmpl w:val="14C4F954"/>
    <w:lvl w:ilvl="0" w:tplc="773CAB98">
      <w:start w:val="1"/>
      <w:numFmt w:val="bullet"/>
      <w:lvlText w:val="-"/>
      <w:lvlJc w:val="left"/>
      <w:pPr>
        <w:ind w:left="540" w:hanging="360"/>
      </w:pPr>
      <w:rPr>
        <w:rFonts w:ascii="Times New Roman" w:hAnsi="Times New Roman" w:cs="Times New Roman" w:hint="default"/>
      </w:rPr>
    </w:lvl>
    <w:lvl w:ilvl="1" w:tplc="8ADCA356">
      <w:numFmt w:val="bullet"/>
      <w:lvlText w:val="-"/>
      <w:lvlJc w:val="left"/>
      <w:pPr>
        <w:ind w:left="1260" w:hanging="360"/>
      </w:pPr>
      <w:rPr>
        <w:rFonts w:ascii="Times New Roman" w:eastAsia="Times New Roman" w:hAnsi="Times New Roman" w:cs="Times New Roman" w:hint="default"/>
        <w:lang w:val="uk-UA"/>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25">
    <w:nsid w:val="4C1D495F"/>
    <w:multiLevelType w:val="hybridMultilevel"/>
    <w:tmpl w:val="FFBC7886"/>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6">
    <w:nsid w:val="4D951106"/>
    <w:multiLevelType w:val="hybridMultilevel"/>
    <w:tmpl w:val="4F7A66CE"/>
    <w:lvl w:ilvl="0" w:tplc="5A0E1FA4">
      <w:start w:val="1"/>
      <w:numFmt w:val="decimal"/>
      <w:lvlText w:val="(%1)"/>
      <w:lvlJc w:val="left"/>
      <w:pPr>
        <w:ind w:left="900" w:hanging="360"/>
      </w:pPr>
      <w:rPr>
        <w:rFonts w:hint="default"/>
        <w:b w:val="0"/>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E5C579A"/>
    <w:multiLevelType w:val="hybridMultilevel"/>
    <w:tmpl w:val="05C00ABE"/>
    <w:lvl w:ilvl="0" w:tplc="773CAB98">
      <w:start w:val="1"/>
      <w:numFmt w:val="bullet"/>
      <w:lvlText w:val="-"/>
      <w:lvlJc w:val="left"/>
      <w:pPr>
        <w:tabs>
          <w:tab w:val="num" w:pos="-18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8">
    <w:nsid w:val="51F73A85"/>
    <w:multiLevelType w:val="hybridMultilevel"/>
    <w:tmpl w:val="23EA097A"/>
    <w:lvl w:ilvl="0" w:tplc="07440604">
      <w:start w:val="1"/>
      <w:numFmt w:val="decimal"/>
      <w:lvlText w:val="(%1)"/>
      <w:lvlJc w:val="left"/>
      <w:pPr>
        <w:tabs>
          <w:tab w:val="num" w:pos="705"/>
        </w:tabs>
        <w:ind w:left="705" w:hanging="705"/>
      </w:pPr>
      <w:rPr>
        <w:rFonts w:hint="default"/>
        <w:b w:val="0"/>
        <w:i w:val="0"/>
        <w:sz w:val="24"/>
        <w:szCs w:val="24"/>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29">
    <w:nsid w:val="55711F53"/>
    <w:multiLevelType w:val="multilevel"/>
    <w:tmpl w:val="29D88B3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nsid w:val="562F2393"/>
    <w:multiLevelType w:val="hybridMultilevel"/>
    <w:tmpl w:val="FC1C6748"/>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1">
    <w:nsid w:val="57690FF3"/>
    <w:multiLevelType w:val="multilevel"/>
    <w:tmpl w:val="0456956A"/>
    <w:lvl w:ilvl="0">
      <w:start w:val="1"/>
      <w:numFmt w:val="none"/>
      <w:lvlText w:val="3."/>
      <w:lvlJc w:val="left"/>
      <w:pPr>
        <w:tabs>
          <w:tab w:val="num" w:pos="0"/>
        </w:tabs>
        <w:ind w:left="360" w:hanging="360"/>
      </w:pPr>
      <w:rPr>
        <w:rFonts w:hint="default"/>
      </w:rPr>
    </w:lvl>
    <w:lvl w:ilvl="1">
      <w:start w:val="1"/>
      <w:numFmt w:val="decimal"/>
      <w:isLgl/>
      <w:lvlText w:val="%1.%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32">
    <w:nsid w:val="5773251E"/>
    <w:multiLevelType w:val="hybridMultilevel"/>
    <w:tmpl w:val="C368FC38"/>
    <w:lvl w:ilvl="0" w:tplc="89BC7D88">
      <w:start w:val="1"/>
      <w:numFmt w:val="decimal"/>
      <w:lvlText w:val="(%1)"/>
      <w:lvlJc w:val="left"/>
      <w:pPr>
        <w:tabs>
          <w:tab w:val="num" w:pos="-180"/>
        </w:tabs>
        <w:ind w:left="540" w:hanging="360"/>
      </w:pPr>
      <w:rPr>
        <w:rFonts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3">
    <w:nsid w:val="584B6BD7"/>
    <w:multiLevelType w:val="hybridMultilevel"/>
    <w:tmpl w:val="E65E22B0"/>
    <w:lvl w:ilvl="0" w:tplc="B5D66238">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5A176944"/>
    <w:multiLevelType w:val="hybridMultilevel"/>
    <w:tmpl w:val="3912CDC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5">
    <w:nsid w:val="60D33BA1"/>
    <w:multiLevelType w:val="multilevel"/>
    <w:tmpl w:val="BE925A02"/>
    <w:lvl w:ilvl="0">
      <w:start w:val="1"/>
      <w:numFmt w:val="decimal"/>
      <w:lvlText w:val="%1."/>
      <w:lvlJc w:val="left"/>
      <w:pPr>
        <w:tabs>
          <w:tab w:val="num" w:pos="0"/>
        </w:tabs>
        <w:ind w:left="502" w:hanging="360"/>
      </w:pPr>
      <w:rPr>
        <w:rFonts w:cs="Times New Roman" w:hint="default"/>
      </w:rPr>
    </w:lvl>
    <w:lvl w:ilvl="1">
      <w:start w:val="1"/>
      <w:numFmt w:val="decimal"/>
      <w:isLgl/>
      <w:lvlText w:val="4.%2."/>
      <w:lvlJc w:val="left"/>
      <w:pPr>
        <w:tabs>
          <w:tab w:val="num" w:pos="0"/>
        </w:tabs>
        <w:ind w:left="502" w:hanging="360"/>
      </w:pPr>
      <w:rPr>
        <w:rFonts w:cs="Times New Roman" w:hint="default"/>
        <w:b/>
        <w:bCs/>
      </w:rPr>
    </w:lvl>
    <w:lvl w:ilvl="2">
      <w:start w:val="1"/>
      <w:numFmt w:val="decimal"/>
      <w:isLgl/>
      <w:lvlText w:val="%1.%2.%3."/>
      <w:lvlJc w:val="left"/>
      <w:pPr>
        <w:tabs>
          <w:tab w:val="num" w:pos="0"/>
        </w:tabs>
        <w:ind w:left="862" w:hanging="720"/>
      </w:pPr>
      <w:rPr>
        <w:rFonts w:cs="Times New Roman" w:hint="default"/>
      </w:rPr>
    </w:lvl>
    <w:lvl w:ilvl="3">
      <w:start w:val="1"/>
      <w:numFmt w:val="decimal"/>
      <w:isLgl/>
      <w:lvlText w:val="%1.%2.%3.%4."/>
      <w:lvlJc w:val="left"/>
      <w:pPr>
        <w:tabs>
          <w:tab w:val="num" w:pos="0"/>
        </w:tabs>
        <w:ind w:left="862" w:hanging="720"/>
      </w:pPr>
      <w:rPr>
        <w:rFonts w:cs="Times New Roman" w:hint="default"/>
      </w:rPr>
    </w:lvl>
    <w:lvl w:ilvl="4">
      <w:start w:val="1"/>
      <w:numFmt w:val="decimal"/>
      <w:isLgl/>
      <w:lvlText w:val="%1.%2.%3.%4.%5."/>
      <w:lvlJc w:val="left"/>
      <w:pPr>
        <w:tabs>
          <w:tab w:val="num" w:pos="0"/>
        </w:tabs>
        <w:ind w:left="1222" w:hanging="1080"/>
      </w:pPr>
      <w:rPr>
        <w:rFonts w:cs="Times New Roman" w:hint="default"/>
      </w:rPr>
    </w:lvl>
    <w:lvl w:ilvl="5">
      <w:start w:val="1"/>
      <w:numFmt w:val="decimal"/>
      <w:isLgl/>
      <w:lvlText w:val="%1.%2.%3.%4.%5.%6."/>
      <w:lvlJc w:val="left"/>
      <w:pPr>
        <w:tabs>
          <w:tab w:val="num" w:pos="0"/>
        </w:tabs>
        <w:ind w:left="1222" w:hanging="1080"/>
      </w:pPr>
      <w:rPr>
        <w:rFonts w:cs="Times New Roman" w:hint="default"/>
      </w:rPr>
    </w:lvl>
    <w:lvl w:ilvl="6">
      <w:start w:val="1"/>
      <w:numFmt w:val="decimal"/>
      <w:isLgl/>
      <w:lvlText w:val="%1.%2.%3.%4.%5.%6.%7."/>
      <w:lvlJc w:val="left"/>
      <w:pPr>
        <w:tabs>
          <w:tab w:val="num" w:pos="0"/>
        </w:tabs>
        <w:ind w:left="1582" w:hanging="1440"/>
      </w:pPr>
      <w:rPr>
        <w:rFonts w:cs="Times New Roman" w:hint="default"/>
      </w:rPr>
    </w:lvl>
    <w:lvl w:ilvl="7">
      <w:start w:val="1"/>
      <w:numFmt w:val="decimal"/>
      <w:isLgl/>
      <w:lvlText w:val="%1.%2.%3.%4.%5.%6.%7.%8."/>
      <w:lvlJc w:val="left"/>
      <w:pPr>
        <w:tabs>
          <w:tab w:val="num" w:pos="0"/>
        </w:tabs>
        <w:ind w:left="1582" w:hanging="1440"/>
      </w:pPr>
      <w:rPr>
        <w:rFonts w:cs="Times New Roman" w:hint="default"/>
      </w:rPr>
    </w:lvl>
    <w:lvl w:ilvl="8">
      <w:start w:val="1"/>
      <w:numFmt w:val="decimal"/>
      <w:isLgl/>
      <w:lvlText w:val="%1.%2.%3.%4.%5.%6.%7.%8.%9."/>
      <w:lvlJc w:val="left"/>
      <w:pPr>
        <w:tabs>
          <w:tab w:val="num" w:pos="0"/>
        </w:tabs>
        <w:ind w:left="1942" w:hanging="1800"/>
      </w:pPr>
      <w:rPr>
        <w:rFonts w:cs="Times New Roman" w:hint="default"/>
      </w:rPr>
    </w:lvl>
  </w:abstractNum>
  <w:abstractNum w:abstractNumId="36">
    <w:nsid w:val="61E26F52"/>
    <w:multiLevelType w:val="multilevel"/>
    <w:tmpl w:val="29D88B3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nsid w:val="685B3BB6"/>
    <w:multiLevelType w:val="multilevel"/>
    <w:tmpl w:val="F2903780"/>
    <w:lvl w:ilvl="0">
      <w:start w:val="5"/>
      <w:numFmt w:val="decimal"/>
      <w:lvlText w:val="%1."/>
      <w:lvlJc w:val="left"/>
      <w:pPr>
        <w:tabs>
          <w:tab w:val="num" w:pos="0"/>
        </w:tabs>
        <w:ind w:left="360" w:hanging="360"/>
      </w:pPr>
      <w:rPr>
        <w:rFonts w:hint="default"/>
      </w:rPr>
    </w:lvl>
    <w:lvl w:ilvl="1">
      <w:start w:val="1"/>
      <w:numFmt w:val="decimal"/>
      <w:lvlText w:val="6.%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8">
    <w:nsid w:val="6D7906A8"/>
    <w:multiLevelType w:val="hybridMultilevel"/>
    <w:tmpl w:val="078861EA"/>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9">
    <w:nsid w:val="79267551"/>
    <w:multiLevelType w:val="hybridMultilevel"/>
    <w:tmpl w:val="E0441FEC"/>
    <w:lvl w:ilvl="0" w:tplc="773CAB98">
      <w:start w:val="1"/>
      <w:numFmt w:val="bullet"/>
      <w:lvlText w:val="-"/>
      <w:lvlJc w:val="left"/>
      <w:pPr>
        <w:tabs>
          <w:tab w:val="num" w:pos="54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0">
    <w:nsid w:val="7B6828CB"/>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7"/>
  </w:num>
  <w:num w:numId="2">
    <w:abstractNumId w:val="11"/>
  </w:num>
  <w:num w:numId="3">
    <w:abstractNumId w:val="35"/>
  </w:num>
  <w:num w:numId="4">
    <w:abstractNumId w:val="6"/>
  </w:num>
  <w:num w:numId="5">
    <w:abstractNumId w:val="15"/>
  </w:num>
  <w:num w:numId="6">
    <w:abstractNumId w:val="25"/>
  </w:num>
  <w:num w:numId="7">
    <w:abstractNumId w:val="4"/>
  </w:num>
  <w:num w:numId="8">
    <w:abstractNumId w:val="18"/>
  </w:num>
  <w:num w:numId="9">
    <w:abstractNumId w:val="14"/>
  </w:num>
  <w:num w:numId="10">
    <w:abstractNumId w:val="5"/>
  </w:num>
  <w:num w:numId="11">
    <w:abstractNumId w:val="10"/>
  </w:num>
  <w:num w:numId="12">
    <w:abstractNumId w:val="21"/>
  </w:num>
  <w:num w:numId="13">
    <w:abstractNumId w:val="1"/>
  </w:num>
  <w:num w:numId="14">
    <w:abstractNumId w:val="13"/>
  </w:num>
  <w:num w:numId="15">
    <w:abstractNumId w:val="17"/>
  </w:num>
  <w:num w:numId="16">
    <w:abstractNumId w:val="38"/>
  </w:num>
  <w:num w:numId="17">
    <w:abstractNumId w:val="30"/>
  </w:num>
  <w:num w:numId="18">
    <w:abstractNumId w:val="22"/>
  </w:num>
  <w:num w:numId="19">
    <w:abstractNumId w:val="36"/>
  </w:num>
  <w:num w:numId="20">
    <w:abstractNumId w:val="29"/>
  </w:num>
  <w:num w:numId="21">
    <w:abstractNumId w:val="19"/>
  </w:num>
  <w:num w:numId="22">
    <w:abstractNumId w:val="26"/>
  </w:num>
  <w:num w:numId="23">
    <w:abstractNumId w:val="34"/>
  </w:num>
  <w:num w:numId="24">
    <w:abstractNumId w:val="31"/>
  </w:num>
  <w:num w:numId="25">
    <w:abstractNumId w:val="2"/>
  </w:num>
  <w:num w:numId="26">
    <w:abstractNumId w:val="20"/>
  </w:num>
  <w:num w:numId="27">
    <w:abstractNumId w:val="28"/>
  </w:num>
  <w:num w:numId="28">
    <w:abstractNumId w:val="16"/>
  </w:num>
  <w:num w:numId="29">
    <w:abstractNumId w:val="37"/>
  </w:num>
  <w:num w:numId="30">
    <w:abstractNumId w:val="32"/>
  </w:num>
  <w:num w:numId="31">
    <w:abstractNumId w:val="39"/>
  </w:num>
  <w:num w:numId="32">
    <w:abstractNumId w:val="8"/>
  </w:num>
  <w:num w:numId="33">
    <w:abstractNumId w:val="9"/>
  </w:num>
  <w:num w:numId="34">
    <w:abstractNumId w:val="33"/>
  </w:num>
  <w:num w:numId="35">
    <w:abstractNumId w:val="12"/>
  </w:num>
  <w:num w:numId="36">
    <w:abstractNumId w:val="23"/>
  </w:num>
  <w:num w:numId="37">
    <w:abstractNumId w:val="40"/>
  </w:num>
  <w:num w:numId="38">
    <w:abstractNumId w:val="27"/>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lvlOverride w:ilvl="1"/>
    <w:lvlOverride w:ilvl="2"/>
    <w:lvlOverride w:ilvl="3"/>
    <w:lvlOverride w:ilvl="4"/>
    <w:lvlOverride w:ilvl="5"/>
    <w:lvlOverride w:ilvl="6"/>
    <w:lvlOverride w:ilvl="7"/>
    <w:lvlOverride w:ilvl="8"/>
  </w:num>
  <w:num w:numId="4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250C"/>
    <w:rsid w:val="000036DC"/>
    <w:rsid w:val="00003F14"/>
    <w:rsid w:val="000067AB"/>
    <w:rsid w:val="00007513"/>
    <w:rsid w:val="00007C5E"/>
    <w:rsid w:val="00011C98"/>
    <w:rsid w:val="00022067"/>
    <w:rsid w:val="00034002"/>
    <w:rsid w:val="0003706E"/>
    <w:rsid w:val="00040AD7"/>
    <w:rsid w:val="000432CB"/>
    <w:rsid w:val="000448A9"/>
    <w:rsid w:val="000462FC"/>
    <w:rsid w:val="0005114C"/>
    <w:rsid w:val="00051412"/>
    <w:rsid w:val="000517F3"/>
    <w:rsid w:val="00054E23"/>
    <w:rsid w:val="00056720"/>
    <w:rsid w:val="00056FAD"/>
    <w:rsid w:val="000674B5"/>
    <w:rsid w:val="00074C9E"/>
    <w:rsid w:val="00081BF0"/>
    <w:rsid w:val="00085B53"/>
    <w:rsid w:val="000921F1"/>
    <w:rsid w:val="000928E4"/>
    <w:rsid w:val="00092E10"/>
    <w:rsid w:val="00094C5F"/>
    <w:rsid w:val="000971AE"/>
    <w:rsid w:val="000A0271"/>
    <w:rsid w:val="000A16DF"/>
    <w:rsid w:val="000A2CF7"/>
    <w:rsid w:val="000A4633"/>
    <w:rsid w:val="000A6700"/>
    <w:rsid w:val="000B053E"/>
    <w:rsid w:val="000B1FBB"/>
    <w:rsid w:val="000C1391"/>
    <w:rsid w:val="000C16FD"/>
    <w:rsid w:val="000C2211"/>
    <w:rsid w:val="000C57E5"/>
    <w:rsid w:val="000D3277"/>
    <w:rsid w:val="000D3A3D"/>
    <w:rsid w:val="000D3A4C"/>
    <w:rsid w:val="000D4DE4"/>
    <w:rsid w:val="000D6E1A"/>
    <w:rsid w:val="000D6F11"/>
    <w:rsid w:val="000E496B"/>
    <w:rsid w:val="000E7CD9"/>
    <w:rsid w:val="000F364A"/>
    <w:rsid w:val="000F47C4"/>
    <w:rsid w:val="001001B8"/>
    <w:rsid w:val="00103D60"/>
    <w:rsid w:val="001075E2"/>
    <w:rsid w:val="00110EAF"/>
    <w:rsid w:val="001150ED"/>
    <w:rsid w:val="00124F75"/>
    <w:rsid w:val="00124FAB"/>
    <w:rsid w:val="0012597A"/>
    <w:rsid w:val="0012660B"/>
    <w:rsid w:val="001338E7"/>
    <w:rsid w:val="00134A75"/>
    <w:rsid w:val="00135A6B"/>
    <w:rsid w:val="0014068A"/>
    <w:rsid w:val="0014166A"/>
    <w:rsid w:val="00142F78"/>
    <w:rsid w:val="00143E41"/>
    <w:rsid w:val="0014505B"/>
    <w:rsid w:val="00145F44"/>
    <w:rsid w:val="0014720D"/>
    <w:rsid w:val="00147A2C"/>
    <w:rsid w:val="00151C09"/>
    <w:rsid w:val="001541C5"/>
    <w:rsid w:val="00155709"/>
    <w:rsid w:val="001570E0"/>
    <w:rsid w:val="00160719"/>
    <w:rsid w:val="00161E98"/>
    <w:rsid w:val="00161F22"/>
    <w:rsid w:val="001639E5"/>
    <w:rsid w:val="00163EB4"/>
    <w:rsid w:val="00167FF4"/>
    <w:rsid w:val="00175F80"/>
    <w:rsid w:val="00177014"/>
    <w:rsid w:val="0018077A"/>
    <w:rsid w:val="00181723"/>
    <w:rsid w:val="00185FEE"/>
    <w:rsid w:val="00186118"/>
    <w:rsid w:val="00191950"/>
    <w:rsid w:val="00192B19"/>
    <w:rsid w:val="001940CC"/>
    <w:rsid w:val="00194BA7"/>
    <w:rsid w:val="001954C6"/>
    <w:rsid w:val="001A0D1A"/>
    <w:rsid w:val="001A4036"/>
    <w:rsid w:val="001A794D"/>
    <w:rsid w:val="001B6D2D"/>
    <w:rsid w:val="001B772D"/>
    <w:rsid w:val="001B7975"/>
    <w:rsid w:val="001C02C5"/>
    <w:rsid w:val="001C0FE5"/>
    <w:rsid w:val="001C191F"/>
    <w:rsid w:val="001C20E7"/>
    <w:rsid w:val="001C55D3"/>
    <w:rsid w:val="001D066A"/>
    <w:rsid w:val="001D2374"/>
    <w:rsid w:val="001D237D"/>
    <w:rsid w:val="001D2A8F"/>
    <w:rsid w:val="001D44EA"/>
    <w:rsid w:val="001D5D22"/>
    <w:rsid w:val="001D6552"/>
    <w:rsid w:val="001D7EF3"/>
    <w:rsid w:val="001E7C6A"/>
    <w:rsid w:val="001F3036"/>
    <w:rsid w:val="001F434B"/>
    <w:rsid w:val="001F435A"/>
    <w:rsid w:val="001F5A54"/>
    <w:rsid w:val="001F741E"/>
    <w:rsid w:val="001F7868"/>
    <w:rsid w:val="00200542"/>
    <w:rsid w:val="00202070"/>
    <w:rsid w:val="00203A2F"/>
    <w:rsid w:val="002049C2"/>
    <w:rsid w:val="002055CF"/>
    <w:rsid w:val="00206937"/>
    <w:rsid w:val="00207480"/>
    <w:rsid w:val="00207553"/>
    <w:rsid w:val="00213270"/>
    <w:rsid w:val="00213C0A"/>
    <w:rsid w:val="002158F6"/>
    <w:rsid w:val="00216AD8"/>
    <w:rsid w:val="00217DE9"/>
    <w:rsid w:val="002208C9"/>
    <w:rsid w:val="00222224"/>
    <w:rsid w:val="002223AC"/>
    <w:rsid w:val="00223501"/>
    <w:rsid w:val="00223FB2"/>
    <w:rsid w:val="00236616"/>
    <w:rsid w:val="00236D50"/>
    <w:rsid w:val="00244B00"/>
    <w:rsid w:val="002472F4"/>
    <w:rsid w:val="00247865"/>
    <w:rsid w:val="0025131B"/>
    <w:rsid w:val="00251651"/>
    <w:rsid w:val="0025176D"/>
    <w:rsid w:val="00251E5C"/>
    <w:rsid w:val="00252CF0"/>
    <w:rsid w:val="00253705"/>
    <w:rsid w:val="00253B2D"/>
    <w:rsid w:val="00254C83"/>
    <w:rsid w:val="00254D63"/>
    <w:rsid w:val="00257AAA"/>
    <w:rsid w:val="00264627"/>
    <w:rsid w:val="0026492F"/>
    <w:rsid w:val="00264D71"/>
    <w:rsid w:val="00267650"/>
    <w:rsid w:val="00274614"/>
    <w:rsid w:val="00275D34"/>
    <w:rsid w:val="00277EB5"/>
    <w:rsid w:val="002865C3"/>
    <w:rsid w:val="00286DA8"/>
    <w:rsid w:val="00295721"/>
    <w:rsid w:val="002A2A54"/>
    <w:rsid w:val="002A3938"/>
    <w:rsid w:val="002A44F7"/>
    <w:rsid w:val="002A4852"/>
    <w:rsid w:val="002A59AB"/>
    <w:rsid w:val="002B1199"/>
    <w:rsid w:val="002B1E3B"/>
    <w:rsid w:val="002B33AF"/>
    <w:rsid w:val="002C1F61"/>
    <w:rsid w:val="002C237C"/>
    <w:rsid w:val="002C282F"/>
    <w:rsid w:val="002C4F21"/>
    <w:rsid w:val="002C5F40"/>
    <w:rsid w:val="002D118F"/>
    <w:rsid w:val="002D72F3"/>
    <w:rsid w:val="002D7C24"/>
    <w:rsid w:val="002E0982"/>
    <w:rsid w:val="002E1EC0"/>
    <w:rsid w:val="002E3130"/>
    <w:rsid w:val="002E36AC"/>
    <w:rsid w:val="002E723D"/>
    <w:rsid w:val="002E77C2"/>
    <w:rsid w:val="002F0966"/>
    <w:rsid w:val="002F2368"/>
    <w:rsid w:val="002F46EF"/>
    <w:rsid w:val="002F64FB"/>
    <w:rsid w:val="0030023B"/>
    <w:rsid w:val="00301A29"/>
    <w:rsid w:val="00304764"/>
    <w:rsid w:val="00305CE5"/>
    <w:rsid w:val="00306705"/>
    <w:rsid w:val="00310FC1"/>
    <w:rsid w:val="00311B32"/>
    <w:rsid w:val="00312361"/>
    <w:rsid w:val="00312CE5"/>
    <w:rsid w:val="00313AE9"/>
    <w:rsid w:val="0032240B"/>
    <w:rsid w:val="00324435"/>
    <w:rsid w:val="00332EFA"/>
    <w:rsid w:val="003340B4"/>
    <w:rsid w:val="00335F36"/>
    <w:rsid w:val="00336F5F"/>
    <w:rsid w:val="003525A0"/>
    <w:rsid w:val="003531F4"/>
    <w:rsid w:val="0035539D"/>
    <w:rsid w:val="00363A99"/>
    <w:rsid w:val="00366A9E"/>
    <w:rsid w:val="00367CC9"/>
    <w:rsid w:val="00373E8A"/>
    <w:rsid w:val="0037483A"/>
    <w:rsid w:val="003754C4"/>
    <w:rsid w:val="00376696"/>
    <w:rsid w:val="00376AB9"/>
    <w:rsid w:val="00381297"/>
    <w:rsid w:val="00381FE9"/>
    <w:rsid w:val="00384A05"/>
    <w:rsid w:val="00384FFA"/>
    <w:rsid w:val="00386ED5"/>
    <w:rsid w:val="0039084D"/>
    <w:rsid w:val="00390CC7"/>
    <w:rsid w:val="00390D6D"/>
    <w:rsid w:val="00391538"/>
    <w:rsid w:val="003944C6"/>
    <w:rsid w:val="00395C32"/>
    <w:rsid w:val="003967F4"/>
    <w:rsid w:val="003973A7"/>
    <w:rsid w:val="003A1C77"/>
    <w:rsid w:val="003B2BDC"/>
    <w:rsid w:val="003B2F17"/>
    <w:rsid w:val="003B39FF"/>
    <w:rsid w:val="003B4E99"/>
    <w:rsid w:val="003B535C"/>
    <w:rsid w:val="003B6B4B"/>
    <w:rsid w:val="003B7E3B"/>
    <w:rsid w:val="003C37AB"/>
    <w:rsid w:val="003D0AD6"/>
    <w:rsid w:val="003D1330"/>
    <w:rsid w:val="003D2F5C"/>
    <w:rsid w:val="003D3C83"/>
    <w:rsid w:val="003E3154"/>
    <w:rsid w:val="003E6C81"/>
    <w:rsid w:val="003E794C"/>
    <w:rsid w:val="003F1537"/>
    <w:rsid w:val="003F469B"/>
    <w:rsid w:val="003F5129"/>
    <w:rsid w:val="003F5732"/>
    <w:rsid w:val="003F6830"/>
    <w:rsid w:val="003F7FE7"/>
    <w:rsid w:val="004017C8"/>
    <w:rsid w:val="0040270A"/>
    <w:rsid w:val="00402B4C"/>
    <w:rsid w:val="00407101"/>
    <w:rsid w:val="00407EC0"/>
    <w:rsid w:val="0042260D"/>
    <w:rsid w:val="00423DF5"/>
    <w:rsid w:val="00425258"/>
    <w:rsid w:val="0043029D"/>
    <w:rsid w:val="004334F1"/>
    <w:rsid w:val="00442F65"/>
    <w:rsid w:val="0044337F"/>
    <w:rsid w:val="00444A0C"/>
    <w:rsid w:val="00447647"/>
    <w:rsid w:val="00450240"/>
    <w:rsid w:val="00454AE6"/>
    <w:rsid w:val="00460353"/>
    <w:rsid w:val="0046218D"/>
    <w:rsid w:val="00463A1D"/>
    <w:rsid w:val="00464C3C"/>
    <w:rsid w:val="00465774"/>
    <w:rsid w:val="004667CF"/>
    <w:rsid w:val="00473B33"/>
    <w:rsid w:val="00477495"/>
    <w:rsid w:val="00477B96"/>
    <w:rsid w:val="00477F0A"/>
    <w:rsid w:val="00480DD5"/>
    <w:rsid w:val="004823E0"/>
    <w:rsid w:val="00484BD8"/>
    <w:rsid w:val="00486FF3"/>
    <w:rsid w:val="0049141E"/>
    <w:rsid w:val="0049174C"/>
    <w:rsid w:val="004975E8"/>
    <w:rsid w:val="004A3CF8"/>
    <w:rsid w:val="004A59CC"/>
    <w:rsid w:val="004A627E"/>
    <w:rsid w:val="004B13EA"/>
    <w:rsid w:val="004B14A4"/>
    <w:rsid w:val="004B2BD9"/>
    <w:rsid w:val="004C26E4"/>
    <w:rsid w:val="004C315B"/>
    <w:rsid w:val="004C36B5"/>
    <w:rsid w:val="004C4596"/>
    <w:rsid w:val="004C72D2"/>
    <w:rsid w:val="004C7852"/>
    <w:rsid w:val="004D57DD"/>
    <w:rsid w:val="004F219D"/>
    <w:rsid w:val="004F7D56"/>
    <w:rsid w:val="0050798F"/>
    <w:rsid w:val="00507C23"/>
    <w:rsid w:val="0051433D"/>
    <w:rsid w:val="005166BC"/>
    <w:rsid w:val="00516D15"/>
    <w:rsid w:val="00524D29"/>
    <w:rsid w:val="00527960"/>
    <w:rsid w:val="00527BF7"/>
    <w:rsid w:val="0053049B"/>
    <w:rsid w:val="00531E52"/>
    <w:rsid w:val="00534785"/>
    <w:rsid w:val="00540F6A"/>
    <w:rsid w:val="0054221F"/>
    <w:rsid w:val="00550ED3"/>
    <w:rsid w:val="00551250"/>
    <w:rsid w:val="00551A16"/>
    <w:rsid w:val="00555271"/>
    <w:rsid w:val="00556D9D"/>
    <w:rsid w:val="0055782B"/>
    <w:rsid w:val="005605E1"/>
    <w:rsid w:val="005668AE"/>
    <w:rsid w:val="00566DC9"/>
    <w:rsid w:val="00567295"/>
    <w:rsid w:val="0056781B"/>
    <w:rsid w:val="00572081"/>
    <w:rsid w:val="00572B7F"/>
    <w:rsid w:val="00573B48"/>
    <w:rsid w:val="00576E89"/>
    <w:rsid w:val="005800DD"/>
    <w:rsid w:val="00582876"/>
    <w:rsid w:val="005835BF"/>
    <w:rsid w:val="00584400"/>
    <w:rsid w:val="00587AEF"/>
    <w:rsid w:val="00590BDD"/>
    <w:rsid w:val="00590FB9"/>
    <w:rsid w:val="00592FA5"/>
    <w:rsid w:val="005A0DDC"/>
    <w:rsid w:val="005A23D1"/>
    <w:rsid w:val="005A2C4F"/>
    <w:rsid w:val="005A620A"/>
    <w:rsid w:val="005B09DA"/>
    <w:rsid w:val="005B370A"/>
    <w:rsid w:val="005B3EE0"/>
    <w:rsid w:val="005B560A"/>
    <w:rsid w:val="005B6BBD"/>
    <w:rsid w:val="005C0E40"/>
    <w:rsid w:val="005C198C"/>
    <w:rsid w:val="005C3338"/>
    <w:rsid w:val="005C40D6"/>
    <w:rsid w:val="005C424B"/>
    <w:rsid w:val="005C468F"/>
    <w:rsid w:val="005C4CCF"/>
    <w:rsid w:val="005C4F3B"/>
    <w:rsid w:val="005C5747"/>
    <w:rsid w:val="005C6752"/>
    <w:rsid w:val="005D03DC"/>
    <w:rsid w:val="005D0C19"/>
    <w:rsid w:val="005D16C5"/>
    <w:rsid w:val="005D22D2"/>
    <w:rsid w:val="005D3975"/>
    <w:rsid w:val="005E073D"/>
    <w:rsid w:val="005E14C2"/>
    <w:rsid w:val="005E6CDA"/>
    <w:rsid w:val="005F4357"/>
    <w:rsid w:val="005F60CC"/>
    <w:rsid w:val="00604610"/>
    <w:rsid w:val="00610B0F"/>
    <w:rsid w:val="00613FC7"/>
    <w:rsid w:val="006148B5"/>
    <w:rsid w:val="00615211"/>
    <w:rsid w:val="00616372"/>
    <w:rsid w:val="00617122"/>
    <w:rsid w:val="00620B25"/>
    <w:rsid w:val="00623796"/>
    <w:rsid w:val="00623986"/>
    <w:rsid w:val="00625481"/>
    <w:rsid w:val="00633DC8"/>
    <w:rsid w:val="00635F69"/>
    <w:rsid w:val="006363C2"/>
    <w:rsid w:val="006444C2"/>
    <w:rsid w:val="00645801"/>
    <w:rsid w:val="00646F65"/>
    <w:rsid w:val="00647B8E"/>
    <w:rsid w:val="00651BB9"/>
    <w:rsid w:val="00652678"/>
    <w:rsid w:val="00653BDC"/>
    <w:rsid w:val="00656D0A"/>
    <w:rsid w:val="006655B3"/>
    <w:rsid w:val="006714D5"/>
    <w:rsid w:val="006723BB"/>
    <w:rsid w:val="00674FA3"/>
    <w:rsid w:val="006754BB"/>
    <w:rsid w:val="00675B10"/>
    <w:rsid w:val="006760AC"/>
    <w:rsid w:val="00677AB2"/>
    <w:rsid w:val="00677DFD"/>
    <w:rsid w:val="00680AB2"/>
    <w:rsid w:val="00684262"/>
    <w:rsid w:val="006858BB"/>
    <w:rsid w:val="00690562"/>
    <w:rsid w:val="00693D89"/>
    <w:rsid w:val="006A0992"/>
    <w:rsid w:val="006A3E9B"/>
    <w:rsid w:val="006A59E3"/>
    <w:rsid w:val="006B290E"/>
    <w:rsid w:val="006C0957"/>
    <w:rsid w:val="006C0AE3"/>
    <w:rsid w:val="006C1138"/>
    <w:rsid w:val="006C12D2"/>
    <w:rsid w:val="006C2CC2"/>
    <w:rsid w:val="006D1C09"/>
    <w:rsid w:val="006D2A3F"/>
    <w:rsid w:val="006D395C"/>
    <w:rsid w:val="006E3073"/>
    <w:rsid w:val="006F071A"/>
    <w:rsid w:val="006F15DD"/>
    <w:rsid w:val="006F1AB3"/>
    <w:rsid w:val="006F5FD9"/>
    <w:rsid w:val="006F701E"/>
    <w:rsid w:val="00700C56"/>
    <w:rsid w:val="0070169A"/>
    <w:rsid w:val="00705B1B"/>
    <w:rsid w:val="0071066E"/>
    <w:rsid w:val="00710C93"/>
    <w:rsid w:val="0071740F"/>
    <w:rsid w:val="007205F8"/>
    <w:rsid w:val="0072140B"/>
    <w:rsid w:val="0072556B"/>
    <w:rsid w:val="007265B9"/>
    <w:rsid w:val="007276C9"/>
    <w:rsid w:val="007325A5"/>
    <w:rsid w:val="0073294E"/>
    <w:rsid w:val="00745E1E"/>
    <w:rsid w:val="00753CE4"/>
    <w:rsid w:val="00756964"/>
    <w:rsid w:val="007574F3"/>
    <w:rsid w:val="0076003C"/>
    <w:rsid w:val="00764DB7"/>
    <w:rsid w:val="0076726B"/>
    <w:rsid w:val="00773D7F"/>
    <w:rsid w:val="00780CC3"/>
    <w:rsid w:val="00782968"/>
    <w:rsid w:val="007830F2"/>
    <w:rsid w:val="00787E08"/>
    <w:rsid w:val="00791811"/>
    <w:rsid w:val="00794B18"/>
    <w:rsid w:val="007A0362"/>
    <w:rsid w:val="007A3660"/>
    <w:rsid w:val="007A3B2E"/>
    <w:rsid w:val="007A47FE"/>
    <w:rsid w:val="007A5BB8"/>
    <w:rsid w:val="007B0F9B"/>
    <w:rsid w:val="007B1EBA"/>
    <w:rsid w:val="007B2AF9"/>
    <w:rsid w:val="007B2CB5"/>
    <w:rsid w:val="007C43D2"/>
    <w:rsid w:val="007D134A"/>
    <w:rsid w:val="007D17D6"/>
    <w:rsid w:val="007D7F13"/>
    <w:rsid w:val="007E1872"/>
    <w:rsid w:val="007E2182"/>
    <w:rsid w:val="007E402F"/>
    <w:rsid w:val="007F1186"/>
    <w:rsid w:val="007F71E4"/>
    <w:rsid w:val="00801471"/>
    <w:rsid w:val="008055AF"/>
    <w:rsid w:val="008057FD"/>
    <w:rsid w:val="00810CE3"/>
    <w:rsid w:val="00810DF6"/>
    <w:rsid w:val="00812E37"/>
    <w:rsid w:val="00814098"/>
    <w:rsid w:val="00816203"/>
    <w:rsid w:val="008177C0"/>
    <w:rsid w:val="00823FDF"/>
    <w:rsid w:val="00825DCD"/>
    <w:rsid w:val="00826162"/>
    <w:rsid w:val="008276D9"/>
    <w:rsid w:val="00832752"/>
    <w:rsid w:val="008327BC"/>
    <w:rsid w:val="0083300C"/>
    <w:rsid w:val="00840ED5"/>
    <w:rsid w:val="008429E7"/>
    <w:rsid w:val="008442EA"/>
    <w:rsid w:val="008509EA"/>
    <w:rsid w:val="0085104E"/>
    <w:rsid w:val="00851D11"/>
    <w:rsid w:val="00854D52"/>
    <w:rsid w:val="00862404"/>
    <w:rsid w:val="00864A15"/>
    <w:rsid w:val="008674B0"/>
    <w:rsid w:val="00870468"/>
    <w:rsid w:val="008716D6"/>
    <w:rsid w:val="0088195A"/>
    <w:rsid w:val="0088579E"/>
    <w:rsid w:val="00890DC7"/>
    <w:rsid w:val="00894893"/>
    <w:rsid w:val="00894C29"/>
    <w:rsid w:val="00895FA1"/>
    <w:rsid w:val="008A005A"/>
    <w:rsid w:val="008A4B02"/>
    <w:rsid w:val="008A519E"/>
    <w:rsid w:val="008A5B1A"/>
    <w:rsid w:val="008B21D8"/>
    <w:rsid w:val="008B7C88"/>
    <w:rsid w:val="008C2DFE"/>
    <w:rsid w:val="008C3497"/>
    <w:rsid w:val="008C5753"/>
    <w:rsid w:val="008C716D"/>
    <w:rsid w:val="008C773A"/>
    <w:rsid w:val="008D3294"/>
    <w:rsid w:val="008D3BD9"/>
    <w:rsid w:val="008E7D13"/>
    <w:rsid w:val="008F13FA"/>
    <w:rsid w:val="008F41CA"/>
    <w:rsid w:val="008F6E36"/>
    <w:rsid w:val="008F6F45"/>
    <w:rsid w:val="009001A5"/>
    <w:rsid w:val="009004D7"/>
    <w:rsid w:val="009041C2"/>
    <w:rsid w:val="00910A3D"/>
    <w:rsid w:val="00911396"/>
    <w:rsid w:val="0091147B"/>
    <w:rsid w:val="00912B54"/>
    <w:rsid w:val="00914A2A"/>
    <w:rsid w:val="00915B2A"/>
    <w:rsid w:val="009166EC"/>
    <w:rsid w:val="00917406"/>
    <w:rsid w:val="00923098"/>
    <w:rsid w:val="0092384C"/>
    <w:rsid w:val="00923C11"/>
    <w:rsid w:val="009243CC"/>
    <w:rsid w:val="009305C2"/>
    <w:rsid w:val="009305FF"/>
    <w:rsid w:val="00933898"/>
    <w:rsid w:val="00935F30"/>
    <w:rsid w:val="00936453"/>
    <w:rsid w:val="00936A9E"/>
    <w:rsid w:val="00937C1F"/>
    <w:rsid w:val="009408BD"/>
    <w:rsid w:val="00940A71"/>
    <w:rsid w:val="009426AE"/>
    <w:rsid w:val="00947E86"/>
    <w:rsid w:val="00957428"/>
    <w:rsid w:val="00957899"/>
    <w:rsid w:val="00965268"/>
    <w:rsid w:val="00965659"/>
    <w:rsid w:val="00972D20"/>
    <w:rsid w:val="00982215"/>
    <w:rsid w:val="00982E35"/>
    <w:rsid w:val="00985F9B"/>
    <w:rsid w:val="009931F5"/>
    <w:rsid w:val="009953AC"/>
    <w:rsid w:val="009975BA"/>
    <w:rsid w:val="009A165A"/>
    <w:rsid w:val="009A371A"/>
    <w:rsid w:val="009A4059"/>
    <w:rsid w:val="009B1BE7"/>
    <w:rsid w:val="009B45EF"/>
    <w:rsid w:val="009C2EC3"/>
    <w:rsid w:val="009C6A99"/>
    <w:rsid w:val="009C7958"/>
    <w:rsid w:val="009D2230"/>
    <w:rsid w:val="009D2EEB"/>
    <w:rsid w:val="009D3B72"/>
    <w:rsid w:val="009D3D26"/>
    <w:rsid w:val="009D4DD1"/>
    <w:rsid w:val="009D64C4"/>
    <w:rsid w:val="009D7145"/>
    <w:rsid w:val="009D7B2D"/>
    <w:rsid w:val="009D7B5B"/>
    <w:rsid w:val="009D7EE4"/>
    <w:rsid w:val="009E0DBB"/>
    <w:rsid w:val="009E0EC5"/>
    <w:rsid w:val="009E1040"/>
    <w:rsid w:val="009E427D"/>
    <w:rsid w:val="009E7E81"/>
    <w:rsid w:val="009F0229"/>
    <w:rsid w:val="009F2A45"/>
    <w:rsid w:val="009F62E8"/>
    <w:rsid w:val="009F7E4D"/>
    <w:rsid w:val="00A02544"/>
    <w:rsid w:val="00A05560"/>
    <w:rsid w:val="00A06FE6"/>
    <w:rsid w:val="00A07C17"/>
    <w:rsid w:val="00A112A4"/>
    <w:rsid w:val="00A12C2D"/>
    <w:rsid w:val="00A156CA"/>
    <w:rsid w:val="00A16B65"/>
    <w:rsid w:val="00A2026D"/>
    <w:rsid w:val="00A20F85"/>
    <w:rsid w:val="00A21D81"/>
    <w:rsid w:val="00A23C80"/>
    <w:rsid w:val="00A26207"/>
    <w:rsid w:val="00A2663D"/>
    <w:rsid w:val="00A26FFB"/>
    <w:rsid w:val="00A27275"/>
    <w:rsid w:val="00A27CA0"/>
    <w:rsid w:val="00A335D5"/>
    <w:rsid w:val="00A351E0"/>
    <w:rsid w:val="00A36BE4"/>
    <w:rsid w:val="00A501D1"/>
    <w:rsid w:val="00A5050D"/>
    <w:rsid w:val="00A5492F"/>
    <w:rsid w:val="00A55A72"/>
    <w:rsid w:val="00A60167"/>
    <w:rsid w:val="00A644F3"/>
    <w:rsid w:val="00A6702E"/>
    <w:rsid w:val="00A70DF3"/>
    <w:rsid w:val="00A71C64"/>
    <w:rsid w:val="00A73EFE"/>
    <w:rsid w:val="00A7732F"/>
    <w:rsid w:val="00A8200C"/>
    <w:rsid w:val="00A8200F"/>
    <w:rsid w:val="00A82522"/>
    <w:rsid w:val="00A83296"/>
    <w:rsid w:val="00A840CE"/>
    <w:rsid w:val="00A932CC"/>
    <w:rsid w:val="00A93B05"/>
    <w:rsid w:val="00A97B64"/>
    <w:rsid w:val="00AA2D98"/>
    <w:rsid w:val="00AB32F2"/>
    <w:rsid w:val="00AB368D"/>
    <w:rsid w:val="00AB4D40"/>
    <w:rsid w:val="00AB719C"/>
    <w:rsid w:val="00AC17DF"/>
    <w:rsid w:val="00AC1993"/>
    <w:rsid w:val="00AC621E"/>
    <w:rsid w:val="00AC6C0E"/>
    <w:rsid w:val="00AC6CF6"/>
    <w:rsid w:val="00AD4C5E"/>
    <w:rsid w:val="00AD63B8"/>
    <w:rsid w:val="00AE338D"/>
    <w:rsid w:val="00AE68B7"/>
    <w:rsid w:val="00AE6C84"/>
    <w:rsid w:val="00AF2E78"/>
    <w:rsid w:val="00AF4B67"/>
    <w:rsid w:val="00AF603A"/>
    <w:rsid w:val="00AF6FF8"/>
    <w:rsid w:val="00B00392"/>
    <w:rsid w:val="00B02C7D"/>
    <w:rsid w:val="00B05719"/>
    <w:rsid w:val="00B06022"/>
    <w:rsid w:val="00B12D8D"/>
    <w:rsid w:val="00B2194E"/>
    <w:rsid w:val="00B21E76"/>
    <w:rsid w:val="00B238CA"/>
    <w:rsid w:val="00B24A43"/>
    <w:rsid w:val="00B2543A"/>
    <w:rsid w:val="00B26E66"/>
    <w:rsid w:val="00B45692"/>
    <w:rsid w:val="00B507F8"/>
    <w:rsid w:val="00B55120"/>
    <w:rsid w:val="00B56C9D"/>
    <w:rsid w:val="00B56D3E"/>
    <w:rsid w:val="00B56E2F"/>
    <w:rsid w:val="00B622E4"/>
    <w:rsid w:val="00B62914"/>
    <w:rsid w:val="00B62F08"/>
    <w:rsid w:val="00B66521"/>
    <w:rsid w:val="00B6662E"/>
    <w:rsid w:val="00B6703A"/>
    <w:rsid w:val="00B675EC"/>
    <w:rsid w:val="00B71068"/>
    <w:rsid w:val="00B722B2"/>
    <w:rsid w:val="00B723B7"/>
    <w:rsid w:val="00B74F3D"/>
    <w:rsid w:val="00B830EA"/>
    <w:rsid w:val="00B86E62"/>
    <w:rsid w:val="00B93A28"/>
    <w:rsid w:val="00B96CA7"/>
    <w:rsid w:val="00BA511F"/>
    <w:rsid w:val="00BA56BE"/>
    <w:rsid w:val="00BB13AA"/>
    <w:rsid w:val="00BC1844"/>
    <w:rsid w:val="00BC18F7"/>
    <w:rsid w:val="00BC6C17"/>
    <w:rsid w:val="00BC6E91"/>
    <w:rsid w:val="00BC77ED"/>
    <w:rsid w:val="00BC7A10"/>
    <w:rsid w:val="00BD1D01"/>
    <w:rsid w:val="00BD28DF"/>
    <w:rsid w:val="00BD447A"/>
    <w:rsid w:val="00BD7714"/>
    <w:rsid w:val="00BE0E31"/>
    <w:rsid w:val="00BE10B7"/>
    <w:rsid w:val="00BE134B"/>
    <w:rsid w:val="00BE6E48"/>
    <w:rsid w:val="00BF554B"/>
    <w:rsid w:val="00BF60D1"/>
    <w:rsid w:val="00C043B8"/>
    <w:rsid w:val="00C1132F"/>
    <w:rsid w:val="00C12A3B"/>
    <w:rsid w:val="00C139F3"/>
    <w:rsid w:val="00C21E95"/>
    <w:rsid w:val="00C22408"/>
    <w:rsid w:val="00C244C4"/>
    <w:rsid w:val="00C314B1"/>
    <w:rsid w:val="00C33447"/>
    <w:rsid w:val="00C35F6E"/>
    <w:rsid w:val="00C36FDD"/>
    <w:rsid w:val="00C4653F"/>
    <w:rsid w:val="00C5362B"/>
    <w:rsid w:val="00C601AF"/>
    <w:rsid w:val="00C61018"/>
    <w:rsid w:val="00C6231D"/>
    <w:rsid w:val="00C649B8"/>
    <w:rsid w:val="00C65CF7"/>
    <w:rsid w:val="00C70BE3"/>
    <w:rsid w:val="00C717D9"/>
    <w:rsid w:val="00C722C3"/>
    <w:rsid w:val="00C730CE"/>
    <w:rsid w:val="00C7341F"/>
    <w:rsid w:val="00C73B84"/>
    <w:rsid w:val="00C75602"/>
    <w:rsid w:val="00C759F7"/>
    <w:rsid w:val="00C80E33"/>
    <w:rsid w:val="00C8608C"/>
    <w:rsid w:val="00C8637D"/>
    <w:rsid w:val="00C86D1F"/>
    <w:rsid w:val="00C9187E"/>
    <w:rsid w:val="00C9235E"/>
    <w:rsid w:val="00C92A59"/>
    <w:rsid w:val="00CA420A"/>
    <w:rsid w:val="00CA49E9"/>
    <w:rsid w:val="00CA6331"/>
    <w:rsid w:val="00CA79B3"/>
    <w:rsid w:val="00CA7EB9"/>
    <w:rsid w:val="00CB0026"/>
    <w:rsid w:val="00CB1A48"/>
    <w:rsid w:val="00CB2363"/>
    <w:rsid w:val="00CB2D6B"/>
    <w:rsid w:val="00CB4DC8"/>
    <w:rsid w:val="00CB7DA0"/>
    <w:rsid w:val="00CB7E4D"/>
    <w:rsid w:val="00CC2F75"/>
    <w:rsid w:val="00CC380C"/>
    <w:rsid w:val="00CD0978"/>
    <w:rsid w:val="00CD0EB1"/>
    <w:rsid w:val="00CD3B07"/>
    <w:rsid w:val="00CD4C85"/>
    <w:rsid w:val="00CD5E16"/>
    <w:rsid w:val="00CD7766"/>
    <w:rsid w:val="00CE26D6"/>
    <w:rsid w:val="00CE63F0"/>
    <w:rsid w:val="00CE6CFB"/>
    <w:rsid w:val="00CE7520"/>
    <w:rsid w:val="00CF1BF4"/>
    <w:rsid w:val="00CF32ED"/>
    <w:rsid w:val="00CF34F0"/>
    <w:rsid w:val="00D022D0"/>
    <w:rsid w:val="00D030D2"/>
    <w:rsid w:val="00D048B4"/>
    <w:rsid w:val="00D06746"/>
    <w:rsid w:val="00D07493"/>
    <w:rsid w:val="00D105D9"/>
    <w:rsid w:val="00D10EAA"/>
    <w:rsid w:val="00D11141"/>
    <w:rsid w:val="00D12C61"/>
    <w:rsid w:val="00D16894"/>
    <w:rsid w:val="00D23ADD"/>
    <w:rsid w:val="00D2638B"/>
    <w:rsid w:val="00D272E3"/>
    <w:rsid w:val="00D32CA6"/>
    <w:rsid w:val="00D35BA4"/>
    <w:rsid w:val="00D36D19"/>
    <w:rsid w:val="00D402F2"/>
    <w:rsid w:val="00D41574"/>
    <w:rsid w:val="00D42A1D"/>
    <w:rsid w:val="00D46632"/>
    <w:rsid w:val="00D46BCD"/>
    <w:rsid w:val="00D47638"/>
    <w:rsid w:val="00D47FF2"/>
    <w:rsid w:val="00D55D82"/>
    <w:rsid w:val="00D56C60"/>
    <w:rsid w:val="00D620D0"/>
    <w:rsid w:val="00D655F0"/>
    <w:rsid w:val="00D71A7C"/>
    <w:rsid w:val="00D8075F"/>
    <w:rsid w:val="00D86001"/>
    <w:rsid w:val="00D86795"/>
    <w:rsid w:val="00D86847"/>
    <w:rsid w:val="00D923B8"/>
    <w:rsid w:val="00D9411A"/>
    <w:rsid w:val="00D94FFE"/>
    <w:rsid w:val="00DA0D7C"/>
    <w:rsid w:val="00DA10D9"/>
    <w:rsid w:val="00DA5F20"/>
    <w:rsid w:val="00DB4FCD"/>
    <w:rsid w:val="00DB67E1"/>
    <w:rsid w:val="00DC2019"/>
    <w:rsid w:val="00DC336E"/>
    <w:rsid w:val="00DC4EA8"/>
    <w:rsid w:val="00DC4F23"/>
    <w:rsid w:val="00DD2D11"/>
    <w:rsid w:val="00DD4072"/>
    <w:rsid w:val="00DD4CFA"/>
    <w:rsid w:val="00DD4F77"/>
    <w:rsid w:val="00DD6599"/>
    <w:rsid w:val="00DE465C"/>
    <w:rsid w:val="00DE4FDB"/>
    <w:rsid w:val="00DE7A1D"/>
    <w:rsid w:val="00DF0DD1"/>
    <w:rsid w:val="00DF2A65"/>
    <w:rsid w:val="00DF6B9E"/>
    <w:rsid w:val="00DF7CDE"/>
    <w:rsid w:val="00E013CF"/>
    <w:rsid w:val="00E04B25"/>
    <w:rsid w:val="00E05FDB"/>
    <w:rsid w:val="00E07E4F"/>
    <w:rsid w:val="00E10973"/>
    <w:rsid w:val="00E12DBE"/>
    <w:rsid w:val="00E12ECE"/>
    <w:rsid w:val="00E14052"/>
    <w:rsid w:val="00E15322"/>
    <w:rsid w:val="00E176B7"/>
    <w:rsid w:val="00E263EE"/>
    <w:rsid w:val="00E33374"/>
    <w:rsid w:val="00E47249"/>
    <w:rsid w:val="00E547E7"/>
    <w:rsid w:val="00E61945"/>
    <w:rsid w:val="00E629BB"/>
    <w:rsid w:val="00E63BE5"/>
    <w:rsid w:val="00E653F6"/>
    <w:rsid w:val="00E656AC"/>
    <w:rsid w:val="00E67CAF"/>
    <w:rsid w:val="00E67E06"/>
    <w:rsid w:val="00E73F37"/>
    <w:rsid w:val="00E7768D"/>
    <w:rsid w:val="00E77D8B"/>
    <w:rsid w:val="00E82F6B"/>
    <w:rsid w:val="00E841D5"/>
    <w:rsid w:val="00E84291"/>
    <w:rsid w:val="00E90D3D"/>
    <w:rsid w:val="00E90E8F"/>
    <w:rsid w:val="00E91588"/>
    <w:rsid w:val="00E91A2E"/>
    <w:rsid w:val="00E91F5B"/>
    <w:rsid w:val="00E96680"/>
    <w:rsid w:val="00EA0D92"/>
    <w:rsid w:val="00EA2398"/>
    <w:rsid w:val="00EA3690"/>
    <w:rsid w:val="00EA4C9B"/>
    <w:rsid w:val="00EA7A5A"/>
    <w:rsid w:val="00EB1F05"/>
    <w:rsid w:val="00EB3129"/>
    <w:rsid w:val="00EB4713"/>
    <w:rsid w:val="00EC1787"/>
    <w:rsid w:val="00EC2012"/>
    <w:rsid w:val="00EC3BEC"/>
    <w:rsid w:val="00EC412E"/>
    <w:rsid w:val="00EC4351"/>
    <w:rsid w:val="00ED205F"/>
    <w:rsid w:val="00ED2645"/>
    <w:rsid w:val="00ED4AEC"/>
    <w:rsid w:val="00ED7ED6"/>
    <w:rsid w:val="00EE0F64"/>
    <w:rsid w:val="00EE352B"/>
    <w:rsid w:val="00EE4724"/>
    <w:rsid w:val="00EE74A6"/>
    <w:rsid w:val="00EF23FC"/>
    <w:rsid w:val="00EF5DEF"/>
    <w:rsid w:val="00F0703B"/>
    <w:rsid w:val="00F115A5"/>
    <w:rsid w:val="00F129C1"/>
    <w:rsid w:val="00F12AD6"/>
    <w:rsid w:val="00F141BC"/>
    <w:rsid w:val="00F15CB2"/>
    <w:rsid w:val="00F2376F"/>
    <w:rsid w:val="00F271FB"/>
    <w:rsid w:val="00F31073"/>
    <w:rsid w:val="00F311EB"/>
    <w:rsid w:val="00F33152"/>
    <w:rsid w:val="00F340BB"/>
    <w:rsid w:val="00F36BF0"/>
    <w:rsid w:val="00F40019"/>
    <w:rsid w:val="00F4058D"/>
    <w:rsid w:val="00F43153"/>
    <w:rsid w:val="00F4498A"/>
    <w:rsid w:val="00F45E2D"/>
    <w:rsid w:val="00F4746A"/>
    <w:rsid w:val="00F551B6"/>
    <w:rsid w:val="00F55408"/>
    <w:rsid w:val="00F6206B"/>
    <w:rsid w:val="00F67E05"/>
    <w:rsid w:val="00F75A4E"/>
    <w:rsid w:val="00F764FD"/>
    <w:rsid w:val="00F83979"/>
    <w:rsid w:val="00F86062"/>
    <w:rsid w:val="00F8629F"/>
    <w:rsid w:val="00F91861"/>
    <w:rsid w:val="00F954CE"/>
    <w:rsid w:val="00F964AA"/>
    <w:rsid w:val="00FA4104"/>
    <w:rsid w:val="00FA6FD3"/>
    <w:rsid w:val="00FB1054"/>
    <w:rsid w:val="00FB498B"/>
    <w:rsid w:val="00FC2912"/>
    <w:rsid w:val="00FC29A7"/>
    <w:rsid w:val="00FD13E6"/>
    <w:rsid w:val="00FD1A5D"/>
    <w:rsid w:val="00FD471A"/>
    <w:rsid w:val="00FD5A9C"/>
    <w:rsid w:val="00FD5E8C"/>
    <w:rsid w:val="00FE43B9"/>
    <w:rsid w:val="00FE5BCC"/>
    <w:rsid w:val="00FF01A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link w:val="CharChar"/>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3B6B4B"/>
    <w:rPr>
      <w:rFonts w:ascii="Tahoma" w:hAnsi="Tahoma" w:cs="Tahoma"/>
      <w:sz w:val="16"/>
      <w:szCs w:val="16"/>
    </w:rPr>
  </w:style>
  <w:style w:type="character" w:customStyle="1" w:styleId="af4">
    <w:name w:val="Текст выноски Знак"/>
    <w:link w:val="af3"/>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link w:val="a0"/>
    <w:rsid w:val="00791811"/>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f5">
    <w:name w:val="List Paragraph"/>
    <w:basedOn w:val="a"/>
    <w:uiPriority w:val="34"/>
    <w:qFormat/>
    <w:rsid w:val="000C16FD"/>
    <w:pPr>
      <w:ind w:left="708"/>
    </w:pPr>
  </w:style>
  <w:style w:type="character" w:styleId="af6">
    <w:name w:val="annotation reference"/>
    <w:uiPriority w:val="99"/>
    <w:semiHidden/>
    <w:unhideWhenUsed/>
    <w:rsid w:val="00693D89"/>
    <w:rPr>
      <w:sz w:val="16"/>
      <w:szCs w:val="16"/>
    </w:rPr>
  </w:style>
  <w:style w:type="paragraph" w:styleId="af7">
    <w:name w:val="annotation text"/>
    <w:basedOn w:val="a"/>
    <w:link w:val="af8"/>
    <w:uiPriority w:val="99"/>
    <w:semiHidden/>
    <w:unhideWhenUsed/>
    <w:rsid w:val="00693D89"/>
    <w:rPr>
      <w:sz w:val="20"/>
      <w:szCs w:val="20"/>
    </w:rPr>
  </w:style>
  <w:style w:type="character" w:customStyle="1" w:styleId="af8">
    <w:name w:val="Текст примечания Знак"/>
    <w:link w:val="af7"/>
    <w:uiPriority w:val="99"/>
    <w:semiHidden/>
    <w:rsid w:val="00693D89"/>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693D89"/>
    <w:rPr>
      <w:b/>
      <w:bCs/>
    </w:rPr>
  </w:style>
  <w:style w:type="character" w:customStyle="1" w:styleId="afa">
    <w:name w:val="Тема примечания Знак"/>
    <w:link w:val="af9"/>
    <w:uiPriority w:val="99"/>
    <w:semiHidden/>
    <w:rsid w:val="00693D89"/>
    <w:rPr>
      <w:rFonts w:ascii="Times New Roman" w:eastAsia="Times New Roman" w:hAnsi="Times New Roman"/>
      <w:b/>
      <w:bCs/>
      <w:lang w:val="uk-UA" w:eastAsia="uk-UA"/>
    </w:rPr>
  </w:style>
  <w:style w:type="paragraph" w:customStyle="1" w:styleId="6">
    <w:name w:val="Основной текст6"/>
    <w:basedOn w:val="a"/>
    <w:rsid w:val="00F75A4E"/>
    <w:pPr>
      <w:widowControl w:val="0"/>
      <w:shd w:val="clear" w:color="auto" w:fill="FFFFFF"/>
      <w:spacing w:line="293" w:lineRule="exact"/>
      <w:jc w:val="center"/>
    </w:pPr>
    <w:rPr>
      <w:sz w:val="23"/>
      <w:szCs w:val="23"/>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link w:val="CharChar"/>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3B6B4B"/>
    <w:rPr>
      <w:rFonts w:ascii="Tahoma" w:hAnsi="Tahoma" w:cs="Tahoma"/>
      <w:sz w:val="16"/>
      <w:szCs w:val="16"/>
    </w:rPr>
  </w:style>
  <w:style w:type="character" w:customStyle="1" w:styleId="af4">
    <w:name w:val="Текст выноски Знак"/>
    <w:link w:val="af3"/>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link w:val="a0"/>
    <w:rsid w:val="00791811"/>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f5">
    <w:name w:val="List Paragraph"/>
    <w:basedOn w:val="a"/>
    <w:uiPriority w:val="34"/>
    <w:qFormat/>
    <w:rsid w:val="000C16FD"/>
    <w:pPr>
      <w:ind w:left="708"/>
    </w:pPr>
  </w:style>
  <w:style w:type="character" w:styleId="af6">
    <w:name w:val="annotation reference"/>
    <w:uiPriority w:val="99"/>
    <w:semiHidden/>
    <w:unhideWhenUsed/>
    <w:rsid w:val="00693D89"/>
    <w:rPr>
      <w:sz w:val="16"/>
      <w:szCs w:val="16"/>
    </w:rPr>
  </w:style>
  <w:style w:type="paragraph" w:styleId="af7">
    <w:name w:val="annotation text"/>
    <w:basedOn w:val="a"/>
    <w:link w:val="af8"/>
    <w:uiPriority w:val="99"/>
    <w:semiHidden/>
    <w:unhideWhenUsed/>
    <w:rsid w:val="00693D89"/>
    <w:rPr>
      <w:sz w:val="20"/>
      <w:szCs w:val="20"/>
    </w:rPr>
  </w:style>
  <w:style w:type="character" w:customStyle="1" w:styleId="af8">
    <w:name w:val="Текст примечания Знак"/>
    <w:link w:val="af7"/>
    <w:uiPriority w:val="99"/>
    <w:semiHidden/>
    <w:rsid w:val="00693D89"/>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693D89"/>
    <w:rPr>
      <w:b/>
      <w:bCs/>
    </w:rPr>
  </w:style>
  <w:style w:type="character" w:customStyle="1" w:styleId="afa">
    <w:name w:val="Тема примечания Знак"/>
    <w:link w:val="af9"/>
    <w:uiPriority w:val="99"/>
    <w:semiHidden/>
    <w:rsid w:val="00693D89"/>
    <w:rPr>
      <w:rFonts w:ascii="Times New Roman" w:eastAsia="Times New Roman" w:hAnsi="Times New Roman"/>
      <w:b/>
      <w:bCs/>
      <w:lang w:val="uk-UA" w:eastAsia="uk-UA"/>
    </w:rPr>
  </w:style>
  <w:style w:type="paragraph" w:customStyle="1" w:styleId="6">
    <w:name w:val="Основной текст6"/>
    <w:basedOn w:val="a"/>
    <w:rsid w:val="00F75A4E"/>
    <w:pPr>
      <w:widowControl w:val="0"/>
      <w:shd w:val="clear" w:color="auto" w:fill="FFFFFF"/>
      <w:spacing w:line="293" w:lineRule="exact"/>
      <w:jc w:val="center"/>
    </w:pPr>
    <w:rPr>
      <w:sz w:val="23"/>
      <w:szCs w:val="23"/>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4987">
      <w:bodyDiv w:val="1"/>
      <w:marLeft w:val="0"/>
      <w:marRight w:val="0"/>
      <w:marTop w:val="0"/>
      <w:marBottom w:val="0"/>
      <w:divBdr>
        <w:top w:val="none" w:sz="0" w:space="0" w:color="auto"/>
        <w:left w:val="none" w:sz="0" w:space="0" w:color="auto"/>
        <w:bottom w:val="none" w:sz="0" w:space="0" w:color="auto"/>
        <w:right w:val="none" w:sz="0" w:space="0" w:color="auto"/>
      </w:divBdr>
    </w:div>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313339917">
      <w:bodyDiv w:val="1"/>
      <w:marLeft w:val="0"/>
      <w:marRight w:val="0"/>
      <w:marTop w:val="0"/>
      <w:marBottom w:val="0"/>
      <w:divBdr>
        <w:top w:val="none" w:sz="0" w:space="0" w:color="auto"/>
        <w:left w:val="none" w:sz="0" w:space="0" w:color="auto"/>
        <w:bottom w:val="none" w:sz="0" w:space="0" w:color="auto"/>
        <w:right w:val="none" w:sz="0" w:space="0" w:color="auto"/>
      </w:divBdr>
    </w:div>
    <w:div w:id="457064230">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7141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AF7D8-9CB2-40C8-AE8F-7414DF9F8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4810</Words>
  <Characters>27418</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32164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2020-07-20T11:43:00Z</cp:lastPrinted>
  <dcterms:created xsi:type="dcterms:W3CDTF">2020-07-20T11:46:00Z</dcterms:created>
  <dcterms:modified xsi:type="dcterms:W3CDTF">2020-07-20T11:46:00Z</dcterms:modified>
</cp:coreProperties>
</file>