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817" w:rsidRPr="00EE537C" w:rsidRDefault="00557817" w:rsidP="00EE537C">
      <w:pPr>
        <w:tabs>
          <w:tab w:val="left" w:pos="142"/>
          <w:tab w:val="left" w:pos="567"/>
        </w:tabs>
        <w:jc w:val="center"/>
        <w:rPr>
          <w:b/>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557817" w:rsidRPr="00471899" w:rsidTr="00557817">
        <w:trPr>
          <w:trHeight w:val="707"/>
        </w:trPr>
        <w:tc>
          <w:tcPr>
            <w:tcW w:w="9747" w:type="dxa"/>
          </w:tcPr>
          <w:p w:rsidR="00557817" w:rsidRPr="00471899" w:rsidRDefault="00557817" w:rsidP="00557817">
            <w:pPr>
              <w:ind w:left="567" w:hanging="567"/>
              <w:jc w:val="center"/>
              <w:rPr>
                <w:sz w:val="32"/>
                <w:szCs w:val="32"/>
                <w:lang w:eastAsia="en-US"/>
              </w:rPr>
            </w:pPr>
            <w:r w:rsidRPr="00471899">
              <w:rPr>
                <w:noProof/>
                <w:sz w:val="32"/>
                <w:szCs w:val="32"/>
                <w:lang w:val="ru-RU" w:eastAsia="ru-RU"/>
              </w:rPr>
              <w:drawing>
                <wp:inline distT="0" distB="0" distL="0" distR="0" wp14:anchorId="2CDF95D3" wp14:editId="18839898">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557817" w:rsidRPr="00471899" w:rsidRDefault="00557817" w:rsidP="00557817">
            <w:pPr>
              <w:ind w:left="567" w:hanging="567"/>
              <w:jc w:val="center"/>
              <w:rPr>
                <w:sz w:val="16"/>
                <w:szCs w:val="16"/>
              </w:rPr>
            </w:pPr>
          </w:p>
          <w:p w:rsidR="00557817" w:rsidRPr="00471899" w:rsidRDefault="00557817" w:rsidP="00557817">
            <w:pPr>
              <w:ind w:left="567" w:hanging="567"/>
              <w:jc w:val="center"/>
              <w:rPr>
                <w:sz w:val="32"/>
                <w:szCs w:val="32"/>
              </w:rPr>
            </w:pPr>
            <w:r w:rsidRPr="00471899">
              <w:rPr>
                <w:b/>
                <w:sz w:val="32"/>
                <w:szCs w:val="32"/>
              </w:rPr>
              <w:t>АНТИМОНОПОЛЬНИЙ   КОМІТЕТ   УКРАЇНИ</w:t>
            </w:r>
          </w:p>
        </w:tc>
        <w:tc>
          <w:tcPr>
            <w:tcW w:w="5925" w:type="dxa"/>
          </w:tcPr>
          <w:p w:rsidR="00557817" w:rsidRPr="00471899" w:rsidRDefault="00557817" w:rsidP="00557817">
            <w:pPr>
              <w:ind w:left="567" w:hanging="567"/>
              <w:jc w:val="both"/>
              <w:rPr>
                <w:sz w:val="32"/>
                <w:szCs w:val="32"/>
              </w:rPr>
            </w:pPr>
          </w:p>
        </w:tc>
      </w:tr>
    </w:tbl>
    <w:p w:rsidR="00557817" w:rsidRPr="00471899" w:rsidRDefault="00557817" w:rsidP="00557817">
      <w:pPr>
        <w:ind w:left="567" w:hanging="567"/>
        <w:jc w:val="center"/>
        <w:rPr>
          <w:b/>
          <w:sz w:val="32"/>
          <w:szCs w:val="32"/>
        </w:rPr>
      </w:pPr>
      <w:r w:rsidRPr="00471899">
        <w:rPr>
          <w:b/>
          <w:sz w:val="32"/>
          <w:szCs w:val="32"/>
        </w:rPr>
        <w:t>РІШЕННЯ</w:t>
      </w:r>
    </w:p>
    <w:p w:rsidR="00557817" w:rsidRDefault="00557817" w:rsidP="00557817">
      <w:pPr>
        <w:ind w:left="567" w:hanging="567"/>
        <w:jc w:val="center"/>
        <w:rPr>
          <w:b/>
          <w:sz w:val="28"/>
          <w:szCs w:val="28"/>
        </w:rPr>
      </w:pPr>
    </w:p>
    <w:p w:rsidR="001E6133" w:rsidRPr="00471899" w:rsidRDefault="001E6133" w:rsidP="00557817">
      <w:pPr>
        <w:ind w:left="567" w:hanging="567"/>
        <w:jc w:val="center"/>
        <w:rPr>
          <w:b/>
          <w:sz w:val="28"/>
          <w:szCs w:val="28"/>
        </w:rPr>
      </w:pPr>
    </w:p>
    <w:p w:rsidR="00557817" w:rsidRPr="00471899" w:rsidRDefault="00AA493B" w:rsidP="00557817">
      <w:pPr>
        <w:jc w:val="both"/>
      </w:pPr>
      <w:r w:rsidRPr="00AA493B">
        <w:rPr>
          <w:lang w:val="ru-RU"/>
        </w:rPr>
        <w:t>1</w:t>
      </w:r>
      <w:r>
        <w:rPr>
          <w:lang w:val="en-US"/>
        </w:rPr>
        <w:t>4</w:t>
      </w:r>
      <w:r w:rsidR="00557817">
        <w:rPr>
          <w:lang w:val="ru-RU"/>
        </w:rPr>
        <w:t xml:space="preserve"> травня</w:t>
      </w:r>
      <w:r w:rsidR="00557817" w:rsidRPr="00471899">
        <w:t xml:space="preserve"> 20</w:t>
      </w:r>
      <w:r w:rsidR="00557817">
        <w:t>20</w:t>
      </w:r>
      <w:r w:rsidR="00557817" w:rsidRPr="00471899">
        <w:t xml:space="preserve"> р.</w:t>
      </w:r>
      <w:r w:rsidR="00557817" w:rsidRPr="00471899">
        <w:tab/>
      </w:r>
      <w:r w:rsidR="00557817" w:rsidRPr="00471899">
        <w:tab/>
        <w:t xml:space="preserve">                            К</w:t>
      </w:r>
      <w:r w:rsidR="00557817">
        <w:t>иїв</w:t>
      </w:r>
      <w:r w:rsidR="00557817">
        <w:tab/>
      </w:r>
      <w:r w:rsidR="00557817">
        <w:tab/>
      </w:r>
      <w:r w:rsidR="00557817">
        <w:tab/>
        <w:t xml:space="preserve">                    </w:t>
      </w:r>
      <w:r w:rsidR="00557817">
        <w:rPr>
          <w:lang w:val="ru-RU"/>
        </w:rPr>
        <w:t xml:space="preserve"> </w:t>
      </w:r>
      <w:r w:rsidR="00557817" w:rsidRPr="00471899">
        <w:t>№</w:t>
      </w:r>
      <w:r w:rsidR="00557817">
        <w:rPr>
          <w:lang w:val="ru-RU"/>
        </w:rPr>
        <w:t xml:space="preserve"> </w:t>
      </w:r>
      <w:r>
        <w:rPr>
          <w:lang w:val="ru-RU"/>
        </w:rPr>
        <w:t>297</w:t>
      </w:r>
      <w:r w:rsidR="00557817" w:rsidRPr="00471899">
        <w:t xml:space="preserve">-р </w:t>
      </w:r>
    </w:p>
    <w:p w:rsidR="00557817" w:rsidRPr="00471899" w:rsidRDefault="00557817" w:rsidP="00557817">
      <w:pPr>
        <w:jc w:val="both"/>
      </w:pPr>
    </w:p>
    <w:p w:rsidR="00557817" w:rsidRPr="00471899" w:rsidRDefault="00557817" w:rsidP="00557817">
      <w:pPr>
        <w:jc w:val="both"/>
      </w:pPr>
      <w:r w:rsidRPr="00471899">
        <w:t>Про результати розгляду справи</w:t>
      </w:r>
    </w:p>
    <w:p w:rsidR="00557817" w:rsidRPr="00471899" w:rsidRDefault="00557817" w:rsidP="00557817">
      <w:pPr>
        <w:jc w:val="both"/>
      </w:pPr>
      <w:r w:rsidRPr="00471899">
        <w:t>про державну допомогу</w:t>
      </w:r>
    </w:p>
    <w:p w:rsidR="00557817" w:rsidRDefault="00557817" w:rsidP="00557817">
      <w:pPr>
        <w:rPr>
          <w:rFonts w:ascii="Times New Roman CYR" w:hAnsi="Times New Roman CYR"/>
        </w:rPr>
      </w:pPr>
      <w:r w:rsidRPr="00557817">
        <w:rPr>
          <w:rFonts w:ascii="Times New Roman CYR" w:hAnsi="Times New Roman CYR"/>
        </w:rPr>
        <w:t>№ 500-26.15/</w:t>
      </w:r>
      <w:r w:rsidRPr="00557817">
        <w:rPr>
          <w:rFonts w:ascii="Times New Roman CYR" w:hAnsi="Times New Roman CYR"/>
          <w:lang w:val="ru-RU"/>
        </w:rPr>
        <w:t>33</w:t>
      </w:r>
      <w:r w:rsidRPr="00557817">
        <w:rPr>
          <w:rFonts w:ascii="Times New Roman CYR" w:hAnsi="Times New Roman CYR"/>
        </w:rPr>
        <w:t>-</w:t>
      </w:r>
      <w:r w:rsidRPr="00557817">
        <w:rPr>
          <w:rFonts w:ascii="Times New Roman CYR" w:hAnsi="Times New Roman CYR"/>
          <w:lang w:val="ru-RU"/>
        </w:rPr>
        <w:t>20</w:t>
      </w:r>
      <w:r w:rsidRPr="00557817">
        <w:rPr>
          <w:rFonts w:ascii="Times New Roman CYR" w:hAnsi="Times New Roman CYR"/>
        </w:rPr>
        <w:t>-ДД</w:t>
      </w:r>
    </w:p>
    <w:p w:rsidR="00557817" w:rsidRDefault="00557817" w:rsidP="00557817">
      <w:pPr>
        <w:rPr>
          <w:rFonts w:ascii="Times New Roman CYR" w:hAnsi="Times New Roman CYR"/>
          <w:color w:val="FF0000"/>
          <w:sz w:val="28"/>
          <w:szCs w:val="28"/>
          <w:lang w:val="ru-RU"/>
        </w:rPr>
      </w:pPr>
    </w:p>
    <w:p w:rsidR="00557817" w:rsidRDefault="00557817" w:rsidP="00557817">
      <w:pPr>
        <w:ind w:firstLine="426"/>
        <w:jc w:val="both"/>
        <w:rPr>
          <w:lang w:val="ru-RU"/>
        </w:rPr>
      </w:pPr>
      <w:r>
        <w:t xml:space="preserve">За результатами розгляду повідомлення про нову державну допомогу, надісланого </w:t>
      </w:r>
      <w:r w:rsidRPr="002A2DE5">
        <w:t>через Портал державної допомоги Департаментом інформаційної та внутрішньої політики Донецької обласної державної адміністрації за реєстраційним номером у базі даних 24603 (вх. № 712-ПДД від 27.11.2019) та лист</w:t>
      </w:r>
      <w:r w:rsidRPr="00727D2D">
        <w:t>а</w:t>
      </w:r>
      <w:r w:rsidRPr="002A2DE5">
        <w:t xml:space="preserve"> № 77/0/171-20 від 14.01.2020 щодо надання додаткової інформації за реєстраційним номером у базі даних 25603 (вх. № 30-ПДД від 15.01.2020)</w:t>
      </w:r>
      <w:r>
        <w:t xml:space="preserve"> розпорядженням державного уповноваженого Антимонопольного комітету України від </w:t>
      </w:r>
      <w:r>
        <w:rPr>
          <w:lang w:val="ru-RU"/>
        </w:rPr>
        <w:t>27</w:t>
      </w:r>
      <w:r>
        <w:t>.</w:t>
      </w:r>
      <w:r>
        <w:rPr>
          <w:lang w:val="ru-RU"/>
        </w:rPr>
        <w:t>02</w:t>
      </w:r>
      <w:r>
        <w:t>.20</w:t>
      </w:r>
      <w:r>
        <w:rPr>
          <w:lang w:val="ru-RU"/>
        </w:rPr>
        <w:t xml:space="preserve">20 </w:t>
      </w:r>
      <w:r>
        <w:t>№</w:t>
      </w:r>
      <w:r>
        <w:rPr>
          <w:lang w:val="ru-RU"/>
        </w:rPr>
        <w:t xml:space="preserve"> </w:t>
      </w:r>
      <w:r>
        <w:t>0</w:t>
      </w:r>
      <w:r>
        <w:rPr>
          <w:lang w:val="ru-RU"/>
        </w:rPr>
        <w:t>6</w:t>
      </w:r>
      <w:r>
        <w:t>/</w:t>
      </w:r>
      <w:r>
        <w:rPr>
          <w:lang w:val="ru-RU"/>
        </w:rPr>
        <w:t>77</w:t>
      </w:r>
      <w:r>
        <w:t xml:space="preserve">-р розпочато розгляд справи про державну допомогу </w:t>
      </w:r>
      <w:r>
        <w:rPr>
          <w:lang w:val="ru-RU"/>
        </w:rPr>
        <w:t xml:space="preserve">                                      </w:t>
      </w:r>
      <w:r>
        <w:t>№ 500-26.15/</w:t>
      </w:r>
      <w:r>
        <w:rPr>
          <w:lang w:val="ru-RU"/>
        </w:rPr>
        <w:t>33</w:t>
      </w:r>
      <w:r>
        <w:t>-</w:t>
      </w:r>
      <w:r>
        <w:rPr>
          <w:lang w:val="ru-RU"/>
        </w:rPr>
        <w:t>20</w:t>
      </w:r>
      <w:r>
        <w:t xml:space="preserve">-ДД </w:t>
      </w:r>
      <w:r>
        <w:rPr>
          <w:lang w:val="ru-RU"/>
        </w:rPr>
        <w:t>(дал</w:t>
      </w:r>
      <w:r>
        <w:t>і – Справа</w:t>
      </w:r>
      <w:r>
        <w:rPr>
          <w:lang w:val="ru-RU"/>
        </w:rPr>
        <w:t xml:space="preserve">) </w:t>
      </w:r>
      <w:r>
        <w:t>для проведення поглибленого аналізу допустимості державної допомоги для конкуренції.</w:t>
      </w:r>
      <w:r>
        <w:rPr>
          <w:lang w:val="ru-RU"/>
        </w:rPr>
        <w:t xml:space="preserve"> </w:t>
      </w:r>
    </w:p>
    <w:p w:rsidR="00557817" w:rsidRDefault="00557817" w:rsidP="00557817">
      <w:pPr>
        <w:tabs>
          <w:tab w:val="left" w:pos="142"/>
          <w:tab w:val="left" w:pos="567"/>
        </w:tabs>
        <w:ind w:firstLine="567"/>
        <w:jc w:val="both"/>
        <w:rPr>
          <w:lang w:val="ru-RU"/>
        </w:rPr>
      </w:pPr>
    </w:p>
    <w:p w:rsidR="00557817" w:rsidRPr="005E1537" w:rsidRDefault="00557817" w:rsidP="00142762">
      <w:pPr>
        <w:ind w:right="-1" w:firstLine="426"/>
        <w:jc w:val="both"/>
      </w:pPr>
      <w:r w:rsidRPr="00471899">
        <w:t>Антимонопольний комітет України</w:t>
      </w:r>
      <w:r>
        <w:t xml:space="preserve"> (далі – Комітет)</w:t>
      </w:r>
      <w:r w:rsidRPr="00471899">
        <w:t xml:space="preserve">, розглянувши матеріали справи про державну допомогу </w:t>
      </w:r>
      <w:r>
        <w:t>№ 500-26.15/</w:t>
      </w:r>
      <w:r>
        <w:rPr>
          <w:lang w:val="ru-RU"/>
        </w:rPr>
        <w:t>33</w:t>
      </w:r>
      <w:r>
        <w:t>-</w:t>
      </w:r>
      <w:r>
        <w:rPr>
          <w:lang w:val="ru-RU"/>
        </w:rPr>
        <w:t>20</w:t>
      </w:r>
      <w:r>
        <w:t xml:space="preserve">-ДД </w:t>
      </w:r>
      <w:r w:rsidRPr="00471899">
        <w:t>та подання з попередніми висновками у спр</w:t>
      </w:r>
      <w:r>
        <w:t xml:space="preserve">аві </w:t>
      </w:r>
      <w:r>
        <w:rPr>
          <w:lang w:val="ru-RU"/>
        </w:rPr>
        <w:t xml:space="preserve">        </w:t>
      </w:r>
      <w:r w:rsidRPr="005E1537">
        <w:t>№ 500-26.15/</w:t>
      </w:r>
      <w:r w:rsidRPr="005E1537">
        <w:rPr>
          <w:lang w:val="ru-RU"/>
        </w:rPr>
        <w:t>3</w:t>
      </w:r>
      <w:r>
        <w:rPr>
          <w:lang w:val="ru-RU"/>
        </w:rPr>
        <w:t>3</w:t>
      </w:r>
      <w:r w:rsidRPr="005E1537">
        <w:t>-</w:t>
      </w:r>
      <w:r>
        <w:t>20</w:t>
      </w:r>
      <w:r w:rsidR="009F0714">
        <w:t>-ДД</w:t>
      </w:r>
      <w:r w:rsidRPr="005E1537">
        <w:t>/</w:t>
      </w:r>
      <w:r>
        <w:rPr>
          <w:lang w:val="ru-RU"/>
        </w:rPr>
        <w:t>231</w:t>
      </w:r>
      <w:r>
        <w:t xml:space="preserve">-спр </w:t>
      </w:r>
      <w:r w:rsidRPr="005E1537">
        <w:t xml:space="preserve">від </w:t>
      </w:r>
      <w:r>
        <w:rPr>
          <w:lang w:val="ru-RU"/>
        </w:rPr>
        <w:t>07.05.2020</w:t>
      </w:r>
      <w:r w:rsidRPr="00471899">
        <w:t>,</w:t>
      </w:r>
    </w:p>
    <w:p w:rsidR="00557817" w:rsidRPr="005E1537" w:rsidRDefault="00557817" w:rsidP="00557817">
      <w:pPr>
        <w:ind w:firstLine="426"/>
        <w:jc w:val="both"/>
      </w:pPr>
    </w:p>
    <w:p w:rsidR="00557817" w:rsidRPr="009F0714" w:rsidRDefault="00557817" w:rsidP="00557817">
      <w:pPr>
        <w:jc w:val="both"/>
      </w:pPr>
    </w:p>
    <w:p w:rsidR="00557817" w:rsidRPr="00471899" w:rsidRDefault="00557817" w:rsidP="00557817">
      <w:pPr>
        <w:tabs>
          <w:tab w:val="left" w:pos="142"/>
          <w:tab w:val="left" w:pos="567"/>
        </w:tabs>
        <w:ind w:firstLine="567"/>
        <w:jc w:val="center"/>
        <w:rPr>
          <w:b/>
        </w:rPr>
      </w:pPr>
      <w:r w:rsidRPr="00471899">
        <w:rPr>
          <w:b/>
        </w:rPr>
        <w:t>ВСТАНОВИВ:</w:t>
      </w:r>
    </w:p>
    <w:p w:rsidR="00557817" w:rsidRDefault="00557817" w:rsidP="00557817">
      <w:pPr>
        <w:pStyle w:val="rvps2"/>
        <w:spacing w:before="0" w:beforeAutospacing="0" w:after="0" w:afterAutospacing="0"/>
        <w:jc w:val="both"/>
        <w:rPr>
          <w:color w:val="FF0000"/>
          <w:lang w:val="uk-UA" w:eastAsia="uk-UA"/>
        </w:rPr>
      </w:pPr>
    </w:p>
    <w:p w:rsidR="00557817" w:rsidRDefault="00557817" w:rsidP="00557817">
      <w:pPr>
        <w:jc w:val="both"/>
      </w:pPr>
      <w:r>
        <w:rPr>
          <w:b/>
        </w:rPr>
        <w:t>1. ПОРЯДОК РОЗГЛЯДУ СПРАВИ</w:t>
      </w:r>
    </w:p>
    <w:p w:rsidR="00557817" w:rsidRDefault="00557817" w:rsidP="00557817">
      <w:pPr>
        <w:pStyle w:val="a5"/>
        <w:ind w:left="360"/>
        <w:jc w:val="both"/>
        <w:rPr>
          <w:color w:val="FF0000"/>
        </w:rPr>
      </w:pPr>
    </w:p>
    <w:p w:rsidR="00557817" w:rsidRPr="00EE537C" w:rsidRDefault="00557817" w:rsidP="00557817">
      <w:pPr>
        <w:pStyle w:val="a5"/>
        <w:numPr>
          <w:ilvl w:val="0"/>
          <w:numId w:val="1"/>
        </w:numPr>
        <w:tabs>
          <w:tab w:val="left" w:pos="709"/>
        </w:tabs>
        <w:jc w:val="both"/>
      </w:pPr>
      <w:r w:rsidRPr="002A2DE5">
        <w:t xml:space="preserve">Департаментом інформаційної та внутрішньої політики Донецької обласної державної адміністрації через Портал державної допомоги відповідно до статті 9 Закону України «Про державну допомогу суб’єктам господарювання» (далі – Закон) було надано повідомлення про нову державну допомогу комунального підприємства «Регіональна телерадіокомпанія» «Регіон-Донбас» за формою, що передбачена додатком 1 до Порядку, </w:t>
      </w:r>
      <w:r w:rsidRPr="00EE537C">
        <w:t>за реєстраційним номером у базі даних 23292 (вх. </w:t>
      </w:r>
      <w:r w:rsidR="00DE19AE" w:rsidRPr="00EE537C">
        <w:t xml:space="preserve">№ </w:t>
      </w:r>
      <w:r w:rsidRPr="00EE537C">
        <w:t>712-ПДД від 27.11.2019)                         (далі – Повідомлення).</w:t>
      </w:r>
    </w:p>
    <w:p w:rsidR="00557817" w:rsidRPr="00EE537C" w:rsidRDefault="00557817" w:rsidP="00557817">
      <w:pPr>
        <w:pStyle w:val="a5"/>
        <w:tabs>
          <w:tab w:val="left" w:pos="709"/>
        </w:tabs>
        <w:ind w:left="426" w:hanging="426"/>
        <w:jc w:val="both"/>
      </w:pPr>
    </w:p>
    <w:p w:rsidR="00557817" w:rsidRPr="00EE537C" w:rsidRDefault="00557817" w:rsidP="00557817">
      <w:pPr>
        <w:numPr>
          <w:ilvl w:val="0"/>
          <w:numId w:val="1"/>
        </w:numPr>
        <w:jc w:val="both"/>
      </w:pPr>
      <w:r w:rsidRPr="00EE537C">
        <w:t xml:space="preserve">Антимонопольним комітетом України листом від 11.12.2019 № 500-29/06-16363 Повідомлення залишено без руху та запитано додаткову інформацію. </w:t>
      </w:r>
    </w:p>
    <w:p w:rsidR="00557817" w:rsidRPr="00EE537C" w:rsidRDefault="00557817" w:rsidP="00557817">
      <w:pPr>
        <w:ind w:left="426" w:hanging="426"/>
        <w:jc w:val="both"/>
      </w:pPr>
    </w:p>
    <w:p w:rsidR="00557817" w:rsidRPr="00FB697C" w:rsidRDefault="00557817" w:rsidP="00557817">
      <w:pPr>
        <w:numPr>
          <w:ilvl w:val="0"/>
          <w:numId w:val="1"/>
        </w:numPr>
        <w:tabs>
          <w:tab w:val="left" w:pos="709"/>
        </w:tabs>
        <w:contextualSpacing/>
        <w:jc w:val="both"/>
      </w:pPr>
      <w:r w:rsidRPr="002A2DE5">
        <w:t xml:space="preserve">Департаментом інформаційної та внутрішньої політики Донецької обласної державної адміністрації через Портал державної допомоги  надіслано лист № 77/0/171-20                         від 14.01.2020 </w:t>
      </w:r>
      <w:r>
        <w:t>із запитуваною інформацією</w:t>
      </w:r>
      <w:r w:rsidRPr="002A2DE5">
        <w:t xml:space="preserve"> за реєстраційним номером у базі даних 25603 </w:t>
      </w:r>
      <w:r>
        <w:t xml:space="preserve"> </w:t>
      </w:r>
      <w:r w:rsidRPr="002A2DE5">
        <w:t>(вх. № 30-ПДД від 15.01.2020) (далі – Лист</w:t>
      </w:r>
      <w:r>
        <w:t xml:space="preserve"> 1</w:t>
      </w:r>
      <w:r w:rsidRPr="002A2DE5">
        <w:t>).</w:t>
      </w:r>
    </w:p>
    <w:p w:rsidR="00557817" w:rsidRPr="002A2DE5" w:rsidRDefault="00557817" w:rsidP="00557817">
      <w:pPr>
        <w:tabs>
          <w:tab w:val="left" w:pos="709"/>
        </w:tabs>
        <w:contextualSpacing/>
        <w:jc w:val="both"/>
      </w:pPr>
    </w:p>
    <w:p w:rsidR="00557817" w:rsidRDefault="00557817" w:rsidP="00557817">
      <w:pPr>
        <w:numPr>
          <w:ilvl w:val="0"/>
          <w:numId w:val="1"/>
        </w:numPr>
        <w:jc w:val="both"/>
        <w:rPr>
          <w:color w:val="FF0000"/>
        </w:rPr>
      </w:pPr>
      <w:r>
        <w:lastRenderedPageBreak/>
        <w:t xml:space="preserve">З метою проведення поглибленого аналізу допустимості державної допомоги для конкуренції відповідно до частини першої статті 11 Закону України «Про державну допомогу суб’єктам господарювання» розпорядженням державного уповноваженого Антимонопольного комітету України від </w:t>
      </w:r>
      <w:r w:rsidRPr="00FB697C">
        <w:t>27</w:t>
      </w:r>
      <w:r>
        <w:t>.</w:t>
      </w:r>
      <w:r w:rsidRPr="00FB697C">
        <w:t>02</w:t>
      </w:r>
      <w:r>
        <w:t>.20</w:t>
      </w:r>
      <w:r w:rsidRPr="00FB697C">
        <w:t xml:space="preserve">20 </w:t>
      </w:r>
      <w:r>
        <w:t>№</w:t>
      </w:r>
      <w:r w:rsidRPr="00FB697C">
        <w:t xml:space="preserve"> </w:t>
      </w:r>
      <w:r>
        <w:t>0</w:t>
      </w:r>
      <w:r w:rsidRPr="00FB697C">
        <w:t>6</w:t>
      </w:r>
      <w:r>
        <w:t>/</w:t>
      </w:r>
      <w:r w:rsidRPr="00FB697C">
        <w:t>77</w:t>
      </w:r>
      <w:r>
        <w:t>-р розпочато розгляд справи  про державну допомогу № 500-26.15/</w:t>
      </w:r>
      <w:r w:rsidRPr="00FB697C">
        <w:t>33</w:t>
      </w:r>
      <w:r>
        <w:t>-</w:t>
      </w:r>
      <w:r w:rsidRPr="00FB697C">
        <w:t>20</w:t>
      </w:r>
      <w:r>
        <w:t xml:space="preserve">-ДД, копію якого надіслано </w:t>
      </w:r>
      <w:r w:rsidRPr="002A2DE5">
        <w:t xml:space="preserve">Департаментом інформаційної та внутрішньої політики Донецької обласної державної адміністрації </w:t>
      </w:r>
      <w:r>
        <w:t xml:space="preserve">листом Антимонопольного комітету України від </w:t>
      </w:r>
      <w:r w:rsidRPr="00FB697C">
        <w:t>27.02.2020</w:t>
      </w:r>
      <w:r w:rsidR="00EE537C" w:rsidRPr="00EE537C">
        <w:t xml:space="preserve"> </w:t>
      </w:r>
      <w:r w:rsidR="00F722D5" w:rsidRPr="00F722D5">
        <w:t xml:space="preserve"> </w:t>
      </w:r>
      <w:r>
        <w:t>№ 500-29/</w:t>
      </w:r>
      <w:r w:rsidRPr="00FB697C">
        <w:t xml:space="preserve">06-2952. </w:t>
      </w:r>
    </w:p>
    <w:p w:rsidR="00557817" w:rsidRDefault="00557817" w:rsidP="00557817">
      <w:pPr>
        <w:jc w:val="both"/>
        <w:rPr>
          <w:color w:val="FF0000"/>
        </w:rPr>
      </w:pPr>
    </w:p>
    <w:p w:rsidR="00557817" w:rsidRDefault="00557817" w:rsidP="00557817">
      <w:pPr>
        <w:numPr>
          <w:ilvl w:val="0"/>
          <w:numId w:val="1"/>
        </w:numPr>
        <w:jc w:val="both"/>
      </w:pPr>
      <w:r>
        <w:t xml:space="preserve">На офіційному вебпорталі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w:t>
      </w:r>
      <w:r w:rsidR="00DE19AE" w:rsidRPr="00EE537C">
        <w:t>у</w:t>
      </w:r>
      <w:r>
        <w:t xml:space="preserve"> зв’язку з розглядом справи про державну допомогу.</w:t>
      </w:r>
    </w:p>
    <w:p w:rsidR="00557817" w:rsidRDefault="00557817" w:rsidP="00557817">
      <w:pPr>
        <w:pStyle w:val="a5"/>
      </w:pPr>
    </w:p>
    <w:p w:rsidR="00557817" w:rsidRDefault="00557817" w:rsidP="00557817">
      <w:pPr>
        <w:numPr>
          <w:ilvl w:val="0"/>
          <w:numId w:val="1"/>
        </w:numPr>
        <w:jc w:val="both"/>
      </w:pPr>
      <w:r>
        <w:t xml:space="preserve">Комітетом листом № 500-29/06-4042 від 19.03.2020 надіслано вимогу Департаменту </w:t>
      </w:r>
      <w:r w:rsidRPr="002A2DE5">
        <w:t xml:space="preserve">інформаційної та внутрішньої політики Донецької обласної державної адміністрації </w:t>
      </w:r>
      <w:r>
        <w:t>щодо надання додаткової інформації та матеріалів.</w:t>
      </w:r>
    </w:p>
    <w:p w:rsidR="00557817" w:rsidRDefault="00557817" w:rsidP="00557817">
      <w:pPr>
        <w:pStyle w:val="a5"/>
      </w:pPr>
    </w:p>
    <w:p w:rsidR="00557817" w:rsidRDefault="00557817" w:rsidP="00557817">
      <w:pPr>
        <w:numPr>
          <w:ilvl w:val="0"/>
          <w:numId w:val="1"/>
        </w:numPr>
        <w:tabs>
          <w:tab w:val="left" w:pos="709"/>
        </w:tabs>
        <w:contextualSpacing/>
        <w:jc w:val="both"/>
      </w:pPr>
      <w:r w:rsidRPr="002A2DE5">
        <w:t xml:space="preserve">Департаментом інформаційної та внутрішньої політики Донецької обласної державної адміністрації </w:t>
      </w:r>
      <w:r>
        <w:t xml:space="preserve">надіслано лист № 619/0/171-20 </w:t>
      </w:r>
      <w:r w:rsidRPr="002A2DE5">
        <w:t xml:space="preserve">від </w:t>
      </w:r>
      <w:r>
        <w:t>03.04</w:t>
      </w:r>
      <w:r w:rsidRPr="002A2DE5">
        <w:t xml:space="preserve">.2020 щодо </w:t>
      </w:r>
      <w:r>
        <w:t xml:space="preserve">надання додаткової інформації та матеріалів </w:t>
      </w:r>
      <w:r w:rsidRPr="002A2DE5">
        <w:t xml:space="preserve">(вх. № </w:t>
      </w:r>
      <w:r>
        <w:t>5-01/4551</w:t>
      </w:r>
      <w:r w:rsidRPr="002A2DE5">
        <w:t xml:space="preserve"> від</w:t>
      </w:r>
      <w:r>
        <w:t xml:space="preserve"> 08.04</w:t>
      </w:r>
      <w:r w:rsidRPr="002A2DE5">
        <w:t>.2020) (далі – Лист</w:t>
      </w:r>
      <w:r>
        <w:t xml:space="preserve"> 2</w:t>
      </w:r>
      <w:r w:rsidRPr="002A2DE5">
        <w:t>).</w:t>
      </w:r>
    </w:p>
    <w:p w:rsidR="00557817" w:rsidRDefault="00557817" w:rsidP="00557817">
      <w:pPr>
        <w:pStyle w:val="rvps2"/>
        <w:tabs>
          <w:tab w:val="left" w:pos="709"/>
        </w:tabs>
        <w:spacing w:before="0" w:beforeAutospacing="0" w:after="0" w:afterAutospacing="0"/>
        <w:jc w:val="both"/>
        <w:rPr>
          <w:color w:val="FF0000"/>
          <w:lang w:val="uk-UA" w:eastAsia="uk-UA"/>
        </w:rPr>
      </w:pPr>
      <w:r>
        <w:rPr>
          <w:color w:val="FF0000"/>
          <w:lang w:val="uk-UA" w:eastAsia="uk-UA"/>
        </w:rPr>
        <w:t xml:space="preserve">  </w:t>
      </w:r>
    </w:p>
    <w:p w:rsidR="00DE7C2D" w:rsidRDefault="00DE7C2D" w:rsidP="00557817">
      <w:pPr>
        <w:pStyle w:val="rvps2"/>
        <w:tabs>
          <w:tab w:val="left" w:pos="709"/>
        </w:tabs>
        <w:spacing w:before="0" w:beforeAutospacing="0" w:after="0" w:afterAutospacing="0"/>
        <w:jc w:val="both"/>
        <w:rPr>
          <w:color w:val="FF0000"/>
          <w:lang w:val="uk-UA" w:eastAsia="uk-UA"/>
        </w:rPr>
      </w:pPr>
    </w:p>
    <w:p w:rsidR="00557817" w:rsidRDefault="00557817" w:rsidP="00557817">
      <w:pPr>
        <w:rPr>
          <w:b/>
          <w:bCs/>
        </w:rPr>
      </w:pPr>
      <w:r w:rsidRPr="00FB697C">
        <w:rPr>
          <w:b/>
          <w:bCs/>
        </w:rPr>
        <w:t xml:space="preserve">2. </w:t>
      </w:r>
      <w:r>
        <w:rPr>
          <w:b/>
          <w:bCs/>
        </w:rPr>
        <w:t>ВІДОМОСТІ ТА ІНФОРМАЦІЯ ВІД НАДАВАЧА ПІДТРИМКИ</w:t>
      </w:r>
    </w:p>
    <w:p w:rsidR="00557817" w:rsidRDefault="00557817" w:rsidP="00557817">
      <w:pPr>
        <w:pStyle w:val="rvps2"/>
        <w:tabs>
          <w:tab w:val="left" w:pos="426"/>
        </w:tabs>
        <w:spacing w:before="0" w:beforeAutospacing="0" w:after="0" w:afterAutospacing="0"/>
        <w:jc w:val="both"/>
        <w:rPr>
          <w:color w:val="FF0000"/>
          <w:lang w:val="uk-UA" w:eastAsia="uk-UA"/>
        </w:rPr>
      </w:pPr>
    </w:p>
    <w:p w:rsidR="00557817" w:rsidRPr="00182303" w:rsidRDefault="00557817" w:rsidP="00557817">
      <w:pPr>
        <w:pStyle w:val="a5"/>
        <w:numPr>
          <w:ilvl w:val="1"/>
          <w:numId w:val="8"/>
        </w:numPr>
        <w:spacing w:after="200"/>
        <w:ind w:left="426" w:hanging="426"/>
        <w:jc w:val="both"/>
        <w:rPr>
          <w:b/>
        </w:rPr>
      </w:pPr>
      <w:r w:rsidRPr="00182303">
        <w:rPr>
          <w:b/>
        </w:rPr>
        <w:t>Надавач підтримки</w:t>
      </w:r>
    </w:p>
    <w:p w:rsidR="00557817" w:rsidRPr="00182303" w:rsidRDefault="00557817" w:rsidP="00557817">
      <w:pPr>
        <w:pStyle w:val="a5"/>
        <w:spacing w:after="200"/>
        <w:ind w:left="426"/>
        <w:jc w:val="both"/>
        <w:rPr>
          <w:b/>
        </w:rPr>
      </w:pPr>
    </w:p>
    <w:p w:rsidR="00557817" w:rsidRPr="002A2DE5" w:rsidRDefault="00557817" w:rsidP="00557817">
      <w:pPr>
        <w:pStyle w:val="a5"/>
        <w:numPr>
          <w:ilvl w:val="0"/>
          <w:numId w:val="1"/>
        </w:numPr>
        <w:jc w:val="both"/>
      </w:pPr>
      <w:r w:rsidRPr="002A2DE5">
        <w:t>Департамент інформаційної та внутрішньої політики Донецької обласної державної адміністрації (далі – Департамент, Надавач) (84306, Донецька обл., м. Краматорськ, вул. Олекси Тихого, 6, ідентифікаційний код юридичної особи 40453390).</w:t>
      </w:r>
    </w:p>
    <w:p w:rsidR="00557817" w:rsidRPr="002A2DE5" w:rsidRDefault="00557817" w:rsidP="00557817">
      <w:pPr>
        <w:pStyle w:val="uppercase"/>
        <w:spacing w:before="0" w:beforeAutospacing="0" w:after="0" w:afterAutospacing="0"/>
        <w:ind w:left="426"/>
        <w:jc w:val="both"/>
        <w:textAlignment w:val="baseline"/>
        <w:rPr>
          <w:caps/>
          <w:lang w:val="uk-UA"/>
        </w:rPr>
      </w:pPr>
    </w:p>
    <w:p w:rsidR="00557817" w:rsidRPr="00182303" w:rsidRDefault="00557817" w:rsidP="00557817">
      <w:pPr>
        <w:pStyle w:val="a5"/>
        <w:numPr>
          <w:ilvl w:val="1"/>
          <w:numId w:val="8"/>
        </w:numPr>
        <w:spacing w:after="200"/>
        <w:ind w:left="426" w:hanging="426"/>
        <w:jc w:val="both"/>
        <w:rPr>
          <w:b/>
        </w:rPr>
      </w:pPr>
      <w:r w:rsidRPr="00182303">
        <w:rPr>
          <w:b/>
        </w:rPr>
        <w:t>Отримувач підтримки</w:t>
      </w:r>
    </w:p>
    <w:p w:rsidR="00557817" w:rsidRPr="002A2DE5" w:rsidRDefault="00557817" w:rsidP="00557817">
      <w:pPr>
        <w:pStyle w:val="rvps2"/>
        <w:numPr>
          <w:ilvl w:val="0"/>
          <w:numId w:val="1"/>
        </w:numPr>
        <w:spacing w:before="0" w:beforeAutospacing="0" w:after="0" w:afterAutospacing="0"/>
        <w:jc w:val="both"/>
        <w:rPr>
          <w:lang w:val="uk-UA" w:eastAsia="uk-UA"/>
        </w:rPr>
      </w:pPr>
      <w:r w:rsidRPr="002A2DE5">
        <w:rPr>
          <w:lang w:val="uk-UA" w:eastAsia="uk-UA"/>
        </w:rPr>
        <w:t xml:space="preserve">КОМУНАЛЬНЕ ПІДПРИЄМСТВО </w:t>
      </w:r>
      <w:r w:rsidRPr="002A2DE5">
        <w:rPr>
          <w:lang w:val="uk-UA"/>
        </w:rPr>
        <w:t>«РЕГІОНАЛЬНА ТЕЛЕРАДІОКОМПАНІЯ «РЕГІОН-ДОНБАС» (далі – КП РТРК «Регіон-Донбас»)</w:t>
      </w:r>
      <w:r w:rsidRPr="002A2DE5">
        <w:rPr>
          <w:lang w:val="uk-UA" w:eastAsia="uk-UA"/>
        </w:rPr>
        <w:t xml:space="preserve"> (84300, Донецька обл.,                    м. Краматорськ, вул. Катеринича, 13, ідентифікаційний код юридичної особи 35151773</w:t>
      </w:r>
      <w:r w:rsidRPr="002A2DE5">
        <w:rPr>
          <w:lang w:val="uk-UA"/>
        </w:rPr>
        <w:t>).</w:t>
      </w:r>
    </w:p>
    <w:p w:rsidR="00557817" w:rsidRPr="002A2DE5" w:rsidRDefault="00557817" w:rsidP="00557817">
      <w:pPr>
        <w:pStyle w:val="a5"/>
        <w:ind w:left="426"/>
        <w:jc w:val="both"/>
        <w:rPr>
          <w:rFonts w:eastAsiaTheme="minorHAnsi"/>
        </w:rPr>
      </w:pPr>
    </w:p>
    <w:p w:rsidR="00557817" w:rsidRPr="002A2DE5" w:rsidRDefault="00557817" w:rsidP="00557817">
      <w:pPr>
        <w:numPr>
          <w:ilvl w:val="1"/>
          <w:numId w:val="8"/>
        </w:numPr>
        <w:spacing w:after="200"/>
        <w:ind w:left="426" w:hanging="426"/>
        <w:contextualSpacing/>
        <w:jc w:val="both"/>
        <w:rPr>
          <w:b/>
        </w:rPr>
      </w:pPr>
      <w:r w:rsidRPr="002A2DE5">
        <w:rPr>
          <w:b/>
        </w:rPr>
        <w:t>Мета (ціль) підтримки</w:t>
      </w:r>
    </w:p>
    <w:p w:rsidR="00557817" w:rsidRPr="002A2DE5" w:rsidRDefault="00557817" w:rsidP="00557817">
      <w:pPr>
        <w:ind w:left="426"/>
        <w:contextualSpacing/>
        <w:jc w:val="both"/>
      </w:pPr>
    </w:p>
    <w:p w:rsidR="00557817" w:rsidRPr="00E0440B" w:rsidRDefault="00557817" w:rsidP="00557817">
      <w:pPr>
        <w:pStyle w:val="rvps2"/>
        <w:numPr>
          <w:ilvl w:val="0"/>
          <w:numId w:val="1"/>
        </w:numPr>
        <w:spacing w:before="0" w:beforeAutospacing="0" w:after="0" w:afterAutospacing="0"/>
        <w:jc w:val="both"/>
        <w:rPr>
          <w:b/>
          <w:bCs/>
          <w:lang w:val="uk-UA" w:eastAsia="uk-UA"/>
        </w:rPr>
      </w:pPr>
      <w:r>
        <w:rPr>
          <w:lang w:val="uk-UA" w:eastAsia="uk-UA"/>
        </w:rPr>
        <w:t>Метою (ціллю) підтримки є п</w:t>
      </w:r>
      <w:r w:rsidRPr="00E0440B">
        <w:rPr>
          <w:lang w:val="uk-UA" w:eastAsia="uk-UA"/>
        </w:rPr>
        <w:t xml:space="preserve">ротидія інформаційному впливу країни-агресора, а також надання достовірної та об’єктивної інформації щодо подій </w:t>
      </w:r>
      <w:r w:rsidR="004B556C">
        <w:rPr>
          <w:lang w:val="uk-UA" w:eastAsia="uk-UA"/>
        </w:rPr>
        <w:t>у</w:t>
      </w:r>
      <w:r w:rsidRPr="00E0440B">
        <w:rPr>
          <w:lang w:val="uk-UA" w:eastAsia="uk-UA"/>
        </w:rPr>
        <w:t xml:space="preserve"> зоні конфлікту, спростування неправдивої інформації, що надходить від держави-агресора, проведення роз’яснювальної роботи для громадян України, які змушені залишитись на тимчасово окупованих територіях.</w:t>
      </w:r>
    </w:p>
    <w:p w:rsidR="00557817" w:rsidRPr="002A2DE5" w:rsidRDefault="00557817" w:rsidP="00557817">
      <w:pPr>
        <w:pStyle w:val="a5"/>
        <w:ind w:left="426"/>
        <w:jc w:val="both"/>
        <w:rPr>
          <w:rFonts w:eastAsiaTheme="minorHAnsi"/>
          <w:lang w:eastAsia="en-US"/>
        </w:rPr>
      </w:pPr>
    </w:p>
    <w:p w:rsidR="00557817" w:rsidRPr="002A2DE5" w:rsidRDefault="00557817" w:rsidP="00557817">
      <w:pPr>
        <w:numPr>
          <w:ilvl w:val="1"/>
          <w:numId w:val="8"/>
        </w:numPr>
        <w:spacing w:after="200"/>
        <w:ind w:left="426" w:hanging="426"/>
        <w:contextualSpacing/>
        <w:jc w:val="both"/>
        <w:rPr>
          <w:b/>
        </w:rPr>
      </w:pPr>
      <w:r w:rsidRPr="002A2DE5">
        <w:rPr>
          <w:b/>
        </w:rPr>
        <w:t>Очікуваний результат</w:t>
      </w:r>
    </w:p>
    <w:p w:rsidR="00557817" w:rsidRDefault="00557817" w:rsidP="00557817">
      <w:pPr>
        <w:pStyle w:val="rvps2"/>
        <w:numPr>
          <w:ilvl w:val="0"/>
          <w:numId w:val="1"/>
        </w:numPr>
        <w:spacing w:before="0" w:beforeAutospacing="0" w:after="200" w:afterAutospacing="0"/>
        <w:contextualSpacing/>
        <w:jc w:val="both"/>
        <w:rPr>
          <w:lang w:val="uk-UA"/>
        </w:rPr>
      </w:pPr>
      <w:r>
        <w:rPr>
          <w:lang w:val="uk-UA" w:eastAsia="uk-UA"/>
        </w:rPr>
        <w:t>Забезпечення глибокого і всебічного висвітлення громадсько-політичного, економічного та культурного життя Донецької області; оперативного інформування про події в області, а також в Укра</w:t>
      </w:r>
      <w:r>
        <w:rPr>
          <w:lang w:val="uk-UA"/>
        </w:rPr>
        <w:t xml:space="preserve">їні; </w:t>
      </w:r>
      <w:r w:rsidR="00AA02FD">
        <w:rPr>
          <w:lang w:val="uk-UA"/>
        </w:rPr>
        <w:t xml:space="preserve">поширення </w:t>
      </w:r>
      <w:r>
        <w:rPr>
          <w:lang w:val="uk-UA"/>
        </w:rPr>
        <w:t>офіційних повідомлень, роз’яснень рішень центральних органів влади, органів місцевого самоврядування, місцевих органів виконавчої влади.</w:t>
      </w:r>
    </w:p>
    <w:p w:rsidR="009F0714" w:rsidRPr="00EF651D" w:rsidRDefault="009F0714" w:rsidP="009F0714">
      <w:pPr>
        <w:pStyle w:val="rvps2"/>
        <w:spacing w:before="0" w:beforeAutospacing="0" w:after="200" w:afterAutospacing="0"/>
        <w:ind w:left="360"/>
        <w:contextualSpacing/>
        <w:jc w:val="both"/>
        <w:rPr>
          <w:lang w:val="uk-UA"/>
        </w:rPr>
      </w:pPr>
    </w:p>
    <w:p w:rsidR="00557817" w:rsidRPr="002A2DE5" w:rsidRDefault="00557817" w:rsidP="00557817">
      <w:pPr>
        <w:numPr>
          <w:ilvl w:val="1"/>
          <w:numId w:val="8"/>
        </w:numPr>
        <w:spacing w:after="200"/>
        <w:ind w:left="426" w:hanging="426"/>
        <w:contextualSpacing/>
        <w:jc w:val="both"/>
        <w:rPr>
          <w:b/>
        </w:rPr>
      </w:pPr>
      <w:r w:rsidRPr="002A2DE5">
        <w:rPr>
          <w:b/>
        </w:rPr>
        <w:lastRenderedPageBreak/>
        <w:t>Форма підтримки</w:t>
      </w:r>
    </w:p>
    <w:p w:rsidR="00557817" w:rsidRPr="002A2DE5" w:rsidRDefault="00557817" w:rsidP="00557817">
      <w:pPr>
        <w:ind w:left="426"/>
        <w:contextualSpacing/>
        <w:jc w:val="both"/>
      </w:pPr>
    </w:p>
    <w:p w:rsidR="00557817" w:rsidRPr="002A2DE5" w:rsidRDefault="00557817" w:rsidP="00557817">
      <w:pPr>
        <w:numPr>
          <w:ilvl w:val="0"/>
          <w:numId w:val="5"/>
        </w:numPr>
        <w:spacing w:after="200"/>
        <w:ind w:left="426" w:hanging="426"/>
        <w:contextualSpacing/>
        <w:jc w:val="both"/>
      </w:pPr>
      <w:r w:rsidRPr="002A2DE5">
        <w:t>Субсидії.</w:t>
      </w:r>
    </w:p>
    <w:p w:rsidR="00557817" w:rsidRPr="002A2DE5" w:rsidRDefault="00557817" w:rsidP="00557817">
      <w:pPr>
        <w:spacing w:after="200"/>
        <w:ind w:left="426"/>
        <w:contextualSpacing/>
        <w:jc w:val="both"/>
      </w:pPr>
    </w:p>
    <w:p w:rsidR="00557817" w:rsidRPr="002A2DE5" w:rsidRDefault="00557817" w:rsidP="00557817">
      <w:pPr>
        <w:numPr>
          <w:ilvl w:val="1"/>
          <w:numId w:val="8"/>
        </w:numPr>
        <w:ind w:left="426" w:hanging="426"/>
        <w:contextualSpacing/>
        <w:jc w:val="both"/>
        <w:rPr>
          <w:b/>
        </w:rPr>
      </w:pPr>
      <w:r w:rsidRPr="002A2DE5">
        <w:t xml:space="preserve"> </w:t>
      </w:r>
      <w:r w:rsidRPr="002A2DE5">
        <w:rPr>
          <w:b/>
        </w:rPr>
        <w:t>Обсяг підтримки</w:t>
      </w:r>
    </w:p>
    <w:p w:rsidR="00557817" w:rsidRPr="002A2DE5" w:rsidRDefault="00557817" w:rsidP="00557817">
      <w:pPr>
        <w:ind w:left="426"/>
        <w:contextualSpacing/>
        <w:jc w:val="both"/>
        <w:rPr>
          <w:b/>
        </w:rPr>
      </w:pPr>
    </w:p>
    <w:p w:rsidR="00557817" w:rsidRPr="00371A3C" w:rsidRDefault="00557817" w:rsidP="00557817">
      <w:pPr>
        <w:pStyle w:val="rvps2"/>
        <w:numPr>
          <w:ilvl w:val="0"/>
          <w:numId w:val="5"/>
        </w:numPr>
        <w:spacing w:before="0" w:beforeAutospacing="0" w:after="0" w:afterAutospacing="0"/>
        <w:ind w:left="426" w:hanging="426"/>
        <w:jc w:val="both"/>
        <w:rPr>
          <w:b/>
          <w:bCs/>
          <w:lang w:val="uk-UA" w:eastAsia="uk-UA"/>
        </w:rPr>
      </w:pPr>
      <w:r w:rsidRPr="002A2DE5">
        <w:rPr>
          <w:lang w:val="uk-UA" w:eastAsia="uk-UA"/>
        </w:rPr>
        <w:t xml:space="preserve">Обсяг підтримки, передбачений Повідомленням, – </w:t>
      </w:r>
      <w:r w:rsidRPr="002A2DE5">
        <w:rPr>
          <w:lang w:val="uk-UA"/>
        </w:rPr>
        <w:t>10 809 084</w:t>
      </w:r>
      <w:r w:rsidRPr="002A2DE5">
        <w:t xml:space="preserve"> грн.</w:t>
      </w:r>
    </w:p>
    <w:p w:rsidR="00557817" w:rsidRPr="00476EB4" w:rsidRDefault="00557817" w:rsidP="00557817">
      <w:pPr>
        <w:pStyle w:val="rvps2"/>
        <w:spacing w:before="0" w:beforeAutospacing="0" w:after="0" w:afterAutospacing="0"/>
        <w:ind w:left="426"/>
        <w:jc w:val="both"/>
        <w:rPr>
          <w:b/>
          <w:bCs/>
          <w:lang w:val="uk-UA" w:eastAsia="uk-UA"/>
        </w:rPr>
      </w:pPr>
    </w:p>
    <w:p w:rsidR="00557817" w:rsidRPr="002A2DE5" w:rsidRDefault="00557817" w:rsidP="00557817">
      <w:pPr>
        <w:numPr>
          <w:ilvl w:val="1"/>
          <w:numId w:val="8"/>
        </w:numPr>
        <w:spacing w:after="200"/>
        <w:ind w:left="426" w:hanging="426"/>
        <w:contextualSpacing/>
        <w:jc w:val="both"/>
        <w:rPr>
          <w:b/>
        </w:rPr>
      </w:pPr>
      <w:r w:rsidRPr="002A2DE5">
        <w:rPr>
          <w:b/>
        </w:rPr>
        <w:t>Підстава для надання підтримки</w:t>
      </w:r>
    </w:p>
    <w:p w:rsidR="00557817" w:rsidRPr="002A2DE5" w:rsidRDefault="00557817" w:rsidP="00557817">
      <w:pPr>
        <w:jc w:val="both"/>
      </w:pPr>
    </w:p>
    <w:p w:rsidR="00557817" w:rsidRPr="00557817" w:rsidRDefault="00557817" w:rsidP="00557817">
      <w:pPr>
        <w:pStyle w:val="rvps2"/>
        <w:numPr>
          <w:ilvl w:val="0"/>
          <w:numId w:val="5"/>
        </w:numPr>
        <w:tabs>
          <w:tab w:val="left" w:pos="426"/>
        </w:tabs>
        <w:spacing w:before="0" w:beforeAutospacing="0" w:after="0" w:afterAutospacing="0"/>
        <w:jc w:val="both"/>
        <w:rPr>
          <w:b/>
          <w:bCs/>
          <w:lang w:val="uk-UA" w:eastAsia="uk-UA"/>
        </w:rPr>
      </w:pPr>
      <w:r w:rsidRPr="002A2DE5">
        <w:rPr>
          <w:lang w:val="uk-UA" w:eastAsia="uk-UA"/>
        </w:rPr>
        <w:t xml:space="preserve">Закон України «Про телебачення та радіомовлення». </w:t>
      </w:r>
    </w:p>
    <w:p w:rsidR="00557817" w:rsidRPr="00182303" w:rsidRDefault="00557817" w:rsidP="00557817">
      <w:pPr>
        <w:pStyle w:val="rvps2"/>
        <w:tabs>
          <w:tab w:val="left" w:pos="426"/>
        </w:tabs>
        <w:spacing w:before="0" w:beforeAutospacing="0" w:after="0" w:afterAutospacing="0"/>
        <w:jc w:val="both"/>
        <w:rPr>
          <w:b/>
          <w:bCs/>
          <w:lang w:val="uk-UA" w:eastAsia="uk-UA"/>
        </w:rPr>
      </w:pPr>
    </w:p>
    <w:p w:rsidR="00557817" w:rsidRPr="00B75143" w:rsidRDefault="00557817" w:rsidP="00557817">
      <w:pPr>
        <w:pStyle w:val="rvps2"/>
        <w:numPr>
          <w:ilvl w:val="0"/>
          <w:numId w:val="5"/>
        </w:numPr>
        <w:tabs>
          <w:tab w:val="left" w:pos="426"/>
        </w:tabs>
        <w:spacing w:before="0" w:beforeAutospacing="0" w:after="0" w:afterAutospacing="0"/>
        <w:jc w:val="both"/>
        <w:rPr>
          <w:b/>
          <w:bCs/>
          <w:lang w:val="uk-UA" w:eastAsia="uk-UA"/>
        </w:rPr>
      </w:pPr>
      <w:r>
        <w:rPr>
          <w:lang w:val="uk-UA" w:eastAsia="uk-UA"/>
        </w:rPr>
        <w:t>Р</w:t>
      </w:r>
      <w:r w:rsidRPr="00182303">
        <w:rPr>
          <w:lang w:val="uk-UA" w:eastAsia="uk-UA"/>
        </w:rPr>
        <w:t xml:space="preserve">озпорядження </w:t>
      </w:r>
      <w:r>
        <w:rPr>
          <w:lang w:val="uk-UA" w:eastAsia="uk-UA"/>
        </w:rPr>
        <w:t xml:space="preserve">голови </w:t>
      </w:r>
      <w:r w:rsidRPr="00182303">
        <w:rPr>
          <w:lang w:val="uk-UA" w:eastAsia="uk-UA"/>
        </w:rPr>
        <w:t>Донецької</w:t>
      </w:r>
      <w:r>
        <w:rPr>
          <w:lang w:val="uk-UA" w:eastAsia="uk-UA"/>
        </w:rPr>
        <w:t xml:space="preserve"> обласної державної адміністрації, керівника </w:t>
      </w:r>
      <w:r w:rsidRPr="00182303">
        <w:rPr>
          <w:lang w:val="uk-UA" w:eastAsia="uk-UA"/>
        </w:rPr>
        <w:t>Донецької</w:t>
      </w:r>
      <w:r>
        <w:rPr>
          <w:lang w:val="uk-UA" w:eastAsia="uk-UA"/>
        </w:rPr>
        <w:t xml:space="preserve"> обласної військово-цивільної адміністрації </w:t>
      </w:r>
      <w:r w:rsidRPr="00182303">
        <w:rPr>
          <w:lang w:val="uk-UA" w:eastAsia="uk-UA"/>
        </w:rPr>
        <w:t xml:space="preserve">«Про обласний бюджет на </w:t>
      </w:r>
      <w:r>
        <w:rPr>
          <w:lang w:val="uk-UA" w:eastAsia="uk-UA"/>
        </w:rPr>
        <w:t xml:space="preserve">                  </w:t>
      </w:r>
      <w:r w:rsidRPr="00182303">
        <w:rPr>
          <w:lang w:val="uk-UA" w:eastAsia="uk-UA"/>
        </w:rPr>
        <w:t>2020 рік»</w:t>
      </w:r>
      <w:r>
        <w:rPr>
          <w:lang w:val="uk-UA" w:eastAsia="uk-UA"/>
        </w:rPr>
        <w:t xml:space="preserve"> № 1354/5-19  від 05.12.2019</w:t>
      </w:r>
      <w:r w:rsidRPr="00182303">
        <w:rPr>
          <w:lang w:val="uk-UA" w:eastAsia="uk-UA"/>
        </w:rPr>
        <w:t>.</w:t>
      </w:r>
    </w:p>
    <w:p w:rsidR="00557817" w:rsidRDefault="00557817" w:rsidP="00557817">
      <w:pPr>
        <w:pStyle w:val="rvps2"/>
        <w:tabs>
          <w:tab w:val="left" w:pos="426"/>
        </w:tabs>
        <w:spacing w:before="0" w:beforeAutospacing="0" w:after="0" w:afterAutospacing="0"/>
        <w:jc w:val="both"/>
        <w:rPr>
          <w:b/>
          <w:bCs/>
          <w:lang w:val="uk-UA" w:eastAsia="uk-UA"/>
        </w:rPr>
      </w:pPr>
    </w:p>
    <w:p w:rsidR="00557817" w:rsidRPr="00182303" w:rsidRDefault="00557817" w:rsidP="00557817">
      <w:pPr>
        <w:pStyle w:val="rvps2"/>
        <w:numPr>
          <w:ilvl w:val="0"/>
          <w:numId w:val="5"/>
        </w:numPr>
        <w:tabs>
          <w:tab w:val="left" w:pos="426"/>
        </w:tabs>
        <w:spacing w:before="0" w:beforeAutospacing="0" w:after="0" w:afterAutospacing="0"/>
        <w:jc w:val="both"/>
        <w:rPr>
          <w:b/>
          <w:bCs/>
          <w:lang w:val="uk-UA" w:eastAsia="uk-UA"/>
        </w:rPr>
      </w:pPr>
      <w:r>
        <w:rPr>
          <w:lang w:val="uk-UA"/>
        </w:rPr>
        <w:t>Програма</w:t>
      </w:r>
      <w:r w:rsidRPr="00BD502D">
        <w:rPr>
          <w:lang w:val="uk-UA"/>
        </w:rPr>
        <w:t xml:space="preserve"> економічного і соціального розвитку Донецької області на 2020 рік</w:t>
      </w:r>
      <w:r>
        <w:rPr>
          <w:lang w:val="uk-UA"/>
        </w:rPr>
        <w:t>, затверджена</w:t>
      </w:r>
      <w:r w:rsidRPr="00BD502D">
        <w:rPr>
          <w:lang w:val="uk-UA"/>
        </w:rPr>
        <w:t xml:space="preserve"> розпорядженням голови Донецької обласної державної адміністрації, керівника Донецької обласної військово-цивільної адміністрації № 1490/5-19 </w:t>
      </w:r>
      <w:r>
        <w:rPr>
          <w:lang w:val="uk-UA"/>
        </w:rPr>
        <w:t xml:space="preserve">                                     </w:t>
      </w:r>
      <w:r w:rsidRPr="00BD502D">
        <w:rPr>
          <w:lang w:val="uk-UA"/>
        </w:rPr>
        <w:t>від 27.12.2019</w:t>
      </w:r>
      <w:r>
        <w:rPr>
          <w:lang w:val="uk-UA" w:eastAsia="uk-UA"/>
        </w:rPr>
        <w:t xml:space="preserve"> (далі –  Програма).</w:t>
      </w:r>
    </w:p>
    <w:p w:rsidR="00557817" w:rsidRPr="002A2DE5" w:rsidRDefault="00557817" w:rsidP="00557817">
      <w:pPr>
        <w:jc w:val="both"/>
      </w:pPr>
    </w:p>
    <w:p w:rsidR="00557817" w:rsidRPr="002A2DE5" w:rsidRDefault="00557817" w:rsidP="00557817">
      <w:pPr>
        <w:numPr>
          <w:ilvl w:val="1"/>
          <w:numId w:val="8"/>
        </w:numPr>
        <w:spacing w:after="200"/>
        <w:ind w:left="426" w:hanging="426"/>
        <w:contextualSpacing/>
        <w:jc w:val="both"/>
        <w:rPr>
          <w:b/>
        </w:rPr>
      </w:pPr>
      <w:r w:rsidRPr="002A2DE5">
        <w:rPr>
          <w:b/>
        </w:rPr>
        <w:t>Тривалість підтримки</w:t>
      </w:r>
    </w:p>
    <w:p w:rsidR="00557817" w:rsidRPr="002A2DE5" w:rsidRDefault="00557817" w:rsidP="00557817">
      <w:pPr>
        <w:ind w:left="426"/>
        <w:contextualSpacing/>
        <w:jc w:val="both"/>
      </w:pPr>
    </w:p>
    <w:p w:rsidR="00557817" w:rsidRPr="00DE7C2D" w:rsidRDefault="00557817" w:rsidP="00557817">
      <w:pPr>
        <w:numPr>
          <w:ilvl w:val="0"/>
          <w:numId w:val="5"/>
        </w:numPr>
        <w:spacing w:after="200"/>
        <w:ind w:left="426" w:hanging="426"/>
        <w:contextualSpacing/>
        <w:jc w:val="both"/>
      </w:pPr>
      <w:r w:rsidRPr="002A2DE5">
        <w:t>З 01.01.2020 по 31.12.2020.</w:t>
      </w:r>
    </w:p>
    <w:p w:rsidR="00DE7C2D" w:rsidRPr="002A2DE5" w:rsidRDefault="00DE7C2D" w:rsidP="00DE7C2D">
      <w:pPr>
        <w:spacing w:after="200"/>
        <w:ind w:left="426"/>
        <w:contextualSpacing/>
        <w:jc w:val="both"/>
      </w:pPr>
    </w:p>
    <w:p w:rsidR="00557817" w:rsidRDefault="00557817" w:rsidP="00557817">
      <w:pPr>
        <w:pStyle w:val="rvps2"/>
        <w:numPr>
          <w:ilvl w:val="0"/>
          <w:numId w:val="6"/>
        </w:numPr>
        <w:spacing w:before="0" w:beforeAutospacing="0" w:after="0" w:afterAutospacing="0"/>
        <w:ind w:left="284" w:hanging="284"/>
        <w:jc w:val="both"/>
        <w:rPr>
          <w:b/>
          <w:bCs/>
          <w:lang w:val="uk-UA" w:eastAsia="uk-UA"/>
        </w:rPr>
      </w:pPr>
      <w:r>
        <w:rPr>
          <w:b/>
          <w:bCs/>
          <w:lang w:val="uk-UA" w:eastAsia="uk-UA"/>
        </w:rPr>
        <w:t>ІНФОРМАЦІЯ ЩОДО ПРОГРАМИ</w:t>
      </w:r>
    </w:p>
    <w:p w:rsidR="00557817" w:rsidRDefault="00557817" w:rsidP="00557817">
      <w:pPr>
        <w:pStyle w:val="rvps2"/>
        <w:spacing w:before="0" w:beforeAutospacing="0" w:after="0" w:afterAutospacing="0"/>
        <w:jc w:val="both"/>
        <w:rPr>
          <w:b/>
          <w:bCs/>
          <w:color w:val="92D050"/>
          <w:lang w:val="uk-UA" w:eastAsia="uk-UA"/>
        </w:rPr>
      </w:pPr>
    </w:p>
    <w:p w:rsidR="00557817" w:rsidRPr="00FB697C" w:rsidRDefault="00557817" w:rsidP="00557817">
      <w:pPr>
        <w:pStyle w:val="a5"/>
        <w:widowControl w:val="0"/>
        <w:numPr>
          <w:ilvl w:val="0"/>
          <w:numId w:val="5"/>
        </w:numPr>
        <w:tabs>
          <w:tab w:val="left" w:pos="426"/>
        </w:tabs>
        <w:overflowPunct w:val="0"/>
        <w:autoSpaceDE w:val="0"/>
        <w:autoSpaceDN w:val="0"/>
        <w:adjustRightInd w:val="0"/>
        <w:ind w:left="426" w:hanging="426"/>
        <w:contextualSpacing w:val="0"/>
        <w:jc w:val="both"/>
      </w:pPr>
      <w:r w:rsidRPr="002A2DE5">
        <w:t>Відповідно до інформації, наданої у Повідомленні, підтримка нада</w:t>
      </w:r>
      <w:r>
        <w:t>ватиметься</w:t>
      </w:r>
      <w:r w:rsidRPr="002A2DE5">
        <w:t xml:space="preserve"> з метою розв’язання проблеми недостатнього розвитку інформаційного простору Донецької області та необізнаності населення області щодо впровадження реформ, ініційованих Президентом України, вищою виконавчою та обласною владою.</w:t>
      </w:r>
    </w:p>
    <w:p w:rsidR="00557817" w:rsidRPr="002A2DE5" w:rsidRDefault="00557817" w:rsidP="00557817">
      <w:pPr>
        <w:pStyle w:val="a5"/>
        <w:widowControl w:val="0"/>
        <w:tabs>
          <w:tab w:val="left" w:pos="426"/>
        </w:tabs>
        <w:overflowPunct w:val="0"/>
        <w:autoSpaceDE w:val="0"/>
        <w:autoSpaceDN w:val="0"/>
        <w:adjustRightInd w:val="0"/>
        <w:ind w:left="426" w:hanging="426"/>
        <w:contextualSpacing w:val="0"/>
        <w:jc w:val="both"/>
      </w:pPr>
    </w:p>
    <w:p w:rsidR="00557817" w:rsidRPr="002A2DE5" w:rsidRDefault="00557817" w:rsidP="00557817">
      <w:pPr>
        <w:pStyle w:val="a5"/>
        <w:widowControl w:val="0"/>
        <w:numPr>
          <w:ilvl w:val="0"/>
          <w:numId w:val="5"/>
        </w:numPr>
        <w:tabs>
          <w:tab w:val="left" w:pos="426"/>
        </w:tabs>
        <w:overflowPunct w:val="0"/>
        <w:autoSpaceDE w:val="0"/>
        <w:autoSpaceDN w:val="0"/>
        <w:adjustRightInd w:val="0"/>
        <w:ind w:left="426" w:hanging="426"/>
        <w:contextualSpacing w:val="0"/>
        <w:jc w:val="both"/>
      </w:pPr>
      <w:r w:rsidRPr="002A2DE5">
        <w:t xml:space="preserve">Згідно з пунктом 2 розділу </w:t>
      </w:r>
      <w:r>
        <w:t>2.28</w:t>
      </w:r>
      <w:r w:rsidRPr="002A2DE5">
        <w:t xml:space="preserve"> «Розвиток інформаційного простору. Забезпечення доступу до неупереджени</w:t>
      </w:r>
      <w:r>
        <w:t>х джерел інформації»</w:t>
      </w:r>
      <w:r w:rsidRPr="002A2DE5">
        <w:t xml:space="preserve"> </w:t>
      </w:r>
      <w:r>
        <w:t>цілі 4 «Розбудова безпечного суспільства»</w:t>
      </w:r>
      <w:r w:rsidRPr="002A2DE5">
        <w:t xml:space="preserve"> Програми, обсяг витрат на реалізацію з</w:t>
      </w:r>
      <w:r>
        <w:t xml:space="preserve">аходів становить 10 809 084 грн, з очікуваним результатом охоплення аудиторії </w:t>
      </w:r>
      <w:r w:rsidR="00055121">
        <w:rPr>
          <w:lang w:val="ru-RU"/>
        </w:rPr>
        <w:t>в</w:t>
      </w:r>
      <w:r>
        <w:t xml:space="preserve"> кількості 4,5 млн осіб.</w:t>
      </w:r>
      <w:r w:rsidRPr="002A2DE5">
        <w:t xml:space="preserve"> </w:t>
      </w:r>
    </w:p>
    <w:p w:rsidR="00557817" w:rsidRPr="002A2DE5" w:rsidRDefault="00557817" w:rsidP="00557817">
      <w:pPr>
        <w:pStyle w:val="a5"/>
        <w:tabs>
          <w:tab w:val="left" w:pos="426"/>
        </w:tabs>
        <w:ind w:left="426" w:hanging="426"/>
      </w:pPr>
    </w:p>
    <w:p w:rsidR="00557817" w:rsidRPr="00182303" w:rsidRDefault="00557817" w:rsidP="00557817">
      <w:pPr>
        <w:pStyle w:val="a5"/>
        <w:widowControl w:val="0"/>
        <w:numPr>
          <w:ilvl w:val="0"/>
          <w:numId w:val="5"/>
        </w:numPr>
        <w:tabs>
          <w:tab w:val="left" w:pos="426"/>
        </w:tabs>
        <w:overflowPunct w:val="0"/>
        <w:autoSpaceDE w:val="0"/>
        <w:autoSpaceDN w:val="0"/>
        <w:adjustRightInd w:val="0"/>
        <w:ind w:left="426" w:hanging="426"/>
        <w:contextualSpacing w:val="0"/>
        <w:jc w:val="both"/>
      </w:pPr>
      <w:r w:rsidRPr="002A2DE5">
        <w:t>Відповідно до інформації, наданої у Повідомленні, КП РТРК «Регіон-Донбас» провадить державну інформаційну політику на території Донецької області, насамперед щодо протидії руйнівному інформаційному впливу Російської Федерації в умовах розв’язаної нею гібридної війни на виконання Доктрини інформаційної безпеки України, схваленої рішенням Ради національної безпеки і оборони України від 29.12.2016, затвердженої Указом Президента України від 25.02.2017 № 47/2017</w:t>
      </w:r>
      <w:r>
        <w:t>.</w:t>
      </w:r>
    </w:p>
    <w:p w:rsidR="00557817" w:rsidRPr="002A2DE5" w:rsidRDefault="00557817" w:rsidP="00557817">
      <w:pPr>
        <w:pStyle w:val="rvps2"/>
        <w:spacing w:before="0" w:beforeAutospacing="0" w:after="0" w:afterAutospacing="0"/>
        <w:jc w:val="both"/>
        <w:rPr>
          <w:lang w:val="uk-UA" w:eastAsia="uk-UA"/>
        </w:rPr>
      </w:pPr>
    </w:p>
    <w:p w:rsidR="00557817" w:rsidRPr="00182303" w:rsidRDefault="00557817" w:rsidP="00557817">
      <w:pPr>
        <w:pStyle w:val="a5"/>
        <w:widowControl w:val="0"/>
        <w:numPr>
          <w:ilvl w:val="0"/>
          <w:numId w:val="5"/>
        </w:numPr>
        <w:tabs>
          <w:tab w:val="left" w:pos="426"/>
        </w:tabs>
        <w:ind w:left="426" w:hanging="426"/>
        <w:jc w:val="both"/>
      </w:pPr>
      <w:r w:rsidRPr="00EF651D">
        <w:t>У Листі</w:t>
      </w:r>
      <w:r>
        <w:t xml:space="preserve"> 1</w:t>
      </w:r>
      <w:r w:rsidRPr="00EF651D">
        <w:t xml:space="preserve"> Надавач зазначає, що на виконання доручення з Протоколу № 1 наради при голові Донецької облдержадміністрації, керівнику обласної військово-цивільної адміністрації від 14.12.2017 «Про створення обласного телебачення на території Донецької області» з метою захисту українського інформаційного простору в Донецькій області у 2017 році облдержадміністрацією, обласною військово-цивільною адміністрацією на базі КП РТРК «Регіон-Донбас» було</w:t>
      </w:r>
      <w:r>
        <w:t xml:space="preserve"> ініційовано створення загально</w:t>
      </w:r>
      <w:r w:rsidRPr="00EF651D">
        <w:t xml:space="preserve">регіонального телеканалу, який покликаний інформувати мешканців української </w:t>
      </w:r>
      <w:r w:rsidRPr="00EF651D">
        <w:lastRenderedPageBreak/>
        <w:t>Донеччини, що проживають як на підконтрольній українській владі території, так і на тимчасово окупованій.</w:t>
      </w:r>
    </w:p>
    <w:p w:rsidR="00557817" w:rsidRPr="00182303" w:rsidRDefault="00557817" w:rsidP="00557817">
      <w:pPr>
        <w:pStyle w:val="a5"/>
        <w:widowControl w:val="0"/>
        <w:tabs>
          <w:tab w:val="left" w:pos="426"/>
        </w:tabs>
        <w:ind w:left="360"/>
        <w:jc w:val="both"/>
      </w:pPr>
    </w:p>
    <w:p w:rsidR="00557817" w:rsidRPr="00EF651D" w:rsidRDefault="00557817" w:rsidP="00557817">
      <w:pPr>
        <w:pStyle w:val="a5"/>
        <w:widowControl w:val="0"/>
        <w:numPr>
          <w:ilvl w:val="0"/>
          <w:numId w:val="5"/>
        </w:numPr>
        <w:tabs>
          <w:tab w:val="left" w:pos="426"/>
        </w:tabs>
        <w:jc w:val="both"/>
      </w:pPr>
      <w:r w:rsidRPr="00EF651D">
        <w:t>Відповідно до інформації, наданої у Листі</w:t>
      </w:r>
      <w:r>
        <w:t xml:space="preserve"> 1</w:t>
      </w:r>
      <w:r w:rsidRPr="00EF651D">
        <w:t>, КП РТРК «Регіон-Донбас» зараховує кошти на окремі банківські рахунки:</w:t>
      </w:r>
    </w:p>
    <w:p w:rsidR="00557817" w:rsidRPr="002A2DE5" w:rsidRDefault="00557817" w:rsidP="00557817">
      <w:pPr>
        <w:pStyle w:val="rvps2"/>
        <w:numPr>
          <w:ilvl w:val="0"/>
          <w:numId w:val="7"/>
        </w:numPr>
        <w:spacing w:before="0" w:beforeAutospacing="0" w:after="0" w:afterAutospacing="0"/>
        <w:ind w:left="426" w:firstLine="0"/>
        <w:contextualSpacing/>
        <w:jc w:val="both"/>
        <w:rPr>
          <w:lang w:val="uk-UA" w:eastAsia="uk-UA"/>
        </w:rPr>
      </w:pPr>
      <w:r w:rsidRPr="002A2DE5">
        <w:rPr>
          <w:lang w:val="uk-UA" w:eastAsia="uk-UA"/>
        </w:rPr>
        <w:t xml:space="preserve">від надання комерційної діяльності – на рахунок </w:t>
      </w:r>
      <w:r w:rsidR="00CD1B66">
        <w:rPr>
          <w:lang w:val="uk-UA" w:eastAsia="uk-UA"/>
        </w:rPr>
        <w:t>у</w:t>
      </w:r>
      <w:r w:rsidRPr="002A2DE5">
        <w:rPr>
          <w:lang w:val="uk-UA" w:eastAsia="uk-UA"/>
        </w:rPr>
        <w:t xml:space="preserve"> Краматорській філії </w:t>
      </w:r>
      <w:r>
        <w:rPr>
          <w:lang w:val="uk-UA" w:eastAsia="uk-UA"/>
        </w:rPr>
        <w:t xml:space="preserve">                   </w:t>
      </w:r>
      <w:r w:rsidRPr="002A2DE5">
        <w:rPr>
          <w:lang w:val="uk-UA" w:eastAsia="uk-UA"/>
        </w:rPr>
        <w:t>ПАТ КБ «Приватбанк»;</w:t>
      </w:r>
    </w:p>
    <w:p w:rsidR="00557817" w:rsidRPr="00A1515F" w:rsidRDefault="00557817" w:rsidP="00557817">
      <w:pPr>
        <w:pStyle w:val="rvps2"/>
        <w:numPr>
          <w:ilvl w:val="0"/>
          <w:numId w:val="7"/>
        </w:numPr>
        <w:spacing w:before="0" w:beforeAutospacing="0" w:after="0" w:afterAutospacing="0"/>
        <w:ind w:left="426" w:firstLine="0"/>
        <w:jc w:val="both"/>
        <w:rPr>
          <w:b/>
          <w:bCs/>
          <w:lang w:val="uk-UA" w:eastAsia="uk-UA"/>
        </w:rPr>
      </w:pPr>
      <w:r w:rsidRPr="002A2DE5">
        <w:rPr>
          <w:lang w:val="uk-UA"/>
        </w:rPr>
        <w:t>фінансування з обласного бюджету здійснюється шляхом перерахування коштів на рахунки КП РТРК «Регіон-Донбас», відкриті в Управлінні державної казначейської служби України м. Краматорська Донецької області.</w:t>
      </w:r>
    </w:p>
    <w:p w:rsidR="00557817" w:rsidRPr="002A2DE5" w:rsidRDefault="00557817" w:rsidP="00557817">
      <w:pPr>
        <w:pStyle w:val="rvps2"/>
        <w:spacing w:before="0" w:beforeAutospacing="0" w:after="0" w:afterAutospacing="0"/>
        <w:ind w:left="426"/>
        <w:jc w:val="both"/>
        <w:rPr>
          <w:b/>
          <w:bCs/>
          <w:lang w:val="uk-UA" w:eastAsia="uk-UA"/>
        </w:rPr>
      </w:pPr>
    </w:p>
    <w:p w:rsidR="00557817" w:rsidRDefault="00557817" w:rsidP="00557817">
      <w:pPr>
        <w:pStyle w:val="rvps2"/>
        <w:numPr>
          <w:ilvl w:val="0"/>
          <w:numId w:val="5"/>
        </w:numPr>
        <w:tabs>
          <w:tab w:val="left" w:pos="426"/>
        </w:tabs>
        <w:spacing w:before="0" w:beforeAutospacing="0" w:after="0" w:afterAutospacing="0"/>
        <w:contextualSpacing/>
        <w:jc w:val="both"/>
        <w:rPr>
          <w:lang w:val="uk-UA"/>
        </w:rPr>
      </w:pPr>
      <w:r>
        <w:rPr>
          <w:lang w:val="uk-UA"/>
        </w:rPr>
        <w:t xml:space="preserve">Згідно з інформацією, наданою </w:t>
      </w:r>
      <w:r w:rsidR="00CD1B66">
        <w:rPr>
          <w:lang w:val="uk-UA"/>
        </w:rPr>
        <w:t>в</w:t>
      </w:r>
      <w:r>
        <w:rPr>
          <w:lang w:val="uk-UA"/>
        </w:rPr>
        <w:t xml:space="preserve"> Листі 1, всі первинні документи, а саме: відомості нарахування оплати праці, відомості виплат на оплату праці, договори на послуги на придбання товарно-матеріальних цінностей</w:t>
      </w:r>
      <w:r w:rsidR="00F206FA">
        <w:rPr>
          <w:lang w:val="uk-UA"/>
        </w:rPr>
        <w:t>,</w:t>
      </w:r>
      <w:r>
        <w:rPr>
          <w:lang w:val="uk-UA"/>
        </w:rPr>
        <w:t xml:space="preserve"> ведуться окремо.</w:t>
      </w:r>
    </w:p>
    <w:p w:rsidR="00557817" w:rsidRDefault="00557817" w:rsidP="00557817">
      <w:pPr>
        <w:pStyle w:val="rvps2"/>
        <w:numPr>
          <w:ilvl w:val="0"/>
          <w:numId w:val="5"/>
        </w:numPr>
        <w:tabs>
          <w:tab w:val="left" w:pos="426"/>
        </w:tabs>
        <w:spacing w:before="0" w:beforeAutospacing="0" w:after="0" w:afterAutospacing="0"/>
        <w:contextualSpacing/>
        <w:jc w:val="both"/>
        <w:rPr>
          <w:lang w:val="uk-UA"/>
        </w:rPr>
      </w:pPr>
      <w:r>
        <w:rPr>
          <w:lang w:val="uk-UA"/>
        </w:rPr>
        <w:t>Надходженнями</w:t>
      </w:r>
      <w:r w:rsidRPr="002A2DE5">
        <w:rPr>
          <w:lang w:val="uk-UA"/>
        </w:rPr>
        <w:t xml:space="preserve"> від надання платних послуг </w:t>
      </w:r>
      <w:r>
        <w:rPr>
          <w:lang w:val="uk-UA"/>
        </w:rPr>
        <w:t>покриватимуться 8,5</w:t>
      </w:r>
      <w:r w:rsidR="00F206FA">
        <w:rPr>
          <w:lang w:val="uk-UA"/>
        </w:rPr>
        <w:t xml:space="preserve"> </w:t>
      </w:r>
      <w:r>
        <w:rPr>
          <w:lang w:val="uk-UA"/>
        </w:rPr>
        <w:t xml:space="preserve">% всіх витрат, </w:t>
      </w:r>
      <w:r w:rsidR="00F206FA">
        <w:rPr>
          <w:lang w:val="uk-UA"/>
        </w:rPr>
        <w:t xml:space="preserve">які </w:t>
      </w:r>
      <w:r>
        <w:rPr>
          <w:lang w:val="uk-UA"/>
        </w:rPr>
        <w:t xml:space="preserve">спрямовуватимуться </w:t>
      </w:r>
      <w:r w:rsidRPr="002A2DE5">
        <w:rPr>
          <w:lang w:val="uk-UA"/>
        </w:rPr>
        <w:t>на квартальну премію та нарахування на неї, експлуатаційні послуги (утримання будинку, прибудинкової території), амортизаці</w:t>
      </w:r>
      <w:r>
        <w:rPr>
          <w:lang w:val="uk-UA"/>
        </w:rPr>
        <w:t>ю</w:t>
      </w:r>
      <w:r w:rsidRPr="002A2DE5">
        <w:rPr>
          <w:lang w:val="uk-UA"/>
        </w:rPr>
        <w:t xml:space="preserve">, </w:t>
      </w:r>
      <w:r>
        <w:rPr>
          <w:lang w:val="uk-UA"/>
        </w:rPr>
        <w:t xml:space="preserve">організаційно-технічні послуги та </w:t>
      </w:r>
      <w:r w:rsidRPr="002A2DE5">
        <w:rPr>
          <w:lang w:val="uk-UA"/>
        </w:rPr>
        <w:t>податки.</w:t>
      </w:r>
    </w:p>
    <w:p w:rsidR="00557817" w:rsidRDefault="00557817" w:rsidP="00557817">
      <w:pPr>
        <w:pStyle w:val="rvps2"/>
        <w:tabs>
          <w:tab w:val="left" w:pos="851"/>
        </w:tabs>
        <w:spacing w:before="0" w:beforeAutospacing="0" w:after="0" w:afterAutospacing="0"/>
        <w:jc w:val="both"/>
        <w:rPr>
          <w:lang w:val="uk-UA" w:eastAsia="uk-UA"/>
        </w:rPr>
      </w:pPr>
    </w:p>
    <w:p w:rsidR="00DE7C2D" w:rsidRDefault="00DE7C2D" w:rsidP="00557817">
      <w:pPr>
        <w:pStyle w:val="rvps2"/>
        <w:tabs>
          <w:tab w:val="left" w:pos="851"/>
        </w:tabs>
        <w:spacing w:before="0" w:beforeAutospacing="0" w:after="0" w:afterAutospacing="0"/>
        <w:jc w:val="both"/>
        <w:rPr>
          <w:lang w:val="uk-UA" w:eastAsia="uk-UA"/>
        </w:rPr>
      </w:pPr>
    </w:p>
    <w:p w:rsidR="00557817" w:rsidRDefault="00557817" w:rsidP="00557817">
      <w:pPr>
        <w:pStyle w:val="rvps2"/>
        <w:spacing w:before="0" w:beforeAutospacing="0" w:after="0" w:afterAutospacing="0"/>
        <w:jc w:val="both"/>
        <w:rPr>
          <w:b/>
          <w:bCs/>
          <w:lang w:val="uk-UA" w:eastAsia="uk-UA"/>
        </w:rPr>
      </w:pPr>
      <w:r>
        <w:rPr>
          <w:b/>
          <w:bCs/>
          <w:lang w:val="uk-UA" w:eastAsia="uk-UA"/>
        </w:rPr>
        <w:t>4. НОРМАТИВНО-ПРАВОВЕ РЕГУЛЮВАННЯ</w:t>
      </w:r>
    </w:p>
    <w:p w:rsidR="00557817" w:rsidRDefault="00557817" w:rsidP="00557817">
      <w:pPr>
        <w:pStyle w:val="rvps2"/>
        <w:spacing w:before="0" w:beforeAutospacing="0" w:after="0" w:afterAutospacing="0"/>
        <w:ind w:left="426" w:hanging="426"/>
        <w:jc w:val="both"/>
        <w:rPr>
          <w:lang w:val="uk-UA" w:eastAsia="uk-UA"/>
        </w:rPr>
      </w:pPr>
    </w:p>
    <w:p w:rsidR="00557817" w:rsidRDefault="00557817" w:rsidP="00557817">
      <w:pPr>
        <w:pStyle w:val="rvps2"/>
        <w:spacing w:before="0" w:beforeAutospacing="0" w:after="0" w:afterAutospacing="0"/>
        <w:ind w:left="426" w:hanging="426"/>
        <w:jc w:val="both"/>
        <w:rPr>
          <w:lang w:val="uk-UA" w:eastAsia="uk-UA"/>
        </w:rPr>
      </w:pPr>
      <w:r>
        <w:rPr>
          <w:b/>
          <w:lang w:val="uk-UA" w:eastAsia="uk-UA"/>
        </w:rPr>
        <w:t>4.1.</w:t>
      </w:r>
      <w:r>
        <w:rPr>
          <w:lang w:val="uk-UA" w:eastAsia="uk-UA"/>
        </w:rPr>
        <w:t xml:space="preserve"> </w:t>
      </w:r>
      <w:r>
        <w:rPr>
          <w:b/>
          <w:lang w:val="uk-UA" w:eastAsia="uk-UA"/>
        </w:rPr>
        <w:t>Ознаки державної допомоги</w:t>
      </w:r>
    </w:p>
    <w:p w:rsidR="00557817" w:rsidRDefault="00557817" w:rsidP="00557817">
      <w:pPr>
        <w:pStyle w:val="rvps2"/>
        <w:spacing w:before="0" w:beforeAutospacing="0" w:after="0" w:afterAutospacing="0"/>
        <w:jc w:val="both"/>
        <w:rPr>
          <w:lang w:val="uk-UA" w:eastAsia="uk-UA"/>
        </w:rPr>
      </w:pPr>
    </w:p>
    <w:p w:rsidR="00557817" w:rsidRDefault="00557817" w:rsidP="00557817">
      <w:pPr>
        <w:pStyle w:val="rvps2"/>
        <w:numPr>
          <w:ilvl w:val="0"/>
          <w:numId w:val="5"/>
        </w:numPr>
        <w:spacing w:before="0" w:beforeAutospacing="0" w:after="0" w:afterAutospacing="0"/>
        <w:jc w:val="both"/>
        <w:rPr>
          <w:lang w:val="uk-UA" w:eastAsia="uk-UA"/>
        </w:rPr>
      </w:pPr>
      <w:r>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557817" w:rsidRDefault="00557817" w:rsidP="00557817">
      <w:pPr>
        <w:pStyle w:val="rvps2"/>
        <w:spacing w:before="0" w:beforeAutospacing="0" w:after="0" w:afterAutospacing="0"/>
        <w:ind w:left="360"/>
        <w:jc w:val="both"/>
        <w:rPr>
          <w:lang w:val="uk-UA" w:eastAsia="uk-UA"/>
        </w:rPr>
      </w:pPr>
    </w:p>
    <w:p w:rsidR="00557817" w:rsidRPr="004F767C" w:rsidRDefault="00557817" w:rsidP="00557817">
      <w:pPr>
        <w:pStyle w:val="rvps2"/>
        <w:numPr>
          <w:ilvl w:val="0"/>
          <w:numId w:val="5"/>
        </w:numPr>
        <w:spacing w:before="0" w:beforeAutospacing="0" w:after="0" w:afterAutospacing="0"/>
        <w:jc w:val="both"/>
        <w:rPr>
          <w:lang w:val="uk-UA" w:eastAsia="uk-UA"/>
        </w:rPr>
      </w:pPr>
      <w:r w:rsidRPr="004F767C">
        <w:rPr>
          <w:lang w:val="uk-UA" w:eastAsia="uk-UA"/>
        </w:rPr>
        <w:t>Державна підтримка є державною допомогою, якщо одночасно виконуються такі умови:</w:t>
      </w:r>
    </w:p>
    <w:p w:rsidR="00557817" w:rsidRDefault="00557817" w:rsidP="00557817">
      <w:pPr>
        <w:pStyle w:val="rvps2"/>
        <w:spacing w:before="0" w:beforeAutospacing="0" w:after="0" w:afterAutospacing="0"/>
        <w:ind w:left="426"/>
        <w:jc w:val="both"/>
        <w:rPr>
          <w:lang w:val="uk-UA" w:eastAsia="uk-UA"/>
        </w:rPr>
      </w:pPr>
      <w:r>
        <w:rPr>
          <w:lang w:val="uk-UA" w:eastAsia="uk-UA"/>
        </w:rPr>
        <w:t>- підтримка надається суб’єкту господарювання;</w:t>
      </w:r>
    </w:p>
    <w:p w:rsidR="00557817" w:rsidRDefault="00557817" w:rsidP="00557817">
      <w:pPr>
        <w:pStyle w:val="rvps2"/>
        <w:spacing w:before="0" w:beforeAutospacing="0" w:after="0" w:afterAutospacing="0"/>
        <w:ind w:left="426"/>
        <w:jc w:val="both"/>
        <w:rPr>
          <w:lang w:val="uk-UA" w:eastAsia="uk-UA"/>
        </w:rPr>
      </w:pPr>
      <w:r>
        <w:rPr>
          <w:lang w:val="uk-UA" w:eastAsia="uk-UA"/>
        </w:rPr>
        <w:t>- державна підтримка здійснюється за рахунок ресурсів держави чи місцевих ресурсів;</w:t>
      </w:r>
    </w:p>
    <w:p w:rsidR="00557817" w:rsidRDefault="00557817" w:rsidP="00557817">
      <w:pPr>
        <w:pStyle w:val="rvps2"/>
        <w:spacing w:before="0" w:beforeAutospacing="0" w:after="0" w:afterAutospacing="0"/>
        <w:ind w:left="426"/>
        <w:jc w:val="both"/>
        <w:rPr>
          <w:lang w:val="uk-UA" w:eastAsia="uk-UA"/>
        </w:rPr>
      </w:pPr>
      <w:r>
        <w:rPr>
          <w:lang w:val="uk-UA" w:eastAsia="uk-UA"/>
        </w:rPr>
        <w:t>- підтримка створює переваги для виробництва окремих видів товарів чи провадження окремих видів господарської діяльності;</w:t>
      </w:r>
    </w:p>
    <w:p w:rsidR="00557817" w:rsidRDefault="00557817" w:rsidP="00557817">
      <w:pPr>
        <w:pStyle w:val="rvps2"/>
        <w:spacing w:before="0" w:beforeAutospacing="0" w:after="0" w:afterAutospacing="0"/>
        <w:ind w:left="426"/>
        <w:jc w:val="both"/>
        <w:rPr>
          <w:lang w:val="uk-UA" w:eastAsia="uk-UA"/>
        </w:rPr>
      </w:pPr>
      <w:r>
        <w:rPr>
          <w:lang w:val="uk-UA" w:eastAsia="uk-UA"/>
        </w:rPr>
        <w:t>- підтримка спотворює або загрожує спотворенням економічної конкуренції.</w:t>
      </w:r>
    </w:p>
    <w:p w:rsidR="00557817" w:rsidRDefault="00557817" w:rsidP="00557817">
      <w:pPr>
        <w:pStyle w:val="rvps2"/>
        <w:spacing w:before="0" w:beforeAutospacing="0" w:after="0" w:afterAutospacing="0"/>
        <w:ind w:left="426" w:hanging="426"/>
        <w:jc w:val="both"/>
        <w:rPr>
          <w:lang w:val="uk-UA" w:eastAsia="uk-UA"/>
        </w:rPr>
      </w:pPr>
    </w:p>
    <w:p w:rsidR="00557817" w:rsidRDefault="00557817" w:rsidP="00557817">
      <w:pPr>
        <w:pStyle w:val="rvps2"/>
        <w:numPr>
          <w:ilvl w:val="0"/>
          <w:numId w:val="5"/>
        </w:numPr>
        <w:spacing w:before="0" w:beforeAutospacing="0" w:after="0" w:afterAutospacing="0"/>
        <w:jc w:val="both"/>
        <w:rPr>
          <w:lang w:val="uk-UA" w:eastAsia="uk-UA"/>
        </w:rPr>
      </w:pPr>
      <w:r>
        <w:rPr>
          <w:lang w:val="uk-UA" w:eastAsia="uk-UA"/>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557817" w:rsidRDefault="00557817" w:rsidP="00557817">
      <w:pPr>
        <w:pStyle w:val="rvps2"/>
        <w:spacing w:before="0" w:beforeAutospacing="0" w:after="0" w:afterAutospacing="0"/>
        <w:ind w:left="360"/>
        <w:jc w:val="both"/>
        <w:rPr>
          <w:lang w:val="uk-UA" w:eastAsia="uk-UA"/>
        </w:rPr>
      </w:pPr>
    </w:p>
    <w:p w:rsidR="00557817" w:rsidRPr="004F767C" w:rsidRDefault="00557817" w:rsidP="00557817">
      <w:pPr>
        <w:pStyle w:val="rvps2"/>
        <w:numPr>
          <w:ilvl w:val="0"/>
          <w:numId w:val="5"/>
        </w:numPr>
        <w:spacing w:before="0" w:beforeAutospacing="0" w:after="0" w:afterAutospacing="0"/>
        <w:jc w:val="both"/>
        <w:rPr>
          <w:lang w:val="uk-UA" w:eastAsia="uk-UA"/>
        </w:rPr>
      </w:pPr>
      <w:r w:rsidRPr="004F767C">
        <w:rPr>
          <w:lang w:val="uk-UA"/>
        </w:rPr>
        <w:t xml:space="preserve">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w:t>
      </w:r>
      <w:r w:rsidRPr="00EF651D">
        <w:t>Ринок</w:t>
      </w:r>
      <w:r w:rsidR="004303F9">
        <w:rPr>
          <w:lang w:val="uk-UA"/>
        </w:rPr>
        <w:t>,</w:t>
      </w:r>
      <w:r w:rsidRPr="00EF651D">
        <w:t xml:space="preserve"> у свою чергу</w:t>
      </w:r>
      <w:r w:rsidR="004303F9">
        <w:rPr>
          <w:lang w:val="uk-UA"/>
        </w:rPr>
        <w:t>,</w:t>
      </w:r>
      <w:r w:rsidRPr="00EF651D">
        <w:t xml:space="preserve"> є сферою обороту товару (взаємозамінних товарів), на який протягом певного часу і в межах певної території є попит і пропозиція. </w:t>
      </w:r>
    </w:p>
    <w:p w:rsidR="00557817" w:rsidRDefault="00557817" w:rsidP="00557817">
      <w:pPr>
        <w:pStyle w:val="a5"/>
      </w:pPr>
    </w:p>
    <w:p w:rsidR="00557817" w:rsidRPr="00CE2941" w:rsidRDefault="00557817" w:rsidP="00557817">
      <w:pPr>
        <w:pStyle w:val="rvps2"/>
        <w:numPr>
          <w:ilvl w:val="0"/>
          <w:numId w:val="5"/>
        </w:numPr>
        <w:spacing w:before="0" w:beforeAutospacing="0" w:after="0" w:afterAutospacing="0"/>
        <w:jc w:val="both"/>
        <w:rPr>
          <w:lang w:val="uk-UA" w:eastAsia="uk-UA"/>
        </w:rPr>
      </w:pPr>
      <w:r w:rsidRPr="008F6737">
        <w:rPr>
          <w:lang w:val="uk-UA"/>
        </w:rPr>
        <w:lastRenderedPageBreak/>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557817" w:rsidRDefault="00557817" w:rsidP="00557817">
      <w:pPr>
        <w:pStyle w:val="rvps2"/>
        <w:spacing w:before="0" w:beforeAutospacing="0" w:after="0" w:afterAutospacing="0"/>
        <w:jc w:val="both"/>
        <w:rPr>
          <w:lang w:val="uk-UA" w:eastAsia="uk-UA"/>
        </w:rPr>
      </w:pPr>
    </w:p>
    <w:p w:rsidR="00557817" w:rsidRDefault="00557817" w:rsidP="00557817">
      <w:pPr>
        <w:pStyle w:val="rvps2"/>
        <w:spacing w:before="0" w:beforeAutospacing="0" w:after="0" w:afterAutospacing="0"/>
        <w:ind w:left="426" w:hanging="426"/>
        <w:jc w:val="both"/>
        <w:rPr>
          <w:lang w:val="uk-UA" w:eastAsia="uk-UA"/>
        </w:rPr>
      </w:pPr>
      <w:r>
        <w:rPr>
          <w:b/>
          <w:lang w:val="uk-UA" w:eastAsia="uk-UA"/>
        </w:rPr>
        <w:t>4.2. Послуги, що становлять загальний економічний інтерес</w:t>
      </w:r>
    </w:p>
    <w:p w:rsidR="00557817" w:rsidRDefault="00557817" w:rsidP="00557817">
      <w:pPr>
        <w:pStyle w:val="rvps2"/>
        <w:spacing w:before="0" w:beforeAutospacing="0" w:after="0" w:afterAutospacing="0"/>
        <w:ind w:left="426" w:hanging="426"/>
        <w:contextualSpacing/>
        <w:jc w:val="both"/>
        <w:rPr>
          <w:b/>
          <w:lang w:val="uk-UA" w:eastAsia="uk-UA"/>
        </w:rPr>
      </w:pPr>
    </w:p>
    <w:p w:rsidR="00557817" w:rsidRDefault="00557817" w:rsidP="00557817">
      <w:pPr>
        <w:pStyle w:val="rvps2"/>
        <w:numPr>
          <w:ilvl w:val="0"/>
          <w:numId w:val="5"/>
        </w:numPr>
        <w:spacing w:before="0" w:beforeAutospacing="0" w:after="0" w:afterAutospacing="0"/>
        <w:contextualSpacing/>
        <w:jc w:val="both"/>
        <w:rPr>
          <w:lang w:val="uk-UA" w:eastAsia="uk-UA"/>
        </w:rPr>
      </w:pPr>
      <w:r>
        <w:rPr>
          <w:lang w:val="uk-UA" w:eastAsia="uk-UA"/>
        </w:rPr>
        <w:t>Згідно з пунктом 14 частини першої статті 1 Закону послуги, що становлять загальний економічний інтерес</w:t>
      </w:r>
      <w:r w:rsidR="004303F9">
        <w:rPr>
          <w:lang w:val="uk-UA" w:eastAsia="uk-UA"/>
        </w:rPr>
        <w:t>,</w:t>
      </w:r>
      <w:r>
        <w:rPr>
          <w:lang w:val="uk-UA" w:eastAsia="uk-UA"/>
        </w:rPr>
        <w:t xml:space="preserve">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rsidR="00557817" w:rsidRDefault="00557817" w:rsidP="00557817">
      <w:pPr>
        <w:pStyle w:val="rvps2"/>
        <w:spacing w:before="0" w:beforeAutospacing="0" w:after="0" w:afterAutospacing="0"/>
        <w:ind w:left="360"/>
        <w:contextualSpacing/>
        <w:jc w:val="both"/>
        <w:rPr>
          <w:lang w:val="uk-UA" w:eastAsia="uk-UA"/>
        </w:rPr>
      </w:pPr>
    </w:p>
    <w:p w:rsidR="00557817" w:rsidRPr="00DC0A11" w:rsidRDefault="00557817" w:rsidP="00557817">
      <w:pPr>
        <w:pStyle w:val="rvps2"/>
        <w:numPr>
          <w:ilvl w:val="0"/>
          <w:numId w:val="5"/>
        </w:numPr>
        <w:spacing w:before="0" w:beforeAutospacing="0" w:after="0" w:afterAutospacing="0"/>
        <w:contextualSpacing/>
        <w:jc w:val="both"/>
        <w:rPr>
          <w:lang w:val="uk-UA" w:eastAsia="uk-UA"/>
        </w:rPr>
      </w:pPr>
      <w:r w:rsidRPr="004F767C">
        <w:rPr>
          <w:lang w:val="uk-UA" w:eastAsia="uk-UA"/>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(далі – ПЗЕІ), у частині компенсації обґрунтованих витрат на надання таких послуг.</w:t>
      </w:r>
    </w:p>
    <w:p w:rsidR="00557817" w:rsidRDefault="00557817" w:rsidP="00557817">
      <w:pPr>
        <w:pStyle w:val="rvps2"/>
        <w:numPr>
          <w:ilvl w:val="0"/>
          <w:numId w:val="5"/>
        </w:numPr>
        <w:spacing w:before="0" w:beforeAutospacing="0" w:after="0" w:afterAutospacing="0"/>
        <w:contextualSpacing/>
        <w:jc w:val="both"/>
        <w:rPr>
          <w:lang w:val="uk-UA" w:eastAsia="uk-UA"/>
        </w:rPr>
      </w:pPr>
      <w:r w:rsidRPr="004F767C">
        <w:rPr>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557817" w:rsidRDefault="00557817" w:rsidP="00557817">
      <w:pPr>
        <w:pStyle w:val="a5"/>
      </w:pPr>
    </w:p>
    <w:p w:rsidR="00557817" w:rsidRDefault="00557817" w:rsidP="00557817">
      <w:pPr>
        <w:pStyle w:val="rvps2"/>
        <w:numPr>
          <w:ilvl w:val="0"/>
          <w:numId w:val="5"/>
        </w:numPr>
        <w:spacing w:before="0" w:beforeAutospacing="0" w:after="0" w:afterAutospacing="0"/>
        <w:contextualSpacing/>
        <w:jc w:val="both"/>
        <w:rPr>
          <w:lang w:val="uk-UA" w:eastAsia="uk-UA"/>
        </w:rPr>
      </w:pPr>
      <w:r w:rsidRPr="004F767C">
        <w:rPr>
          <w:lang w:val="uk-UA" w:eastAsia="uk-UA"/>
        </w:rPr>
        <w:t xml:space="preserve">Згідно з пунктом «с» додатка XXІІІ до Глави 10 розділу </w:t>
      </w:r>
      <w:r w:rsidRPr="004F767C">
        <w:rPr>
          <w:lang w:val="en-US" w:eastAsia="uk-UA"/>
        </w:rPr>
        <w:t>IV</w:t>
      </w:r>
      <w:r w:rsidRPr="004F767C">
        <w:rPr>
          <w:lang w:val="uk-UA" w:eastAsia="uk-UA"/>
        </w:rPr>
        <w:t xml:space="preserve">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557817" w:rsidRDefault="00557817" w:rsidP="00557817">
      <w:pPr>
        <w:pStyle w:val="a5"/>
      </w:pPr>
    </w:p>
    <w:p w:rsidR="00557817" w:rsidRPr="004F767C" w:rsidRDefault="00557817" w:rsidP="00557817">
      <w:pPr>
        <w:pStyle w:val="rvps2"/>
        <w:numPr>
          <w:ilvl w:val="0"/>
          <w:numId w:val="5"/>
        </w:numPr>
        <w:spacing w:before="0" w:beforeAutospacing="0" w:after="0" w:afterAutospacing="0"/>
        <w:contextualSpacing/>
        <w:jc w:val="both"/>
        <w:rPr>
          <w:lang w:val="uk-UA" w:eastAsia="uk-UA"/>
        </w:rPr>
      </w:pPr>
      <w:r w:rsidRPr="004F767C">
        <w:rPr>
          <w:lang w:val="uk-UA" w:eastAsia="uk-UA"/>
        </w:rPr>
        <w:t xml:space="preserve">Згідно зі статтею 263(4)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w:t>
      </w:r>
      <w:r w:rsidR="00CE0B0B">
        <w:rPr>
          <w:lang w:val="uk-UA" w:eastAsia="uk-UA"/>
        </w:rPr>
        <w:t>у</w:t>
      </w:r>
      <w:r w:rsidRPr="004F767C">
        <w:rPr>
          <w:lang w:val="uk-UA" w:eastAsia="uk-UA"/>
        </w:rPr>
        <w:t xml:space="preserve"> будь-якій формі щодо такої послуги, була коректно відображена в окремих бухгалтерських рахунках таким чином, щоб чітко відстежувалось таке:</w:t>
      </w:r>
      <w:bookmarkStart w:id="1" w:name="n1842"/>
      <w:bookmarkEnd w:id="1"/>
    </w:p>
    <w:p w:rsidR="00557817" w:rsidRDefault="00557817" w:rsidP="00557817">
      <w:pPr>
        <w:pStyle w:val="rvps2"/>
        <w:spacing w:before="0" w:beforeAutospacing="0" w:after="0" w:afterAutospacing="0"/>
        <w:ind w:left="426"/>
        <w:contextualSpacing/>
        <w:jc w:val="both"/>
        <w:rPr>
          <w:lang w:val="uk-UA" w:eastAsia="uk-UA"/>
        </w:rPr>
      </w:pPr>
      <w:r>
        <w:rPr>
          <w:lang w:val="uk-UA" w:eastAsia="uk-UA"/>
        </w:rPr>
        <w:t>- 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bookmarkStart w:id="2" w:name="n1843"/>
      <w:bookmarkEnd w:id="2"/>
    </w:p>
    <w:p w:rsidR="00557817" w:rsidRPr="00DC0A11" w:rsidRDefault="00557817" w:rsidP="00557817">
      <w:pPr>
        <w:pStyle w:val="rvps2"/>
        <w:spacing w:before="0" w:beforeAutospacing="0" w:after="0" w:afterAutospacing="0"/>
        <w:ind w:left="426"/>
        <w:contextualSpacing/>
        <w:jc w:val="both"/>
        <w:rPr>
          <w:lang w:val="uk-UA" w:eastAsia="uk-UA"/>
        </w:rPr>
      </w:pPr>
      <w:r>
        <w:rPr>
          <w:lang w:val="uk-UA" w:eastAsia="uk-UA"/>
        </w:rPr>
        <w:t xml:space="preserve">- повна інформація щодо методів, відповідно до яких витрати та доходи призначаються або </w:t>
      </w:r>
      <w:r w:rsidRPr="00DC0A11">
        <w:rPr>
          <w:lang w:val="uk-UA" w:eastAsia="uk-UA"/>
        </w:rPr>
        <w:t>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w:t>
      </w:r>
      <w:r w:rsidR="00CE0B0B">
        <w:rPr>
          <w:lang w:val="uk-UA" w:eastAsia="uk-UA"/>
        </w:rPr>
        <w:t xml:space="preserve"> </w:t>
      </w:r>
      <w:r w:rsidRPr="00DC0A11">
        <w:rPr>
          <w:lang w:val="uk-UA" w:eastAsia="uk-UA"/>
        </w:rPr>
        <w:t>визнаних методологій бухгалтерського обліку, зокрема калькуляції витрат за видом діяльності, та мають базуватися на даних аудиту.</w:t>
      </w:r>
    </w:p>
    <w:p w:rsidR="00557817" w:rsidRPr="00DC0A11" w:rsidRDefault="00557817" w:rsidP="00557817">
      <w:pPr>
        <w:pStyle w:val="rvps2"/>
        <w:spacing w:before="0" w:beforeAutospacing="0" w:after="0" w:afterAutospacing="0"/>
        <w:ind w:left="426" w:hanging="426"/>
        <w:contextualSpacing/>
        <w:jc w:val="both"/>
        <w:rPr>
          <w:lang w:val="uk-UA" w:eastAsia="uk-UA"/>
        </w:rPr>
      </w:pPr>
    </w:p>
    <w:p w:rsidR="00557817" w:rsidRPr="00DC0A11" w:rsidRDefault="00557817" w:rsidP="00557817">
      <w:pPr>
        <w:pStyle w:val="rvps2"/>
        <w:numPr>
          <w:ilvl w:val="0"/>
          <w:numId w:val="5"/>
        </w:numPr>
        <w:spacing w:before="0" w:beforeAutospacing="0" w:after="0" w:afterAutospacing="0"/>
        <w:ind w:left="426" w:hanging="426"/>
        <w:contextualSpacing/>
        <w:jc w:val="both"/>
        <w:rPr>
          <w:lang w:val="uk-UA" w:eastAsia="uk-UA"/>
        </w:rPr>
      </w:pPr>
      <w:r w:rsidRPr="00DC0A11">
        <w:rPr>
          <w:lang w:val="uk-UA" w:eastAsia="uk-UA"/>
        </w:rPr>
        <w:t xml:space="preserve">  Відповідно до статті 262 (4) Угоди підприємства, уповноважені надавати ПЗЕІ, або такі, які мають характер прибуткової монополії, підпорядковуються правилам, що </w:t>
      </w:r>
      <w:r w:rsidRPr="00DC0A11">
        <w:rPr>
          <w:lang w:val="uk-UA" w:eastAsia="uk-UA"/>
        </w:rPr>
        <w:lastRenderedPageBreak/>
        <w:t>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557817" w:rsidRPr="00DC0A11" w:rsidRDefault="00557817" w:rsidP="00557817">
      <w:pPr>
        <w:pStyle w:val="rvps2"/>
        <w:spacing w:before="0" w:beforeAutospacing="0" w:after="0" w:afterAutospacing="0"/>
        <w:ind w:left="426" w:hanging="426"/>
        <w:contextualSpacing/>
        <w:jc w:val="both"/>
        <w:rPr>
          <w:lang w:val="uk-UA" w:eastAsia="uk-UA"/>
        </w:rPr>
      </w:pPr>
    </w:p>
    <w:p w:rsidR="00557817" w:rsidRPr="00DC0A11" w:rsidRDefault="00557817" w:rsidP="00557817">
      <w:pPr>
        <w:pStyle w:val="rvps2"/>
        <w:numPr>
          <w:ilvl w:val="0"/>
          <w:numId w:val="5"/>
        </w:numPr>
        <w:spacing w:before="0" w:beforeAutospacing="0" w:after="0" w:afterAutospacing="0"/>
        <w:ind w:left="426" w:hanging="426"/>
        <w:contextualSpacing/>
        <w:jc w:val="both"/>
        <w:rPr>
          <w:lang w:val="uk-UA" w:eastAsia="uk-UA"/>
        </w:rPr>
      </w:pPr>
      <w:r w:rsidRPr="00DC0A11">
        <w:rPr>
          <w:lang w:val="uk-UA"/>
        </w:rPr>
        <w:t>Статтею 14 Договору про функціонування Європейського Союзу (далі – ДФЄС) регламентовано, що Європейський Союз та держави-члени, кожен у межах своїх повноважень</w:t>
      </w:r>
      <w:r w:rsidR="00CE0B0B">
        <w:rPr>
          <w:lang w:val="uk-UA"/>
        </w:rPr>
        <w:t>,</w:t>
      </w:r>
      <w:r w:rsidRPr="00DC0A11">
        <w:rPr>
          <w:lang w:val="uk-UA"/>
        </w:rPr>
        <w:t xml:space="preserve">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557817" w:rsidRPr="00DC0A11" w:rsidRDefault="00557817" w:rsidP="00557817">
      <w:pPr>
        <w:pStyle w:val="a5"/>
      </w:pPr>
    </w:p>
    <w:p w:rsidR="00557817" w:rsidRPr="00DC0A11" w:rsidRDefault="00557817" w:rsidP="00557817">
      <w:pPr>
        <w:pStyle w:val="rvps2"/>
        <w:numPr>
          <w:ilvl w:val="0"/>
          <w:numId w:val="5"/>
        </w:numPr>
        <w:spacing w:before="0" w:beforeAutospacing="0" w:after="0" w:afterAutospacing="0"/>
        <w:ind w:left="426" w:hanging="426"/>
        <w:contextualSpacing/>
        <w:jc w:val="both"/>
        <w:rPr>
          <w:lang w:val="uk-UA" w:eastAsia="uk-UA"/>
        </w:rPr>
      </w:pPr>
      <w:r w:rsidRPr="00DC0A11">
        <w:rPr>
          <w:lang w:val="uk-UA"/>
        </w:rPr>
        <w:t>Відповідно до статті 106 ДФЄС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557817" w:rsidRPr="00DC0A11" w:rsidRDefault="00557817" w:rsidP="00557817">
      <w:pPr>
        <w:pStyle w:val="a5"/>
      </w:pPr>
    </w:p>
    <w:p w:rsidR="00557817" w:rsidRPr="00DC0A11" w:rsidRDefault="00557817" w:rsidP="00557817">
      <w:pPr>
        <w:pStyle w:val="rvps2"/>
        <w:numPr>
          <w:ilvl w:val="0"/>
          <w:numId w:val="5"/>
        </w:numPr>
        <w:spacing w:before="0" w:beforeAutospacing="0" w:after="0" w:afterAutospacing="0"/>
        <w:ind w:left="426" w:hanging="426"/>
        <w:contextualSpacing/>
        <w:jc w:val="both"/>
        <w:rPr>
          <w:lang w:val="uk-UA" w:eastAsia="uk-UA"/>
        </w:rPr>
      </w:pPr>
      <w:r w:rsidRPr="00DC0A11">
        <w:rPr>
          <w:lang w:val="uk-UA"/>
        </w:rPr>
        <w:t xml:space="preserve">Пунктом 46 Повідомлення Комісії щодо застосування правил державної допомоги Європейського Союзу до компенсації, що надається за надання послуг загального економічного інтересу (Офіційний вісник Європейського Союзу С 8/4 від 11.01.2012) (далі – Повідомлення Комісії), передбачено, що за відсутності правил на рівні Європейського Союзу, якими б визначався обсяг ПЗЕІ, держави-члени мають широкий спектр повноважень щодо визначення ПЗЕІ та щодо надання компенсації суб’єкту господарювання, що надає такі послуги. </w:t>
      </w:r>
    </w:p>
    <w:p w:rsidR="00557817" w:rsidRPr="00DC0A11" w:rsidRDefault="00557817" w:rsidP="00557817">
      <w:pPr>
        <w:pStyle w:val="a5"/>
      </w:pPr>
    </w:p>
    <w:p w:rsidR="00557817" w:rsidRPr="00DC0A11" w:rsidRDefault="00557817" w:rsidP="00557817">
      <w:pPr>
        <w:pStyle w:val="rvps2"/>
        <w:numPr>
          <w:ilvl w:val="0"/>
          <w:numId w:val="5"/>
        </w:numPr>
        <w:spacing w:before="0" w:beforeAutospacing="0" w:after="0" w:afterAutospacing="0"/>
        <w:ind w:left="426" w:hanging="426"/>
        <w:contextualSpacing/>
        <w:jc w:val="both"/>
        <w:rPr>
          <w:lang w:val="uk-UA" w:eastAsia="uk-UA"/>
        </w:rPr>
      </w:pPr>
      <w:r w:rsidRPr="00DC0A11">
        <w:rPr>
          <w:lang w:val="uk-UA"/>
        </w:rPr>
        <w:t>Зазначеним Повідомленням Комісії щодо застосування правил державної допомоги Європейського Союзу до компенсації, що надається за надання послуг загального економічного інтересу</w:t>
      </w:r>
      <w:r w:rsidR="00030E40">
        <w:rPr>
          <w:lang w:val="uk-UA"/>
        </w:rPr>
        <w:t>,</w:t>
      </w:r>
      <w:r w:rsidRPr="00DC0A11">
        <w:rPr>
          <w:lang w:val="uk-UA"/>
        </w:rPr>
        <w:t xml:space="preserve"> також закріплюються критерії, раніше викладені </w:t>
      </w:r>
      <w:r w:rsidR="006B173B">
        <w:rPr>
          <w:lang w:val="uk-UA"/>
        </w:rPr>
        <w:t>в</w:t>
      </w:r>
      <w:r w:rsidRPr="00DC0A11">
        <w:rPr>
          <w:lang w:val="uk-UA"/>
        </w:rPr>
        <w:t xml:space="preserve"> Рішенні Суду ЄС у справі С-280/00 Altmark Trans Gmbh, Regierungsprаsidium Magdeburg v Nahverkehrsgesellschaft Altmark GmbН (далі – Рішення у справі Альтмарк), в якому визначено умови, за яких компенсація за надання ПЗЕІ не становить державн</w:t>
      </w:r>
      <w:r w:rsidR="006B173B">
        <w:rPr>
          <w:lang w:val="uk-UA"/>
        </w:rPr>
        <w:t>ої</w:t>
      </w:r>
      <w:r w:rsidRPr="00DC0A11">
        <w:rPr>
          <w:lang w:val="uk-UA"/>
        </w:rPr>
        <w:t xml:space="preserve"> допомог</w:t>
      </w:r>
      <w:r w:rsidR="006B173B">
        <w:rPr>
          <w:lang w:val="uk-UA"/>
        </w:rPr>
        <w:t>и</w:t>
      </w:r>
      <w:r w:rsidRPr="00DC0A11">
        <w:rPr>
          <w:lang w:val="uk-UA"/>
        </w:rPr>
        <w:t>.</w:t>
      </w:r>
    </w:p>
    <w:p w:rsidR="00557817" w:rsidRPr="00DC0A11" w:rsidRDefault="00557817" w:rsidP="00557817">
      <w:pPr>
        <w:pStyle w:val="a5"/>
      </w:pPr>
    </w:p>
    <w:p w:rsidR="00557817" w:rsidRPr="00DC0A11" w:rsidRDefault="00557817" w:rsidP="00557817">
      <w:pPr>
        <w:pStyle w:val="rvps2"/>
        <w:numPr>
          <w:ilvl w:val="0"/>
          <w:numId w:val="5"/>
        </w:numPr>
        <w:spacing w:before="0" w:beforeAutospacing="0" w:after="0" w:afterAutospacing="0"/>
        <w:ind w:left="426" w:hanging="426"/>
        <w:contextualSpacing/>
        <w:jc w:val="both"/>
        <w:rPr>
          <w:lang w:val="uk-UA" w:eastAsia="uk-UA"/>
        </w:rPr>
      </w:pPr>
      <w:r w:rsidRPr="00DC0A11">
        <w:rPr>
          <w:lang w:val="uk-UA"/>
        </w:rPr>
        <w:t>Відповідно до Рішення у справі Альтмарк компенсація витрат на надання послуг, що становлять загальний економічний інтерес, не становить державн</w:t>
      </w:r>
      <w:r w:rsidR="00B4678C">
        <w:rPr>
          <w:lang w:val="uk-UA"/>
        </w:rPr>
        <w:t>ої</w:t>
      </w:r>
      <w:r w:rsidRPr="00DC0A11">
        <w:rPr>
          <w:lang w:val="uk-UA"/>
        </w:rPr>
        <w:t xml:space="preserve"> допомог</w:t>
      </w:r>
      <w:r w:rsidR="00B4678C">
        <w:rPr>
          <w:lang w:val="uk-UA"/>
        </w:rPr>
        <w:t>и</w:t>
      </w:r>
      <w:r w:rsidRPr="00DC0A11">
        <w:rPr>
          <w:lang w:val="uk-UA"/>
        </w:rPr>
        <w:t xml:space="preserve"> суб’єктам господарювання, якщо задовольняються такі чотири критерії:</w:t>
      </w:r>
    </w:p>
    <w:p w:rsidR="00557817" w:rsidRPr="00DC0A11" w:rsidRDefault="00557817" w:rsidP="00557817">
      <w:pPr>
        <w:numPr>
          <w:ilvl w:val="0"/>
          <w:numId w:val="9"/>
        </w:numPr>
        <w:ind w:left="426" w:firstLine="0"/>
        <w:contextualSpacing/>
        <w:jc w:val="both"/>
      </w:pPr>
      <w:r w:rsidRPr="00DC0A11">
        <w:t>суб’єкт господарювання, що отримує компенсацію, повинен фактично виконувати зобов’язання щодо надання таких послуг, а послуги повинні бути чітко визначені;</w:t>
      </w:r>
    </w:p>
    <w:p w:rsidR="00557817" w:rsidRPr="00DC0A11" w:rsidRDefault="00557817" w:rsidP="00557817">
      <w:pPr>
        <w:numPr>
          <w:ilvl w:val="0"/>
          <w:numId w:val="9"/>
        </w:numPr>
        <w:ind w:left="426" w:firstLine="0"/>
        <w:contextualSpacing/>
        <w:jc w:val="both"/>
      </w:pPr>
      <w:r w:rsidRPr="00DC0A11">
        <w:t>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w:t>
      </w:r>
    </w:p>
    <w:p w:rsidR="00557817" w:rsidRPr="002A2DE5" w:rsidRDefault="00557817" w:rsidP="00557817">
      <w:pPr>
        <w:numPr>
          <w:ilvl w:val="0"/>
          <w:numId w:val="9"/>
        </w:numPr>
        <w:ind w:left="426" w:firstLine="0"/>
        <w:contextualSpacing/>
        <w:jc w:val="both"/>
      </w:pPr>
      <w:r w:rsidRPr="002A2DE5">
        <w:t>компенсація не повинна перевищувати розмір, необхідний для покриття усіх або частини витрат, понесених внаслідок виконання зобов’язань з надання послуг, з урахуванням відповідного доходу та обґрунтованого прибутку за виконання таких послуг;</w:t>
      </w:r>
    </w:p>
    <w:p w:rsidR="00557817" w:rsidRPr="002A2DE5" w:rsidRDefault="00557817" w:rsidP="00557817">
      <w:pPr>
        <w:numPr>
          <w:ilvl w:val="0"/>
          <w:numId w:val="9"/>
        </w:numPr>
        <w:ind w:left="426" w:firstLine="0"/>
        <w:jc w:val="both"/>
        <w:rPr>
          <w:b/>
        </w:rPr>
      </w:pPr>
      <w:r w:rsidRPr="002A2DE5">
        <w:t>у випадку якщо суб’єкт господарювання, який надає послуги, обирається не шляхом проведення конкурентної процедури публічних закупівель, яка б дозволила обрати пропозицію з найнижчою ціною за надання таких послуг, тоді рівень компенсації визначається, ґрунтуючись на аналізі витрат, які є типовими для суб’єкта господарювання, який зміг би надавати такі послуги, з урахуванням відповідного доходу та обґрунтованого прибутку.</w:t>
      </w:r>
    </w:p>
    <w:p w:rsidR="00557817" w:rsidRDefault="00557817" w:rsidP="00557817">
      <w:pPr>
        <w:pStyle w:val="rvps2"/>
        <w:spacing w:before="0" w:beforeAutospacing="0" w:after="0" w:afterAutospacing="0"/>
        <w:jc w:val="both"/>
        <w:rPr>
          <w:lang w:val="uk-UA" w:eastAsia="uk-UA"/>
        </w:rPr>
      </w:pPr>
    </w:p>
    <w:p w:rsidR="00913797" w:rsidRDefault="00913797" w:rsidP="00557817">
      <w:pPr>
        <w:pStyle w:val="rvps2"/>
        <w:spacing w:before="0" w:beforeAutospacing="0" w:after="0" w:afterAutospacing="0"/>
        <w:jc w:val="both"/>
        <w:rPr>
          <w:lang w:val="uk-UA" w:eastAsia="uk-UA"/>
        </w:rPr>
      </w:pPr>
    </w:p>
    <w:p w:rsidR="00913797" w:rsidRDefault="00913797" w:rsidP="00557817">
      <w:pPr>
        <w:pStyle w:val="rvps2"/>
        <w:spacing w:before="0" w:beforeAutospacing="0" w:after="0" w:afterAutospacing="0"/>
        <w:jc w:val="both"/>
        <w:rPr>
          <w:lang w:val="uk-UA" w:eastAsia="uk-UA"/>
        </w:rPr>
      </w:pPr>
    </w:p>
    <w:p w:rsidR="00557817" w:rsidRDefault="00557817" w:rsidP="00557817">
      <w:pPr>
        <w:pStyle w:val="rvps2"/>
        <w:spacing w:before="0" w:beforeAutospacing="0" w:after="0" w:afterAutospacing="0"/>
        <w:ind w:left="426" w:hanging="426"/>
        <w:jc w:val="both"/>
        <w:rPr>
          <w:b/>
          <w:lang w:val="uk-UA" w:eastAsia="uk-UA"/>
        </w:rPr>
      </w:pPr>
      <w:r>
        <w:rPr>
          <w:b/>
          <w:lang w:val="uk-UA" w:eastAsia="uk-UA"/>
        </w:rPr>
        <w:lastRenderedPageBreak/>
        <w:t>4.3. Послуги громадського мовлення</w:t>
      </w:r>
    </w:p>
    <w:p w:rsidR="00557817" w:rsidRDefault="00557817" w:rsidP="00557817">
      <w:pPr>
        <w:pStyle w:val="rvps2"/>
        <w:spacing w:before="0" w:beforeAutospacing="0" w:after="0" w:afterAutospacing="0"/>
        <w:ind w:left="426" w:hanging="426"/>
        <w:jc w:val="both"/>
        <w:rPr>
          <w:b/>
          <w:lang w:val="uk-UA" w:eastAsia="uk-UA"/>
        </w:rPr>
      </w:pPr>
    </w:p>
    <w:p w:rsidR="00557817" w:rsidRDefault="00557817" w:rsidP="00557817">
      <w:pPr>
        <w:pStyle w:val="rvps2"/>
        <w:numPr>
          <w:ilvl w:val="0"/>
          <w:numId w:val="5"/>
        </w:numPr>
        <w:spacing w:before="0" w:beforeAutospacing="0" w:after="0" w:afterAutospacing="0"/>
        <w:ind w:left="426" w:hanging="426"/>
        <w:contextualSpacing/>
        <w:jc w:val="both"/>
        <w:rPr>
          <w:lang w:val="uk-UA" w:eastAsia="uk-UA"/>
        </w:rPr>
      </w:pPr>
      <w:r>
        <w:rPr>
          <w:lang w:val="uk-UA" w:eastAsia="uk-UA"/>
        </w:rPr>
        <w:t xml:space="preserve">Відповідно до Протоколу про систему суспільного мовлення в державах-членах                 від 02.10.1997 положення Договору про заснування Європейської спільноти не порушують компетенції держав-членів фінансувати суспільні послуги мовлення, якщо фінансування організацій мовлення призначено реалізувати надання цієї суспільної послуги, що її держава-член доручила, визначила та організувала, та якщо таке фінансування не впливає на умови торгівлі та конкуренції. </w:t>
      </w:r>
    </w:p>
    <w:p w:rsidR="00557817" w:rsidRDefault="00557817" w:rsidP="00557817">
      <w:pPr>
        <w:pStyle w:val="rvps2"/>
        <w:spacing w:before="0" w:beforeAutospacing="0" w:after="0" w:afterAutospacing="0"/>
        <w:ind w:left="426"/>
        <w:contextualSpacing/>
        <w:jc w:val="both"/>
        <w:rPr>
          <w:lang w:val="uk-UA" w:eastAsia="uk-UA"/>
        </w:rPr>
      </w:pPr>
    </w:p>
    <w:p w:rsidR="00557817" w:rsidRDefault="00557817" w:rsidP="00557817">
      <w:pPr>
        <w:pStyle w:val="rvps2"/>
        <w:numPr>
          <w:ilvl w:val="0"/>
          <w:numId w:val="5"/>
        </w:numPr>
        <w:spacing w:before="0" w:beforeAutospacing="0" w:after="0" w:afterAutospacing="0"/>
        <w:ind w:left="426" w:hanging="426"/>
        <w:contextualSpacing/>
        <w:jc w:val="both"/>
        <w:rPr>
          <w:lang w:val="uk-UA" w:eastAsia="uk-UA"/>
        </w:rPr>
      </w:pPr>
      <w:r w:rsidRPr="005C24EE">
        <w:rPr>
          <w:lang w:val="uk-UA" w:eastAsia="uk-UA"/>
        </w:rPr>
        <w:t>Відповідно до частини другої статті 4 Закону України «Про телебачення та радіомовлення» держава створює умови для забезпечення засобами телерадіомовлення культурних та інформаційних потреб громадян України, а також потреб етнічних українців, які проживають за межами України.</w:t>
      </w:r>
    </w:p>
    <w:p w:rsidR="00557817" w:rsidRDefault="00557817" w:rsidP="00557817">
      <w:pPr>
        <w:pStyle w:val="rvps2"/>
        <w:spacing w:before="0" w:beforeAutospacing="0" w:after="0" w:afterAutospacing="0"/>
        <w:ind w:left="426"/>
        <w:contextualSpacing/>
        <w:jc w:val="both"/>
        <w:rPr>
          <w:lang w:val="uk-UA" w:eastAsia="uk-UA"/>
        </w:rPr>
      </w:pPr>
    </w:p>
    <w:p w:rsidR="00557817" w:rsidRDefault="00557817" w:rsidP="00557817">
      <w:pPr>
        <w:pStyle w:val="rvps2"/>
        <w:numPr>
          <w:ilvl w:val="0"/>
          <w:numId w:val="5"/>
        </w:numPr>
        <w:spacing w:before="0" w:beforeAutospacing="0" w:after="0" w:afterAutospacing="0"/>
        <w:ind w:left="426" w:hanging="426"/>
        <w:contextualSpacing/>
        <w:jc w:val="both"/>
        <w:rPr>
          <w:lang w:val="uk-UA" w:eastAsia="uk-UA"/>
        </w:rPr>
      </w:pPr>
      <w:r w:rsidRPr="005C24EE">
        <w:rPr>
          <w:lang w:val="uk-UA" w:eastAsia="uk-UA"/>
        </w:rPr>
        <w:t>Згідно зі статтею 16 Закону України «Про телебачення і радіомовлення» комунальні телерадіоорганізації створюються територіальними громадами. Рішення про створення та фінансування телерадіоорганізації приймається відповідним органом.</w:t>
      </w:r>
    </w:p>
    <w:p w:rsidR="00557817" w:rsidRDefault="00557817" w:rsidP="00557817">
      <w:pPr>
        <w:pStyle w:val="a5"/>
      </w:pPr>
    </w:p>
    <w:p w:rsidR="00557817" w:rsidRDefault="00557817" w:rsidP="00557817">
      <w:pPr>
        <w:pStyle w:val="rvps2"/>
        <w:numPr>
          <w:ilvl w:val="0"/>
          <w:numId w:val="5"/>
        </w:numPr>
        <w:spacing w:before="0" w:beforeAutospacing="0" w:after="0" w:afterAutospacing="0"/>
        <w:ind w:left="426" w:hanging="426"/>
        <w:contextualSpacing/>
        <w:jc w:val="both"/>
        <w:rPr>
          <w:lang w:val="uk-UA" w:eastAsia="uk-UA"/>
        </w:rPr>
      </w:pPr>
      <w:r w:rsidRPr="005C24EE">
        <w:rPr>
          <w:lang w:val="uk-UA" w:eastAsia="uk-UA"/>
        </w:rPr>
        <w:t xml:space="preserve">Згідно зі статтею 19 Закону України «Про телебачення і радіомовлення» джерелами фінансування телерадіоорганізацій є бюджетні асигнування на виконання державного замовлення, абонентна плата, кошти, отримані від виробництва і трансляції реклами, створення радіопрограм на замовлення, іншої передбаченої законодавством і статутними документами комерційної діяльності, кредити, інвестиції, внески засновників, спонсорів, благодійних організацій. </w:t>
      </w:r>
    </w:p>
    <w:p w:rsidR="00557817" w:rsidRDefault="00557817" w:rsidP="00557817">
      <w:pPr>
        <w:pStyle w:val="a5"/>
      </w:pPr>
    </w:p>
    <w:p w:rsidR="00557817" w:rsidRPr="005C24EE" w:rsidRDefault="00557817" w:rsidP="00557817">
      <w:pPr>
        <w:pStyle w:val="rvps2"/>
        <w:numPr>
          <w:ilvl w:val="0"/>
          <w:numId w:val="5"/>
        </w:numPr>
        <w:spacing w:before="0" w:beforeAutospacing="0" w:after="0" w:afterAutospacing="0"/>
        <w:ind w:left="426" w:hanging="426"/>
        <w:contextualSpacing/>
        <w:jc w:val="both"/>
        <w:rPr>
          <w:lang w:val="uk-UA" w:eastAsia="uk-UA"/>
        </w:rPr>
      </w:pPr>
      <w:r w:rsidRPr="005C24EE">
        <w:rPr>
          <w:lang w:val="uk-UA" w:eastAsia="uk-UA"/>
        </w:rPr>
        <w:t>Відповідно до статті 5 Закону України «Про порядок висвітлення діяльності органів державної влади та органів місцевого самоврядування в Україні засобами масової інформації»:</w:t>
      </w:r>
    </w:p>
    <w:p w:rsidR="00557817" w:rsidRDefault="00557817" w:rsidP="00557817">
      <w:pPr>
        <w:pStyle w:val="rvps2"/>
        <w:tabs>
          <w:tab w:val="left" w:pos="426"/>
        </w:tabs>
        <w:spacing w:before="0" w:beforeAutospacing="0" w:after="0" w:afterAutospacing="0"/>
        <w:ind w:left="426"/>
        <w:jc w:val="both"/>
        <w:rPr>
          <w:lang w:val="uk-UA" w:eastAsia="uk-UA"/>
        </w:rPr>
      </w:pPr>
      <w:r>
        <w:rPr>
          <w:lang w:val="uk-UA" w:eastAsia="uk-UA"/>
        </w:rPr>
        <w:t>- порядок фінансування засобів масової інформації з висвітлення діяльності органів влади та органів місцевого самоврядування, засновниками чи співзасновниками яких є ці органи, визначається в договорах між органами державної влади та органами місцевого самоврядування і редакціями засобів масової інформації, а також у статутах редакцій цих засобів масової інформації;</w:t>
      </w:r>
    </w:p>
    <w:p w:rsidR="00557817" w:rsidRDefault="00557817" w:rsidP="00557817">
      <w:pPr>
        <w:pStyle w:val="rvps2"/>
        <w:tabs>
          <w:tab w:val="left" w:pos="426"/>
        </w:tabs>
        <w:spacing w:before="0" w:beforeAutospacing="0" w:after="0" w:afterAutospacing="0"/>
        <w:ind w:left="426"/>
        <w:jc w:val="both"/>
        <w:rPr>
          <w:lang w:val="uk-UA" w:eastAsia="uk-UA"/>
        </w:rPr>
      </w:pPr>
      <w:r>
        <w:rPr>
          <w:lang w:val="uk-UA" w:eastAsia="uk-UA"/>
        </w:rPr>
        <w:t>- видатки на фінансування засобів масової інформації щодо висвітлення діяльності органів державної влади та органів місцевого самоврядування передбачаються у Державному бюджеті України та в місцевих бюджетах окремо;</w:t>
      </w:r>
    </w:p>
    <w:p w:rsidR="00557817" w:rsidRDefault="00557817" w:rsidP="00557817">
      <w:pPr>
        <w:pStyle w:val="rvps2"/>
        <w:tabs>
          <w:tab w:val="left" w:pos="426"/>
        </w:tabs>
        <w:spacing w:before="0" w:beforeAutospacing="0" w:after="0" w:afterAutospacing="0"/>
        <w:ind w:left="426"/>
        <w:jc w:val="both"/>
        <w:rPr>
          <w:lang w:val="uk-UA" w:eastAsia="uk-UA"/>
        </w:rPr>
      </w:pPr>
      <w:r>
        <w:rPr>
          <w:lang w:val="uk-UA" w:eastAsia="uk-UA"/>
        </w:rPr>
        <w:t>- органи державної влади та органи місцевого самоврядування у своїх кошторисах зобов’язані передбачати витрати на висвітлення своєї діяльності засобами масової інформації.</w:t>
      </w:r>
    </w:p>
    <w:p w:rsidR="00557817" w:rsidRDefault="00557817" w:rsidP="00557817">
      <w:pPr>
        <w:pStyle w:val="rvps2"/>
        <w:tabs>
          <w:tab w:val="left" w:pos="426"/>
        </w:tabs>
        <w:spacing w:before="0" w:beforeAutospacing="0" w:after="0" w:afterAutospacing="0"/>
        <w:jc w:val="both"/>
        <w:rPr>
          <w:lang w:val="uk-UA" w:eastAsia="uk-UA"/>
        </w:rPr>
      </w:pPr>
    </w:p>
    <w:p w:rsidR="00557817" w:rsidRDefault="00557817" w:rsidP="00557817">
      <w:pPr>
        <w:pStyle w:val="rvps2"/>
        <w:numPr>
          <w:ilvl w:val="0"/>
          <w:numId w:val="5"/>
        </w:numPr>
        <w:tabs>
          <w:tab w:val="left" w:pos="426"/>
        </w:tabs>
        <w:spacing w:before="0" w:beforeAutospacing="0" w:after="0" w:afterAutospacing="0"/>
        <w:ind w:left="426" w:hanging="426"/>
        <w:jc w:val="both"/>
        <w:rPr>
          <w:lang w:val="uk-UA" w:eastAsia="uk-UA"/>
        </w:rPr>
      </w:pPr>
      <w:r>
        <w:rPr>
          <w:lang w:val="uk-UA" w:eastAsia="uk-UA"/>
        </w:rPr>
        <w:t>Згідно зі статтею 7 Закону України «Про порядок висвітлення діяльності органів державної влади та органів місцевого самоврядування в Україні засобами масової інформації» органи державної  влади  та  органи  місцевого самоврядування мають  право засновувати або бути співзасновниками аудіовізуальних (електронних)  засобів масової інформації в порядку, встановленому законодавством  України,  і  в  межах  коштів,  що  виділяються  з державного  чи місцевих бюджетів на висвітлення їх діяльності, або за  рахунок  перерозподілу  коштів, що виділяються на забезпечення функціонування цих органів.</w:t>
      </w:r>
    </w:p>
    <w:p w:rsidR="008219D6" w:rsidRDefault="008219D6" w:rsidP="00F722D5">
      <w:pPr>
        <w:pStyle w:val="rvps2"/>
        <w:spacing w:before="0" w:beforeAutospacing="0" w:after="0" w:afterAutospacing="0"/>
        <w:contextualSpacing/>
        <w:jc w:val="both"/>
        <w:rPr>
          <w:lang w:val="uk-UA" w:eastAsia="uk-UA"/>
        </w:rPr>
      </w:pPr>
    </w:p>
    <w:p w:rsidR="00F722D5" w:rsidRDefault="00F722D5" w:rsidP="00F722D5">
      <w:pPr>
        <w:pStyle w:val="rvps2"/>
        <w:spacing w:before="0" w:beforeAutospacing="0" w:after="0" w:afterAutospacing="0"/>
        <w:contextualSpacing/>
        <w:jc w:val="both"/>
        <w:rPr>
          <w:lang w:val="uk-UA" w:eastAsia="uk-UA"/>
        </w:rPr>
      </w:pPr>
    </w:p>
    <w:p w:rsidR="00F722D5" w:rsidRDefault="00F722D5" w:rsidP="00F722D5">
      <w:pPr>
        <w:pStyle w:val="rvps2"/>
        <w:spacing w:before="0" w:beforeAutospacing="0" w:after="0" w:afterAutospacing="0"/>
        <w:contextualSpacing/>
        <w:jc w:val="both"/>
        <w:rPr>
          <w:lang w:val="uk-UA" w:eastAsia="uk-UA"/>
        </w:rPr>
      </w:pPr>
    </w:p>
    <w:p w:rsidR="00557817" w:rsidRDefault="00557817" w:rsidP="00557817">
      <w:pPr>
        <w:ind w:left="426" w:hanging="426"/>
        <w:jc w:val="both"/>
        <w:rPr>
          <w:b/>
        </w:rPr>
      </w:pPr>
      <w:r>
        <w:rPr>
          <w:b/>
        </w:rPr>
        <w:lastRenderedPageBreak/>
        <w:t>4.4.</w:t>
      </w:r>
      <w:r>
        <w:rPr>
          <w:b/>
        </w:rPr>
        <w:tab/>
        <w:t>Критерії оцінки допустимості послуг, що становлять загальний економічний інтерес</w:t>
      </w:r>
    </w:p>
    <w:p w:rsidR="00557817" w:rsidRDefault="00557817" w:rsidP="00557817">
      <w:pPr>
        <w:pStyle w:val="rvps2"/>
        <w:spacing w:before="0" w:beforeAutospacing="0" w:after="0" w:afterAutospacing="0"/>
        <w:ind w:left="426" w:hanging="426"/>
        <w:contextualSpacing/>
        <w:jc w:val="both"/>
        <w:rPr>
          <w:lang w:val="uk-UA" w:eastAsia="uk-UA"/>
        </w:rPr>
      </w:pPr>
    </w:p>
    <w:p w:rsidR="00557817" w:rsidRDefault="00557817" w:rsidP="00557817">
      <w:pPr>
        <w:pStyle w:val="rvps2"/>
        <w:numPr>
          <w:ilvl w:val="0"/>
          <w:numId w:val="5"/>
        </w:numPr>
        <w:spacing w:before="0" w:beforeAutospacing="0" w:after="0" w:afterAutospacing="0"/>
        <w:ind w:left="426" w:hanging="426"/>
        <w:contextualSpacing/>
        <w:jc w:val="both"/>
        <w:rPr>
          <w:lang w:val="uk-UA"/>
        </w:rPr>
      </w:pPr>
      <w:r>
        <w:rPr>
          <w:lang w:val="uk-UA" w:eastAsia="uk-UA"/>
        </w:rPr>
        <w:t xml:space="preserve">У пункті 23 Повідомлення Комісії про застосування правил державної допомоги до громадського мовлення (Офіційний вісник Європейського Союзу 2009-С257/01) (далі – Повідомлення Комісії) зазначено, що </w:t>
      </w:r>
      <w:r>
        <w:rPr>
          <w:lang w:val="uk-UA"/>
        </w:rPr>
        <w:t xml:space="preserve">компенсація за державні послуги не є державною допомогою за умови дотримання чотирьох кумулятивних умов, визначених </w:t>
      </w:r>
      <w:r w:rsidR="008219D6">
        <w:rPr>
          <w:lang w:val="uk-UA"/>
        </w:rPr>
        <w:t>у</w:t>
      </w:r>
      <w:r>
        <w:rPr>
          <w:lang w:val="uk-UA"/>
        </w:rPr>
        <w:t xml:space="preserve"> рішенні у справі </w:t>
      </w:r>
      <w:r>
        <w:t>Altmark</w:t>
      </w:r>
      <w:r>
        <w:rPr>
          <w:lang w:val="uk-UA"/>
        </w:rPr>
        <w:t xml:space="preserve">. </w:t>
      </w:r>
    </w:p>
    <w:p w:rsidR="00557817" w:rsidRDefault="00557817" w:rsidP="00557817">
      <w:pPr>
        <w:pStyle w:val="rvps2"/>
        <w:spacing w:before="0" w:beforeAutospacing="0" w:after="0" w:afterAutospacing="0"/>
        <w:ind w:left="426"/>
        <w:contextualSpacing/>
        <w:jc w:val="both"/>
        <w:rPr>
          <w:lang w:val="uk-UA"/>
        </w:rPr>
      </w:pPr>
    </w:p>
    <w:p w:rsidR="00557817" w:rsidRDefault="00557817" w:rsidP="00557817">
      <w:pPr>
        <w:pStyle w:val="rvps2"/>
        <w:numPr>
          <w:ilvl w:val="0"/>
          <w:numId w:val="5"/>
        </w:numPr>
        <w:spacing w:before="0" w:beforeAutospacing="0" w:after="0" w:afterAutospacing="0"/>
        <w:ind w:left="426" w:hanging="426"/>
        <w:contextualSpacing/>
        <w:jc w:val="both"/>
        <w:rPr>
          <w:lang w:val="uk-UA"/>
        </w:rPr>
      </w:pPr>
      <w:r w:rsidRPr="005C24EE">
        <w:rPr>
          <w:lang w:val="uk-UA" w:eastAsia="uk-UA"/>
        </w:rPr>
        <w:t xml:space="preserve">Пунктом 35 Повідомлення Комісії встановлено, що державна допомога громадським телерадіомовникам, як правило, забезпечується у формі компенсації за виконання функції громадського мовлення та оцінюється </w:t>
      </w:r>
      <w:r w:rsidRPr="005C24EE">
        <w:rPr>
          <w:b/>
          <w:lang w:val="uk-UA" w:eastAsia="uk-UA"/>
        </w:rPr>
        <w:t xml:space="preserve">на підставі критеріїв, викладених </w:t>
      </w:r>
      <w:r w:rsidR="008219D6">
        <w:rPr>
          <w:b/>
          <w:lang w:val="uk-UA" w:eastAsia="uk-UA"/>
        </w:rPr>
        <w:t>у</w:t>
      </w:r>
      <w:r w:rsidRPr="005C24EE">
        <w:rPr>
          <w:b/>
          <w:lang w:val="uk-UA" w:eastAsia="uk-UA"/>
        </w:rPr>
        <w:t xml:space="preserve"> цьому Повідомленні.</w:t>
      </w:r>
    </w:p>
    <w:p w:rsidR="00557817" w:rsidRDefault="00557817" w:rsidP="00557817">
      <w:pPr>
        <w:pStyle w:val="a5"/>
      </w:pPr>
    </w:p>
    <w:p w:rsidR="00557817" w:rsidRDefault="00557817" w:rsidP="00557817">
      <w:pPr>
        <w:pStyle w:val="rvps2"/>
        <w:numPr>
          <w:ilvl w:val="0"/>
          <w:numId w:val="5"/>
        </w:numPr>
        <w:spacing w:before="0" w:beforeAutospacing="0" w:after="0" w:afterAutospacing="0"/>
        <w:ind w:left="426" w:hanging="426"/>
        <w:contextualSpacing/>
        <w:jc w:val="both"/>
        <w:rPr>
          <w:lang w:val="uk-UA"/>
        </w:rPr>
      </w:pPr>
      <w:r w:rsidRPr="005C24EE">
        <w:rPr>
          <w:lang w:val="uk-UA" w:eastAsia="uk-UA"/>
        </w:rPr>
        <w:t xml:space="preserve">Обов’язок надавати ПЗЕІ повинен бути доручений одному чи декільком суб’єктам господарювання у відповідному офіційному акті, причому ПЗЕІ має бути максимально чітко визначені. При наданні компенсації до уваги </w:t>
      </w:r>
      <w:r w:rsidR="008219D6">
        <w:rPr>
          <w:lang w:val="uk-UA" w:eastAsia="uk-UA"/>
        </w:rPr>
        <w:t>беруться</w:t>
      </w:r>
      <w:r w:rsidR="008219D6" w:rsidRPr="005C24EE">
        <w:rPr>
          <w:lang w:val="uk-UA" w:eastAsia="uk-UA"/>
        </w:rPr>
        <w:t xml:space="preserve"> </w:t>
      </w:r>
      <w:r w:rsidRPr="005C24EE">
        <w:rPr>
          <w:lang w:val="uk-UA" w:eastAsia="uk-UA"/>
        </w:rPr>
        <w:t xml:space="preserve">тільки витрати, пов’язані з наданням ПЗЕІ. </w:t>
      </w:r>
    </w:p>
    <w:p w:rsidR="00557817" w:rsidRDefault="00557817" w:rsidP="00557817">
      <w:pPr>
        <w:pStyle w:val="a5"/>
      </w:pPr>
    </w:p>
    <w:p w:rsidR="00557817" w:rsidRDefault="00557817" w:rsidP="00557817">
      <w:pPr>
        <w:pStyle w:val="rvps2"/>
        <w:numPr>
          <w:ilvl w:val="0"/>
          <w:numId w:val="5"/>
        </w:numPr>
        <w:spacing w:before="0" w:beforeAutospacing="0" w:after="0" w:afterAutospacing="0"/>
        <w:ind w:left="426" w:hanging="426"/>
        <w:contextualSpacing/>
        <w:jc w:val="both"/>
        <w:rPr>
          <w:lang w:val="uk-UA"/>
        </w:rPr>
      </w:pPr>
      <w:r w:rsidRPr="005C24EE">
        <w:rPr>
          <w:lang w:val="uk-UA" w:eastAsia="uk-UA"/>
        </w:rPr>
        <w:t xml:space="preserve">Крім того, необхідно, щоб ПЗЕІ реально надавались, для чого необхідно здійснення нагляду відповідним органом. </w:t>
      </w:r>
    </w:p>
    <w:p w:rsidR="00557817" w:rsidRPr="005C24EE" w:rsidRDefault="00557817" w:rsidP="00557817">
      <w:pPr>
        <w:pStyle w:val="rvps2"/>
        <w:numPr>
          <w:ilvl w:val="0"/>
          <w:numId w:val="5"/>
        </w:numPr>
        <w:spacing w:before="0" w:beforeAutospacing="0" w:after="0" w:afterAutospacing="0"/>
        <w:ind w:left="426" w:hanging="426"/>
        <w:contextualSpacing/>
        <w:jc w:val="both"/>
        <w:rPr>
          <w:lang w:val="uk-UA"/>
        </w:rPr>
      </w:pPr>
      <w:r w:rsidRPr="005C24EE">
        <w:rPr>
          <w:lang w:val="uk-UA" w:eastAsia="uk-UA"/>
        </w:rPr>
        <w:t>Оцінка державної допомоги вимагає чіткого визначення функції громадського мовлення та чіткого розподілу рахунків між послугами громадського мовлення та комерційними послугами, що надає підприємство, зокрема:</w:t>
      </w:r>
    </w:p>
    <w:p w:rsidR="00557817" w:rsidRDefault="00557817" w:rsidP="00557817">
      <w:pPr>
        <w:pStyle w:val="rvps2"/>
        <w:spacing w:before="0" w:beforeAutospacing="0" w:after="0" w:afterAutospacing="0"/>
        <w:ind w:left="426"/>
        <w:contextualSpacing/>
        <w:jc w:val="both"/>
        <w:rPr>
          <w:lang w:val="uk-UA" w:eastAsia="uk-UA"/>
        </w:rPr>
      </w:pPr>
      <w:r>
        <w:rPr>
          <w:lang w:val="uk-UA" w:eastAsia="uk-UA"/>
        </w:rPr>
        <w:t>- внутрішні рахунки, що відповідають різним видам діяльності, тобто діяльн</w:t>
      </w:r>
      <w:r w:rsidR="00057F5C">
        <w:rPr>
          <w:lang w:val="uk-UA" w:eastAsia="uk-UA"/>
        </w:rPr>
        <w:t>о</w:t>
      </w:r>
      <w:r>
        <w:rPr>
          <w:lang w:val="uk-UA" w:eastAsia="uk-UA"/>
        </w:rPr>
        <w:t>сть у сфері надання послуг громадського мовлення та комерційних послуг, повинні бути окремими;</w:t>
      </w:r>
    </w:p>
    <w:p w:rsidR="00557817" w:rsidRDefault="00557817" w:rsidP="00557817">
      <w:pPr>
        <w:pStyle w:val="rvps2"/>
        <w:spacing w:before="0" w:beforeAutospacing="0" w:after="0" w:afterAutospacing="0"/>
        <w:ind w:left="426"/>
        <w:contextualSpacing/>
        <w:jc w:val="both"/>
        <w:rPr>
          <w:lang w:val="uk-UA" w:eastAsia="uk-UA"/>
        </w:rPr>
      </w:pPr>
      <w:r>
        <w:rPr>
          <w:lang w:val="uk-UA" w:eastAsia="uk-UA"/>
        </w:rPr>
        <w:t>- всі витрати та доходи повинні бути правильно призначені або виділені на основі послідовно застосованих та об’єктивно обґрунтованих принципів обліку витрат;</w:t>
      </w:r>
    </w:p>
    <w:p w:rsidR="00557817" w:rsidRDefault="00557817" w:rsidP="00557817">
      <w:pPr>
        <w:pStyle w:val="rvps2"/>
        <w:spacing w:before="0" w:beforeAutospacing="0" w:after="0" w:afterAutospacing="0"/>
        <w:ind w:left="426"/>
        <w:contextualSpacing/>
        <w:jc w:val="both"/>
        <w:rPr>
          <w:lang w:val="uk-UA" w:eastAsia="uk-UA"/>
        </w:rPr>
      </w:pPr>
      <w:r>
        <w:rPr>
          <w:lang w:val="uk-UA" w:eastAsia="uk-UA"/>
        </w:rPr>
        <w:t>- повинні бути чітко визначені принципи обліку витрат, відповідно до яких утримуються окремі рахунки.</w:t>
      </w:r>
    </w:p>
    <w:p w:rsidR="00557817" w:rsidRDefault="00557817" w:rsidP="00557817"/>
    <w:p w:rsidR="00557817" w:rsidRDefault="00557817" w:rsidP="00557817">
      <w:pPr>
        <w:pStyle w:val="rvps2"/>
        <w:numPr>
          <w:ilvl w:val="0"/>
          <w:numId w:val="5"/>
        </w:numPr>
        <w:spacing w:before="0" w:beforeAutospacing="0" w:after="0" w:afterAutospacing="0"/>
        <w:ind w:left="426" w:hanging="426"/>
        <w:contextualSpacing/>
        <w:jc w:val="both"/>
        <w:rPr>
          <w:lang w:val="uk-UA" w:eastAsia="uk-UA"/>
        </w:rPr>
      </w:pPr>
      <w:r>
        <w:rPr>
          <w:lang w:val="uk-UA" w:eastAsia="uk-UA"/>
        </w:rPr>
        <w:t>Витрати, характерні для надання публічних послуг (наприклад, маркетингові витрати на рекламу), повинні бути чітко визначені та обліковуватись окремо. Витрати на ресурси, які передбачені  для одночасного обслуговування заходів у сфері ПЗЕІ та у сфері інших послуг,  повинні розподілятися пропорційно на суспільну та іншу діяльність  відповідни</w:t>
      </w:r>
      <w:r w:rsidR="004E2F42">
        <w:rPr>
          <w:lang w:val="uk-UA" w:eastAsia="uk-UA"/>
        </w:rPr>
        <w:t>м</w:t>
      </w:r>
      <w:r>
        <w:rPr>
          <w:lang w:val="uk-UA" w:eastAsia="uk-UA"/>
        </w:rPr>
        <w:t xml:space="preserve"> значими</w:t>
      </w:r>
      <w:r w:rsidR="004E2F42">
        <w:rPr>
          <w:lang w:val="uk-UA" w:eastAsia="uk-UA"/>
        </w:rPr>
        <w:t>м</w:t>
      </w:r>
      <w:r>
        <w:rPr>
          <w:lang w:val="uk-UA" w:eastAsia="uk-UA"/>
        </w:rPr>
        <w:t xml:space="preserve"> спос</w:t>
      </w:r>
      <w:r w:rsidR="004E2F42">
        <w:rPr>
          <w:lang w:val="uk-UA" w:eastAsia="uk-UA"/>
        </w:rPr>
        <w:t>обом</w:t>
      </w:r>
      <w:r>
        <w:rPr>
          <w:lang w:val="uk-UA" w:eastAsia="uk-UA"/>
        </w:rPr>
        <w:t>.</w:t>
      </w:r>
    </w:p>
    <w:p w:rsidR="00557817" w:rsidRDefault="00557817" w:rsidP="00557817">
      <w:pPr>
        <w:pStyle w:val="rvps2"/>
        <w:spacing w:before="0" w:beforeAutospacing="0" w:after="0" w:afterAutospacing="0"/>
        <w:ind w:left="426"/>
        <w:contextualSpacing/>
        <w:jc w:val="both"/>
        <w:rPr>
          <w:lang w:val="uk-UA" w:eastAsia="uk-UA"/>
        </w:rPr>
      </w:pPr>
    </w:p>
    <w:p w:rsidR="00557817" w:rsidRPr="005C24EE" w:rsidRDefault="00557817" w:rsidP="00557817">
      <w:pPr>
        <w:pStyle w:val="rvps2"/>
        <w:numPr>
          <w:ilvl w:val="0"/>
          <w:numId w:val="5"/>
        </w:numPr>
        <w:spacing w:before="0" w:beforeAutospacing="0" w:after="0" w:afterAutospacing="0"/>
        <w:ind w:left="426" w:hanging="426"/>
        <w:contextualSpacing/>
        <w:jc w:val="both"/>
        <w:rPr>
          <w:lang w:val="uk-UA" w:eastAsia="uk-UA"/>
        </w:rPr>
      </w:pPr>
      <w:r w:rsidRPr="005C24EE">
        <w:rPr>
          <w:lang w:val="uk-UA"/>
        </w:rPr>
        <w:t>Також відповідно до рішення Комісії 2012/21/EU від 20 грудня 2011 року щодо застосування Статті 106 (2) Договору про функціонування Європейського Союзу до державної допомоги у формі компенсації витрат на надання державних послуг певним суб’єктам господарювання, яким доручено надання послуг загального економічного інтересу (далі – Рішення Європейської комісії від 20.12.2011), відповідальність за  надання ПЗЕІ покладається на виконавців таких послуг відповідним актом, яким встановлено, зокрема:</w:t>
      </w:r>
    </w:p>
    <w:p w:rsidR="00557817" w:rsidRDefault="00557817" w:rsidP="00557817">
      <w:pPr>
        <w:pStyle w:val="a5"/>
        <w:ind w:left="426"/>
        <w:jc w:val="both"/>
      </w:pPr>
      <w:r>
        <w:t>-</w:t>
      </w:r>
      <w:r>
        <w:tab/>
        <w:t>зміст та тривалість зобов’язань щодо надання ПЗЕІ (тривалість визначається виходячи з об’єктивних критеріїв, зокрема періоду амортизації основних засобів, необхідних для надання ПЗЕІ);</w:t>
      </w:r>
    </w:p>
    <w:p w:rsidR="00557817" w:rsidRDefault="00557817" w:rsidP="00557817">
      <w:pPr>
        <w:pStyle w:val="a5"/>
        <w:ind w:left="426"/>
        <w:jc w:val="both"/>
      </w:pPr>
      <w:r>
        <w:t>-</w:t>
      </w:r>
      <w:r>
        <w:tab/>
        <w:t>суб’єкт(и) господарювання та, де це можливо, відповідна територія;</w:t>
      </w:r>
    </w:p>
    <w:p w:rsidR="00557817" w:rsidRDefault="00557817" w:rsidP="00557817">
      <w:pPr>
        <w:pStyle w:val="a5"/>
        <w:ind w:left="426"/>
        <w:jc w:val="both"/>
      </w:pPr>
      <w:r>
        <w:t>-</w:t>
      </w:r>
      <w:r>
        <w:tab/>
        <w:t>характер будь-яких спеціальних чи ексклюзивних прав, що надаються суб’єкту(ам) господарювання;</w:t>
      </w:r>
    </w:p>
    <w:p w:rsidR="00557817" w:rsidRDefault="00557817" w:rsidP="00557817">
      <w:pPr>
        <w:pStyle w:val="a5"/>
        <w:ind w:left="426"/>
        <w:jc w:val="both"/>
      </w:pPr>
      <w:r>
        <w:t>-</w:t>
      </w:r>
      <w:r>
        <w:tab/>
        <w:t xml:space="preserve">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w:t>
      </w:r>
      <w:r>
        <w:lastRenderedPageBreak/>
        <w:t>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Чисту вартість можна розрахувати як різницю між витратами на надання ПЗЕІ та доходами від їх надання. До витрат, які необхідно враховувати, належать усі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послуги загального економічного інтересу);</w:t>
      </w:r>
    </w:p>
    <w:p w:rsidR="00557817" w:rsidRDefault="00557817" w:rsidP="00557817">
      <w:pPr>
        <w:pStyle w:val="a5"/>
        <w:ind w:left="426"/>
        <w:jc w:val="both"/>
      </w:pPr>
      <w:r>
        <w:t>-</w:t>
      </w:r>
      <w:r>
        <w:tab/>
        <w:t>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проводитись регулярні перевірки, принаймні кожні три роки протягом виконання зобов’язань).</w:t>
      </w:r>
    </w:p>
    <w:p w:rsidR="00557817" w:rsidRDefault="00557817" w:rsidP="00557817">
      <w:pPr>
        <w:pStyle w:val="a5"/>
        <w:ind w:left="426"/>
        <w:jc w:val="both"/>
        <w:rPr>
          <w:lang w:val="ru-RU"/>
        </w:rPr>
      </w:pPr>
    </w:p>
    <w:p w:rsidR="00DE7C2D" w:rsidRPr="00476EB4" w:rsidRDefault="00DE7C2D" w:rsidP="00557817">
      <w:pPr>
        <w:pStyle w:val="a5"/>
        <w:ind w:left="426"/>
        <w:jc w:val="both"/>
        <w:rPr>
          <w:lang w:val="ru-RU"/>
        </w:rPr>
      </w:pPr>
    </w:p>
    <w:p w:rsidR="00557817" w:rsidRDefault="00557817" w:rsidP="00557817">
      <w:pPr>
        <w:jc w:val="both"/>
        <w:rPr>
          <w:b/>
          <w:lang w:val="ru-RU"/>
        </w:rPr>
      </w:pPr>
      <w:r>
        <w:rPr>
          <w:b/>
        </w:rPr>
        <w:t>5. ВИСНОВКИ ЗА РЕЗУЛЬТАТАМИ РОЗГЛЯДУ СПРАВИ</w:t>
      </w:r>
    </w:p>
    <w:p w:rsidR="00F722D5" w:rsidRPr="00F722D5" w:rsidRDefault="00F722D5" w:rsidP="00557817">
      <w:pPr>
        <w:jc w:val="both"/>
        <w:rPr>
          <w:b/>
          <w:lang w:val="ru-RU"/>
        </w:rPr>
      </w:pPr>
    </w:p>
    <w:p w:rsidR="00557817" w:rsidRPr="00F722D5" w:rsidRDefault="00D7724D" w:rsidP="00EE537C">
      <w:pPr>
        <w:pStyle w:val="rvps2"/>
        <w:spacing w:before="0" w:beforeAutospacing="0" w:after="0" w:afterAutospacing="0"/>
        <w:contextualSpacing/>
        <w:jc w:val="both"/>
        <w:rPr>
          <w:b/>
          <w:lang w:val="uk-UA"/>
        </w:rPr>
      </w:pPr>
      <w:r w:rsidRPr="00F722D5">
        <w:rPr>
          <w:b/>
          <w:color w:val="000000"/>
          <w:shd w:val="clear" w:color="auto" w:fill="FFFFFF"/>
          <w:lang w:val="uk-UA"/>
        </w:rPr>
        <w:t xml:space="preserve">5.1. </w:t>
      </w:r>
      <w:r w:rsidR="00557817" w:rsidRPr="00F722D5">
        <w:rPr>
          <w:b/>
          <w:color w:val="000000"/>
          <w:shd w:val="clear" w:color="auto" w:fill="FFFFFF"/>
          <w:lang w:val="uk-UA"/>
        </w:rPr>
        <w:t>Надання послуг, що становлять загальний економічний інтерес</w:t>
      </w:r>
    </w:p>
    <w:p w:rsidR="00557817" w:rsidRDefault="00557817" w:rsidP="00557817">
      <w:pPr>
        <w:pStyle w:val="rvps2"/>
        <w:spacing w:before="0" w:beforeAutospacing="0" w:after="0" w:afterAutospacing="0"/>
        <w:ind w:left="426"/>
        <w:contextualSpacing/>
        <w:jc w:val="both"/>
        <w:rPr>
          <w:lang w:val="uk-UA" w:eastAsia="uk-UA"/>
        </w:rPr>
      </w:pPr>
    </w:p>
    <w:p w:rsidR="00557817" w:rsidRPr="005C24EE" w:rsidRDefault="00557817" w:rsidP="00557817">
      <w:pPr>
        <w:numPr>
          <w:ilvl w:val="0"/>
          <w:numId w:val="1"/>
        </w:numPr>
        <w:tabs>
          <w:tab w:val="left" w:pos="0"/>
          <w:tab w:val="left" w:pos="142"/>
          <w:tab w:val="left" w:pos="284"/>
        </w:tabs>
        <w:ind w:left="426" w:hanging="426"/>
        <w:jc w:val="both"/>
      </w:pPr>
      <w:r>
        <w:t>Щоб бути класифікованими як ПЗЕІ, послуги повинні бути адресовані громадянам або бути в інтересах суспільства в цілому та</w:t>
      </w:r>
      <w:r>
        <w:rPr>
          <w:color w:val="000000"/>
          <w:shd w:val="clear" w:color="auto" w:fill="FFFFFF"/>
        </w:rPr>
        <w:t xml:space="preserve"> не можуть надаватися на комерційній основі без державної підтримки</w:t>
      </w:r>
      <w:r>
        <w:t>.</w:t>
      </w:r>
    </w:p>
    <w:p w:rsidR="00557817" w:rsidRPr="005C24EE" w:rsidRDefault="00557817" w:rsidP="00557817">
      <w:pPr>
        <w:tabs>
          <w:tab w:val="left" w:pos="0"/>
          <w:tab w:val="left" w:pos="142"/>
          <w:tab w:val="left" w:pos="284"/>
        </w:tabs>
        <w:ind w:left="426" w:hanging="426"/>
        <w:jc w:val="both"/>
      </w:pPr>
    </w:p>
    <w:p w:rsidR="00557817" w:rsidRDefault="00557817" w:rsidP="00557817">
      <w:pPr>
        <w:numPr>
          <w:ilvl w:val="0"/>
          <w:numId w:val="1"/>
        </w:numPr>
        <w:tabs>
          <w:tab w:val="left" w:pos="0"/>
          <w:tab w:val="left" w:pos="142"/>
          <w:tab w:val="left" w:pos="284"/>
        </w:tabs>
        <w:ind w:left="426" w:hanging="426"/>
        <w:jc w:val="both"/>
      </w:pPr>
      <w:r>
        <w:t xml:space="preserve">За інформацією Міністерства інформаційної політики України (лист № 09-04/03                    від 27.08.2019), «…статтею 49 Закону України </w:t>
      </w:r>
      <w:r w:rsidRPr="00EC405E">
        <w:t>“</w:t>
      </w:r>
      <w:r>
        <w:t>Про телебачення і радіомовлення</w:t>
      </w:r>
      <w:r w:rsidRPr="00EC405E">
        <w:t>”</w:t>
      </w:r>
      <w:r>
        <w:t xml:space="preserve"> передбачено порядок розповсюдження офіційних повідомлень та іншої обов’язкової інформації. Так, державні та </w:t>
      </w:r>
      <w:r w:rsidRPr="005C24EE">
        <w:rPr>
          <w:u w:val="single"/>
        </w:rPr>
        <w:t>комунальні</w:t>
      </w:r>
      <w:r>
        <w:t xml:space="preserve"> телерадіоорганізації зобов’язані безкоштовно передавати офіційні повідомлення Верховної Ради України, Президента України, Кабінету Міністрів України та Конституційного Суду України, офіційні повідомлення Верховної Ради Автономної Республіки Крим, органів місцевого самоврядування та місцевих органів виконавчої влади - на підвідомчу їм територію. Крім того, телерадіоорганізації, незалежно від форм власності, зобов’язані безкоштовно оприлюднювати повідомлення про надзвичайні ситуації…  З огляду на це, а також роль засобів масової інформації у розвитку держави та громадянського суспільства, забезпечення права громадян на доступ до інформації, вважаємо, що послуги комунальних телерадіоорганізації пов’язані із задоволенням особливо важливих загальних потреб громадян».</w:t>
      </w:r>
    </w:p>
    <w:p w:rsidR="00557817" w:rsidRDefault="00557817" w:rsidP="00557817">
      <w:pPr>
        <w:pStyle w:val="a5"/>
        <w:rPr>
          <w:color w:val="FF0000"/>
        </w:rPr>
      </w:pPr>
    </w:p>
    <w:p w:rsidR="00557817" w:rsidRPr="00903446" w:rsidRDefault="00557817" w:rsidP="00557817">
      <w:pPr>
        <w:pStyle w:val="rvps2"/>
        <w:numPr>
          <w:ilvl w:val="0"/>
          <w:numId w:val="1"/>
        </w:numPr>
        <w:spacing w:before="0" w:beforeAutospacing="0" w:after="0" w:afterAutospacing="0"/>
        <w:ind w:left="426" w:hanging="426"/>
        <w:contextualSpacing/>
        <w:jc w:val="both"/>
        <w:rPr>
          <w:i/>
          <w:lang w:val="uk-UA" w:eastAsia="uk-UA"/>
        </w:rPr>
      </w:pPr>
      <w:r w:rsidRPr="00903446">
        <w:rPr>
          <w:lang w:val="uk-UA" w:eastAsia="uk-UA"/>
        </w:rPr>
        <w:t>Відповідно до пункту 2.</w:t>
      </w:r>
      <w:r>
        <w:rPr>
          <w:lang w:val="uk-UA" w:eastAsia="uk-UA"/>
        </w:rPr>
        <w:t>2</w:t>
      </w:r>
      <w:r w:rsidRPr="00903446">
        <w:rPr>
          <w:lang w:val="uk-UA" w:eastAsia="uk-UA"/>
        </w:rPr>
        <w:t xml:space="preserve"> розділу 2 Статуту КП РТРК «Регіон-Донбас», затвердженого розпорядженням голови обласної військово-цивільної адміністрації № 1370/5-17 </w:t>
      </w:r>
      <w:r>
        <w:rPr>
          <w:lang w:val="uk-UA" w:eastAsia="uk-UA"/>
        </w:rPr>
        <w:t xml:space="preserve">                       </w:t>
      </w:r>
      <w:r w:rsidRPr="00903446">
        <w:rPr>
          <w:lang w:val="uk-UA" w:eastAsia="uk-UA"/>
        </w:rPr>
        <w:t>від 27.10.2017</w:t>
      </w:r>
      <w:r>
        <w:rPr>
          <w:lang w:val="uk-UA" w:eastAsia="uk-UA"/>
        </w:rPr>
        <w:t xml:space="preserve"> (в редакції розпорядження голови облдержадміністрації, керівника обласної військово-цивільної адміністрації № 107/5-19 від 04.02.2019)</w:t>
      </w:r>
      <w:r w:rsidRPr="00903446">
        <w:rPr>
          <w:lang w:val="uk-UA" w:eastAsia="uk-UA"/>
        </w:rPr>
        <w:t xml:space="preserve">, підприємство, відповідно до законодавства України, зокрема, організовує теле- і радіомовні програми, трансляції, зйомки і запис найважливіших подій в області. </w:t>
      </w:r>
    </w:p>
    <w:p w:rsidR="00557817" w:rsidRDefault="00557817" w:rsidP="00557817"/>
    <w:p w:rsidR="00557817" w:rsidRDefault="00557817" w:rsidP="00557817">
      <w:pPr>
        <w:pStyle w:val="rvps2"/>
        <w:numPr>
          <w:ilvl w:val="0"/>
          <w:numId w:val="1"/>
        </w:numPr>
        <w:spacing w:before="0" w:beforeAutospacing="0" w:after="0" w:afterAutospacing="0"/>
        <w:ind w:left="426" w:hanging="426"/>
        <w:contextualSpacing/>
        <w:jc w:val="both"/>
        <w:rPr>
          <w:i/>
          <w:color w:val="FF0000"/>
          <w:lang w:val="uk-UA" w:eastAsia="uk-UA"/>
        </w:rPr>
      </w:pPr>
      <w:r w:rsidRPr="00FC0936">
        <w:rPr>
          <w:lang w:val="uk-UA" w:eastAsia="uk-UA"/>
        </w:rPr>
        <w:t xml:space="preserve">У пункті 11 Повідомлення Комісії зазначається, що діяльність служби громадського мовлення повинна бути безпосередньо пов’язана </w:t>
      </w:r>
      <w:r w:rsidRPr="00FC0936">
        <w:rPr>
          <w:i/>
          <w:lang w:val="uk-UA" w:eastAsia="uk-UA"/>
        </w:rPr>
        <w:t xml:space="preserve">з демократичними, соціальними та </w:t>
      </w:r>
      <w:r w:rsidRPr="00FC0936">
        <w:rPr>
          <w:i/>
          <w:lang w:val="uk-UA" w:eastAsia="uk-UA"/>
        </w:rPr>
        <w:lastRenderedPageBreak/>
        <w:t>культурними потребами суспільства, при цьому необхідним є збереження плюралізму засобів масової інформації.</w:t>
      </w:r>
    </w:p>
    <w:p w:rsidR="00557817" w:rsidRPr="00F170B0" w:rsidRDefault="00557817" w:rsidP="00557817">
      <w:pPr>
        <w:pStyle w:val="rvps2"/>
        <w:numPr>
          <w:ilvl w:val="0"/>
          <w:numId w:val="1"/>
        </w:numPr>
        <w:spacing w:before="0" w:beforeAutospacing="0" w:after="0" w:afterAutospacing="0"/>
        <w:ind w:left="426" w:hanging="426"/>
        <w:contextualSpacing/>
        <w:jc w:val="both"/>
        <w:rPr>
          <w:i/>
          <w:lang w:val="uk-UA" w:eastAsia="uk-UA"/>
        </w:rPr>
      </w:pPr>
      <w:r w:rsidRPr="008F6737">
        <w:rPr>
          <w:lang w:val="uk-UA" w:eastAsia="uk-UA"/>
        </w:rPr>
        <w:t>Відповідно до інформації, наданої у Листі</w:t>
      </w:r>
      <w:r>
        <w:rPr>
          <w:lang w:val="uk-UA" w:eastAsia="uk-UA"/>
        </w:rPr>
        <w:t xml:space="preserve"> 1</w:t>
      </w:r>
      <w:r w:rsidRPr="008F6737">
        <w:rPr>
          <w:lang w:val="uk-UA" w:eastAsia="uk-UA"/>
        </w:rPr>
        <w:t>, КП РТРК «Регіон-Донбас» транслює на телеканалі «Донеччина.</w:t>
      </w:r>
      <w:r w:rsidRPr="008F6737">
        <w:rPr>
          <w:lang w:val="en-US" w:eastAsia="uk-UA"/>
        </w:rPr>
        <w:t>TV</w:t>
      </w:r>
      <w:r w:rsidRPr="008F6737">
        <w:rPr>
          <w:lang w:val="uk-UA" w:eastAsia="uk-UA"/>
        </w:rPr>
        <w:t xml:space="preserve">» телевізійні передачі «Відверто», «Говорить поліція», «Твоє право», «Духовні бесіди», «На варті», «Корисні поради», «Підсумки тижня» та «Час знати», які не мають аналогів серед інших телеканалів, </w:t>
      </w:r>
      <w:r w:rsidR="004A267F">
        <w:rPr>
          <w:lang w:val="uk-UA" w:eastAsia="uk-UA"/>
        </w:rPr>
        <w:t xml:space="preserve"> насамперед</w:t>
      </w:r>
      <w:r w:rsidRPr="008F6737">
        <w:rPr>
          <w:lang w:val="uk-UA" w:eastAsia="uk-UA"/>
        </w:rPr>
        <w:t xml:space="preserve"> через те, що стосуються саме Донецької області в цілому, а не тільки окремих </w:t>
      </w:r>
      <w:r>
        <w:rPr>
          <w:lang w:val="uk-UA" w:eastAsia="uk-UA"/>
        </w:rPr>
        <w:t>міст чи районів, що зумовлено тим, що телеканал «Донеччина.</w:t>
      </w:r>
      <w:r>
        <w:rPr>
          <w:lang w:val="en-US" w:eastAsia="uk-UA"/>
        </w:rPr>
        <w:t>TV</w:t>
      </w:r>
      <w:r>
        <w:rPr>
          <w:lang w:val="uk-UA" w:eastAsia="uk-UA"/>
        </w:rPr>
        <w:t>»</w:t>
      </w:r>
      <w:r w:rsidRPr="008F6737">
        <w:rPr>
          <w:lang w:val="uk-UA" w:eastAsia="uk-UA"/>
        </w:rPr>
        <w:t xml:space="preserve"> </w:t>
      </w:r>
      <w:r>
        <w:rPr>
          <w:lang w:val="uk-UA" w:eastAsia="uk-UA"/>
        </w:rPr>
        <w:t xml:space="preserve">є єдиним обласним телеканалом. Телевізійні передачі розповідають про важливі для суспільства події в соціально-економічному житті міста, розкривають актуальні суспільно-політичні питання, </w:t>
      </w:r>
      <w:r w:rsidR="004A267F">
        <w:rPr>
          <w:lang w:val="uk-UA" w:eastAsia="uk-UA"/>
        </w:rPr>
        <w:t xml:space="preserve">дозволяють  </w:t>
      </w:r>
      <w:r>
        <w:rPr>
          <w:lang w:val="uk-UA" w:eastAsia="uk-UA"/>
        </w:rPr>
        <w:t xml:space="preserve">отримати інформацію «з перших уст», висвітлюють проблеми </w:t>
      </w:r>
      <w:r w:rsidR="004A267F">
        <w:rPr>
          <w:lang w:val="uk-UA" w:eastAsia="uk-UA"/>
        </w:rPr>
        <w:t>в</w:t>
      </w:r>
      <w:r>
        <w:rPr>
          <w:lang w:val="uk-UA" w:eastAsia="uk-UA"/>
        </w:rPr>
        <w:t xml:space="preserve"> комунальній сфері, забезпечують новинами із зони операції Об’єднаних сил. </w:t>
      </w:r>
    </w:p>
    <w:p w:rsidR="00557817" w:rsidRDefault="00557817" w:rsidP="00557817">
      <w:pPr>
        <w:pStyle w:val="a5"/>
        <w:rPr>
          <w:i/>
        </w:rPr>
      </w:pPr>
    </w:p>
    <w:p w:rsidR="00557817" w:rsidRPr="00F170B0" w:rsidRDefault="00557817" w:rsidP="00557817">
      <w:pPr>
        <w:pStyle w:val="rvps2"/>
        <w:numPr>
          <w:ilvl w:val="0"/>
          <w:numId w:val="1"/>
        </w:numPr>
        <w:spacing w:before="0" w:beforeAutospacing="0" w:after="0" w:afterAutospacing="0"/>
        <w:ind w:left="426" w:hanging="426"/>
        <w:contextualSpacing/>
        <w:jc w:val="both"/>
        <w:rPr>
          <w:i/>
          <w:lang w:val="uk-UA" w:eastAsia="uk-UA"/>
        </w:rPr>
      </w:pPr>
      <w:r w:rsidRPr="00F170B0">
        <w:rPr>
          <w:lang w:val="uk-UA" w:eastAsia="uk-UA"/>
        </w:rPr>
        <w:t xml:space="preserve">Отже, за інформацією, </w:t>
      </w:r>
      <w:r w:rsidR="001E32D1">
        <w:rPr>
          <w:lang w:val="uk-UA" w:eastAsia="uk-UA"/>
        </w:rPr>
        <w:t>отриманою  від</w:t>
      </w:r>
      <w:r w:rsidR="001E32D1" w:rsidRPr="00F170B0">
        <w:rPr>
          <w:lang w:val="uk-UA" w:eastAsia="uk-UA"/>
        </w:rPr>
        <w:t xml:space="preserve"> </w:t>
      </w:r>
      <w:r w:rsidRPr="00F170B0">
        <w:rPr>
          <w:lang w:val="uk-UA" w:eastAsia="uk-UA"/>
        </w:rPr>
        <w:t>Надавач</w:t>
      </w:r>
      <w:r w:rsidR="001E32D1">
        <w:rPr>
          <w:lang w:val="uk-UA" w:eastAsia="uk-UA"/>
        </w:rPr>
        <w:t>а</w:t>
      </w:r>
      <w:r w:rsidRPr="00F170B0">
        <w:rPr>
          <w:lang w:val="uk-UA" w:eastAsia="uk-UA"/>
        </w:rPr>
        <w:t xml:space="preserve"> у Листі</w:t>
      </w:r>
      <w:r>
        <w:rPr>
          <w:lang w:val="uk-UA" w:eastAsia="uk-UA"/>
        </w:rPr>
        <w:t xml:space="preserve"> 1</w:t>
      </w:r>
      <w:r w:rsidRPr="00F170B0">
        <w:rPr>
          <w:lang w:val="uk-UA" w:eastAsia="uk-UA"/>
        </w:rPr>
        <w:t xml:space="preserve">, зважаючи на </w:t>
      </w:r>
      <w:r w:rsidR="001E32D1">
        <w:rPr>
          <w:lang w:val="uk-UA" w:eastAsia="uk-UA"/>
        </w:rPr>
        <w:t xml:space="preserve"> </w:t>
      </w:r>
      <w:r w:rsidRPr="00F170B0">
        <w:rPr>
          <w:lang w:val="uk-UA" w:eastAsia="uk-UA"/>
        </w:rPr>
        <w:t xml:space="preserve">зазначене, а також на те, що в регіоні відсутній обласний телеканал, </w:t>
      </w:r>
      <w:r>
        <w:rPr>
          <w:lang w:val="uk-UA" w:eastAsia="uk-UA"/>
        </w:rPr>
        <w:t xml:space="preserve">який, на думку Надавача, міг би незаангажовано та достовірно реагувати на події в області, рішення обласної та центральної влади та інформувати населення, укладання договорів на надання відповідних послуг із вже </w:t>
      </w:r>
      <w:r w:rsidR="001E32D1">
        <w:rPr>
          <w:lang w:val="uk-UA" w:eastAsia="uk-UA"/>
        </w:rPr>
        <w:t xml:space="preserve">наявними </w:t>
      </w:r>
      <w:r>
        <w:rPr>
          <w:lang w:val="uk-UA" w:eastAsia="uk-UA"/>
        </w:rPr>
        <w:t xml:space="preserve"> телеканалами Донецької області було б недоцільним. </w:t>
      </w:r>
    </w:p>
    <w:p w:rsidR="00557817" w:rsidRDefault="00557817" w:rsidP="00557817">
      <w:pPr>
        <w:pStyle w:val="a5"/>
      </w:pPr>
    </w:p>
    <w:p w:rsidR="00557817" w:rsidRDefault="00557817" w:rsidP="00557817">
      <w:pPr>
        <w:pStyle w:val="rvps2"/>
        <w:numPr>
          <w:ilvl w:val="0"/>
          <w:numId w:val="1"/>
        </w:numPr>
        <w:spacing w:before="0" w:beforeAutospacing="0" w:after="0" w:afterAutospacing="0"/>
        <w:ind w:left="426" w:hanging="426"/>
        <w:contextualSpacing/>
        <w:jc w:val="both"/>
        <w:rPr>
          <w:i/>
          <w:lang w:val="uk-UA" w:eastAsia="uk-UA"/>
        </w:rPr>
      </w:pPr>
      <w:r w:rsidRPr="00081EF9">
        <w:rPr>
          <w:lang w:val="uk-UA" w:eastAsia="uk-UA"/>
        </w:rPr>
        <w:t xml:space="preserve">Відповідно до Повідомлення Комісії визначення </w:t>
      </w:r>
      <w:r w:rsidRPr="00081EF9">
        <w:rPr>
          <w:i/>
          <w:lang w:val="uk-UA" w:eastAsia="uk-UA"/>
        </w:rPr>
        <w:t xml:space="preserve">відповідної </w:t>
      </w:r>
      <w:r w:rsidRPr="00081EF9">
        <w:rPr>
          <w:lang w:val="uk-UA" w:eastAsia="uk-UA"/>
        </w:rPr>
        <w:t>служби щодо надання ПЗЕІ</w:t>
      </w:r>
      <w:r w:rsidRPr="00081EF9">
        <w:rPr>
          <w:i/>
          <w:lang w:val="uk-UA" w:eastAsia="uk-UA"/>
        </w:rPr>
        <w:t xml:space="preserve">  може бути здійснен</w:t>
      </w:r>
      <w:r w:rsidR="00B34E3B">
        <w:rPr>
          <w:i/>
          <w:lang w:val="uk-UA" w:eastAsia="uk-UA"/>
        </w:rPr>
        <w:t>о</w:t>
      </w:r>
      <w:r w:rsidRPr="00081EF9">
        <w:rPr>
          <w:i/>
          <w:lang w:val="uk-UA" w:eastAsia="uk-UA"/>
        </w:rPr>
        <w:t xml:space="preserve"> на національному, регіональному або місцевому рівні. </w:t>
      </w:r>
    </w:p>
    <w:p w:rsidR="00557817" w:rsidRDefault="00557817" w:rsidP="00557817">
      <w:pPr>
        <w:pStyle w:val="rvps2"/>
        <w:spacing w:before="0" w:beforeAutospacing="0" w:after="0" w:afterAutospacing="0"/>
        <w:ind w:left="426"/>
        <w:contextualSpacing/>
        <w:jc w:val="both"/>
        <w:rPr>
          <w:i/>
          <w:lang w:val="uk-UA" w:eastAsia="uk-UA"/>
        </w:rPr>
      </w:pPr>
    </w:p>
    <w:p w:rsidR="00557817" w:rsidRPr="00112F8D" w:rsidRDefault="00557817" w:rsidP="00557817">
      <w:pPr>
        <w:pStyle w:val="rvps2"/>
        <w:numPr>
          <w:ilvl w:val="0"/>
          <w:numId w:val="1"/>
        </w:numPr>
        <w:spacing w:before="0" w:beforeAutospacing="0" w:after="0" w:afterAutospacing="0"/>
        <w:ind w:left="426" w:hanging="426"/>
        <w:contextualSpacing/>
        <w:jc w:val="both"/>
        <w:rPr>
          <w:i/>
          <w:lang w:val="uk-UA" w:eastAsia="uk-UA"/>
        </w:rPr>
      </w:pPr>
      <w:r w:rsidRPr="003E5F85">
        <w:rPr>
          <w:lang w:val="uk-UA"/>
        </w:rPr>
        <w:t xml:space="preserve">Характеристика </w:t>
      </w:r>
      <w:r>
        <w:rPr>
          <w:lang w:val="uk-UA"/>
        </w:rPr>
        <w:t>заходів</w:t>
      </w:r>
      <w:r w:rsidRPr="003E5F85">
        <w:rPr>
          <w:lang w:val="uk-UA"/>
        </w:rPr>
        <w:t>, передбачених  у Меморандумі</w:t>
      </w:r>
      <w:r>
        <w:rPr>
          <w:lang w:val="uk-UA"/>
        </w:rPr>
        <w:t xml:space="preserve"> </w:t>
      </w:r>
      <w:r w:rsidRPr="00F170B0">
        <w:rPr>
          <w:lang w:val="uk-UA"/>
        </w:rPr>
        <w:t>про інформаційну співпрацю між департаментом інформаційної та внутрішньої політики Донецької обласної державної адміністрації та комунальним підприємством «Регіональна телерадіокомпанія «Регіон-Донбас»</w:t>
      </w:r>
      <w:r>
        <w:rPr>
          <w:lang w:val="uk-UA"/>
        </w:rPr>
        <w:t xml:space="preserve"> </w:t>
      </w:r>
      <w:r w:rsidRPr="00F170B0">
        <w:rPr>
          <w:lang w:val="uk-UA"/>
        </w:rPr>
        <w:t>від</w:t>
      </w:r>
      <w:r>
        <w:rPr>
          <w:lang w:val="uk-UA"/>
        </w:rPr>
        <w:t xml:space="preserve"> 27.11.2019 (далі – Меморандум)</w:t>
      </w:r>
      <w:r w:rsidRPr="00112F8D">
        <w:rPr>
          <w:lang w:val="uk-UA"/>
        </w:rPr>
        <w:t xml:space="preserve">, свідчить про те, що діяльність </w:t>
      </w:r>
      <w:r>
        <w:rPr>
          <w:lang w:val="uk-UA"/>
        </w:rPr>
        <w:t xml:space="preserve">               </w:t>
      </w:r>
      <w:r w:rsidRPr="00112F8D">
        <w:rPr>
          <w:lang w:val="uk-UA"/>
        </w:rPr>
        <w:t xml:space="preserve">КП </w:t>
      </w:r>
      <w:r w:rsidRPr="00112F8D">
        <w:rPr>
          <w:lang w:val="uk-UA" w:eastAsia="uk-UA"/>
        </w:rPr>
        <w:t>РТРК «Регіон-Донбас»</w:t>
      </w:r>
      <w:r w:rsidRPr="00112F8D">
        <w:rPr>
          <w:lang w:val="uk-UA"/>
        </w:rPr>
        <w:t xml:space="preserve"> із </w:t>
      </w:r>
      <w:r w:rsidRPr="00112F8D">
        <w:rPr>
          <w:lang w:val="uk-UA" w:eastAsia="uk-UA"/>
        </w:rPr>
        <w:t>забезпечення глибокого і всебічного висвітлення громадсько-політичного, економічного та культурного життя Донецької області; оперативного інформування про події в області, а також в Укра</w:t>
      </w:r>
      <w:r w:rsidRPr="00112F8D">
        <w:rPr>
          <w:lang w:val="uk-UA"/>
        </w:rPr>
        <w:t xml:space="preserve">їні; </w:t>
      </w:r>
      <w:r w:rsidR="00362DC8">
        <w:rPr>
          <w:lang w:val="uk-UA"/>
        </w:rPr>
        <w:t>поширення</w:t>
      </w:r>
      <w:r w:rsidR="00362DC8" w:rsidRPr="00112F8D">
        <w:rPr>
          <w:lang w:val="uk-UA"/>
        </w:rPr>
        <w:t xml:space="preserve"> </w:t>
      </w:r>
      <w:r w:rsidRPr="00112F8D">
        <w:rPr>
          <w:lang w:val="uk-UA"/>
        </w:rPr>
        <w:t>офіційних повідомлень, роз’яснень рішень центральних органів влади, органів місцевого самоврядування, місцевих органів виконавчої влади, яка є метою Меморандуму</w:t>
      </w:r>
      <w:r w:rsidRPr="003E5F85">
        <w:t xml:space="preserve">, пов’язана </w:t>
      </w:r>
      <w:r w:rsidRPr="00112F8D">
        <w:rPr>
          <w:i/>
        </w:rPr>
        <w:t>з демократичними, соціальними та культурними потребами суспільства.</w:t>
      </w:r>
    </w:p>
    <w:p w:rsidR="00557817" w:rsidRDefault="00557817" w:rsidP="00557817">
      <w:pPr>
        <w:pStyle w:val="a5"/>
      </w:pPr>
    </w:p>
    <w:p w:rsidR="00557817" w:rsidRPr="00EF58CC" w:rsidRDefault="00557817" w:rsidP="00557817">
      <w:pPr>
        <w:pStyle w:val="rvps2"/>
        <w:numPr>
          <w:ilvl w:val="0"/>
          <w:numId w:val="1"/>
        </w:numPr>
        <w:spacing w:before="0" w:beforeAutospacing="0" w:after="0" w:afterAutospacing="0"/>
        <w:ind w:left="426" w:hanging="426"/>
        <w:contextualSpacing/>
        <w:jc w:val="both"/>
        <w:rPr>
          <w:b/>
          <w:i/>
          <w:lang w:val="uk-UA" w:eastAsia="uk-UA"/>
        </w:rPr>
      </w:pPr>
      <w:r w:rsidRPr="00EF58CC">
        <w:rPr>
          <w:lang w:val="uk-UA"/>
        </w:rPr>
        <w:t>Враховуючи наведене вище, діяльність КП РТРК «Регіон-Донбас» із забезпечення всебічного висвітлення суспільно-політичного життя міста, області, країни  є ПЗЕІ.</w:t>
      </w:r>
    </w:p>
    <w:p w:rsidR="00557817" w:rsidRDefault="00557817" w:rsidP="00557817">
      <w:pPr>
        <w:pStyle w:val="a5"/>
      </w:pPr>
    </w:p>
    <w:p w:rsidR="00557817" w:rsidRPr="00371A3C" w:rsidRDefault="00557817" w:rsidP="00557817">
      <w:pPr>
        <w:pStyle w:val="rvps2"/>
        <w:numPr>
          <w:ilvl w:val="0"/>
          <w:numId w:val="1"/>
        </w:numPr>
        <w:spacing w:before="0" w:beforeAutospacing="0" w:after="0" w:afterAutospacing="0"/>
        <w:ind w:left="426" w:hanging="426"/>
        <w:contextualSpacing/>
        <w:jc w:val="both"/>
        <w:rPr>
          <w:b/>
          <w:i/>
          <w:lang w:val="uk-UA" w:eastAsia="uk-UA"/>
        </w:rPr>
      </w:pPr>
      <w:r w:rsidRPr="00371A3C">
        <w:rPr>
          <w:lang w:val="uk-UA"/>
        </w:rPr>
        <w:t>Відповідно до Рішення у справі Altmark компенсація витрат на надання послуг, що становлять загальний економічний інтерес, не становить державн</w:t>
      </w:r>
      <w:r w:rsidR="00953962">
        <w:rPr>
          <w:lang w:val="uk-UA"/>
        </w:rPr>
        <w:t>ої</w:t>
      </w:r>
      <w:r w:rsidRPr="00371A3C">
        <w:rPr>
          <w:lang w:val="uk-UA"/>
        </w:rPr>
        <w:t xml:space="preserve"> допомог</w:t>
      </w:r>
      <w:r w:rsidR="00953962">
        <w:rPr>
          <w:lang w:val="uk-UA"/>
        </w:rPr>
        <w:t>и</w:t>
      </w:r>
      <w:r w:rsidRPr="00371A3C">
        <w:rPr>
          <w:lang w:val="uk-UA"/>
        </w:rPr>
        <w:t xml:space="preserve"> суб’єктам господарювання, якщо сукупно задовольняються такі чотири критерії:</w:t>
      </w:r>
    </w:p>
    <w:p w:rsidR="00557817" w:rsidRPr="00E61672" w:rsidRDefault="00557817" w:rsidP="00557817">
      <w:pPr>
        <w:pStyle w:val="rvps2"/>
        <w:spacing w:before="0" w:beforeAutospacing="0" w:after="0" w:afterAutospacing="0"/>
        <w:contextualSpacing/>
        <w:jc w:val="both"/>
        <w:rPr>
          <w:b/>
          <w:i/>
          <w:color w:val="FF0000"/>
          <w:lang w:val="uk-UA" w:eastAsia="uk-UA"/>
        </w:rPr>
      </w:pPr>
    </w:p>
    <w:p w:rsidR="00557817" w:rsidRDefault="00557817" w:rsidP="00557817">
      <w:pPr>
        <w:pStyle w:val="a5"/>
        <w:numPr>
          <w:ilvl w:val="3"/>
          <w:numId w:val="2"/>
        </w:numPr>
        <w:ind w:left="426" w:firstLine="0"/>
        <w:jc w:val="both"/>
        <w:rPr>
          <w:b/>
          <w:i/>
        </w:rPr>
      </w:pPr>
      <w:r>
        <w:rPr>
          <w:b/>
          <w:i/>
        </w:rPr>
        <w:t>С</w:t>
      </w:r>
      <w:r w:rsidRPr="00257291">
        <w:rPr>
          <w:b/>
          <w:i/>
        </w:rPr>
        <w:t>уб’єкт господарювання, що отримує компенсацію, повинен фактично виконувати зобов’язання щодо надання таких послуг, а послуги повинні бути визначені</w:t>
      </w:r>
      <w:r>
        <w:rPr>
          <w:b/>
          <w:i/>
        </w:rPr>
        <w:t>.</w:t>
      </w:r>
    </w:p>
    <w:p w:rsidR="00557817" w:rsidRPr="00112F8D" w:rsidRDefault="00557817" w:rsidP="00557817">
      <w:pPr>
        <w:pStyle w:val="a5"/>
        <w:ind w:left="426"/>
        <w:jc w:val="both"/>
        <w:rPr>
          <w:b/>
          <w:i/>
        </w:rPr>
      </w:pPr>
    </w:p>
    <w:p w:rsidR="00557817" w:rsidRPr="00F170B0" w:rsidRDefault="00557817" w:rsidP="00EE537C">
      <w:pPr>
        <w:pStyle w:val="rvps2"/>
        <w:spacing w:before="0" w:beforeAutospacing="0" w:after="0" w:afterAutospacing="0"/>
        <w:ind w:left="426"/>
        <w:contextualSpacing/>
        <w:jc w:val="both"/>
        <w:rPr>
          <w:i/>
          <w:lang w:val="uk-UA" w:eastAsia="uk-UA"/>
        </w:rPr>
      </w:pPr>
      <w:r w:rsidRPr="00F170B0">
        <w:rPr>
          <w:lang w:val="uk-UA"/>
        </w:rPr>
        <w:t xml:space="preserve">Між департаментом інформаційної та внутрішньої політики Донецької обласної державної адміністрації, який діє на підставі </w:t>
      </w:r>
      <w:r w:rsidR="00491D89">
        <w:rPr>
          <w:lang w:val="uk-UA"/>
        </w:rPr>
        <w:t>П</w:t>
      </w:r>
      <w:r w:rsidRPr="00F170B0">
        <w:rPr>
          <w:lang w:val="uk-UA"/>
        </w:rPr>
        <w:t>оложення про департамент інформаційної та внутрішньої політики Донецької обласної державної адміністрації, затвердженого розпорядженням голови Донецької обласної державн</w:t>
      </w:r>
      <w:r>
        <w:rPr>
          <w:lang w:val="uk-UA"/>
        </w:rPr>
        <w:t xml:space="preserve">ої адміністрації від 26.04.2016 </w:t>
      </w:r>
      <w:r w:rsidRPr="00F170B0">
        <w:rPr>
          <w:lang w:val="uk-UA"/>
        </w:rPr>
        <w:t xml:space="preserve">№ 342 (із змінами), та КП РТРК «Регіон-Донбас», що діє на підставі </w:t>
      </w:r>
      <w:r w:rsidR="00122C62">
        <w:rPr>
          <w:lang w:val="uk-UA"/>
        </w:rPr>
        <w:t>С</w:t>
      </w:r>
      <w:r w:rsidRPr="00F170B0">
        <w:rPr>
          <w:lang w:val="uk-UA"/>
        </w:rPr>
        <w:t xml:space="preserve">татуту, затвердженого розпорядженням голови облдержадміністрації, керівника обласної </w:t>
      </w:r>
      <w:r w:rsidRPr="00F170B0">
        <w:rPr>
          <w:lang w:val="uk-UA"/>
        </w:rPr>
        <w:lastRenderedPageBreak/>
        <w:t>військово-цивільної адміністрації від 27.10.2017 № 1370/5-17 (із змінами)</w:t>
      </w:r>
      <w:r>
        <w:rPr>
          <w:lang w:val="uk-UA"/>
        </w:rPr>
        <w:t xml:space="preserve"> </w:t>
      </w:r>
      <w:r w:rsidRPr="00F170B0">
        <w:rPr>
          <w:lang w:val="uk-UA"/>
        </w:rPr>
        <w:t>(далі – Сторони)</w:t>
      </w:r>
      <w:r w:rsidR="00C6436F">
        <w:rPr>
          <w:lang w:val="uk-UA"/>
        </w:rPr>
        <w:t>,</w:t>
      </w:r>
      <w:r w:rsidRPr="00F170B0">
        <w:rPr>
          <w:lang w:val="uk-UA"/>
        </w:rPr>
        <w:t xml:space="preserve"> укладено </w:t>
      </w:r>
      <w:r>
        <w:rPr>
          <w:lang w:val="uk-UA"/>
        </w:rPr>
        <w:t>Меморандум.</w:t>
      </w:r>
    </w:p>
    <w:p w:rsidR="00557817" w:rsidRDefault="00557817" w:rsidP="00557817">
      <w:pPr>
        <w:pStyle w:val="a5"/>
      </w:pPr>
    </w:p>
    <w:p w:rsidR="00557817" w:rsidRPr="00F170B0" w:rsidRDefault="00557817" w:rsidP="00EE537C">
      <w:pPr>
        <w:pStyle w:val="rvps2"/>
        <w:spacing w:before="0" w:beforeAutospacing="0" w:after="0" w:afterAutospacing="0"/>
        <w:ind w:left="426"/>
        <w:contextualSpacing/>
        <w:jc w:val="both"/>
        <w:rPr>
          <w:i/>
          <w:lang w:val="uk-UA" w:eastAsia="uk-UA"/>
        </w:rPr>
      </w:pPr>
      <w:r w:rsidRPr="00F170B0">
        <w:rPr>
          <w:lang w:val="uk-UA"/>
        </w:rPr>
        <w:t>Метою Меморандуму є уточнення засад відносин та напрямів співробітництва між Сторонами, насамперед щодо протидії руйнівному інформаційному впливу Російської Федерації в умовах розв’язаної нею гібридної війни в Донецькій області та реалізації державної політики із забезпечення державного суверенітету України на тимчасово окупованих територіях у Донецькій та Луганській областях за участю телеканалу «Донеччина.</w:t>
      </w:r>
      <w:r w:rsidRPr="00F170B0">
        <w:rPr>
          <w:lang w:val="en-US"/>
        </w:rPr>
        <w:t>TV</w:t>
      </w:r>
      <w:r w:rsidRPr="00F170B0">
        <w:rPr>
          <w:lang w:val="uk-UA"/>
        </w:rPr>
        <w:t>», що функціонує на базі КП РТРК «Регіон-Донбас».</w:t>
      </w:r>
    </w:p>
    <w:p w:rsidR="00557817" w:rsidRDefault="00557817" w:rsidP="00557817">
      <w:pPr>
        <w:pStyle w:val="a5"/>
      </w:pPr>
    </w:p>
    <w:p w:rsidR="00557817" w:rsidRPr="00F170B0" w:rsidRDefault="00557817" w:rsidP="00EE537C">
      <w:pPr>
        <w:pStyle w:val="rvps2"/>
        <w:spacing w:before="0" w:beforeAutospacing="0" w:after="0" w:afterAutospacing="0"/>
        <w:ind w:left="426"/>
        <w:contextualSpacing/>
        <w:jc w:val="both"/>
        <w:rPr>
          <w:i/>
          <w:lang w:val="uk-UA" w:eastAsia="uk-UA"/>
        </w:rPr>
      </w:pPr>
      <w:r w:rsidRPr="00F170B0">
        <w:rPr>
          <w:lang w:val="uk-UA"/>
        </w:rPr>
        <w:t>Меморандумом Сторони визнають необхідність вдосконалення та поглиблення співпраці щодо реалізації мети створення КП РТРК «Регіон-Донбас», викладеної у пункті 2.1 Статуту, зокрема:</w:t>
      </w:r>
    </w:p>
    <w:p w:rsidR="00557817" w:rsidRPr="002A2DE5" w:rsidRDefault="00557817" w:rsidP="00557817">
      <w:pPr>
        <w:pStyle w:val="a5"/>
        <w:numPr>
          <w:ilvl w:val="1"/>
          <w:numId w:val="10"/>
        </w:numPr>
        <w:tabs>
          <w:tab w:val="left" w:pos="426"/>
        </w:tabs>
        <w:ind w:left="567" w:hanging="141"/>
        <w:contextualSpacing w:val="0"/>
        <w:jc w:val="both"/>
      </w:pPr>
      <w:r w:rsidRPr="002A2DE5">
        <w:t>забезпечення глибокого і всебічного висвітлення громадсько-політичного, економічного та культурного життя Донецької області;</w:t>
      </w:r>
    </w:p>
    <w:p w:rsidR="00557817" w:rsidRPr="002A2DE5" w:rsidRDefault="00557817" w:rsidP="00557817">
      <w:pPr>
        <w:pStyle w:val="a5"/>
        <w:numPr>
          <w:ilvl w:val="1"/>
          <w:numId w:val="10"/>
        </w:numPr>
        <w:tabs>
          <w:tab w:val="left" w:pos="426"/>
        </w:tabs>
        <w:ind w:left="567" w:hanging="141"/>
        <w:contextualSpacing w:val="0"/>
        <w:jc w:val="both"/>
      </w:pPr>
      <w:r w:rsidRPr="002A2DE5">
        <w:t>оперативного інформування про події в області, а також в Україні;</w:t>
      </w:r>
    </w:p>
    <w:p w:rsidR="00557817" w:rsidRPr="002A2DE5" w:rsidRDefault="00CE1F69" w:rsidP="00557817">
      <w:pPr>
        <w:pStyle w:val="a5"/>
        <w:numPr>
          <w:ilvl w:val="1"/>
          <w:numId w:val="10"/>
        </w:numPr>
        <w:tabs>
          <w:tab w:val="left" w:pos="426"/>
        </w:tabs>
        <w:ind w:left="567" w:hanging="141"/>
        <w:contextualSpacing w:val="0"/>
        <w:jc w:val="both"/>
      </w:pPr>
      <w:r>
        <w:t>пошир</w:t>
      </w:r>
      <w:r w:rsidRPr="002A2DE5">
        <w:t xml:space="preserve">ення </w:t>
      </w:r>
      <w:r w:rsidR="00557817" w:rsidRPr="002A2DE5">
        <w:t>офіційних повідомлень центральних органів виконавчої влади, органів місцевого самоврядування, місцевих органів виконавчої влади;</w:t>
      </w:r>
    </w:p>
    <w:p w:rsidR="00557817" w:rsidRPr="002A2DE5" w:rsidRDefault="00557817" w:rsidP="00557817">
      <w:pPr>
        <w:pStyle w:val="a5"/>
        <w:numPr>
          <w:ilvl w:val="1"/>
          <w:numId w:val="10"/>
        </w:numPr>
        <w:tabs>
          <w:tab w:val="left" w:pos="426"/>
        </w:tabs>
        <w:ind w:left="567" w:hanging="141"/>
        <w:contextualSpacing w:val="0"/>
        <w:jc w:val="both"/>
      </w:pPr>
      <w:r w:rsidRPr="002A2DE5">
        <w:t>сприяння зміцненню міжнародних та міжобласних зв’язків Донецької області, зростанню ї</w:t>
      </w:r>
      <w:r>
        <w:t>ї авторитету в Україні та світі.</w:t>
      </w:r>
    </w:p>
    <w:p w:rsidR="00557817" w:rsidRPr="00EF651D" w:rsidRDefault="00557817" w:rsidP="00557817">
      <w:pPr>
        <w:pStyle w:val="a5"/>
        <w:tabs>
          <w:tab w:val="left" w:pos="851"/>
        </w:tabs>
        <w:spacing w:after="200"/>
        <w:ind w:left="360" w:firstLine="207"/>
        <w:jc w:val="both"/>
      </w:pPr>
      <w:r w:rsidRPr="00EF651D">
        <w:t>Для досягнення мети, встановленої Меморандумом, Сторони дійшли згоди, зокрема, про:</w:t>
      </w:r>
    </w:p>
    <w:p w:rsidR="00557817" w:rsidRPr="002A2DE5" w:rsidRDefault="00557817" w:rsidP="00557817">
      <w:pPr>
        <w:pStyle w:val="a5"/>
        <w:numPr>
          <w:ilvl w:val="1"/>
          <w:numId w:val="11"/>
        </w:numPr>
        <w:tabs>
          <w:tab w:val="left" w:pos="851"/>
        </w:tabs>
        <w:spacing w:after="200"/>
        <w:ind w:left="567" w:hanging="141"/>
        <w:jc w:val="both"/>
      </w:pPr>
      <w:r w:rsidRPr="002A2DE5">
        <w:t xml:space="preserve">у зв’язку із проведенням Операції об’єднаних сил у населених пунктах, що розташовані на лінії зіткнення, де відсутній доступ до українськомовних ЗМІ, </w:t>
      </w:r>
      <w:r w:rsidR="00F722D5" w:rsidRPr="00F722D5">
        <w:t xml:space="preserve">                                             </w:t>
      </w:r>
      <w:r w:rsidRPr="002A2DE5">
        <w:t>КП РТРК «Регіон-Донбас» зобов’язується продовжувати й надалі забезпечувати трансляцію ефіру телеканалу «Донеччина.</w:t>
      </w:r>
      <w:r w:rsidRPr="002A2DE5">
        <w:rPr>
          <w:lang w:val="en-US"/>
        </w:rPr>
        <w:t>TV</w:t>
      </w:r>
      <w:r w:rsidRPr="002A2DE5">
        <w:t>», що функціонує на базі                                     КП РТРК «Регіон-Донбас»;</w:t>
      </w:r>
    </w:p>
    <w:p w:rsidR="00557817" w:rsidRPr="002A2DE5" w:rsidRDefault="00557817" w:rsidP="00557817">
      <w:pPr>
        <w:pStyle w:val="a5"/>
        <w:numPr>
          <w:ilvl w:val="1"/>
          <w:numId w:val="11"/>
        </w:numPr>
        <w:tabs>
          <w:tab w:val="left" w:pos="851"/>
        </w:tabs>
        <w:spacing w:after="200"/>
        <w:ind w:left="567" w:hanging="141"/>
        <w:jc w:val="both"/>
      </w:pPr>
      <w:r w:rsidRPr="002A2DE5">
        <w:t>КП РТРК «Регіон-Донбас» продовжує сприяти популяризації української мови серед слухачів та глядачів;</w:t>
      </w:r>
    </w:p>
    <w:p w:rsidR="00557817" w:rsidRPr="002A2DE5" w:rsidRDefault="00557817" w:rsidP="00557817">
      <w:pPr>
        <w:pStyle w:val="a5"/>
        <w:numPr>
          <w:ilvl w:val="1"/>
          <w:numId w:val="11"/>
        </w:numPr>
        <w:tabs>
          <w:tab w:val="left" w:pos="851"/>
        </w:tabs>
        <w:spacing w:after="200"/>
        <w:ind w:left="567" w:hanging="141"/>
        <w:jc w:val="both"/>
      </w:pPr>
      <w:r w:rsidRPr="002A2DE5">
        <w:t>КП РТРК «Регіон-Донбас» продовжить висвітлювати найважливіші нормативно-правові акти, прийняті Донецькою облдержадміністрацією, обласною військово-цивільною адміністрацією;</w:t>
      </w:r>
    </w:p>
    <w:p w:rsidR="00557817" w:rsidRPr="002A2DE5" w:rsidRDefault="00557817" w:rsidP="00557817">
      <w:pPr>
        <w:pStyle w:val="a5"/>
        <w:numPr>
          <w:ilvl w:val="1"/>
          <w:numId w:val="11"/>
        </w:numPr>
        <w:tabs>
          <w:tab w:val="left" w:pos="851"/>
        </w:tabs>
        <w:spacing w:after="200"/>
        <w:ind w:left="567" w:hanging="141"/>
        <w:jc w:val="both"/>
      </w:pPr>
      <w:r w:rsidRPr="002A2DE5">
        <w:t>КП РТРК «Регіон-Донбас» забезпечує висвітлення на телеканалі діяльності Президента України, Кабінету Міністрів України, центральних та місцевих органів виконавчої влади;</w:t>
      </w:r>
    </w:p>
    <w:p w:rsidR="00557817" w:rsidRDefault="00557817" w:rsidP="00557817">
      <w:pPr>
        <w:pStyle w:val="a5"/>
        <w:numPr>
          <w:ilvl w:val="1"/>
          <w:numId w:val="11"/>
        </w:numPr>
        <w:tabs>
          <w:tab w:val="left" w:pos="851"/>
        </w:tabs>
        <w:spacing w:after="200"/>
        <w:ind w:left="567" w:hanging="141"/>
        <w:jc w:val="both"/>
      </w:pPr>
      <w:r w:rsidRPr="002A2DE5">
        <w:t>КП РТРК «Регіон-Донбас» своєю діяльністю протегуватиме інформаційному плюралізму, висвітлюючи усі суспільно важливі події та надаючи можливість для оприлюднення повного спектр</w:t>
      </w:r>
      <w:r w:rsidR="00CE1F69">
        <w:t>а</w:t>
      </w:r>
      <w:r w:rsidRPr="002A2DE5">
        <w:t xml:space="preserve"> політичних, соціальних, культурних, національних і релігійних поглядів, що побутують у суспільстві, допомагати встановленню ідеологічної різноманітності.</w:t>
      </w:r>
    </w:p>
    <w:p w:rsidR="00557817" w:rsidRPr="002A2DE5" w:rsidRDefault="00557817" w:rsidP="00557817">
      <w:pPr>
        <w:pStyle w:val="a5"/>
        <w:tabs>
          <w:tab w:val="left" w:pos="851"/>
        </w:tabs>
        <w:spacing w:after="200"/>
        <w:ind w:left="567"/>
        <w:jc w:val="both"/>
      </w:pPr>
    </w:p>
    <w:p w:rsidR="00557817" w:rsidRPr="006A4004" w:rsidRDefault="00557817" w:rsidP="00EE537C">
      <w:pPr>
        <w:pStyle w:val="a5"/>
        <w:ind w:left="360"/>
        <w:jc w:val="both"/>
        <w:rPr>
          <w:u w:val="single"/>
        </w:rPr>
      </w:pPr>
      <w:r>
        <w:t>Проте</w:t>
      </w:r>
      <w:r w:rsidRPr="00257291">
        <w:t xml:space="preserve"> </w:t>
      </w:r>
      <w:r>
        <w:t>Меморандум</w:t>
      </w:r>
      <w:r w:rsidRPr="00257291">
        <w:t xml:space="preserve"> не містить</w:t>
      </w:r>
      <w:r>
        <w:t xml:space="preserve"> чіткого переліку послуг, наприклад</w:t>
      </w:r>
      <w:r w:rsidR="003B6692">
        <w:t>,</w:t>
      </w:r>
      <w:r>
        <w:t xml:space="preserve"> таких як перелік телепередач, які КП РТРК «Регіон-Донбас» зобов’язано транслювати на </w:t>
      </w:r>
      <w:r w:rsidRPr="002A2DE5">
        <w:t>телеканал</w:t>
      </w:r>
      <w:r>
        <w:t>і</w:t>
      </w:r>
      <w:r w:rsidRPr="002A2DE5">
        <w:t xml:space="preserve"> «Донеччина.</w:t>
      </w:r>
      <w:r w:rsidRPr="002A2DE5">
        <w:rPr>
          <w:lang w:val="en-US"/>
        </w:rPr>
        <w:t>TV</w:t>
      </w:r>
      <w:r w:rsidRPr="002A2DE5">
        <w:t>»</w:t>
      </w:r>
      <w:r>
        <w:t xml:space="preserve"> для досягнення мети, встановленої у Меморандумі</w:t>
      </w:r>
      <w:r w:rsidRPr="00257291">
        <w:t xml:space="preserve">. </w:t>
      </w:r>
      <w:r w:rsidRPr="006A4004">
        <w:rPr>
          <w:u w:val="single"/>
        </w:rPr>
        <w:t>Тобто, вимог критерію не дотримано.</w:t>
      </w:r>
    </w:p>
    <w:p w:rsidR="00557817" w:rsidRPr="00257291" w:rsidRDefault="00557817" w:rsidP="00557817">
      <w:pPr>
        <w:pStyle w:val="a5"/>
        <w:ind w:left="786"/>
        <w:jc w:val="both"/>
      </w:pPr>
    </w:p>
    <w:p w:rsidR="00557817" w:rsidRPr="00257291" w:rsidRDefault="00557817" w:rsidP="00557817">
      <w:pPr>
        <w:pStyle w:val="a5"/>
        <w:numPr>
          <w:ilvl w:val="3"/>
          <w:numId w:val="2"/>
        </w:numPr>
        <w:ind w:left="426" w:firstLine="0"/>
        <w:jc w:val="both"/>
        <w:rPr>
          <w:b/>
          <w:i/>
        </w:rPr>
      </w:pPr>
      <w:r w:rsidRPr="00257291">
        <w:rPr>
          <w:b/>
          <w:i/>
        </w:rPr>
        <w:t>Параметри, на підставі яких розраховується розмір компенсації, повинні бути визначені заздалегідь об’єктивним та прозорим способом.</w:t>
      </w:r>
    </w:p>
    <w:p w:rsidR="00557817" w:rsidRDefault="00557817" w:rsidP="00557817">
      <w:pPr>
        <w:tabs>
          <w:tab w:val="left" w:pos="142"/>
          <w:tab w:val="left" w:pos="709"/>
        </w:tabs>
        <w:ind w:left="426"/>
        <w:jc w:val="both"/>
      </w:pPr>
    </w:p>
    <w:p w:rsidR="00557817" w:rsidRPr="009778E6" w:rsidRDefault="00557817" w:rsidP="00EE537C">
      <w:pPr>
        <w:tabs>
          <w:tab w:val="left" w:pos="142"/>
          <w:tab w:val="left" w:pos="709"/>
        </w:tabs>
        <w:ind w:left="426"/>
        <w:jc w:val="both"/>
      </w:pPr>
      <w:r w:rsidRPr="009778E6">
        <w:t>Відповідно до інформації, наданої у Листі</w:t>
      </w:r>
      <w:r>
        <w:t xml:space="preserve"> 1</w:t>
      </w:r>
      <w:r w:rsidRPr="009778E6">
        <w:t xml:space="preserve">, розмір державної </w:t>
      </w:r>
      <w:r>
        <w:t>підтримки</w:t>
      </w:r>
      <w:r w:rsidRPr="009778E6">
        <w:t xml:space="preserve"> був розрахований, ґрунтуючись на аналізі витрат минулого року, та планових розрахунках витрат на 2020 рік.</w:t>
      </w:r>
    </w:p>
    <w:p w:rsidR="00557817" w:rsidRDefault="00557817" w:rsidP="00557817">
      <w:pPr>
        <w:tabs>
          <w:tab w:val="left" w:pos="142"/>
          <w:tab w:val="left" w:pos="709"/>
        </w:tabs>
        <w:ind w:left="426"/>
        <w:jc w:val="both"/>
      </w:pPr>
    </w:p>
    <w:p w:rsidR="00557817" w:rsidRPr="009778E6" w:rsidRDefault="00557817" w:rsidP="00557817">
      <w:pPr>
        <w:tabs>
          <w:tab w:val="left" w:pos="142"/>
          <w:tab w:val="left" w:pos="709"/>
        </w:tabs>
        <w:ind w:left="426"/>
        <w:jc w:val="both"/>
      </w:pPr>
      <w:r w:rsidRPr="009778E6">
        <w:t xml:space="preserve">Також Департаментом було надано планову калькуляцію на послуги виготовлення телевідеосюжету тривалістю 2 хв., у якій вирахувано, що вартість </w:t>
      </w:r>
      <w:r w:rsidR="00860EC9">
        <w:t>однієї</w:t>
      </w:r>
      <w:r w:rsidRPr="009778E6">
        <w:t xml:space="preserve"> секунди становить 11,62 грн</w:t>
      </w:r>
      <w:r w:rsidR="00590802">
        <w:t>.</w:t>
      </w:r>
    </w:p>
    <w:p w:rsidR="00557817" w:rsidRDefault="00557817" w:rsidP="00557817">
      <w:pPr>
        <w:pStyle w:val="a5"/>
        <w:widowControl w:val="0"/>
        <w:tabs>
          <w:tab w:val="left" w:pos="426"/>
        </w:tabs>
        <w:overflowPunct w:val="0"/>
        <w:autoSpaceDE w:val="0"/>
        <w:autoSpaceDN w:val="0"/>
        <w:adjustRightInd w:val="0"/>
        <w:ind w:left="426"/>
        <w:contextualSpacing w:val="0"/>
        <w:jc w:val="both"/>
      </w:pPr>
    </w:p>
    <w:p w:rsidR="00557817" w:rsidRPr="00182303" w:rsidRDefault="00557817" w:rsidP="00557817">
      <w:pPr>
        <w:pStyle w:val="a5"/>
        <w:widowControl w:val="0"/>
        <w:tabs>
          <w:tab w:val="left" w:pos="426"/>
        </w:tabs>
        <w:overflowPunct w:val="0"/>
        <w:autoSpaceDE w:val="0"/>
        <w:autoSpaceDN w:val="0"/>
        <w:adjustRightInd w:val="0"/>
        <w:ind w:left="426"/>
        <w:contextualSpacing w:val="0"/>
        <w:jc w:val="both"/>
      </w:pPr>
      <w:r w:rsidRPr="00182303">
        <w:t xml:space="preserve">Згідно з інформацією, наданою </w:t>
      </w:r>
      <w:r w:rsidR="00590802">
        <w:t>в</w:t>
      </w:r>
      <w:r w:rsidRPr="00182303">
        <w:t xml:space="preserve"> Листі</w:t>
      </w:r>
      <w:r>
        <w:t xml:space="preserve"> 1</w:t>
      </w:r>
      <w:r w:rsidRPr="00182303">
        <w:t xml:space="preserve">, КП РТРК «Регіон-Донбас» використовуватиме державну підтримку </w:t>
      </w:r>
      <w:r w:rsidR="00590802">
        <w:t>в</w:t>
      </w:r>
      <w:r w:rsidRPr="00182303">
        <w:t xml:space="preserve"> розмірі 10 809 084 грн на покриття </w:t>
      </w:r>
      <w:r w:rsidR="000A14B0">
        <w:t>таких</w:t>
      </w:r>
      <w:r w:rsidR="000A14B0" w:rsidRPr="00182303">
        <w:t xml:space="preserve"> </w:t>
      </w:r>
      <w:r w:rsidRPr="00182303">
        <w:t xml:space="preserve">витрат: </w:t>
      </w:r>
    </w:p>
    <w:p w:rsidR="00557817" w:rsidRPr="002A2DE5" w:rsidRDefault="00557817" w:rsidP="00557817">
      <w:pPr>
        <w:pStyle w:val="rvps2"/>
        <w:tabs>
          <w:tab w:val="left" w:pos="426"/>
        </w:tabs>
        <w:spacing w:before="0" w:beforeAutospacing="0" w:after="0" w:afterAutospacing="0"/>
        <w:ind w:left="426"/>
        <w:jc w:val="both"/>
        <w:rPr>
          <w:lang w:val="uk-UA" w:eastAsia="uk-UA"/>
        </w:rPr>
      </w:pPr>
      <w:r w:rsidRPr="002A2DE5">
        <w:rPr>
          <w:lang w:val="uk-UA" w:eastAsia="uk-UA"/>
        </w:rPr>
        <w:t>- заробітна плата та нарахування на неї –  5 940 092 грн;</w:t>
      </w:r>
    </w:p>
    <w:p w:rsidR="00557817" w:rsidRPr="002A2DE5" w:rsidRDefault="00557817" w:rsidP="00557817">
      <w:pPr>
        <w:pStyle w:val="rvps2"/>
        <w:tabs>
          <w:tab w:val="left" w:pos="426"/>
        </w:tabs>
        <w:spacing w:before="0" w:beforeAutospacing="0" w:after="0" w:afterAutospacing="0"/>
        <w:ind w:left="426"/>
        <w:jc w:val="both"/>
        <w:rPr>
          <w:lang w:val="uk-UA" w:eastAsia="uk-UA"/>
        </w:rPr>
      </w:pPr>
      <w:r w:rsidRPr="002A2DE5">
        <w:rPr>
          <w:lang w:val="uk-UA" w:eastAsia="uk-UA"/>
        </w:rPr>
        <w:t>- оплат</w:t>
      </w:r>
      <w:r w:rsidR="000A14B0">
        <w:rPr>
          <w:lang w:val="uk-UA" w:eastAsia="uk-UA"/>
        </w:rPr>
        <w:t>а</w:t>
      </w:r>
      <w:r w:rsidRPr="002A2DE5">
        <w:rPr>
          <w:lang w:val="uk-UA" w:eastAsia="uk-UA"/>
        </w:rPr>
        <w:t xml:space="preserve"> послуг (оренда приміщення, послуги </w:t>
      </w:r>
      <w:r w:rsidR="000A14B0">
        <w:rPr>
          <w:lang w:val="uk-UA" w:eastAsia="uk-UA"/>
        </w:rPr>
        <w:t>І</w:t>
      </w:r>
      <w:r w:rsidRPr="002A2DE5">
        <w:rPr>
          <w:lang w:val="uk-UA" w:eastAsia="uk-UA"/>
        </w:rPr>
        <w:t>нтернет</w:t>
      </w:r>
      <w:r w:rsidR="000A14B0">
        <w:rPr>
          <w:lang w:val="uk-UA" w:eastAsia="uk-UA"/>
        </w:rPr>
        <w:t>у</w:t>
      </w:r>
      <w:r w:rsidRPr="002A2DE5">
        <w:rPr>
          <w:lang w:val="uk-UA" w:eastAsia="uk-UA"/>
        </w:rPr>
        <w:t>, послуги охорони, послуги телесигналу, телекомунікаційні послуги, послуги програми Me.D.oc) – 4 713 714 грн;</w:t>
      </w:r>
    </w:p>
    <w:p w:rsidR="00557817" w:rsidRDefault="00557817" w:rsidP="00557817">
      <w:pPr>
        <w:pStyle w:val="rvps2"/>
        <w:tabs>
          <w:tab w:val="left" w:pos="426"/>
        </w:tabs>
        <w:spacing w:before="0" w:beforeAutospacing="0" w:after="0" w:afterAutospacing="0"/>
        <w:ind w:left="426"/>
        <w:jc w:val="both"/>
        <w:rPr>
          <w:lang w:val="uk-UA" w:eastAsia="uk-UA"/>
        </w:rPr>
      </w:pPr>
      <w:r w:rsidRPr="002A2DE5">
        <w:rPr>
          <w:lang w:val="uk-UA" w:eastAsia="uk-UA"/>
        </w:rPr>
        <w:t xml:space="preserve">- комунальні послуги (теплопостачання, водопостачання та електроенергія) – </w:t>
      </w:r>
      <w:r>
        <w:rPr>
          <w:lang w:val="uk-UA" w:eastAsia="uk-UA"/>
        </w:rPr>
        <w:t xml:space="preserve">                          </w:t>
      </w:r>
      <w:r w:rsidRPr="002A2DE5">
        <w:rPr>
          <w:lang w:val="uk-UA" w:eastAsia="uk-UA"/>
        </w:rPr>
        <w:t>155 278 грн.</w:t>
      </w:r>
    </w:p>
    <w:p w:rsidR="00557817" w:rsidRDefault="00557817" w:rsidP="00557817">
      <w:pPr>
        <w:pStyle w:val="rvps2"/>
        <w:tabs>
          <w:tab w:val="left" w:pos="426"/>
        </w:tabs>
        <w:spacing w:before="0" w:beforeAutospacing="0" w:after="0" w:afterAutospacing="0"/>
        <w:ind w:left="426"/>
        <w:jc w:val="both"/>
        <w:rPr>
          <w:lang w:val="uk-UA" w:eastAsia="uk-UA"/>
        </w:rPr>
      </w:pPr>
    </w:p>
    <w:p w:rsidR="00557817" w:rsidRDefault="00557817" w:rsidP="00557817">
      <w:pPr>
        <w:pStyle w:val="rvps2"/>
        <w:tabs>
          <w:tab w:val="left" w:pos="426"/>
        </w:tabs>
        <w:spacing w:before="0" w:beforeAutospacing="0" w:after="0" w:afterAutospacing="0"/>
        <w:ind w:left="426"/>
        <w:jc w:val="both"/>
        <w:rPr>
          <w:lang w:val="uk-UA"/>
        </w:rPr>
      </w:pPr>
      <w:r>
        <w:rPr>
          <w:lang w:val="uk-UA" w:eastAsia="uk-UA"/>
        </w:rPr>
        <w:t xml:space="preserve">Разом із тим у Листі 2 надано оновлену розшифровку витрат та зазначено про те, що договір про оренду приміщення по вулиці Дружби, 12 розірвано, проте потреба </w:t>
      </w:r>
      <w:r w:rsidR="000A14B0">
        <w:rPr>
          <w:lang w:val="uk-UA" w:eastAsia="uk-UA"/>
        </w:rPr>
        <w:t>в</w:t>
      </w:r>
      <w:r>
        <w:rPr>
          <w:lang w:val="uk-UA" w:eastAsia="uk-UA"/>
        </w:rPr>
        <w:t xml:space="preserve"> коштах, які планувалося витрати на обслуговування цього орендованого приміщення, є актуальною</w:t>
      </w:r>
      <w:r w:rsidR="000A14B0">
        <w:rPr>
          <w:lang w:val="uk-UA" w:eastAsia="uk-UA"/>
        </w:rPr>
        <w:t>,</w:t>
      </w:r>
      <w:r>
        <w:rPr>
          <w:lang w:val="uk-UA" w:eastAsia="uk-UA"/>
        </w:rPr>
        <w:t xml:space="preserve"> </w:t>
      </w:r>
      <w:r w:rsidR="000A14B0">
        <w:rPr>
          <w:lang w:val="uk-UA" w:eastAsia="uk-UA"/>
        </w:rPr>
        <w:t>о</w:t>
      </w:r>
      <w:r>
        <w:rPr>
          <w:lang w:val="uk-UA" w:eastAsia="uk-UA"/>
        </w:rPr>
        <w:t>скільки</w:t>
      </w:r>
      <w:r w:rsidR="000A14B0">
        <w:rPr>
          <w:lang w:val="uk-UA" w:eastAsia="uk-UA"/>
        </w:rPr>
        <w:t xml:space="preserve"> </w:t>
      </w:r>
      <w:r>
        <w:rPr>
          <w:lang w:val="uk-UA" w:eastAsia="uk-UA"/>
        </w:rPr>
        <w:t>приміщення</w:t>
      </w:r>
      <w:r w:rsidR="000A14B0">
        <w:rPr>
          <w:lang w:val="uk-UA" w:eastAsia="uk-UA"/>
        </w:rPr>
        <w:t>,</w:t>
      </w:r>
      <w:r>
        <w:rPr>
          <w:lang w:val="uk-UA" w:eastAsia="uk-UA"/>
        </w:rPr>
        <w:t xml:space="preserve"> в якому розташоване </w:t>
      </w:r>
      <w:r w:rsidRPr="00F50F63">
        <w:rPr>
          <w:lang w:val="uk-UA"/>
        </w:rPr>
        <w:t>КП РТРК «Регіон-Донбас»</w:t>
      </w:r>
      <w:r w:rsidR="000A14B0">
        <w:rPr>
          <w:lang w:val="uk-UA"/>
        </w:rPr>
        <w:t>,</w:t>
      </w:r>
      <w:r>
        <w:rPr>
          <w:lang w:val="uk-UA"/>
        </w:rPr>
        <w:t xml:space="preserve"> не задовольняє робочих потреб телерадіокомпанії  повн</w:t>
      </w:r>
      <w:r w:rsidR="000A14B0">
        <w:rPr>
          <w:lang w:val="uk-UA"/>
        </w:rPr>
        <w:t>ою</w:t>
      </w:r>
      <w:r>
        <w:rPr>
          <w:lang w:val="uk-UA"/>
        </w:rPr>
        <w:t xml:space="preserve"> мір</w:t>
      </w:r>
      <w:r w:rsidR="000A14B0">
        <w:rPr>
          <w:lang w:val="uk-UA"/>
        </w:rPr>
        <w:t>ою</w:t>
      </w:r>
      <w:r>
        <w:rPr>
          <w:lang w:val="uk-UA"/>
        </w:rPr>
        <w:t xml:space="preserve"> та не є достатнім для розміщення працівників </w:t>
      </w:r>
      <w:r w:rsidR="000A14B0">
        <w:rPr>
          <w:lang w:val="uk-UA"/>
        </w:rPr>
        <w:t>і</w:t>
      </w:r>
      <w:r>
        <w:rPr>
          <w:lang w:val="uk-UA"/>
        </w:rPr>
        <w:t xml:space="preserve"> виробничих потужностей. Отже, наразі триває пошук приміщення, яке задовольнить виробничі потреби </w:t>
      </w:r>
      <w:r w:rsidRPr="00F50F63">
        <w:rPr>
          <w:lang w:val="uk-UA"/>
        </w:rPr>
        <w:t>КП РТРК «Регіон-Донбас».</w:t>
      </w:r>
      <w:r>
        <w:rPr>
          <w:lang w:val="uk-UA"/>
        </w:rPr>
        <w:t xml:space="preserve"> Для оплати оренди та для відшкодування витрат на обслуговування майбутнього орендованого приміщення</w:t>
      </w:r>
      <w:r w:rsidR="000A14B0">
        <w:rPr>
          <w:lang w:val="uk-UA"/>
        </w:rPr>
        <w:t>:</w:t>
      </w:r>
      <w:r>
        <w:rPr>
          <w:lang w:val="uk-UA"/>
        </w:rPr>
        <w:t xml:space="preserve"> водопостачання, електроенергії, опалювання, послуги охорони, послуги зв’язку тощо, необхідні кошти державної підтримки.</w:t>
      </w:r>
    </w:p>
    <w:p w:rsidR="00557817" w:rsidRDefault="00557817" w:rsidP="00557817">
      <w:pPr>
        <w:pStyle w:val="rvps2"/>
        <w:tabs>
          <w:tab w:val="left" w:pos="426"/>
        </w:tabs>
        <w:spacing w:before="0" w:beforeAutospacing="0" w:after="0" w:afterAutospacing="0"/>
        <w:ind w:left="426"/>
        <w:jc w:val="both"/>
        <w:rPr>
          <w:lang w:val="uk-UA"/>
        </w:rPr>
      </w:pPr>
    </w:p>
    <w:p w:rsidR="00557817" w:rsidRDefault="00557817" w:rsidP="00557817">
      <w:pPr>
        <w:pStyle w:val="rvps2"/>
        <w:tabs>
          <w:tab w:val="left" w:pos="426"/>
        </w:tabs>
        <w:spacing w:before="0" w:beforeAutospacing="0" w:after="0" w:afterAutospacing="0"/>
        <w:ind w:left="426"/>
        <w:jc w:val="both"/>
        <w:rPr>
          <w:lang w:val="uk-UA"/>
        </w:rPr>
      </w:pPr>
      <w:r>
        <w:rPr>
          <w:lang w:val="uk-UA"/>
        </w:rPr>
        <w:t xml:space="preserve">За інформацією, наданою </w:t>
      </w:r>
      <w:r w:rsidR="000A14B0">
        <w:rPr>
          <w:lang w:val="uk-UA"/>
        </w:rPr>
        <w:t>в</w:t>
      </w:r>
      <w:r>
        <w:rPr>
          <w:lang w:val="uk-UA"/>
        </w:rPr>
        <w:t xml:space="preserve"> Листі 2, розрахунок витрат на оплату комунальних послуг та енергоносіїв приміщення, розташованого за адресою: м. Краматорськ,                      </w:t>
      </w:r>
      <w:r w:rsidR="00F722D5">
        <w:rPr>
          <w:lang w:val="uk-UA"/>
        </w:rPr>
        <w:t xml:space="preserve">                </w:t>
      </w:r>
      <w:r>
        <w:rPr>
          <w:lang w:val="uk-UA"/>
        </w:rPr>
        <w:t>вул. Катеринича, 13, здійснює КП РТРК «Регіон-Донбас» згідно з Договором № 03 від 24.01.2020 про відшкодування комунальних послуг з ТОВ «Флокс».</w:t>
      </w:r>
      <w:r>
        <w:rPr>
          <w:lang w:val="uk-UA"/>
        </w:rPr>
        <w:tab/>
        <w:t xml:space="preserve"> Послуги з охорони по вул. Катеринича, 13 </w:t>
      </w:r>
      <w:r w:rsidR="00F61B4D">
        <w:rPr>
          <w:lang w:val="uk-UA"/>
        </w:rPr>
        <w:t xml:space="preserve">надаються </w:t>
      </w:r>
      <w:r>
        <w:rPr>
          <w:lang w:val="uk-UA"/>
        </w:rPr>
        <w:t xml:space="preserve">згідно </w:t>
      </w:r>
      <w:r w:rsidR="00670D68">
        <w:rPr>
          <w:lang w:val="uk-UA"/>
        </w:rPr>
        <w:t xml:space="preserve">з </w:t>
      </w:r>
      <w:r>
        <w:rPr>
          <w:lang w:val="uk-UA"/>
        </w:rPr>
        <w:t>Договор</w:t>
      </w:r>
      <w:r w:rsidR="00670D68">
        <w:rPr>
          <w:lang w:val="uk-UA"/>
        </w:rPr>
        <w:t>ом</w:t>
      </w:r>
      <w:r>
        <w:rPr>
          <w:lang w:val="uk-UA"/>
        </w:rPr>
        <w:t xml:space="preserve"> № 229 від 31.01.2020 з                       ТОВ «ПОЗАВІДОМЧА ОХОРОНА – СХІД».</w:t>
      </w:r>
    </w:p>
    <w:p w:rsidR="00557817" w:rsidRDefault="00557817" w:rsidP="00557817">
      <w:pPr>
        <w:pStyle w:val="rvps2"/>
        <w:tabs>
          <w:tab w:val="left" w:pos="426"/>
        </w:tabs>
        <w:spacing w:before="0" w:beforeAutospacing="0" w:after="0" w:afterAutospacing="0"/>
        <w:ind w:left="426"/>
        <w:jc w:val="both"/>
        <w:rPr>
          <w:lang w:val="uk-UA"/>
        </w:rPr>
      </w:pPr>
    </w:p>
    <w:p w:rsidR="00557817" w:rsidRDefault="00557817" w:rsidP="00557817">
      <w:pPr>
        <w:pStyle w:val="rvps2"/>
        <w:tabs>
          <w:tab w:val="left" w:pos="426"/>
        </w:tabs>
        <w:spacing w:before="0" w:beforeAutospacing="0" w:after="0" w:afterAutospacing="0"/>
        <w:ind w:left="426"/>
        <w:jc w:val="both"/>
        <w:rPr>
          <w:lang w:val="uk-UA"/>
        </w:rPr>
      </w:pPr>
      <w:r>
        <w:rPr>
          <w:lang w:val="uk-UA"/>
        </w:rPr>
        <w:t>У додатку 1 до Листа 2 надано актуальний розрахунок витрат на 2020 рік, які покриватимуться за рахунок державної підтримки:</w:t>
      </w:r>
    </w:p>
    <w:p w:rsidR="00557817" w:rsidRDefault="00557817" w:rsidP="00557817">
      <w:pPr>
        <w:pStyle w:val="rvps2"/>
        <w:tabs>
          <w:tab w:val="left" w:pos="426"/>
        </w:tabs>
        <w:spacing w:before="0" w:beforeAutospacing="0" w:after="0" w:afterAutospacing="0"/>
        <w:ind w:left="426"/>
        <w:jc w:val="both"/>
        <w:rPr>
          <w:lang w:val="uk-UA"/>
        </w:rPr>
      </w:pPr>
    </w:p>
    <w:tbl>
      <w:tblPr>
        <w:tblStyle w:val="a7"/>
        <w:tblW w:w="8896" w:type="dxa"/>
        <w:tblInd w:w="426" w:type="dxa"/>
        <w:tblLayout w:type="fixed"/>
        <w:tblLook w:val="04A0" w:firstRow="1" w:lastRow="0" w:firstColumn="1" w:lastColumn="0" w:noHBand="0" w:noVBand="1"/>
      </w:tblPr>
      <w:tblGrid>
        <w:gridCol w:w="540"/>
        <w:gridCol w:w="2828"/>
        <w:gridCol w:w="2126"/>
        <w:gridCol w:w="1276"/>
        <w:gridCol w:w="2126"/>
      </w:tblGrid>
      <w:tr w:rsidR="00557817" w:rsidTr="00557817">
        <w:trPr>
          <w:trHeight w:val="1978"/>
        </w:trPr>
        <w:tc>
          <w:tcPr>
            <w:tcW w:w="540" w:type="dxa"/>
          </w:tcPr>
          <w:p w:rsidR="00557817" w:rsidRDefault="00557817" w:rsidP="00557817">
            <w:pPr>
              <w:pStyle w:val="rvps2"/>
              <w:tabs>
                <w:tab w:val="left" w:pos="426"/>
              </w:tabs>
              <w:spacing w:before="0" w:beforeAutospacing="0" w:after="0" w:afterAutospacing="0"/>
              <w:jc w:val="both"/>
              <w:rPr>
                <w:lang w:val="uk-UA" w:eastAsia="uk-UA"/>
              </w:rPr>
            </w:pPr>
          </w:p>
        </w:tc>
        <w:tc>
          <w:tcPr>
            <w:tcW w:w="2828" w:type="dxa"/>
          </w:tcPr>
          <w:p w:rsidR="00557817" w:rsidRDefault="00557817" w:rsidP="00557817">
            <w:pPr>
              <w:pStyle w:val="rvps2"/>
              <w:tabs>
                <w:tab w:val="left" w:pos="426"/>
              </w:tabs>
              <w:spacing w:before="0" w:beforeAutospacing="0" w:after="0" w:afterAutospacing="0"/>
              <w:jc w:val="both"/>
              <w:rPr>
                <w:lang w:val="uk-UA" w:eastAsia="uk-UA"/>
              </w:rPr>
            </w:pPr>
          </w:p>
        </w:tc>
        <w:tc>
          <w:tcPr>
            <w:tcW w:w="2126" w:type="dxa"/>
          </w:tcPr>
          <w:p w:rsidR="00557817" w:rsidRDefault="00557817" w:rsidP="00557817">
            <w:pPr>
              <w:pStyle w:val="rvps2"/>
              <w:tabs>
                <w:tab w:val="left" w:pos="426"/>
              </w:tabs>
              <w:spacing w:before="0" w:after="0"/>
              <w:jc w:val="both"/>
              <w:rPr>
                <w:lang w:val="uk-UA" w:eastAsia="uk-UA"/>
              </w:rPr>
            </w:pPr>
            <w:r>
              <w:rPr>
                <w:lang w:val="uk-UA" w:eastAsia="uk-UA"/>
              </w:rPr>
              <w:t xml:space="preserve">Вартість </w:t>
            </w:r>
            <w:r w:rsidR="00F61B4D">
              <w:rPr>
                <w:lang w:val="uk-UA" w:eastAsia="uk-UA"/>
              </w:rPr>
              <w:t>у</w:t>
            </w:r>
            <w:r>
              <w:rPr>
                <w:lang w:val="uk-UA" w:eastAsia="uk-UA"/>
              </w:rPr>
              <w:t xml:space="preserve"> місяць / за одиницю фактична</w:t>
            </w:r>
          </w:p>
        </w:tc>
        <w:tc>
          <w:tcPr>
            <w:tcW w:w="1276" w:type="dxa"/>
          </w:tcPr>
          <w:p w:rsidR="00557817" w:rsidRDefault="00557817" w:rsidP="00557817">
            <w:pPr>
              <w:pStyle w:val="rvps2"/>
              <w:tabs>
                <w:tab w:val="left" w:pos="426"/>
              </w:tabs>
              <w:spacing w:before="0" w:after="0"/>
              <w:jc w:val="both"/>
              <w:rPr>
                <w:lang w:val="uk-UA" w:eastAsia="uk-UA"/>
              </w:rPr>
            </w:pPr>
            <w:r>
              <w:rPr>
                <w:lang w:val="uk-UA" w:eastAsia="uk-UA"/>
              </w:rPr>
              <w:t>К-ть місяців /   к-ть одиниць</w:t>
            </w:r>
          </w:p>
        </w:tc>
        <w:tc>
          <w:tcPr>
            <w:tcW w:w="2126" w:type="dxa"/>
          </w:tcPr>
          <w:p w:rsidR="00557817" w:rsidRDefault="00557817" w:rsidP="00557817">
            <w:pPr>
              <w:pStyle w:val="rvps2"/>
              <w:tabs>
                <w:tab w:val="left" w:pos="426"/>
              </w:tabs>
              <w:spacing w:before="0" w:after="0"/>
              <w:jc w:val="both"/>
              <w:rPr>
                <w:lang w:val="uk-UA" w:eastAsia="uk-UA"/>
              </w:rPr>
            </w:pPr>
            <w:r>
              <w:rPr>
                <w:lang w:val="uk-UA" w:eastAsia="uk-UA"/>
              </w:rPr>
              <w:t>Загальна сума, грн</w:t>
            </w:r>
          </w:p>
        </w:tc>
      </w:tr>
      <w:tr w:rsidR="00557817" w:rsidTr="00557817">
        <w:tc>
          <w:tcPr>
            <w:tcW w:w="540" w:type="dxa"/>
          </w:tcPr>
          <w:p w:rsidR="00557817" w:rsidRDefault="00557817" w:rsidP="00557817">
            <w:pPr>
              <w:pStyle w:val="rvps2"/>
              <w:tabs>
                <w:tab w:val="left" w:pos="426"/>
              </w:tabs>
              <w:spacing w:before="0" w:beforeAutospacing="0" w:after="0" w:afterAutospacing="0"/>
              <w:jc w:val="both"/>
              <w:rPr>
                <w:lang w:val="uk-UA" w:eastAsia="uk-UA"/>
              </w:rPr>
            </w:pPr>
          </w:p>
        </w:tc>
        <w:tc>
          <w:tcPr>
            <w:tcW w:w="2828"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Всього</w:t>
            </w:r>
          </w:p>
        </w:tc>
        <w:tc>
          <w:tcPr>
            <w:tcW w:w="2126" w:type="dxa"/>
          </w:tcPr>
          <w:p w:rsidR="00557817" w:rsidRPr="006C52A3" w:rsidRDefault="00557817" w:rsidP="00557817">
            <w:pPr>
              <w:pStyle w:val="rvps2"/>
              <w:tabs>
                <w:tab w:val="left" w:pos="426"/>
              </w:tabs>
              <w:spacing w:before="0" w:beforeAutospacing="0" w:after="0" w:afterAutospacing="0"/>
              <w:jc w:val="both"/>
              <w:rPr>
                <w:b/>
                <w:lang w:val="uk-UA" w:eastAsia="uk-UA"/>
              </w:rPr>
            </w:pPr>
            <w:r w:rsidRPr="006C52A3">
              <w:rPr>
                <w:b/>
                <w:lang w:val="uk-UA" w:eastAsia="uk-UA"/>
              </w:rPr>
              <w:t>10 809 084</w:t>
            </w:r>
          </w:p>
        </w:tc>
        <w:tc>
          <w:tcPr>
            <w:tcW w:w="1276" w:type="dxa"/>
          </w:tcPr>
          <w:p w:rsidR="00557817" w:rsidRPr="006C52A3" w:rsidRDefault="00557817" w:rsidP="00557817">
            <w:pPr>
              <w:pStyle w:val="rvps2"/>
              <w:tabs>
                <w:tab w:val="left" w:pos="426"/>
              </w:tabs>
              <w:spacing w:before="0" w:beforeAutospacing="0" w:after="0" w:afterAutospacing="0"/>
              <w:jc w:val="both"/>
              <w:rPr>
                <w:b/>
                <w:lang w:val="uk-UA" w:eastAsia="uk-UA"/>
              </w:rPr>
            </w:pPr>
          </w:p>
        </w:tc>
        <w:tc>
          <w:tcPr>
            <w:tcW w:w="2126" w:type="dxa"/>
          </w:tcPr>
          <w:p w:rsidR="00557817" w:rsidRPr="006C52A3" w:rsidRDefault="00557817" w:rsidP="00557817">
            <w:pPr>
              <w:pStyle w:val="rvps2"/>
              <w:tabs>
                <w:tab w:val="left" w:pos="426"/>
              </w:tabs>
              <w:spacing w:before="0" w:beforeAutospacing="0" w:after="0" w:afterAutospacing="0"/>
              <w:jc w:val="both"/>
              <w:rPr>
                <w:b/>
                <w:lang w:val="uk-UA" w:eastAsia="uk-UA"/>
              </w:rPr>
            </w:pPr>
            <w:r w:rsidRPr="006C52A3">
              <w:rPr>
                <w:b/>
                <w:lang w:val="uk-UA" w:eastAsia="uk-UA"/>
              </w:rPr>
              <w:t>10 809 084</w:t>
            </w:r>
          </w:p>
        </w:tc>
      </w:tr>
      <w:tr w:rsidR="00557817" w:rsidTr="00557817">
        <w:tc>
          <w:tcPr>
            <w:tcW w:w="540" w:type="dxa"/>
          </w:tcPr>
          <w:p w:rsidR="00557817" w:rsidRDefault="00557817" w:rsidP="00557817">
            <w:pPr>
              <w:pStyle w:val="rvps2"/>
              <w:tabs>
                <w:tab w:val="left" w:pos="426"/>
              </w:tabs>
              <w:spacing w:before="0" w:beforeAutospacing="0" w:after="0" w:afterAutospacing="0"/>
              <w:jc w:val="both"/>
              <w:rPr>
                <w:lang w:val="uk-UA" w:eastAsia="uk-UA"/>
              </w:rPr>
            </w:pPr>
          </w:p>
        </w:tc>
        <w:tc>
          <w:tcPr>
            <w:tcW w:w="2828"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Код 2610</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p>
        </w:tc>
        <w:tc>
          <w:tcPr>
            <w:tcW w:w="1276" w:type="dxa"/>
          </w:tcPr>
          <w:p w:rsidR="00557817" w:rsidRDefault="00557817" w:rsidP="00557817">
            <w:pPr>
              <w:pStyle w:val="rvps2"/>
              <w:tabs>
                <w:tab w:val="left" w:pos="426"/>
              </w:tabs>
              <w:spacing w:before="0" w:beforeAutospacing="0" w:after="0" w:afterAutospacing="0"/>
              <w:jc w:val="both"/>
              <w:rPr>
                <w:lang w:val="uk-UA" w:eastAsia="uk-UA"/>
              </w:rPr>
            </w:pPr>
          </w:p>
        </w:tc>
        <w:tc>
          <w:tcPr>
            <w:tcW w:w="2126" w:type="dxa"/>
          </w:tcPr>
          <w:p w:rsidR="00557817" w:rsidRPr="00DE2AE2" w:rsidRDefault="00557817" w:rsidP="00557817">
            <w:pPr>
              <w:pStyle w:val="rvps2"/>
              <w:tabs>
                <w:tab w:val="left" w:pos="426"/>
              </w:tabs>
              <w:spacing w:before="0" w:beforeAutospacing="0" w:after="0" w:afterAutospacing="0"/>
              <w:jc w:val="both"/>
              <w:rPr>
                <w:b/>
                <w:lang w:val="uk-UA" w:eastAsia="uk-UA"/>
              </w:rPr>
            </w:pPr>
          </w:p>
        </w:tc>
      </w:tr>
      <w:tr w:rsidR="00557817" w:rsidTr="00557817">
        <w:tc>
          <w:tcPr>
            <w:tcW w:w="540"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1</w:t>
            </w:r>
          </w:p>
        </w:tc>
        <w:tc>
          <w:tcPr>
            <w:tcW w:w="2828"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Витрати на оплату комунальних послуг та енергоносіїв (згідно</w:t>
            </w:r>
            <w:r w:rsidR="00B7747C">
              <w:rPr>
                <w:lang w:val="uk-UA" w:eastAsia="uk-UA"/>
              </w:rPr>
              <w:t xml:space="preserve"> з</w:t>
            </w:r>
            <w:r>
              <w:rPr>
                <w:lang w:val="uk-UA" w:eastAsia="uk-UA"/>
              </w:rPr>
              <w:t xml:space="preserve"> договор</w:t>
            </w:r>
            <w:r w:rsidR="00B7747C">
              <w:rPr>
                <w:lang w:val="uk-UA" w:eastAsia="uk-UA"/>
              </w:rPr>
              <w:t>ом</w:t>
            </w:r>
            <w:r>
              <w:rPr>
                <w:lang w:val="uk-UA" w:eastAsia="uk-UA"/>
              </w:rPr>
              <w:t>)</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sidRPr="005139E5">
              <w:rPr>
                <w:b/>
                <w:lang w:val="uk-UA" w:eastAsia="uk-UA"/>
              </w:rPr>
              <w:t>155 278</w:t>
            </w:r>
          </w:p>
        </w:tc>
        <w:tc>
          <w:tcPr>
            <w:tcW w:w="1276" w:type="dxa"/>
          </w:tcPr>
          <w:p w:rsidR="00557817" w:rsidRDefault="00557817" w:rsidP="00557817">
            <w:pPr>
              <w:pStyle w:val="rvps2"/>
              <w:tabs>
                <w:tab w:val="left" w:pos="426"/>
              </w:tabs>
              <w:spacing w:before="0" w:beforeAutospacing="0" w:after="0" w:afterAutospacing="0"/>
              <w:jc w:val="both"/>
              <w:rPr>
                <w:lang w:val="uk-UA" w:eastAsia="uk-UA"/>
              </w:rPr>
            </w:pPr>
          </w:p>
        </w:tc>
        <w:tc>
          <w:tcPr>
            <w:tcW w:w="2126" w:type="dxa"/>
          </w:tcPr>
          <w:p w:rsidR="00557817" w:rsidRPr="005139E5" w:rsidRDefault="00557817" w:rsidP="00557817">
            <w:pPr>
              <w:pStyle w:val="rvps2"/>
              <w:tabs>
                <w:tab w:val="left" w:pos="426"/>
              </w:tabs>
              <w:spacing w:before="0" w:beforeAutospacing="0" w:after="0" w:afterAutospacing="0"/>
              <w:jc w:val="both"/>
              <w:rPr>
                <w:b/>
                <w:lang w:val="uk-UA" w:eastAsia="uk-UA"/>
              </w:rPr>
            </w:pPr>
            <w:r w:rsidRPr="005139E5">
              <w:rPr>
                <w:b/>
                <w:lang w:val="uk-UA" w:eastAsia="uk-UA"/>
              </w:rPr>
              <w:t>155 278</w:t>
            </w:r>
          </w:p>
        </w:tc>
      </w:tr>
      <w:tr w:rsidR="00557817" w:rsidRPr="00FD4CC6" w:rsidTr="00557817">
        <w:tc>
          <w:tcPr>
            <w:tcW w:w="540" w:type="dxa"/>
          </w:tcPr>
          <w:p w:rsidR="00557817" w:rsidRPr="00FD4CC6" w:rsidRDefault="00557817" w:rsidP="00557817">
            <w:pPr>
              <w:pStyle w:val="rvps2"/>
              <w:tabs>
                <w:tab w:val="left" w:pos="426"/>
              </w:tabs>
              <w:spacing w:before="0" w:beforeAutospacing="0" w:after="0" w:afterAutospacing="0"/>
              <w:jc w:val="both"/>
              <w:rPr>
                <w:lang w:val="uk-UA" w:eastAsia="uk-UA"/>
              </w:rPr>
            </w:pPr>
          </w:p>
        </w:tc>
        <w:tc>
          <w:tcPr>
            <w:tcW w:w="2828" w:type="dxa"/>
          </w:tcPr>
          <w:p w:rsidR="00557817" w:rsidRPr="00FD4CC6" w:rsidRDefault="00557817" w:rsidP="00557817">
            <w:pPr>
              <w:pStyle w:val="rvps2"/>
              <w:tabs>
                <w:tab w:val="left" w:pos="426"/>
              </w:tabs>
              <w:spacing w:before="0" w:beforeAutospacing="0" w:after="0" w:afterAutospacing="0"/>
              <w:jc w:val="both"/>
              <w:rPr>
                <w:lang w:val="uk-UA" w:eastAsia="uk-UA"/>
              </w:rPr>
            </w:pPr>
            <w:r w:rsidRPr="00FD4CC6">
              <w:rPr>
                <w:lang w:val="uk-UA" w:eastAsia="uk-UA"/>
              </w:rPr>
              <w:t>Тепло (вул. Дружби, 12)</w:t>
            </w:r>
          </w:p>
        </w:tc>
        <w:tc>
          <w:tcPr>
            <w:tcW w:w="2126" w:type="dxa"/>
          </w:tcPr>
          <w:p w:rsidR="00557817" w:rsidRPr="00FD4CC6" w:rsidRDefault="00557817" w:rsidP="00557817">
            <w:pPr>
              <w:pStyle w:val="rvps2"/>
              <w:tabs>
                <w:tab w:val="left" w:pos="426"/>
              </w:tabs>
              <w:spacing w:before="0" w:beforeAutospacing="0" w:after="0" w:afterAutospacing="0"/>
              <w:jc w:val="both"/>
              <w:rPr>
                <w:lang w:val="uk-UA" w:eastAsia="uk-UA"/>
              </w:rPr>
            </w:pPr>
            <w:r w:rsidRPr="00FD4CC6">
              <w:rPr>
                <w:lang w:val="uk-UA" w:eastAsia="uk-UA"/>
              </w:rPr>
              <w:t>7 197</w:t>
            </w:r>
          </w:p>
        </w:tc>
        <w:tc>
          <w:tcPr>
            <w:tcW w:w="1276" w:type="dxa"/>
          </w:tcPr>
          <w:p w:rsidR="00557817" w:rsidRPr="00FD4CC6" w:rsidRDefault="00557817" w:rsidP="00557817">
            <w:pPr>
              <w:pStyle w:val="rvps2"/>
              <w:tabs>
                <w:tab w:val="left" w:pos="426"/>
              </w:tabs>
              <w:spacing w:before="0" w:beforeAutospacing="0" w:after="0" w:afterAutospacing="0"/>
              <w:jc w:val="both"/>
              <w:rPr>
                <w:lang w:val="uk-UA" w:eastAsia="uk-UA"/>
              </w:rPr>
            </w:pPr>
            <w:r w:rsidRPr="00FD4CC6">
              <w:rPr>
                <w:lang w:val="uk-UA" w:eastAsia="uk-UA"/>
              </w:rPr>
              <w:t>1</w:t>
            </w:r>
          </w:p>
        </w:tc>
        <w:tc>
          <w:tcPr>
            <w:tcW w:w="2126" w:type="dxa"/>
          </w:tcPr>
          <w:p w:rsidR="00557817" w:rsidRPr="00FD4CC6" w:rsidRDefault="00557817" w:rsidP="00557817">
            <w:pPr>
              <w:pStyle w:val="rvps2"/>
              <w:tabs>
                <w:tab w:val="left" w:pos="426"/>
              </w:tabs>
              <w:spacing w:before="0" w:beforeAutospacing="0" w:after="0" w:afterAutospacing="0"/>
              <w:jc w:val="both"/>
              <w:rPr>
                <w:lang w:val="uk-UA" w:eastAsia="uk-UA"/>
              </w:rPr>
            </w:pPr>
            <w:r w:rsidRPr="00FD4CC6">
              <w:rPr>
                <w:lang w:val="uk-UA" w:eastAsia="uk-UA"/>
              </w:rPr>
              <w:t>7 197</w:t>
            </w:r>
          </w:p>
        </w:tc>
      </w:tr>
      <w:tr w:rsidR="00557817" w:rsidRPr="00FD4CC6" w:rsidTr="00557817">
        <w:tc>
          <w:tcPr>
            <w:tcW w:w="540" w:type="dxa"/>
          </w:tcPr>
          <w:p w:rsidR="00557817" w:rsidRPr="00FD4CC6" w:rsidRDefault="00557817" w:rsidP="00557817">
            <w:pPr>
              <w:pStyle w:val="rvps2"/>
              <w:tabs>
                <w:tab w:val="left" w:pos="426"/>
              </w:tabs>
              <w:spacing w:before="0" w:beforeAutospacing="0" w:after="0" w:afterAutospacing="0"/>
              <w:jc w:val="both"/>
              <w:rPr>
                <w:lang w:val="uk-UA" w:eastAsia="uk-UA"/>
              </w:rPr>
            </w:pPr>
          </w:p>
        </w:tc>
        <w:tc>
          <w:tcPr>
            <w:tcW w:w="2828" w:type="dxa"/>
          </w:tcPr>
          <w:p w:rsidR="00557817" w:rsidRPr="00FD4CC6" w:rsidRDefault="00557817" w:rsidP="00557817">
            <w:pPr>
              <w:pStyle w:val="rvps2"/>
              <w:tabs>
                <w:tab w:val="left" w:pos="426"/>
              </w:tabs>
              <w:spacing w:before="0" w:beforeAutospacing="0" w:after="0" w:afterAutospacing="0"/>
              <w:jc w:val="both"/>
              <w:rPr>
                <w:lang w:val="uk-UA" w:eastAsia="uk-UA"/>
              </w:rPr>
            </w:pPr>
            <w:r w:rsidRPr="00FD4CC6">
              <w:rPr>
                <w:lang w:val="uk-UA" w:eastAsia="uk-UA"/>
              </w:rPr>
              <w:t>Вода (вул. Дружби, 12)</w:t>
            </w:r>
          </w:p>
        </w:tc>
        <w:tc>
          <w:tcPr>
            <w:tcW w:w="2126" w:type="dxa"/>
          </w:tcPr>
          <w:p w:rsidR="00557817" w:rsidRPr="00FD4CC6" w:rsidRDefault="00557817" w:rsidP="00557817">
            <w:pPr>
              <w:pStyle w:val="rvps2"/>
              <w:tabs>
                <w:tab w:val="left" w:pos="426"/>
              </w:tabs>
              <w:spacing w:before="0" w:beforeAutospacing="0" w:after="0" w:afterAutospacing="0"/>
              <w:jc w:val="both"/>
              <w:rPr>
                <w:lang w:val="uk-UA" w:eastAsia="uk-UA"/>
              </w:rPr>
            </w:pPr>
            <w:r w:rsidRPr="00FD4CC6">
              <w:rPr>
                <w:lang w:val="uk-UA" w:eastAsia="uk-UA"/>
              </w:rPr>
              <w:t>72</w:t>
            </w:r>
          </w:p>
        </w:tc>
        <w:tc>
          <w:tcPr>
            <w:tcW w:w="1276" w:type="dxa"/>
          </w:tcPr>
          <w:p w:rsidR="00557817" w:rsidRPr="00FD4CC6" w:rsidRDefault="00557817" w:rsidP="00557817">
            <w:pPr>
              <w:pStyle w:val="rvps2"/>
              <w:tabs>
                <w:tab w:val="left" w:pos="426"/>
              </w:tabs>
              <w:spacing w:before="0" w:beforeAutospacing="0" w:after="0" w:afterAutospacing="0"/>
              <w:jc w:val="both"/>
              <w:rPr>
                <w:lang w:val="uk-UA" w:eastAsia="uk-UA"/>
              </w:rPr>
            </w:pPr>
            <w:r w:rsidRPr="00FD4CC6">
              <w:rPr>
                <w:lang w:val="uk-UA" w:eastAsia="uk-UA"/>
              </w:rPr>
              <w:t>1</w:t>
            </w:r>
          </w:p>
        </w:tc>
        <w:tc>
          <w:tcPr>
            <w:tcW w:w="2126" w:type="dxa"/>
          </w:tcPr>
          <w:p w:rsidR="00557817" w:rsidRPr="00FD4CC6" w:rsidRDefault="00557817" w:rsidP="00557817">
            <w:pPr>
              <w:pStyle w:val="rvps2"/>
              <w:tabs>
                <w:tab w:val="left" w:pos="426"/>
              </w:tabs>
              <w:spacing w:before="0" w:beforeAutospacing="0" w:after="0" w:afterAutospacing="0"/>
              <w:jc w:val="both"/>
              <w:rPr>
                <w:lang w:val="uk-UA" w:eastAsia="uk-UA"/>
              </w:rPr>
            </w:pPr>
            <w:r w:rsidRPr="00FD4CC6">
              <w:rPr>
                <w:lang w:val="uk-UA" w:eastAsia="uk-UA"/>
              </w:rPr>
              <w:t>72</w:t>
            </w:r>
          </w:p>
        </w:tc>
      </w:tr>
      <w:tr w:rsidR="00557817" w:rsidRPr="00FD4CC6" w:rsidTr="00557817">
        <w:tc>
          <w:tcPr>
            <w:tcW w:w="540" w:type="dxa"/>
          </w:tcPr>
          <w:p w:rsidR="00557817" w:rsidRPr="00FD4CC6" w:rsidRDefault="00557817" w:rsidP="00557817">
            <w:pPr>
              <w:pStyle w:val="rvps2"/>
              <w:tabs>
                <w:tab w:val="left" w:pos="426"/>
              </w:tabs>
              <w:spacing w:before="0" w:beforeAutospacing="0" w:after="0" w:afterAutospacing="0"/>
              <w:jc w:val="both"/>
              <w:rPr>
                <w:lang w:val="uk-UA" w:eastAsia="uk-UA"/>
              </w:rPr>
            </w:pPr>
          </w:p>
        </w:tc>
        <w:tc>
          <w:tcPr>
            <w:tcW w:w="2828" w:type="dxa"/>
          </w:tcPr>
          <w:p w:rsidR="00557817" w:rsidRPr="00FD4CC6" w:rsidRDefault="00557817" w:rsidP="00557817">
            <w:pPr>
              <w:pStyle w:val="rvps2"/>
              <w:tabs>
                <w:tab w:val="left" w:pos="426"/>
              </w:tabs>
              <w:spacing w:before="0" w:beforeAutospacing="0" w:after="0" w:afterAutospacing="0"/>
              <w:jc w:val="both"/>
              <w:rPr>
                <w:lang w:val="uk-UA" w:eastAsia="uk-UA"/>
              </w:rPr>
            </w:pPr>
            <w:r w:rsidRPr="00FD4CC6">
              <w:rPr>
                <w:lang w:val="uk-UA" w:eastAsia="uk-UA"/>
              </w:rPr>
              <w:t xml:space="preserve">Електроенергія </w:t>
            </w:r>
            <w:r w:rsidR="00B7747C">
              <w:rPr>
                <w:lang w:val="uk-UA" w:eastAsia="uk-UA"/>
              </w:rPr>
              <w:t xml:space="preserve">           </w:t>
            </w:r>
            <w:r w:rsidRPr="00FD4CC6">
              <w:rPr>
                <w:lang w:val="uk-UA" w:eastAsia="uk-UA"/>
              </w:rPr>
              <w:t>(вул. Дружби, 12)</w:t>
            </w:r>
          </w:p>
        </w:tc>
        <w:tc>
          <w:tcPr>
            <w:tcW w:w="2126" w:type="dxa"/>
          </w:tcPr>
          <w:p w:rsidR="00557817" w:rsidRPr="00FD4CC6" w:rsidRDefault="00557817" w:rsidP="00557817">
            <w:pPr>
              <w:pStyle w:val="rvps2"/>
              <w:tabs>
                <w:tab w:val="left" w:pos="426"/>
              </w:tabs>
              <w:spacing w:before="0" w:beforeAutospacing="0" w:after="0" w:afterAutospacing="0"/>
              <w:jc w:val="both"/>
              <w:rPr>
                <w:lang w:val="uk-UA" w:eastAsia="uk-UA"/>
              </w:rPr>
            </w:pPr>
            <w:r w:rsidRPr="00FD4CC6">
              <w:rPr>
                <w:lang w:val="uk-UA" w:eastAsia="uk-UA"/>
              </w:rPr>
              <w:t>0</w:t>
            </w:r>
          </w:p>
        </w:tc>
        <w:tc>
          <w:tcPr>
            <w:tcW w:w="1276" w:type="dxa"/>
          </w:tcPr>
          <w:p w:rsidR="00557817" w:rsidRPr="00FD4CC6" w:rsidRDefault="00557817" w:rsidP="00557817">
            <w:pPr>
              <w:pStyle w:val="rvps2"/>
              <w:tabs>
                <w:tab w:val="left" w:pos="426"/>
              </w:tabs>
              <w:spacing w:before="0" w:beforeAutospacing="0" w:after="0" w:afterAutospacing="0"/>
              <w:jc w:val="both"/>
              <w:rPr>
                <w:lang w:val="uk-UA" w:eastAsia="uk-UA"/>
              </w:rPr>
            </w:pPr>
            <w:r w:rsidRPr="00FD4CC6">
              <w:rPr>
                <w:lang w:val="uk-UA" w:eastAsia="uk-UA"/>
              </w:rPr>
              <w:t>0</w:t>
            </w:r>
          </w:p>
        </w:tc>
        <w:tc>
          <w:tcPr>
            <w:tcW w:w="2126" w:type="dxa"/>
          </w:tcPr>
          <w:p w:rsidR="00557817" w:rsidRPr="00FD4CC6" w:rsidRDefault="00557817" w:rsidP="00557817">
            <w:pPr>
              <w:pStyle w:val="rvps2"/>
              <w:tabs>
                <w:tab w:val="left" w:pos="426"/>
              </w:tabs>
              <w:spacing w:before="0" w:beforeAutospacing="0" w:after="0" w:afterAutospacing="0"/>
              <w:jc w:val="both"/>
              <w:rPr>
                <w:lang w:val="uk-UA" w:eastAsia="uk-UA"/>
              </w:rPr>
            </w:pPr>
            <w:r w:rsidRPr="00FD4CC6">
              <w:rPr>
                <w:lang w:val="uk-UA" w:eastAsia="uk-UA"/>
              </w:rPr>
              <w:t>0</w:t>
            </w:r>
          </w:p>
        </w:tc>
      </w:tr>
      <w:tr w:rsidR="00557817" w:rsidTr="00557817">
        <w:tc>
          <w:tcPr>
            <w:tcW w:w="540" w:type="dxa"/>
          </w:tcPr>
          <w:p w:rsidR="00557817" w:rsidRDefault="00557817" w:rsidP="00557817">
            <w:pPr>
              <w:pStyle w:val="rvps2"/>
              <w:tabs>
                <w:tab w:val="left" w:pos="426"/>
              </w:tabs>
              <w:spacing w:before="0" w:beforeAutospacing="0" w:after="0" w:afterAutospacing="0"/>
              <w:jc w:val="both"/>
              <w:rPr>
                <w:lang w:val="uk-UA" w:eastAsia="uk-UA"/>
              </w:rPr>
            </w:pPr>
          </w:p>
        </w:tc>
        <w:tc>
          <w:tcPr>
            <w:tcW w:w="2828"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Тепло (вул. Катеринича, 13)</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5 301,7</w:t>
            </w:r>
          </w:p>
        </w:tc>
        <w:tc>
          <w:tcPr>
            <w:tcW w:w="127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6</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31 810</w:t>
            </w:r>
          </w:p>
        </w:tc>
      </w:tr>
      <w:tr w:rsidR="00557817" w:rsidTr="00557817">
        <w:tc>
          <w:tcPr>
            <w:tcW w:w="540" w:type="dxa"/>
          </w:tcPr>
          <w:p w:rsidR="00557817" w:rsidRDefault="00557817" w:rsidP="00557817">
            <w:pPr>
              <w:pStyle w:val="rvps2"/>
              <w:tabs>
                <w:tab w:val="left" w:pos="426"/>
              </w:tabs>
              <w:spacing w:before="0" w:beforeAutospacing="0" w:after="0" w:afterAutospacing="0"/>
              <w:jc w:val="both"/>
              <w:rPr>
                <w:lang w:val="uk-UA" w:eastAsia="uk-UA"/>
              </w:rPr>
            </w:pPr>
          </w:p>
        </w:tc>
        <w:tc>
          <w:tcPr>
            <w:tcW w:w="2828"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Вода (вул. Катеринича, 13)</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300,0</w:t>
            </w:r>
          </w:p>
        </w:tc>
        <w:tc>
          <w:tcPr>
            <w:tcW w:w="127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12</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3 600</w:t>
            </w:r>
          </w:p>
        </w:tc>
      </w:tr>
      <w:tr w:rsidR="00557817" w:rsidTr="00557817">
        <w:tc>
          <w:tcPr>
            <w:tcW w:w="540" w:type="dxa"/>
          </w:tcPr>
          <w:p w:rsidR="00557817" w:rsidRDefault="00557817" w:rsidP="00557817">
            <w:pPr>
              <w:pStyle w:val="rvps2"/>
              <w:tabs>
                <w:tab w:val="left" w:pos="426"/>
              </w:tabs>
              <w:spacing w:before="0" w:beforeAutospacing="0" w:after="0" w:afterAutospacing="0"/>
              <w:jc w:val="both"/>
              <w:rPr>
                <w:lang w:val="uk-UA" w:eastAsia="uk-UA"/>
              </w:rPr>
            </w:pPr>
          </w:p>
        </w:tc>
        <w:tc>
          <w:tcPr>
            <w:tcW w:w="2828"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 xml:space="preserve">Електроенергія </w:t>
            </w:r>
            <w:r w:rsidR="00112074">
              <w:rPr>
                <w:lang w:val="uk-UA" w:eastAsia="uk-UA"/>
              </w:rPr>
              <w:t xml:space="preserve">           </w:t>
            </w:r>
            <w:r>
              <w:rPr>
                <w:lang w:val="uk-UA" w:eastAsia="uk-UA"/>
              </w:rPr>
              <w:t>(вул. Катеринича, 13)</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4 800,0</w:t>
            </w:r>
          </w:p>
        </w:tc>
        <w:tc>
          <w:tcPr>
            <w:tcW w:w="127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12</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57 600</w:t>
            </w:r>
          </w:p>
        </w:tc>
      </w:tr>
      <w:tr w:rsidR="00557817" w:rsidTr="00557817">
        <w:tc>
          <w:tcPr>
            <w:tcW w:w="540" w:type="dxa"/>
          </w:tcPr>
          <w:p w:rsidR="00557817" w:rsidRDefault="00557817" w:rsidP="00557817">
            <w:pPr>
              <w:pStyle w:val="rvps2"/>
              <w:tabs>
                <w:tab w:val="left" w:pos="426"/>
              </w:tabs>
              <w:spacing w:before="0" w:beforeAutospacing="0" w:after="0" w:afterAutospacing="0"/>
              <w:jc w:val="both"/>
              <w:rPr>
                <w:lang w:val="uk-UA" w:eastAsia="uk-UA"/>
              </w:rPr>
            </w:pPr>
          </w:p>
        </w:tc>
        <w:tc>
          <w:tcPr>
            <w:tcW w:w="2828" w:type="dxa"/>
          </w:tcPr>
          <w:p w:rsidR="00557817" w:rsidRPr="005139E5" w:rsidRDefault="00557817" w:rsidP="00557817">
            <w:pPr>
              <w:pStyle w:val="rvps2"/>
              <w:tabs>
                <w:tab w:val="left" w:pos="426"/>
              </w:tabs>
              <w:spacing w:before="0" w:beforeAutospacing="0" w:after="0" w:afterAutospacing="0"/>
              <w:jc w:val="both"/>
              <w:rPr>
                <w:b/>
                <w:i/>
                <w:lang w:val="uk-UA" w:eastAsia="uk-UA"/>
              </w:rPr>
            </w:pPr>
            <w:r>
              <w:rPr>
                <w:b/>
                <w:i/>
                <w:lang w:val="uk-UA" w:eastAsia="uk-UA"/>
              </w:rPr>
              <w:t>Кошти</w:t>
            </w:r>
            <w:r w:rsidRPr="005139E5">
              <w:rPr>
                <w:b/>
                <w:i/>
                <w:lang w:val="uk-UA" w:eastAsia="uk-UA"/>
              </w:rPr>
              <w:t xml:space="preserve"> на відшкодування комунальних послуг </w:t>
            </w:r>
            <w:r>
              <w:rPr>
                <w:b/>
                <w:i/>
                <w:lang w:val="uk-UA" w:eastAsia="uk-UA"/>
              </w:rPr>
              <w:t xml:space="preserve">(тепло, вода, електроенергія) необхідного </w:t>
            </w:r>
            <w:r w:rsidRPr="005139E5">
              <w:rPr>
                <w:b/>
                <w:i/>
                <w:lang w:val="uk-UA" w:eastAsia="uk-UA"/>
              </w:rPr>
              <w:t xml:space="preserve">орендованого приміщення </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sidRPr="005139E5">
              <w:rPr>
                <w:b/>
                <w:lang w:val="uk-UA" w:eastAsia="uk-UA"/>
              </w:rPr>
              <w:t>54 999</w:t>
            </w:r>
          </w:p>
        </w:tc>
        <w:tc>
          <w:tcPr>
            <w:tcW w:w="1276" w:type="dxa"/>
          </w:tcPr>
          <w:p w:rsidR="00557817" w:rsidRDefault="00557817" w:rsidP="00557817">
            <w:pPr>
              <w:pStyle w:val="rvps2"/>
              <w:tabs>
                <w:tab w:val="left" w:pos="426"/>
              </w:tabs>
              <w:spacing w:before="0" w:beforeAutospacing="0" w:after="0" w:afterAutospacing="0"/>
              <w:jc w:val="both"/>
              <w:rPr>
                <w:lang w:val="uk-UA" w:eastAsia="uk-UA"/>
              </w:rPr>
            </w:pP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sidRPr="005139E5">
              <w:rPr>
                <w:b/>
                <w:lang w:val="uk-UA" w:eastAsia="uk-UA"/>
              </w:rPr>
              <w:t>54 999</w:t>
            </w:r>
          </w:p>
        </w:tc>
      </w:tr>
      <w:tr w:rsidR="00557817" w:rsidTr="00557817">
        <w:tc>
          <w:tcPr>
            <w:tcW w:w="540"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2</w:t>
            </w:r>
          </w:p>
        </w:tc>
        <w:tc>
          <w:tcPr>
            <w:tcW w:w="2828"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Витрати на послуги</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sidRPr="005139E5">
              <w:rPr>
                <w:b/>
                <w:lang w:val="uk-UA" w:eastAsia="uk-UA"/>
              </w:rPr>
              <w:t>4 713 714</w:t>
            </w:r>
          </w:p>
        </w:tc>
        <w:tc>
          <w:tcPr>
            <w:tcW w:w="1276" w:type="dxa"/>
          </w:tcPr>
          <w:p w:rsidR="00557817" w:rsidRDefault="00557817" w:rsidP="00557817">
            <w:pPr>
              <w:pStyle w:val="rvps2"/>
              <w:tabs>
                <w:tab w:val="left" w:pos="426"/>
              </w:tabs>
              <w:spacing w:before="0" w:beforeAutospacing="0" w:after="0" w:afterAutospacing="0"/>
              <w:jc w:val="both"/>
              <w:rPr>
                <w:lang w:val="uk-UA" w:eastAsia="uk-UA"/>
              </w:rPr>
            </w:pPr>
          </w:p>
        </w:tc>
        <w:tc>
          <w:tcPr>
            <w:tcW w:w="2126" w:type="dxa"/>
          </w:tcPr>
          <w:p w:rsidR="00557817" w:rsidRPr="005139E5" w:rsidRDefault="00557817" w:rsidP="00557817">
            <w:pPr>
              <w:pStyle w:val="rvps2"/>
              <w:tabs>
                <w:tab w:val="left" w:pos="426"/>
              </w:tabs>
              <w:spacing w:before="0" w:beforeAutospacing="0" w:after="0" w:afterAutospacing="0"/>
              <w:jc w:val="both"/>
              <w:rPr>
                <w:b/>
                <w:lang w:val="uk-UA" w:eastAsia="uk-UA"/>
              </w:rPr>
            </w:pPr>
            <w:r w:rsidRPr="005139E5">
              <w:rPr>
                <w:b/>
                <w:lang w:val="uk-UA" w:eastAsia="uk-UA"/>
              </w:rPr>
              <w:t>4 713 714</w:t>
            </w:r>
          </w:p>
        </w:tc>
      </w:tr>
      <w:tr w:rsidR="00557817" w:rsidTr="00557817">
        <w:tc>
          <w:tcPr>
            <w:tcW w:w="540" w:type="dxa"/>
          </w:tcPr>
          <w:p w:rsidR="00557817" w:rsidRDefault="00557817" w:rsidP="00557817">
            <w:pPr>
              <w:pStyle w:val="rvps2"/>
              <w:tabs>
                <w:tab w:val="left" w:pos="426"/>
              </w:tabs>
              <w:spacing w:before="0" w:beforeAutospacing="0" w:after="0" w:afterAutospacing="0"/>
              <w:jc w:val="both"/>
              <w:rPr>
                <w:lang w:val="uk-UA" w:eastAsia="uk-UA"/>
              </w:rPr>
            </w:pPr>
          </w:p>
        </w:tc>
        <w:tc>
          <w:tcPr>
            <w:tcW w:w="2828"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 xml:space="preserve">Оренди </w:t>
            </w:r>
            <w:r w:rsidR="00B7747C">
              <w:rPr>
                <w:lang w:val="uk-UA" w:eastAsia="uk-UA"/>
              </w:rPr>
              <w:t xml:space="preserve">по </w:t>
            </w:r>
            <w:r>
              <w:rPr>
                <w:lang w:val="uk-UA" w:eastAsia="uk-UA"/>
              </w:rPr>
              <w:t>вул. Дружби, 12 (105,6 кв.</w:t>
            </w:r>
            <w:r w:rsidR="00B7747C">
              <w:rPr>
                <w:lang w:val="uk-UA" w:eastAsia="uk-UA"/>
              </w:rPr>
              <w:t xml:space="preserve"> </w:t>
            </w:r>
            <w:r>
              <w:rPr>
                <w:lang w:val="uk-UA" w:eastAsia="uk-UA"/>
              </w:rPr>
              <w:t xml:space="preserve">м х </w:t>
            </w:r>
            <w:r w:rsidR="00112074">
              <w:rPr>
                <w:lang w:val="uk-UA" w:eastAsia="uk-UA"/>
              </w:rPr>
              <w:t xml:space="preserve">     </w:t>
            </w:r>
            <w:r>
              <w:rPr>
                <w:lang w:val="uk-UA" w:eastAsia="uk-UA"/>
              </w:rPr>
              <w:t>228,00 грн)</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22 704</w:t>
            </w:r>
          </w:p>
        </w:tc>
        <w:tc>
          <w:tcPr>
            <w:tcW w:w="127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1</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22 704</w:t>
            </w:r>
          </w:p>
        </w:tc>
      </w:tr>
      <w:tr w:rsidR="00557817" w:rsidTr="00557817">
        <w:tc>
          <w:tcPr>
            <w:tcW w:w="540" w:type="dxa"/>
          </w:tcPr>
          <w:p w:rsidR="00557817" w:rsidRDefault="00557817" w:rsidP="00557817">
            <w:pPr>
              <w:pStyle w:val="rvps2"/>
              <w:tabs>
                <w:tab w:val="left" w:pos="426"/>
              </w:tabs>
              <w:spacing w:before="0" w:beforeAutospacing="0" w:after="0" w:afterAutospacing="0"/>
              <w:jc w:val="both"/>
              <w:rPr>
                <w:lang w:val="uk-UA" w:eastAsia="uk-UA"/>
              </w:rPr>
            </w:pPr>
          </w:p>
        </w:tc>
        <w:tc>
          <w:tcPr>
            <w:tcW w:w="2828"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Оренд</w:t>
            </w:r>
            <w:r w:rsidR="00B7747C">
              <w:rPr>
                <w:lang w:val="uk-UA" w:eastAsia="uk-UA"/>
              </w:rPr>
              <w:t>и по</w:t>
            </w:r>
            <w:r>
              <w:rPr>
                <w:lang w:val="uk-UA" w:eastAsia="uk-UA"/>
              </w:rPr>
              <w:t xml:space="preserve"> </w:t>
            </w:r>
            <w:r w:rsidR="00B7747C">
              <w:rPr>
                <w:lang w:val="uk-UA" w:eastAsia="uk-UA"/>
              </w:rPr>
              <w:t xml:space="preserve">                  </w:t>
            </w:r>
            <w:r>
              <w:rPr>
                <w:lang w:val="uk-UA" w:eastAsia="uk-UA"/>
              </w:rPr>
              <w:t>вул. Катеринича, 13 (175,9 кв.</w:t>
            </w:r>
            <w:r w:rsidR="00B7747C">
              <w:rPr>
                <w:lang w:val="uk-UA" w:eastAsia="uk-UA"/>
              </w:rPr>
              <w:t xml:space="preserve"> </w:t>
            </w:r>
            <w:r>
              <w:rPr>
                <w:lang w:val="uk-UA" w:eastAsia="uk-UA"/>
              </w:rPr>
              <w:t>м х 180,2 грн)</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31 697,2</w:t>
            </w:r>
          </w:p>
        </w:tc>
        <w:tc>
          <w:tcPr>
            <w:tcW w:w="127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12</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380 366</w:t>
            </w:r>
          </w:p>
        </w:tc>
      </w:tr>
      <w:tr w:rsidR="00557817" w:rsidTr="00557817">
        <w:tc>
          <w:tcPr>
            <w:tcW w:w="540" w:type="dxa"/>
          </w:tcPr>
          <w:p w:rsidR="00557817" w:rsidRDefault="00557817" w:rsidP="00557817">
            <w:pPr>
              <w:pStyle w:val="rvps2"/>
              <w:tabs>
                <w:tab w:val="left" w:pos="426"/>
              </w:tabs>
              <w:spacing w:before="0" w:beforeAutospacing="0" w:after="0" w:afterAutospacing="0"/>
              <w:jc w:val="both"/>
              <w:rPr>
                <w:lang w:val="uk-UA" w:eastAsia="uk-UA"/>
              </w:rPr>
            </w:pPr>
          </w:p>
        </w:tc>
        <w:tc>
          <w:tcPr>
            <w:tcW w:w="2828" w:type="dxa"/>
          </w:tcPr>
          <w:p w:rsidR="00557817" w:rsidRPr="00384947" w:rsidRDefault="00557817" w:rsidP="00557817">
            <w:pPr>
              <w:pStyle w:val="rvps2"/>
              <w:tabs>
                <w:tab w:val="left" w:pos="426"/>
              </w:tabs>
              <w:spacing w:before="0" w:beforeAutospacing="0" w:after="0" w:afterAutospacing="0"/>
              <w:jc w:val="both"/>
              <w:rPr>
                <w:lang w:val="uk-UA" w:eastAsia="uk-UA"/>
              </w:rPr>
            </w:pPr>
            <w:r>
              <w:rPr>
                <w:lang w:val="uk-UA" w:eastAsia="uk-UA"/>
              </w:rPr>
              <w:t>Послуги Інтернет</w:t>
            </w:r>
            <w:r w:rsidR="00B7747C">
              <w:rPr>
                <w:lang w:val="uk-UA" w:eastAsia="uk-UA"/>
              </w:rPr>
              <w:t>у</w:t>
            </w:r>
            <w:r>
              <w:rPr>
                <w:lang w:val="uk-UA" w:eastAsia="uk-UA"/>
              </w:rPr>
              <w:t xml:space="preserve"> </w:t>
            </w:r>
            <w:r w:rsidR="00B7747C">
              <w:rPr>
                <w:lang w:val="uk-UA" w:eastAsia="uk-UA"/>
              </w:rPr>
              <w:t xml:space="preserve">     </w:t>
            </w:r>
            <w:r>
              <w:rPr>
                <w:lang w:val="en-US" w:eastAsia="uk-UA"/>
              </w:rPr>
              <w:t>(</w:t>
            </w:r>
            <w:r>
              <w:rPr>
                <w:lang w:val="uk-UA" w:eastAsia="uk-UA"/>
              </w:rPr>
              <w:t xml:space="preserve">вул. Дружби, 12) </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133</w:t>
            </w:r>
          </w:p>
        </w:tc>
        <w:tc>
          <w:tcPr>
            <w:tcW w:w="127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1</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133</w:t>
            </w:r>
          </w:p>
        </w:tc>
      </w:tr>
      <w:tr w:rsidR="00557817" w:rsidTr="00557817">
        <w:tc>
          <w:tcPr>
            <w:tcW w:w="540" w:type="dxa"/>
          </w:tcPr>
          <w:p w:rsidR="00557817" w:rsidRDefault="00557817" w:rsidP="00557817">
            <w:pPr>
              <w:pStyle w:val="rvps2"/>
              <w:tabs>
                <w:tab w:val="left" w:pos="426"/>
              </w:tabs>
              <w:spacing w:before="0" w:beforeAutospacing="0" w:after="0" w:afterAutospacing="0"/>
              <w:jc w:val="both"/>
              <w:rPr>
                <w:lang w:val="uk-UA" w:eastAsia="uk-UA"/>
              </w:rPr>
            </w:pPr>
          </w:p>
        </w:tc>
        <w:tc>
          <w:tcPr>
            <w:tcW w:w="2828"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Послуги Інтернет</w:t>
            </w:r>
            <w:r w:rsidR="00B7747C">
              <w:rPr>
                <w:lang w:val="uk-UA" w:eastAsia="uk-UA"/>
              </w:rPr>
              <w:t>у</w:t>
            </w:r>
            <w:r>
              <w:rPr>
                <w:lang w:val="uk-UA" w:eastAsia="uk-UA"/>
              </w:rPr>
              <w:t xml:space="preserve"> </w:t>
            </w:r>
            <w:r w:rsidR="00B7747C">
              <w:rPr>
                <w:lang w:val="uk-UA" w:eastAsia="uk-UA"/>
              </w:rPr>
              <w:t xml:space="preserve">     </w:t>
            </w:r>
            <w:r>
              <w:rPr>
                <w:lang w:val="uk-UA" w:eastAsia="uk-UA"/>
              </w:rPr>
              <w:t>(вул. Катеринича, 13)</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901,0</w:t>
            </w:r>
          </w:p>
        </w:tc>
        <w:tc>
          <w:tcPr>
            <w:tcW w:w="127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12</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10 812</w:t>
            </w:r>
          </w:p>
        </w:tc>
      </w:tr>
      <w:tr w:rsidR="00557817" w:rsidTr="00557817">
        <w:trPr>
          <w:trHeight w:val="313"/>
        </w:trPr>
        <w:tc>
          <w:tcPr>
            <w:tcW w:w="540" w:type="dxa"/>
          </w:tcPr>
          <w:p w:rsidR="00557817" w:rsidRDefault="00557817" w:rsidP="00557817">
            <w:pPr>
              <w:pStyle w:val="rvps2"/>
              <w:tabs>
                <w:tab w:val="left" w:pos="426"/>
              </w:tabs>
              <w:spacing w:before="0" w:beforeAutospacing="0" w:after="0" w:afterAutospacing="0"/>
              <w:jc w:val="both"/>
              <w:rPr>
                <w:lang w:val="uk-UA" w:eastAsia="uk-UA"/>
              </w:rPr>
            </w:pPr>
          </w:p>
        </w:tc>
        <w:tc>
          <w:tcPr>
            <w:tcW w:w="2828"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 xml:space="preserve">Послуги з трансляції </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323 673,3</w:t>
            </w:r>
          </w:p>
        </w:tc>
        <w:tc>
          <w:tcPr>
            <w:tcW w:w="127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12</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3 884 080</w:t>
            </w:r>
          </w:p>
        </w:tc>
      </w:tr>
      <w:tr w:rsidR="00557817" w:rsidTr="00557817">
        <w:tc>
          <w:tcPr>
            <w:tcW w:w="540" w:type="dxa"/>
          </w:tcPr>
          <w:p w:rsidR="00557817" w:rsidRDefault="00557817" w:rsidP="00557817">
            <w:pPr>
              <w:pStyle w:val="rvps2"/>
              <w:tabs>
                <w:tab w:val="left" w:pos="426"/>
              </w:tabs>
              <w:spacing w:before="0" w:beforeAutospacing="0" w:after="0" w:afterAutospacing="0"/>
              <w:jc w:val="both"/>
              <w:rPr>
                <w:lang w:val="uk-UA" w:eastAsia="uk-UA"/>
              </w:rPr>
            </w:pPr>
          </w:p>
        </w:tc>
        <w:tc>
          <w:tcPr>
            <w:tcW w:w="2828"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 xml:space="preserve">Послуги охорони </w:t>
            </w:r>
            <w:r w:rsidR="00B7747C">
              <w:rPr>
                <w:lang w:val="uk-UA" w:eastAsia="uk-UA"/>
              </w:rPr>
              <w:t xml:space="preserve">       </w:t>
            </w:r>
            <w:r>
              <w:rPr>
                <w:lang w:val="uk-UA" w:eastAsia="uk-UA"/>
              </w:rPr>
              <w:t>(вул. Катеринича, 13)</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670,0</w:t>
            </w:r>
          </w:p>
        </w:tc>
        <w:tc>
          <w:tcPr>
            <w:tcW w:w="127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12</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8 040</w:t>
            </w:r>
          </w:p>
        </w:tc>
      </w:tr>
      <w:tr w:rsidR="00557817" w:rsidTr="00557817">
        <w:tc>
          <w:tcPr>
            <w:tcW w:w="540" w:type="dxa"/>
          </w:tcPr>
          <w:p w:rsidR="00557817" w:rsidRDefault="00557817" w:rsidP="00557817">
            <w:pPr>
              <w:pStyle w:val="rvps2"/>
              <w:tabs>
                <w:tab w:val="left" w:pos="426"/>
              </w:tabs>
              <w:spacing w:before="0" w:beforeAutospacing="0" w:after="0" w:afterAutospacing="0"/>
              <w:jc w:val="both"/>
              <w:rPr>
                <w:lang w:val="uk-UA" w:eastAsia="uk-UA"/>
              </w:rPr>
            </w:pPr>
          </w:p>
        </w:tc>
        <w:tc>
          <w:tcPr>
            <w:tcW w:w="2828" w:type="dxa"/>
          </w:tcPr>
          <w:p w:rsidR="00557817" w:rsidRPr="0074374A" w:rsidRDefault="00557817" w:rsidP="00557817">
            <w:pPr>
              <w:pStyle w:val="rvps2"/>
              <w:tabs>
                <w:tab w:val="left" w:pos="426"/>
              </w:tabs>
              <w:spacing w:before="0" w:beforeAutospacing="0" w:after="0" w:afterAutospacing="0"/>
              <w:jc w:val="both"/>
              <w:rPr>
                <w:lang w:eastAsia="uk-UA"/>
              </w:rPr>
            </w:pPr>
            <w:r>
              <w:rPr>
                <w:lang w:val="uk-UA" w:eastAsia="uk-UA"/>
              </w:rPr>
              <w:t xml:space="preserve">Послуги програми </w:t>
            </w:r>
            <w:r>
              <w:rPr>
                <w:lang w:val="en-US" w:eastAsia="uk-UA"/>
              </w:rPr>
              <w:t>M</w:t>
            </w:r>
            <w:r w:rsidRPr="0074374A">
              <w:rPr>
                <w:lang w:eastAsia="uk-UA"/>
              </w:rPr>
              <w:t>.</w:t>
            </w:r>
            <w:r>
              <w:rPr>
                <w:lang w:val="en-US" w:eastAsia="uk-UA"/>
              </w:rPr>
              <w:t>D</w:t>
            </w:r>
            <w:r w:rsidRPr="0074374A">
              <w:rPr>
                <w:lang w:eastAsia="uk-UA"/>
              </w:rPr>
              <w:t>.</w:t>
            </w:r>
            <w:r>
              <w:rPr>
                <w:lang w:val="en-US" w:eastAsia="uk-UA"/>
              </w:rPr>
              <w:t>oc</w:t>
            </w:r>
          </w:p>
        </w:tc>
        <w:tc>
          <w:tcPr>
            <w:tcW w:w="2126" w:type="dxa"/>
          </w:tcPr>
          <w:p w:rsidR="00557817" w:rsidRPr="0074374A" w:rsidRDefault="00557817" w:rsidP="00557817">
            <w:pPr>
              <w:pStyle w:val="rvps2"/>
              <w:tabs>
                <w:tab w:val="left" w:pos="426"/>
              </w:tabs>
              <w:spacing w:before="0" w:beforeAutospacing="0" w:after="0" w:afterAutospacing="0"/>
              <w:jc w:val="both"/>
              <w:rPr>
                <w:lang w:eastAsia="uk-UA"/>
              </w:rPr>
            </w:pPr>
            <w:r>
              <w:rPr>
                <w:lang w:val="en-US" w:eastAsia="uk-UA"/>
              </w:rPr>
              <w:t>3 710</w:t>
            </w:r>
            <w:r>
              <w:rPr>
                <w:lang w:eastAsia="uk-UA"/>
              </w:rPr>
              <w:t>,0</w:t>
            </w:r>
          </w:p>
        </w:tc>
        <w:tc>
          <w:tcPr>
            <w:tcW w:w="127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1</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3 710</w:t>
            </w:r>
          </w:p>
        </w:tc>
      </w:tr>
      <w:tr w:rsidR="00557817" w:rsidTr="00557817">
        <w:tc>
          <w:tcPr>
            <w:tcW w:w="540" w:type="dxa"/>
          </w:tcPr>
          <w:p w:rsidR="00557817" w:rsidRDefault="00557817" w:rsidP="00557817">
            <w:pPr>
              <w:pStyle w:val="rvps2"/>
              <w:tabs>
                <w:tab w:val="left" w:pos="426"/>
              </w:tabs>
              <w:spacing w:before="0" w:beforeAutospacing="0" w:after="0" w:afterAutospacing="0"/>
              <w:jc w:val="both"/>
              <w:rPr>
                <w:lang w:val="uk-UA" w:eastAsia="uk-UA"/>
              </w:rPr>
            </w:pPr>
          </w:p>
        </w:tc>
        <w:tc>
          <w:tcPr>
            <w:tcW w:w="2828"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Телекомунікаційні послуги з приймання та передавання сигналу, зображень та звуків</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127 200</w:t>
            </w:r>
          </w:p>
        </w:tc>
        <w:tc>
          <w:tcPr>
            <w:tcW w:w="1276" w:type="dxa"/>
          </w:tcPr>
          <w:p w:rsidR="00557817" w:rsidRDefault="00557817" w:rsidP="00557817">
            <w:pPr>
              <w:pStyle w:val="rvps2"/>
              <w:tabs>
                <w:tab w:val="left" w:pos="426"/>
              </w:tabs>
              <w:spacing w:before="0" w:beforeAutospacing="0" w:after="0" w:afterAutospacing="0"/>
              <w:jc w:val="both"/>
              <w:rPr>
                <w:lang w:val="uk-UA" w:eastAsia="uk-UA"/>
              </w:rPr>
            </w:pP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127 200</w:t>
            </w:r>
          </w:p>
        </w:tc>
      </w:tr>
      <w:tr w:rsidR="00557817" w:rsidRPr="003C34C2" w:rsidTr="00557817">
        <w:tc>
          <w:tcPr>
            <w:tcW w:w="540" w:type="dxa"/>
          </w:tcPr>
          <w:p w:rsidR="00557817" w:rsidRPr="003C34C2" w:rsidRDefault="00557817" w:rsidP="00557817">
            <w:pPr>
              <w:pStyle w:val="rvps2"/>
              <w:tabs>
                <w:tab w:val="left" w:pos="426"/>
              </w:tabs>
              <w:spacing w:before="0" w:beforeAutospacing="0" w:after="0" w:afterAutospacing="0"/>
              <w:jc w:val="both"/>
              <w:rPr>
                <w:b/>
                <w:lang w:val="uk-UA" w:eastAsia="uk-UA"/>
              </w:rPr>
            </w:pPr>
          </w:p>
        </w:tc>
        <w:tc>
          <w:tcPr>
            <w:tcW w:w="2828" w:type="dxa"/>
          </w:tcPr>
          <w:p w:rsidR="00557817" w:rsidRPr="003C34C2" w:rsidRDefault="00557817" w:rsidP="00557817">
            <w:pPr>
              <w:pStyle w:val="rvps2"/>
              <w:tabs>
                <w:tab w:val="left" w:pos="426"/>
              </w:tabs>
              <w:spacing w:before="0" w:beforeAutospacing="0" w:after="0" w:afterAutospacing="0"/>
              <w:jc w:val="both"/>
              <w:rPr>
                <w:b/>
                <w:lang w:val="uk-UA" w:eastAsia="uk-UA"/>
              </w:rPr>
            </w:pPr>
            <w:r w:rsidRPr="003C34C2">
              <w:rPr>
                <w:b/>
                <w:lang w:val="uk-UA" w:eastAsia="uk-UA"/>
              </w:rPr>
              <w:t xml:space="preserve">Необхідні кошти на витрати послуг з оренди, послуг </w:t>
            </w:r>
            <w:r w:rsidR="00112074">
              <w:rPr>
                <w:b/>
                <w:lang w:val="uk-UA" w:eastAsia="uk-UA"/>
              </w:rPr>
              <w:t>І</w:t>
            </w:r>
            <w:r w:rsidRPr="003C34C2">
              <w:rPr>
                <w:b/>
                <w:lang w:val="uk-UA" w:eastAsia="uk-UA"/>
              </w:rPr>
              <w:t>нтернету, охорони</w:t>
            </w:r>
          </w:p>
        </w:tc>
        <w:tc>
          <w:tcPr>
            <w:tcW w:w="2126" w:type="dxa"/>
          </w:tcPr>
          <w:p w:rsidR="00557817" w:rsidRPr="003C34C2" w:rsidRDefault="00557817" w:rsidP="00557817">
            <w:pPr>
              <w:pStyle w:val="rvps2"/>
              <w:tabs>
                <w:tab w:val="left" w:pos="426"/>
              </w:tabs>
              <w:spacing w:before="0" w:beforeAutospacing="0" w:after="0" w:afterAutospacing="0"/>
              <w:jc w:val="both"/>
              <w:rPr>
                <w:b/>
                <w:lang w:val="uk-UA" w:eastAsia="uk-UA"/>
              </w:rPr>
            </w:pPr>
            <w:r w:rsidRPr="003C34C2">
              <w:rPr>
                <w:b/>
                <w:lang w:val="uk-UA" w:eastAsia="uk-UA"/>
              </w:rPr>
              <w:t>276 669</w:t>
            </w:r>
          </w:p>
        </w:tc>
        <w:tc>
          <w:tcPr>
            <w:tcW w:w="1276" w:type="dxa"/>
          </w:tcPr>
          <w:p w:rsidR="00557817" w:rsidRPr="003C34C2" w:rsidRDefault="00557817" w:rsidP="00557817">
            <w:pPr>
              <w:pStyle w:val="rvps2"/>
              <w:tabs>
                <w:tab w:val="left" w:pos="426"/>
              </w:tabs>
              <w:spacing w:before="0" w:beforeAutospacing="0" w:after="0" w:afterAutospacing="0"/>
              <w:jc w:val="both"/>
              <w:rPr>
                <w:b/>
                <w:lang w:val="uk-UA" w:eastAsia="uk-UA"/>
              </w:rPr>
            </w:pPr>
          </w:p>
        </w:tc>
        <w:tc>
          <w:tcPr>
            <w:tcW w:w="2126" w:type="dxa"/>
          </w:tcPr>
          <w:p w:rsidR="00557817" w:rsidRPr="003C34C2" w:rsidRDefault="00557817" w:rsidP="00557817">
            <w:pPr>
              <w:pStyle w:val="rvps2"/>
              <w:tabs>
                <w:tab w:val="left" w:pos="426"/>
              </w:tabs>
              <w:spacing w:before="0" w:beforeAutospacing="0" w:after="0" w:afterAutospacing="0"/>
              <w:jc w:val="both"/>
              <w:rPr>
                <w:b/>
                <w:lang w:val="uk-UA" w:eastAsia="uk-UA"/>
              </w:rPr>
            </w:pPr>
            <w:r w:rsidRPr="003C34C2">
              <w:rPr>
                <w:b/>
                <w:lang w:val="uk-UA" w:eastAsia="uk-UA"/>
              </w:rPr>
              <w:t>276 669</w:t>
            </w:r>
          </w:p>
        </w:tc>
      </w:tr>
      <w:tr w:rsidR="00557817" w:rsidTr="00557817">
        <w:tc>
          <w:tcPr>
            <w:tcW w:w="540"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3</w:t>
            </w:r>
          </w:p>
        </w:tc>
        <w:tc>
          <w:tcPr>
            <w:tcW w:w="2828"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 xml:space="preserve">Витрати на зарплату </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sidRPr="006874C9">
              <w:rPr>
                <w:b/>
                <w:lang w:val="uk-UA" w:eastAsia="uk-UA"/>
              </w:rPr>
              <w:t>5 940 092</w:t>
            </w:r>
          </w:p>
        </w:tc>
        <w:tc>
          <w:tcPr>
            <w:tcW w:w="127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12</w:t>
            </w:r>
          </w:p>
        </w:tc>
        <w:tc>
          <w:tcPr>
            <w:tcW w:w="2126" w:type="dxa"/>
          </w:tcPr>
          <w:p w:rsidR="00557817" w:rsidRPr="006874C9" w:rsidRDefault="00557817" w:rsidP="00557817">
            <w:pPr>
              <w:pStyle w:val="rvps2"/>
              <w:tabs>
                <w:tab w:val="left" w:pos="426"/>
              </w:tabs>
              <w:spacing w:before="0" w:beforeAutospacing="0" w:after="0" w:afterAutospacing="0"/>
              <w:jc w:val="both"/>
              <w:rPr>
                <w:b/>
                <w:lang w:val="uk-UA" w:eastAsia="uk-UA"/>
              </w:rPr>
            </w:pPr>
            <w:r w:rsidRPr="006874C9">
              <w:rPr>
                <w:b/>
                <w:lang w:val="uk-UA" w:eastAsia="uk-UA"/>
              </w:rPr>
              <w:t>5 940 092</w:t>
            </w:r>
          </w:p>
        </w:tc>
      </w:tr>
      <w:tr w:rsidR="00557817" w:rsidTr="00557817">
        <w:tc>
          <w:tcPr>
            <w:tcW w:w="540" w:type="dxa"/>
          </w:tcPr>
          <w:p w:rsidR="00557817" w:rsidRDefault="00557817" w:rsidP="00557817">
            <w:pPr>
              <w:pStyle w:val="rvps2"/>
              <w:tabs>
                <w:tab w:val="left" w:pos="426"/>
              </w:tabs>
              <w:spacing w:before="0" w:beforeAutospacing="0" w:after="0" w:afterAutospacing="0"/>
              <w:jc w:val="both"/>
              <w:rPr>
                <w:lang w:val="uk-UA" w:eastAsia="uk-UA"/>
              </w:rPr>
            </w:pPr>
          </w:p>
        </w:tc>
        <w:tc>
          <w:tcPr>
            <w:tcW w:w="2828"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 xml:space="preserve">Зарплати за тарифними окладами </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261 473,0</w:t>
            </w:r>
          </w:p>
        </w:tc>
        <w:tc>
          <w:tcPr>
            <w:tcW w:w="127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12</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3 137 676</w:t>
            </w:r>
          </w:p>
        </w:tc>
      </w:tr>
      <w:tr w:rsidR="00557817" w:rsidTr="00557817">
        <w:tc>
          <w:tcPr>
            <w:tcW w:w="540" w:type="dxa"/>
          </w:tcPr>
          <w:p w:rsidR="00557817" w:rsidRDefault="00557817" w:rsidP="00557817">
            <w:pPr>
              <w:pStyle w:val="rvps2"/>
              <w:tabs>
                <w:tab w:val="left" w:pos="426"/>
              </w:tabs>
              <w:spacing w:before="0" w:beforeAutospacing="0" w:after="0" w:afterAutospacing="0"/>
              <w:jc w:val="both"/>
              <w:rPr>
                <w:lang w:val="uk-UA" w:eastAsia="uk-UA"/>
              </w:rPr>
            </w:pPr>
          </w:p>
        </w:tc>
        <w:tc>
          <w:tcPr>
            <w:tcW w:w="2828"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Надбавка за вислугу років</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8 019,7</w:t>
            </w:r>
          </w:p>
        </w:tc>
        <w:tc>
          <w:tcPr>
            <w:tcW w:w="127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12</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96 237</w:t>
            </w:r>
          </w:p>
        </w:tc>
      </w:tr>
      <w:tr w:rsidR="00557817" w:rsidTr="00557817">
        <w:tc>
          <w:tcPr>
            <w:tcW w:w="540" w:type="dxa"/>
          </w:tcPr>
          <w:p w:rsidR="00557817" w:rsidRDefault="00557817" w:rsidP="00557817">
            <w:pPr>
              <w:pStyle w:val="rvps2"/>
              <w:tabs>
                <w:tab w:val="left" w:pos="426"/>
              </w:tabs>
              <w:spacing w:before="0" w:beforeAutospacing="0" w:after="0" w:afterAutospacing="0"/>
              <w:jc w:val="both"/>
              <w:rPr>
                <w:lang w:val="uk-UA" w:eastAsia="uk-UA"/>
              </w:rPr>
            </w:pPr>
          </w:p>
        </w:tc>
        <w:tc>
          <w:tcPr>
            <w:tcW w:w="2828"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Доплата за інтенсивність праці</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19 968,0</w:t>
            </w:r>
          </w:p>
        </w:tc>
        <w:tc>
          <w:tcPr>
            <w:tcW w:w="127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12</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239 616</w:t>
            </w:r>
          </w:p>
        </w:tc>
      </w:tr>
      <w:tr w:rsidR="00557817" w:rsidTr="00557817">
        <w:tc>
          <w:tcPr>
            <w:tcW w:w="540" w:type="dxa"/>
          </w:tcPr>
          <w:p w:rsidR="00557817" w:rsidRDefault="00557817" w:rsidP="00557817">
            <w:pPr>
              <w:pStyle w:val="rvps2"/>
              <w:tabs>
                <w:tab w:val="left" w:pos="426"/>
              </w:tabs>
              <w:spacing w:before="0" w:beforeAutospacing="0" w:after="0" w:afterAutospacing="0"/>
              <w:jc w:val="both"/>
              <w:rPr>
                <w:lang w:val="uk-UA" w:eastAsia="uk-UA"/>
              </w:rPr>
            </w:pPr>
          </w:p>
        </w:tc>
        <w:tc>
          <w:tcPr>
            <w:tcW w:w="2828"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Премія</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116 283,3</w:t>
            </w:r>
          </w:p>
        </w:tc>
        <w:tc>
          <w:tcPr>
            <w:tcW w:w="127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12</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1 395 399</w:t>
            </w:r>
          </w:p>
        </w:tc>
      </w:tr>
      <w:tr w:rsidR="00557817" w:rsidTr="00557817">
        <w:tc>
          <w:tcPr>
            <w:tcW w:w="540" w:type="dxa"/>
          </w:tcPr>
          <w:p w:rsidR="00557817" w:rsidRDefault="00557817" w:rsidP="00557817">
            <w:pPr>
              <w:pStyle w:val="rvps2"/>
              <w:tabs>
                <w:tab w:val="left" w:pos="426"/>
              </w:tabs>
              <w:spacing w:before="0" w:beforeAutospacing="0" w:after="0" w:afterAutospacing="0"/>
              <w:jc w:val="both"/>
              <w:rPr>
                <w:lang w:val="uk-UA" w:eastAsia="uk-UA"/>
              </w:rPr>
            </w:pPr>
          </w:p>
        </w:tc>
        <w:tc>
          <w:tcPr>
            <w:tcW w:w="2828"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 xml:space="preserve">Разом: </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p>
        </w:tc>
        <w:tc>
          <w:tcPr>
            <w:tcW w:w="127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12</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4 868 928</w:t>
            </w:r>
          </w:p>
        </w:tc>
      </w:tr>
      <w:tr w:rsidR="00557817" w:rsidTr="00557817">
        <w:tc>
          <w:tcPr>
            <w:tcW w:w="540" w:type="dxa"/>
          </w:tcPr>
          <w:p w:rsidR="00557817" w:rsidRDefault="00557817" w:rsidP="00557817">
            <w:pPr>
              <w:pStyle w:val="rvps2"/>
              <w:tabs>
                <w:tab w:val="left" w:pos="426"/>
              </w:tabs>
              <w:spacing w:before="0" w:beforeAutospacing="0" w:after="0" w:afterAutospacing="0"/>
              <w:jc w:val="both"/>
              <w:rPr>
                <w:lang w:val="uk-UA" w:eastAsia="uk-UA"/>
              </w:rPr>
            </w:pPr>
          </w:p>
        </w:tc>
        <w:tc>
          <w:tcPr>
            <w:tcW w:w="2828" w:type="dxa"/>
          </w:tcPr>
          <w:p w:rsidR="00557817" w:rsidRDefault="00D24C47" w:rsidP="00557817">
            <w:pPr>
              <w:pStyle w:val="rvps2"/>
              <w:tabs>
                <w:tab w:val="left" w:pos="426"/>
              </w:tabs>
              <w:spacing w:before="0" w:beforeAutospacing="0" w:after="0" w:afterAutospacing="0"/>
              <w:jc w:val="both"/>
              <w:rPr>
                <w:lang w:val="uk-UA" w:eastAsia="uk-UA"/>
              </w:rPr>
            </w:pPr>
            <w:r>
              <w:rPr>
                <w:lang w:val="uk-UA" w:eastAsia="uk-UA"/>
              </w:rPr>
              <w:t>н</w:t>
            </w:r>
            <w:r w:rsidR="00557817">
              <w:rPr>
                <w:lang w:val="uk-UA" w:eastAsia="uk-UA"/>
              </w:rPr>
              <w:t xml:space="preserve">арахування на зарплату </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89 263,7</w:t>
            </w:r>
          </w:p>
        </w:tc>
        <w:tc>
          <w:tcPr>
            <w:tcW w:w="127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12</w:t>
            </w:r>
          </w:p>
        </w:tc>
        <w:tc>
          <w:tcPr>
            <w:tcW w:w="2126" w:type="dxa"/>
          </w:tcPr>
          <w:p w:rsidR="00557817" w:rsidRDefault="00557817" w:rsidP="00557817">
            <w:pPr>
              <w:pStyle w:val="rvps2"/>
              <w:tabs>
                <w:tab w:val="left" w:pos="426"/>
              </w:tabs>
              <w:spacing w:before="0" w:beforeAutospacing="0" w:after="0" w:afterAutospacing="0"/>
              <w:jc w:val="both"/>
              <w:rPr>
                <w:lang w:val="uk-UA" w:eastAsia="uk-UA"/>
              </w:rPr>
            </w:pPr>
            <w:r>
              <w:rPr>
                <w:lang w:val="uk-UA" w:eastAsia="uk-UA"/>
              </w:rPr>
              <w:t>1 071 164</w:t>
            </w:r>
          </w:p>
        </w:tc>
      </w:tr>
    </w:tbl>
    <w:p w:rsidR="00557817" w:rsidRPr="002A2DE5" w:rsidRDefault="00557817" w:rsidP="00557817">
      <w:pPr>
        <w:pStyle w:val="rvps2"/>
        <w:tabs>
          <w:tab w:val="left" w:pos="426"/>
        </w:tabs>
        <w:spacing w:before="0" w:beforeAutospacing="0" w:after="0" w:afterAutospacing="0"/>
        <w:ind w:left="426"/>
        <w:jc w:val="both"/>
        <w:rPr>
          <w:lang w:val="uk-UA" w:eastAsia="uk-UA"/>
        </w:rPr>
      </w:pPr>
    </w:p>
    <w:p w:rsidR="00557817" w:rsidRDefault="00557817" w:rsidP="00EE537C">
      <w:pPr>
        <w:ind w:left="426"/>
        <w:contextualSpacing/>
        <w:jc w:val="both"/>
        <w:rPr>
          <w:u w:val="single"/>
          <w:lang w:val="ru-RU" w:eastAsia="ru-RU"/>
        </w:rPr>
      </w:pPr>
      <w:r>
        <w:rPr>
          <w:lang w:eastAsia="ru-RU"/>
        </w:rPr>
        <w:lastRenderedPageBreak/>
        <w:t xml:space="preserve">Проте </w:t>
      </w:r>
      <w:r w:rsidR="00D24C47">
        <w:rPr>
          <w:lang w:eastAsia="ru-RU"/>
        </w:rPr>
        <w:t>в</w:t>
      </w:r>
      <w:r>
        <w:rPr>
          <w:lang w:eastAsia="ru-RU"/>
        </w:rPr>
        <w:t xml:space="preserve"> Меморандумі або в іншому нормативному чи розпорядчому акті відсутня методика розрахунку та перегляду компенсації для КП РТРК «Регіон-Донбас». </w:t>
      </w:r>
      <w:r>
        <w:rPr>
          <w:u w:val="single"/>
          <w:lang w:eastAsia="ru-RU"/>
        </w:rPr>
        <w:t>Т</w:t>
      </w:r>
      <w:r>
        <w:rPr>
          <w:u w:val="single"/>
          <w:lang w:val="ru-RU" w:eastAsia="ru-RU"/>
        </w:rPr>
        <w:t>обто, вимоги критер</w:t>
      </w:r>
      <w:r>
        <w:rPr>
          <w:u w:val="single"/>
          <w:lang w:eastAsia="ru-RU"/>
        </w:rPr>
        <w:t>ію не дотримано.</w:t>
      </w:r>
    </w:p>
    <w:p w:rsidR="00DE7C2D" w:rsidRPr="00DE7C2D" w:rsidRDefault="00DE7C2D" w:rsidP="00EE537C">
      <w:pPr>
        <w:ind w:left="426"/>
        <w:contextualSpacing/>
        <w:jc w:val="both"/>
        <w:rPr>
          <w:lang w:val="ru-RU" w:eastAsia="ru-RU"/>
        </w:rPr>
      </w:pPr>
    </w:p>
    <w:p w:rsidR="00557817" w:rsidRPr="006A4004" w:rsidRDefault="00557817" w:rsidP="00557817">
      <w:pPr>
        <w:pStyle w:val="a5"/>
        <w:numPr>
          <w:ilvl w:val="3"/>
          <w:numId w:val="2"/>
        </w:numPr>
        <w:ind w:left="426" w:firstLine="0"/>
        <w:jc w:val="both"/>
        <w:rPr>
          <w:b/>
          <w:i/>
        </w:rPr>
      </w:pPr>
      <w:r w:rsidRPr="006A4004">
        <w:rPr>
          <w:b/>
          <w:i/>
        </w:rPr>
        <w:t xml:space="preserve">Розмір компенсації не може перевищувати суму, необхідну для покриття всіх або частини витрат, які виникли у зв’язку з виконанням зобов’язань з обслуговування населення, з урахуванням відповідних доходів </w:t>
      </w:r>
      <w:r w:rsidR="00542B7B">
        <w:rPr>
          <w:b/>
          <w:i/>
        </w:rPr>
        <w:t>й</w:t>
      </w:r>
      <w:r w:rsidRPr="006A4004">
        <w:rPr>
          <w:b/>
          <w:i/>
        </w:rPr>
        <w:t xml:space="preserve"> обґрунтованого прибутку від виконання таких обов'язків.</w:t>
      </w:r>
    </w:p>
    <w:p w:rsidR="00754F0A" w:rsidRPr="00180DF6" w:rsidRDefault="00754F0A" w:rsidP="00557817">
      <w:pPr>
        <w:pStyle w:val="a5"/>
        <w:ind w:left="426" w:firstLine="282"/>
        <w:jc w:val="both"/>
      </w:pPr>
    </w:p>
    <w:p w:rsidR="00557817" w:rsidRPr="00A049A1" w:rsidRDefault="00557817" w:rsidP="00754F0A">
      <w:pPr>
        <w:pStyle w:val="a5"/>
        <w:ind w:left="426"/>
        <w:jc w:val="both"/>
      </w:pPr>
      <w:r w:rsidRPr="00A049A1">
        <w:t>Відповідно до інформації, наданої у Листі</w:t>
      </w:r>
      <w:r>
        <w:t xml:space="preserve"> 1</w:t>
      </w:r>
      <w:r w:rsidRPr="00A049A1">
        <w:t>, відсутній механізм уникнення надання надмірної компенсації.</w:t>
      </w:r>
      <w:r>
        <w:t xml:space="preserve"> </w:t>
      </w:r>
      <w:r>
        <w:rPr>
          <w:u w:val="single"/>
          <w:lang w:eastAsia="ru-RU"/>
        </w:rPr>
        <w:t>Т</w:t>
      </w:r>
      <w:r w:rsidRPr="00230DAF">
        <w:rPr>
          <w:u w:val="single"/>
          <w:lang w:eastAsia="ru-RU"/>
        </w:rPr>
        <w:t>обто, вимог</w:t>
      </w:r>
      <w:r>
        <w:rPr>
          <w:u w:val="single"/>
          <w:lang w:eastAsia="ru-RU"/>
        </w:rPr>
        <w:t>и</w:t>
      </w:r>
      <w:r w:rsidRPr="00230DAF">
        <w:rPr>
          <w:u w:val="single"/>
          <w:lang w:eastAsia="ru-RU"/>
        </w:rPr>
        <w:t xml:space="preserve"> критер</w:t>
      </w:r>
      <w:r>
        <w:rPr>
          <w:u w:val="single"/>
          <w:lang w:eastAsia="ru-RU"/>
        </w:rPr>
        <w:t>ію не дотримано.</w:t>
      </w:r>
    </w:p>
    <w:p w:rsidR="00557817" w:rsidRDefault="00557817" w:rsidP="00557817">
      <w:pPr>
        <w:pStyle w:val="a5"/>
        <w:ind w:left="426" w:firstLine="425"/>
        <w:jc w:val="both"/>
        <w:rPr>
          <w:color w:val="FF0000"/>
        </w:rPr>
      </w:pPr>
    </w:p>
    <w:p w:rsidR="00557817" w:rsidRPr="000D5EC5" w:rsidRDefault="00557817" w:rsidP="00557817">
      <w:pPr>
        <w:pStyle w:val="a5"/>
        <w:numPr>
          <w:ilvl w:val="3"/>
          <w:numId w:val="2"/>
        </w:numPr>
        <w:ind w:left="426" w:firstLine="0"/>
        <w:jc w:val="both"/>
        <w:rPr>
          <w:b/>
          <w:i/>
        </w:rPr>
      </w:pPr>
      <w:r w:rsidRPr="000D5EC5">
        <w:rPr>
          <w:b/>
          <w:i/>
        </w:rPr>
        <w:t>У випадку якщо суб’єкт господарювання, який надає послуги, обирається не шляхом проведення конкурентної процедури публічних закупівель, яка б дозволила обрати пропозицію з найнижчою ціною за надання таких послуг, тоді рівень компенсації визначається, ґрунтуючись на аналізі витрат, які є типовими для суб’єкта господарювання, який зміг би надавати такі послуги, з урахуванням відповідного доходу та обґрунтованого прибутку.</w:t>
      </w:r>
    </w:p>
    <w:p w:rsidR="00557817" w:rsidRDefault="00557817" w:rsidP="00557817">
      <w:pPr>
        <w:pStyle w:val="a5"/>
        <w:tabs>
          <w:tab w:val="left" w:pos="142"/>
          <w:tab w:val="left" w:pos="709"/>
        </w:tabs>
        <w:ind w:left="426"/>
        <w:jc w:val="both"/>
      </w:pPr>
    </w:p>
    <w:p w:rsidR="00557817" w:rsidRDefault="00557817" w:rsidP="00557817">
      <w:pPr>
        <w:pStyle w:val="a5"/>
        <w:tabs>
          <w:tab w:val="left" w:pos="142"/>
          <w:tab w:val="left" w:pos="709"/>
        </w:tabs>
        <w:ind w:left="426"/>
        <w:jc w:val="both"/>
      </w:pPr>
      <w:r w:rsidRPr="004B60F4">
        <w:t xml:space="preserve">Згідно з інформацією, наданою </w:t>
      </w:r>
      <w:r w:rsidR="00542B7B">
        <w:t>в</w:t>
      </w:r>
      <w:r w:rsidRPr="004B60F4">
        <w:t xml:space="preserve"> Листі</w:t>
      </w:r>
      <w:r>
        <w:t xml:space="preserve"> 1</w:t>
      </w:r>
      <w:r w:rsidRPr="004B60F4">
        <w:t xml:space="preserve">, конкурсний відбір отримувача державної </w:t>
      </w:r>
      <w:r>
        <w:t>підтримки</w:t>
      </w:r>
      <w:r w:rsidRPr="004B60F4">
        <w:t xml:space="preserve"> не проводився. Листів та звернень від інших підприємств щодо можливості виконання відповідних робіт / послуг не надходило. </w:t>
      </w:r>
    </w:p>
    <w:p w:rsidR="00557817" w:rsidRDefault="00557817" w:rsidP="00557817">
      <w:pPr>
        <w:pStyle w:val="a5"/>
        <w:tabs>
          <w:tab w:val="left" w:pos="142"/>
          <w:tab w:val="left" w:pos="709"/>
        </w:tabs>
        <w:ind w:left="426"/>
        <w:jc w:val="both"/>
      </w:pPr>
    </w:p>
    <w:p w:rsidR="00557817" w:rsidRDefault="00557817" w:rsidP="00557817">
      <w:pPr>
        <w:pStyle w:val="a5"/>
        <w:tabs>
          <w:tab w:val="left" w:pos="142"/>
          <w:tab w:val="left" w:pos="709"/>
        </w:tabs>
        <w:ind w:left="426"/>
        <w:jc w:val="both"/>
      </w:pPr>
      <w:r w:rsidRPr="004B60F4">
        <w:t xml:space="preserve">Розмір державної </w:t>
      </w:r>
      <w:r>
        <w:t>підтримки</w:t>
      </w:r>
      <w:r w:rsidRPr="004B60F4">
        <w:t xml:space="preserve"> визначався без аналізу витрат, які є типовими для суб’єкта господарювання, який зміг би надавати такі послуги</w:t>
      </w:r>
      <w:r w:rsidR="00127E72">
        <w:t>,</w:t>
      </w:r>
      <w:r w:rsidRPr="004B60F4">
        <w:t xml:space="preserve"> та без урахування відповідного доходу та обґрунтованого прибутку.</w:t>
      </w:r>
    </w:p>
    <w:p w:rsidR="00557817" w:rsidRDefault="00557817" w:rsidP="00557817">
      <w:pPr>
        <w:pStyle w:val="a5"/>
        <w:tabs>
          <w:tab w:val="left" w:pos="142"/>
          <w:tab w:val="left" w:pos="709"/>
        </w:tabs>
        <w:ind w:left="426"/>
        <w:jc w:val="both"/>
      </w:pPr>
    </w:p>
    <w:p w:rsidR="00557817" w:rsidRPr="004B60F4" w:rsidRDefault="00557817" w:rsidP="00557817">
      <w:pPr>
        <w:pStyle w:val="a5"/>
        <w:tabs>
          <w:tab w:val="left" w:pos="142"/>
          <w:tab w:val="left" w:pos="709"/>
        </w:tabs>
        <w:ind w:left="426"/>
        <w:jc w:val="both"/>
        <w:rPr>
          <w:color w:val="FF0000"/>
        </w:rPr>
      </w:pPr>
      <w:r>
        <w:rPr>
          <w:u w:val="single"/>
          <w:lang w:eastAsia="ru-RU"/>
        </w:rPr>
        <w:t>Т</w:t>
      </w:r>
      <w:r>
        <w:rPr>
          <w:u w:val="single"/>
          <w:lang w:val="ru-RU" w:eastAsia="ru-RU"/>
        </w:rPr>
        <w:t>обто, вимоги критер</w:t>
      </w:r>
      <w:r>
        <w:rPr>
          <w:u w:val="single"/>
          <w:lang w:eastAsia="ru-RU"/>
        </w:rPr>
        <w:t>ію не дотримано.</w:t>
      </w:r>
    </w:p>
    <w:p w:rsidR="00557817" w:rsidRPr="008A4EAE" w:rsidRDefault="00557817" w:rsidP="00557817">
      <w:pPr>
        <w:tabs>
          <w:tab w:val="left" w:pos="0"/>
        </w:tabs>
        <w:ind w:left="426"/>
        <w:jc w:val="both"/>
        <w:rPr>
          <w:color w:val="FF0000"/>
          <w:lang w:val="ru-RU"/>
        </w:rPr>
      </w:pPr>
    </w:p>
    <w:p w:rsidR="00557817" w:rsidRPr="008A4EAE" w:rsidRDefault="00557817" w:rsidP="00557817">
      <w:pPr>
        <w:pStyle w:val="a5"/>
        <w:numPr>
          <w:ilvl w:val="0"/>
          <w:numId w:val="1"/>
        </w:numPr>
        <w:tabs>
          <w:tab w:val="left" w:pos="0"/>
        </w:tabs>
        <w:ind w:left="426" w:hanging="426"/>
        <w:jc w:val="both"/>
      </w:pPr>
      <w:r w:rsidRPr="008A4EAE">
        <w:t>Враховуючи викладене, чотир</w:t>
      </w:r>
      <w:r w:rsidR="00127E72">
        <w:t>ьох</w:t>
      </w:r>
      <w:r w:rsidRPr="008A4EAE">
        <w:t xml:space="preserve"> сукупних критерії</w:t>
      </w:r>
      <w:r w:rsidR="00127E72">
        <w:t>в</w:t>
      </w:r>
      <w:r w:rsidRPr="008A4EAE">
        <w:t xml:space="preserve"> Altmark кумулятивно не дотримано.</w:t>
      </w:r>
    </w:p>
    <w:p w:rsidR="00557817" w:rsidRPr="00E61672" w:rsidRDefault="00557817" w:rsidP="00557817">
      <w:pPr>
        <w:pStyle w:val="a5"/>
        <w:tabs>
          <w:tab w:val="left" w:pos="0"/>
        </w:tabs>
        <w:ind w:left="426" w:hanging="426"/>
        <w:jc w:val="both"/>
        <w:rPr>
          <w:color w:val="FF0000"/>
        </w:rPr>
      </w:pPr>
    </w:p>
    <w:p w:rsidR="00557817" w:rsidRPr="008A4EAE" w:rsidRDefault="00557817" w:rsidP="00557817">
      <w:pPr>
        <w:pStyle w:val="a5"/>
        <w:numPr>
          <w:ilvl w:val="0"/>
          <w:numId w:val="1"/>
        </w:numPr>
        <w:tabs>
          <w:tab w:val="left" w:pos="0"/>
        </w:tabs>
        <w:ind w:left="426" w:hanging="426"/>
        <w:jc w:val="both"/>
      </w:pPr>
      <w:r w:rsidRPr="008A4EAE">
        <w:t xml:space="preserve">Отже, </w:t>
      </w:r>
      <w:r w:rsidRPr="008A4EAE">
        <w:rPr>
          <w:bCs/>
        </w:rPr>
        <w:t xml:space="preserve">державна підтримка для здійснення заходів щодо компенсації витрат за виконання функцій замовника </w:t>
      </w:r>
      <w:r w:rsidRPr="008A4EAE">
        <w:rPr>
          <w:bCs/>
          <w:u w:val="single"/>
        </w:rPr>
        <w:t xml:space="preserve">не може вважатися </w:t>
      </w:r>
      <w:r w:rsidRPr="008A4EAE">
        <w:rPr>
          <w:u w:val="single"/>
        </w:rPr>
        <w:t>компенсацією обґрунтованих витрат на надання послуг, що становлять загальний економічний інтерес, відповідно до частини другої статті 3 Закону.</w:t>
      </w:r>
      <w:r w:rsidRPr="008A4EAE">
        <w:t xml:space="preserve"> </w:t>
      </w:r>
    </w:p>
    <w:p w:rsidR="00557817" w:rsidRDefault="00557817" w:rsidP="00557817">
      <w:pPr>
        <w:jc w:val="both"/>
        <w:rPr>
          <w:b/>
          <w:color w:val="FF0000"/>
        </w:rPr>
      </w:pPr>
    </w:p>
    <w:p w:rsidR="00557817" w:rsidRPr="008A4EAE" w:rsidRDefault="00557817" w:rsidP="00557817">
      <w:pPr>
        <w:jc w:val="both"/>
        <w:rPr>
          <w:b/>
        </w:rPr>
      </w:pPr>
      <w:r w:rsidRPr="008A4EAE">
        <w:rPr>
          <w:b/>
        </w:rPr>
        <w:t>5.2. Визнання належності заходу підтримки до державної допомоги</w:t>
      </w:r>
    </w:p>
    <w:p w:rsidR="00557817" w:rsidRPr="008A4EAE" w:rsidRDefault="00557817" w:rsidP="00557817">
      <w:pPr>
        <w:jc w:val="both"/>
        <w:rPr>
          <w:b/>
        </w:rPr>
      </w:pPr>
    </w:p>
    <w:p w:rsidR="00557817" w:rsidRPr="008A4EAE" w:rsidRDefault="00557817" w:rsidP="00557817">
      <w:pPr>
        <w:pStyle w:val="rvps2"/>
        <w:spacing w:before="0" w:beforeAutospacing="0" w:after="0" w:afterAutospacing="0"/>
        <w:jc w:val="both"/>
        <w:rPr>
          <w:b/>
          <w:lang w:val="uk-UA" w:eastAsia="uk-UA"/>
        </w:rPr>
      </w:pPr>
      <w:r w:rsidRPr="008A4EAE">
        <w:rPr>
          <w:b/>
          <w:lang w:val="uk-UA" w:eastAsia="uk-UA"/>
        </w:rPr>
        <w:t>5.2.1. Надання підтримки суб’єкту господарювання</w:t>
      </w:r>
    </w:p>
    <w:p w:rsidR="00557817" w:rsidRPr="00E61672" w:rsidRDefault="00557817" w:rsidP="00557817">
      <w:pPr>
        <w:pStyle w:val="rvps2"/>
        <w:spacing w:before="0" w:beforeAutospacing="0" w:after="0" w:afterAutospacing="0"/>
        <w:jc w:val="both"/>
        <w:rPr>
          <w:b/>
          <w:color w:val="FF0000"/>
          <w:lang w:val="uk-UA" w:eastAsia="uk-UA"/>
        </w:rPr>
      </w:pPr>
    </w:p>
    <w:p w:rsidR="00557817" w:rsidRPr="004B4F65" w:rsidRDefault="00557817" w:rsidP="00557817">
      <w:pPr>
        <w:pStyle w:val="a5"/>
        <w:widowControl w:val="0"/>
        <w:numPr>
          <w:ilvl w:val="0"/>
          <w:numId w:val="1"/>
        </w:numPr>
        <w:overflowPunct w:val="0"/>
        <w:autoSpaceDE w:val="0"/>
        <w:autoSpaceDN w:val="0"/>
        <w:adjustRightInd w:val="0"/>
        <w:ind w:left="426" w:hanging="426"/>
        <w:jc w:val="both"/>
      </w:pPr>
      <w:r w:rsidRPr="004B4F65">
        <w:rPr>
          <w:iCs/>
          <w:lang w:eastAsia="ru-RU"/>
        </w:rPr>
        <w:t xml:space="preserve">Отримувачем підтримки є </w:t>
      </w:r>
      <w:r w:rsidRPr="004B4F65">
        <w:rPr>
          <w:lang w:eastAsia="ru-RU"/>
        </w:rPr>
        <w:t>КП РТРК «Регіон-Донбас»</w:t>
      </w:r>
      <w:r w:rsidRPr="004B4F65">
        <w:rPr>
          <w:iCs/>
          <w:lang w:eastAsia="ru-RU"/>
        </w:rPr>
        <w:t xml:space="preserve">. </w:t>
      </w:r>
      <w:r w:rsidRPr="004B4F65">
        <w:t>Відповідно до пункту 1.1                     розділу 1 Статуту КОМУНАЛЬНОГО ПІДПРИЄМСТВА «РЕГІОНАЛЬНА ТЕЛЕРАДІОКОМПАНІЯ «РЕГІОН-ДОНБАС» (далі – Статут), затвердженого розпорядженням голови облдержадміністрації, керівника обласної цивільної адміністрації від 27.10.2017 № 1370/5-17, КП РТРК «Регіон-Донбас» є об’єктом спільної власності територіальних громад сіл, селищ, міст, що знаходяться в управлінні Донецької обласної ради, і створен</w:t>
      </w:r>
      <w:r w:rsidR="008F5C95">
        <w:t>о</w:t>
      </w:r>
      <w:r w:rsidRPr="004B4F65">
        <w:t xml:space="preserve"> відповідно до рішення обласної ради від 23.03.2007 № 5/8-192.</w:t>
      </w:r>
    </w:p>
    <w:p w:rsidR="00557817" w:rsidRPr="004B4F65" w:rsidRDefault="00557817" w:rsidP="00557817">
      <w:pPr>
        <w:ind w:left="426"/>
        <w:jc w:val="both"/>
      </w:pPr>
      <w:r w:rsidRPr="004B4F65">
        <w:t>Управління КП РТРК «Регіон-Донбас» на період дії Закону України «Про військово-цивільні адміністрації» здійснює облдержадміністрація, обласна військово-цивільна адміністрація.</w:t>
      </w:r>
    </w:p>
    <w:p w:rsidR="00557817" w:rsidRPr="00DF178B" w:rsidRDefault="00557817" w:rsidP="00557817">
      <w:pPr>
        <w:widowControl w:val="0"/>
        <w:overflowPunct w:val="0"/>
        <w:autoSpaceDE w:val="0"/>
        <w:autoSpaceDN w:val="0"/>
        <w:adjustRightInd w:val="0"/>
        <w:jc w:val="both"/>
      </w:pPr>
    </w:p>
    <w:p w:rsidR="00557817" w:rsidRPr="004B4F65" w:rsidRDefault="00557817" w:rsidP="00557817">
      <w:pPr>
        <w:pStyle w:val="a5"/>
        <w:numPr>
          <w:ilvl w:val="0"/>
          <w:numId w:val="1"/>
        </w:numPr>
        <w:jc w:val="both"/>
      </w:pPr>
      <w:r w:rsidRPr="004B4F65">
        <w:t>Відповідно до пункту 2.1 розділу 2 Статуту</w:t>
      </w:r>
      <w:r w:rsidR="008150A1">
        <w:t>,</w:t>
      </w:r>
      <w:r w:rsidRPr="004B4F65">
        <w:t xml:space="preserve"> КП РТРК «Регіон-Донбас» створен</w:t>
      </w:r>
      <w:r w:rsidR="008150A1">
        <w:t>о</w:t>
      </w:r>
      <w:r w:rsidRPr="004B4F65">
        <w:t xml:space="preserve"> з метою:</w:t>
      </w:r>
    </w:p>
    <w:p w:rsidR="00557817" w:rsidRPr="004B4F65" w:rsidRDefault="00557817" w:rsidP="00557817">
      <w:pPr>
        <w:pStyle w:val="a5"/>
        <w:tabs>
          <w:tab w:val="left" w:pos="540"/>
        </w:tabs>
        <w:ind w:left="360"/>
        <w:jc w:val="both"/>
      </w:pPr>
      <w:r w:rsidRPr="004B4F65">
        <w:t>- забезпечення глибокого і всебічного висвітлення громадсько-політичного, економічного та культурного життя Донецької області;</w:t>
      </w:r>
    </w:p>
    <w:p w:rsidR="00557817" w:rsidRPr="004B4F65" w:rsidRDefault="00557817" w:rsidP="00557817">
      <w:pPr>
        <w:pStyle w:val="a5"/>
        <w:tabs>
          <w:tab w:val="left" w:pos="540"/>
        </w:tabs>
        <w:ind w:left="360"/>
        <w:jc w:val="both"/>
      </w:pPr>
      <w:r w:rsidRPr="004B4F65">
        <w:t>- оперативного інформування про події в області, а також в Україні;</w:t>
      </w:r>
    </w:p>
    <w:p w:rsidR="00557817" w:rsidRPr="004B4F65" w:rsidRDefault="00557817" w:rsidP="00557817">
      <w:pPr>
        <w:pStyle w:val="a5"/>
        <w:tabs>
          <w:tab w:val="left" w:pos="540"/>
        </w:tabs>
        <w:ind w:left="360"/>
        <w:jc w:val="both"/>
      </w:pPr>
      <w:r w:rsidRPr="004B4F65">
        <w:t>- розповсюдження офіційних повідомлень, роз’яснень, рішень центральних органів влади, органів місцевого самоврядування, місцевих органів виконавчої влади;</w:t>
      </w:r>
    </w:p>
    <w:p w:rsidR="00557817" w:rsidRPr="004B4F65" w:rsidRDefault="00557817" w:rsidP="00557817">
      <w:pPr>
        <w:pStyle w:val="a5"/>
        <w:tabs>
          <w:tab w:val="left" w:pos="540"/>
        </w:tabs>
        <w:ind w:left="360"/>
        <w:jc w:val="both"/>
      </w:pPr>
      <w:r w:rsidRPr="004B4F65">
        <w:t>- популяризаці</w:t>
      </w:r>
      <w:r w:rsidR="008150A1">
        <w:t>ї</w:t>
      </w:r>
      <w:r w:rsidRPr="004B4F65">
        <w:t xml:space="preserve"> кращих творів вітчизняної та світової літератури і мистецтва;</w:t>
      </w:r>
    </w:p>
    <w:p w:rsidR="00557817" w:rsidRPr="004B4F65" w:rsidRDefault="00557817" w:rsidP="00557817">
      <w:pPr>
        <w:pStyle w:val="a5"/>
        <w:tabs>
          <w:tab w:val="left" w:pos="540"/>
        </w:tabs>
        <w:ind w:left="360"/>
        <w:jc w:val="both"/>
      </w:pPr>
      <w:r w:rsidRPr="004B4F65">
        <w:t>- ретрансляції загальнодержавних програм телебачення і радіомовлення;</w:t>
      </w:r>
    </w:p>
    <w:p w:rsidR="00557817" w:rsidRPr="004B4F65" w:rsidRDefault="00557817" w:rsidP="00557817">
      <w:pPr>
        <w:pStyle w:val="a5"/>
        <w:tabs>
          <w:tab w:val="left" w:pos="540"/>
        </w:tabs>
        <w:ind w:left="360"/>
        <w:jc w:val="both"/>
      </w:pPr>
      <w:r w:rsidRPr="004B4F65">
        <w:t>- створення та розповсюдження економічних, публіцистичних, культурно-освітніх, медико-гігієнічних, художніх, навчальних, розважальних, спортивних програм, а також програм для дітей та юнацтва;</w:t>
      </w:r>
    </w:p>
    <w:p w:rsidR="00557817" w:rsidRPr="004B4F65" w:rsidRDefault="00557817" w:rsidP="00557817">
      <w:pPr>
        <w:pStyle w:val="a5"/>
        <w:tabs>
          <w:tab w:val="left" w:pos="540"/>
        </w:tabs>
        <w:ind w:left="360"/>
        <w:jc w:val="both"/>
      </w:pPr>
      <w:r w:rsidRPr="004B4F65">
        <w:t>- сприяння зміцненню міжнародних та міжобласних зв’язків Донецької області, зростанню її авторитету в Україні та світі.</w:t>
      </w:r>
    </w:p>
    <w:p w:rsidR="00557817" w:rsidRPr="004B4F65" w:rsidRDefault="00557817" w:rsidP="00557817">
      <w:pPr>
        <w:pStyle w:val="a5"/>
        <w:widowControl w:val="0"/>
        <w:overflowPunct w:val="0"/>
        <w:autoSpaceDE w:val="0"/>
        <w:autoSpaceDN w:val="0"/>
        <w:adjustRightInd w:val="0"/>
        <w:ind w:left="360"/>
        <w:jc w:val="both"/>
      </w:pPr>
    </w:p>
    <w:p w:rsidR="00557817" w:rsidRPr="004B4F65" w:rsidRDefault="00557817" w:rsidP="00557817">
      <w:pPr>
        <w:pStyle w:val="a5"/>
        <w:widowControl w:val="0"/>
        <w:numPr>
          <w:ilvl w:val="0"/>
          <w:numId w:val="1"/>
        </w:numPr>
        <w:overflowPunct w:val="0"/>
        <w:autoSpaceDE w:val="0"/>
        <w:autoSpaceDN w:val="0"/>
        <w:adjustRightInd w:val="0"/>
        <w:jc w:val="both"/>
      </w:pPr>
      <w:r w:rsidRPr="004B4F65">
        <w:t>Пунктом 7.1 розділу 7 Статуту передбачено, що майно підприємства є спільною власністю територіальних громад сіл, селищ, міст, що знаходяться в управлінні обласної ради, закріплюється за КП РТРК «Регіон-Донбас» на праві господарського відання.</w:t>
      </w:r>
    </w:p>
    <w:p w:rsidR="00557817" w:rsidRPr="004B4F65" w:rsidRDefault="00557817" w:rsidP="00557817">
      <w:pPr>
        <w:pStyle w:val="a5"/>
        <w:widowControl w:val="0"/>
        <w:overflowPunct w:val="0"/>
        <w:autoSpaceDE w:val="0"/>
        <w:autoSpaceDN w:val="0"/>
        <w:adjustRightInd w:val="0"/>
        <w:ind w:left="360"/>
        <w:jc w:val="both"/>
      </w:pPr>
    </w:p>
    <w:p w:rsidR="00557817" w:rsidRPr="007206E5" w:rsidRDefault="00557817" w:rsidP="00557817">
      <w:pPr>
        <w:pStyle w:val="a5"/>
        <w:widowControl w:val="0"/>
        <w:numPr>
          <w:ilvl w:val="0"/>
          <w:numId w:val="1"/>
        </w:numPr>
        <w:overflowPunct w:val="0"/>
        <w:autoSpaceDE w:val="0"/>
        <w:autoSpaceDN w:val="0"/>
        <w:adjustRightInd w:val="0"/>
        <w:jc w:val="both"/>
      </w:pPr>
      <w:r w:rsidRPr="004B4F65">
        <w:rPr>
          <w:szCs w:val="20"/>
        </w:rPr>
        <w:t xml:space="preserve">Отже, КП РТРК «Регіон-Донбас» </w:t>
      </w:r>
      <w:r w:rsidRPr="004B4F65">
        <w:rPr>
          <w:szCs w:val="20"/>
          <w:u w:val="single"/>
          <w:lang w:eastAsia="ru-RU"/>
        </w:rPr>
        <w:t>є суб’єктом господарювання в розумінні Закону</w:t>
      </w:r>
      <w:r w:rsidRPr="004B4F65">
        <w:rPr>
          <w:szCs w:val="20"/>
          <w:u w:val="single"/>
        </w:rPr>
        <w:t>.</w:t>
      </w:r>
    </w:p>
    <w:p w:rsidR="00557817" w:rsidRPr="00E61672" w:rsidRDefault="00557817" w:rsidP="00557817">
      <w:pPr>
        <w:pStyle w:val="rvps2"/>
        <w:tabs>
          <w:tab w:val="left" w:pos="426"/>
        </w:tabs>
        <w:spacing w:before="0" w:beforeAutospacing="0" w:after="0" w:afterAutospacing="0"/>
        <w:jc w:val="both"/>
        <w:rPr>
          <w:color w:val="FF0000"/>
          <w:lang w:val="uk-UA"/>
        </w:rPr>
      </w:pPr>
    </w:p>
    <w:p w:rsidR="00557817" w:rsidRPr="006F56CC" w:rsidRDefault="00557817" w:rsidP="00557817">
      <w:pPr>
        <w:pStyle w:val="rvps2"/>
        <w:spacing w:before="0" w:beforeAutospacing="0" w:after="0" w:afterAutospacing="0"/>
        <w:jc w:val="both"/>
        <w:rPr>
          <w:b/>
          <w:lang w:val="uk-UA"/>
        </w:rPr>
      </w:pPr>
      <w:r w:rsidRPr="006F56CC">
        <w:rPr>
          <w:b/>
          <w:lang w:val="uk-UA"/>
        </w:rPr>
        <w:t xml:space="preserve">5.2.2. Надання підтримки за рахунок ресурсів держави </w:t>
      </w:r>
    </w:p>
    <w:p w:rsidR="00557817" w:rsidRPr="00E61672" w:rsidRDefault="00557817" w:rsidP="00557817">
      <w:pPr>
        <w:pStyle w:val="rvps2"/>
        <w:spacing w:before="0" w:beforeAutospacing="0" w:after="0" w:afterAutospacing="0"/>
        <w:jc w:val="both"/>
        <w:rPr>
          <w:b/>
          <w:color w:val="FF0000"/>
          <w:lang w:val="uk-UA"/>
        </w:rPr>
      </w:pPr>
    </w:p>
    <w:p w:rsidR="00557817" w:rsidRPr="002A2DE5" w:rsidRDefault="00557817" w:rsidP="00557817">
      <w:pPr>
        <w:pStyle w:val="rvps2"/>
        <w:numPr>
          <w:ilvl w:val="0"/>
          <w:numId w:val="1"/>
        </w:numPr>
        <w:spacing w:before="0" w:beforeAutospacing="0" w:after="0" w:afterAutospacing="0"/>
        <w:ind w:left="426" w:hanging="426"/>
        <w:jc w:val="both"/>
        <w:rPr>
          <w:lang w:val="uk-UA"/>
        </w:rPr>
      </w:pPr>
      <w:r w:rsidRPr="002A2DE5">
        <w:rPr>
          <w:lang w:val="uk-UA"/>
        </w:rPr>
        <w:t xml:space="preserve">Відповідно до інформації, наданої в Повідомленні, фінансова підтримка                                  </w:t>
      </w:r>
      <w:r w:rsidRPr="002A2DE5">
        <w:rPr>
          <w:lang w:val="uk-UA" w:eastAsia="uk-UA"/>
        </w:rPr>
        <w:t xml:space="preserve">КП РТРК «Регіон-Донбас» </w:t>
      </w:r>
      <w:r w:rsidRPr="002A2DE5">
        <w:rPr>
          <w:lang w:val="uk-UA"/>
        </w:rPr>
        <w:t xml:space="preserve">надається </w:t>
      </w:r>
      <w:r>
        <w:rPr>
          <w:shd w:val="clear" w:color="auto" w:fill="FFFFFF"/>
          <w:lang w:val="uk-UA"/>
        </w:rPr>
        <w:t xml:space="preserve">відповідно до </w:t>
      </w:r>
      <w:r w:rsidRPr="002A2DE5">
        <w:rPr>
          <w:rFonts w:eastAsiaTheme="minorHAnsi"/>
          <w:lang w:val="uk-UA" w:eastAsia="en-US"/>
        </w:rPr>
        <w:t xml:space="preserve">Програми </w:t>
      </w:r>
      <w:r w:rsidRPr="002A2DE5">
        <w:rPr>
          <w:u w:val="single"/>
          <w:lang w:val="uk-UA"/>
        </w:rPr>
        <w:t>за рахунок коштів обласного бюджету Донецької області, тобто за рахунок місцевих ресурсів, у розумінні Закону</w:t>
      </w:r>
      <w:r w:rsidRPr="002A2DE5">
        <w:rPr>
          <w:lang w:val="uk-UA"/>
        </w:rPr>
        <w:t>.</w:t>
      </w:r>
    </w:p>
    <w:p w:rsidR="00557817" w:rsidRPr="00E61672" w:rsidRDefault="00557817" w:rsidP="00557817">
      <w:pPr>
        <w:pStyle w:val="rvps2"/>
        <w:spacing w:before="0" w:beforeAutospacing="0" w:after="0" w:afterAutospacing="0"/>
        <w:ind w:left="426" w:hanging="426"/>
        <w:jc w:val="both"/>
        <w:rPr>
          <w:color w:val="FF0000"/>
          <w:u w:val="single"/>
          <w:lang w:val="uk-UA"/>
        </w:rPr>
      </w:pPr>
    </w:p>
    <w:p w:rsidR="00557817" w:rsidRPr="006F56CC" w:rsidRDefault="00557817" w:rsidP="00557817">
      <w:pPr>
        <w:pStyle w:val="rvps2"/>
        <w:spacing w:before="0" w:beforeAutospacing="0" w:after="0" w:afterAutospacing="0"/>
        <w:jc w:val="both"/>
        <w:rPr>
          <w:b/>
          <w:lang w:val="uk-UA"/>
        </w:rPr>
      </w:pPr>
      <w:r w:rsidRPr="006F56CC">
        <w:rPr>
          <w:b/>
          <w:lang w:val="uk-UA"/>
        </w:rPr>
        <w:t>5.2.3. Створення переваги для виробництва окремих видів товарів чи провадження окремих видів господарської діяльності</w:t>
      </w:r>
    </w:p>
    <w:p w:rsidR="00557817" w:rsidRPr="006F56CC" w:rsidRDefault="00557817" w:rsidP="00557817">
      <w:pPr>
        <w:pStyle w:val="rvps2"/>
        <w:spacing w:before="0" w:beforeAutospacing="0" w:after="0" w:afterAutospacing="0"/>
        <w:jc w:val="both"/>
        <w:rPr>
          <w:b/>
          <w:lang w:val="uk-UA"/>
        </w:rPr>
      </w:pPr>
    </w:p>
    <w:p w:rsidR="00557817" w:rsidRPr="006F56CC" w:rsidRDefault="00557817" w:rsidP="00557817">
      <w:pPr>
        <w:pStyle w:val="rvps2"/>
        <w:numPr>
          <w:ilvl w:val="0"/>
          <w:numId w:val="1"/>
        </w:numPr>
        <w:spacing w:before="0" w:beforeAutospacing="0" w:after="0" w:afterAutospacing="0"/>
        <w:ind w:left="426" w:hanging="426"/>
        <w:jc w:val="both"/>
        <w:rPr>
          <w:b/>
          <w:lang w:val="uk-UA"/>
        </w:rPr>
      </w:pPr>
      <w:r w:rsidRPr="006F56CC">
        <w:rPr>
          <w:lang w:val="uk-UA"/>
        </w:rPr>
        <w:t xml:space="preserve">Повідомлена підтримка спрямована на </w:t>
      </w:r>
      <w:r w:rsidRPr="006F56CC">
        <w:rPr>
          <w:lang w:val="uk-UA" w:eastAsia="uk-UA"/>
        </w:rPr>
        <w:t>забезпечення глибокого і всебічного висвітлення громадсько-політичного, економічного та культурного життя Донецької області; оперативного інформування про події в області, а також в Укра</w:t>
      </w:r>
      <w:r w:rsidRPr="006F56CC">
        <w:rPr>
          <w:lang w:val="uk-UA"/>
        </w:rPr>
        <w:t xml:space="preserve">їні; </w:t>
      </w:r>
      <w:r w:rsidR="00E949C7">
        <w:rPr>
          <w:lang w:val="uk-UA"/>
        </w:rPr>
        <w:t>поширення</w:t>
      </w:r>
      <w:r w:rsidR="00E949C7" w:rsidRPr="006F56CC">
        <w:rPr>
          <w:lang w:val="uk-UA"/>
        </w:rPr>
        <w:t xml:space="preserve"> </w:t>
      </w:r>
      <w:r w:rsidRPr="006F56CC">
        <w:rPr>
          <w:lang w:val="uk-UA"/>
        </w:rPr>
        <w:t>офіційних повідомлень, роз’яснень рішень центральних органів влади, органів місцевого самоврядування, місцевих органів виконавчої влади. Отже, підтримка спрямована на окремі види господарської діяльності.</w:t>
      </w:r>
    </w:p>
    <w:p w:rsidR="00557817" w:rsidRDefault="00557817" w:rsidP="00557817">
      <w:pPr>
        <w:pStyle w:val="rvps2"/>
        <w:spacing w:before="0" w:beforeAutospacing="0" w:after="0" w:afterAutospacing="0"/>
        <w:ind w:left="426"/>
        <w:jc w:val="both"/>
        <w:rPr>
          <w:b/>
          <w:lang w:val="uk-UA"/>
        </w:rPr>
      </w:pPr>
    </w:p>
    <w:p w:rsidR="00557817" w:rsidRPr="001A4097" w:rsidRDefault="00557817" w:rsidP="00557817">
      <w:pPr>
        <w:pStyle w:val="rvps2"/>
        <w:numPr>
          <w:ilvl w:val="0"/>
          <w:numId w:val="1"/>
        </w:numPr>
        <w:spacing w:before="0" w:beforeAutospacing="0" w:after="0" w:afterAutospacing="0"/>
        <w:ind w:left="426" w:hanging="426"/>
        <w:jc w:val="both"/>
        <w:rPr>
          <w:b/>
          <w:lang w:val="uk-UA"/>
        </w:rPr>
      </w:pPr>
      <w:r w:rsidRPr="006F56CC">
        <w:rPr>
          <w:lang w:val="uk-UA"/>
        </w:rPr>
        <w:t xml:space="preserve">Підтримка спрямована на покриття таких витрат отримувача, як </w:t>
      </w:r>
      <w:r w:rsidRPr="006F56CC">
        <w:rPr>
          <w:lang w:val="uk-UA" w:eastAsia="uk-UA"/>
        </w:rPr>
        <w:t xml:space="preserve">заробітна плата та нарахування на неї, оплата послуг (оренда приміщення, послуги </w:t>
      </w:r>
      <w:r w:rsidR="00282EC4">
        <w:rPr>
          <w:lang w:val="uk-UA" w:eastAsia="uk-UA"/>
        </w:rPr>
        <w:t>І</w:t>
      </w:r>
      <w:r w:rsidRPr="006F56CC">
        <w:rPr>
          <w:lang w:val="uk-UA" w:eastAsia="uk-UA"/>
        </w:rPr>
        <w:t>нтернет</w:t>
      </w:r>
      <w:r w:rsidR="00282EC4">
        <w:rPr>
          <w:lang w:val="uk-UA" w:eastAsia="uk-UA"/>
        </w:rPr>
        <w:t>у</w:t>
      </w:r>
      <w:r w:rsidRPr="006F56CC">
        <w:rPr>
          <w:lang w:val="uk-UA" w:eastAsia="uk-UA"/>
        </w:rPr>
        <w:t xml:space="preserve">, послуги охорони, послуги телесигналу, телекомунікаційні послуги, послуги програми Me.D.oc) та оплату комунальних послуг (теплопостачання, водопостачання та електроенергія). </w:t>
      </w:r>
      <w:r w:rsidRPr="006F56CC">
        <w:rPr>
          <w:lang w:val="uk-UA"/>
        </w:rPr>
        <w:t xml:space="preserve">Отже, </w:t>
      </w:r>
      <w:r w:rsidR="00282EC4">
        <w:rPr>
          <w:u w:val="single"/>
          <w:lang w:val="uk-UA"/>
        </w:rPr>
        <w:t>у</w:t>
      </w:r>
      <w:r w:rsidRPr="006F56CC">
        <w:rPr>
          <w:u w:val="single"/>
          <w:lang w:val="uk-UA"/>
        </w:rPr>
        <w:t xml:space="preserve"> результаті отримання повідомленої фінансової підтримки </w:t>
      </w:r>
      <w:r>
        <w:rPr>
          <w:u w:val="single"/>
          <w:lang w:val="uk-UA"/>
        </w:rPr>
        <w:t xml:space="preserve">                                                КП РТРК «Регіон-Донбас»</w:t>
      </w:r>
      <w:r w:rsidRPr="006F56CC">
        <w:rPr>
          <w:u w:val="single"/>
          <w:lang w:val="uk-UA"/>
        </w:rPr>
        <w:t xml:space="preserve"> набуває переваг, які недоступні іншим суб’єктам господарювання за звичайних ринкових умов. </w:t>
      </w:r>
    </w:p>
    <w:p w:rsidR="00557817" w:rsidRPr="00E61672" w:rsidRDefault="00557817" w:rsidP="00557817">
      <w:pPr>
        <w:pStyle w:val="rvps2"/>
        <w:spacing w:before="0" w:beforeAutospacing="0" w:after="0" w:afterAutospacing="0"/>
        <w:ind w:left="360"/>
        <w:jc w:val="both"/>
        <w:rPr>
          <w:b/>
          <w:color w:val="FF0000"/>
          <w:lang w:val="uk-UA"/>
        </w:rPr>
      </w:pPr>
    </w:p>
    <w:p w:rsidR="00557817" w:rsidRPr="006F56CC" w:rsidRDefault="00557817" w:rsidP="00557817">
      <w:pPr>
        <w:pStyle w:val="rvps2"/>
        <w:spacing w:before="0" w:beforeAutospacing="0" w:after="0" w:afterAutospacing="0"/>
        <w:ind w:left="360" w:hanging="360"/>
        <w:jc w:val="both"/>
        <w:rPr>
          <w:b/>
          <w:lang w:val="uk-UA"/>
        </w:rPr>
      </w:pPr>
      <w:r w:rsidRPr="006F56CC">
        <w:rPr>
          <w:b/>
          <w:lang w:val="uk-UA"/>
        </w:rPr>
        <w:t>5.2.4. Спотворення або загроза спотворення економічної конкуренції</w:t>
      </w:r>
    </w:p>
    <w:p w:rsidR="00557817" w:rsidRPr="00E61672" w:rsidRDefault="00557817" w:rsidP="00557817">
      <w:pPr>
        <w:pStyle w:val="a5"/>
        <w:jc w:val="both"/>
        <w:rPr>
          <w:color w:val="FF0000"/>
        </w:rPr>
      </w:pPr>
    </w:p>
    <w:p w:rsidR="00557817" w:rsidRPr="004F68C0" w:rsidRDefault="00557817" w:rsidP="00557817">
      <w:pPr>
        <w:pStyle w:val="a5"/>
        <w:numPr>
          <w:ilvl w:val="0"/>
          <w:numId w:val="1"/>
        </w:numPr>
        <w:tabs>
          <w:tab w:val="left" w:pos="851"/>
        </w:tabs>
        <w:ind w:left="426" w:hanging="426"/>
        <w:jc w:val="both"/>
      </w:pPr>
      <w:r w:rsidRPr="00EF651D">
        <w:t xml:space="preserve">Як  зазначено </w:t>
      </w:r>
      <w:r w:rsidR="00282EC4">
        <w:t>в</w:t>
      </w:r>
      <w:r w:rsidRPr="00EF651D">
        <w:t xml:space="preserve"> Повідомленні, КП РТРК «Регіон-Донбас» має ко</w:t>
      </w:r>
      <w:r>
        <w:t xml:space="preserve">нкурентів на задіяному ринкові, таких як філія публічного акціонерного товариства «Національна суспільна </w:t>
      </w:r>
      <w:r>
        <w:lastRenderedPageBreak/>
        <w:t xml:space="preserve">телерадіокомпанія України «регіональна дирекція </w:t>
      </w:r>
      <w:r w:rsidRPr="004F68C0">
        <w:rPr>
          <w:lang w:val="en-US"/>
        </w:rPr>
        <w:t>UA</w:t>
      </w:r>
      <w:r>
        <w:t xml:space="preserve">: ДОНБАС» </w:t>
      </w:r>
      <w:r w:rsidR="00282EC4">
        <w:t>і</w:t>
      </w:r>
      <w:r>
        <w:t xml:space="preserve"> товариство з обмеженою відповідальністю «ТЕЛЕРАДІОКОМПАНІЯ «УКРАЇНА».</w:t>
      </w:r>
    </w:p>
    <w:p w:rsidR="00557817" w:rsidRPr="004F68C0" w:rsidRDefault="00557817" w:rsidP="00557817">
      <w:pPr>
        <w:pStyle w:val="a5"/>
        <w:tabs>
          <w:tab w:val="left" w:pos="851"/>
        </w:tabs>
        <w:ind w:left="426"/>
        <w:jc w:val="both"/>
      </w:pPr>
    </w:p>
    <w:p w:rsidR="00557817" w:rsidRPr="004F68C0" w:rsidRDefault="00557817" w:rsidP="00557817">
      <w:pPr>
        <w:pStyle w:val="a5"/>
        <w:numPr>
          <w:ilvl w:val="0"/>
          <w:numId w:val="1"/>
        </w:numPr>
        <w:tabs>
          <w:tab w:val="left" w:pos="851"/>
        </w:tabs>
        <w:ind w:left="426" w:hanging="426"/>
        <w:jc w:val="both"/>
      </w:pPr>
      <w:r w:rsidRPr="004F68C0">
        <w:rPr>
          <w:lang w:eastAsia="ru-RU"/>
        </w:rPr>
        <w:t xml:space="preserve">Тобто, </w:t>
      </w:r>
      <w:r w:rsidRPr="004F68C0">
        <w:t>КП РТРК «Регіон-Донбас»</w:t>
      </w:r>
      <w:r w:rsidRPr="004F68C0">
        <w:rPr>
          <w:bCs/>
        </w:rPr>
        <w:t xml:space="preserve"> отримує</w:t>
      </w:r>
      <w:r w:rsidRPr="004F68C0">
        <w:rPr>
          <w:lang w:eastAsia="ru-RU"/>
        </w:rPr>
        <w:t xml:space="preserve"> переваги в результаті надання повідомленої фінансової підтримки, що покращує конкурентну позицію отримувача порівняно з іншими суб’єктами господарювання, які здійснюють або могли б здійснювати аналогічну господарську діяльність у сфері </w:t>
      </w:r>
      <w:r w:rsidRPr="004F68C0">
        <w:t>телерадіомовлення</w:t>
      </w:r>
      <w:r w:rsidRPr="004F68C0">
        <w:rPr>
          <w:lang w:eastAsia="ru-RU"/>
        </w:rPr>
        <w:t xml:space="preserve"> та які не отримують такої фінансової підтримки, зокрема, </w:t>
      </w:r>
      <w:r w:rsidR="005E637F">
        <w:rPr>
          <w:lang w:eastAsia="ru-RU"/>
        </w:rPr>
        <w:t>і</w:t>
      </w:r>
      <w:r w:rsidRPr="004F68C0">
        <w:rPr>
          <w:lang w:eastAsia="ru-RU"/>
        </w:rPr>
        <w:t xml:space="preserve">з зазначеними вище суб’єктами господарювання. </w:t>
      </w:r>
    </w:p>
    <w:p w:rsidR="00557817" w:rsidRPr="004F68C0" w:rsidRDefault="00557817" w:rsidP="00557817">
      <w:pPr>
        <w:pStyle w:val="a5"/>
        <w:rPr>
          <w:color w:val="FF0000"/>
          <w:u w:val="single"/>
          <w:lang w:eastAsia="ru-RU"/>
        </w:rPr>
      </w:pPr>
    </w:p>
    <w:p w:rsidR="00557817" w:rsidRPr="005640CF" w:rsidRDefault="00557817" w:rsidP="00557817">
      <w:pPr>
        <w:pStyle w:val="a5"/>
        <w:numPr>
          <w:ilvl w:val="0"/>
          <w:numId w:val="1"/>
        </w:numPr>
        <w:tabs>
          <w:tab w:val="left" w:pos="851"/>
        </w:tabs>
        <w:ind w:left="426" w:hanging="426"/>
        <w:jc w:val="both"/>
      </w:pPr>
      <w:r w:rsidRPr="004F68C0">
        <w:rPr>
          <w:u w:val="single"/>
          <w:lang w:eastAsia="ru-RU"/>
        </w:rPr>
        <w:t>Отже, повідомлена підтримка загрожує спотворенням економічної конкуренції.</w:t>
      </w:r>
    </w:p>
    <w:p w:rsidR="00557817" w:rsidRPr="00341BBB" w:rsidRDefault="00557817" w:rsidP="00557817">
      <w:pPr>
        <w:tabs>
          <w:tab w:val="left" w:pos="851"/>
        </w:tabs>
        <w:jc w:val="both"/>
      </w:pPr>
    </w:p>
    <w:p w:rsidR="00557817" w:rsidRPr="004F68C0" w:rsidRDefault="00557817" w:rsidP="00557817">
      <w:pPr>
        <w:pStyle w:val="rvps2"/>
        <w:spacing w:before="0" w:beforeAutospacing="0" w:after="0" w:afterAutospacing="0"/>
        <w:ind w:left="360" w:hanging="360"/>
        <w:jc w:val="both"/>
        <w:rPr>
          <w:b/>
          <w:lang w:val="uk-UA"/>
        </w:rPr>
      </w:pPr>
      <w:r w:rsidRPr="004F68C0">
        <w:rPr>
          <w:b/>
          <w:lang w:val="uk-UA"/>
        </w:rPr>
        <w:t>5.2.5. Віднесення повідомленої фінансової підтримки до державної допомоги</w:t>
      </w:r>
    </w:p>
    <w:p w:rsidR="00557817" w:rsidRDefault="00557817" w:rsidP="00557817">
      <w:pPr>
        <w:pStyle w:val="rvps2"/>
        <w:spacing w:before="0" w:beforeAutospacing="0" w:after="0" w:afterAutospacing="0"/>
        <w:jc w:val="both"/>
        <w:rPr>
          <w:lang w:val="uk-UA"/>
        </w:rPr>
      </w:pPr>
    </w:p>
    <w:p w:rsidR="00557817" w:rsidRPr="009F0714" w:rsidRDefault="00557817" w:rsidP="00557817">
      <w:pPr>
        <w:pStyle w:val="rvps2"/>
        <w:numPr>
          <w:ilvl w:val="0"/>
          <w:numId w:val="1"/>
        </w:numPr>
        <w:spacing w:before="0" w:beforeAutospacing="0" w:after="0" w:afterAutospacing="0"/>
        <w:ind w:left="426" w:hanging="426"/>
        <w:jc w:val="both"/>
        <w:rPr>
          <w:lang w:val="uk-UA"/>
        </w:rPr>
      </w:pPr>
      <w:r w:rsidRPr="00F036A7">
        <w:rPr>
          <w:lang w:val="uk-UA"/>
        </w:rPr>
        <w:t xml:space="preserve">Враховуючи викладене, підтримка надається </w:t>
      </w:r>
      <w:r w:rsidRPr="00F036A7">
        <w:rPr>
          <w:bCs/>
          <w:lang w:val="uk-UA" w:eastAsia="uk-UA"/>
        </w:rPr>
        <w:t xml:space="preserve">суб’єкту господарювання –                   </w:t>
      </w:r>
      <w:r w:rsidR="00754F0A">
        <w:rPr>
          <w:bCs/>
          <w:lang w:val="uk-UA" w:eastAsia="uk-UA"/>
        </w:rPr>
        <w:t xml:space="preserve">             </w:t>
      </w:r>
      <w:r w:rsidRPr="00F036A7">
        <w:rPr>
          <w:bCs/>
          <w:lang w:val="uk-UA" w:eastAsia="uk-UA"/>
        </w:rPr>
        <w:t xml:space="preserve"> </w:t>
      </w:r>
      <w:r w:rsidRPr="00F036A7">
        <w:rPr>
          <w:lang w:val="uk-UA"/>
        </w:rPr>
        <w:t xml:space="preserve">КП РТРК «Регіон-Донбас» за рахунок місцевих ресурсів, що загрожує спотворенням економічної конкуренції, створюючи переваги для провадження окремих видів господарської діяльності, а отже, </w:t>
      </w:r>
      <w:r w:rsidRPr="00F036A7">
        <w:rPr>
          <w:b/>
          <w:lang w:val="uk-UA"/>
        </w:rPr>
        <w:t>є державною допомогою</w:t>
      </w:r>
      <w:r w:rsidRPr="00F036A7">
        <w:rPr>
          <w:lang w:val="uk-UA"/>
        </w:rPr>
        <w:t xml:space="preserve"> у розумінні Закону.</w:t>
      </w:r>
    </w:p>
    <w:p w:rsidR="00557817" w:rsidRPr="00DC0A11" w:rsidRDefault="00557817" w:rsidP="00557817">
      <w:pPr>
        <w:jc w:val="both"/>
        <w:rPr>
          <w:color w:val="FF0000"/>
        </w:rPr>
      </w:pPr>
    </w:p>
    <w:p w:rsidR="00557817" w:rsidRPr="00F036A7" w:rsidRDefault="007C7805" w:rsidP="00557817">
      <w:pPr>
        <w:pStyle w:val="rvps2"/>
        <w:numPr>
          <w:ilvl w:val="1"/>
          <w:numId w:val="4"/>
        </w:numPr>
        <w:spacing w:before="0" w:beforeAutospacing="0" w:after="0" w:afterAutospacing="0"/>
        <w:contextualSpacing/>
        <w:jc w:val="both"/>
        <w:rPr>
          <w:b/>
          <w:lang w:val="uk-UA"/>
        </w:rPr>
      </w:pPr>
      <w:r>
        <w:rPr>
          <w:b/>
          <w:lang w:val="uk-UA"/>
        </w:rPr>
        <w:t xml:space="preserve"> </w:t>
      </w:r>
      <w:r w:rsidR="00557817" w:rsidRPr="00F036A7">
        <w:rPr>
          <w:b/>
          <w:lang w:val="uk-UA"/>
        </w:rPr>
        <w:t>Оцінка допустимості державної допомоги</w:t>
      </w:r>
    </w:p>
    <w:p w:rsidR="00557817" w:rsidRPr="00E61672" w:rsidRDefault="00557817" w:rsidP="00557817">
      <w:pPr>
        <w:pStyle w:val="rvps2"/>
        <w:spacing w:before="0" w:beforeAutospacing="0" w:after="0" w:afterAutospacing="0"/>
        <w:ind w:left="360"/>
        <w:contextualSpacing/>
        <w:jc w:val="both"/>
        <w:rPr>
          <w:b/>
          <w:color w:val="FF0000"/>
          <w:lang w:val="uk-UA"/>
        </w:rPr>
      </w:pPr>
    </w:p>
    <w:p w:rsidR="00557817" w:rsidRPr="00F036A7" w:rsidRDefault="00557817" w:rsidP="00557817">
      <w:pPr>
        <w:pStyle w:val="a5"/>
        <w:numPr>
          <w:ilvl w:val="0"/>
          <w:numId w:val="1"/>
        </w:numPr>
        <w:ind w:left="426" w:hanging="426"/>
        <w:jc w:val="both"/>
        <w:rPr>
          <w:lang w:eastAsia="ru-RU"/>
        </w:rPr>
      </w:pPr>
      <w:r w:rsidRPr="00F036A7">
        <w:rPr>
          <w:lang w:eastAsia="ru-RU"/>
        </w:rPr>
        <w:t>Якщо критеріїв Altmark не дотримано, для проведення відповідної оцінки застосовуються положення Повідомлення Комісії про застосування правил державної допомоги до громадського мовлення,</w:t>
      </w:r>
      <w:r w:rsidRPr="00F036A7">
        <w:t xml:space="preserve"> </w:t>
      </w:r>
      <w:r w:rsidR="007C7805">
        <w:rPr>
          <w:lang w:eastAsia="ru-RU"/>
        </w:rPr>
        <w:t>р</w:t>
      </w:r>
      <w:r w:rsidRPr="00F036A7">
        <w:rPr>
          <w:lang w:eastAsia="ru-RU"/>
        </w:rPr>
        <w:t>ішення Європейської комісії від 20.12.2011.</w:t>
      </w:r>
    </w:p>
    <w:p w:rsidR="00557817" w:rsidRPr="00F036A7" w:rsidRDefault="00557817" w:rsidP="00557817">
      <w:pPr>
        <w:pStyle w:val="a5"/>
        <w:ind w:left="426"/>
        <w:jc w:val="both"/>
        <w:rPr>
          <w:lang w:eastAsia="ru-RU"/>
        </w:rPr>
      </w:pPr>
    </w:p>
    <w:p w:rsidR="00557817" w:rsidRDefault="00557817" w:rsidP="00557817">
      <w:pPr>
        <w:numPr>
          <w:ilvl w:val="0"/>
          <w:numId w:val="1"/>
        </w:numPr>
        <w:tabs>
          <w:tab w:val="left" w:pos="142"/>
        </w:tabs>
        <w:ind w:left="567" w:hanging="567"/>
        <w:jc w:val="both"/>
      </w:pPr>
      <w:r>
        <w:t xml:space="preserve">Якщо критеріїв Altmark не дотримано, для проведення відповідної оцінки застосовуються положення </w:t>
      </w:r>
      <w:r w:rsidR="007C7805">
        <w:t>р</w:t>
      </w:r>
      <w:r>
        <w:t>ішення Європейської комісії від 20.12.2011 та Рамкове повідомлення щодо ПЗЕІ.</w:t>
      </w:r>
    </w:p>
    <w:p w:rsidR="00557817" w:rsidRPr="00870C1B" w:rsidRDefault="00557817" w:rsidP="00557817">
      <w:pPr>
        <w:tabs>
          <w:tab w:val="left" w:pos="142"/>
        </w:tabs>
        <w:ind w:left="567"/>
        <w:jc w:val="both"/>
      </w:pPr>
    </w:p>
    <w:p w:rsidR="00557817" w:rsidRDefault="00557817" w:rsidP="00557817">
      <w:pPr>
        <w:numPr>
          <w:ilvl w:val="0"/>
          <w:numId w:val="1"/>
        </w:numPr>
        <w:tabs>
          <w:tab w:val="left" w:pos="142"/>
          <w:tab w:val="left" w:pos="709"/>
        </w:tabs>
        <w:ind w:left="426" w:hanging="426"/>
        <w:jc w:val="both"/>
      </w:pPr>
      <w:r>
        <w:t xml:space="preserve">Відповідно до </w:t>
      </w:r>
      <w:r w:rsidR="007C7805">
        <w:t>р</w:t>
      </w:r>
      <w:r>
        <w:t>ішення Європейської комісії від 20.12.2011,</w:t>
      </w:r>
      <w:r>
        <w:rPr>
          <w:lang w:eastAsia="ru-RU"/>
        </w:rPr>
        <w:t xml:space="preserve"> </w:t>
      </w:r>
      <w:r>
        <w:t>Рамкового повідомлення щодо ПЗЕІ відповідальність за  надання ПЗЕІ покладається на виконавців таких послуг відповідним актом, яким встановлено, зокрема:</w:t>
      </w:r>
    </w:p>
    <w:p w:rsidR="00557817" w:rsidRDefault="00557817" w:rsidP="00557817">
      <w:pPr>
        <w:tabs>
          <w:tab w:val="left" w:pos="142"/>
          <w:tab w:val="left" w:pos="709"/>
        </w:tabs>
        <w:ind w:left="426" w:hanging="426"/>
        <w:jc w:val="both"/>
      </w:pPr>
    </w:p>
    <w:p w:rsidR="00557817" w:rsidRDefault="00557817" w:rsidP="00557817">
      <w:pPr>
        <w:tabs>
          <w:tab w:val="left" w:pos="142"/>
          <w:tab w:val="left" w:pos="567"/>
        </w:tabs>
        <w:ind w:left="567" w:hanging="142"/>
        <w:jc w:val="both"/>
        <w:rPr>
          <w:i/>
        </w:rPr>
      </w:pPr>
      <w:r>
        <w:rPr>
          <w:i/>
        </w:rPr>
        <w:t>-</w:t>
      </w:r>
      <w:r>
        <w:rPr>
          <w:i/>
        </w:rPr>
        <w:tab/>
        <w:t>зміст та тривалість зобов’язань щодо надання ПЗЕІ (тривалість визначається виходячи з об’єктивних критеріїв, зокрема періоду амортизації основних засобів, необхідних для надання ПЗЕІ);</w:t>
      </w:r>
    </w:p>
    <w:p w:rsidR="00557817" w:rsidRDefault="00557817" w:rsidP="00557817">
      <w:pPr>
        <w:tabs>
          <w:tab w:val="left" w:pos="142"/>
          <w:tab w:val="left" w:pos="567"/>
        </w:tabs>
        <w:ind w:left="567" w:hanging="142"/>
        <w:jc w:val="both"/>
        <w:rPr>
          <w:i/>
        </w:rPr>
      </w:pPr>
      <w:r>
        <w:rPr>
          <w:i/>
        </w:rPr>
        <w:t>-</w:t>
      </w:r>
      <w:r>
        <w:rPr>
          <w:i/>
        </w:rPr>
        <w:tab/>
        <w:t>суб’єкт(и) господарювання та, де це можливо, відповідна територія</w:t>
      </w:r>
      <w:r w:rsidR="007C7805">
        <w:rPr>
          <w:i/>
        </w:rPr>
        <w:t>.</w:t>
      </w:r>
    </w:p>
    <w:p w:rsidR="00557817" w:rsidRDefault="00557817" w:rsidP="00EE537C">
      <w:pPr>
        <w:pStyle w:val="rvps2"/>
        <w:spacing w:before="0" w:beforeAutospacing="0" w:after="0" w:afterAutospacing="0"/>
        <w:ind w:left="426"/>
        <w:contextualSpacing/>
        <w:jc w:val="both"/>
        <w:rPr>
          <w:lang w:val="uk-UA"/>
        </w:rPr>
      </w:pPr>
      <w:r w:rsidRPr="00F170B0">
        <w:rPr>
          <w:lang w:val="uk-UA"/>
        </w:rPr>
        <w:t xml:space="preserve">Меморандумом </w:t>
      </w:r>
      <w:r>
        <w:rPr>
          <w:lang w:val="uk-UA"/>
        </w:rPr>
        <w:t xml:space="preserve">встановлено, зокрема, що КП </w:t>
      </w:r>
      <w:r w:rsidRPr="00F170B0">
        <w:rPr>
          <w:lang w:val="uk-UA"/>
        </w:rPr>
        <w:t>РТРК «Регіон-Донбас»</w:t>
      </w:r>
      <w:r>
        <w:rPr>
          <w:lang w:val="uk-UA"/>
        </w:rPr>
        <w:t xml:space="preserve"> у зв’язку із проведенням Операції об’єднаних сил у населених пунктах, що розташовані на лінії зіткнення, де відсутній доступ до українськомовних ЗМІ, КП </w:t>
      </w:r>
      <w:r w:rsidRPr="00F170B0">
        <w:rPr>
          <w:lang w:val="uk-UA"/>
        </w:rPr>
        <w:t>РТРК «Регіон-Донбас»</w:t>
      </w:r>
      <w:r>
        <w:rPr>
          <w:lang w:val="uk-UA"/>
        </w:rPr>
        <w:t xml:space="preserve"> зобов’язується забезпечувати трансляцію ефіру телеканалу «Донеччина.</w:t>
      </w:r>
      <w:r>
        <w:rPr>
          <w:lang w:val="en-US"/>
        </w:rPr>
        <w:t>TV</w:t>
      </w:r>
      <w:r>
        <w:rPr>
          <w:lang w:val="uk-UA"/>
        </w:rPr>
        <w:t xml:space="preserve">», що функціонує на базі КП </w:t>
      </w:r>
      <w:r w:rsidRPr="00F170B0">
        <w:rPr>
          <w:lang w:val="uk-UA"/>
        </w:rPr>
        <w:t>РТРК «Регіон-Донбас»</w:t>
      </w:r>
      <w:r>
        <w:rPr>
          <w:lang w:val="uk-UA"/>
        </w:rPr>
        <w:t>.</w:t>
      </w:r>
    </w:p>
    <w:p w:rsidR="00557817" w:rsidRDefault="00557817" w:rsidP="00557817">
      <w:pPr>
        <w:tabs>
          <w:tab w:val="left" w:pos="142"/>
        </w:tabs>
        <w:ind w:left="426" w:hanging="1"/>
        <w:jc w:val="both"/>
      </w:pPr>
      <w:r>
        <w:t xml:space="preserve">Також Меморандумом встановлено тривалість (2020 рік) та територію, на якій КП </w:t>
      </w:r>
      <w:r w:rsidRPr="00F170B0">
        <w:t>РТРК «Регіон-Донбас»</w:t>
      </w:r>
      <w:r>
        <w:t xml:space="preserve"> нада</w:t>
      </w:r>
      <w:r w:rsidR="007C7805">
        <w:t>є</w:t>
      </w:r>
      <w:r>
        <w:t xml:space="preserve"> відповідні послуги (Донецька та Луганська області).</w:t>
      </w:r>
    </w:p>
    <w:p w:rsidR="00557817" w:rsidRDefault="00557817" w:rsidP="00557817">
      <w:pPr>
        <w:tabs>
          <w:tab w:val="left" w:pos="142"/>
          <w:tab w:val="left" w:pos="567"/>
        </w:tabs>
        <w:ind w:left="567" w:hanging="142"/>
        <w:jc w:val="both"/>
      </w:pPr>
    </w:p>
    <w:p w:rsidR="00557817" w:rsidRDefault="00557817" w:rsidP="00EE537C">
      <w:pPr>
        <w:tabs>
          <w:tab w:val="left" w:pos="142"/>
          <w:tab w:val="left" w:pos="284"/>
        </w:tabs>
        <w:ind w:left="426"/>
        <w:jc w:val="both"/>
      </w:pPr>
      <w:r>
        <w:t xml:space="preserve">Проте не встановлено чіткого зобов’язання саме щодо надання КП РТРК «Регіон-Донбас» ПЗЕІ та переліку послуг, які КП РТРК «Регіон-Донбас» зобов’язано транслювати на </w:t>
      </w:r>
      <w:r w:rsidRPr="002A2DE5">
        <w:t>телеканал</w:t>
      </w:r>
      <w:r>
        <w:t>і</w:t>
      </w:r>
      <w:r w:rsidRPr="002A2DE5">
        <w:t xml:space="preserve"> «Донеччина.</w:t>
      </w:r>
      <w:r w:rsidRPr="002A2DE5">
        <w:rPr>
          <w:lang w:val="en-US"/>
        </w:rPr>
        <w:t>TV</w:t>
      </w:r>
      <w:r w:rsidRPr="002A2DE5">
        <w:t>»</w:t>
      </w:r>
      <w:r>
        <w:t xml:space="preserve"> для досягнення мети, встановленої у Меморандумі; </w:t>
      </w:r>
    </w:p>
    <w:p w:rsidR="00557817" w:rsidRDefault="00557817" w:rsidP="00557817">
      <w:pPr>
        <w:tabs>
          <w:tab w:val="left" w:pos="142"/>
          <w:tab w:val="left" w:pos="284"/>
        </w:tabs>
        <w:ind w:left="426" w:hanging="1"/>
        <w:jc w:val="both"/>
      </w:pPr>
      <w:r>
        <w:t xml:space="preserve"> </w:t>
      </w:r>
    </w:p>
    <w:p w:rsidR="00557817" w:rsidRDefault="00557817" w:rsidP="00557817">
      <w:pPr>
        <w:tabs>
          <w:tab w:val="left" w:pos="142"/>
          <w:tab w:val="left" w:pos="284"/>
        </w:tabs>
        <w:ind w:left="426" w:hanging="1"/>
        <w:jc w:val="both"/>
        <w:rPr>
          <w:i/>
        </w:rPr>
      </w:pPr>
      <w:r>
        <w:rPr>
          <w:i/>
        </w:rPr>
        <w:t>- характер будь-яких спеціальних чи ексклюзивних прав, що надаються суб’єкту(ам) господарювання</w:t>
      </w:r>
      <w:r w:rsidR="00ED1D8E">
        <w:rPr>
          <w:i/>
        </w:rPr>
        <w:t>.</w:t>
      </w:r>
    </w:p>
    <w:p w:rsidR="00557817" w:rsidRDefault="00557817" w:rsidP="00EE537C">
      <w:pPr>
        <w:tabs>
          <w:tab w:val="left" w:pos="142"/>
          <w:tab w:val="left" w:pos="284"/>
        </w:tabs>
        <w:ind w:left="426"/>
        <w:jc w:val="both"/>
      </w:pPr>
      <w:r>
        <w:lastRenderedPageBreak/>
        <w:t>Відповідний Меморандум, не містить опису будь-яких спеціальних чи ексклюзивних прав, що надаються суб’єкту(ам) господарювання;</w:t>
      </w:r>
    </w:p>
    <w:p w:rsidR="00557817" w:rsidRDefault="00557817" w:rsidP="00557817">
      <w:pPr>
        <w:tabs>
          <w:tab w:val="left" w:pos="142"/>
          <w:tab w:val="left" w:pos="567"/>
        </w:tabs>
        <w:ind w:left="567" w:hanging="142"/>
        <w:jc w:val="both"/>
        <w:rPr>
          <w:i/>
        </w:rPr>
      </w:pPr>
    </w:p>
    <w:p w:rsidR="00557817" w:rsidRDefault="00557817" w:rsidP="00557817">
      <w:pPr>
        <w:tabs>
          <w:tab w:val="left" w:pos="567"/>
        </w:tabs>
        <w:ind w:left="426"/>
        <w:jc w:val="both"/>
        <w:rPr>
          <w:i/>
        </w:rPr>
      </w:pPr>
      <w:r>
        <w:rPr>
          <w:i/>
        </w:rPr>
        <w:t xml:space="preserve">- </w:t>
      </w:r>
      <w:r>
        <w:rPr>
          <w:i/>
        </w:rPr>
        <w:tab/>
        <w:t>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Чисту вартість можна розрахувати як різницю між витратами на надання ПЗЕІ та доходами від їх надання. До витрат, які необхідно враховувати, належать усі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послуги загального економічного інтересу)</w:t>
      </w:r>
      <w:r w:rsidR="00ED1D8E">
        <w:rPr>
          <w:i/>
        </w:rPr>
        <w:t>.</w:t>
      </w:r>
    </w:p>
    <w:p w:rsidR="00557817" w:rsidRDefault="00557817" w:rsidP="00EE537C">
      <w:pPr>
        <w:ind w:left="426"/>
        <w:jc w:val="both"/>
      </w:pPr>
      <w:r>
        <w:t xml:space="preserve">За інформацією, наданою </w:t>
      </w:r>
      <w:r w:rsidR="00ED1D8E">
        <w:t>в</w:t>
      </w:r>
      <w:r>
        <w:t xml:space="preserve"> Листі 2, КП </w:t>
      </w:r>
      <w:r w:rsidRPr="00F170B0">
        <w:t>РТРК «Регіон-Донбас»</w:t>
      </w:r>
      <w:r>
        <w:t xml:space="preserve"> надає послуги виключно з висвітлення громадсько-політичного, економічного та культурного життя Донецької області. Всі інформаційні продукти, що виробляє КП РТРК «Регіон-Донбас», виконують функції інформування громадян про події в області, </w:t>
      </w:r>
      <w:r w:rsidR="00ED1D8E">
        <w:t xml:space="preserve">поширення </w:t>
      </w:r>
      <w:r>
        <w:t xml:space="preserve">рішень органів державної влади та органів місцевого самоврядування. Отже, державна допомога в повному обсязі спрямовується на покриття витрат на висвітлення громадсько-політичного життя, економічного та культурного життя Донецької області та інформування громадян про події в області, </w:t>
      </w:r>
      <w:r w:rsidR="00B31D3A">
        <w:t xml:space="preserve">поширення </w:t>
      </w:r>
      <w:r>
        <w:t>рішень органів державної влади та органів місцевого самоврядування.</w:t>
      </w:r>
    </w:p>
    <w:p w:rsidR="00557817" w:rsidRDefault="00557817" w:rsidP="00EE537C">
      <w:pPr>
        <w:ind w:left="426"/>
        <w:jc w:val="both"/>
      </w:pPr>
      <w:r>
        <w:t xml:space="preserve">Відповідно до інформації, наданої </w:t>
      </w:r>
      <w:r w:rsidR="00B31D3A">
        <w:t>в</w:t>
      </w:r>
      <w:r>
        <w:t xml:space="preserve"> Листі 2,  база розподілу витрат КП РТРК «Регіон-Донбас» за рахунок обласного бюджету та власних коштів на 2020 рік </w:t>
      </w:r>
      <w:r w:rsidR="008B3101">
        <w:t xml:space="preserve"> </w:t>
      </w:r>
      <w:r w:rsidR="00956DC9">
        <w:t>має  такий вигляд:</w:t>
      </w:r>
    </w:p>
    <w:p w:rsidR="00557817" w:rsidRDefault="00557817" w:rsidP="00557817">
      <w:pPr>
        <w:ind w:left="567"/>
        <w:jc w:val="both"/>
      </w:pPr>
    </w:p>
    <w:tbl>
      <w:tblPr>
        <w:tblStyle w:val="a7"/>
        <w:tblW w:w="0" w:type="auto"/>
        <w:tblInd w:w="567" w:type="dxa"/>
        <w:tblLook w:val="04A0" w:firstRow="1" w:lastRow="0" w:firstColumn="1" w:lastColumn="0" w:noHBand="0" w:noVBand="1"/>
      </w:tblPr>
      <w:tblGrid>
        <w:gridCol w:w="1856"/>
        <w:gridCol w:w="1857"/>
        <w:gridCol w:w="1858"/>
        <w:gridCol w:w="1858"/>
        <w:gridCol w:w="1858"/>
      </w:tblGrid>
      <w:tr w:rsidR="00557817" w:rsidTr="00557817">
        <w:tc>
          <w:tcPr>
            <w:tcW w:w="1856" w:type="dxa"/>
          </w:tcPr>
          <w:p w:rsidR="00557817" w:rsidRDefault="00557817" w:rsidP="00557817">
            <w:pPr>
              <w:jc w:val="both"/>
            </w:pPr>
            <w:r>
              <w:t xml:space="preserve">Стаття витрат </w:t>
            </w:r>
          </w:p>
        </w:tc>
        <w:tc>
          <w:tcPr>
            <w:tcW w:w="3715" w:type="dxa"/>
            <w:gridSpan w:val="2"/>
          </w:tcPr>
          <w:p w:rsidR="00557817" w:rsidRDefault="00557817" w:rsidP="00557817">
            <w:pPr>
              <w:jc w:val="both"/>
            </w:pPr>
            <w:r>
              <w:t xml:space="preserve">Виробництво на безкоштовній основі </w:t>
            </w:r>
          </w:p>
        </w:tc>
        <w:tc>
          <w:tcPr>
            <w:tcW w:w="3716" w:type="dxa"/>
            <w:gridSpan w:val="2"/>
          </w:tcPr>
          <w:p w:rsidR="00557817" w:rsidRDefault="00557817" w:rsidP="00557817">
            <w:pPr>
              <w:jc w:val="both"/>
            </w:pPr>
            <w:r>
              <w:t xml:space="preserve">Виробництво на комерційній основі </w:t>
            </w:r>
          </w:p>
        </w:tc>
      </w:tr>
      <w:tr w:rsidR="00557817" w:rsidTr="00557817">
        <w:tc>
          <w:tcPr>
            <w:tcW w:w="1856" w:type="dxa"/>
          </w:tcPr>
          <w:p w:rsidR="00557817" w:rsidRDefault="00557817" w:rsidP="00557817">
            <w:pPr>
              <w:jc w:val="both"/>
            </w:pPr>
          </w:p>
        </w:tc>
        <w:tc>
          <w:tcPr>
            <w:tcW w:w="1857" w:type="dxa"/>
          </w:tcPr>
          <w:p w:rsidR="00557817" w:rsidRDefault="008B3101" w:rsidP="008B3101">
            <w:pPr>
              <w:jc w:val="both"/>
            </w:pPr>
            <w:r>
              <w:t>Обсяг</w:t>
            </w:r>
          </w:p>
        </w:tc>
        <w:tc>
          <w:tcPr>
            <w:tcW w:w="1858" w:type="dxa"/>
          </w:tcPr>
          <w:p w:rsidR="00557817" w:rsidRDefault="00557817" w:rsidP="008B3101">
            <w:pPr>
              <w:jc w:val="both"/>
            </w:pPr>
            <w:r>
              <w:t xml:space="preserve">Частка від загального </w:t>
            </w:r>
            <w:r w:rsidR="008B3101">
              <w:t>обсягу</w:t>
            </w:r>
            <w:r>
              <w:t xml:space="preserve">, % </w:t>
            </w:r>
          </w:p>
        </w:tc>
        <w:tc>
          <w:tcPr>
            <w:tcW w:w="1858" w:type="dxa"/>
          </w:tcPr>
          <w:p w:rsidR="00557817" w:rsidRDefault="008B3101" w:rsidP="008B3101">
            <w:pPr>
              <w:jc w:val="both"/>
            </w:pPr>
            <w:r>
              <w:t>Обсяг</w:t>
            </w:r>
          </w:p>
        </w:tc>
        <w:tc>
          <w:tcPr>
            <w:tcW w:w="1858" w:type="dxa"/>
          </w:tcPr>
          <w:p w:rsidR="00557817" w:rsidRDefault="00557817" w:rsidP="00557817">
            <w:pPr>
              <w:jc w:val="both"/>
            </w:pPr>
            <w:r>
              <w:t>Частка від загального об</w:t>
            </w:r>
            <w:r w:rsidR="008B3101">
              <w:t>сягу</w:t>
            </w:r>
            <w:r>
              <w:t>, %</w:t>
            </w:r>
          </w:p>
        </w:tc>
      </w:tr>
      <w:tr w:rsidR="00557817" w:rsidTr="00557817">
        <w:tc>
          <w:tcPr>
            <w:tcW w:w="1856" w:type="dxa"/>
          </w:tcPr>
          <w:p w:rsidR="00557817" w:rsidRDefault="00557817" w:rsidP="00557817">
            <w:pPr>
              <w:jc w:val="both"/>
            </w:pPr>
            <w:r>
              <w:t>Загальні витрати на виробництво, тис. грн</w:t>
            </w:r>
          </w:p>
        </w:tc>
        <w:tc>
          <w:tcPr>
            <w:tcW w:w="1857" w:type="dxa"/>
          </w:tcPr>
          <w:p w:rsidR="00557817" w:rsidRDefault="00557817" w:rsidP="00557817">
            <w:pPr>
              <w:jc w:val="both"/>
            </w:pPr>
            <w:r>
              <w:t>10 809,08</w:t>
            </w:r>
          </w:p>
        </w:tc>
        <w:tc>
          <w:tcPr>
            <w:tcW w:w="1858" w:type="dxa"/>
          </w:tcPr>
          <w:p w:rsidR="00557817" w:rsidRDefault="00557817" w:rsidP="00557817">
            <w:pPr>
              <w:jc w:val="both"/>
            </w:pPr>
            <w:r>
              <w:t>91,5</w:t>
            </w:r>
          </w:p>
        </w:tc>
        <w:tc>
          <w:tcPr>
            <w:tcW w:w="1858" w:type="dxa"/>
          </w:tcPr>
          <w:p w:rsidR="00557817" w:rsidRDefault="00557817" w:rsidP="00557817">
            <w:pPr>
              <w:jc w:val="both"/>
            </w:pPr>
            <w:r>
              <w:t>1 000,00</w:t>
            </w:r>
          </w:p>
        </w:tc>
        <w:tc>
          <w:tcPr>
            <w:tcW w:w="1858" w:type="dxa"/>
          </w:tcPr>
          <w:p w:rsidR="00557817" w:rsidRDefault="00557817" w:rsidP="00557817">
            <w:pPr>
              <w:jc w:val="both"/>
            </w:pPr>
            <w:r>
              <w:t>8,5</w:t>
            </w:r>
            <w:r w:rsidR="00CF68D9">
              <w:t xml:space="preserve"> </w:t>
            </w:r>
            <w:r>
              <w:t>%</w:t>
            </w:r>
          </w:p>
        </w:tc>
      </w:tr>
      <w:tr w:rsidR="00557817" w:rsidTr="00557817">
        <w:tc>
          <w:tcPr>
            <w:tcW w:w="1856" w:type="dxa"/>
          </w:tcPr>
          <w:p w:rsidR="00557817" w:rsidRDefault="00557817" w:rsidP="00557817">
            <w:pPr>
              <w:jc w:val="both"/>
            </w:pPr>
            <w:r>
              <w:t xml:space="preserve">Загальні витрати на виробництво, трудогодини </w:t>
            </w:r>
          </w:p>
        </w:tc>
        <w:tc>
          <w:tcPr>
            <w:tcW w:w="1857" w:type="dxa"/>
          </w:tcPr>
          <w:p w:rsidR="00557817" w:rsidRDefault="00557817" w:rsidP="00557817">
            <w:pPr>
              <w:jc w:val="both"/>
            </w:pPr>
            <w:r>
              <w:t>-</w:t>
            </w:r>
          </w:p>
        </w:tc>
        <w:tc>
          <w:tcPr>
            <w:tcW w:w="1858" w:type="dxa"/>
          </w:tcPr>
          <w:p w:rsidR="00557817" w:rsidRDefault="00557817" w:rsidP="00557817">
            <w:pPr>
              <w:jc w:val="both"/>
            </w:pPr>
            <w:r>
              <w:t>96,5</w:t>
            </w:r>
            <w:r w:rsidR="00CF68D9">
              <w:t xml:space="preserve"> </w:t>
            </w:r>
            <w:r>
              <w:t>%</w:t>
            </w:r>
          </w:p>
        </w:tc>
        <w:tc>
          <w:tcPr>
            <w:tcW w:w="1858" w:type="dxa"/>
          </w:tcPr>
          <w:p w:rsidR="00557817" w:rsidRDefault="00557817" w:rsidP="00557817">
            <w:pPr>
              <w:jc w:val="both"/>
            </w:pPr>
            <w:r>
              <w:t>-</w:t>
            </w:r>
          </w:p>
        </w:tc>
        <w:tc>
          <w:tcPr>
            <w:tcW w:w="1858" w:type="dxa"/>
          </w:tcPr>
          <w:p w:rsidR="00557817" w:rsidRDefault="00557817" w:rsidP="00557817">
            <w:pPr>
              <w:jc w:val="both"/>
            </w:pPr>
            <w:r>
              <w:t>3,5</w:t>
            </w:r>
            <w:r w:rsidR="00CF68D9">
              <w:t xml:space="preserve"> </w:t>
            </w:r>
            <w:r>
              <w:t>%</w:t>
            </w:r>
          </w:p>
        </w:tc>
      </w:tr>
    </w:tbl>
    <w:p w:rsidR="00557817" w:rsidRDefault="00557817" w:rsidP="00557817">
      <w:pPr>
        <w:pStyle w:val="rvps2"/>
        <w:tabs>
          <w:tab w:val="left" w:pos="426"/>
        </w:tabs>
        <w:spacing w:before="0" w:beforeAutospacing="0" w:after="0" w:afterAutospacing="0"/>
        <w:ind w:left="567"/>
        <w:contextualSpacing/>
        <w:jc w:val="both"/>
        <w:rPr>
          <w:lang w:val="uk-UA"/>
        </w:rPr>
      </w:pPr>
    </w:p>
    <w:p w:rsidR="00557817" w:rsidRDefault="00557817" w:rsidP="00557817">
      <w:pPr>
        <w:pStyle w:val="rvps2"/>
        <w:tabs>
          <w:tab w:val="left" w:pos="426"/>
        </w:tabs>
        <w:spacing w:before="0" w:beforeAutospacing="0" w:after="0" w:afterAutospacing="0"/>
        <w:ind w:left="567"/>
        <w:contextualSpacing/>
        <w:jc w:val="both"/>
        <w:rPr>
          <w:lang w:val="uk-UA"/>
        </w:rPr>
      </w:pPr>
      <w:r>
        <w:rPr>
          <w:lang w:val="uk-UA"/>
        </w:rPr>
        <w:tab/>
        <w:t>Тобто, частка витрат на надання оплачуваних послуг не перевищує частк</w:t>
      </w:r>
      <w:r w:rsidR="00CF68D9">
        <w:rPr>
          <w:lang w:val="uk-UA"/>
        </w:rPr>
        <w:t>и</w:t>
      </w:r>
      <w:r>
        <w:rPr>
          <w:lang w:val="uk-UA"/>
        </w:rPr>
        <w:t xml:space="preserve"> витрат часу на їх виробництво. </w:t>
      </w:r>
    </w:p>
    <w:p w:rsidR="00557817" w:rsidRPr="008361BA" w:rsidRDefault="00557817" w:rsidP="00557817">
      <w:pPr>
        <w:pStyle w:val="rvps2"/>
        <w:tabs>
          <w:tab w:val="left" w:pos="426"/>
        </w:tabs>
        <w:spacing w:before="0" w:beforeAutospacing="0" w:after="0" w:afterAutospacing="0"/>
        <w:ind w:left="567"/>
        <w:contextualSpacing/>
        <w:jc w:val="both"/>
        <w:rPr>
          <w:lang w:val="uk-UA"/>
        </w:rPr>
      </w:pPr>
      <w:r>
        <w:rPr>
          <w:lang w:val="uk-UA"/>
        </w:rPr>
        <w:tab/>
        <w:t xml:space="preserve">Разом із тим за інформацією, наданою </w:t>
      </w:r>
      <w:r w:rsidR="00CF68D9">
        <w:rPr>
          <w:lang w:val="uk-UA"/>
        </w:rPr>
        <w:t>в</w:t>
      </w:r>
      <w:r>
        <w:rPr>
          <w:lang w:val="uk-UA"/>
        </w:rPr>
        <w:t xml:space="preserve"> Листі 1, відсоткове співвідношення програм (розраховане за витратами часу), що висвітлюються за рахунок державної допомоги, до програм, що висвітлюються за рахунок комерційної діяльності</w:t>
      </w:r>
      <w:r w:rsidR="00CF68D9">
        <w:rPr>
          <w:lang w:val="uk-UA"/>
        </w:rPr>
        <w:t>,</w:t>
      </w:r>
      <w:r>
        <w:rPr>
          <w:lang w:val="uk-UA"/>
        </w:rPr>
        <w:t xml:space="preserve"> станов</w:t>
      </w:r>
      <w:r w:rsidR="00CF68D9">
        <w:rPr>
          <w:lang w:val="uk-UA"/>
        </w:rPr>
        <w:t>ить</w:t>
      </w:r>
      <w:r>
        <w:rPr>
          <w:lang w:val="uk-UA"/>
        </w:rPr>
        <w:t>:</w:t>
      </w:r>
    </w:p>
    <w:p w:rsidR="00557817" w:rsidRDefault="00557817" w:rsidP="00557817">
      <w:pPr>
        <w:pStyle w:val="rvps2"/>
        <w:numPr>
          <w:ilvl w:val="1"/>
          <w:numId w:val="5"/>
        </w:numPr>
        <w:tabs>
          <w:tab w:val="left" w:pos="426"/>
        </w:tabs>
        <w:spacing w:before="0" w:beforeAutospacing="0" w:after="0" w:afterAutospacing="0"/>
        <w:ind w:left="567" w:firstLine="0"/>
        <w:contextualSpacing/>
        <w:jc w:val="both"/>
        <w:rPr>
          <w:lang w:val="uk-UA"/>
        </w:rPr>
      </w:pPr>
      <w:r>
        <w:rPr>
          <w:lang w:val="uk-UA"/>
        </w:rPr>
        <w:t>передачі власного виробництва на безкоштовній основі – 930,36 год;</w:t>
      </w:r>
    </w:p>
    <w:p w:rsidR="00557817" w:rsidRDefault="00557817" w:rsidP="00557817">
      <w:pPr>
        <w:pStyle w:val="rvps2"/>
        <w:numPr>
          <w:ilvl w:val="1"/>
          <w:numId w:val="5"/>
        </w:numPr>
        <w:tabs>
          <w:tab w:val="left" w:pos="426"/>
        </w:tabs>
        <w:spacing w:before="0" w:beforeAutospacing="0" w:after="0" w:afterAutospacing="0"/>
        <w:ind w:left="567" w:firstLine="0"/>
        <w:contextualSpacing/>
        <w:jc w:val="both"/>
        <w:rPr>
          <w:lang w:val="uk-UA"/>
        </w:rPr>
      </w:pPr>
      <w:r>
        <w:rPr>
          <w:lang w:val="uk-UA"/>
        </w:rPr>
        <w:t>передачі власного виробництва на комерційній основі – 15,50 год.</w:t>
      </w:r>
    </w:p>
    <w:p w:rsidR="00557817" w:rsidRPr="008361BA" w:rsidRDefault="00557817" w:rsidP="00557817">
      <w:pPr>
        <w:pStyle w:val="rvps2"/>
        <w:tabs>
          <w:tab w:val="left" w:pos="426"/>
        </w:tabs>
        <w:spacing w:before="0" w:beforeAutospacing="0" w:after="0" w:afterAutospacing="0"/>
        <w:ind w:left="567"/>
        <w:contextualSpacing/>
        <w:jc w:val="both"/>
        <w:rPr>
          <w:lang w:val="uk-UA"/>
        </w:rPr>
      </w:pPr>
      <w:r>
        <w:rPr>
          <w:lang w:val="uk-UA"/>
        </w:rPr>
        <w:t>Отже, 15,50 / 687,35 х 100 = 1,6 %.</w:t>
      </w:r>
    </w:p>
    <w:p w:rsidR="00557817" w:rsidRDefault="00557817" w:rsidP="00557817">
      <w:pPr>
        <w:ind w:left="567"/>
        <w:jc w:val="both"/>
      </w:pPr>
    </w:p>
    <w:p w:rsidR="00557817" w:rsidRDefault="00557817" w:rsidP="00EE537C">
      <w:pPr>
        <w:ind w:left="426"/>
        <w:jc w:val="both"/>
      </w:pPr>
      <w:r>
        <w:lastRenderedPageBreak/>
        <w:t xml:space="preserve">Проте відсутній опис механізму компенсації </w:t>
      </w:r>
      <w:r w:rsidRPr="00086D43">
        <w:t>та параметрів для розрахунку, контролю та перегляду компенсації</w:t>
      </w:r>
      <w:r>
        <w:t xml:space="preserve"> на забезпечення трансляції ефіру телеканалу «Донеччина.</w:t>
      </w:r>
      <w:r>
        <w:rPr>
          <w:lang w:val="en-US"/>
        </w:rPr>
        <w:t>TV</w:t>
      </w:r>
      <w:r>
        <w:t xml:space="preserve">», що функціонує на базі КП </w:t>
      </w:r>
      <w:r w:rsidRPr="00F170B0">
        <w:t>РТРК «Регіон-Донбас»</w:t>
      </w:r>
      <w:r>
        <w:t>.</w:t>
      </w:r>
    </w:p>
    <w:p w:rsidR="00557817" w:rsidRPr="00D27F94" w:rsidRDefault="00557817" w:rsidP="00EE537C">
      <w:pPr>
        <w:ind w:left="426"/>
        <w:jc w:val="both"/>
      </w:pPr>
      <w:r w:rsidRPr="00095798">
        <w:t xml:space="preserve">Крім того, </w:t>
      </w:r>
      <w:r w:rsidRPr="00095798">
        <w:rPr>
          <w:lang w:eastAsia="ru-RU"/>
        </w:rPr>
        <w:t xml:space="preserve">відсутні обґрунтування та докази від </w:t>
      </w:r>
      <w:r w:rsidR="00C65FD2">
        <w:rPr>
          <w:lang w:eastAsia="ru-RU"/>
        </w:rPr>
        <w:t>Н</w:t>
      </w:r>
      <w:r w:rsidRPr="00095798">
        <w:rPr>
          <w:lang w:eastAsia="ru-RU"/>
        </w:rPr>
        <w:t xml:space="preserve">адавача того, що сума компенсації не перевищує суми, необхідної для покриття чистих витрат (чистої фінансової різниці) між понесеними при наданні ПЗЕІ витратами та доходами від надання ПЗЕІ та покриває лише необхідні та обґрунтовані витрати, що напряму пов’язані </w:t>
      </w:r>
      <w:r>
        <w:rPr>
          <w:lang w:eastAsia="ru-RU"/>
        </w:rPr>
        <w:t>і</w:t>
      </w:r>
      <w:r w:rsidRPr="00095798">
        <w:rPr>
          <w:lang w:eastAsia="ru-RU"/>
        </w:rPr>
        <w:t xml:space="preserve">з </w:t>
      </w:r>
      <w:r>
        <w:t xml:space="preserve">забезпеченням глибокого і всебічного висвітлення громадсько-політичного, економічного та культурного життя Донецької області, оперативного інформування про події в області, а також в Україні та </w:t>
      </w:r>
      <w:r w:rsidR="00C65FD2">
        <w:t xml:space="preserve">поширення </w:t>
      </w:r>
      <w:r>
        <w:t>офіційних повідомлень, роз’яснень рішень центральних органів влади, органів місцевого самоврядування, місцевих органів виконавчої влади</w:t>
      </w:r>
      <w:r w:rsidR="00C65FD2">
        <w:t>;</w:t>
      </w:r>
    </w:p>
    <w:p w:rsidR="00557817" w:rsidRPr="00095798" w:rsidRDefault="00557817" w:rsidP="00557817">
      <w:pPr>
        <w:tabs>
          <w:tab w:val="left" w:pos="567"/>
        </w:tabs>
        <w:jc w:val="both"/>
        <w:rPr>
          <w:i/>
        </w:rPr>
      </w:pPr>
    </w:p>
    <w:p w:rsidR="00557817" w:rsidRPr="0008278C" w:rsidRDefault="00557817" w:rsidP="00557817">
      <w:pPr>
        <w:tabs>
          <w:tab w:val="left" w:pos="284"/>
          <w:tab w:val="left" w:pos="567"/>
        </w:tabs>
        <w:ind w:left="567" w:hanging="142"/>
        <w:jc w:val="both"/>
        <w:rPr>
          <w:i/>
        </w:rPr>
      </w:pPr>
      <w:r w:rsidRPr="0008278C">
        <w:rPr>
          <w:i/>
        </w:rPr>
        <w:t xml:space="preserve"> - 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проводитись регулярні перевірки, принаймні кожні три роки протягом виконання зобов’язань).</w:t>
      </w:r>
    </w:p>
    <w:p w:rsidR="00557817" w:rsidRPr="0008278C" w:rsidRDefault="00557817" w:rsidP="00EE537C">
      <w:pPr>
        <w:ind w:left="567"/>
        <w:jc w:val="both"/>
      </w:pPr>
      <w:r w:rsidRPr="0008278C">
        <w:rPr>
          <w:lang w:eastAsia="ru-RU"/>
        </w:rPr>
        <w:t xml:space="preserve">Надавач не надав опису заходів щодо уникнення та повернення будь-якої надмірної компенсації (відсутній механізм забезпечення того, щоб компенсація за надання ПЗЕІ відповідала встановленим вище умовам (зокрема, що сума компенсації не перевищує суми, </w:t>
      </w:r>
      <w:r w:rsidRPr="0008278C">
        <w:t>необхідн</w:t>
      </w:r>
      <w:r w:rsidR="00CF1C1D">
        <w:t>ої</w:t>
      </w:r>
      <w:r w:rsidRPr="0008278C">
        <w:t xml:space="preserve"> для покриття чистих витрат (чистої фінансової різниці) між понесеними при наданні ПЗЕІ витратами та сумою компенсації)</w:t>
      </w:r>
      <w:r w:rsidRPr="0008278C">
        <w:rPr>
          <w:lang w:eastAsia="ru-RU"/>
        </w:rPr>
        <w:t>, а в разі отримання надмірної компенсації – повернення такої компенсації; у разі отримання надмірної компенсації параметри для розрахунку компенсації повинні бути оновлені на майбутнє.</w:t>
      </w:r>
    </w:p>
    <w:p w:rsidR="00557817" w:rsidRPr="00095798" w:rsidRDefault="00557817" w:rsidP="00557817">
      <w:pPr>
        <w:contextualSpacing/>
        <w:jc w:val="both"/>
        <w:rPr>
          <w:color w:val="FF0000"/>
        </w:rPr>
      </w:pPr>
    </w:p>
    <w:p w:rsidR="00557817" w:rsidRDefault="00557817" w:rsidP="00557817">
      <w:pPr>
        <w:numPr>
          <w:ilvl w:val="0"/>
          <w:numId w:val="1"/>
        </w:numPr>
        <w:tabs>
          <w:tab w:val="left" w:pos="142"/>
        </w:tabs>
        <w:ind w:left="567" w:hanging="567"/>
        <w:jc w:val="both"/>
      </w:pPr>
      <w:r w:rsidRPr="0008278C">
        <w:t xml:space="preserve"> </w:t>
      </w:r>
      <w:r w:rsidRPr="0008278C">
        <w:rPr>
          <w:u w:val="single"/>
        </w:rPr>
        <w:t xml:space="preserve">Враховуючи викладене, положень </w:t>
      </w:r>
      <w:r w:rsidR="00C65FD2">
        <w:rPr>
          <w:u w:val="single"/>
        </w:rPr>
        <w:t>р</w:t>
      </w:r>
      <w:r w:rsidRPr="0008278C">
        <w:rPr>
          <w:u w:val="single"/>
        </w:rPr>
        <w:t>ішення Європейської комісії від 20.12.2011 та Рамкового повідомлення щодо ПЗЕІ не дотримано</w:t>
      </w:r>
      <w:r w:rsidRPr="0008278C">
        <w:t>, у зв’язку із чим надання компенсації витрат на забезпечення трансляції ефіру телеканалу «Донеччина.</w:t>
      </w:r>
      <w:r w:rsidRPr="0008278C">
        <w:rPr>
          <w:lang w:val="en-US"/>
        </w:rPr>
        <w:t>TV</w:t>
      </w:r>
      <w:r w:rsidRPr="0008278C">
        <w:t>», що функціонує на базі КП РТРК «Регіон-Донбас»</w:t>
      </w:r>
      <w:r w:rsidR="00C65FD2">
        <w:t>,</w:t>
      </w:r>
      <w:r w:rsidRPr="0008278C">
        <w:t xml:space="preserve"> може призвести до надання                                   КП РТРК «Регіон-Донбас» необґрунтованого розміру витрат на здійснення господарської діяльності</w:t>
      </w:r>
      <w:r w:rsidRPr="0008278C">
        <w:rPr>
          <w:lang w:eastAsia="ru-RU"/>
        </w:rPr>
        <w:t>.</w:t>
      </w:r>
    </w:p>
    <w:p w:rsidR="00557817" w:rsidRDefault="00557817" w:rsidP="00557817">
      <w:pPr>
        <w:tabs>
          <w:tab w:val="left" w:pos="142"/>
        </w:tabs>
        <w:ind w:left="567"/>
        <w:jc w:val="both"/>
      </w:pPr>
    </w:p>
    <w:p w:rsidR="00557817" w:rsidRPr="003924C0" w:rsidRDefault="00557817" w:rsidP="00557817">
      <w:pPr>
        <w:pStyle w:val="a5"/>
        <w:numPr>
          <w:ilvl w:val="0"/>
          <w:numId w:val="1"/>
        </w:numPr>
        <w:tabs>
          <w:tab w:val="left" w:pos="567"/>
        </w:tabs>
        <w:jc w:val="both"/>
      </w:pPr>
      <w:r w:rsidRPr="003924C0">
        <w:t xml:space="preserve">На подання з попередніми висновками у справі про державну допомогу </w:t>
      </w:r>
      <w:r>
        <w:t xml:space="preserve">                                      </w:t>
      </w:r>
      <w:r w:rsidRPr="005E1537">
        <w:t>№ 500-26.15/</w:t>
      </w:r>
      <w:r w:rsidRPr="00557817">
        <w:t>33</w:t>
      </w:r>
      <w:r w:rsidRPr="005E1537">
        <w:t>-</w:t>
      </w:r>
      <w:r>
        <w:t>20-ДД</w:t>
      </w:r>
      <w:r w:rsidRPr="005E1537">
        <w:t>/</w:t>
      </w:r>
      <w:r w:rsidRPr="00557817">
        <w:t>231</w:t>
      </w:r>
      <w:r>
        <w:t xml:space="preserve">-спр </w:t>
      </w:r>
      <w:r w:rsidRPr="005E1537">
        <w:t xml:space="preserve">від </w:t>
      </w:r>
      <w:r w:rsidRPr="00557817">
        <w:t>07.05.2020</w:t>
      </w:r>
      <w:r w:rsidRPr="003924C0">
        <w:t xml:space="preserve"> листом</w:t>
      </w:r>
      <w:r>
        <w:t xml:space="preserve"> </w:t>
      </w:r>
      <w:r w:rsidRPr="00557817">
        <w:t>Департамент</w:t>
      </w:r>
      <w:r>
        <w:t>у</w:t>
      </w:r>
      <w:r w:rsidRPr="00557817">
        <w:t xml:space="preserve"> інформаційної та внутрішньої політики Донецької обласної державної адміністрації </w:t>
      </w:r>
      <w:r w:rsidRPr="003924C0">
        <w:t xml:space="preserve">№ </w:t>
      </w:r>
      <w:r w:rsidR="00754F0A" w:rsidRPr="00754F0A">
        <w:t>777/0/171-20</w:t>
      </w:r>
      <w:r>
        <w:t xml:space="preserve"> </w:t>
      </w:r>
      <w:r w:rsidR="00754F0A" w:rsidRPr="00754F0A">
        <w:t xml:space="preserve">                 </w:t>
      </w:r>
      <w:r w:rsidRPr="003924C0">
        <w:t xml:space="preserve">від </w:t>
      </w:r>
      <w:r w:rsidR="00754F0A" w:rsidRPr="00754F0A">
        <w:t>12</w:t>
      </w:r>
      <w:r>
        <w:t xml:space="preserve">.05.2020 (вх. № </w:t>
      </w:r>
      <w:r w:rsidR="00754F0A">
        <w:rPr>
          <w:lang w:val="ru-RU"/>
        </w:rPr>
        <w:t>5-01/5941</w:t>
      </w:r>
      <w:r>
        <w:t xml:space="preserve"> від </w:t>
      </w:r>
      <w:r w:rsidR="00754F0A">
        <w:rPr>
          <w:lang w:val="ru-RU"/>
        </w:rPr>
        <w:t>12</w:t>
      </w:r>
      <w:r>
        <w:t xml:space="preserve">.05.2020) та листом </w:t>
      </w:r>
      <w:r w:rsidRPr="00476EB4">
        <w:t>КОМУНАЛЬН</w:t>
      </w:r>
      <w:r>
        <w:t>ОГО</w:t>
      </w:r>
      <w:r w:rsidRPr="00476EB4">
        <w:t xml:space="preserve"> ПІДПРИЄМСТВ</w:t>
      </w:r>
      <w:r>
        <w:t>А</w:t>
      </w:r>
      <w:r w:rsidRPr="00476EB4">
        <w:t xml:space="preserve"> «РЕГІОНАЛЬНА ТЕЛЕРАДІОКОМПАНІЯ «РЕГІОН-ДОНБАС»</w:t>
      </w:r>
      <w:r>
        <w:t xml:space="preserve">                № </w:t>
      </w:r>
      <w:r w:rsidR="00754F0A">
        <w:rPr>
          <w:lang w:val="ru-RU"/>
        </w:rPr>
        <w:t>65</w:t>
      </w:r>
      <w:r>
        <w:t xml:space="preserve"> від </w:t>
      </w:r>
      <w:r w:rsidR="00754F0A">
        <w:rPr>
          <w:lang w:val="ru-RU"/>
        </w:rPr>
        <w:t>12.05.2020</w:t>
      </w:r>
      <w:r>
        <w:t xml:space="preserve"> (вх. № </w:t>
      </w:r>
      <w:r w:rsidR="00754F0A">
        <w:rPr>
          <w:lang w:val="ru-RU"/>
        </w:rPr>
        <w:t>8-01/5903</w:t>
      </w:r>
      <w:r>
        <w:t xml:space="preserve"> від </w:t>
      </w:r>
      <w:r w:rsidR="00754F0A">
        <w:rPr>
          <w:lang w:val="ru-RU"/>
        </w:rPr>
        <w:t>12</w:t>
      </w:r>
      <w:r>
        <w:t xml:space="preserve">.05.2020) </w:t>
      </w:r>
      <w:r w:rsidRPr="003924C0">
        <w:t>повідом</w:t>
      </w:r>
      <w:r>
        <w:t>лено</w:t>
      </w:r>
      <w:r w:rsidRPr="003924C0">
        <w:t xml:space="preserve">, що </w:t>
      </w:r>
      <w:r>
        <w:t xml:space="preserve">зобов’язання, зазначені в Поданні, взяті до відома й будуть </w:t>
      </w:r>
      <w:r w:rsidR="00180DF6">
        <w:t>виконані</w:t>
      </w:r>
      <w:r>
        <w:t xml:space="preserve"> в установлений термін та не надано </w:t>
      </w:r>
      <w:r w:rsidRPr="003924C0">
        <w:t>зауважень</w:t>
      </w:r>
      <w:r>
        <w:t xml:space="preserve"> та/або заперечень до нього.</w:t>
      </w:r>
    </w:p>
    <w:p w:rsidR="00557817" w:rsidRDefault="00557817" w:rsidP="00557817">
      <w:pPr>
        <w:tabs>
          <w:tab w:val="left" w:pos="142"/>
        </w:tabs>
        <w:ind w:left="567"/>
        <w:jc w:val="both"/>
      </w:pPr>
    </w:p>
    <w:p w:rsidR="00557817" w:rsidRDefault="00557817" w:rsidP="00CF1C1D">
      <w:pPr>
        <w:numPr>
          <w:ilvl w:val="0"/>
          <w:numId w:val="1"/>
        </w:numPr>
        <w:tabs>
          <w:tab w:val="left" w:pos="142"/>
        </w:tabs>
        <w:ind w:left="284" w:hanging="142"/>
        <w:jc w:val="both"/>
      </w:pPr>
      <w:r w:rsidRPr="00476EB4">
        <w:t xml:space="preserve">Наведені в цьому </w:t>
      </w:r>
      <w:r w:rsidR="0009611C">
        <w:t>рішенні</w:t>
      </w:r>
      <w:r w:rsidRPr="00476EB4">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w:t>
      </w:r>
      <w:r w:rsidRPr="00476EB4">
        <w:rPr>
          <w:lang w:eastAsia="ru-RU"/>
        </w:rPr>
        <w:t>«Про захист економічної конкуренції».</w:t>
      </w:r>
    </w:p>
    <w:p w:rsidR="00060749" w:rsidRDefault="00060749"/>
    <w:p w:rsidR="00557817" w:rsidRPr="00754F0A" w:rsidRDefault="00557817" w:rsidP="00754F0A">
      <w:pPr>
        <w:ind w:firstLine="567"/>
        <w:jc w:val="both"/>
      </w:pPr>
      <w:r>
        <w:t xml:space="preserve">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пунктом 8 розділу </w:t>
      </w:r>
      <w:r>
        <w:fldChar w:fldCharType="begin"/>
      </w:r>
      <w:r>
        <w:instrText xml:space="preserve"> =6\*Roman </w:instrText>
      </w:r>
      <w:r>
        <w:fldChar w:fldCharType="separate"/>
      </w:r>
      <w:r>
        <w:t>VI</w:t>
      </w:r>
      <w:r>
        <w:fldChar w:fldCharType="end"/>
      </w:r>
      <w:r>
        <w:t xml:space="preserve"> Порядку розгляду справ про державну допомогу суб’єктам господарювання, затвердженого розпорядженням Антимонопольного комітету </w:t>
      </w:r>
      <w:r>
        <w:lastRenderedPageBreak/>
        <w:t xml:space="preserve">України від 12 квітня 2016 року № 8-рп, зареєстрованим у  Міністерстві юстиції України 06 травня 2016  року за № 686/28816, за результатами опрацювання всіх обставин справи, </w:t>
      </w:r>
      <w:r w:rsidRPr="0052540C">
        <w:t>Антимонопольний комітет України</w:t>
      </w:r>
    </w:p>
    <w:p w:rsidR="00DE7C2D" w:rsidRDefault="00DE7C2D" w:rsidP="00557817">
      <w:pPr>
        <w:widowControl w:val="0"/>
        <w:tabs>
          <w:tab w:val="left" w:pos="142"/>
          <w:tab w:val="left" w:pos="567"/>
        </w:tabs>
        <w:overflowPunct w:val="0"/>
        <w:autoSpaceDE w:val="0"/>
        <w:autoSpaceDN w:val="0"/>
        <w:adjustRightInd w:val="0"/>
        <w:jc w:val="center"/>
        <w:textAlignment w:val="baseline"/>
        <w:rPr>
          <w:b/>
          <w:lang w:val="ru-RU"/>
        </w:rPr>
      </w:pPr>
    </w:p>
    <w:p w:rsidR="00557817" w:rsidRPr="0052540C" w:rsidRDefault="00557817" w:rsidP="00557817">
      <w:pPr>
        <w:widowControl w:val="0"/>
        <w:tabs>
          <w:tab w:val="left" w:pos="142"/>
          <w:tab w:val="left" w:pos="567"/>
        </w:tabs>
        <w:overflowPunct w:val="0"/>
        <w:autoSpaceDE w:val="0"/>
        <w:autoSpaceDN w:val="0"/>
        <w:adjustRightInd w:val="0"/>
        <w:jc w:val="center"/>
        <w:textAlignment w:val="baseline"/>
        <w:rPr>
          <w:b/>
        </w:rPr>
      </w:pPr>
      <w:r w:rsidRPr="0052540C">
        <w:rPr>
          <w:b/>
        </w:rPr>
        <w:t>ПОСТАНОВИВ:</w:t>
      </w:r>
    </w:p>
    <w:p w:rsidR="00557817" w:rsidRDefault="00557817" w:rsidP="00557817">
      <w:pPr>
        <w:rPr>
          <w:b/>
          <w:sz w:val="12"/>
        </w:rPr>
      </w:pPr>
    </w:p>
    <w:p w:rsidR="00557817" w:rsidRDefault="00557817" w:rsidP="00557817">
      <w:pPr>
        <w:rPr>
          <w:b/>
          <w:sz w:val="12"/>
        </w:rPr>
      </w:pPr>
    </w:p>
    <w:p w:rsidR="00557817" w:rsidRPr="007206E5" w:rsidRDefault="00557817" w:rsidP="00557817">
      <w:pPr>
        <w:pStyle w:val="rvps2"/>
        <w:tabs>
          <w:tab w:val="left" w:pos="426"/>
        </w:tabs>
        <w:spacing w:before="0" w:beforeAutospacing="0" w:after="0" w:afterAutospacing="0"/>
        <w:jc w:val="both"/>
        <w:rPr>
          <w:b/>
          <w:bCs/>
          <w:lang w:val="uk-UA" w:eastAsia="uk-UA"/>
        </w:rPr>
      </w:pPr>
      <w:r>
        <w:rPr>
          <w:lang w:val="uk-UA"/>
        </w:rPr>
        <w:tab/>
        <w:t xml:space="preserve">1. </w:t>
      </w:r>
      <w:r w:rsidRPr="00476EB4">
        <w:rPr>
          <w:lang w:val="uk-UA"/>
        </w:rPr>
        <w:t>Визн</w:t>
      </w:r>
      <w:r>
        <w:rPr>
          <w:lang w:val="uk-UA"/>
        </w:rPr>
        <w:t>ати, що підтримка, як</w:t>
      </w:r>
      <w:r w:rsidR="004A5730">
        <w:rPr>
          <w:lang w:val="uk-UA"/>
        </w:rPr>
        <w:t>у</w:t>
      </w:r>
      <w:r>
        <w:rPr>
          <w:lang w:val="uk-UA"/>
        </w:rPr>
        <w:t xml:space="preserve"> надає</w:t>
      </w:r>
      <w:r w:rsidRPr="00476EB4">
        <w:rPr>
          <w:lang w:val="uk-UA"/>
        </w:rPr>
        <w:t xml:space="preserve"> </w:t>
      </w:r>
      <w:r w:rsidRPr="00557817">
        <w:rPr>
          <w:lang w:val="uk-UA"/>
        </w:rPr>
        <w:t xml:space="preserve">Департамент інформаційної та внутрішньої політики Донецької обласної державної адміністрації </w:t>
      </w:r>
      <w:r w:rsidRPr="00476EB4">
        <w:rPr>
          <w:lang w:val="uk-UA"/>
        </w:rPr>
        <w:t>КОМУНАЛЬНОМУ ПІДПРИЄМСТВУ «РЕГІОНАЛЬНА ТЕЛЕРАДІОКОМПАНІЯ «РЕГІОН-ДОНБАС» у формі субсидій обсягом 10 809 084 грив</w:t>
      </w:r>
      <w:r w:rsidR="004A5730">
        <w:rPr>
          <w:lang w:val="uk-UA"/>
        </w:rPr>
        <w:t>ні</w:t>
      </w:r>
      <w:r w:rsidRPr="00476EB4">
        <w:rPr>
          <w:lang w:val="uk-UA"/>
        </w:rPr>
        <w:t xml:space="preserve">,  відповідно до </w:t>
      </w:r>
      <w:r w:rsidRPr="00476EB4">
        <w:rPr>
          <w:lang w:val="uk-UA" w:eastAsia="uk-UA"/>
        </w:rPr>
        <w:t>розпорядження голови Донецької обласної державної адміністрації</w:t>
      </w:r>
      <w:r>
        <w:rPr>
          <w:lang w:val="uk-UA" w:eastAsia="uk-UA"/>
        </w:rPr>
        <w:t>,</w:t>
      </w:r>
      <w:r w:rsidRPr="00476EB4">
        <w:rPr>
          <w:lang w:val="uk-UA" w:eastAsia="uk-UA"/>
        </w:rPr>
        <w:t xml:space="preserve"> керівника Донецької обласної військово-цивільної адміністрації «Про обласний бюджет на 2020 рік» № 1354/5-19 від 05.12.2019 та </w:t>
      </w:r>
      <w:r>
        <w:rPr>
          <w:lang w:val="uk-UA"/>
        </w:rPr>
        <w:t>Програми</w:t>
      </w:r>
      <w:r w:rsidRPr="00BD502D">
        <w:rPr>
          <w:lang w:val="uk-UA"/>
        </w:rPr>
        <w:t xml:space="preserve"> економічного і соціального розвитку Донецької області на 2020 рік</w:t>
      </w:r>
      <w:r>
        <w:rPr>
          <w:lang w:val="uk-UA"/>
        </w:rPr>
        <w:t>, затвердженої</w:t>
      </w:r>
      <w:r w:rsidRPr="00BD502D">
        <w:rPr>
          <w:lang w:val="uk-UA"/>
        </w:rPr>
        <w:t xml:space="preserve"> розпорядженням голови Донецької обласної державної адміністрації, керівника Донецької обласної військово-цивільної адміністрації № 1490/5-19 від 27.12.2019</w:t>
      </w:r>
      <w:r w:rsidRPr="007206E5">
        <w:rPr>
          <w:lang w:val="uk-UA" w:eastAsia="uk-UA"/>
        </w:rPr>
        <w:t xml:space="preserve">, </w:t>
      </w:r>
      <w:r w:rsidRPr="007206E5">
        <w:rPr>
          <w:b/>
          <w:lang w:val="uk-UA"/>
        </w:rPr>
        <w:t xml:space="preserve">є державною допомогою </w:t>
      </w:r>
      <w:r w:rsidRPr="007206E5">
        <w:rPr>
          <w:lang w:val="uk-UA"/>
        </w:rPr>
        <w:t>відповідно до Закону України «Про державну допомогу суб’єктам господарювання».</w:t>
      </w:r>
    </w:p>
    <w:p w:rsidR="00557817" w:rsidRPr="00476EB4" w:rsidRDefault="00557817" w:rsidP="00557817">
      <w:pPr>
        <w:pStyle w:val="rvps2"/>
        <w:tabs>
          <w:tab w:val="left" w:pos="426"/>
        </w:tabs>
        <w:spacing w:before="0" w:beforeAutospacing="0" w:after="0" w:afterAutospacing="0"/>
        <w:ind w:firstLine="567"/>
        <w:jc w:val="both"/>
        <w:rPr>
          <w:b/>
          <w:bCs/>
          <w:lang w:val="uk-UA" w:eastAsia="uk-UA"/>
        </w:rPr>
      </w:pPr>
    </w:p>
    <w:p w:rsidR="00557817" w:rsidRPr="009E0D9C" w:rsidRDefault="00557817" w:rsidP="00557817">
      <w:pPr>
        <w:pStyle w:val="rvps2"/>
        <w:tabs>
          <w:tab w:val="left" w:pos="426"/>
        </w:tabs>
        <w:spacing w:before="0" w:beforeAutospacing="0" w:after="0" w:afterAutospacing="0"/>
        <w:jc w:val="both"/>
        <w:rPr>
          <w:b/>
          <w:bCs/>
          <w:lang w:val="uk-UA" w:eastAsia="uk-UA"/>
        </w:rPr>
      </w:pPr>
      <w:r w:rsidRPr="009E0D9C">
        <w:rPr>
          <w:b/>
          <w:bCs/>
          <w:lang w:val="uk-UA" w:eastAsia="uk-UA"/>
        </w:rPr>
        <w:tab/>
      </w:r>
      <w:r w:rsidRPr="009E0D9C">
        <w:rPr>
          <w:bCs/>
          <w:lang w:val="uk-UA" w:eastAsia="uk-UA"/>
        </w:rPr>
        <w:t>2.</w:t>
      </w:r>
      <w:r w:rsidRPr="009E0D9C">
        <w:rPr>
          <w:b/>
          <w:bCs/>
          <w:lang w:val="uk-UA" w:eastAsia="uk-UA"/>
        </w:rPr>
        <w:t xml:space="preserve"> </w:t>
      </w:r>
      <w:r w:rsidRPr="009E0D9C">
        <w:rPr>
          <w:lang w:val="uk-UA"/>
        </w:rPr>
        <w:t>Визнати, що державна допомога, як</w:t>
      </w:r>
      <w:r w:rsidR="004A5730">
        <w:rPr>
          <w:lang w:val="uk-UA"/>
        </w:rPr>
        <w:t>у</w:t>
      </w:r>
      <w:r w:rsidRPr="009E0D9C">
        <w:rPr>
          <w:lang w:val="uk-UA"/>
        </w:rPr>
        <w:t xml:space="preserve"> </w:t>
      </w:r>
      <w:r w:rsidRPr="00782758">
        <w:rPr>
          <w:lang w:val="uk-UA"/>
        </w:rPr>
        <w:t xml:space="preserve">надає </w:t>
      </w:r>
      <w:r w:rsidRPr="00557817">
        <w:rPr>
          <w:lang w:val="uk-UA"/>
        </w:rPr>
        <w:t xml:space="preserve">Департамент інформаційної та внутрішньої політики Донецької обласної державної адміністрації </w:t>
      </w:r>
      <w:r w:rsidRPr="009E0D9C">
        <w:rPr>
          <w:lang w:val="uk-UA"/>
        </w:rPr>
        <w:t>КОМУНАЛЬНОМУ ПІДПРИЄМСТВУ «РЕГІОНАЛЬНА ТЕЛЕРАДІОКОМПАНІЯ «РЕГІОН-ДОНБАС» у формі субсидій обсягом 10 809 084 грив</w:t>
      </w:r>
      <w:r w:rsidR="008351CE">
        <w:rPr>
          <w:lang w:val="uk-UA"/>
        </w:rPr>
        <w:t>ні</w:t>
      </w:r>
      <w:r w:rsidRPr="009E0D9C">
        <w:rPr>
          <w:lang w:val="uk-UA"/>
        </w:rPr>
        <w:t xml:space="preserve">,  відповідно до </w:t>
      </w:r>
      <w:r w:rsidRPr="009E0D9C">
        <w:rPr>
          <w:lang w:val="uk-UA" w:eastAsia="uk-UA"/>
        </w:rPr>
        <w:t xml:space="preserve">розпорядження </w:t>
      </w:r>
      <w:r w:rsidRPr="00782758">
        <w:rPr>
          <w:lang w:val="uk-UA" w:eastAsia="uk-UA"/>
        </w:rPr>
        <w:t xml:space="preserve">голови Донецької обласної державної адміністрації, керівника Донецької обласної військово-цивільної адміністрації </w:t>
      </w:r>
      <w:r w:rsidRPr="009E0D9C">
        <w:rPr>
          <w:lang w:val="uk-UA" w:eastAsia="uk-UA"/>
        </w:rPr>
        <w:t xml:space="preserve">«Про обласний бюджет на 2020 рік» № 1354/5-19 від 05.12.2019 та </w:t>
      </w:r>
      <w:r>
        <w:rPr>
          <w:lang w:val="uk-UA"/>
        </w:rPr>
        <w:t>Програми</w:t>
      </w:r>
      <w:r w:rsidRPr="00BD502D">
        <w:rPr>
          <w:lang w:val="uk-UA"/>
        </w:rPr>
        <w:t xml:space="preserve"> економічного і соціального розвитку Донецької області на 2020 рік</w:t>
      </w:r>
      <w:r>
        <w:rPr>
          <w:lang w:val="uk-UA"/>
        </w:rPr>
        <w:t>, затвердженої</w:t>
      </w:r>
      <w:r w:rsidRPr="00BD502D">
        <w:rPr>
          <w:lang w:val="uk-UA"/>
        </w:rPr>
        <w:t xml:space="preserve"> розпорядженням голови Донецької обласної державної адміністрації, керівника Донецької обласної військово-цивільної адміністрації № 1490/5-19 від 27.12.2019</w:t>
      </w:r>
      <w:r w:rsidRPr="009E0D9C">
        <w:rPr>
          <w:lang w:val="uk-UA" w:eastAsia="uk-UA"/>
        </w:rPr>
        <w:t xml:space="preserve">, </w:t>
      </w:r>
      <w:r w:rsidRPr="009E0D9C">
        <w:rPr>
          <w:b/>
          <w:lang w:val="uk-UA"/>
        </w:rPr>
        <w:t>є допустимою для конкуренції</w:t>
      </w:r>
      <w:r w:rsidRPr="009E0D9C">
        <w:rPr>
          <w:lang w:val="uk-UA"/>
        </w:rPr>
        <w:t xml:space="preserve"> відповідно до пунктів другого та третього частини першої статті 6 Закону України «Про державну допомогу суб’єктам господарювання» </w:t>
      </w:r>
      <w:r w:rsidRPr="009E0D9C">
        <w:rPr>
          <w:shd w:val="clear" w:color="auto" w:fill="FFFFFF"/>
          <w:lang w:val="uk-UA"/>
        </w:rPr>
        <w:t xml:space="preserve">за умови виконання </w:t>
      </w:r>
      <w:r w:rsidR="00B01D2D">
        <w:rPr>
          <w:shd w:val="clear" w:color="auto" w:fill="FFFFFF"/>
          <w:lang w:val="uk-UA"/>
        </w:rPr>
        <w:t>н</w:t>
      </w:r>
      <w:r w:rsidRPr="009E0D9C">
        <w:rPr>
          <w:shd w:val="clear" w:color="auto" w:fill="FFFFFF"/>
          <w:lang w:val="uk-UA"/>
        </w:rPr>
        <w:t xml:space="preserve">адавачем державної допомоги </w:t>
      </w:r>
      <w:r w:rsidR="008351CE">
        <w:rPr>
          <w:shd w:val="clear" w:color="auto" w:fill="FFFFFF"/>
          <w:lang w:val="uk-UA"/>
        </w:rPr>
        <w:t>таких</w:t>
      </w:r>
      <w:r w:rsidRPr="009E0D9C">
        <w:rPr>
          <w:shd w:val="clear" w:color="auto" w:fill="FFFFFF"/>
          <w:lang w:val="uk-UA"/>
        </w:rPr>
        <w:t xml:space="preserve"> зобов’язань</w:t>
      </w:r>
      <w:r w:rsidRPr="009E0D9C">
        <w:rPr>
          <w:lang w:val="uk-UA"/>
        </w:rPr>
        <w:t>:</w:t>
      </w:r>
    </w:p>
    <w:p w:rsidR="00557817" w:rsidRPr="007206E5" w:rsidRDefault="00557817" w:rsidP="00557817">
      <w:pPr>
        <w:ind w:firstLine="426"/>
        <w:jc w:val="both"/>
        <w:rPr>
          <w:u w:val="single"/>
          <w:lang w:eastAsia="ru-RU"/>
        </w:rPr>
      </w:pPr>
      <w:r w:rsidRPr="009E0D9C">
        <w:rPr>
          <w:lang w:eastAsia="ru-RU"/>
        </w:rPr>
        <w:t xml:space="preserve">1) забезпечення </w:t>
      </w:r>
      <w:r>
        <w:t>глибокого і всебічного висвітлення громадсько-політичного, економічного та культурного життя Донецької області; оперативного інформування про події в області, а також в Україні;</w:t>
      </w:r>
      <w:r w:rsidR="008351CE">
        <w:t xml:space="preserve"> поширення</w:t>
      </w:r>
      <w:r>
        <w:t xml:space="preserve"> офіційних повідомлень, роз’яснень рішень центральних органів влади, органів місцевого самоврядування, місцевих органів виконавчої </w:t>
      </w:r>
      <w:r w:rsidRPr="009E0D9C">
        <w:t>влади</w:t>
      </w:r>
      <w:r w:rsidRPr="009E0D9C">
        <w:rPr>
          <w:lang w:eastAsia="ru-RU"/>
        </w:rPr>
        <w:t xml:space="preserve">, як послуг, що становлять загальний економічний інтерес, повинні бути покладені на </w:t>
      </w:r>
      <w:r w:rsidRPr="009E0D9C">
        <w:t xml:space="preserve">КОМУНАЛЬНЕ ПІДПРИЄМСТВО «РЕГІОНАЛЬНА ТЕЛЕРАДІОКОМПАНІЯ «РЕГІОН-ДОНБАС» </w:t>
      </w:r>
      <w:r w:rsidRPr="007206E5">
        <w:rPr>
          <w:u w:val="single"/>
          <w:lang w:eastAsia="ru-RU"/>
        </w:rPr>
        <w:t>відповідним нормативним актом</w:t>
      </w:r>
      <w:r w:rsidR="008351CE">
        <w:rPr>
          <w:u w:val="single"/>
          <w:lang w:eastAsia="ru-RU"/>
        </w:rPr>
        <w:t xml:space="preserve"> </w:t>
      </w:r>
      <w:r w:rsidRPr="007206E5">
        <w:rPr>
          <w:u w:val="single"/>
          <w:lang w:eastAsia="ru-RU"/>
        </w:rPr>
        <w:t>/</w:t>
      </w:r>
      <w:r w:rsidR="008351CE">
        <w:rPr>
          <w:u w:val="single"/>
          <w:lang w:eastAsia="ru-RU"/>
        </w:rPr>
        <w:t xml:space="preserve"> </w:t>
      </w:r>
      <w:r w:rsidRPr="007206E5">
        <w:rPr>
          <w:u w:val="single"/>
          <w:lang w:eastAsia="ru-RU"/>
        </w:rPr>
        <w:t>договором (Меморандумом), у якому повинні бути чітко визначені:</w:t>
      </w:r>
    </w:p>
    <w:p w:rsidR="00557817" w:rsidRPr="009E0D9C" w:rsidRDefault="00557817" w:rsidP="00557817">
      <w:pPr>
        <w:tabs>
          <w:tab w:val="left" w:pos="142"/>
          <w:tab w:val="left" w:pos="284"/>
        </w:tabs>
        <w:ind w:left="426" w:hanging="1"/>
        <w:jc w:val="both"/>
      </w:pPr>
      <w:r w:rsidRPr="009E0D9C">
        <w:rPr>
          <w:lang w:eastAsia="ru-RU"/>
        </w:rPr>
        <w:t xml:space="preserve">- </w:t>
      </w:r>
      <w:r w:rsidRPr="00535EDD">
        <w:t>зміст та тривалість надання послуг (протягом всього терміну виконання відповідних обов’язків), чітке визначення послуг</w:t>
      </w:r>
      <w:r>
        <w:t>;</w:t>
      </w:r>
    </w:p>
    <w:p w:rsidR="00557817" w:rsidRPr="009E0D9C" w:rsidRDefault="00557817" w:rsidP="00557817">
      <w:pPr>
        <w:pStyle w:val="a5"/>
        <w:ind w:left="426"/>
        <w:jc w:val="both"/>
        <w:rPr>
          <w:lang w:eastAsia="ru-RU"/>
        </w:rPr>
      </w:pPr>
      <w:r w:rsidRPr="009E0D9C">
        <w:rPr>
          <w:lang w:eastAsia="ru-RU"/>
        </w:rPr>
        <w:t>- характер спеціальних чи виняткових прав, що надаються для надання послуг;</w:t>
      </w:r>
    </w:p>
    <w:p w:rsidR="00557817" w:rsidRPr="009E0D9C" w:rsidRDefault="00557817" w:rsidP="00557817">
      <w:pPr>
        <w:pStyle w:val="a5"/>
        <w:ind w:left="0" w:firstLine="426"/>
        <w:jc w:val="both"/>
        <w:rPr>
          <w:lang w:eastAsia="ru-RU"/>
        </w:rPr>
      </w:pPr>
      <w:r w:rsidRPr="009E0D9C">
        <w:rPr>
          <w:lang w:eastAsia="ru-RU"/>
        </w:rPr>
        <w:t xml:space="preserve">- опис механізму компенсації та параметрів для розрахунку й перегляду компенсації </w:t>
      </w:r>
      <w:r>
        <w:rPr>
          <w:lang w:eastAsia="ru-RU"/>
        </w:rPr>
        <w:t xml:space="preserve">(методики) </w:t>
      </w:r>
      <w:r w:rsidRPr="009E0D9C">
        <w:rPr>
          <w:lang w:eastAsia="ru-RU"/>
        </w:rPr>
        <w:t>за надання послуг, враховуючи, що сума компенсації не повинна перевищувати суми, необхідної для покриття витрат на надання послуг із забезпечення всебічного висвітлення суспільно-політичного життя міста, області, країни, а також не повинна спрямовуватись на надання інших послуг; витрати на ресурси, пов’язані одночасно як з наданням послуг із забезпечення всебічного висвітлення суспільно-політичного життя міста, області, країни, так і з наданням інших послуг,  повинні розподілятися пропорційно на ці види діяльностівідповідни</w:t>
      </w:r>
      <w:r w:rsidR="00206B72">
        <w:rPr>
          <w:lang w:eastAsia="ru-RU"/>
        </w:rPr>
        <w:t>м</w:t>
      </w:r>
      <w:r w:rsidRPr="009E0D9C">
        <w:rPr>
          <w:lang w:eastAsia="ru-RU"/>
        </w:rPr>
        <w:t xml:space="preserve"> значими</w:t>
      </w:r>
      <w:r w:rsidR="00206B72">
        <w:rPr>
          <w:lang w:eastAsia="ru-RU"/>
        </w:rPr>
        <w:t>м</w:t>
      </w:r>
      <w:r w:rsidRPr="009E0D9C">
        <w:rPr>
          <w:lang w:eastAsia="ru-RU"/>
        </w:rPr>
        <w:t xml:space="preserve"> спос</w:t>
      </w:r>
      <w:r w:rsidR="00206B72">
        <w:rPr>
          <w:lang w:eastAsia="ru-RU"/>
        </w:rPr>
        <w:t>обом</w:t>
      </w:r>
      <w:r w:rsidRPr="009E0D9C">
        <w:rPr>
          <w:lang w:eastAsia="ru-RU"/>
        </w:rPr>
        <w:t>;</w:t>
      </w:r>
    </w:p>
    <w:p w:rsidR="00557817" w:rsidRPr="009E0D9C" w:rsidRDefault="00557817" w:rsidP="00557817">
      <w:pPr>
        <w:pStyle w:val="a5"/>
        <w:ind w:left="0" w:firstLine="426"/>
        <w:jc w:val="both"/>
        <w:rPr>
          <w:u w:val="single"/>
          <w:lang w:eastAsia="ru-RU"/>
        </w:rPr>
      </w:pPr>
      <w:r w:rsidRPr="009E0D9C">
        <w:rPr>
          <w:lang w:eastAsia="ru-RU"/>
        </w:rPr>
        <w:t>- заходи щодо уникнення надання надмірної компенсації та повернення компенсації у випадку надання компенсації у завищеному розмірі</w:t>
      </w:r>
      <w:r>
        <w:rPr>
          <w:lang w:eastAsia="ru-RU"/>
        </w:rPr>
        <w:t xml:space="preserve"> виходячи з аналізу витрат суб’єкта господарювання – отримувача державної допомоги</w:t>
      </w:r>
      <w:r w:rsidRPr="009E0D9C">
        <w:rPr>
          <w:lang w:eastAsia="ru-RU"/>
        </w:rPr>
        <w:t>;</w:t>
      </w:r>
    </w:p>
    <w:p w:rsidR="00557817" w:rsidRPr="009E0D9C" w:rsidRDefault="00557817" w:rsidP="00557817">
      <w:pPr>
        <w:ind w:firstLine="426"/>
        <w:jc w:val="both"/>
        <w:rPr>
          <w:lang w:eastAsia="ru-RU"/>
        </w:rPr>
      </w:pPr>
      <w:r w:rsidRPr="009E0D9C">
        <w:rPr>
          <w:lang w:eastAsia="ru-RU"/>
        </w:rPr>
        <w:lastRenderedPageBreak/>
        <w:t>2) забезпечити механізм контролю обсягів державної допомоги та заходів, на які вона спрямовується,</w:t>
      </w:r>
      <w:r w:rsidRPr="009E0D9C">
        <w:t xml:space="preserve"> </w:t>
      </w:r>
      <w:r w:rsidRPr="009E0D9C">
        <w:rPr>
          <w:lang w:eastAsia="ru-RU"/>
        </w:rPr>
        <w:t>що надається відповідно до</w:t>
      </w:r>
      <w:r w:rsidRPr="009E0D9C">
        <w:t xml:space="preserve"> розпорядження голови Донецької обласної державної адміністрації</w:t>
      </w:r>
      <w:r>
        <w:t>,</w:t>
      </w:r>
      <w:r w:rsidRPr="009E0D9C">
        <w:t xml:space="preserve"> керівника Донецької обласної військово-цивільної адміністрації «Про обласний бюджет на 2020 рік» № 1354/5-19 від 05.12.2019 та Програми економічного і соціального розвитку Донецької області на 2020 рік, затвердженої розпорядженням голови Донецької обласної державної адміністрації</w:t>
      </w:r>
      <w:r>
        <w:t>,</w:t>
      </w:r>
      <w:r w:rsidRPr="009E0D9C">
        <w:t xml:space="preserve"> керівника Донецької обласної військово-цивільної адміністрації № 1490/5-19 від 27.12.2019</w:t>
      </w:r>
      <w:r w:rsidRPr="009E0D9C">
        <w:rPr>
          <w:lang w:eastAsia="ru-RU"/>
        </w:rPr>
        <w:t>, з метою уникнення надання надмірної компенсації та повернення компенсації у випадку надання компенсації у завищеному розмірі.</w:t>
      </w:r>
    </w:p>
    <w:p w:rsidR="00557817" w:rsidRPr="009E0D9C" w:rsidRDefault="00557817" w:rsidP="00557817">
      <w:pPr>
        <w:ind w:firstLine="426"/>
        <w:jc w:val="both"/>
        <w:rPr>
          <w:lang w:eastAsia="ru-RU"/>
        </w:rPr>
      </w:pPr>
    </w:p>
    <w:p w:rsidR="00557817" w:rsidRPr="00FC53F6" w:rsidRDefault="00557817" w:rsidP="00557817">
      <w:pPr>
        <w:pStyle w:val="a5"/>
        <w:numPr>
          <w:ilvl w:val="0"/>
          <w:numId w:val="8"/>
        </w:numPr>
        <w:tabs>
          <w:tab w:val="left" w:pos="709"/>
        </w:tabs>
        <w:ind w:left="0" w:firstLine="426"/>
        <w:jc w:val="both"/>
      </w:pPr>
      <w:r w:rsidRPr="009E0D9C">
        <w:t xml:space="preserve">Надавач </w:t>
      </w:r>
      <w:r>
        <w:t>державної допомоги</w:t>
      </w:r>
      <w:r w:rsidRPr="009E0D9C">
        <w:t xml:space="preserve"> зобов’язаний проінформувати Антимонопольний комітет України про виконання зобов’язань </w:t>
      </w:r>
      <w:r w:rsidR="00180DF6" w:rsidRPr="00180DF6">
        <w:t xml:space="preserve">встановлених </w:t>
      </w:r>
      <w:r w:rsidR="00180DF6">
        <w:t>пунктом 2 резолютивної частини рішення</w:t>
      </w:r>
      <w:r w:rsidR="00180DF6" w:rsidRPr="009E0D9C">
        <w:t xml:space="preserve"> </w:t>
      </w:r>
      <w:r w:rsidRPr="009E0D9C">
        <w:t xml:space="preserve">протягом </w:t>
      </w:r>
      <w:r w:rsidRPr="00077B45">
        <w:t xml:space="preserve">шести </w:t>
      </w:r>
      <w:r w:rsidRPr="009E0D9C">
        <w:t xml:space="preserve">місяців </w:t>
      </w:r>
      <w:r w:rsidR="00522FB7">
        <w:t>і</w:t>
      </w:r>
      <w:r w:rsidRPr="009E0D9C">
        <w:t>з дати прийняття рішення у справі № 500-26.15/33-20-ДД.</w:t>
      </w:r>
    </w:p>
    <w:p w:rsidR="00557817" w:rsidRDefault="00557817"/>
    <w:p w:rsidR="00557817" w:rsidRPr="005E1537" w:rsidRDefault="00557817" w:rsidP="00557817">
      <w:pPr>
        <w:ind w:firstLine="426"/>
        <w:jc w:val="both"/>
        <w:rPr>
          <w:lang w:val="ru-RU"/>
        </w:rPr>
      </w:pPr>
      <w: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57817" w:rsidRDefault="00557817" w:rsidP="00557817">
      <w:pPr>
        <w:jc w:val="both"/>
      </w:pPr>
    </w:p>
    <w:p w:rsidR="009F0714" w:rsidRDefault="009F0714" w:rsidP="00557817">
      <w:pPr>
        <w:jc w:val="both"/>
      </w:pPr>
    </w:p>
    <w:p w:rsidR="009F0714" w:rsidRDefault="009F0714" w:rsidP="00557817">
      <w:pPr>
        <w:jc w:val="both"/>
      </w:pPr>
    </w:p>
    <w:p w:rsidR="00557817" w:rsidRDefault="00557817" w:rsidP="00557817">
      <w:pPr>
        <w:tabs>
          <w:tab w:val="left" w:pos="142"/>
          <w:tab w:val="left" w:pos="567"/>
        </w:tabs>
        <w:jc w:val="both"/>
      </w:pPr>
      <w:r w:rsidRPr="00471899">
        <w:t xml:space="preserve">Голова Комітету                                                                                     </w:t>
      </w:r>
      <w:r w:rsidRPr="00471899">
        <w:tab/>
        <w:t>Ю. ТЕРЕНТЬЄВ</w:t>
      </w:r>
    </w:p>
    <w:sectPr w:rsidR="00557817" w:rsidSect="00557817">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A8B" w:rsidRDefault="00147A8B" w:rsidP="00557817">
      <w:r>
        <w:separator/>
      </w:r>
    </w:p>
  </w:endnote>
  <w:endnote w:type="continuationSeparator" w:id="0">
    <w:p w:rsidR="00147A8B" w:rsidRDefault="00147A8B" w:rsidP="00557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A8B" w:rsidRDefault="00147A8B" w:rsidP="00557817">
      <w:r>
        <w:separator/>
      </w:r>
    </w:p>
  </w:footnote>
  <w:footnote w:type="continuationSeparator" w:id="0">
    <w:p w:rsidR="00147A8B" w:rsidRDefault="00147A8B" w:rsidP="005578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2020399"/>
      <w:docPartObj>
        <w:docPartGallery w:val="Page Numbers (Top of Page)"/>
        <w:docPartUnique/>
      </w:docPartObj>
    </w:sdtPr>
    <w:sdtEndPr/>
    <w:sdtContent>
      <w:p w:rsidR="00EE537C" w:rsidRDefault="00EE537C">
        <w:pPr>
          <w:pStyle w:val="a8"/>
          <w:jc w:val="center"/>
        </w:pPr>
        <w:r>
          <w:fldChar w:fldCharType="begin"/>
        </w:r>
        <w:r>
          <w:instrText>PAGE   \* MERGEFORMAT</w:instrText>
        </w:r>
        <w:r>
          <w:fldChar w:fldCharType="separate"/>
        </w:r>
        <w:r w:rsidR="000D6A6B" w:rsidRPr="000D6A6B">
          <w:rPr>
            <w:noProof/>
            <w:lang w:val="ru-RU"/>
          </w:rPr>
          <w:t>20</w:t>
        </w:r>
        <w:r>
          <w:fldChar w:fldCharType="end"/>
        </w:r>
      </w:p>
    </w:sdtContent>
  </w:sdt>
  <w:p w:rsidR="00EE537C" w:rsidRDefault="00EE537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91E76"/>
    <w:multiLevelType w:val="hybridMultilevel"/>
    <w:tmpl w:val="801E6ABC"/>
    <w:lvl w:ilvl="0" w:tplc="FAEE3256">
      <w:start w:val="6"/>
      <w:numFmt w:val="bullet"/>
      <w:lvlText w:val="-"/>
      <w:lvlJc w:val="left"/>
      <w:pPr>
        <w:ind w:left="1222" w:hanging="360"/>
      </w:pPr>
      <w:rPr>
        <w:rFonts w:ascii="Times New Roman" w:eastAsia="Times New Roman" w:hAnsi="Times New Roman" w:cs="Times New Roman" w:hint="default"/>
      </w:rPr>
    </w:lvl>
    <w:lvl w:ilvl="1" w:tplc="287A2110">
      <w:start w:val="1"/>
      <w:numFmt w:val="bullet"/>
      <w:lvlText w:val="-"/>
      <w:lvlJc w:val="left"/>
      <w:pPr>
        <w:ind w:left="1942" w:hanging="360"/>
      </w:pPr>
      <w:rPr>
        <w:rFonts w:ascii="Calibri" w:eastAsia="Calibri" w:hAnsi="Calibri" w:cs="Calibri" w:hint="default"/>
      </w:rPr>
    </w:lvl>
    <w:lvl w:ilvl="2" w:tplc="04220005" w:tentative="1">
      <w:start w:val="1"/>
      <w:numFmt w:val="bullet"/>
      <w:lvlText w:val=""/>
      <w:lvlJc w:val="left"/>
      <w:pPr>
        <w:ind w:left="2662" w:hanging="360"/>
      </w:pPr>
      <w:rPr>
        <w:rFonts w:ascii="Wingdings" w:hAnsi="Wingdings" w:hint="default"/>
      </w:rPr>
    </w:lvl>
    <w:lvl w:ilvl="3" w:tplc="04220001" w:tentative="1">
      <w:start w:val="1"/>
      <w:numFmt w:val="bullet"/>
      <w:lvlText w:val=""/>
      <w:lvlJc w:val="left"/>
      <w:pPr>
        <w:ind w:left="3382" w:hanging="360"/>
      </w:pPr>
      <w:rPr>
        <w:rFonts w:ascii="Symbol" w:hAnsi="Symbol" w:hint="default"/>
      </w:rPr>
    </w:lvl>
    <w:lvl w:ilvl="4" w:tplc="04220003" w:tentative="1">
      <w:start w:val="1"/>
      <w:numFmt w:val="bullet"/>
      <w:lvlText w:val="o"/>
      <w:lvlJc w:val="left"/>
      <w:pPr>
        <w:ind w:left="4102" w:hanging="360"/>
      </w:pPr>
      <w:rPr>
        <w:rFonts w:ascii="Courier New" w:hAnsi="Courier New" w:cs="Courier New" w:hint="default"/>
      </w:rPr>
    </w:lvl>
    <w:lvl w:ilvl="5" w:tplc="04220005" w:tentative="1">
      <w:start w:val="1"/>
      <w:numFmt w:val="bullet"/>
      <w:lvlText w:val=""/>
      <w:lvlJc w:val="left"/>
      <w:pPr>
        <w:ind w:left="4822" w:hanging="360"/>
      </w:pPr>
      <w:rPr>
        <w:rFonts w:ascii="Wingdings" w:hAnsi="Wingdings" w:hint="default"/>
      </w:rPr>
    </w:lvl>
    <w:lvl w:ilvl="6" w:tplc="04220001" w:tentative="1">
      <w:start w:val="1"/>
      <w:numFmt w:val="bullet"/>
      <w:lvlText w:val=""/>
      <w:lvlJc w:val="left"/>
      <w:pPr>
        <w:ind w:left="5542" w:hanging="360"/>
      </w:pPr>
      <w:rPr>
        <w:rFonts w:ascii="Symbol" w:hAnsi="Symbol" w:hint="default"/>
      </w:rPr>
    </w:lvl>
    <w:lvl w:ilvl="7" w:tplc="04220003" w:tentative="1">
      <w:start w:val="1"/>
      <w:numFmt w:val="bullet"/>
      <w:lvlText w:val="o"/>
      <w:lvlJc w:val="left"/>
      <w:pPr>
        <w:ind w:left="6262" w:hanging="360"/>
      </w:pPr>
      <w:rPr>
        <w:rFonts w:ascii="Courier New" w:hAnsi="Courier New" w:cs="Courier New" w:hint="default"/>
      </w:rPr>
    </w:lvl>
    <w:lvl w:ilvl="8" w:tplc="04220005" w:tentative="1">
      <w:start w:val="1"/>
      <w:numFmt w:val="bullet"/>
      <w:lvlText w:val=""/>
      <w:lvlJc w:val="left"/>
      <w:pPr>
        <w:ind w:left="6982" w:hanging="360"/>
      </w:pPr>
      <w:rPr>
        <w:rFonts w:ascii="Wingdings" w:hAnsi="Wingdings" w:hint="default"/>
      </w:rPr>
    </w:lvl>
  </w:abstractNum>
  <w:abstractNum w:abstractNumId="1">
    <w:nsid w:val="0F061C3F"/>
    <w:multiLevelType w:val="hybridMultilevel"/>
    <w:tmpl w:val="1964859E"/>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AC23B37"/>
    <w:multiLevelType w:val="hybridMultilevel"/>
    <w:tmpl w:val="B7A6FF9C"/>
    <w:lvl w:ilvl="0" w:tplc="287A2110">
      <w:start w:val="1"/>
      <w:numFmt w:val="bullet"/>
      <w:lvlText w:val="-"/>
      <w:lvlJc w:val="left"/>
      <w:pPr>
        <w:ind w:left="786" w:hanging="360"/>
      </w:pPr>
      <w:rPr>
        <w:rFonts w:ascii="Calibri" w:eastAsia="Calibri" w:hAnsi="Calibri" w:cs="Calibri" w:hint="default"/>
        <w:b w:val="0"/>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
    <w:nsid w:val="297A75B5"/>
    <w:multiLevelType w:val="multilevel"/>
    <w:tmpl w:val="C1D80B0A"/>
    <w:lvl w:ilvl="0">
      <w:start w:val="5"/>
      <w:numFmt w:val="decimal"/>
      <w:lvlText w:val="%1"/>
      <w:lvlJc w:val="left"/>
      <w:pPr>
        <w:ind w:left="360" w:hanging="360"/>
      </w:pPr>
      <w:rPr>
        <w:color w:val="000000"/>
      </w:rPr>
    </w:lvl>
    <w:lvl w:ilvl="1">
      <w:start w:val="1"/>
      <w:numFmt w:val="decimal"/>
      <w:lvlText w:val="%1.%2"/>
      <w:lvlJc w:val="left"/>
      <w:pPr>
        <w:ind w:left="360" w:hanging="360"/>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800" w:hanging="1800"/>
      </w:pPr>
      <w:rPr>
        <w:color w:val="000000"/>
      </w:rPr>
    </w:lvl>
  </w:abstractNum>
  <w:abstractNum w:abstractNumId="4">
    <w:nsid w:val="39745D4B"/>
    <w:multiLevelType w:val="multilevel"/>
    <w:tmpl w:val="FAC05F7A"/>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nsid w:val="46EB7427"/>
    <w:multiLevelType w:val="hybridMultilevel"/>
    <w:tmpl w:val="82C8D10C"/>
    <w:lvl w:ilvl="0" w:tplc="4BD47FC6">
      <w:start w:val="1"/>
      <w:numFmt w:val="decimal"/>
      <w:lvlText w:val="(%1)"/>
      <w:lvlJc w:val="left"/>
      <w:pPr>
        <w:ind w:left="502" w:hanging="360"/>
      </w:pPr>
      <w:rPr>
        <w:rFonts w:hint="default"/>
        <w:b w:val="0"/>
        <w:color w:val="auto"/>
        <w:sz w:val="24"/>
      </w:rPr>
    </w:lvl>
    <w:lvl w:ilvl="1" w:tplc="287A2110">
      <w:start w:val="1"/>
      <w:numFmt w:val="bullet"/>
      <w:lvlText w:val="-"/>
      <w:lvlJc w:val="left"/>
      <w:pPr>
        <w:ind w:left="1789" w:hanging="360"/>
      </w:pPr>
      <w:rPr>
        <w:rFonts w:ascii="Calibri" w:eastAsia="Calibri" w:hAnsi="Calibri" w:cs="Calibri" w:hint="default"/>
      </w:r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CA851EC"/>
    <w:multiLevelType w:val="hybridMultilevel"/>
    <w:tmpl w:val="EB34AF2C"/>
    <w:lvl w:ilvl="0" w:tplc="944E16BE">
      <w:start w:val="1"/>
      <w:numFmt w:val="decimal"/>
      <w:suff w:val="space"/>
      <w:lvlText w:val="(%1)"/>
      <w:lvlJc w:val="left"/>
      <w:pPr>
        <w:ind w:left="360" w:hanging="360"/>
      </w:pPr>
      <w:rPr>
        <w:b w:val="0"/>
        <w:i w:val="0"/>
        <w:color w:val="auto"/>
        <w:kern w:val="2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
    <w:nsid w:val="6B002353"/>
    <w:multiLevelType w:val="hybridMultilevel"/>
    <w:tmpl w:val="D324969E"/>
    <w:lvl w:ilvl="0" w:tplc="FAEE3256">
      <w:start w:val="6"/>
      <w:numFmt w:val="bullet"/>
      <w:lvlText w:val="-"/>
      <w:lvlJc w:val="left"/>
      <w:pPr>
        <w:ind w:left="1428" w:hanging="360"/>
      </w:pPr>
      <w:rPr>
        <w:rFonts w:ascii="Times New Roman" w:eastAsia="Times New Roman" w:hAnsi="Times New Roman" w:cs="Times New Roman" w:hint="default"/>
        <w:b w:val="0"/>
      </w:r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8">
    <w:nsid w:val="6C9A2A1A"/>
    <w:multiLevelType w:val="hybridMultilevel"/>
    <w:tmpl w:val="AB6020E4"/>
    <w:lvl w:ilvl="0" w:tplc="41D055E6">
      <w:start w:val="1"/>
      <w:numFmt w:val="decimal"/>
      <w:suff w:val="space"/>
      <w:lvlText w:val="(%1)"/>
      <w:lvlJc w:val="left"/>
      <w:pPr>
        <w:ind w:left="360" w:hanging="360"/>
      </w:pPr>
      <w:rPr>
        <w:b w:val="0"/>
        <w:i w:val="0"/>
        <w:color w:val="auto"/>
        <w:lang w:val="uk-UA"/>
      </w:rPr>
    </w:lvl>
    <w:lvl w:ilvl="1" w:tplc="B5D66238">
      <w:start w:val="3"/>
      <w:numFmt w:val="bullet"/>
      <w:lvlText w:val="-"/>
      <w:lvlJc w:val="left"/>
      <w:pPr>
        <w:tabs>
          <w:tab w:val="num" w:pos="786"/>
        </w:tabs>
        <w:ind w:left="786"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75B318C5"/>
    <w:multiLevelType w:val="multilevel"/>
    <w:tmpl w:val="F28215D2"/>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7CCA2235"/>
    <w:multiLevelType w:val="multilevel"/>
    <w:tmpl w:val="FAC05F7A"/>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
  </w:num>
  <w:num w:numId="7">
    <w:abstractNumId w:val="2"/>
  </w:num>
  <w:num w:numId="8">
    <w:abstractNumId w:val="10"/>
  </w:num>
  <w:num w:numId="9">
    <w:abstractNumId w:val="7"/>
  </w:num>
  <w:num w:numId="10">
    <w:abstractNumId w:val="0"/>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4C7"/>
    <w:rsid w:val="00006593"/>
    <w:rsid w:val="00030E40"/>
    <w:rsid w:val="00055121"/>
    <w:rsid w:val="00057F5C"/>
    <w:rsid w:val="00060749"/>
    <w:rsid w:val="000766E3"/>
    <w:rsid w:val="0009611C"/>
    <w:rsid w:val="000A14B0"/>
    <w:rsid w:val="000D6A6B"/>
    <w:rsid w:val="00112074"/>
    <w:rsid w:val="00122C62"/>
    <w:rsid w:val="00127E72"/>
    <w:rsid w:val="00142762"/>
    <w:rsid w:val="00147A8B"/>
    <w:rsid w:val="00180DF6"/>
    <w:rsid w:val="001D54FF"/>
    <w:rsid w:val="001E2B6A"/>
    <w:rsid w:val="001E32D1"/>
    <w:rsid w:val="001E6133"/>
    <w:rsid w:val="00206B72"/>
    <w:rsid w:val="00282EC4"/>
    <w:rsid w:val="002D6F1F"/>
    <w:rsid w:val="00362DC8"/>
    <w:rsid w:val="003B6692"/>
    <w:rsid w:val="004303F9"/>
    <w:rsid w:val="00491D89"/>
    <w:rsid w:val="004A267F"/>
    <w:rsid w:val="004A5730"/>
    <w:rsid w:val="004B556C"/>
    <w:rsid w:val="004E2F42"/>
    <w:rsid w:val="004F7DAB"/>
    <w:rsid w:val="00522FB7"/>
    <w:rsid w:val="00542B7B"/>
    <w:rsid w:val="00557817"/>
    <w:rsid w:val="00590802"/>
    <w:rsid w:val="005E637F"/>
    <w:rsid w:val="00670D68"/>
    <w:rsid w:val="006B173B"/>
    <w:rsid w:val="00754F0A"/>
    <w:rsid w:val="00776ACF"/>
    <w:rsid w:val="007A5C6D"/>
    <w:rsid w:val="007C7805"/>
    <w:rsid w:val="008150A1"/>
    <w:rsid w:val="008219D6"/>
    <w:rsid w:val="008351CE"/>
    <w:rsid w:val="00860EC9"/>
    <w:rsid w:val="00896BC6"/>
    <w:rsid w:val="008B3101"/>
    <w:rsid w:val="008F5C95"/>
    <w:rsid w:val="00912189"/>
    <w:rsid w:val="00913797"/>
    <w:rsid w:val="00953962"/>
    <w:rsid w:val="00956DC9"/>
    <w:rsid w:val="009D23A2"/>
    <w:rsid w:val="009F0714"/>
    <w:rsid w:val="00AA02FD"/>
    <w:rsid w:val="00AA493B"/>
    <w:rsid w:val="00AC53B2"/>
    <w:rsid w:val="00B01D2D"/>
    <w:rsid w:val="00B31D3A"/>
    <w:rsid w:val="00B34E3B"/>
    <w:rsid w:val="00B4678C"/>
    <w:rsid w:val="00B7747C"/>
    <w:rsid w:val="00BF6AD3"/>
    <w:rsid w:val="00C6436F"/>
    <w:rsid w:val="00C65FD2"/>
    <w:rsid w:val="00CB74C7"/>
    <w:rsid w:val="00CD1B66"/>
    <w:rsid w:val="00CE0B0B"/>
    <w:rsid w:val="00CE1F69"/>
    <w:rsid w:val="00CF1C1D"/>
    <w:rsid w:val="00CF68D9"/>
    <w:rsid w:val="00D05F5F"/>
    <w:rsid w:val="00D24C47"/>
    <w:rsid w:val="00D7724D"/>
    <w:rsid w:val="00DE19AE"/>
    <w:rsid w:val="00DE7C2D"/>
    <w:rsid w:val="00E3222E"/>
    <w:rsid w:val="00E42FE6"/>
    <w:rsid w:val="00E949C7"/>
    <w:rsid w:val="00ED1D8E"/>
    <w:rsid w:val="00EE537C"/>
    <w:rsid w:val="00F206FA"/>
    <w:rsid w:val="00F61B4D"/>
    <w:rsid w:val="00F722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817"/>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557817"/>
    <w:pPr>
      <w:spacing w:before="100" w:beforeAutospacing="1" w:after="100" w:afterAutospacing="1"/>
    </w:pPr>
    <w:rPr>
      <w:lang w:val="ru-RU" w:eastAsia="ru-RU"/>
    </w:rPr>
  </w:style>
  <w:style w:type="paragraph" w:styleId="a3">
    <w:name w:val="Balloon Text"/>
    <w:basedOn w:val="a"/>
    <w:link w:val="a4"/>
    <w:uiPriority w:val="99"/>
    <w:semiHidden/>
    <w:unhideWhenUsed/>
    <w:rsid w:val="00557817"/>
    <w:rPr>
      <w:rFonts w:ascii="Tahoma" w:hAnsi="Tahoma" w:cs="Tahoma"/>
      <w:sz w:val="16"/>
      <w:szCs w:val="16"/>
    </w:rPr>
  </w:style>
  <w:style w:type="character" w:customStyle="1" w:styleId="a4">
    <w:name w:val="Текст выноски Знак"/>
    <w:basedOn w:val="a0"/>
    <w:link w:val="a3"/>
    <w:uiPriority w:val="99"/>
    <w:semiHidden/>
    <w:rsid w:val="00557817"/>
    <w:rPr>
      <w:rFonts w:ascii="Tahoma" w:eastAsia="Times New Roman" w:hAnsi="Tahoma" w:cs="Tahoma"/>
      <w:sz w:val="16"/>
      <w:szCs w:val="16"/>
      <w:lang w:eastAsia="uk-UA"/>
    </w:rPr>
  </w:style>
  <w:style w:type="paragraph" w:styleId="a5">
    <w:name w:val="List Paragraph"/>
    <w:aliases w:val="CA bullets,Colorful List - Accent 11,Indent Paragraph,Lettre d'introduction,Heading 2_sj,Dot pt,List Paragraph Char Char Char,Indicator Text,Numbered Para 1,List Paragraph12,Bullet Points,MAIN CONTENT,List Paragraph (numbered (a))"/>
    <w:basedOn w:val="a"/>
    <w:link w:val="a6"/>
    <w:uiPriority w:val="34"/>
    <w:qFormat/>
    <w:rsid w:val="00557817"/>
    <w:pPr>
      <w:ind w:left="720"/>
      <w:contextualSpacing/>
    </w:pPr>
  </w:style>
  <w:style w:type="character" w:customStyle="1" w:styleId="a6">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5"/>
    <w:uiPriority w:val="34"/>
    <w:locked/>
    <w:rsid w:val="00557817"/>
    <w:rPr>
      <w:rFonts w:ascii="Times New Roman" w:eastAsia="Times New Roman" w:hAnsi="Times New Roman" w:cs="Times New Roman"/>
      <w:sz w:val="24"/>
      <w:szCs w:val="24"/>
      <w:lang w:eastAsia="uk-UA"/>
    </w:rPr>
  </w:style>
  <w:style w:type="paragraph" w:customStyle="1" w:styleId="uppercase">
    <w:name w:val="uppercase"/>
    <w:basedOn w:val="a"/>
    <w:rsid w:val="00557817"/>
    <w:pPr>
      <w:spacing w:before="100" w:beforeAutospacing="1" w:after="100" w:afterAutospacing="1"/>
    </w:pPr>
    <w:rPr>
      <w:lang w:val="ru-RU" w:eastAsia="ru-RU"/>
    </w:rPr>
  </w:style>
  <w:style w:type="table" w:styleId="a7">
    <w:name w:val="Table Grid"/>
    <w:basedOn w:val="a1"/>
    <w:uiPriority w:val="59"/>
    <w:rsid w:val="005578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557817"/>
    <w:pPr>
      <w:tabs>
        <w:tab w:val="center" w:pos="4677"/>
        <w:tab w:val="right" w:pos="9355"/>
      </w:tabs>
    </w:pPr>
  </w:style>
  <w:style w:type="character" w:customStyle="1" w:styleId="a9">
    <w:name w:val="Верхний колонтитул Знак"/>
    <w:basedOn w:val="a0"/>
    <w:link w:val="a8"/>
    <w:uiPriority w:val="99"/>
    <w:rsid w:val="00557817"/>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557817"/>
    <w:pPr>
      <w:tabs>
        <w:tab w:val="center" w:pos="4677"/>
        <w:tab w:val="right" w:pos="9355"/>
      </w:tabs>
    </w:pPr>
  </w:style>
  <w:style w:type="character" w:customStyle="1" w:styleId="ab">
    <w:name w:val="Нижний колонтитул Знак"/>
    <w:basedOn w:val="a0"/>
    <w:link w:val="aa"/>
    <w:uiPriority w:val="99"/>
    <w:rsid w:val="00557817"/>
    <w:rPr>
      <w:rFonts w:ascii="Times New Roman" w:eastAsia="Times New Roman" w:hAnsi="Times New Roman" w:cs="Times New Roman"/>
      <w:sz w:val="24"/>
      <w:szCs w:val="24"/>
      <w:lang w:eastAsia="uk-UA"/>
    </w:rPr>
  </w:style>
  <w:style w:type="character" w:styleId="ac">
    <w:name w:val="annotation reference"/>
    <w:basedOn w:val="a0"/>
    <w:uiPriority w:val="99"/>
    <w:semiHidden/>
    <w:unhideWhenUsed/>
    <w:rsid w:val="00ED1D8E"/>
    <w:rPr>
      <w:sz w:val="16"/>
      <w:szCs w:val="16"/>
    </w:rPr>
  </w:style>
  <w:style w:type="paragraph" w:styleId="ad">
    <w:name w:val="annotation text"/>
    <w:basedOn w:val="a"/>
    <w:link w:val="ae"/>
    <w:uiPriority w:val="99"/>
    <w:semiHidden/>
    <w:unhideWhenUsed/>
    <w:rsid w:val="00ED1D8E"/>
    <w:rPr>
      <w:sz w:val="20"/>
      <w:szCs w:val="20"/>
    </w:rPr>
  </w:style>
  <w:style w:type="character" w:customStyle="1" w:styleId="ae">
    <w:name w:val="Текст примечания Знак"/>
    <w:basedOn w:val="a0"/>
    <w:link w:val="ad"/>
    <w:uiPriority w:val="99"/>
    <w:semiHidden/>
    <w:rsid w:val="00ED1D8E"/>
    <w:rPr>
      <w:rFonts w:ascii="Times New Roman" w:eastAsia="Times New Roman" w:hAnsi="Times New Roman" w:cs="Times New Roman"/>
      <w:sz w:val="20"/>
      <w:szCs w:val="20"/>
      <w:lang w:eastAsia="uk-UA"/>
    </w:rPr>
  </w:style>
  <w:style w:type="paragraph" w:styleId="af">
    <w:name w:val="annotation subject"/>
    <w:basedOn w:val="ad"/>
    <w:next w:val="ad"/>
    <w:link w:val="af0"/>
    <w:uiPriority w:val="99"/>
    <w:semiHidden/>
    <w:unhideWhenUsed/>
    <w:rsid w:val="00ED1D8E"/>
    <w:rPr>
      <w:b/>
      <w:bCs/>
    </w:rPr>
  </w:style>
  <w:style w:type="character" w:customStyle="1" w:styleId="af0">
    <w:name w:val="Тема примечания Знак"/>
    <w:basedOn w:val="ae"/>
    <w:link w:val="af"/>
    <w:uiPriority w:val="99"/>
    <w:semiHidden/>
    <w:rsid w:val="00ED1D8E"/>
    <w:rPr>
      <w:rFonts w:ascii="Times New Roman" w:eastAsia="Times New Roman" w:hAnsi="Times New Roman" w:cs="Times New Roman"/>
      <w:b/>
      <w:bCs/>
      <w:sz w:val="20"/>
      <w:szCs w:val="20"/>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817"/>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557817"/>
    <w:pPr>
      <w:spacing w:before="100" w:beforeAutospacing="1" w:after="100" w:afterAutospacing="1"/>
    </w:pPr>
    <w:rPr>
      <w:lang w:val="ru-RU" w:eastAsia="ru-RU"/>
    </w:rPr>
  </w:style>
  <w:style w:type="paragraph" w:styleId="a3">
    <w:name w:val="Balloon Text"/>
    <w:basedOn w:val="a"/>
    <w:link w:val="a4"/>
    <w:uiPriority w:val="99"/>
    <w:semiHidden/>
    <w:unhideWhenUsed/>
    <w:rsid w:val="00557817"/>
    <w:rPr>
      <w:rFonts w:ascii="Tahoma" w:hAnsi="Tahoma" w:cs="Tahoma"/>
      <w:sz w:val="16"/>
      <w:szCs w:val="16"/>
    </w:rPr>
  </w:style>
  <w:style w:type="character" w:customStyle="1" w:styleId="a4">
    <w:name w:val="Текст выноски Знак"/>
    <w:basedOn w:val="a0"/>
    <w:link w:val="a3"/>
    <w:uiPriority w:val="99"/>
    <w:semiHidden/>
    <w:rsid w:val="00557817"/>
    <w:rPr>
      <w:rFonts w:ascii="Tahoma" w:eastAsia="Times New Roman" w:hAnsi="Tahoma" w:cs="Tahoma"/>
      <w:sz w:val="16"/>
      <w:szCs w:val="16"/>
      <w:lang w:eastAsia="uk-UA"/>
    </w:rPr>
  </w:style>
  <w:style w:type="paragraph" w:styleId="a5">
    <w:name w:val="List Paragraph"/>
    <w:aliases w:val="CA bullets,Colorful List - Accent 11,Indent Paragraph,Lettre d'introduction,Heading 2_sj,Dot pt,List Paragraph Char Char Char,Indicator Text,Numbered Para 1,List Paragraph12,Bullet Points,MAIN CONTENT,List Paragraph (numbered (a))"/>
    <w:basedOn w:val="a"/>
    <w:link w:val="a6"/>
    <w:uiPriority w:val="34"/>
    <w:qFormat/>
    <w:rsid w:val="00557817"/>
    <w:pPr>
      <w:ind w:left="720"/>
      <w:contextualSpacing/>
    </w:pPr>
  </w:style>
  <w:style w:type="character" w:customStyle="1" w:styleId="a6">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5"/>
    <w:uiPriority w:val="34"/>
    <w:locked/>
    <w:rsid w:val="00557817"/>
    <w:rPr>
      <w:rFonts w:ascii="Times New Roman" w:eastAsia="Times New Roman" w:hAnsi="Times New Roman" w:cs="Times New Roman"/>
      <w:sz w:val="24"/>
      <w:szCs w:val="24"/>
      <w:lang w:eastAsia="uk-UA"/>
    </w:rPr>
  </w:style>
  <w:style w:type="paragraph" w:customStyle="1" w:styleId="uppercase">
    <w:name w:val="uppercase"/>
    <w:basedOn w:val="a"/>
    <w:rsid w:val="00557817"/>
    <w:pPr>
      <w:spacing w:before="100" w:beforeAutospacing="1" w:after="100" w:afterAutospacing="1"/>
    </w:pPr>
    <w:rPr>
      <w:lang w:val="ru-RU" w:eastAsia="ru-RU"/>
    </w:rPr>
  </w:style>
  <w:style w:type="table" w:styleId="a7">
    <w:name w:val="Table Grid"/>
    <w:basedOn w:val="a1"/>
    <w:uiPriority w:val="59"/>
    <w:rsid w:val="005578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557817"/>
    <w:pPr>
      <w:tabs>
        <w:tab w:val="center" w:pos="4677"/>
        <w:tab w:val="right" w:pos="9355"/>
      </w:tabs>
    </w:pPr>
  </w:style>
  <w:style w:type="character" w:customStyle="1" w:styleId="a9">
    <w:name w:val="Верхний колонтитул Знак"/>
    <w:basedOn w:val="a0"/>
    <w:link w:val="a8"/>
    <w:uiPriority w:val="99"/>
    <w:rsid w:val="00557817"/>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557817"/>
    <w:pPr>
      <w:tabs>
        <w:tab w:val="center" w:pos="4677"/>
        <w:tab w:val="right" w:pos="9355"/>
      </w:tabs>
    </w:pPr>
  </w:style>
  <w:style w:type="character" w:customStyle="1" w:styleId="ab">
    <w:name w:val="Нижний колонтитул Знак"/>
    <w:basedOn w:val="a0"/>
    <w:link w:val="aa"/>
    <w:uiPriority w:val="99"/>
    <w:rsid w:val="00557817"/>
    <w:rPr>
      <w:rFonts w:ascii="Times New Roman" w:eastAsia="Times New Roman" w:hAnsi="Times New Roman" w:cs="Times New Roman"/>
      <w:sz w:val="24"/>
      <w:szCs w:val="24"/>
      <w:lang w:eastAsia="uk-UA"/>
    </w:rPr>
  </w:style>
  <w:style w:type="character" w:styleId="ac">
    <w:name w:val="annotation reference"/>
    <w:basedOn w:val="a0"/>
    <w:uiPriority w:val="99"/>
    <w:semiHidden/>
    <w:unhideWhenUsed/>
    <w:rsid w:val="00ED1D8E"/>
    <w:rPr>
      <w:sz w:val="16"/>
      <w:szCs w:val="16"/>
    </w:rPr>
  </w:style>
  <w:style w:type="paragraph" w:styleId="ad">
    <w:name w:val="annotation text"/>
    <w:basedOn w:val="a"/>
    <w:link w:val="ae"/>
    <w:uiPriority w:val="99"/>
    <w:semiHidden/>
    <w:unhideWhenUsed/>
    <w:rsid w:val="00ED1D8E"/>
    <w:rPr>
      <w:sz w:val="20"/>
      <w:szCs w:val="20"/>
    </w:rPr>
  </w:style>
  <w:style w:type="character" w:customStyle="1" w:styleId="ae">
    <w:name w:val="Текст примечания Знак"/>
    <w:basedOn w:val="a0"/>
    <w:link w:val="ad"/>
    <w:uiPriority w:val="99"/>
    <w:semiHidden/>
    <w:rsid w:val="00ED1D8E"/>
    <w:rPr>
      <w:rFonts w:ascii="Times New Roman" w:eastAsia="Times New Roman" w:hAnsi="Times New Roman" w:cs="Times New Roman"/>
      <w:sz w:val="20"/>
      <w:szCs w:val="20"/>
      <w:lang w:eastAsia="uk-UA"/>
    </w:rPr>
  </w:style>
  <w:style w:type="paragraph" w:styleId="af">
    <w:name w:val="annotation subject"/>
    <w:basedOn w:val="ad"/>
    <w:next w:val="ad"/>
    <w:link w:val="af0"/>
    <w:uiPriority w:val="99"/>
    <w:semiHidden/>
    <w:unhideWhenUsed/>
    <w:rsid w:val="00ED1D8E"/>
    <w:rPr>
      <w:b/>
      <w:bCs/>
    </w:rPr>
  </w:style>
  <w:style w:type="character" w:customStyle="1" w:styleId="af0">
    <w:name w:val="Тема примечания Знак"/>
    <w:basedOn w:val="ae"/>
    <w:link w:val="af"/>
    <w:uiPriority w:val="99"/>
    <w:semiHidden/>
    <w:rsid w:val="00ED1D8E"/>
    <w:rPr>
      <w:rFonts w:ascii="Times New Roman" w:eastAsia="Times New Roman" w:hAnsi="Times New Roman" w:cs="Times New Roman"/>
      <w:b/>
      <w:bCs/>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8334</Words>
  <Characters>47509</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Кімбур Катерина Сергіївна</dc:creator>
  <cp:lastModifiedBy>Пользователь Windows</cp:lastModifiedBy>
  <cp:revision>2</cp:revision>
  <dcterms:created xsi:type="dcterms:W3CDTF">2020-05-18T11:19:00Z</dcterms:created>
  <dcterms:modified xsi:type="dcterms:W3CDTF">2020-05-18T11:19:00Z</dcterms:modified>
</cp:coreProperties>
</file>