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F8659A" w:rsidTr="00D93ABC">
        <w:trPr>
          <w:trHeight w:val="707"/>
        </w:trPr>
        <w:tc>
          <w:tcPr>
            <w:tcW w:w="9747" w:type="dxa"/>
          </w:tcPr>
          <w:p w:rsidR="002D76BD" w:rsidRPr="00F8659A" w:rsidRDefault="002D76BD" w:rsidP="002D76BD">
            <w:pPr>
              <w:jc w:val="center"/>
              <w:rPr>
                <w:sz w:val="32"/>
                <w:szCs w:val="32"/>
                <w:lang w:eastAsia="en-US"/>
              </w:rPr>
            </w:pPr>
            <w:r w:rsidRPr="00F8659A">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F8659A" w:rsidRDefault="002D76BD" w:rsidP="002D76BD">
            <w:pPr>
              <w:jc w:val="center"/>
              <w:rPr>
                <w:sz w:val="16"/>
                <w:szCs w:val="16"/>
              </w:rPr>
            </w:pPr>
          </w:p>
          <w:p w:rsidR="002D76BD" w:rsidRPr="00F8659A" w:rsidRDefault="002D76BD" w:rsidP="002D76BD">
            <w:pPr>
              <w:jc w:val="center"/>
              <w:rPr>
                <w:sz w:val="32"/>
                <w:szCs w:val="32"/>
              </w:rPr>
            </w:pPr>
            <w:r w:rsidRPr="00F8659A">
              <w:rPr>
                <w:b/>
                <w:sz w:val="32"/>
                <w:szCs w:val="32"/>
              </w:rPr>
              <w:t>АНТИМОНОПОЛЬНИЙ   КОМІТЕТ   УКРАЇНИ</w:t>
            </w:r>
          </w:p>
        </w:tc>
        <w:tc>
          <w:tcPr>
            <w:tcW w:w="5925" w:type="dxa"/>
          </w:tcPr>
          <w:p w:rsidR="002D76BD" w:rsidRPr="00F8659A" w:rsidRDefault="002D76BD" w:rsidP="002D76BD">
            <w:pPr>
              <w:jc w:val="both"/>
              <w:rPr>
                <w:sz w:val="32"/>
                <w:szCs w:val="32"/>
              </w:rPr>
            </w:pPr>
          </w:p>
        </w:tc>
      </w:tr>
    </w:tbl>
    <w:p w:rsidR="002D76BD" w:rsidRPr="00F8659A" w:rsidRDefault="002D76BD" w:rsidP="002D76BD">
      <w:pPr>
        <w:jc w:val="center"/>
        <w:rPr>
          <w:b/>
          <w:sz w:val="32"/>
          <w:szCs w:val="32"/>
        </w:rPr>
      </w:pPr>
      <w:r w:rsidRPr="00F8659A">
        <w:rPr>
          <w:b/>
          <w:sz w:val="32"/>
          <w:szCs w:val="32"/>
        </w:rPr>
        <w:t>РІШЕННЯ</w:t>
      </w:r>
    </w:p>
    <w:p w:rsidR="002D76BD" w:rsidRPr="00F8659A" w:rsidRDefault="002D76BD" w:rsidP="002D76BD">
      <w:pPr>
        <w:rPr>
          <w:sz w:val="28"/>
          <w:szCs w:val="28"/>
        </w:rPr>
      </w:pPr>
    </w:p>
    <w:p w:rsidR="002D76BD" w:rsidRPr="00F8659A" w:rsidRDefault="008D2F32" w:rsidP="002D76BD">
      <w:pPr>
        <w:jc w:val="both"/>
      </w:pPr>
      <w:proofErr w:type="gramStart"/>
      <w:r>
        <w:rPr>
          <w:lang w:val="en-US"/>
        </w:rPr>
        <w:t>14</w:t>
      </w:r>
      <w:r w:rsidR="00743A15" w:rsidRPr="00F8659A">
        <w:t xml:space="preserve"> </w:t>
      </w:r>
      <w:r>
        <w:rPr>
          <w:lang w:val="en-US"/>
        </w:rPr>
        <w:t>травня</w:t>
      </w:r>
      <w:r w:rsidR="000B283F" w:rsidRPr="00F8659A">
        <w:t xml:space="preserve"> 2020</w:t>
      </w:r>
      <w:r w:rsidR="002D76BD" w:rsidRPr="00F8659A">
        <w:t xml:space="preserve"> р.</w:t>
      </w:r>
      <w:proofErr w:type="gramEnd"/>
      <w:r w:rsidR="002D76BD" w:rsidRPr="00F8659A">
        <w:tab/>
      </w:r>
      <w:r w:rsidR="002D76BD" w:rsidRPr="00F8659A">
        <w:tab/>
        <w:t xml:space="preserve">    </w:t>
      </w:r>
      <w:r w:rsidR="00D53FF4" w:rsidRPr="00F8659A">
        <w:rPr>
          <w:lang w:val="ru-RU"/>
        </w:rPr>
        <w:t xml:space="preserve">        </w:t>
      </w:r>
      <w:r w:rsidR="00795F19" w:rsidRPr="00F8659A">
        <w:rPr>
          <w:lang w:val="ru-RU"/>
        </w:rPr>
        <w:t xml:space="preserve"> </w:t>
      </w:r>
      <w:r w:rsidR="00675E77" w:rsidRPr="00F8659A">
        <w:rPr>
          <w:lang w:val="ru-RU"/>
        </w:rPr>
        <w:t xml:space="preserve">           </w:t>
      </w:r>
      <w:r w:rsidR="00795F19" w:rsidRPr="00F8659A">
        <w:rPr>
          <w:lang w:val="ru-RU"/>
        </w:rPr>
        <w:t xml:space="preserve">   </w:t>
      </w:r>
      <w:r w:rsidR="00795F19" w:rsidRPr="00F8659A">
        <w:t>Київ</w:t>
      </w:r>
      <w:r w:rsidR="00795F19" w:rsidRPr="00F8659A">
        <w:tab/>
      </w:r>
      <w:r w:rsidR="00795F19" w:rsidRPr="00F8659A">
        <w:tab/>
      </w:r>
      <w:r w:rsidR="00795F19" w:rsidRPr="00F8659A">
        <w:tab/>
        <w:t xml:space="preserve">             </w:t>
      </w:r>
      <w:r w:rsidR="00675E77" w:rsidRPr="00F8659A">
        <w:t xml:space="preserve">           </w:t>
      </w:r>
      <w:r w:rsidR="00795F19" w:rsidRPr="00F8659A">
        <w:t xml:space="preserve">    </w:t>
      </w:r>
      <w:r w:rsidR="00AC4CA4" w:rsidRPr="00F8659A">
        <w:rPr>
          <w:lang w:val="ru-RU"/>
        </w:rPr>
        <w:t xml:space="preserve">    </w:t>
      </w:r>
      <w:r w:rsidR="00D53FF4" w:rsidRPr="00F8659A">
        <w:rPr>
          <w:lang w:val="ru-RU"/>
        </w:rPr>
        <w:t xml:space="preserve"> </w:t>
      </w:r>
      <w:r w:rsidR="002D76BD" w:rsidRPr="00F8659A">
        <w:t xml:space="preserve"> № </w:t>
      </w:r>
      <w:r w:rsidRPr="008D2F32">
        <w:rPr>
          <w:lang w:val="ru-RU"/>
        </w:rPr>
        <w:t>29</w:t>
      </w:r>
      <w:r>
        <w:rPr>
          <w:lang w:val="en-US"/>
        </w:rPr>
        <w:t>4</w:t>
      </w:r>
      <w:r w:rsidR="002D76BD" w:rsidRPr="00F8659A">
        <w:t xml:space="preserve">-р </w:t>
      </w:r>
    </w:p>
    <w:p w:rsidR="00582173" w:rsidRPr="00F8659A" w:rsidRDefault="00582173" w:rsidP="00582173"/>
    <w:p w:rsidR="00582173" w:rsidRPr="00F8659A" w:rsidRDefault="00582173" w:rsidP="00582173"/>
    <w:p w:rsidR="00582173" w:rsidRPr="00F8659A" w:rsidRDefault="00582173" w:rsidP="00582173">
      <w:r w:rsidRPr="00F8659A">
        <w:t xml:space="preserve">Про результати розгляду </w:t>
      </w:r>
    </w:p>
    <w:p w:rsidR="00582173" w:rsidRPr="00F8659A" w:rsidRDefault="00582173" w:rsidP="00582173">
      <w:r w:rsidRPr="00F8659A">
        <w:t>справи про державну допомогу</w:t>
      </w:r>
    </w:p>
    <w:p w:rsidR="00582173" w:rsidRPr="00F8659A" w:rsidRDefault="00582173" w:rsidP="00582173">
      <w:pPr>
        <w:ind w:right="-567"/>
        <w:rPr>
          <w:rFonts w:ascii="Times New Roman CYR" w:hAnsi="Times New Roman CYR"/>
          <w:sz w:val="28"/>
          <w:szCs w:val="28"/>
        </w:rPr>
      </w:pPr>
    </w:p>
    <w:p w:rsidR="00582173" w:rsidRPr="00F8659A" w:rsidRDefault="00AD2D7D" w:rsidP="00582173">
      <w:pPr>
        <w:ind w:firstLine="426"/>
        <w:jc w:val="both"/>
      </w:pPr>
      <w:r w:rsidRPr="00F8659A">
        <w:t>За результатами розгляду повідомл</w:t>
      </w:r>
      <w:r w:rsidR="002450A2" w:rsidRPr="00F8659A">
        <w:t>ення про нову державну допомогу</w:t>
      </w:r>
      <w:r w:rsidRPr="00F8659A">
        <w:t xml:space="preserve"> </w:t>
      </w:r>
      <w:proofErr w:type="spellStart"/>
      <w:r w:rsidR="00F8659A" w:rsidRPr="00F8659A">
        <w:t>Корюківської</w:t>
      </w:r>
      <w:proofErr w:type="spellEnd"/>
      <w:r w:rsidR="00F8659A" w:rsidRPr="00F8659A">
        <w:t xml:space="preserve"> міської ради</w:t>
      </w:r>
      <w:r w:rsidR="001D63E6" w:rsidRPr="00F8659A">
        <w:t xml:space="preserve">, яке надійшло на Портал державної допомоги за реєстраційним номером у базі даних </w:t>
      </w:r>
      <w:r w:rsidR="00F8659A" w:rsidRPr="00F8659A">
        <w:t>23749</w:t>
      </w:r>
      <w:r w:rsidR="00F8659A" w:rsidRPr="00F8659A">
        <w:rPr>
          <w:lang w:val="ru-RU"/>
        </w:rPr>
        <w:t xml:space="preserve"> </w:t>
      </w:r>
      <w:r w:rsidR="00F8659A" w:rsidRPr="00F8659A">
        <w:t>(вх. № 551 – ПДД від 12.09.2019)</w:t>
      </w:r>
      <w:r w:rsidRPr="00F8659A">
        <w:t xml:space="preserve">, розпорядженням державного уповноваженого Антимонопольного комітету України </w:t>
      </w:r>
      <w:r w:rsidR="00F8659A" w:rsidRPr="00F8659A">
        <w:t xml:space="preserve">від </w:t>
      </w:r>
      <w:r w:rsidR="00F8659A" w:rsidRPr="00F8659A">
        <w:rPr>
          <w:lang w:val="ru-RU"/>
        </w:rPr>
        <w:t>18.11.2019</w:t>
      </w:r>
      <w:r w:rsidR="00F8659A" w:rsidRPr="00F8659A">
        <w:t xml:space="preserve"> № 05/398-р</w:t>
      </w:r>
      <w:r w:rsidRPr="00F8659A">
        <w:t xml:space="preserve"> розпочато розгляд справи </w:t>
      </w:r>
      <w:r w:rsidR="00D53FF4" w:rsidRPr="00F8659A">
        <w:t xml:space="preserve">№ </w:t>
      </w:r>
      <w:r w:rsidR="00F8659A" w:rsidRPr="00F8659A">
        <w:t>500-26.15/</w:t>
      </w:r>
      <w:r w:rsidR="00F8659A" w:rsidRPr="00F8659A">
        <w:rPr>
          <w:lang w:val="ru-RU"/>
        </w:rPr>
        <w:t>129</w:t>
      </w:r>
      <w:r w:rsidR="00F8659A" w:rsidRPr="00F8659A">
        <w:t>-19-ДД</w:t>
      </w:r>
      <w:r w:rsidRPr="00F8659A">
        <w:t xml:space="preserve"> про державну допомогу для проведення поглибленого аналізу допустимості державної допомоги для конкуренції (далі – Справа)</w:t>
      </w:r>
      <w:r w:rsidR="00582173" w:rsidRPr="00F8659A">
        <w:t>.</w:t>
      </w:r>
    </w:p>
    <w:p w:rsidR="00582173" w:rsidRPr="00F8659A" w:rsidRDefault="00582173" w:rsidP="00582173">
      <w:pPr>
        <w:ind w:firstLine="708"/>
        <w:jc w:val="both"/>
      </w:pPr>
      <w:r w:rsidRPr="00F8659A">
        <w:t xml:space="preserve">Антимонопольний комітет України, розглянувши матеріали справи                           </w:t>
      </w:r>
      <w:r w:rsidR="00475ADE" w:rsidRPr="00F8659A">
        <w:t xml:space="preserve">                    </w:t>
      </w:r>
      <w:r w:rsidR="00D53FF4" w:rsidRPr="00F8659A">
        <w:t xml:space="preserve">№ </w:t>
      </w:r>
      <w:r w:rsidR="00F8659A" w:rsidRPr="00F8659A">
        <w:t>500-26.15/</w:t>
      </w:r>
      <w:r w:rsidR="00F8659A" w:rsidRPr="00F8659A">
        <w:rPr>
          <w:lang w:val="ru-RU"/>
        </w:rPr>
        <w:t>129</w:t>
      </w:r>
      <w:r w:rsidR="00F8659A" w:rsidRPr="00F8659A">
        <w:t>-19-ДД</w:t>
      </w:r>
      <w:r w:rsidR="00D53FF4" w:rsidRPr="00F8659A">
        <w:t xml:space="preserve"> </w:t>
      </w:r>
      <w:r w:rsidRPr="00F8659A">
        <w:t xml:space="preserve">про державну допомогу та подання з попередніми висновками                        </w:t>
      </w:r>
      <w:r w:rsidR="00475ADE" w:rsidRPr="00F8659A">
        <w:t xml:space="preserve">   від </w:t>
      </w:r>
      <w:r w:rsidR="00F8659A" w:rsidRPr="00F8659A">
        <w:rPr>
          <w:lang w:val="ru-RU"/>
        </w:rPr>
        <w:t>07</w:t>
      </w:r>
      <w:r w:rsidR="001D63E6" w:rsidRPr="00F8659A">
        <w:rPr>
          <w:lang w:val="ru-RU"/>
        </w:rPr>
        <w:t>.0</w:t>
      </w:r>
      <w:r w:rsidR="00F8659A" w:rsidRPr="00F8659A">
        <w:rPr>
          <w:lang w:val="ru-RU"/>
        </w:rPr>
        <w:t>5</w:t>
      </w:r>
      <w:r w:rsidR="001D63E6" w:rsidRPr="00F8659A">
        <w:rPr>
          <w:lang w:val="ru-RU"/>
        </w:rPr>
        <w:t>.2020</w:t>
      </w:r>
      <w:r w:rsidR="009938C7" w:rsidRPr="00F8659A">
        <w:t xml:space="preserve"> </w:t>
      </w:r>
      <w:r w:rsidR="00D53FF4" w:rsidRPr="00F8659A">
        <w:t xml:space="preserve">№ </w:t>
      </w:r>
      <w:r w:rsidR="00F8659A" w:rsidRPr="00F8659A">
        <w:t>500-26.15/</w:t>
      </w:r>
      <w:r w:rsidR="00F8659A" w:rsidRPr="00F8659A">
        <w:rPr>
          <w:lang w:val="ru-RU"/>
        </w:rPr>
        <w:t>129</w:t>
      </w:r>
      <w:r w:rsidR="00F8659A" w:rsidRPr="00F8659A">
        <w:t>-19-ДД</w:t>
      </w:r>
      <w:r w:rsidR="00AD2D7D" w:rsidRPr="00F8659A">
        <w:t>/</w:t>
      </w:r>
      <w:r w:rsidR="00F8659A" w:rsidRPr="00F8659A">
        <w:rPr>
          <w:lang w:val="ru-RU"/>
        </w:rPr>
        <w:t>232</w:t>
      </w:r>
      <w:proofErr w:type="spellStart"/>
      <w:r w:rsidRPr="00F8659A">
        <w:t>-спр</w:t>
      </w:r>
      <w:proofErr w:type="spellEnd"/>
      <w:r w:rsidRPr="00F8659A">
        <w:t xml:space="preserve">, </w:t>
      </w:r>
    </w:p>
    <w:p w:rsidR="00582173" w:rsidRPr="00F8659A" w:rsidRDefault="00582173" w:rsidP="00582173">
      <w:pPr>
        <w:ind w:firstLine="708"/>
        <w:jc w:val="both"/>
        <w:rPr>
          <w:highlight w:val="yellow"/>
        </w:rPr>
      </w:pPr>
    </w:p>
    <w:p w:rsidR="00582173" w:rsidRPr="00F8659A" w:rsidRDefault="00582173" w:rsidP="00582173">
      <w:pPr>
        <w:ind w:firstLine="708"/>
        <w:jc w:val="center"/>
        <w:rPr>
          <w:b/>
        </w:rPr>
      </w:pPr>
      <w:r w:rsidRPr="00F8659A">
        <w:rPr>
          <w:b/>
        </w:rPr>
        <w:t>ВСТАНОВИВ:</w:t>
      </w:r>
    </w:p>
    <w:p w:rsidR="00BC1C5E" w:rsidRPr="00F8659A" w:rsidRDefault="00BC1C5E" w:rsidP="00BC1C5E">
      <w:pPr>
        <w:jc w:val="both"/>
        <w:rPr>
          <w:highlight w:val="yellow"/>
        </w:rPr>
      </w:pPr>
    </w:p>
    <w:p w:rsidR="00BC1C5E" w:rsidRPr="00F8659A" w:rsidRDefault="00BC1C5E" w:rsidP="00BC1C5E">
      <w:pPr>
        <w:numPr>
          <w:ilvl w:val="0"/>
          <w:numId w:val="1"/>
        </w:numPr>
        <w:ind w:left="426" w:hanging="426"/>
        <w:jc w:val="both"/>
        <w:rPr>
          <w:b/>
        </w:rPr>
      </w:pPr>
      <w:r w:rsidRPr="00F8659A">
        <w:rPr>
          <w:b/>
        </w:rPr>
        <w:t>ПОРЯДОК ПОВІДОМЛЕННЯ ПРО ПІДТРИМКУ</w:t>
      </w:r>
    </w:p>
    <w:p w:rsidR="00BC1C5E" w:rsidRPr="00F8659A" w:rsidRDefault="00BC1C5E" w:rsidP="00BC1C5E">
      <w:pPr>
        <w:contextualSpacing/>
        <w:jc w:val="both"/>
        <w:rPr>
          <w:highlight w:val="yellow"/>
        </w:rPr>
      </w:pPr>
    </w:p>
    <w:p w:rsidR="00F8659A" w:rsidRPr="00E70964" w:rsidRDefault="00F8659A" w:rsidP="00F8659A">
      <w:pPr>
        <w:pStyle w:val="rvps2"/>
        <w:numPr>
          <w:ilvl w:val="0"/>
          <w:numId w:val="10"/>
        </w:numPr>
        <w:spacing w:before="0" w:beforeAutospacing="0" w:after="0" w:afterAutospacing="0"/>
        <w:ind w:left="567" w:hanging="567"/>
        <w:jc w:val="both"/>
        <w:rPr>
          <w:lang w:val="uk-UA" w:eastAsia="uk-UA"/>
        </w:rPr>
      </w:pPr>
      <w:r w:rsidRPr="00E70964">
        <w:rPr>
          <w:lang w:val="uk-UA" w:eastAsia="uk-UA"/>
        </w:rPr>
        <w:t xml:space="preserve">На Портал державної допомоги за реєстраційним номером у базі даних </w:t>
      </w:r>
      <w:r w:rsidRPr="00E70964">
        <w:rPr>
          <w:lang w:eastAsia="uk-UA"/>
        </w:rPr>
        <w:t>23749                 (</w:t>
      </w:r>
      <w:proofErr w:type="spellStart"/>
      <w:r w:rsidRPr="00E70964">
        <w:rPr>
          <w:lang w:eastAsia="uk-UA"/>
        </w:rPr>
        <w:t>вх</w:t>
      </w:r>
      <w:proofErr w:type="spellEnd"/>
      <w:r w:rsidRPr="00E70964">
        <w:rPr>
          <w:lang w:eastAsia="uk-UA"/>
        </w:rPr>
        <w:t xml:space="preserve">. </w:t>
      </w:r>
      <w:proofErr w:type="gramStart"/>
      <w:r w:rsidRPr="00E70964">
        <w:rPr>
          <w:lang w:eastAsia="uk-UA"/>
        </w:rPr>
        <w:t xml:space="preserve">№ 551 – ПДД </w:t>
      </w:r>
      <w:proofErr w:type="spellStart"/>
      <w:r w:rsidRPr="00E70964">
        <w:rPr>
          <w:lang w:eastAsia="uk-UA"/>
        </w:rPr>
        <w:t>від</w:t>
      </w:r>
      <w:proofErr w:type="spellEnd"/>
      <w:r w:rsidRPr="00E70964">
        <w:rPr>
          <w:lang w:eastAsia="uk-UA"/>
        </w:rPr>
        <w:t xml:space="preserve"> 12.09.2019)</w:t>
      </w:r>
      <w:r w:rsidRPr="00E70964">
        <w:rPr>
          <w:lang w:val="uk-UA" w:eastAsia="uk-UA"/>
        </w:rPr>
        <w:t xml:space="preserve"> </w:t>
      </w:r>
      <w:proofErr w:type="spellStart"/>
      <w:r w:rsidRPr="00E70964">
        <w:t>Корюківською</w:t>
      </w:r>
      <w:proofErr w:type="spellEnd"/>
      <w:r w:rsidRPr="00E70964">
        <w:t xml:space="preserve"> </w:t>
      </w:r>
      <w:proofErr w:type="spellStart"/>
      <w:r w:rsidRPr="00E70964">
        <w:t>міською</w:t>
      </w:r>
      <w:proofErr w:type="spellEnd"/>
      <w:r w:rsidRPr="00E70964">
        <w:t xml:space="preserve"> радою</w:t>
      </w:r>
      <w:r w:rsidRPr="00E70964">
        <w:rPr>
          <w:lang w:val="uk-UA" w:eastAsia="uk-UA"/>
        </w:rPr>
        <w:t xml:space="preserve">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roofErr w:type="gramEnd"/>
    </w:p>
    <w:p w:rsidR="00F8659A" w:rsidRPr="00E70964" w:rsidRDefault="00F8659A" w:rsidP="00F8659A">
      <w:pPr>
        <w:pStyle w:val="rvps2"/>
        <w:spacing w:before="0" w:beforeAutospacing="0" w:after="0" w:afterAutospacing="0"/>
        <w:ind w:left="567" w:hanging="567"/>
        <w:jc w:val="both"/>
        <w:rPr>
          <w:lang w:val="uk-UA" w:eastAsia="uk-UA"/>
        </w:rPr>
      </w:pPr>
    </w:p>
    <w:p w:rsidR="00F8659A" w:rsidRPr="00E70964" w:rsidRDefault="00F8659A" w:rsidP="00F8659A">
      <w:pPr>
        <w:pStyle w:val="rvps2"/>
        <w:numPr>
          <w:ilvl w:val="0"/>
          <w:numId w:val="10"/>
        </w:numPr>
        <w:spacing w:before="0" w:beforeAutospacing="0" w:after="0" w:afterAutospacing="0"/>
        <w:ind w:left="567" w:hanging="567"/>
        <w:jc w:val="both"/>
        <w:rPr>
          <w:lang w:val="uk-UA" w:eastAsia="uk-UA"/>
        </w:rPr>
      </w:pPr>
      <w:r w:rsidRPr="00E70964">
        <w:rPr>
          <w:lang w:val="uk-UA" w:eastAsia="uk-UA"/>
        </w:rPr>
        <w:t>За результатами розгляду повідомлення про державну допомогу розпорядженням державного уповноваженого Антимонопольного комітету України</w:t>
      </w:r>
      <w:r w:rsidR="008123B7" w:rsidRPr="008123B7">
        <w:rPr>
          <w:lang w:eastAsia="uk-UA"/>
        </w:rPr>
        <w:t xml:space="preserve"> </w:t>
      </w:r>
      <w:r w:rsidR="008123B7">
        <w:rPr>
          <w:lang w:val="uk-UA" w:eastAsia="uk-UA"/>
        </w:rPr>
        <w:t>від</w:t>
      </w:r>
      <w:r w:rsidRPr="00E70964">
        <w:rPr>
          <w:lang w:val="uk-UA" w:eastAsia="uk-UA"/>
        </w:rPr>
        <w:t xml:space="preserve"> </w:t>
      </w:r>
      <w:r w:rsidRPr="00E70964">
        <w:t xml:space="preserve">18.11.2019                         № </w:t>
      </w:r>
      <w:r w:rsidRPr="00E70964">
        <w:rPr>
          <w:lang w:val="uk-UA"/>
        </w:rPr>
        <w:t>05/398-р</w:t>
      </w:r>
      <w:r w:rsidRPr="00E70964">
        <w:rPr>
          <w:lang w:val="uk-UA" w:eastAsia="uk-UA"/>
        </w:rPr>
        <w:t xml:space="preserve"> розпочато розгляд справи </w:t>
      </w:r>
      <w:r w:rsidRPr="00E70964">
        <w:t>№ 500-26.15/</w:t>
      </w:r>
      <w:r w:rsidRPr="00E70964">
        <w:rPr>
          <w:lang w:eastAsia="uk-UA"/>
        </w:rPr>
        <w:t>129</w:t>
      </w:r>
      <w:r w:rsidRPr="00E70964">
        <w:t>-19-ДД</w:t>
      </w:r>
      <w:r w:rsidRPr="00E70964">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18.11.2019                                             № 500-29/05-14986 направлено копію зазначеного розпорядження на адресу </w:t>
      </w:r>
      <w:proofErr w:type="spellStart"/>
      <w:r w:rsidRPr="00E70964">
        <w:t>Корюківської</w:t>
      </w:r>
      <w:proofErr w:type="spellEnd"/>
      <w:r w:rsidRPr="00E70964">
        <w:t xml:space="preserve"> </w:t>
      </w:r>
      <w:proofErr w:type="spellStart"/>
      <w:r w:rsidRPr="00E70964">
        <w:t>міської</w:t>
      </w:r>
      <w:proofErr w:type="spellEnd"/>
      <w:r w:rsidRPr="00E70964">
        <w:t xml:space="preserve"> ради</w:t>
      </w:r>
      <w:r w:rsidRPr="00E70964">
        <w:rPr>
          <w:lang w:val="uk-UA" w:eastAsia="uk-UA"/>
        </w:rPr>
        <w:t xml:space="preserve">. На офіційному </w:t>
      </w:r>
      <w:proofErr w:type="spellStart"/>
      <w:r w:rsidRPr="00E70964">
        <w:rPr>
          <w:lang w:val="uk-UA" w:eastAsia="uk-UA"/>
        </w:rPr>
        <w:t>вебпорталі</w:t>
      </w:r>
      <w:proofErr w:type="spellEnd"/>
      <w:r w:rsidRPr="00E70964">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F8659A" w:rsidRPr="00E70964" w:rsidRDefault="00F8659A" w:rsidP="00F8659A">
      <w:pPr>
        <w:pStyle w:val="rvps2"/>
        <w:spacing w:before="0" w:beforeAutospacing="0" w:after="0" w:afterAutospacing="0"/>
        <w:ind w:left="567" w:hanging="567"/>
        <w:jc w:val="both"/>
        <w:rPr>
          <w:lang w:val="uk-UA" w:eastAsia="uk-UA"/>
        </w:rPr>
      </w:pPr>
    </w:p>
    <w:p w:rsidR="00F8659A" w:rsidRPr="00F8659A" w:rsidRDefault="00F8659A" w:rsidP="00F8659A">
      <w:pPr>
        <w:numPr>
          <w:ilvl w:val="0"/>
          <w:numId w:val="2"/>
        </w:numPr>
        <w:ind w:left="567" w:hanging="567"/>
        <w:jc w:val="both"/>
      </w:pPr>
      <w:r w:rsidRPr="00E70964">
        <w:t xml:space="preserve">Листом від 17.01.2020 № 500-29/05-805 Комітет звернувся до </w:t>
      </w:r>
      <w:proofErr w:type="spellStart"/>
      <w:r w:rsidRPr="00E70964">
        <w:t>Корюківської</w:t>
      </w:r>
      <w:proofErr w:type="spellEnd"/>
      <w:r w:rsidRPr="00E70964">
        <w:t xml:space="preserve"> міської ради щодо надання інформації, необхідної для розгляду Справи.</w:t>
      </w:r>
    </w:p>
    <w:p w:rsidR="00F8659A" w:rsidRPr="00F8659A" w:rsidRDefault="00F8659A" w:rsidP="00F8659A">
      <w:pPr>
        <w:ind w:left="567"/>
        <w:jc w:val="both"/>
      </w:pPr>
    </w:p>
    <w:p w:rsidR="004F2C4C" w:rsidRPr="00F8659A" w:rsidRDefault="00F8659A" w:rsidP="00F8659A">
      <w:pPr>
        <w:numPr>
          <w:ilvl w:val="0"/>
          <w:numId w:val="2"/>
        </w:numPr>
        <w:ind w:left="567" w:hanging="567"/>
        <w:jc w:val="both"/>
      </w:pPr>
      <w:r w:rsidRPr="00E70964">
        <w:t>Листами від 04.02.2020 № 558/04-03 (вх. № 5-01/2487 від 25.02.2020), від 11.02.2020        № 696/04-03 (вх. № 5-01/1845 від 12.02.2020)</w:t>
      </w:r>
      <w:r w:rsidR="008123B7">
        <w:t>,</w:t>
      </w:r>
      <w:r w:rsidRPr="00E70964">
        <w:t xml:space="preserve"> від 16.03.2020 № 990/04-03                           (вх. № 5-01/3433 від 16.03.2020)</w:t>
      </w:r>
      <w:r w:rsidR="009C7220" w:rsidRPr="009C7220">
        <w:t xml:space="preserve"> та</w:t>
      </w:r>
      <w:r>
        <w:t xml:space="preserve"> від 07.05.2020 № </w:t>
      </w:r>
      <w:r w:rsidRPr="001D7DA9">
        <w:t>1195/04-03</w:t>
      </w:r>
      <w:r>
        <w:t xml:space="preserve">                                                </w:t>
      </w:r>
      <w:r>
        <w:lastRenderedPageBreak/>
        <w:t xml:space="preserve">(вх. № </w:t>
      </w:r>
      <w:r w:rsidRPr="00A577C8">
        <w:t>5</w:t>
      </w:r>
      <w:r w:rsidRPr="00925656">
        <w:t>-01/5770</w:t>
      </w:r>
      <w:r>
        <w:t xml:space="preserve"> від 07.05.2020)</w:t>
      </w:r>
      <w:r w:rsidR="009C7220">
        <w:t xml:space="preserve"> </w:t>
      </w:r>
      <w:proofErr w:type="spellStart"/>
      <w:r w:rsidRPr="00E70964">
        <w:t>Корюківська</w:t>
      </w:r>
      <w:proofErr w:type="spellEnd"/>
      <w:r w:rsidRPr="00E70964">
        <w:t xml:space="preserve"> міська рада надала запитувану інформацію.</w:t>
      </w:r>
    </w:p>
    <w:p w:rsidR="00F8659A" w:rsidRPr="00F8659A" w:rsidRDefault="00F8659A" w:rsidP="00F8659A">
      <w:pPr>
        <w:jc w:val="both"/>
      </w:pPr>
    </w:p>
    <w:p w:rsidR="00BC1C5E" w:rsidRPr="00B34BBE" w:rsidRDefault="00BC1C5E" w:rsidP="008070F9">
      <w:pPr>
        <w:numPr>
          <w:ilvl w:val="0"/>
          <w:numId w:val="1"/>
        </w:numPr>
        <w:ind w:left="567" w:hanging="567"/>
        <w:jc w:val="both"/>
        <w:rPr>
          <w:b/>
        </w:rPr>
      </w:pPr>
      <w:r w:rsidRPr="00B34BBE">
        <w:rPr>
          <w:b/>
        </w:rPr>
        <w:t>ВІДОМОСТІ ТА ІНФОРМАЦІЯ ВІД НАДАВАЧА ПІДТРИМКИ</w:t>
      </w:r>
    </w:p>
    <w:p w:rsidR="00BC1C5E" w:rsidRPr="00B34BBE" w:rsidRDefault="00BC1C5E" w:rsidP="008070F9">
      <w:pPr>
        <w:ind w:left="567" w:hanging="567"/>
        <w:contextualSpacing/>
        <w:jc w:val="both"/>
      </w:pPr>
    </w:p>
    <w:p w:rsidR="00BC1C5E" w:rsidRPr="00B34BBE" w:rsidRDefault="00BC1C5E" w:rsidP="008070F9">
      <w:pPr>
        <w:numPr>
          <w:ilvl w:val="1"/>
          <w:numId w:val="1"/>
        </w:numPr>
        <w:ind w:left="567" w:hanging="567"/>
        <w:jc w:val="both"/>
        <w:rPr>
          <w:b/>
        </w:rPr>
      </w:pPr>
      <w:r w:rsidRPr="00B34BBE">
        <w:rPr>
          <w:b/>
        </w:rPr>
        <w:t>Надавач підтримки</w:t>
      </w:r>
    </w:p>
    <w:p w:rsidR="00BC1C5E" w:rsidRPr="00F8659A" w:rsidRDefault="00BC1C5E" w:rsidP="008070F9">
      <w:pPr>
        <w:ind w:left="567" w:hanging="567"/>
        <w:jc w:val="both"/>
        <w:rPr>
          <w:highlight w:val="yellow"/>
        </w:rPr>
      </w:pPr>
    </w:p>
    <w:p w:rsidR="00B34BBE" w:rsidRDefault="00B34BBE" w:rsidP="00B34BBE">
      <w:pPr>
        <w:pStyle w:val="rvps2"/>
        <w:numPr>
          <w:ilvl w:val="0"/>
          <w:numId w:val="2"/>
        </w:numPr>
        <w:spacing w:before="0" w:beforeAutospacing="0" w:after="0" w:afterAutospacing="0"/>
        <w:ind w:left="567" w:hanging="567"/>
        <w:jc w:val="both"/>
        <w:rPr>
          <w:lang w:val="uk-UA"/>
        </w:rPr>
      </w:pPr>
      <w:proofErr w:type="spellStart"/>
      <w:r w:rsidRPr="00E70964">
        <w:rPr>
          <w:lang w:val="uk-UA" w:eastAsia="uk-UA"/>
        </w:rPr>
        <w:t>Корюківська</w:t>
      </w:r>
      <w:proofErr w:type="spellEnd"/>
      <w:r w:rsidRPr="00E70964">
        <w:rPr>
          <w:lang w:val="uk-UA" w:eastAsia="uk-UA"/>
        </w:rPr>
        <w:t xml:space="preserve"> міська рада (15300, м. </w:t>
      </w:r>
      <w:proofErr w:type="spellStart"/>
      <w:r w:rsidRPr="00E70964">
        <w:rPr>
          <w:lang w:val="uk-UA" w:eastAsia="uk-UA"/>
        </w:rPr>
        <w:t>Корюківка</w:t>
      </w:r>
      <w:proofErr w:type="spellEnd"/>
      <w:r w:rsidRPr="00E70964">
        <w:rPr>
          <w:lang w:val="uk-UA" w:eastAsia="uk-UA"/>
        </w:rPr>
        <w:t>, Чернігівська обл., вул. Бульварна, 6, ідентифікаційний код юридичної особи 04061760).</w:t>
      </w:r>
    </w:p>
    <w:p w:rsidR="003A4D76" w:rsidRPr="00E70964" w:rsidRDefault="003A4D76" w:rsidP="003A4D76">
      <w:pPr>
        <w:pStyle w:val="rvps2"/>
        <w:spacing w:before="0" w:beforeAutospacing="0" w:after="0" w:afterAutospacing="0"/>
        <w:ind w:left="567"/>
        <w:jc w:val="both"/>
        <w:rPr>
          <w:lang w:val="uk-UA"/>
        </w:rPr>
      </w:pPr>
    </w:p>
    <w:p w:rsidR="00B34BBE" w:rsidRPr="00E70964" w:rsidRDefault="00B34BBE" w:rsidP="00B34BBE">
      <w:pPr>
        <w:pStyle w:val="rvps2"/>
        <w:numPr>
          <w:ilvl w:val="1"/>
          <w:numId w:val="11"/>
        </w:numPr>
        <w:spacing w:before="0" w:beforeAutospacing="0" w:after="0" w:afterAutospacing="0"/>
        <w:ind w:left="567" w:hanging="567"/>
        <w:jc w:val="both"/>
        <w:rPr>
          <w:b/>
          <w:lang w:val="uk-UA" w:eastAsia="uk-UA"/>
        </w:rPr>
      </w:pPr>
      <w:r w:rsidRPr="00E70964">
        <w:rPr>
          <w:b/>
          <w:lang w:val="uk-UA" w:eastAsia="uk-UA"/>
        </w:rPr>
        <w:t>Отримувач підтримки</w:t>
      </w:r>
    </w:p>
    <w:p w:rsidR="00B34BBE" w:rsidRPr="00E70964" w:rsidRDefault="00B34BBE" w:rsidP="00B34BBE">
      <w:pPr>
        <w:pStyle w:val="rvps2"/>
        <w:spacing w:before="0" w:beforeAutospacing="0" w:after="0" w:afterAutospacing="0"/>
        <w:ind w:left="567"/>
        <w:jc w:val="both"/>
        <w:rPr>
          <w:b/>
          <w:lang w:val="uk-UA" w:eastAsia="uk-UA"/>
        </w:rPr>
      </w:pPr>
    </w:p>
    <w:p w:rsidR="00B34BBE" w:rsidRPr="00E70964" w:rsidRDefault="00B34BBE" w:rsidP="00B34BBE">
      <w:pPr>
        <w:pStyle w:val="rvps2"/>
        <w:numPr>
          <w:ilvl w:val="0"/>
          <w:numId w:val="2"/>
        </w:numPr>
        <w:tabs>
          <w:tab w:val="num" w:pos="851"/>
        </w:tabs>
        <w:spacing w:before="0" w:beforeAutospacing="0" w:after="0" w:afterAutospacing="0"/>
        <w:ind w:left="567" w:hanging="567"/>
        <w:jc w:val="both"/>
        <w:rPr>
          <w:lang w:val="uk-UA" w:eastAsia="uk-UA"/>
        </w:rPr>
      </w:pPr>
      <w:r w:rsidRPr="00E70964">
        <w:rPr>
          <w:lang w:val="uk-UA" w:eastAsia="uk-UA"/>
        </w:rPr>
        <w:t xml:space="preserve">Комунальне підприємство «Благоустрій» </w:t>
      </w:r>
      <w:proofErr w:type="spellStart"/>
      <w:r w:rsidRPr="00E70964">
        <w:rPr>
          <w:lang w:val="uk-UA" w:eastAsia="uk-UA"/>
        </w:rPr>
        <w:t>Корюківської</w:t>
      </w:r>
      <w:proofErr w:type="spellEnd"/>
      <w:r w:rsidRPr="00E70964">
        <w:rPr>
          <w:lang w:val="uk-UA" w:eastAsia="uk-UA"/>
        </w:rPr>
        <w:t xml:space="preserve"> міської ради                                      (далі – КП «Благоустрій», Підприємство) (15300, м. </w:t>
      </w:r>
      <w:proofErr w:type="spellStart"/>
      <w:r w:rsidRPr="00E70964">
        <w:rPr>
          <w:lang w:val="uk-UA" w:eastAsia="uk-UA"/>
        </w:rPr>
        <w:t>Корюківка</w:t>
      </w:r>
      <w:proofErr w:type="spellEnd"/>
      <w:r w:rsidRPr="00E70964">
        <w:rPr>
          <w:lang w:val="uk-UA" w:eastAsia="uk-UA"/>
        </w:rPr>
        <w:t>, Чернігівська обл.,               вул. Галини Костюк, 16, ідентифікаційний код юридичної особи 41766296).</w:t>
      </w:r>
    </w:p>
    <w:p w:rsidR="00B34BBE" w:rsidRPr="00E70964" w:rsidRDefault="00B34BBE" w:rsidP="00B34BBE">
      <w:pPr>
        <w:tabs>
          <w:tab w:val="num" w:pos="360"/>
        </w:tabs>
      </w:pPr>
    </w:p>
    <w:p w:rsidR="00B34BBE" w:rsidRPr="00E70964" w:rsidRDefault="00B34BBE" w:rsidP="00B34BBE">
      <w:pPr>
        <w:pStyle w:val="rvps2"/>
        <w:numPr>
          <w:ilvl w:val="1"/>
          <w:numId w:val="11"/>
        </w:numPr>
        <w:tabs>
          <w:tab w:val="num" w:pos="0"/>
        </w:tabs>
        <w:spacing w:before="0" w:beforeAutospacing="0" w:after="0" w:afterAutospacing="0"/>
        <w:ind w:left="567" w:hanging="567"/>
        <w:jc w:val="both"/>
        <w:rPr>
          <w:b/>
          <w:lang w:val="uk-UA" w:eastAsia="uk-UA"/>
        </w:rPr>
      </w:pPr>
      <w:r w:rsidRPr="00E70964">
        <w:rPr>
          <w:b/>
          <w:lang w:val="uk-UA" w:eastAsia="uk-UA"/>
        </w:rPr>
        <w:t>Мета (ціль) підтримки</w:t>
      </w:r>
    </w:p>
    <w:p w:rsidR="00B34BBE" w:rsidRPr="00E70964" w:rsidRDefault="00B34BBE" w:rsidP="00B34BBE">
      <w:pPr>
        <w:pStyle w:val="rvps2"/>
        <w:tabs>
          <w:tab w:val="num" w:pos="0"/>
        </w:tabs>
        <w:spacing w:before="0" w:beforeAutospacing="0" w:after="0" w:afterAutospacing="0"/>
        <w:ind w:left="567" w:hanging="567"/>
        <w:jc w:val="both"/>
        <w:rPr>
          <w:lang w:val="uk-UA" w:eastAsia="uk-UA"/>
        </w:rPr>
      </w:pPr>
    </w:p>
    <w:p w:rsidR="00B34BBE" w:rsidRPr="00E70964" w:rsidRDefault="00B34BBE" w:rsidP="00B34BBE">
      <w:pPr>
        <w:pStyle w:val="rvps2"/>
        <w:numPr>
          <w:ilvl w:val="0"/>
          <w:numId w:val="2"/>
        </w:numPr>
        <w:tabs>
          <w:tab w:val="num" w:pos="0"/>
        </w:tabs>
        <w:spacing w:before="0" w:beforeAutospacing="0" w:after="0" w:afterAutospacing="0"/>
        <w:ind w:left="567" w:hanging="567"/>
        <w:jc w:val="both"/>
        <w:rPr>
          <w:lang w:val="uk-UA" w:eastAsia="uk-UA"/>
        </w:rPr>
      </w:pPr>
      <w:r w:rsidRPr="00E70964">
        <w:rPr>
          <w:lang w:val="uk-UA" w:eastAsia="uk-UA"/>
        </w:rPr>
        <w:t xml:space="preserve">Метою (ціллю) підтримки є </w:t>
      </w:r>
      <w:r w:rsidRPr="00E70964">
        <w:rPr>
          <w:rFonts w:eastAsiaTheme="minorHAnsi"/>
          <w:lang w:val="uk-UA" w:eastAsia="en-US"/>
        </w:rPr>
        <w:t>забезпечення стабільної роботи підпорядкованого міській раді комунального підприємства</w:t>
      </w:r>
      <w:r w:rsidR="008123B7">
        <w:rPr>
          <w:rFonts w:eastAsiaTheme="minorHAnsi"/>
          <w:lang w:val="uk-UA" w:eastAsia="en-US"/>
        </w:rPr>
        <w:t>, відповідно</w:t>
      </w:r>
      <w:r w:rsidRPr="00E70964">
        <w:rPr>
          <w:rFonts w:eastAsiaTheme="minorHAnsi"/>
          <w:lang w:val="uk-UA" w:eastAsia="en-US"/>
        </w:rPr>
        <w:t xml:space="preserve"> до своїх функціональних призначень</w:t>
      </w:r>
      <w:r w:rsidR="008123B7">
        <w:rPr>
          <w:rFonts w:eastAsiaTheme="minorHAnsi"/>
          <w:lang w:val="uk-UA" w:eastAsia="en-US"/>
        </w:rPr>
        <w:t>,</w:t>
      </w:r>
      <w:r w:rsidRPr="00E70964">
        <w:rPr>
          <w:rFonts w:eastAsiaTheme="minorHAnsi"/>
          <w:lang w:val="uk-UA" w:eastAsia="en-US"/>
        </w:rPr>
        <w:t xml:space="preserve"> з реалізації комплексу заходів щодо забезпечення утримання в належному санітарно-технічному стані території громади та покращення її естетичного</w:t>
      </w:r>
      <w:r w:rsidRPr="00E70964">
        <w:rPr>
          <w:lang w:val="uk-UA" w:eastAsia="uk-UA"/>
        </w:rPr>
        <w:t xml:space="preserve"> </w:t>
      </w:r>
      <w:r w:rsidRPr="00E70964">
        <w:rPr>
          <w:rFonts w:eastAsiaTheme="minorHAnsi"/>
          <w:lang w:val="uk-UA" w:eastAsia="en-US"/>
        </w:rPr>
        <w:t>вигляду.</w:t>
      </w:r>
    </w:p>
    <w:p w:rsidR="00B34BBE" w:rsidRPr="00E70964" w:rsidRDefault="00B34BBE" w:rsidP="00B34BBE">
      <w:pPr>
        <w:pStyle w:val="rvps2"/>
        <w:tabs>
          <w:tab w:val="num" w:pos="0"/>
        </w:tabs>
        <w:spacing w:before="0" w:beforeAutospacing="0" w:after="0" w:afterAutospacing="0"/>
        <w:ind w:left="567" w:hanging="567"/>
        <w:jc w:val="both"/>
        <w:rPr>
          <w:lang w:val="uk-UA" w:eastAsia="uk-UA"/>
        </w:rPr>
      </w:pPr>
    </w:p>
    <w:p w:rsidR="00B34BBE" w:rsidRPr="00E70964" w:rsidRDefault="00B34BBE" w:rsidP="00B34BBE">
      <w:pPr>
        <w:pStyle w:val="rvps2"/>
        <w:numPr>
          <w:ilvl w:val="1"/>
          <w:numId w:val="11"/>
        </w:numPr>
        <w:tabs>
          <w:tab w:val="num" w:pos="0"/>
        </w:tabs>
        <w:spacing w:before="0" w:beforeAutospacing="0" w:after="0" w:afterAutospacing="0"/>
        <w:ind w:left="567" w:hanging="567"/>
        <w:jc w:val="both"/>
        <w:rPr>
          <w:b/>
          <w:lang w:val="uk-UA" w:eastAsia="uk-UA"/>
        </w:rPr>
      </w:pPr>
      <w:r w:rsidRPr="00E70964">
        <w:rPr>
          <w:b/>
          <w:lang w:val="uk-UA" w:eastAsia="uk-UA"/>
        </w:rPr>
        <w:t>Очікуваний результат</w:t>
      </w:r>
    </w:p>
    <w:p w:rsidR="00B34BBE" w:rsidRPr="00E70964" w:rsidRDefault="00B34BBE" w:rsidP="00B34BBE">
      <w:pPr>
        <w:pStyle w:val="rvps2"/>
        <w:tabs>
          <w:tab w:val="num" w:pos="0"/>
        </w:tabs>
        <w:spacing w:before="0" w:beforeAutospacing="0" w:after="0" w:afterAutospacing="0"/>
        <w:ind w:left="567" w:hanging="567"/>
        <w:jc w:val="both"/>
        <w:rPr>
          <w:b/>
          <w:lang w:val="uk-UA" w:eastAsia="uk-UA"/>
        </w:rPr>
      </w:pPr>
    </w:p>
    <w:p w:rsidR="00B34BBE" w:rsidRPr="00E70964" w:rsidRDefault="00B34BBE" w:rsidP="00B34BBE">
      <w:pPr>
        <w:pStyle w:val="a3"/>
        <w:numPr>
          <w:ilvl w:val="0"/>
          <w:numId w:val="2"/>
        </w:numPr>
        <w:autoSpaceDE w:val="0"/>
        <w:autoSpaceDN w:val="0"/>
        <w:adjustRightInd w:val="0"/>
        <w:ind w:left="567" w:hanging="567"/>
        <w:jc w:val="both"/>
        <w:rPr>
          <w:rFonts w:eastAsiaTheme="minorHAnsi"/>
          <w:lang w:eastAsia="en-US"/>
        </w:rPr>
      </w:pPr>
      <w:r w:rsidRPr="00E70964">
        <w:t xml:space="preserve">Здійснення ряду основних </w:t>
      </w:r>
      <w:r w:rsidRPr="00E70964">
        <w:rPr>
          <w:rFonts w:eastAsiaTheme="minorHAnsi"/>
          <w:lang w:eastAsia="en-US"/>
        </w:rPr>
        <w:t>заходів щодо створення відповідних умов для забезпечення надання населенню послуг у сфері благоустрою, відповідно до встановлених нормативів і стандартів.</w:t>
      </w:r>
    </w:p>
    <w:p w:rsidR="00B34BBE" w:rsidRPr="00E70964" w:rsidRDefault="00B34BBE" w:rsidP="00B34BBE">
      <w:pPr>
        <w:pStyle w:val="rvps2"/>
        <w:spacing w:before="0" w:beforeAutospacing="0" w:after="0" w:afterAutospacing="0"/>
        <w:ind w:left="567" w:hanging="567"/>
        <w:jc w:val="both"/>
        <w:rPr>
          <w:b/>
          <w:lang w:val="uk-UA" w:eastAsia="uk-UA"/>
        </w:rPr>
      </w:pPr>
    </w:p>
    <w:p w:rsidR="00B34BBE" w:rsidRPr="00E70964" w:rsidRDefault="00B34BBE" w:rsidP="00B34BBE">
      <w:pPr>
        <w:pStyle w:val="rvps2"/>
        <w:numPr>
          <w:ilvl w:val="1"/>
          <w:numId w:val="11"/>
        </w:numPr>
        <w:spacing w:before="0" w:beforeAutospacing="0" w:after="0" w:afterAutospacing="0"/>
        <w:ind w:left="567" w:hanging="567"/>
        <w:jc w:val="both"/>
        <w:rPr>
          <w:b/>
          <w:lang w:val="uk-UA" w:eastAsia="uk-UA"/>
        </w:rPr>
      </w:pPr>
      <w:r w:rsidRPr="00E70964">
        <w:rPr>
          <w:b/>
          <w:lang w:val="uk-UA" w:eastAsia="uk-UA"/>
        </w:rPr>
        <w:t>Підстава для надання підтримки</w:t>
      </w:r>
    </w:p>
    <w:p w:rsidR="00B34BBE" w:rsidRPr="00E70964" w:rsidRDefault="00B34BBE" w:rsidP="00B34BBE">
      <w:pPr>
        <w:pStyle w:val="rvps2"/>
        <w:spacing w:before="0" w:beforeAutospacing="0" w:after="0" w:afterAutospacing="0"/>
        <w:jc w:val="both"/>
        <w:rPr>
          <w:lang w:val="uk-UA" w:eastAsia="uk-UA"/>
        </w:rPr>
      </w:pPr>
    </w:p>
    <w:p w:rsidR="00B34BBE" w:rsidRPr="00E70964" w:rsidRDefault="00B34BBE" w:rsidP="00B34BBE">
      <w:pPr>
        <w:pStyle w:val="rvps2"/>
        <w:numPr>
          <w:ilvl w:val="0"/>
          <w:numId w:val="2"/>
        </w:numPr>
        <w:tabs>
          <w:tab w:val="num" w:pos="0"/>
        </w:tabs>
        <w:spacing w:before="0" w:beforeAutospacing="0" w:after="0" w:afterAutospacing="0"/>
        <w:ind w:left="567" w:hanging="567"/>
        <w:jc w:val="both"/>
        <w:rPr>
          <w:lang w:val="uk-UA" w:eastAsia="uk-UA"/>
        </w:rPr>
      </w:pPr>
      <w:r w:rsidRPr="00E70964">
        <w:rPr>
          <w:lang w:val="uk-UA" w:eastAsia="uk-UA"/>
        </w:rPr>
        <w:t>Закон України «Про місцеве самоврядування України».</w:t>
      </w:r>
    </w:p>
    <w:p w:rsidR="00B34BBE" w:rsidRPr="00E70964" w:rsidRDefault="00B34BBE" w:rsidP="00B34BBE">
      <w:pPr>
        <w:pStyle w:val="rvps2"/>
        <w:spacing w:before="0" w:beforeAutospacing="0" w:after="0" w:afterAutospacing="0"/>
        <w:ind w:left="567"/>
        <w:jc w:val="both"/>
        <w:rPr>
          <w:lang w:val="uk-UA" w:eastAsia="uk-UA"/>
        </w:rPr>
      </w:pPr>
    </w:p>
    <w:p w:rsidR="00B34BBE" w:rsidRPr="00E70964" w:rsidRDefault="00B34BBE" w:rsidP="00B34BBE">
      <w:pPr>
        <w:pStyle w:val="rvps2"/>
        <w:numPr>
          <w:ilvl w:val="0"/>
          <w:numId w:val="2"/>
        </w:numPr>
        <w:tabs>
          <w:tab w:val="num" w:pos="0"/>
        </w:tabs>
        <w:spacing w:before="0" w:beforeAutospacing="0" w:after="0" w:afterAutospacing="0"/>
        <w:ind w:left="567" w:hanging="567"/>
        <w:jc w:val="both"/>
        <w:rPr>
          <w:lang w:val="uk-UA" w:eastAsia="uk-UA"/>
        </w:rPr>
      </w:pPr>
      <w:r w:rsidRPr="00E70964">
        <w:rPr>
          <w:lang w:val="uk-UA" w:eastAsia="uk-UA"/>
        </w:rPr>
        <w:t>Закон України «Про благоустрій населених пунктів».</w:t>
      </w:r>
    </w:p>
    <w:p w:rsidR="00B34BBE" w:rsidRPr="00E70964" w:rsidRDefault="00B34BBE" w:rsidP="00B34BBE">
      <w:pPr>
        <w:pStyle w:val="rvps2"/>
        <w:spacing w:before="0" w:beforeAutospacing="0" w:after="0" w:afterAutospacing="0"/>
        <w:jc w:val="both"/>
        <w:rPr>
          <w:lang w:val="uk-UA" w:eastAsia="uk-UA"/>
        </w:rPr>
      </w:pPr>
    </w:p>
    <w:p w:rsidR="00B34BBE" w:rsidRPr="00E70964" w:rsidRDefault="00B34BBE" w:rsidP="00B34BBE">
      <w:pPr>
        <w:pStyle w:val="rvps2"/>
        <w:numPr>
          <w:ilvl w:val="0"/>
          <w:numId w:val="2"/>
        </w:numPr>
        <w:tabs>
          <w:tab w:val="num" w:pos="0"/>
        </w:tabs>
        <w:spacing w:before="0" w:beforeAutospacing="0" w:after="0" w:afterAutospacing="0"/>
        <w:ind w:left="567" w:hanging="567"/>
        <w:jc w:val="both"/>
        <w:rPr>
          <w:sz w:val="20"/>
          <w:lang w:val="uk-UA" w:eastAsia="uk-UA"/>
        </w:rPr>
      </w:pPr>
      <w:r w:rsidRPr="00E70964">
        <w:rPr>
          <w:rFonts w:eastAsiaTheme="minorHAnsi"/>
          <w:szCs w:val="28"/>
          <w:lang w:val="uk-UA" w:eastAsia="en-US"/>
        </w:rPr>
        <w:t xml:space="preserve">Рішення сесії </w:t>
      </w:r>
      <w:proofErr w:type="spellStart"/>
      <w:r w:rsidRPr="00E70964">
        <w:rPr>
          <w:rFonts w:eastAsiaTheme="minorHAnsi"/>
          <w:szCs w:val="28"/>
          <w:lang w:val="uk-UA" w:eastAsia="en-US"/>
        </w:rPr>
        <w:t>Корюківської</w:t>
      </w:r>
      <w:proofErr w:type="spellEnd"/>
      <w:r w:rsidRPr="00E70964">
        <w:rPr>
          <w:rFonts w:eastAsiaTheme="minorHAnsi"/>
          <w:szCs w:val="28"/>
          <w:lang w:val="uk-UA" w:eastAsia="en-US"/>
        </w:rPr>
        <w:t xml:space="preserve"> міської ради сьомого скликання від 17.12.2019 </w:t>
      </w:r>
      <w:r w:rsidR="003A4D76">
        <w:rPr>
          <w:rFonts w:eastAsiaTheme="minorHAnsi"/>
          <w:szCs w:val="28"/>
          <w:lang w:val="uk-UA" w:eastAsia="en-US"/>
        </w:rPr>
        <w:t xml:space="preserve">                         </w:t>
      </w:r>
      <w:r w:rsidRPr="00E70964">
        <w:rPr>
          <w:rFonts w:eastAsiaTheme="minorHAnsi"/>
          <w:szCs w:val="28"/>
          <w:lang w:val="uk-UA" w:eastAsia="en-US"/>
        </w:rPr>
        <w:t>№ 5-31/</w:t>
      </w:r>
      <w:r w:rsidRPr="00E70964">
        <w:rPr>
          <w:rFonts w:eastAsiaTheme="minorHAnsi"/>
          <w:szCs w:val="28"/>
          <w:lang w:val="en-US" w:eastAsia="en-US"/>
        </w:rPr>
        <w:t>VII</w:t>
      </w:r>
      <w:r w:rsidRPr="00E70964">
        <w:rPr>
          <w:rFonts w:eastAsiaTheme="minorHAnsi"/>
          <w:szCs w:val="28"/>
          <w:lang w:val="uk-UA" w:eastAsia="en-US"/>
        </w:rPr>
        <w:t xml:space="preserve"> «Про затвердження Програми розвитку, фінансової підтримки та поповнення статутних фондів комунальних підприємств </w:t>
      </w:r>
      <w:proofErr w:type="spellStart"/>
      <w:r w:rsidRPr="00E70964">
        <w:rPr>
          <w:rFonts w:eastAsiaTheme="minorHAnsi"/>
          <w:szCs w:val="28"/>
          <w:lang w:val="uk-UA" w:eastAsia="en-US"/>
        </w:rPr>
        <w:t>Корюківської</w:t>
      </w:r>
      <w:proofErr w:type="spellEnd"/>
      <w:r w:rsidRPr="00E70964">
        <w:rPr>
          <w:rFonts w:eastAsiaTheme="minorHAnsi"/>
          <w:szCs w:val="28"/>
          <w:lang w:val="uk-UA" w:eastAsia="en-US"/>
        </w:rPr>
        <w:t xml:space="preserve"> міської ради на 2020-2022</w:t>
      </w:r>
      <w:r w:rsidRPr="00E70964">
        <w:rPr>
          <w:sz w:val="20"/>
          <w:lang w:val="uk-UA" w:eastAsia="uk-UA"/>
        </w:rPr>
        <w:t xml:space="preserve"> </w:t>
      </w:r>
      <w:r w:rsidRPr="00E70964">
        <w:rPr>
          <w:rFonts w:eastAsiaTheme="minorHAnsi"/>
          <w:szCs w:val="28"/>
          <w:lang w:val="uk-UA" w:eastAsia="en-US"/>
        </w:rPr>
        <w:t>роки».</w:t>
      </w:r>
    </w:p>
    <w:p w:rsidR="00B34BBE" w:rsidRPr="00E70964" w:rsidRDefault="00B34BBE" w:rsidP="00B34BBE">
      <w:pPr>
        <w:pStyle w:val="rvps2"/>
        <w:tabs>
          <w:tab w:val="num" w:pos="0"/>
        </w:tabs>
        <w:spacing w:before="0" w:beforeAutospacing="0" w:after="0" w:afterAutospacing="0"/>
        <w:ind w:left="567"/>
        <w:jc w:val="both"/>
        <w:rPr>
          <w:lang w:val="uk-UA" w:eastAsia="uk-UA"/>
        </w:rPr>
      </w:pPr>
    </w:p>
    <w:p w:rsidR="00B34BBE" w:rsidRPr="00E70964" w:rsidRDefault="00B34BBE" w:rsidP="00B34BBE">
      <w:pPr>
        <w:pStyle w:val="rvps2"/>
        <w:numPr>
          <w:ilvl w:val="1"/>
          <w:numId w:val="12"/>
        </w:numPr>
        <w:tabs>
          <w:tab w:val="num" w:pos="0"/>
        </w:tabs>
        <w:spacing w:before="0" w:beforeAutospacing="0" w:after="0" w:afterAutospacing="0"/>
        <w:ind w:left="567" w:hanging="567"/>
        <w:jc w:val="both"/>
        <w:rPr>
          <w:b/>
          <w:lang w:val="uk-UA" w:eastAsia="uk-UA"/>
        </w:rPr>
      </w:pPr>
      <w:r w:rsidRPr="00E70964">
        <w:rPr>
          <w:b/>
          <w:lang w:val="uk-UA" w:eastAsia="uk-UA"/>
        </w:rPr>
        <w:t xml:space="preserve">Форма підтримки </w:t>
      </w:r>
    </w:p>
    <w:p w:rsidR="00B34BBE" w:rsidRPr="00E70964" w:rsidRDefault="00B34BBE" w:rsidP="00B34BBE">
      <w:pPr>
        <w:pStyle w:val="rvps2"/>
        <w:spacing w:before="0" w:beforeAutospacing="0" w:after="0" w:afterAutospacing="0"/>
        <w:ind w:left="567"/>
        <w:jc w:val="both"/>
        <w:rPr>
          <w:b/>
          <w:lang w:val="uk-UA" w:eastAsia="uk-UA"/>
        </w:rPr>
      </w:pPr>
    </w:p>
    <w:p w:rsidR="00B34BBE" w:rsidRPr="00E70964" w:rsidRDefault="00B34BBE" w:rsidP="00B34BBE">
      <w:pPr>
        <w:pStyle w:val="rvps2"/>
        <w:numPr>
          <w:ilvl w:val="0"/>
          <w:numId w:val="2"/>
        </w:numPr>
        <w:tabs>
          <w:tab w:val="num" w:pos="0"/>
        </w:tabs>
        <w:spacing w:before="0" w:beforeAutospacing="0" w:after="0" w:afterAutospacing="0"/>
        <w:ind w:left="567" w:hanging="567"/>
        <w:jc w:val="both"/>
        <w:rPr>
          <w:lang w:val="uk-UA" w:eastAsia="uk-UA"/>
        </w:rPr>
      </w:pPr>
      <w:r w:rsidRPr="00E70964">
        <w:rPr>
          <w:lang w:val="uk-UA" w:eastAsia="uk-UA"/>
        </w:rPr>
        <w:t xml:space="preserve">Поточні та капітальні трансферти підприємствам (установам, організаціям).  </w:t>
      </w:r>
    </w:p>
    <w:p w:rsidR="00B34BBE" w:rsidRPr="00E70964" w:rsidRDefault="00B34BBE" w:rsidP="00B34BBE">
      <w:pPr>
        <w:pStyle w:val="rvps2"/>
        <w:spacing w:before="0" w:beforeAutospacing="0" w:after="0" w:afterAutospacing="0"/>
        <w:ind w:left="567"/>
        <w:jc w:val="both"/>
        <w:rPr>
          <w:lang w:val="uk-UA" w:eastAsia="uk-UA"/>
        </w:rPr>
      </w:pPr>
    </w:p>
    <w:p w:rsidR="00B34BBE" w:rsidRPr="00E70964" w:rsidRDefault="00B34BBE" w:rsidP="00B34BBE">
      <w:pPr>
        <w:pStyle w:val="rvps2"/>
        <w:numPr>
          <w:ilvl w:val="1"/>
          <w:numId w:val="11"/>
        </w:numPr>
        <w:spacing w:before="0" w:beforeAutospacing="0" w:after="0" w:afterAutospacing="0"/>
        <w:ind w:left="567" w:hanging="567"/>
        <w:jc w:val="both"/>
        <w:rPr>
          <w:b/>
          <w:lang w:val="uk-UA" w:eastAsia="uk-UA"/>
        </w:rPr>
      </w:pPr>
      <w:r w:rsidRPr="00E70964">
        <w:rPr>
          <w:b/>
          <w:lang w:val="uk-UA" w:eastAsia="uk-UA"/>
        </w:rPr>
        <w:t>Обсяг підтримки</w:t>
      </w:r>
    </w:p>
    <w:p w:rsidR="00B34BBE" w:rsidRPr="00E70964" w:rsidRDefault="00B34BBE" w:rsidP="00B34BBE">
      <w:pPr>
        <w:pStyle w:val="rvps2"/>
        <w:spacing w:before="0" w:beforeAutospacing="0" w:after="0" w:afterAutospacing="0"/>
        <w:ind w:left="567" w:hanging="567"/>
        <w:jc w:val="both"/>
        <w:rPr>
          <w:lang w:val="uk-UA" w:eastAsia="uk-UA"/>
        </w:rPr>
      </w:pPr>
    </w:p>
    <w:p w:rsidR="00B34BBE" w:rsidRPr="00E70964" w:rsidRDefault="00B34BBE" w:rsidP="00B34BBE">
      <w:pPr>
        <w:pStyle w:val="rvps2"/>
        <w:numPr>
          <w:ilvl w:val="0"/>
          <w:numId w:val="2"/>
        </w:numPr>
        <w:tabs>
          <w:tab w:val="num" w:pos="0"/>
        </w:tabs>
        <w:spacing w:before="0" w:beforeAutospacing="0" w:after="0" w:afterAutospacing="0"/>
        <w:ind w:left="567" w:hanging="567"/>
        <w:jc w:val="both"/>
        <w:rPr>
          <w:lang w:val="uk-UA" w:eastAsia="uk-UA"/>
        </w:rPr>
      </w:pPr>
      <w:r w:rsidRPr="00E70964">
        <w:rPr>
          <w:lang w:val="uk-UA" w:eastAsia="uk-UA"/>
        </w:rPr>
        <w:t xml:space="preserve">Загальний обсяг підтримки – </w:t>
      </w:r>
      <w:r w:rsidRPr="00E70964">
        <w:rPr>
          <w:lang w:eastAsia="uk-UA"/>
        </w:rPr>
        <w:t xml:space="preserve">18 200 000 </w:t>
      </w:r>
      <w:r w:rsidRPr="00E70964">
        <w:rPr>
          <w:lang w:val="uk-UA" w:eastAsia="uk-UA"/>
        </w:rPr>
        <w:t>грн.</w:t>
      </w:r>
    </w:p>
    <w:p w:rsidR="00B34BBE" w:rsidRPr="00E70964" w:rsidRDefault="008123B7" w:rsidP="00B34BBE">
      <w:pPr>
        <w:pStyle w:val="rvps2"/>
        <w:spacing w:before="0" w:beforeAutospacing="0" w:after="0" w:afterAutospacing="0"/>
        <w:ind w:left="567"/>
        <w:jc w:val="both"/>
        <w:rPr>
          <w:lang w:val="uk-UA" w:eastAsia="uk-UA"/>
        </w:rPr>
      </w:pPr>
      <w:r>
        <w:rPr>
          <w:lang w:val="uk-UA" w:eastAsia="uk-UA"/>
        </w:rPr>
        <w:t xml:space="preserve">2020 рік – 6 300 000 </w:t>
      </w:r>
      <w:proofErr w:type="spellStart"/>
      <w:r>
        <w:rPr>
          <w:lang w:val="uk-UA" w:eastAsia="uk-UA"/>
        </w:rPr>
        <w:t>грн</w:t>
      </w:r>
      <w:proofErr w:type="spellEnd"/>
      <w:r>
        <w:rPr>
          <w:lang w:val="uk-UA" w:eastAsia="uk-UA"/>
        </w:rPr>
        <w:t>;</w:t>
      </w:r>
      <w:r w:rsidR="00B34BBE" w:rsidRPr="00E70964">
        <w:rPr>
          <w:lang w:val="uk-UA" w:eastAsia="uk-UA"/>
        </w:rPr>
        <w:t xml:space="preserve"> </w:t>
      </w:r>
    </w:p>
    <w:p w:rsidR="00B34BBE" w:rsidRPr="00E70964" w:rsidRDefault="008123B7" w:rsidP="00B34BBE">
      <w:pPr>
        <w:pStyle w:val="rvps2"/>
        <w:spacing w:before="0" w:beforeAutospacing="0" w:after="0" w:afterAutospacing="0"/>
        <w:ind w:left="567"/>
        <w:jc w:val="both"/>
        <w:rPr>
          <w:lang w:val="uk-UA" w:eastAsia="uk-UA"/>
        </w:rPr>
      </w:pPr>
      <w:r>
        <w:rPr>
          <w:lang w:val="uk-UA" w:eastAsia="uk-UA"/>
        </w:rPr>
        <w:t xml:space="preserve">2021 рік – 5 700 000 </w:t>
      </w:r>
      <w:proofErr w:type="spellStart"/>
      <w:r>
        <w:rPr>
          <w:lang w:val="uk-UA" w:eastAsia="uk-UA"/>
        </w:rPr>
        <w:t>грн</w:t>
      </w:r>
      <w:proofErr w:type="spellEnd"/>
      <w:r>
        <w:rPr>
          <w:lang w:val="uk-UA" w:eastAsia="uk-UA"/>
        </w:rPr>
        <w:t>;</w:t>
      </w:r>
      <w:r w:rsidR="00B34BBE" w:rsidRPr="00E70964">
        <w:rPr>
          <w:lang w:val="uk-UA" w:eastAsia="uk-UA"/>
        </w:rPr>
        <w:t xml:space="preserve"> </w:t>
      </w:r>
    </w:p>
    <w:p w:rsidR="00B34BBE" w:rsidRPr="00E70964" w:rsidRDefault="00B34BBE" w:rsidP="00B34BBE">
      <w:pPr>
        <w:pStyle w:val="rvps2"/>
        <w:spacing w:before="0" w:beforeAutospacing="0" w:after="0" w:afterAutospacing="0"/>
        <w:ind w:left="567"/>
        <w:jc w:val="both"/>
        <w:rPr>
          <w:lang w:val="uk-UA" w:eastAsia="uk-UA"/>
        </w:rPr>
      </w:pPr>
      <w:r w:rsidRPr="00E70964">
        <w:rPr>
          <w:lang w:val="uk-UA" w:eastAsia="uk-UA"/>
        </w:rPr>
        <w:t>2022 рік – 6 200 000 грн.</w:t>
      </w:r>
    </w:p>
    <w:p w:rsidR="00B34BBE" w:rsidRDefault="00B34BBE" w:rsidP="00B34BBE">
      <w:pPr>
        <w:pStyle w:val="rvps2"/>
        <w:spacing w:before="0" w:beforeAutospacing="0" w:after="0" w:afterAutospacing="0"/>
        <w:ind w:left="567" w:hanging="567"/>
        <w:jc w:val="both"/>
        <w:rPr>
          <w:lang w:val="en-US" w:eastAsia="uk-UA"/>
        </w:rPr>
      </w:pPr>
    </w:p>
    <w:p w:rsidR="00B34BBE" w:rsidRPr="00E70964" w:rsidRDefault="00B34BBE" w:rsidP="00B34BBE">
      <w:pPr>
        <w:pStyle w:val="rvps2"/>
        <w:numPr>
          <w:ilvl w:val="1"/>
          <w:numId w:val="12"/>
        </w:numPr>
        <w:spacing w:before="0" w:beforeAutospacing="0" w:after="0" w:afterAutospacing="0"/>
        <w:ind w:left="567" w:hanging="567"/>
        <w:jc w:val="both"/>
        <w:rPr>
          <w:b/>
          <w:lang w:val="uk-UA" w:eastAsia="uk-UA"/>
        </w:rPr>
      </w:pPr>
      <w:r w:rsidRPr="00E70964">
        <w:rPr>
          <w:b/>
          <w:lang w:val="uk-UA" w:eastAsia="uk-UA"/>
        </w:rPr>
        <w:lastRenderedPageBreak/>
        <w:t>Тривалість підтримки</w:t>
      </w:r>
    </w:p>
    <w:p w:rsidR="00B34BBE" w:rsidRPr="00E70964" w:rsidRDefault="00B34BBE" w:rsidP="00B34BBE">
      <w:pPr>
        <w:pStyle w:val="rvps2"/>
        <w:spacing w:before="0" w:beforeAutospacing="0" w:after="0" w:afterAutospacing="0"/>
        <w:ind w:left="567" w:hanging="567"/>
        <w:jc w:val="both"/>
        <w:rPr>
          <w:lang w:val="uk-UA" w:eastAsia="uk-UA"/>
        </w:rPr>
      </w:pPr>
    </w:p>
    <w:p w:rsidR="00B34BBE" w:rsidRPr="00E70964" w:rsidRDefault="00B34BBE" w:rsidP="00B34BBE">
      <w:pPr>
        <w:pStyle w:val="rvps2"/>
        <w:numPr>
          <w:ilvl w:val="0"/>
          <w:numId w:val="2"/>
        </w:numPr>
        <w:tabs>
          <w:tab w:val="num" w:pos="360"/>
        </w:tabs>
        <w:spacing w:before="0" w:beforeAutospacing="0" w:after="0" w:afterAutospacing="0"/>
        <w:ind w:left="567" w:hanging="567"/>
        <w:jc w:val="both"/>
        <w:rPr>
          <w:lang w:val="uk-UA" w:eastAsia="uk-UA"/>
        </w:rPr>
      </w:pPr>
      <w:r w:rsidRPr="00E70964">
        <w:rPr>
          <w:lang w:val="uk-UA" w:eastAsia="uk-UA"/>
        </w:rPr>
        <w:t xml:space="preserve"> З 01.01.2020 по 31.12.2022.</w:t>
      </w:r>
    </w:p>
    <w:p w:rsidR="00CB13FD" w:rsidRPr="00F8659A" w:rsidRDefault="00CB13FD" w:rsidP="008070F9">
      <w:pPr>
        <w:ind w:left="567" w:hanging="567"/>
        <w:jc w:val="both"/>
        <w:rPr>
          <w:b/>
          <w:highlight w:val="yellow"/>
          <w:lang w:val="ru-RU"/>
        </w:rPr>
      </w:pPr>
    </w:p>
    <w:p w:rsidR="00BC1C5E" w:rsidRPr="00B34BBE" w:rsidRDefault="00BC1C5E" w:rsidP="008070F9">
      <w:pPr>
        <w:numPr>
          <w:ilvl w:val="0"/>
          <w:numId w:val="1"/>
        </w:numPr>
        <w:ind w:left="567" w:hanging="567"/>
        <w:jc w:val="both"/>
        <w:rPr>
          <w:b/>
        </w:rPr>
      </w:pPr>
      <w:r w:rsidRPr="00B34BBE">
        <w:rPr>
          <w:b/>
        </w:rPr>
        <w:t xml:space="preserve">ІНФОРМАЦІЯ ЩОДО ДЕРЖАВНОЇ </w:t>
      </w:r>
      <w:r w:rsidR="00B34BBE" w:rsidRPr="00B34BBE">
        <w:rPr>
          <w:b/>
        </w:rPr>
        <w:t>ПІДТРИМКИ</w:t>
      </w:r>
    </w:p>
    <w:p w:rsidR="00BC1C5E" w:rsidRPr="00F8659A" w:rsidRDefault="00BC1C5E" w:rsidP="008070F9">
      <w:pPr>
        <w:ind w:left="567" w:hanging="567"/>
        <w:jc w:val="both"/>
        <w:rPr>
          <w:b/>
          <w:highlight w:val="yellow"/>
        </w:rPr>
      </w:pPr>
    </w:p>
    <w:p w:rsidR="00B34BBE" w:rsidRPr="00E70964" w:rsidRDefault="00B34BBE" w:rsidP="00B34BBE">
      <w:pPr>
        <w:pStyle w:val="a3"/>
        <w:numPr>
          <w:ilvl w:val="0"/>
          <w:numId w:val="2"/>
        </w:numPr>
        <w:ind w:left="567" w:hanging="567"/>
        <w:jc w:val="both"/>
      </w:pPr>
      <w:r w:rsidRPr="00E70964">
        <w:t xml:space="preserve">Відповідно до зазначеної в Повідомленні інформації підтримка надається </w:t>
      </w:r>
      <w:r w:rsidRPr="00E70964">
        <w:br/>
        <w:t xml:space="preserve">КП «Благоустрій» у формі поточних та капітальних трансфертів підприємствам (установам, організаціям) з метою здійснення заходів комплексного благоустрою з метою </w:t>
      </w:r>
      <w:r w:rsidRPr="00E70964">
        <w:rPr>
          <w:rFonts w:eastAsiaTheme="minorHAnsi"/>
          <w:lang w:eastAsia="en-US"/>
        </w:rPr>
        <w:t>забезпечення стабільної роботи підпорядкованого міській раді комунального підприємства</w:t>
      </w:r>
      <w:r w:rsidR="008123B7">
        <w:rPr>
          <w:rFonts w:eastAsiaTheme="minorHAnsi"/>
          <w:lang w:eastAsia="en-US"/>
        </w:rPr>
        <w:t>, відповідно</w:t>
      </w:r>
      <w:r w:rsidRPr="00E70964">
        <w:rPr>
          <w:rFonts w:eastAsiaTheme="minorHAnsi"/>
          <w:lang w:eastAsia="en-US"/>
        </w:rPr>
        <w:t xml:space="preserve"> до своїх функціональних призначень з реалізації комплексу заходів щодо забезпечення утримання в належному санітарно-технічному стані території громади та покращення її естетичного</w:t>
      </w:r>
      <w:r w:rsidRPr="00E70964">
        <w:t xml:space="preserve"> </w:t>
      </w:r>
      <w:r w:rsidRPr="00E70964">
        <w:rPr>
          <w:rFonts w:eastAsiaTheme="minorHAnsi"/>
          <w:lang w:eastAsia="en-US"/>
        </w:rPr>
        <w:t>вигляду.</w:t>
      </w:r>
      <w:r w:rsidRPr="00B34BBE">
        <w:rPr>
          <w:rFonts w:eastAsiaTheme="minorHAnsi"/>
          <w:lang w:eastAsia="en-US"/>
        </w:rPr>
        <w:t xml:space="preserve"> </w:t>
      </w:r>
    </w:p>
    <w:p w:rsidR="00B34BBE" w:rsidRPr="00E70964" w:rsidRDefault="00B34BBE" w:rsidP="00B34BBE">
      <w:pPr>
        <w:pStyle w:val="a3"/>
        <w:ind w:left="567"/>
        <w:jc w:val="both"/>
      </w:pPr>
    </w:p>
    <w:p w:rsidR="00B34BBE" w:rsidRPr="00E70964" w:rsidRDefault="00B34BBE" w:rsidP="00B34BBE">
      <w:pPr>
        <w:pStyle w:val="rvps2"/>
        <w:numPr>
          <w:ilvl w:val="0"/>
          <w:numId w:val="2"/>
        </w:numPr>
        <w:spacing w:before="0" w:beforeAutospacing="0" w:after="0" w:afterAutospacing="0"/>
        <w:ind w:left="540" w:hanging="540"/>
        <w:contextualSpacing/>
        <w:jc w:val="both"/>
        <w:rPr>
          <w:lang w:val="uk-UA" w:eastAsia="uk-UA"/>
        </w:rPr>
      </w:pPr>
      <w:r w:rsidRPr="00E70964">
        <w:rPr>
          <w:lang w:val="uk-UA"/>
        </w:rPr>
        <w:t>За інформацією, наданою в Повідомленні, підтримка надаватиметься на підставі р</w:t>
      </w:r>
      <w:r w:rsidRPr="00E70964">
        <w:rPr>
          <w:lang w:val="uk-UA" w:eastAsia="uk-UA"/>
        </w:rPr>
        <w:t xml:space="preserve">ішення </w:t>
      </w:r>
      <w:r w:rsidRPr="00E70964">
        <w:rPr>
          <w:rFonts w:eastAsiaTheme="minorHAnsi"/>
          <w:szCs w:val="28"/>
          <w:lang w:val="uk-UA" w:eastAsia="en-US"/>
        </w:rPr>
        <w:t xml:space="preserve">сесії </w:t>
      </w:r>
      <w:proofErr w:type="spellStart"/>
      <w:r w:rsidRPr="00E70964">
        <w:rPr>
          <w:rFonts w:eastAsiaTheme="minorHAnsi"/>
          <w:szCs w:val="28"/>
          <w:lang w:val="uk-UA" w:eastAsia="en-US"/>
        </w:rPr>
        <w:t>Корюківської</w:t>
      </w:r>
      <w:proofErr w:type="spellEnd"/>
      <w:r w:rsidRPr="00E70964">
        <w:rPr>
          <w:rFonts w:eastAsiaTheme="minorHAnsi"/>
          <w:szCs w:val="28"/>
          <w:lang w:val="uk-UA" w:eastAsia="en-US"/>
        </w:rPr>
        <w:t xml:space="preserve"> міської ради сьомого скликання від 17.12.2019 </w:t>
      </w:r>
      <w:r w:rsidR="003A4D76">
        <w:rPr>
          <w:rFonts w:eastAsiaTheme="minorHAnsi"/>
          <w:szCs w:val="28"/>
          <w:lang w:val="uk-UA" w:eastAsia="en-US"/>
        </w:rPr>
        <w:t xml:space="preserve">                        </w:t>
      </w:r>
      <w:r w:rsidRPr="00E70964">
        <w:rPr>
          <w:rFonts w:eastAsiaTheme="minorHAnsi"/>
          <w:szCs w:val="28"/>
          <w:lang w:val="uk-UA" w:eastAsia="en-US"/>
        </w:rPr>
        <w:t>№ 5-31/</w:t>
      </w:r>
      <w:r w:rsidRPr="00E70964">
        <w:rPr>
          <w:rFonts w:eastAsiaTheme="minorHAnsi"/>
          <w:szCs w:val="28"/>
          <w:lang w:val="en-US" w:eastAsia="en-US"/>
        </w:rPr>
        <w:t>VII</w:t>
      </w:r>
      <w:r w:rsidRPr="00E70964">
        <w:rPr>
          <w:rFonts w:eastAsiaTheme="minorHAnsi"/>
          <w:szCs w:val="28"/>
          <w:lang w:val="uk-UA" w:eastAsia="en-US"/>
        </w:rPr>
        <w:t xml:space="preserve"> «Про затвердження Програми розвитку, фінансової підтримки та поповнення статутних фондів комунальних підприємств </w:t>
      </w:r>
      <w:proofErr w:type="spellStart"/>
      <w:r w:rsidRPr="00E70964">
        <w:rPr>
          <w:rFonts w:eastAsiaTheme="minorHAnsi"/>
          <w:szCs w:val="28"/>
          <w:lang w:val="uk-UA" w:eastAsia="en-US"/>
        </w:rPr>
        <w:t>Корюківської</w:t>
      </w:r>
      <w:proofErr w:type="spellEnd"/>
      <w:r w:rsidRPr="00E70964">
        <w:rPr>
          <w:rFonts w:eastAsiaTheme="minorHAnsi"/>
          <w:szCs w:val="28"/>
          <w:lang w:val="uk-UA" w:eastAsia="en-US"/>
        </w:rPr>
        <w:t xml:space="preserve"> міської ради на 2020-2022</w:t>
      </w:r>
      <w:r w:rsidRPr="00E70964">
        <w:rPr>
          <w:sz w:val="20"/>
          <w:lang w:val="uk-UA" w:eastAsia="uk-UA"/>
        </w:rPr>
        <w:t xml:space="preserve"> </w:t>
      </w:r>
      <w:r w:rsidRPr="00E70964">
        <w:rPr>
          <w:rFonts w:eastAsiaTheme="minorHAnsi"/>
          <w:szCs w:val="28"/>
          <w:lang w:val="uk-UA" w:eastAsia="en-US"/>
        </w:rPr>
        <w:t>роки»</w:t>
      </w:r>
      <w:r w:rsidRPr="00E70964">
        <w:rPr>
          <w:lang w:val="uk-UA"/>
        </w:rPr>
        <w:t>.</w:t>
      </w:r>
    </w:p>
    <w:p w:rsidR="00B34BBE" w:rsidRPr="00E70964" w:rsidRDefault="00B34BBE" w:rsidP="00B34BBE">
      <w:pPr>
        <w:pStyle w:val="rvps2"/>
        <w:spacing w:before="0" w:beforeAutospacing="0" w:after="0" w:afterAutospacing="0"/>
        <w:ind w:left="540"/>
        <w:contextualSpacing/>
        <w:jc w:val="both"/>
        <w:rPr>
          <w:lang w:val="uk-UA" w:eastAsia="uk-UA"/>
        </w:rPr>
      </w:pPr>
    </w:p>
    <w:p w:rsidR="00B34BBE" w:rsidRPr="00E70964" w:rsidRDefault="00B34BBE" w:rsidP="00B34BBE">
      <w:pPr>
        <w:pStyle w:val="a3"/>
        <w:numPr>
          <w:ilvl w:val="0"/>
          <w:numId w:val="2"/>
        </w:numPr>
        <w:ind w:left="567" w:hanging="567"/>
        <w:jc w:val="both"/>
      </w:pPr>
      <w:r w:rsidRPr="00E70964">
        <w:rPr>
          <w:szCs w:val="28"/>
        </w:rPr>
        <w:t>Обсяг витрат, на покриття яких КП «Благоустрій» використовуватиме державну допомогу:</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276"/>
        <w:gridCol w:w="1417"/>
        <w:gridCol w:w="1418"/>
      </w:tblGrid>
      <w:tr w:rsidR="00B34BBE" w:rsidRPr="00E70964" w:rsidTr="00B34BBE">
        <w:trPr>
          <w:trHeight w:val="337"/>
        </w:trPr>
        <w:tc>
          <w:tcPr>
            <w:tcW w:w="4678" w:type="dxa"/>
            <w:vAlign w:val="center"/>
          </w:tcPr>
          <w:p w:rsidR="00B34BBE" w:rsidRPr="00E70964" w:rsidRDefault="008123B7" w:rsidP="00C43031">
            <w:pPr>
              <w:jc w:val="center"/>
              <w:rPr>
                <w:szCs w:val="28"/>
              </w:rPr>
            </w:pPr>
            <w:r>
              <w:rPr>
                <w:szCs w:val="28"/>
              </w:rPr>
              <w:t>Найменування напрям</w:t>
            </w:r>
            <w:r w:rsidR="00B34BBE" w:rsidRPr="00E70964">
              <w:rPr>
                <w:szCs w:val="28"/>
              </w:rPr>
              <w:t>ів фінансування</w:t>
            </w:r>
          </w:p>
        </w:tc>
        <w:tc>
          <w:tcPr>
            <w:tcW w:w="1276" w:type="dxa"/>
            <w:vAlign w:val="center"/>
          </w:tcPr>
          <w:p w:rsidR="00B34BBE" w:rsidRPr="00E70964" w:rsidRDefault="00B34BBE" w:rsidP="00C43031">
            <w:pPr>
              <w:jc w:val="center"/>
              <w:rPr>
                <w:szCs w:val="28"/>
              </w:rPr>
            </w:pPr>
            <w:r w:rsidRPr="00E70964">
              <w:rPr>
                <w:szCs w:val="28"/>
              </w:rPr>
              <w:t>2020 рік,</w:t>
            </w:r>
          </w:p>
          <w:p w:rsidR="00B34BBE" w:rsidRPr="00E70964" w:rsidRDefault="00B34BBE" w:rsidP="00C43031">
            <w:pPr>
              <w:jc w:val="center"/>
              <w:rPr>
                <w:szCs w:val="28"/>
              </w:rPr>
            </w:pPr>
            <w:r w:rsidRPr="00E70964">
              <w:rPr>
                <w:szCs w:val="28"/>
              </w:rPr>
              <w:t xml:space="preserve"> </w:t>
            </w:r>
            <w:proofErr w:type="spellStart"/>
            <w:r w:rsidRPr="00E70964">
              <w:rPr>
                <w:szCs w:val="28"/>
              </w:rPr>
              <w:t>грн</w:t>
            </w:r>
            <w:proofErr w:type="spellEnd"/>
          </w:p>
        </w:tc>
        <w:tc>
          <w:tcPr>
            <w:tcW w:w="1417" w:type="dxa"/>
            <w:vAlign w:val="center"/>
          </w:tcPr>
          <w:p w:rsidR="00B34BBE" w:rsidRPr="00E70964" w:rsidRDefault="00B34BBE" w:rsidP="00C43031">
            <w:pPr>
              <w:jc w:val="center"/>
              <w:rPr>
                <w:szCs w:val="28"/>
              </w:rPr>
            </w:pPr>
            <w:r w:rsidRPr="00E70964">
              <w:rPr>
                <w:szCs w:val="28"/>
              </w:rPr>
              <w:t>2021 рік,</w:t>
            </w:r>
          </w:p>
          <w:p w:rsidR="00B34BBE" w:rsidRPr="00E70964" w:rsidRDefault="00B34BBE" w:rsidP="00C43031">
            <w:pPr>
              <w:jc w:val="center"/>
              <w:rPr>
                <w:szCs w:val="28"/>
              </w:rPr>
            </w:pPr>
            <w:proofErr w:type="spellStart"/>
            <w:r w:rsidRPr="00E70964">
              <w:rPr>
                <w:szCs w:val="28"/>
              </w:rPr>
              <w:t>грн</w:t>
            </w:r>
            <w:proofErr w:type="spellEnd"/>
          </w:p>
        </w:tc>
        <w:tc>
          <w:tcPr>
            <w:tcW w:w="1418" w:type="dxa"/>
            <w:vAlign w:val="center"/>
          </w:tcPr>
          <w:p w:rsidR="00B34BBE" w:rsidRPr="00E70964" w:rsidRDefault="00B34BBE" w:rsidP="00C43031">
            <w:pPr>
              <w:jc w:val="center"/>
              <w:rPr>
                <w:szCs w:val="28"/>
              </w:rPr>
            </w:pPr>
            <w:r w:rsidRPr="00E70964">
              <w:rPr>
                <w:szCs w:val="28"/>
              </w:rPr>
              <w:t>2022 рік,</w:t>
            </w:r>
          </w:p>
          <w:p w:rsidR="00B34BBE" w:rsidRPr="00E70964" w:rsidRDefault="00B34BBE" w:rsidP="00C43031">
            <w:pPr>
              <w:jc w:val="center"/>
              <w:rPr>
                <w:szCs w:val="28"/>
              </w:rPr>
            </w:pPr>
            <w:proofErr w:type="spellStart"/>
            <w:r w:rsidRPr="00E70964">
              <w:rPr>
                <w:szCs w:val="28"/>
              </w:rPr>
              <w:t>грн</w:t>
            </w:r>
            <w:proofErr w:type="spellEnd"/>
          </w:p>
        </w:tc>
      </w:tr>
      <w:tr w:rsidR="00B34BBE" w:rsidRPr="00E70964" w:rsidTr="00B34BBE">
        <w:trPr>
          <w:trHeight w:val="364"/>
        </w:trPr>
        <w:tc>
          <w:tcPr>
            <w:tcW w:w="4678" w:type="dxa"/>
            <w:vAlign w:val="center"/>
          </w:tcPr>
          <w:p w:rsidR="00B34BBE" w:rsidRPr="00E70964" w:rsidRDefault="00B34BBE" w:rsidP="00C43031">
            <w:pPr>
              <w:jc w:val="both"/>
              <w:rPr>
                <w:szCs w:val="28"/>
              </w:rPr>
            </w:pPr>
            <w:r w:rsidRPr="00E70964">
              <w:rPr>
                <w:szCs w:val="28"/>
              </w:rPr>
              <w:t>Заробітна плата</w:t>
            </w:r>
            <w:r w:rsidRPr="00E70964">
              <w:rPr>
                <w:szCs w:val="28"/>
                <w:lang w:val="en-US"/>
              </w:rPr>
              <w:t xml:space="preserve"> </w:t>
            </w:r>
            <w:r w:rsidRPr="00E70964">
              <w:rPr>
                <w:szCs w:val="28"/>
              </w:rPr>
              <w:t>з нарахуваннями</w:t>
            </w:r>
          </w:p>
        </w:tc>
        <w:tc>
          <w:tcPr>
            <w:tcW w:w="1276" w:type="dxa"/>
            <w:vAlign w:val="center"/>
          </w:tcPr>
          <w:p w:rsidR="00B34BBE" w:rsidRPr="00E70964" w:rsidRDefault="00B34BBE" w:rsidP="00C43031">
            <w:pPr>
              <w:jc w:val="center"/>
              <w:rPr>
                <w:szCs w:val="28"/>
              </w:rPr>
            </w:pPr>
            <w:r w:rsidRPr="00E70964">
              <w:rPr>
                <w:szCs w:val="28"/>
              </w:rPr>
              <w:t>2 300 000</w:t>
            </w:r>
          </w:p>
        </w:tc>
        <w:tc>
          <w:tcPr>
            <w:tcW w:w="1417" w:type="dxa"/>
            <w:vAlign w:val="center"/>
          </w:tcPr>
          <w:p w:rsidR="00B34BBE" w:rsidRPr="00E70964" w:rsidRDefault="00B34BBE" w:rsidP="00C43031">
            <w:pPr>
              <w:jc w:val="center"/>
              <w:rPr>
                <w:szCs w:val="28"/>
              </w:rPr>
            </w:pPr>
            <w:r w:rsidRPr="00E70964">
              <w:rPr>
                <w:szCs w:val="28"/>
              </w:rPr>
              <w:t>2 500 000</w:t>
            </w:r>
          </w:p>
        </w:tc>
        <w:tc>
          <w:tcPr>
            <w:tcW w:w="1418" w:type="dxa"/>
            <w:vAlign w:val="center"/>
          </w:tcPr>
          <w:p w:rsidR="00B34BBE" w:rsidRPr="00E70964" w:rsidRDefault="00B34BBE" w:rsidP="00C43031">
            <w:pPr>
              <w:jc w:val="center"/>
              <w:rPr>
                <w:szCs w:val="28"/>
              </w:rPr>
            </w:pPr>
            <w:r w:rsidRPr="00E70964">
              <w:rPr>
                <w:szCs w:val="28"/>
              </w:rPr>
              <w:t>2 700 000</w:t>
            </w:r>
          </w:p>
        </w:tc>
      </w:tr>
      <w:tr w:rsidR="00B34BBE" w:rsidRPr="00E70964" w:rsidTr="00B34BBE">
        <w:trPr>
          <w:trHeight w:val="1984"/>
        </w:trPr>
        <w:tc>
          <w:tcPr>
            <w:tcW w:w="4678" w:type="dxa"/>
            <w:vAlign w:val="center"/>
          </w:tcPr>
          <w:p w:rsidR="00B34BBE" w:rsidRPr="00E70964" w:rsidRDefault="00B34BBE" w:rsidP="008123B7">
            <w:pPr>
              <w:jc w:val="both"/>
            </w:pPr>
            <w:r w:rsidRPr="00E70964">
              <w:t xml:space="preserve">Предмети </w:t>
            </w:r>
            <w:r w:rsidR="008123B7">
              <w:t>й</w:t>
            </w:r>
            <w:r w:rsidRPr="00E70964">
              <w:t xml:space="preserve"> матеріали з благоустрою (урни для сміття, квіти, са</w:t>
            </w:r>
            <w:r w:rsidR="008123B7">
              <w:t>д</w:t>
            </w:r>
            <w:r w:rsidRPr="00E70964">
              <w:t xml:space="preserve">жанці дерев, субстрати, спецодяг, пакети для сміття, </w:t>
            </w:r>
            <w:r w:rsidR="008123B7">
              <w:t>рукавички</w:t>
            </w:r>
            <w:r w:rsidRPr="00E70964">
              <w:t>, лопати, сапи, граблі, віники, щітки, фарба, підставки під квіти, вазони під квіти, система крапельного поливу квітів та інше)</w:t>
            </w:r>
          </w:p>
        </w:tc>
        <w:tc>
          <w:tcPr>
            <w:tcW w:w="1276" w:type="dxa"/>
            <w:vAlign w:val="center"/>
          </w:tcPr>
          <w:p w:rsidR="00B34BBE" w:rsidRPr="00E70964" w:rsidRDefault="00B34BBE" w:rsidP="00C43031">
            <w:pPr>
              <w:jc w:val="center"/>
              <w:rPr>
                <w:szCs w:val="28"/>
              </w:rPr>
            </w:pPr>
            <w:r w:rsidRPr="00E70964">
              <w:rPr>
                <w:szCs w:val="28"/>
              </w:rPr>
              <w:t>500 000</w:t>
            </w:r>
          </w:p>
        </w:tc>
        <w:tc>
          <w:tcPr>
            <w:tcW w:w="1417" w:type="dxa"/>
            <w:vAlign w:val="center"/>
          </w:tcPr>
          <w:p w:rsidR="00B34BBE" w:rsidRPr="00E70964" w:rsidRDefault="00B34BBE" w:rsidP="00C43031">
            <w:pPr>
              <w:jc w:val="center"/>
              <w:rPr>
                <w:szCs w:val="28"/>
              </w:rPr>
            </w:pPr>
            <w:r w:rsidRPr="00E70964">
              <w:rPr>
                <w:szCs w:val="28"/>
              </w:rPr>
              <w:t>600 000</w:t>
            </w:r>
          </w:p>
        </w:tc>
        <w:tc>
          <w:tcPr>
            <w:tcW w:w="1418" w:type="dxa"/>
            <w:vAlign w:val="center"/>
          </w:tcPr>
          <w:p w:rsidR="00B34BBE" w:rsidRPr="00E70964" w:rsidRDefault="00B34BBE" w:rsidP="00C43031">
            <w:pPr>
              <w:jc w:val="center"/>
              <w:rPr>
                <w:szCs w:val="28"/>
              </w:rPr>
            </w:pPr>
            <w:r w:rsidRPr="00E70964">
              <w:rPr>
                <w:szCs w:val="28"/>
              </w:rPr>
              <w:t>700 000</w:t>
            </w:r>
          </w:p>
        </w:tc>
      </w:tr>
      <w:tr w:rsidR="00B34BBE" w:rsidRPr="00E70964" w:rsidTr="00B34BBE">
        <w:trPr>
          <w:trHeight w:val="280"/>
        </w:trPr>
        <w:tc>
          <w:tcPr>
            <w:tcW w:w="4678" w:type="dxa"/>
            <w:vAlign w:val="center"/>
          </w:tcPr>
          <w:p w:rsidR="00B34BBE" w:rsidRPr="00E70964" w:rsidRDefault="00B34BBE" w:rsidP="008123B7">
            <w:pPr>
              <w:jc w:val="both"/>
              <w:rPr>
                <w:szCs w:val="28"/>
              </w:rPr>
            </w:pPr>
            <w:proofErr w:type="spellStart"/>
            <w:r w:rsidRPr="00E70964">
              <w:rPr>
                <w:szCs w:val="28"/>
              </w:rPr>
              <w:t>Пал</w:t>
            </w:r>
            <w:r w:rsidR="008123B7">
              <w:rPr>
                <w:szCs w:val="28"/>
              </w:rPr>
              <w:t>ь</w:t>
            </w:r>
            <w:r w:rsidRPr="00E70964">
              <w:rPr>
                <w:szCs w:val="28"/>
              </w:rPr>
              <w:t>но</w:t>
            </w:r>
            <w:proofErr w:type="spellEnd"/>
            <w:r w:rsidRPr="00E70964">
              <w:rPr>
                <w:szCs w:val="28"/>
                <w:lang w:val="ru-RU"/>
              </w:rPr>
              <w:t>-</w:t>
            </w:r>
            <w:r w:rsidRPr="00E70964">
              <w:rPr>
                <w:szCs w:val="28"/>
              </w:rPr>
              <w:t>мастильні матеріали</w:t>
            </w:r>
          </w:p>
        </w:tc>
        <w:tc>
          <w:tcPr>
            <w:tcW w:w="1276" w:type="dxa"/>
            <w:vAlign w:val="center"/>
          </w:tcPr>
          <w:p w:rsidR="00B34BBE" w:rsidRPr="00E70964" w:rsidRDefault="00B34BBE" w:rsidP="00C43031">
            <w:pPr>
              <w:jc w:val="center"/>
              <w:rPr>
                <w:szCs w:val="28"/>
              </w:rPr>
            </w:pPr>
            <w:r w:rsidRPr="00E70964">
              <w:rPr>
                <w:szCs w:val="28"/>
              </w:rPr>
              <w:t>400 000</w:t>
            </w:r>
          </w:p>
        </w:tc>
        <w:tc>
          <w:tcPr>
            <w:tcW w:w="1417" w:type="dxa"/>
            <w:vAlign w:val="center"/>
          </w:tcPr>
          <w:p w:rsidR="00B34BBE" w:rsidRPr="00E70964" w:rsidRDefault="00B34BBE" w:rsidP="00C43031">
            <w:pPr>
              <w:jc w:val="center"/>
              <w:rPr>
                <w:szCs w:val="28"/>
              </w:rPr>
            </w:pPr>
            <w:r w:rsidRPr="00E70964">
              <w:rPr>
                <w:szCs w:val="28"/>
              </w:rPr>
              <w:t>500 000</w:t>
            </w:r>
          </w:p>
        </w:tc>
        <w:tc>
          <w:tcPr>
            <w:tcW w:w="1418" w:type="dxa"/>
            <w:vAlign w:val="center"/>
          </w:tcPr>
          <w:p w:rsidR="00B34BBE" w:rsidRPr="00E70964" w:rsidRDefault="00B34BBE" w:rsidP="00C43031">
            <w:pPr>
              <w:jc w:val="center"/>
              <w:rPr>
                <w:szCs w:val="28"/>
              </w:rPr>
            </w:pPr>
            <w:r w:rsidRPr="00E70964">
              <w:rPr>
                <w:szCs w:val="28"/>
              </w:rPr>
              <w:t>600 000</w:t>
            </w:r>
          </w:p>
        </w:tc>
      </w:tr>
      <w:tr w:rsidR="00B34BBE" w:rsidRPr="00E70964" w:rsidTr="00B34BBE">
        <w:trPr>
          <w:trHeight w:val="1403"/>
        </w:trPr>
        <w:tc>
          <w:tcPr>
            <w:tcW w:w="4678" w:type="dxa"/>
            <w:vAlign w:val="center"/>
          </w:tcPr>
          <w:p w:rsidR="00B34BBE" w:rsidRPr="00E70964" w:rsidRDefault="00B34BBE" w:rsidP="00C43031">
            <w:pPr>
              <w:jc w:val="both"/>
            </w:pPr>
            <w:proofErr w:type="spellStart"/>
            <w:r w:rsidRPr="00E70964">
              <w:t>Електроматеріали</w:t>
            </w:r>
            <w:proofErr w:type="spellEnd"/>
            <w:r w:rsidRPr="00E70964">
              <w:t xml:space="preserve"> для утримання мережі вуличного освітлення (світильники, </w:t>
            </w:r>
            <w:r w:rsidRPr="00E70964">
              <w:rPr>
                <w:lang w:val="en-US"/>
              </w:rPr>
              <w:t>LED</w:t>
            </w:r>
            <w:r w:rsidRPr="00E70964">
              <w:t xml:space="preserve"> лампи для світильників, кабель, провід, </w:t>
            </w:r>
            <w:proofErr w:type="spellStart"/>
            <w:r w:rsidR="008123B7">
              <w:t>електро</w:t>
            </w:r>
            <w:r w:rsidRPr="00E70964">
              <w:t>лічильніки</w:t>
            </w:r>
            <w:proofErr w:type="spellEnd"/>
            <w:r w:rsidRPr="00E70964">
              <w:t>, сипи, електроопори, автоматичні вимикачі та інше)</w:t>
            </w:r>
          </w:p>
        </w:tc>
        <w:tc>
          <w:tcPr>
            <w:tcW w:w="1276" w:type="dxa"/>
            <w:vAlign w:val="center"/>
          </w:tcPr>
          <w:p w:rsidR="00B34BBE" w:rsidRPr="00E70964" w:rsidRDefault="00B34BBE" w:rsidP="00C43031">
            <w:pPr>
              <w:jc w:val="center"/>
              <w:rPr>
                <w:szCs w:val="28"/>
              </w:rPr>
            </w:pPr>
            <w:r w:rsidRPr="00E70964">
              <w:rPr>
                <w:szCs w:val="28"/>
              </w:rPr>
              <w:t>1 189 000</w:t>
            </w:r>
          </w:p>
        </w:tc>
        <w:tc>
          <w:tcPr>
            <w:tcW w:w="1417" w:type="dxa"/>
            <w:vAlign w:val="center"/>
          </w:tcPr>
          <w:p w:rsidR="00B34BBE" w:rsidRPr="00E70964" w:rsidRDefault="00B34BBE" w:rsidP="00C43031">
            <w:pPr>
              <w:jc w:val="center"/>
              <w:rPr>
                <w:szCs w:val="28"/>
              </w:rPr>
            </w:pPr>
            <w:r w:rsidRPr="00E70964">
              <w:rPr>
                <w:szCs w:val="28"/>
              </w:rPr>
              <w:t>1 188 000</w:t>
            </w:r>
          </w:p>
        </w:tc>
        <w:tc>
          <w:tcPr>
            <w:tcW w:w="1418" w:type="dxa"/>
            <w:vAlign w:val="center"/>
          </w:tcPr>
          <w:p w:rsidR="00B34BBE" w:rsidRPr="00E70964" w:rsidRDefault="00B34BBE" w:rsidP="00C43031">
            <w:pPr>
              <w:jc w:val="center"/>
              <w:rPr>
                <w:szCs w:val="28"/>
              </w:rPr>
            </w:pPr>
            <w:r w:rsidRPr="00E70964">
              <w:rPr>
                <w:szCs w:val="28"/>
              </w:rPr>
              <w:t>1 186 000</w:t>
            </w:r>
          </w:p>
        </w:tc>
      </w:tr>
      <w:tr w:rsidR="00B34BBE" w:rsidRPr="00E70964" w:rsidTr="00B34BBE">
        <w:trPr>
          <w:trHeight w:val="1304"/>
        </w:trPr>
        <w:tc>
          <w:tcPr>
            <w:tcW w:w="4678" w:type="dxa"/>
            <w:vAlign w:val="center"/>
          </w:tcPr>
          <w:p w:rsidR="00B34BBE" w:rsidRPr="00E70964" w:rsidRDefault="00B34BBE" w:rsidP="008123B7">
            <w:pPr>
              <w:jc w:val="both"/>
              <w:rPr>
                <w:szCs w:val="28"/>
                <w:lang w:val="ru-RU"/>
              </w:rPr>
            </w:pPr>
            <w:r w:rsidRPr="00E70964">
              <w:rPr>
                <w:szCs w:val="28"/>
              </w:rPr>
              <w:t>Спецтехніка (трактор Б</w:t>
            </w:r>
            <w:r w:rsidR="008123B7">
              <w:rPr>
                <w:szCs w:val="28"/>
              </w:rPr>
              <w:t>і</w:t>
            </w:r>
            <w:r w:rsidRPr="00E70964">
              <w:rPr>
                <w:szCs w:val="28"/>
              </w:rPr>
              <w:t>л</w:t>
            </w:r>
            <w:r w:rsidR="008123B7">
              <w:rPr>
                <w:szCs w:val="28"/>
              </w:rPr>
              <w:t>о</w:t>
            </w:r>
            <w:r w:rsidRPr="00E70964">
              <w:rPr>
                <w:szCs w:val="28"/>
              </w:rPr>
              <w:t>рус</w:t>
            </w:r>
            <w:r w:rsidR="008123B7">
              <w:rPr>
                <w:szCs w:val="28"/>
              </w:rPr>
              <w:t>ь</w:t>
            </w:r>
            <w:r w:rsidRPr="00E70964">
              <w:rPr>
                <w:szCs w:val="28"/>
              </w:rPr>
              <w:t xml:space="preserve">-82.1, трактор ХТЗ-150К (2шт.) </w:t>
            </w:r>
            <w:r w:rsidR="008123B7">
              <w:rPr>
                <w:szCs w:val="28"/>
              </w:rPr>
              <w:t>і</w:t>
            </w:r>
            <w:r w:rsidRPr="00E70964">
              <w:rPr>
                <w:szCs w:val="28"/>
              </w:rPr>
              <w:t xml:space="preserve">з навісним обладнанням (відвал снігоочисний, роторна косарка, щітка, </w:t>
            </w:r>
            <w:proofErr w:type="spellStart"/>
            <w:r w:rsidRPr="00E70964">
              <w:rPr>
                <w:szCs w:val="28"/>
              </w:rPr>
              <w:t>дроб</w:t>
            </w:r>
            <w:proofErr w:type="spellEnd"/>
            <w:r w:rsidRPr="00E70964">
              <w:rPr>
                <w:szCs w:val="28"/>
                <w:lang w:val="ru-RU"/>
              </w:rPr>
              <w:t>и</w:t>
            </w:r>
            <w:proofErr w:type="spellStart"/>
            <w:r w:rsidRPr="00E70964">
              <w:rPr>
                <w:szCs w:val="28"/>
              </w:rPr>
              <w:t>льна</w:t>
            </w:r>
            <w:proofErr w:type="spellEnd"/>
            <w:r w:rsidRPr="00E70964">
              <w:rPr>
                <w:szCs w:val="28"/>
              </w:rPr>
              <w:t xml:space="preserve"> машина</w:t>
            </w:r>
            <w:r w:rsidRPr="00E70964">
              <w:rPr>
                <w:szCs w:val="28"/>
                <w:lang w:val="ru-RU"/>
              </w:rPr>
              <w:t>)</w:t>
            </w:r>
          </w:p>
        </w:tc>
        <w:tc>
          <w:tcPr>
            <w:tcW w:w="1276" w:type="dxa"/>
            <w:vAlign w:val="center"/>
          </w:tcPr>
          <w:p w:rsidR="00B34BBE" w:rsidRPr="00E70964" w:rsidRDefault="00B34BBE" w:rsidP="00C43031">
            <w:pPr>
              <w:jc w:val="center"/>
              <w:rPr>
                <w:szCs w:val="28"/>
              </w:rPr>
            </w:pPr>
            <w:r w:rsidRPr="00E70964">
              <w:rPr>
                <w:szCs w:val="28"/>
              </w:rPr>
              <w:t>1 700 000</w:t>
            </w:r>
          </w:p>
        </w:tc>
        <w:tc>
          <w:tcPr>
            <w:tcW w:w="1417" w:type="dxa"/>
            <w:vAlign w:val="center"/>
          </w:tcPr>
          <w:p w:rsidR="00B34BBE" w:rsidRPr="00E70964" w:rsidRDefault="00B34BBE" w:rsidP="00C43031">
            <w:pPr>
              <w:jc w:val="center"/>
              <w:rPr>
                <w:szCs w:val="28"/>
              </w:rPr>
            </w:pPr>
            <w:r w:rsidRPr="00E70964">
              <w:rPr>
                <w:szCs w:val="28"/>
              </w:rPr>
              <w:t>700 000</w:t>
            </w:r>
          </w:p>
        </w:tc>
        <w:tc>
          <w:tcPr>
            <w:tcW w:w="1418" w:type="dxa"/>
            <w:vAlign w:val="center"/>
          </w:tcPr>
          <w:p w:rsidR="00B34BBE" w:rsidRPr="00E70964" w:rsidRDefault="00B34BBE" w:rsidP="00C43031">
            <w:pPr>
              <w:jc w:val="center"/>
              <w:rPr>
                <w:szCs w:val="28"/>
              </w:rPr>
            </w:pPr>
            <w:r w:rsidRPr="00E70964">
              <w:rPr>
                <w:szCs w:val="28"/>
              </w:rPr>
              <w:t>800 000</w:t>
            </w:r>
          </w:p>
        </w:tc>
      </w:tr>
      <w:tr w:rsidR="00B34BBE" w:rsidRPr="00E70964" w:rsidTr="00B34BBE">
        <w:trPr>
          <w:trHeight w:val="345"/>
        </w:trPr>
        <w:tc>
          <w:tcPr>
            <w:tcW w:w="4678" w:type="dxa"/>
            <w:vAlign w:val="center"/>
          </w:tcPr>
          <w:p w:rsidR="00B34BBE" w:rsidRPr="00E70964" w:rsidRDefault="00B34BBE" w:rsidP="00C43031">
            <w:pPr>
              <w:jc w:val="both"/>
              <w:rPr>
                <w:szCs w:val="28"/>
              </w:rPr>
            </w:pPr>
            <w:r w:rsidRPr="00E70964">
              <w:rPr>
                <w:szCs w:val="28"/>
              </w:rPr>
              <w:t>Оплата комунальних послуг</w:t>
            </w:r>
          </w:p>
        </w:tc>
        <w:tc>
          <w:tcPr>
            <w:tcW w:w="1276" w:type="dxa"/>
            <w:vAlign w:val="center"/>
          </w:tcPr>
          <w:p w:rsidR="00B34BBE" w:rsidRPr="00E70964" w:rsidRDefault="00B34BBE" w:rsidP="00C43031">
            <w:pPr>
              <w:jc w:val="center"/>
              <w:rPr>
                <w:szCs w:val="28"/>
              </w:rPr>
            </w:pPr>
            <w:r w:rsidRPr="00E70964">
              <w:rPr>
                <w:szCs w:val="28"/>
              </w:rPr>
              <w:t>11 000</w:t>
            </w:r>
          </w:p>
        </w:tc>
        <w:tc>
          <w:tcPr>
            <w:tcW w:w="1417" w:type="dxa"/>
            <w:vAlign w:val="center"/>
          </w:tcPr>
          <w:p w:rsidR="00B34BBE" w:rsidRPr="00E70964" w:rsidRDefault="00B34BBE" w:rsidP="00C43031">
            <w:pPr>
              <w:jc w:val="center"/>
              <w:rPr>
                <w:szCs w:val="28"/>
              </w:rPr>
            </w:pPr>
            <w:r w:rsidRPr="00E70964">
              <w:rPr>
                <w:szCs w:val="28"/>
              </w:rPr>
              <w:t>12 000</w:t>
            </w:r>
          </w:p>
        </w:tc>
        <w:tc>
          <w:tcPr>
            <w:tcW w:w="1418" w:type="dxa"/>
            <w:vAlign w:val="center"/>
          </w:tcPr>
          <w:p w:rsidR="00B34BBE" w:rsidRPr="00E70964" w:rsidRDefault="00B34BBE" w:rsidP="00C43031">
            <w:pPr>
              <w:jc w:val="center"/>
              <w:rPr>
                <w:szCs w:val="28"/>
              </w:rPr>
            </w:pPr>
            <w:r w:rsidRPr="00E70964">
              <w:rPr>
                <w:szCs w:val="28"/>
              </w:rPr>
              <w:t>14 000</w:t>
            </w:r>
          </w:p>
        </w:tc>
      </w:tr>
      <w:tr w:rsidR="00B34BBE" w:rsidRPr="00E70964" w:rsidTr="00B34BBE">
        <w:trPr>
          <w:trHeight w:val="1080"/>
        </w:trPr>
        <w:tc>
          <w:tcPr>
            <w:tcW w:w="4678" w:type="dxa"/>
            <w:vAlign w:val="center"/>
          </w:tcPr>
          <w:p w:rsidR="00B34BBE" w:rsidRPr="00E70964" w:rsidRDefault="00B34BBE" w:rsidP="008123B7">
            <w:pPr>
              <w:jc w:val="both"/>
            </w:pPr>
            <w:r w:rsidRPr="00E70964">
              <w:t xml:space="preserve">Придбання матеріалів </w:t>
            </w:r>
            <w:r w:rsidRPr="00E70964">
              <w:rPr>
                <w:rFonts w:eastAsiaTheme="minorHAnsi"/>
                <w:lang w:eastAsia="en-US"/>
              </w:rPr>
              <w:t>(</w:t>
            </w:r>
            <w:proofErr w:type="spellStart"/>
            <w:r w:rsidRPr="00E70964">
              <w:rPr>
                <w:rFonts w:eastAsiaTheme="minorHAnsi"/>
                <w:lang w:eastAsia="en-US"/>
              </w:rPr>
              <w:t>шелівки</w:t>
            </w:r>
            <w:proofErr w:type="spellEnd"/>
            <w:r w:rsidRPr="00E70964">
              <w:rPr>
                <w:rFonts w:eastAsiaTheme="minorHAnsi"/>
                <w:lang w:eastAsia="en-US"/>
              </w:rPr>
              <w:t>, цвяхів, фарби, шиферу) для зібрання саморобних торговельних павільйонів</w:t>
            </w:r>
            <w:r w:rsidRPr="00E70964">
              <w:t xml:space="preserve"> та ремонт зазначених павільйонів </w:t>
            </w:r>
          </w:p>
        </w:tc>
        <w:tc>
          <w:tcPr>
            <w:tcW w:w="1276" w:type="dxa"/>
            <w:vAlign w:val="center"/>
          </w:tcPr>
          <w:p w:rsidR="00B34BBE" w:rsidRPr="00E70964" w:rsidRDefault="00B34BBE" w:rsidP="00C43031">
            <w:pPr>
              <w:jc w:val="center"/>
              <w:rPr>
                <w:szCs w:val="28"/>
              </w:rPr>
            </w:pPr>
            <w:r w:rsidRPr="00E70964">
              <w:rPr>
                <w:szCs w:val="28"/>
              </w:rPr>
              <w:t>200 000</w:t>
            </w:r>
          </w:p>
        </w:tc>
        <w:tc>
          <w:tcPr>
            <w:tcW w:w="1417" w:type="dxa"/>
            <w:vAlign w:val="center"/>
          </w:tcPr>
          <w:p w:rsidR="00B34BBE" w:rsidRPr="00E70964" w:rsidRDefault="00B34BBE" w:rsidP="00C43031">
            <w:pPr>
              <w:jc w:val="center"/>
              <w:rPr>
                <w:szCs w:val="28"/>
              </w:rPr>
            </w:pPr>
            <w:r w:rsidRPr="00E70964">
              <w:rPr>
                <w:szCs w:val="28"/>
              </w:rPr>
              <w:t>200 000</w:t>
            </w:r>
          </w:p>
        </w:tc>
        <w:tc>
          <w:tcPr>
            <w:tcW w:w="1418" w:type="dxa"/>
            <w:vAlign w:val="center"/>
          </w:tcPr>
          <w:p w:rsidR="00B34BBE" w:rsidRPr="00E70964" w:rsidRDefault="00B34BBE" w:rsidP="00C43031">
            <w:pPr>
              <w:jc w:val="center"/>
              <w:rPr>
                <w:szCs w:val="28"/>
              </w:rPr>
            </w:pPr>
            <w:r w:rsidRPr="00E70964">
              <w:rPr>
                <w:szCs w:val="28"/>
              </w:rPr>
              <w:t>200 000</w:t>
            </w:r>
          </w:p>
        </w:tc>
      </w:tr>
      <w:tr w:rsidR="00B34BBE" w:rsidRPr="00E70964" w:rsidTr="00B34BBE">
        <w:trPr>
          <w:trHeight w:val="162"/>
        </w:trPr>
        <w:tc>
          <w:tcPr>
            <w:tcW w:w="4678" w:type="dxa"/>
            <w:vAlign w:val="center"/>
          </w:tcPr>
          <w:p w:rsidR="00B34BBE" w:rsidRPr="00E70964" w:rsidRDefault="00B34BBE" w:rsidP="00C43031">
            <w:pPr>
              <w:rPr>
                <w:szCs w:val="28"/>
              </w:rPr>
            </w:pPr>
            <w:r w:rsidRPr="00E70964">
              <w:rPr>
                <w:szCs w:val="28"/>
              </w:rPr>
              <w:t>Всього</w:t>
            </w:r>
          </w:p>
        </w:tc>
        <w:tc>
          <w:tcPr>
            <w:tcW w:w="1276" w:type="dxa"/>
            <w:vAlign w:val="center"/>
          </w:tcPr>
          <w:p w:rsidR="00B34BBE" w:rsidRPr="00E70964" w:rsidRDefault="00B34BBE" w:rsidP="00C43031">
            <w:pPr>
              <w:jc w:val="center"/>
              <w:rPr>
                <w:b/>
                <w:szCs w:val="28"/>
              </w:rPr>
            </w:pPr>
            <w:r w:rsidRPr="00E70964">
              <w:rPr>
                <w:b/>
                <w:szCs w:val="28"/>
              </w:rPr>
              <w:t>6 300 000</w:t>
            </w:r>
          </w:p>
        </w:tc>
        <w:tc>
          <w:tcPr>
            <w:tcW w:w="1417" w:type="dxa"/>
            <w:vAlign w:val="center"/>
          </w:tcPr>
          <w:p w:rsidR="00B34BBE" w:rsidRPr="00E70964" w:rsidRDefault="00B34BBE" w:rsidP="00C43031">
            <w:pPr>
              <w:jc w:val="center"/>
              <w:rPr>
                <w:b/>
                <w:szCs w:val="28"/>
              </w:rPr>
            </w:pPr>
            <w:r w:rsidRPr="00E70964">
              <w:rPr>
                <w:b/>
                <w:szCs w:val="28"/>
              </w:rPr>
              <w:t>5 700 000</w:t>
            </w:r>
          </w:p>
        </w:tc>
        <w:tc>
          <w:tcPr>
            <w:tcW w:w="1418" w:type="dxa"/>
            <w:vAlign w:val="center"/>
          </w:tcPr>
          <w:p w:rsidR="00B34BBE" w:rsidRPr="00E70964" w:rsidRDefault="00B34BBE" w:rsidP="00C43031">
            <w:pPr>
              <w:ind w:left="176"/>
              <w:rPr>
                <w:b/>
                <w:szCs w:val="28"/>
              </w:rPr>
            </w:pPr>
            <w:r w:rsidRPr="00E70964">
              <w:rPr>
                <w:b/>
                <w:szCs w:val="28"/>
                <w:lang w:val="en-US"/>
              </w:rPr>
              <w:t xml:space="preserve">6 </w:t>
            </w:r>
            <w:r w:rsidRPr="00E70964">
              <w:rPr>
                <w:b/>
                <w:szCs w:val="28"/>
              </w:rPr>
              <w:t>200 000</w:t>
            </w:r>
          </w:p>
        </w:tc>
      </w:tr>
    </w:tbl>
    <w:p w:rsidR="00B34BBE" w:rsidRPr="00E70964" w:rsidRDefault="00B34BBE" w:rsidP="00B34BBE">
      <w:pPr>
        <w:pStyle w:val="a3"/>
        <w:ind w:left="567"/>
        <w:jc w:val="both"/>
      </w:pPr>
    </w:p>
    <w:p w:rsidR="00B34BBE" w:rsidRPr="00E70964" w:rsidRDefault="00B34BBE" w:rsidP="00B34BBE">
      <w:pPr>
        <w:pStyle w:val="a3"/>
        <w:numPr>
          <w:ilvl w:val="0"/>
          <w:numId w:val="2"/>
        </w:numPr>
        <w:ind w:left="567" w:hanging="567"/>
        <w:jc w:val="both"/>
      </w:pPr>
      <w:r w:rsidRPr="00E70964">
        <w:lastRenderedPageBreak/>
        <w:t xml:space="preserve">Відповідно до інформації, отриманої від надавача, КП «Благоустрій» здійснює такі основні види діяльності: </w:t>
      </w:r>
    </w:p>
    <w:p w:rsidR="00B34BBE" w:rsidRPr="00E70964" w:rsidRDefault="00B34BBE" w:rsidP="00B34BBE">
      <w:pPr>
        <w:pStyle w:val="a3"/>
        <w:widowControl w:val="0"/>
        <w:numPr>
          <w:ilvl w:val="0"/>
          <w:numId w:val="19"/>
        </w:numPr>
        <w:overflowPunct w:val="0"/>
        <w:autoSpaceDE w:val="0"/>
        <w:autoSpaceDN w:val="0"/>
        <w:adjustRightInd w:val="0"/>
        <w:ind w:left="567" w:hanging="425"/>
        <w:jc w:val="both"/>
        <w:textAlignment w:val="baseline"/>
        <w:rPr>
          <w:rFonts w:eastAsiaTheme="minorHAnsi"/>
          <w:lang w:eastAsia="en-US"/>
        </w:rPr>
      </w:pPr>
      <w:r w:rsidRPr="00E70964">
        <w:t>в</w:t>
      </w:r>
      <w:r w:rsidRPr="00E70964">
        <w:rPr>
          <w:rFonts w:eastAsiaTheme="minorHAnsi"/>
          <w:lang w:eastAsia="en-US"/>
        </w:rPr>
        <w:t xml:space="preserve">иконання комплексу робіт щодо утримання, відновлення зелених насаджень (у тому числі снігозахисних та протиерозійних) уздовж вулиць та доріг, </w:t>
      </w:r>
      <w:r w:rsidR="008123B7">
        <w:rPr>
          <w:rFonts w:eastAsiaTheme="minorHAnsi"/>
          <w:lang w:eastAsia="en-US"/>
        </w:rPr>
        <w:t>у</w:t>
      </w:r>
      <w:r w:rsidRPr="00E70964">
        <w:rPr>
          <w:rFonts w:eastAsiaTheme="minorHAnsi"/>
          <w:lang w:eastAsia="en-US"/>
        </w:rPr>
        <w:t xml:space="preserve"> парках, скверах, на алеях, бульварах, </w:t>
      </w:r>
      <w:r w:rsidR="008123B7">
        <w:rPr>
          <w:rFonts w:eastAsiaTheme="minorHAnsi"/>
          <w:lang w:eastAsia="en-US"/>
        </w:rPr>
        <w:t>у</w:t>
      </w:r>
      <w:r w:rsidRPr="00E70964">
        <w:rPr>
          <w:rFonts w:eastAsiaTheme="minorHAnsi"/>
          <w:lang w:eastAsia="en-US"/>
        </w:rPr>
        <w:t xml:space="preserve"> садах, інших об'єктах благоустрою загального користування, санітарно-захисних зонах (зокрема спилювання аварійних гілок і в подальшому їх подрібнення);</w:t>
      </w:r>
    </w:p>
    <w:p w:rsidR="00B34BBE" w:rsidRPr="00E70964" w:rsidRDefault="00B34BBE" w:rsidP="00B34BBE">
      <w:pPr>
        <w:pStyle w:val="a3"/>
        <w:widowControl w:val="0"/>
        <w:numPr>
          <w:ilvl w:val="0"/>
          <w:numId w:val="19"/>
        </w:numPr>
        <w:overflowPunct w:val="0"/>
        <w:autoSpaceDE w:val="0"/>
        <w:autoSpaceDN w:val="0"/>
        <w:adjustRightInd w:val="0"/>
        <w:ind w:left="567" w:hanging="425"/>
        <w:jc w:val="both"/>
        <w:textAlignment w:val="baseline"/>
        <w:rPr>
          <w:rFonts w:eastAsiaTheme="minorHAnsi"/>
          <w:lang w:eastAsia="en-US"/>
        </w:rPr>
      </w:pPr>
      <w:r w:rsidRPr="00E70964">
        <w:rPr>
          <w:rFonts w:eastAsiaTheme="minorHAnsi"/>
          <w:lang w:eastAsia="en-US"/>
        </w:rPr>
        <w:t xml:space="preserve">квіткове оформлення території населених пунктів </w:t>
      </w:r>
      <w:proofErr w:type="spellStart"/>
      <w:r w:rsidRPr="00E70964">
        <w:rPr>
          <w:rFonts w:eastAsiaTheme="minorHAnsi"/>
          <w:lang w:eastAsia="en-US"/>
        </w:rPr>
        <w:t>Корюківської</w:t>
      </w:r>
      <w:proofErr w:type="spellEnd"/>
      <w:r w:rsidRPr="00E70964">
        <w:rPr>
          <w:rFonts w:eastAsiaTheme="minorHAnsi"/>
          <w:lang w:eastAsia="en-US"/>
        </w:rPr>
        <w:t xml:space="preserve"> територіальної громади; </w:t>
      </w:r>
    </w:p>
    <w:p w:rsidR="00B34BBE" w:rsidRPr="00E70964" w:rsidRDefault="00B34BBE" w:rsidP="00B34BBE">
      <w:pPr>
        <w:pStyle w:val="a3"/>
        <w:widowControl w:val="0"/>
        <w:numPr>
          <w:ilvl w:val="0"/>
          <w:numId w:val="19"/>
        </w:numPr>
        <w:overflowPunct w:val="0"/>
        <w:autoSpaceDE w:val="0"/>
        <w:autoSpaceDN w:val="0"/>
        <w:adjustRightInd w:val="0"/>
        <w:ind w:left="567" w:hanging="425"/>
        <w:jc w:val="both"/>
        <w:textAlignment w:val="baseline"/>
        <w:rPr>
          <w:rFonts w:eastAsiaTheme="minorHAnsi"/>
          <w:lang w:eastAsia="en-US"/>
        </w:rPr>
      </w:pPr>
      <w:r w:rsidRPr="00E70964">
        <w:rPr>
          <w:rFonts w:eastAsiaTheme="minorHAnsi"/>
          <w:lang w:eastAsia="en-US"/>
        </w:rPr>
        <w:t xml:space="preserve">обслуговування мереж вуличного освітлення, здійснення капітального та поточного ремонту електромереж вуличного освітлення; </w:t>
      </w:r>
    </w:p>
    <w:p w:rsidR="00B34BBE" w:rsidRPr="00E70964" w:rsidRDefault="00B34BBE" w:rsidP="00B34BBE">
      <w:pPr>
        <w:pStyle w:val="rvps2"/>
        <w:spacing w:before="0" w:beforeAutospacing="0" w:after="0" w:afterAutospacing="0"/>
        <w:ind w:left="567"/>
        <w:contextualSpacing/>
        <w:jc w:val="both"/>
        <w:rPr>
          <w:rFonts w:eastAsiaTheme="minorHAnsi"/>
          <w:lang w:val="uk-UA" w:eastAsia="en-US"/>
        </w:rPr>
      </w:pPr>
      <w:r w:rsidRPr="00E70964">
        <w:rPr>
          <w:rFonts w:eastAsiaTheme="minorHAnsi"/>
          <w:lang w:val="uk-UA" w:eastAsia="en-US"/>
        </w:rPr>
        <w:t xml:space="preserve">утримання в належному технічному стані об’єктів вулично-дорожньої мережі міста </w:t>
      </w:r>
      <w:proofErr w:type="spellStart"/>
      <w:r w:rsidRPr="00E70964">
        <w:rPr>
          <w:rFonts w:eastAsiaTheme="minorHAnsi"/>
          <w:lang w:val="uk-UA" w:eastAsia="en-US"/>
        </w:rPr>
        <w:t>Корюківка</w:t>
      </w:r>
      <w:proofErr w:type="spellEnd"/>
      <w:r w:rsidRPr="00E70964">
        <w:rPr>
          <w:rFonts w:eastAsiaTheme="minorHAnsi"/>
          <w:lang w:val="uk-UA" w:eastAsia="en-US"/>
        </w:rPr>
        <w:t xml:space="preserve">, а саме: чистка тротуарів міста від снігу, обкошування </w:t>
      </w:r>
      <w:r w:rsidR="008123B7">
        <w:rPr>
          <w:rFonts w:eastAsiaTheme="minorHAnsi"/>
          <w:lang w:val="uk-UA" w:eastAsia="en-US"/>
        </w:rPr>
        <w:t>узбіччя</w:t>
      </w:r>
      <w:r w:rsidRPr="00E70964">
        <w:rPr>
          <w:rFonts w:eastAsiaTheme="minorHAnsi"/>
          <w:lang w:val="uk-UA" w:eastAsia="en-US"/>
        </w:rPr>
        <w:t xml:space="preserve"> доріг міста, підмітання тротуарів міста.</w:t>
      </w:r>
    </w:p>
    <w:p w:rsidR="00B34BBE" w:rsidRPr="00E70964" w:rsidRDefault="00B34BBE" w:rsidP="00B34BBE">
      <w:pPr>
        <w:pStyle w:val="rvps2"/>
        <w:spacing w:before="0" w:beforeAutospacing="0" w:after="0" w:afterAutospacing="0"/>
        <w:ind w:left="567"/>
        <w:contextualSpacing/>
        <w:jc w:val="both"/>
        <w:rPr>
          <w:lang w:val="uk-UA"/>
        </w:rPr>
      </w:pPr>
    </w:p>
    <w:p w:rsidR="00B34BBE" w:rsidRPr="00E70964" w:rsidRDefault="00B34BBE" w:rsidP="00B34BBE">
      <w:pPr>
        <w:pStyle w:val="rvps2"/>
        <w:numPr>
          <w:ilvl w:val="0"/>
          <w:numId w:val="2"/>
        </w:numPr>
        <w:spacing w:before="0" w:beforeAutospacing="0" w:after="0" w:afterAutospacing="0"/>
        <w:ind w:left="567" w:hanging="567"/>
        <w:contextualSpacing/>
        <w:jc w:val="both"/>
        <w:rPr>
          <w:lang w:val="uk-UA"/>
        </w:rPr>
      </w:pPr>
      <w:r w:rsidRPr="00E70964">
        <w:rPr>
          <w:lang w:val="uk-UA"/>
        </w:rPr>
        <w:t>Відповідно до отриманої від надавача інформації у 2019 році КП «Благоустрій» здійснюва</w:t>
      </w:r>
      <w:r w:rsidR="008123B7">
        <w:rPr>
          <w:lang w:val="uk-UA"/>
        </w:rPr>
        <w:t>ло</w:t>
      </w:r>
      <w:r w:rsidRPr="00E70964">
        <w:rPr>
          <w:lang w:val="uk-UA"/>
        </w:rPr>
        <w:t xml:space="preserve"> комерційну діяльність, а саме: </w:t>
      </w:r>
    </w:p>
    <w:p w:rsidR="00B34BBE" w:rsidRPr="00E70964" w:rsidRDefault="00B34BBE" w:rsidP="00B34BBE">
      <w:pPr>
        <w:pStyle w:val="a3"/>
        <w:numPr>
          <w:ilvl w:val="0"/>
          <w:numId w:val="20"/>
        </w:numPr>
        <w:ind w:left="567" w:hanging="425"/>
        <w:jc w:val="both"/>
      </w:pPr>
      <w:r w:rsidRPr="00E70964">
        <w:t xml:space="preserve">електромонтажні роботи; </w:t>
      </w:r>
    </w:p>
    <w:p w:rsidR="00B34BBE" w:rsidRPr="00E70964" w:rsidRDefault="00B34BBE" w:rsidP="00B34BBE">
      <w:pPr>
        <w:pStyle w:val="a3"/>
        <w:numPr>
          <w:ilvl w:val="0"/>
          <w:numId w:val="20"/>
        </w:numPr>
        <w:ind w:left="567" w:hanging="425"/>
        <w:jc w:val="both"/>
      </w:pPr>
      <w:r w:rsidRPr="00E70964">
        <w:t xml:space="preserve">надання в оренду рухомого й нерухомого майна; </w:t>
      </w:r>
    </w:p>
    <w:p w:rsidR="00B34BBE" w:rsidRPr="00E70964" w:rsidRDefault="00B34BBE" w:rsidP="00B34BBE">
      <w:pPr>
        <w:pStyle w:val="a3"/>
        <w:numPr>
          <w:ilvl w:val="0"/>
          <w:numId w:val="20"/>
        </w:numPr>
        <w:ind w:left="567" w:hanging="425"/>
        <w:jc w:val="both"/>
      </w:pPr>
      <w:r w:rsidRPr="00E70964">
        <w:t>надання автотранспортних послуг;</w:t>
      </w:r>
    </w:p>
    <w:p w:rsidR="00B34BBE" w:rsidRPr="00E70964" w:rsidRDefault="00B34BBE" w:rsidP="00B34BBE">
      <w:pPr>
        <w:pStyle w:val="a3"/>
        <w:numPr>
          <w:ilvl w:val="0"/>
          <w:numId w:val="20"/>
        </w:numPr>
        <w:ind w:left="567" w:hanging="425"/>
        <w:jc w:val="both"/>
      </w:pPr>
      <w:r w:rsidRPr="00E70964">
        <w:t xml:space="preserve">надання послуг з організації «Шлюб за добу»; </w:t>
      </w:r>
    </w:p>
    <w:p w:rsidR="00B34BBE" w:rsidRPr="00E70964" w:rsidRDefault="00B34BBE" w:rsidP="00B34BBE">
      <w:pPr>
        <w:pStyle w:val="a3"/>
        <w:numPr>
          <w:ilvl w:val="0"/>
          <w:numId w:val="20"/>
        </w:numPr>
        <w:ind w:left="567" w:hanging="425"/>
        <w:jc w:val="both"/>
      </w:pPr>
      <w:r w:rsidRPr="00E70964">
        <w:t xml:space="preserve">неспеціалізована оптова торгівля (пластикові пляшки); </w:t>
      </w:r>
    </w:p>
    <w:p w:rsidR="00B34BBE" w:rsidRPr="00E70964" w:rsidRDefault="00B34BBE" w:rsidP="00B34BBE">
      <w:pPr>
        <w:pStyle w:val="a3"/>
        <w:numPr>
          <w:ilvl w:val="0"/>
          <w:numId w:val="20"/>
        </w:numPr>
        <w:ind w:left="567" w:hanging="425"/>
        <w:jc w:val="both"/>
      </w:pPr>
      <w:r w:rsidRPr="00E70964">
        <w:t xml:space="preserve">послуги з прибирання. </w:t>
      </w:r>
    </w:p>
    <w:p w:rsidR="00B34BBE" w:rsidRPr="00E70964" w:rsidRDefault="00B34BBE" w:rsidP="00B34BBE">
      <w:pPr>
        <w:jc w:val="both"/>
      </w:pPr>
    </w:p>
    <w:p w:rsidR="00B34BBE" w:rsidRPr="00B9572F" w:rsidRDefault="00B34BBE" w:rsidP="00B34BBE">
      <w:pPr>
        <w:pStyle w:val="a3"/>
        <w:numPr>
          <w:ilvl w:val="0"/>
          <w:numId w:val="2"/>
        </w:numPr>
        <w:ind w:left="567" w:hanging="567"/>
        <w:jc w:val="both"/>
      </w:pPr>
      <w:r w:rsidRPr="00E70964">
        <w:t xml:space="preserve">Обсяг діяльності, що здійснювалась на комерційній основі, до загального обсягу </w:t>
      </w:r>
      <w:r w:rsidRPr="00B9572F">
        <w:t>робіт отримувача за 2019 рік становила</w:t>
      </w:r>
      <w:r w:rsidRPr="00B9572F">
        <w:rPr>
          <w:bCs/>
          <w:shd w:val="clear" w:color="auto" w:fill="FFFFFF"/>
        </w:rPr>
        <w:t xml:space="preserve"> </w:t>
      </w:r>
      <w:r w:rsidRPr="00B9572F">
        <w:t>3,98 %</w:t>
      </w:r>
      <w:r w:rsidRPr="00B9572F">
        <w:rPr>
          <w:lang w:val="ru-RU"/>
        </w:rPr>
        <w:t>.</w:t>
      </w:r>
    </w:p>
    <w:p w:rsidR="00B34BBE" w:rsidRPr="00B9572F" w:rsidRDefault="00B34BBE" w:rsidP="00B34BBE">
      <w:pPr>
        <w:pStyle w:val="a3"/>
        <w:ind w:left="567"/>
      </w:pPr>
    </w:p>
    <w:p w:rsidR="00B34BBE" w:rsidRPr="00B9572F" w:rsidRDefault="00B34BBE" w:rsidP="00B34BBE">
      <w:pPr>
        <w:pStyle w:val="a3"/>
        <w:numPr>
          <w:ilvl w:val="0"/>
          <w:numId w:val="2"/>
        </w:numPr>
        <w:ind w:left="567" w:hanging="567"/>
        <w:jc w:val="both"/>
      </w:pPr>
      <w:r w:rsidRPr="00B9572F">
        <w:t xml:space="preserve">Відповідно до отриманої від надавача інформації на території </w:t>
      </w:r>
      <w:proofErr w:type="spellStart"/>
      <w:r w:rsidRPr="00B9572F">
        <w:t>Корюківської</w:t>
      </w:r>
      <w:proofErr w:type="spellEnd"/>
      <w:r w:rsidRPr="00B9572F">
        <w:t xml:space="preserve"> об’єднаної територіальної громади відсутня конкуренція </w:t>
      </w:r>
      <w:r w:rsidR="008123B7" w:rsidRPr="00B9572F">
        <w:t>і</w:t>
      </w:r>
      <w:r w:rsidRPr="00B9572F">
        <w:t xml:space="preserve">з зазначеного вище виду діяльності. Листів та заяв від інших суб’єктів господарювання на здійснення зазначеної діяльності на території </w:t>
      </w:r>
      <w:proofErr w:type="spellStart"/>
      <w:r w:rsidRPr="00B9572F">
        <w:t>Корюківської</w:t>
      </w:r>
      <w:proofErr w:type="spellEnd"/>
      <w:r w:rsidRPr="00B9572F">
        <w:t xml:space="preserve"> об’єднаної територіальної громади до </w:t>
      </w:r>
      <w:proofErr w:type="spellStart"/>
      <w:r w:rsidRPr="00B9572F">
        <w:t>Корюківської</w:t>
      </w:r>
      <w:proofErr w:type="spellEnd"/>
      <w:r w:rsidRPr="00B9572F">
        <w:t xml:space="preserve"> міської ради не надходило.</w:t>
      </w:r>
    </w:p>
    <w:p w:rsidR="00B34BBE" w:rsidRPr="00B9572F" w:rsidRDefault="00B34BBE" w:rsidP="00B34BBE">
      <w:pPr>
        <w:pStyle w:val="a3"/>
      </w:pPr>
    </w:p>
    <w:p w:rsidR="00B34BBE" w:rsidRPr="00B9572F" w:rsidRDefault="00B34BBE" w:rsidP="00B34BBE">
      <w:pPr>
        <w:pStyle w:val="a3"/>
        <w:numPr>
          <w:ilvl w:val="0"/>
          <w:numId w:val="2"/>
        </w:numPr>
        <w:ind w:left="567" w:hanging="567"/>
        <w:jc w:val="both"/>
      </w:pPr>
      <w:proofErr w:type="spellStart"/>
      <w:r w:rsidRPr="00B9572F">
        <w:t>Корюківська</w:t>
      </w:r>
      <w:proofErr w:type="spellEnd"/>
      <w:r w:rsidRPr="00B9572F">
        <w:t xml:space="preserve"> міська рада постійно здійснює моніторинг цін та вивчає можливість залучення інших суб’єктів господарювання, які теоретично можуть надавати послуги із благоустрою (прибирання, озеленення, обслуговування електромереж) за допомогою загальнодоступної мережі </w:t>
      </w:r>
      <w:r w:rsidR="008123B7" w:rsidRPr="00B9572F">
        <w:t>І</w:t>
      </w:r>
      <w:r w:rsidRPr="00B9572F">
        <w:t xml:space="preserve">нтернет. </w:t>
      </w:r>
    </w:p>
    <w:p w:rsidR="00B34BBE" w:rsidRPr="00B9572F" w:rsidRDefault="00B34BBE" w:rsidP="00B34BBE">
      <w:pPr>
        <w:pStyle w:val="a3"/>
      </w:pPr>
    </w:p>
    <w:p w:rsidR="00B34BBE" w:rsidRPr="00B9572F" w:rsidRDefault="00B34BBE" w:rsidP="00B34BBE">
      <w:pPr>
        <w:pStyle w:val="a3"/>
        <w:numPr>
          <w:ilvl w:val="0"/>
          <w:numId w:val="2"/>
        </w:numPr>
        <w:ind w:left="567" w:hanging="567"/>
        <w:jc w:val="both"/>
      </w:pPr>
      <w:proofErr w:type="spellStart"/>
      <w:r w:rsidRPr="00B9572F">
        <w:t>Корюківськ</w:t>
      </w:r>
      <w:r w:rsidR="008123B7" w:rsidRPr="00B9572F">
        <w:t>а</w:t>
      </w:r>
      <w:proofErr w:type="spellEnd"/>
      <w:r w:rsidRPr="00B9572F">
        <w:t xml:space="preserve"> міськ</w:t>
      </w:r>
      <w:r w:rsidR="008123B7" w:rsidRPr="00B9572F">
        <w:t>а</w:t>
      </w:r>
      <w:r w:rsidRPr="00B9572F">
        <w:t xml:space="preserve"> рад</w:t>
      </w:r>
      <w:r w:rsidR="008123B7" w:rsidRPr="00B9572F">
        <w:t>а</w:t>
      </w:r>
      <w:r w:rsidRPr="00B9572F">
        <w:t xml:space="preserve"> вивчала можливість отримання послуг </w:t>
      </w:r>
      <w:r w:rsidR="008123B7" w:rsidRPr="00B9572F">
        <w:t>і</w:t>
      </w:r>
      <w:r w:rsidRPr="00B9572F">
        <w:t xml:space="preserve">з благоустрою на території громади від інших суб’єктів господарювання, проте приватний бізнес не готовий працювати з нульовою рентабельністю та при цьому </w:t>
      </w:r>
      <w:r w:rsidR="008123B7" w:rsidRPr="00B9572F">
        <w:t>зазнавати</w:t>
      </w:r>
      <w:r w:rsidRPr="00B9572F">
        <w:t xml:space="preserve"> інвестиційн</w:t>
      </w:r>
      <w:r w:rsidR="008123B7" w:rsidRPr="00B9572F">
        <w:t xml:space="preserve">их </w:t>
      </w:r>
      <w:r w:rsidRPr="00B9572F">
        <w:t xml:space="preserve">витрат. </w:t>
      </w:r>
    </w:p>
    <w:p w:rsidR="00B34BBE" w:rsidRPr="00B9572F" w:rsidRDefault="00B34BBE" w:rsidP="00B34BBE">
      <w:pPr>
        <w:pStyle w:val="a3"/>
        <w:rPr>
          <w:sz w:val="28"/>
          <w:szCs w:val="28"/>
        </w:rPr>
      </w:pPr>
    </w:p>
    <w:p w:rsidR="00B34BBE" w:rsidRPr="00B9572F" w:rsidRDefault="00B34BBE" w:rsidP="00B34BBE">
      <w:pPr>
        <w:pStyle w:val="a3"/>
        <w:numPr>
          <w:ilvl w:val="0"/>
          <w:numId w:val="2"/>
        </w:numPr>
        <w:ind w:left="567" w:hanging="567"/>
        <w:jc w:val="both"/>
      </w:pPr>
      <w:r w:rsidRPr="00B9572F">
        <w:t xml:space="preserve">Разом </w:t>
      </w:r>
      <w:r w:rsidR="008123B7" w:rsidRPr="00B9572F">
        <w:t>і</w:t>
      </w:r>
      <w:r w:rsidRPr="00B9572F">
        <w:t xml:space="preserve">з тим, на сьогодні </w:t>
      </w:r>
      <w:proofErr w:type="spellStart"/>
      <w:r w:rsidRPr="00B9572F">
        <w:t>Корюківською</w:t>
      </w:r>
      <w:proofErr w:type="spellEnd"/>
      <w:r w:rsidRPr="00B9572F">
        <w:t xml:space="preserve"> міською радою не виявлено жодного суб’єкта господарювання, який </w:t>
      </w:r>
      <w:proofErr w:type="spellStart"/>
      <w:r w:rsidRPr="00B9572F">
        <w:t>взмозі</w:t>
      </w:r>
      <w:proofErr w:type="spellEnd"/>
      <w:r w:rsidRPr="00B9572F">
        <w:t xml:space="preserve"> забезпечити виконання функцій із благоустрою, які сьогодні нада</w:t>
      </w:r>
      <w:r w:rsidR="008123B7" w:rsidRPr="00B9572F">
        <w:t>є</w:t>
      </w:r>
      <w:r w:rsidRPr="00B9572F">
        <w:t xml:space="preserve"> КП «Благоустрій», як за обсягом та ціною, так і за якістю.</w:t>
      </w:r>
    </w:p>
    <w:p w:rsidR="00B34BBE" w:rsidRPr="00B9572F" w:rsidRDefault="00B34BBE" w:rsidP="00B34BBE">
      <w:pPr>
        <w:jc w:val="both"/>
      </w:pPr>
    </w:p>
    <w:p w:rsidR="00B34BBE" w:rsidRPr="00E70964" w:rsidRDefault="00B34BBE" w:rsidP="00B34BBE">
      <w:pPr>
        <w:pStyle w:val="a3"/>
        <w:numPr>
          <w:ilvl w:val="0"/>
          <w:numId w:val="2"/>
        </w:numPr>
        <w:ind w:left="567" w:hanging="567"/>
        <w:jc w:val="both"/>
      </w:pPr>
      <w:r w:rsidRPr="00B9572F">
        <w:t xml:space="preserve">У разі виявлення подібних суб’єктів господарювання </w:t>
      </w:r>
      <w:proofErr w:type="spellStart"/>
      <w:r w:rsidRPr="00B9572F">
        <w:t>Корюківська</w:t>
      </w:r>
      <w:proofErr w:type="spellEnd"/>
      <w:r w:rsidRPr="00B9572F">
        <w:t xml:space="preserve"> міська рада буде приймати рішення щодо проведення конкурсу із залучення таких суб’єктів господарювання для надання послуг  із благоустрою міста.</w:t>
      </w:r>
    </w:p>
    <w:p w:rsidR="00B34BBE" w:rsidRPr="00E70964" w:rsidRDefault="00B34BBE" w:rsidP="00B34BBE"/>
    <w:p w:rsidR="00B34BBE" w:rsidRPr="00E70964" w:rsidRDefault="00B34BBE" w:rsidP="00B34BBE">
      <w:pPr>
        <w:numPr>
          <w:ilvl w:val="0"/>
          <w:numId w:val="2"/>
        </w:numPr>
        <w:ind w:left="567" w:hanging="567"/>
        <w:contextualSpacing/>
        <w:jc w:val="both"/>
      </w:pPr>
      <w:r w:rsidRPr="00E70964">
        <w:lastRenderedPageBreak/>
        <w:t xml:space="preserve">Розмір державної підтримки для КП «Благоустрій», зокрема, на заробітну плату із нарахуваннями для працівників з метою </w:t>
      </w:r>
      <w:r w:rsidRPr="00E70964">
        <w:rPr>
          <w:rFonts w:eastAsiaTheme="minorHAnsi"/>
          <w:lang w:eastAsia="en-US"/>
        </w:rPr>
        <w:t>утримання в належному санітарно-технічному стані території громади та покращення її естетичного</w:t>
      </w:r>
      <w:r w:rsidRPr="00E70964">
        <w:t xml:space="preserve"> </w:t>
      </w:r>
      <w:r w:rsidRPr="00E70964">
        <w:rPr>
          <w:rFonts w:eastAsiaTheme="minorHAnsi"/>
          <w:lang w:eastAsia="en-US"/>
        </w:rPr>
        <w:t>вигляду</w:t>
      </w:r>
      <w:r w:rsidRPr="00E70964">
        <w:t xml:space="preserve"> визначався на підставі розрахунку середнього рівня заробітної плати в </w:t>
      </w:r>
      <w:proofErr w:type="spellStart"/>
      <w:r w:rsidRPr="00E70964">
        <w:t>Корюківському</w:t>
      </w:r>
      <w:proofErr w:type="spellEnd"/>
      <w:r w:rsidRPr="00E70964">
        <w:t xml:space="preserve"> районі, яка станом на ІІІ квартал 2019 року становить 9 696 </w:t>
      </w:r>
      <w:proofErr w:type="spellStart"/>
      <w:r w:rsidRPr="00E70964">
        <w:t>грн</w:t>
      </w:r>
      <w:proofErr w:type="spellEnd"/>
      <w:r w:rsidRPr="00E70964">
        <w:t xml:space="preserve"> та в Чернігівській області – </w:t>
      </w:r>
      <w:r w:rsidR="003A4D76">
        <w:t xml:space="preserve"> </w:t>
      </w:r>
      <w:r w:rsidRPr="00E70964">
        <w:t>8 526 грн.</w:t>
      </w:r>
    </w:p>
    <w:p w:rsidR="00B34BBE" w:rsidRPr="00E70964" w:rsidRDefault="00B34BBE" w:rsidP="00B34BBE">
      <w:pPr>
        <w:pStyle w:val="a3"/>
      </w:pPr>
    </w:p>
    <w:p w:rsidR="00B34BBE" w:rsidRPr="00E70964" w:rsidRDefault="00B34BBE" w:rsidP="00B34BBE">
      <w:pPr>
        <w:numPr>
          <w:ilvl w:val="0"/>
          <w:numId w:val="2"/>
        </w:numPr>
        <w:ind w:left="567" w:hanging="567"/>
        <w:contextualSpacing/>
        <w:jc w:val="both"/>
      </w:pPr>
      <w:r w:rsidRPr="00E70964">
        <w:t xml:space="preserve">Для здійснення діяльності із забезпечення </w:t>
      </w:r>
      <w:r w:rsidRPr="00E70964">
        <w:rPr>
          <w:rFonts w:eastAsiaTheme="minorHAnsi"/>
          <w:lang w:eastAsia="en-US"/>
        </w:rPr>
        <w:t>утримання в належному санітарно-технічному стані території громади на 01.01.2020 затверджено</w:t>
      </w:r>
      <w:r w:rsidR="003A4D76">
        <w:rPr>
          <w:rFonts w:eastAsiaTheme="minorHAnsi"/>
          <w:lang w:eastAsia="en-US"/>
        </w:rPr>
        <w:t xml:space="preserve">  </w:t>
      </w:r>
      <w:r w:rsidRPr="00E70964">
        <w:rPr>
          <w:rFonts w:eastAsiaTheme="minorHAnsi"/>
          <w:lang w:eastAsia="en-US"/>
        </w:rPr>
        <w:t>26 штатних одиниць, з яких</w:t>
      </w:r>
      <w:r w:rsidR="008123B7">
        <w:rPr>
          <w:rFonts w:eastAsiaTheme="minorHAnsi"/>
          <w:lang w:eastAsia="en-US"/>
        </w:rPr>
        <w:t xml:space="preserve"> </w:t>
      </w:r>
      <w:r w:rsidR="008123B7" w:rsidRPr="00E70964">
        <w:rPr>
          <w:rFonts w:eastAsiaTheme="minorHAnsi"/>
          <w:lang w:eastAsia="en-US"/>
        </w:rPr>
        <w:t>фактично</w:t>
      </w:r>
      <w:r w:rsidRPr="00E70964">
        <w:rPr>
          <w:rFonts w:eastAsiaTheme="minorHAnsi"/>
          <w:lang w:eastAsia="en-US"/>
        </w:rPr>
        <w:t xml:space="preserve"> заповнено 23 одиниці. Середній рівень заробітної плати за місяць працівників </w:t>
      </w:r>
      <w:r w:rsidR="002E7CBD">
        <w:t xml:space="preserve">КП «Благоустрій» </w:t>
      </w:r>
      <w:r w:rsidRPr="00E70964">
        <w:t xml:space="preserve">у 2019 році </w:t>
      </w:r>
      <w:r w:rsidR="008123B7">
        <w:t>становив</w:t>
      </w:r>
      <w:r w:rsidRPr="00E70964">
        <w:t xml:space="preserve"> 7</w:t>
      </w:r>
      <w:r w:rsidRPr="00E70964">
        <w:rPr>
          <w:lang w:val="ru-RU"/>
        </w:rPr>
        <w:t xml:space="preserve"> </w:t>
      </w:r>
      <w:r w:rsidRPr="00E70964">
        <w:t>498,71 грн.</w:t>
      </w:r>
    </w:p>
    <w:p w:rsidR="00B34BBE" w:rsidRPr="00E70964" w:rsidRDefault="00B34BBE" w:rsidP="00B34BBE">
      <w:pPr>
        <w:contextualSpacing/>
        <w:jc w:val="both"/>
      </w:pPr>
    </w:p>
    <w:p w:rsidR="00B34BBE" w:rsidRPr="00E70964" w:rsidRDefault="00B34BBE" w:rsidP="00B34BBE">
      <w:pPr>
        <w:pStyle w:val="a3"/>
        <w:widowControl w:val="0"/>
        <w:numPr>
          <w:ilvl w:val="0"/>
          <w:numId w:val="2"/>
        </w:numPr>
        <w:overflowPunct w:val="0"/>
        <w:autoSpaceDE w:val="0"/>
        <w:autoSpaceDN w:val="0"/>
        <w:adjustRightInd w:val="0"/>
        <w:ind w:left="567" w:hanging="567"/>
        <w:jc w:val="both"/>
        <w:textAlignment w:val="baseline"/>
        <w:rPr>
          <w:rFonts w:eastAsiaTheme="minorHAnsi"/>
          <w:lang w:eastAsia="en-US"/>
        </w:rPr>
      </w:pPr>
      <w:r w:rsidRPr="00E70964">
        <w:t>Згідно зі статтею 22 Закону України «Про благоустрій населених пунктів» комплексним благоустроєм вважається</w:t>
      </w:r>
      <w:r w:rsidRPr="00E70964">
        <w:rPr>
          <w:rFonts w:eastAsiaTheme="minorHAnsi"/>
          <w:lang w:eastAsia="en-US"/>
        </w:rPr>
        <w:t xml:space="preserve">, зокрема, </w:t>
      </w:r>
      <w:r w:rsidRPr="00E70964">
        <w:t>встановлення малих архітектурних форм</w:t>
      </w:r>
      <w:r w:rsidRPr="00E70964">
        <w:rPr>
          <w:rFonts w:eastAsiaTheme="minorHAnsi"/>
          <w:lang w:eastAsia="en-US"/>
        </w:rPr>
        <w:t xml:space="preserve">. З метою подолання стихійної торгівлі на вулицях міста </w:t>
      </w:r>
      <w:proofErr w:type="spellStart"/>
      <w:r w:rsidRPr="00E70964">
        <w:rPr>
          <w:rFonts w:eastAsiaTheme="minorHAnsi"/>
          <w:lang w:eastAsia="en-US"/>
        </w:rPr>
        <w:t>Корюківка</w:t>
      </w:r>
      <w:proofErr w:type="spellEnd"/>
      <w:r w:rsidRPr="00E70964">
        <w:rPr>
          <w:rFonts w:eastAsiaTheme="minorHAnsi"/>
          <w:lang w:eastAsia="en-US"/>
        </w:rPr>
        <w:t xml:space="preserve"> за кошти державної підтримки планується пристосувати єдині місця для проведення ярмар</w:t>
      </w:r>
      <w:r w:rsidR="00A73AC4">
        <w:rPr>
          <w:rFonts w:eastAsiaTheme="minorHAnsi"/>
          <w:lang w:eastAsia="en-US"/>
        </w:rPr>
        <w:t>ків</w:t>
      </w:r>
      <w:r w:rsidRPr="00E70964">
        <w:rPr>
          <w:rFonts w:eastAsiaTheme="minorHAnsi"/>
          <w:lang w:eastAsia="en-US"/>
        </w:rPr>
        <w:t xml:space="preserve">, забезпечити нормальні санітарні умови шляхом зведення торгівельних павільйонів (саморобних), </w:t>
      </w:r>
      <w:r w:rsidR="00A73AC4">
        <w:rPr>
          <w:rFonts w:eastAsiaTheme="minorHAnsi"/>
          <w:lang w:eastAsia="en-US"/>
        </w:rPr>
        <w:t>цей</w:t>
      </w:r>
      <w:r w:rsidRPr="00E70964">
        <w:rPr>
          <w:rFonts w:eastAsiaTheme="minorHAnsi"/>
          <w:lang w:eastAsia="en-US"/>
        </w:rPr>
        <w:t xml:space="preserve"> вид діяльності має соціальну </w:t>
      </w:r>
      <w:r w:rsidR="00A73AC4">
        <w:rPr>
          <w:rFonts w:eastAsiaTheme="minorHAnsi"/>
          <w:lang w:eastAsia="en-US"/>
        </w:rPr>
        <w:t>спрямованість</w:t>
      </w:r>
      <w:r w:rsidRPr="00E70964">
        <w:rPr>
          <w:rFonts w:eastAsiaTheme="minorHAnsi"/>
          <w:lang w:eastAsia="en-US"/>
        </w:rPr>
        <w:t>.</w:t>
      </w:r>
    </w:p>
    <w:p w:rsidR="00B34BBE" w:rsidRPr="00E70964" w:rsidRDefault="00B34BBE" w:rsidP="00B34BBE">
      <w:pPr>
        <w:pStyle w:val="a3"/>
        <w:rPr>
          <w:rFonts w:eastAsiaTheme="minorHAnsi"/>
          <w:lang w:eastAsia="en-US"/>
        </w:rPr>
      </w:pPr>
    </w:p>
    <w:p w:rsidR="00A73AC4" w:rsidRPr="00A73AC4" w:rsidRDefault="00A73AC4" w:rsidP="00A73AC4">
      <w:pPr>
        <w:pStyle w:val="a3"/>
        <w:widowControl w:val="0"/>
        <w:numPr>
          <w:ilvl w:val="0"/>
          <w:numId w:val="2"/>
        </w:numPr>
        <w:overflowPunct w:val="0"/>
        <w:autoSpaceDE w:val="0"/>
        <w:autoSpaceDN w:val="0"/>
        <w:adjustRightInd w:val="0"/>
        <w:ind w:left="567" w:hanging="567"/>
        <w:jc w:val="both"/>
        <w:textAlignment w:val="baseline"/>
        <w:rPr>
          <w:sz w:val="28"/>
          <w:szCs w:val="28"/>
        </w:rPr>
      </w:pPr>
      <w:r w:rsidRPr="00E70964">
        <w:t>Згідно з інформацією, отриманою від надавача</w:t>
      </w:r>
      <w:r>
        <w:t>,</w:t>
      </w:r>
      <w:r w:rsidRPr="00E70964">
        <w:t xml:space="preserve"> придбання предметів і матеріалів із благоустрою, пал</w:t>
      </w:r>
      <w:r>
        <w:t>ь</w:t>
      </w:r>
      <w:r w:rsidRPr="00E70964">
        <w:t xml:space="preserve">но-мастильних матеріалів, </w:t>
      </w:r>
      <w:proofErr w:type="spellStart"/>
      <w:r w:rsidRPr="00E70964">
        <w:t>електроматеріалів</w:t>
      </w:r>
      <w:proofErr w:type="spellEnd"/>
      <w:r w:rsidRPr="00E70964">
        <w:t xml:space="preserve">, спеціальної техніки, матеріалів </w:t>
      </w:r>
      <w:r w:rsidRPr="00E70964">
        <w:rPr>
          <w:rFonts w:eastAsiaTheme="minorHAnsi"/>
          <w:lang w:eastAsia="en-US"/>
        </w:rPr>
        <w:t>для зібрання саморобних торговельних павільйонів</w:t>
      </w:r>
      <w:r w:rsidRPr="00E70964">
        <w:t xml:space="preserve"> КП «Благоустрій»</w:t>
      </w:r>
      <w:r>
        <w:t xml:space="preserve"> </w:t>
      </w:r>
      <w:r w:rsidRPr="00E70964">
        <w:t>буде проводити</w:t>
      </w:r>
      <w:r>
        <w:t xml:space="preserve">, </w:t>
      </w:r>
      <w:r w:rsidRPr="00E70964">
        <w:t>враховуючи вимоги Бюджетного кодексу України та Закону України «Про публічні закупівлі».</w:t>
      </w:r>
      <w:r w:rsidRPr="00E70964">
        <w:rPr>
          <w:szCs w:val="28"/>
        </w:rPr>
        <w:t xml:space="preserve"> Тобто, зазначене вище обладнання буде придбано за процедурою конкурсних закупівель через систему електронних торгів </w:t>
      </w:r>
      <w:r w:rsidRPr="00E70964">
        <w:t>«</w:t>
      </w:r>
      <w:proofErr w:type="spellStart"/>
      <w:r w:rsidRPr="00E70964">
        <w:rPr>
          <w:lang w:val="en-US"/>
        </w:rPr>
        <w:t>ProZorro</w:t>
      </w:r>
      <w:proofErr w:type="spellEnd"/>
      <w:r w:rsidRPr="00E70964">
        <w:t>»</w:t>
      </w:r>
      <w:r w:rsidRPr="00E70964">
        <w:rPr>
          <w:szCs w:val="28"/>
        </w:rPr>
        <w:t>, а оплата здійсн</w:t>
      </w:r>
      <w:r>
        <w:rPr>
          <w:szCs w:val="28"/>
        </w:rPr>
        <w:t>юватиметься</w:t>
      </w:r>
      <w:r w:rsidRPr="00E70964">
        <w:rPr>
          <w:szCs w:val="28"/>
        </w:rPr>
        <w:t xml:space="preserve"> за фактично поставлений товар на умовах укладеного договору, </w:t>
      </w:r>
      <w:r>
        <w:rPr>
          <w:szCs w:val="28"/>
        </w:rPr>
        <w:t>у</w:t>
      </w:r>
      <w:r w:rsidRPr="00E70964">
        <w:rPr>
          <w:szCs w:val="28"/>
        </w:rPr>
        <w:t xml:space="preserve"> рамках затверджених бюджетних асигнувань. Економія коштів після проведення процедур закупівель пов</w:t>
      </w:r>
      <w:r w:rsidR="002E7CBD">
        <w:rPr>
          <w:szCs w:val="28"/>
        </w:rPr>
        <w:t xml:space="preserve">ертається до міського бюджету. </w:t>
      </w:r>
    </w:p>
    <w:p w:rsidR="00A73AC4" w:rsidRDefault="00A73AC4" w:rsidP="00A73AC4">
      <w:pPr>
        <w:pStyle w:val="a3"/>
      </w:pPr>
    </w:p>
    <w:p w:rsidR="00B34BBE" w:rsidRPr="00A73AC4" w:rsidRDefault="00A73AC4" w:rsidP="00A73AC4">
      <w:pPr>
        <w:pStyle w:val="a3"/>
        <w:widowControl w:val="0"/>
        <w:numPr>
          <w:ilvl w:val="0"/>
          <w:numId w:val="2"/>
        </w:numPr>
        <w:overflowPunct w:val="0"/>
        <w:autoSpaceDE w:val="0"/>
        <w:autoSpaceDN w:val="0"/>
        <w:adjustRightInd w:val="0"/>
        <w:ind w:left="567" w:hanging="567"/>
        <w:jc w:val="both"/>
        <w:textAlignment w:val="baseline"/>
        <w:rPr>
          <w:sz w:val="28"/>
          <w:szCs w:val="28"/>
        </w:rPr>
      </w:pPr>
      <w:r w:rsidRPr="00E70964">
        <w:t xml:space="preserve">Зазначені предмети </w:t>
      </w:r>
      <w:r>
        <w:t>й</w:t>
      </w:r>
      <w:r w:rsidRPr="00E70964">
        <w:t xml:space="preserve"> матеріали з благоустрою, пал</w:t>
      </w:r>
      <w:r>
        <w:t>ь</w:t>
      </w:r>
      <w:r w:rsidRPr="00E70964">
        <w:t xml:space="preserve">но-мастильні матеріали, </w:t>
      </w:r>
      <w:proofErr w:type="spellStart"/>
      <w:r w:rsidRPr="00E70964">
        <w:t>електроматеріали</w:t>
      </w:r>
      <w:proofErr w:type="spellEnd"/>
      <w:r w:rsidRPr="00E70964">
        <w:t xml:space="preserve">, спеціальна техніка, матеріали </w:t>
      </w:r>
      <w:r w:rsidRPr="00A73AC4">
        <w:rPr>
          <w:rFonts w:eastAsiaTheme="minorHAnsi"/>
          <w:lang w:eastAsia="en-US"/>
        </w:rPr>
        <w:t>для зібрання саморобних торговельних павільйонів</w:t>
      </w:r>
      <w:r w:rsidRPr="00E70964">
        <w:t xml:space="preserve"> не будуть здаватися в оренду</w:t>
      </w:r>
      <w:r>
        <w:t>,</w:t>
      </w:r>
      <w:r w:rsidRPr="00E70964">
        <w:t xml:space="preserve"> брати участь у будь-яких тендерах та здійснювати іншу комерційну діяльність.</w:t>
      </w:r>
    </w:p>
    <w:p w:rsidR="00A73AC4" w:rsidRPr="00A73AC4" w:rsidRDefault="00A73AC4" w:rsidP="00A73AC4">
      <w:pPr>
        <w:widowControl w:val="0"/>
        <w:overflowPunct w:val="0"/>
        <w:autoSpaceDE w:val="0"/>
        <w:autoSpaceDN w:val="0"/>
        <w:adjustRightInd w:val="0"/>
        <w:jc w:val="both"/>
        <w:textAlignment w:val="baseline"/>
        <w:rPr>
          <w:sz w:val="28"/>
          <w:szCs w:val="28"/>
        </w:rPr>
      </w:pPr>
    </w:p>
    <w:p w:rsidR="00A73AC4" w:rsidRPr="00E70964" w:rsidRDefault="00A73AC4" w:rsidP="00A73AC4">
      <w:pPr>
        <w:pStyle w:val="a3"/>
        <w:widowControl w:val="0"/>
        <w:numPr>
          <w:ilvl w:val="0"/>
          <w:numId w:val="2"/>
        </w:numPr>
        <w:overflowPunct w:val="0"/>
        <w:autoSpaceDE w:val="0"/>
        <w:autoSpaceDN w:val="0"/>
        <w:adjustRightInd w:val="0"/>
        <w:ind w:left="567" w:hanging="567"/>
        <w:jc w:val="both"/>
        <w:textAlignment w:val="baseline"/>
      </w:pPr>
      <w:r w:rsidRPr="00E70964">
        <w:t>Парки, сквери, набережна, вуличне освітлення, які будуть обслуговуватися технікою та матеріалами, що закуповувати</w:t>
      </w:r>
      <w:r>
        <w:t>муть</w:t>
      </w:r>
      <w:r w:rsidRPr="00E70964">
        <w:t xml:space="preserve">ся за рахунок державної допомоги, знаходяться на балансі </w:t>
      </w:r>
      <w:proofErr w:type="spellStart"/>
      <w:r w:rsidRPr="00E70964">
        <w:t>Корюківської</w:t>
      </w:r>
      <w:proofErr w:type="spellEnd"/>
      <w:r w:rsidRPr="00E70964">
        <w:t xml:space="preserve"> міської ради.</w:t>
      </w:r>
    </w:p>
    <w:p w:rsidR="00A73AC4" w:rsidRPr="00E70964" w:rsidRDefault="00A73AC4" w:rsidP="00A73AC4">
      <w:pPr>
        <w:pStyle w:val="a3"/>
        <w:jc w:val="both"/>
      </w:pPr>
    </w:p>
    <w:p w:rsidR="00A73AC4" w:rsidRPr="00E70964" w:rsidRDefault="00A73AC4" w:rsidP="00A73AC4">
      <w:pPr>
        <w:pStyle w:val="a3"/>
        <w:numPr>
          <w:ilvl w:val="0"/>
          <w:numId w:val="2"/>
        </w:numPr>
        <w:ind w:left="567" w:hanging="567"/>
        <w:jc w:val="both"/>
      </w:pPr>
      <w:r w:rsidRPr="00E70964">
        <w:t>Усі послуги, що надаються</w:t>
      </w:r>
      <w:r>
        <w:t xml:space="preserve"> з допомогою</w:t>
      </w:r>
      <w:r w:rsidRPr="00E70964">
        <w:t xml:space="preserve"> технік</w:t>
      </w:r>
      <w:r>
        <w:t>и</w:t>
      </w:r>
      <w:r w:rsidRPr="00E70964">
        <w:t>, обладнання, предмет</w:t>
      </w:r>
      <w:r>
        <w:t>ів</w:t>
      </w:r>
      <w:r w:rsidRPr="00E70964">
        <w:t xml:space="preserve"> та матеріал</w:t>
      </w:r>
      <w:r>
        <w:t>ів</w:t>
      </w:r>
      <w:r w:rsidRPr="00E70964">
        <w:t>, які закуп</w:t>
      </w:r>
      <w:r>
        <w:t xml:space="preserve">овуватимуться </w:t>
      </w:r>
      <w:r w:rsidRPr="00E70964">
        <w:t xml:space="preserve"> за рахунок державної допомоги</w:t>
      </w:r>
      <w:r>
        <w:t>,</w:t>
      </w:r>
      <w:r w:rsidRPr="00E70964">
        <w:t xml:space="preserve"> – будуть надаватися населенню безкоштовно.</w:t>
      </w:r>
    </w:p>
    <w:p w:rsidR="00A73AC4" w:rsidRPr="00E70964" w:rsidRDefault="00A73AC4" w:rsidP="00A73AC4">
      <w:pPr>
        <w:pStyle w:val="a3"/>
        <w:rPr>
          <w:rFonts w:eastAsiaTheme="minorHAnsi"/>
          <w:lang w:eastAsia="en-US"/>
        </w:rPr>
      </w:pPr>
    </w:p>
    <w:p w:rsidR="00B34BBE" w:rsidRPr="00E70964" w:rsidRDefault="00A73AC4" w:rsidP="00A73AC4">
      <w:pPr>
        <w:pStyle w:val="a3"/>
        <w:numPr>
          <w:ilvl w:val="0"/>
          <w:numId w:val="2"/>
        </w:numPr>
        <w:ind w:left="567" w:hanging="567"/>
        <w:jc w:val="both"/>
      </w:pPr>
      <w:r w:rsidRPr="00E70964">
        <w:rPr>
          <w:rFonts w:eastAsiaTheme="minorHAnsi"/>
          <w:lang w:eastAsia="en-US"/>
        </w:rPr>
        <w:t xml:space="preserve">Під час складення кошторису витрат </w:t>
      </w:r>
      <w:r w:rsidRPr="00E70964">
        <w:t>Підприємства,</w:t>
      </w:r>
      <w:r w:rsidRPr="00E70964">
        <w:rPr>
          <w:rFonts w:eastAsiaTheme="minorHAnsi"/>
          <w:lang w:eastAsia="en-US"/>
        </w:rPr>
        <w:t xml:space="preserve"> </w:t>
      </w:r>
      <w:r w:rsidRPr="00E70964">
        <w:t xml:space="preserve">що здійснює </w:t>
      </w:r>
      <w:r w:rsidRPr="00E70964">
        <w:rPr>
          <w:rFonts w:eastAsiaTheme="minorHAnsi"/>
          <w:lang w:eastAsia="en-US"/>
        </w:rPr>
        <w:t xml:space="preserve">заходи </w:t>
      </w:r>
      <w:r>
        <w:rPr>
          <w:rFonts w:eastAsiaTheme="minorHAnsi"/>
          <w:lang w:eastAsia="en-US"/>
        </w:rPr>
        <w:t>із</w:t>
      </w:r>
      <w:r w:rsidRPr="00E70964">
        <w:rPr>
          <w:rFonts w:eastAsiaTheme="minorHAnsi"/>
          <w:lang w:eastAsia="en-US"/>
        </w:rPr>
        <w:t xml:space="preserve"> створення відповідних умов для забезпечення надання населенню послуг у сфері благоустрою</w:t>
      </w:r>
      <w:r>
        <w:rPr>
          <w:rFonts w:eastAsiaTheme="minorHAnsi"/>
          <w:lang w:eastAsia="en-US"/>
        </w:rPr>
        <w:t>,</w:t>
      </w:r>
      <w:r w:rsidRPr="00E70964">
        <w:rPr>
          <w:rFonts w:eastAsiaTheme="minorHAnsi"/>
          <w:lang w:eastAsia="en-US"/>
        </w:rPr>
        <w:t xml:space="preserve"> </w:t>
      </w:r>
      <w:r>
        <w:rPr>
          <w:rFonts w:eastAsiaTheme="minorHAnsi"/>
          <w:lang w:eastAsia="en-US"/>
        </w:rPr>
        <w:t xml:space="preserve">для </w:t>
      </w:r>
      <w:r w:rsidRPr="00E70964">
        <w:t>КП «Благоустрій» була виключена можливість отримання прибутку за вказані послуги</w:t>
      </w:r>
      <w:r w:rsidRPr="00E70964">
        <w:rPr>
          <w:rFonts w:eastAsiaTheme="minorHAnsi"/>
          <w:lang w:eastAsia="en-US"/>
        </w:rPr>
        <w:t>.</w:t>
      </w:r>
    </w:p>
    <w:p w:rsidR="00B34BBE" w:rsidRPr="00A73AC4" w:rsidRDefault="00B34BBE" w:rsidP="00B34BBE">
      <w:pPr>
        <w:jc w:val="both"/>
      </w:pPr>
    </w:p>
    <w:p w:rsidR="00E47335" w:rsidRPr="00B34BBE" w:rsidRDefault="00C37E79" w:rsidP="00B34BBE">
      <w:pPr>
        <w:pStyle w:val="rvps2"/>
        <w:numPr>
          <w:ilvl w:val="0"/>
          <w:numId w:val="2"/>
        </w:numPr>
        <w:spacing w:before="0" w:beforeAutospacing="0" w:after="0" w:afterAutospacing="0"/>
        <w:ind w:left="567" w:hanging="567"/>
        <w:contextualSpacing/>
        <w:jc w:val="both"/>
        <w:rPr>
          <w:lang w:val="uk-UA" w:eastAsia="uk-UA"/>
        </w:rPr>
      </w:pPr>
      <w:r w:rsidRPr="00730F83">
        <w:rPr>
          <w:lang w:val="uk-UA" w:eastAsia="uk-UA"/>
        </w:rPr>
        <w:t xml:space="preserve">За інформацією, наданою </w:t>
      </w:r>
      <w:r>
        <w:rPr>
          <w:lang w:val="uk-UA" w:eastAsia="uk-UA"/>
        </w:rPr>
        <w:t>в</w:t>
      </w:r>
      <w:r w:rsidRPr="00730F83">
        <w:rPr>
          <w:lang w:val="uk-UA" w:eastAsia="uk-UA"/>
        </w:rPr>
        <w:t xml:space="preserve"> Повідомленні, КП «Благоустрій» </w:t>
      </w:r>
      <w:r w:rsidRPr="00730F83">
        <w:rPr>
          <w:lang w:val="uk-UA"/>
        </w:rPr>
        <w:t>здійснює</w:t>
      </w:r>
      <w:r w:rsidRPr="00730F83">
        <w:rPr>
          <w:lang w:val="uk-UA" w:eastAsia="uk-UA"/>
        </w:rPr>
        <w:t xml:space="preserve"> б</w:t>
      </w:r>
      <w:r w:rsidRPr="00730F83">
        <w:rPr>
          <w:lang w:val="uk-UA"/>
        </w:rPr>
        <w:t xml:space="preserve">ухгалтерський облік на окремих синтетичних та аналітичних рахунках, веде належний розподіл доходів та витрат, які надходять </w:t>
      </w:r>
      <w:r>
        <w:rPr>
          <w:lang w:val="uk-UA"/>
        </w:rPr>
        <w:t>і</w:t>
      </w:r>
      <w:r w:rsidRPr="00730F83">
        <w:rPr>
          <w:lang w:val="uk-UA"/>
        </w:rPr>
        <w:t xml:space="preserve">з бюджету та від комерційної </w:t>
      </w:r>
      <w:r w:rsidRPr="00730F83">
        <w:rPr>
          <w:lang w:val="uk-UA"/>
        </w:rPr>
        <w:lastRenderedPageBreak/>
        <w:t>діяльності. Проводиться постійний контроль за надходженням і використанням бюджетних коштів.</w:t>
      </w:r>
    </w:p>
    <w:p w:rsidR="00E47335" w:rsidRPr="00B34BBE" w:rsidRDefault="00E47335" w:rsidP="008070F9">
      <w:pPr>
        <w:pStyle w:val="rvps2"/>
        <w:tabs>
          <w:tab w:val="left" w:pos="4220"/>
        </w:tabs>
        <w:spacing w:before="0" w:beforeAutospacing="0" w:after="0" w:afterAutospacing="0"/>
        <w:ind w:left="567" w:hanging="567"/>
        <w:jc w:val="both"/>
        <w:rPr>
          <w:lang w:val="uk-UA" w:eastAsia="uk-UA"/>
        </w:rPr>
      </w:pPr>
    </w:p>
    <w:p w:rsidR="00E47335" w:rsidRPr="00B34BBE" w:rsidRDefault="00E47335" w:rsidP="008070F9">
      <w:pPr>
        <w:pStyle w:val="rvps2"/>
        <w:numPr>
          <w:ilvl w:val="0"/>
          <w:numId w:val="1"/>
        </w:numPr>
        <w:spacing w:before="0" w:beforeAutospacing="0" w:after="0" w:afterAutospacing="0"/>
        <w:ind w:left="567" w:hanging="567"/>
        <w:jc w:val="both"/>
        <w:rPr>
          <w:b/>
          <w:lang w:val="uk-UA" w:eastAsia="uk-UA"/>
        </w:rPr>
      </w:pPr>
      <w:r w:rsidRPr="00B34BBE">
        <w:rPr>
          <w:b/>
          <w:lang w:val="uk-UA" w:eastAsia="uk-UA"/>
        </w:rPr>
        <w:t>НОРМАТИВНО-ПРАВОВЕ РЕГУЛЮВАННЯ</w:t>
      </w:r>
    </w:p>
    <w:p w:rsidR="00E47335" w:rsidRPr="00F8659A" w:rsidRDefault="00E47335" w:rsidP="008070F9">
      <w:pPr>
        <w:pStyle w:val="rvps2"/>
        <w:spacing w:before="0" w:beforeAutospacing="0" w:after="0" w:afterAutospacing="0"/>
        <w:ind w:left="567" w:hanging="567"/>
        <w:contextualSpacing/>
        <w:jc w:val="both"/>
        <w:rPr>
          <w:highlight w:val="yellow"/>
          <w:lang w:val="uk-UA" w:eastAsia="uk-UA"/>
        </w:rPr>
      </w:pPr>
    </w:p>
    <w:p w:rsidR="00B34BBE" w:rsidRPr="00E70964" w:rsidRDefault="00B34BBE" w:rsidP="00B34BBE">
      <w:pPr>
        <w:pStyle w:val="rvps2"/>
        <w:numPr>
          <w:ilvl w:val="0"/>
          <w:numId w:val="2"/>
        </w:numPr>
        <w:spacing w:before="0" w:beforeAutospacing="0" w:after="0" w:afterAutospacing="0"/>
        <w:ind w:left="567" w:hanging="567"/>
        <w:jc w:val="both"/>
        <w:rPr>
          <w:lang w:val="uk-UA" w:eastAsia="uk-UA"/>
        </w:rPr>
      </w:pPr>
      <w:r w:rsidRPr="00E70964">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34BBE" w:rsidRPr="00E70964" w:rsidRDefault="00B34BBE" w:rsidP="00B34BBE">
      <w:pPr>
        <w:pStyle w:val="rvps2"/>
        <w:tabs>
          <w:tab w:val="left" w:pos="1903"/>
        </w:tabs>
        <w:spacing w:before="0" w:beforeAutospacing="0" w:after="0" w:afterAutospacing="0"/>
        <w:ind w:left="567"/>
        <w:jc w:val="both"/>
        <w:rPr>
          <w:lang w:val="uk-UA" w:eastAsia="uk-UA"/>
        </w:rPr>
      </w:pPr>
      <w:r w:rsidRPr="00E70964">
        <w:rPr>
          <w:lang w:val="uk-UA" w:eastAsia="uk-UA"/>
        </w:rPr>
        <w:tab/>
      </w:r>
    </w:p>
    <w:p w:rsidR="00B34BBE" w:rsidRPr="00E70964" w:rsidRDefault="00B34BBE" w:rsidP="00B34BBE">
      <w:pPr>
        <w:pStyle w:val="rvps2"/>
        <w:numPr>
          <w:ilvl w:val="0"/>
          <w:numId w:val="2"/>
        </w:numPr>
        <w:spacing w:before="0" w:beforeAutospacing="0" w:after="0" w:afterAutospacing="0"/>
        <w:ind w:left="567" w:hanging="567"/>
        <w:jc w:val="both"/>
        <w:rPr>
          <w:lang w:val="uk-UA" w:eastAsia="uk-UA"/>
        </w:rPr>
      </w:pPr>
      <w:r w:rsidRPr="00E70964">
        <w:rPr>
          <w:lang w:val="uk-UA" w:eastAsia="uk-UA"/>
        </w:rPr>
        <w:t>Отже, державна підтримка є державною допомогою, якщо одночасно виконуються такі умови:</w:t>
      </w:r>
    </w:p>
    <w:p w:rsidR="00B34BBE" w:rsidRPr="00E70964" w:rsidRDefault="00B34BBE" w:rsidP="00B34BBE">
      <w:pPr>
        <w:pStyle w:val="rvps2"/>
        <w:numPr>
          <w:ilvl w:val="0"/>
          <w:numId w:val="3"/>
        </w:numPr>
        <w:spacing w:before="0" w:beforeAutospacing="0" w:after="0" w:afterAutospacing="0"/>
        <w:ind w:left="567" w:hanging="425"/>
        <w:jc w:val="both"/>
        <w:rPr>
          <w:lang w:val="uk-UA" w:eastAsia="uk-UA"/>
        </w:rPr>
      </w:pPr>
      <w:r w:rsidRPr="00E70964">
        <w:rPr>
          <w:lang w:val="uk-UA" w:eastAsia="uk-UA"/>
        </w:rPr>
        <w:t>підтримка надається суб’єкту господарювання;</w:t>
      </w:r>
    </w:p>
    <w:p w:rsidR="00B34BBE" w:rsidRPr="00E70964" w:rsidRDefault="00B34BBE" w:rsidP="00B34BBE">
      <w:pPr>
        <w:pStyle w:val="rvps2"/>
        <w:numPr>
          <w:ilvl w:val="0"/>
          <w:numId w:val="3"/>
        </w:numPr>
        <w:spacing w:before="0" w:beforeAutospacing="0" w:after="0" w:afterAutospacing="0"/>
        <w:ind w:left="567" w:hanging="425"/>
        <w:jc w:val="both"/>
        <w:rPr>
          <w:lang w:val="uk-UA" w:eastAsia="uk-UA"/>
        </w:rPr>
      </w:pPr>
      <w:r w:rsidRPr="00E70964">
        <w:rPr>
          <w:lang w:val="uk-UA" w:eastAsia="uk-UA"/>
        </w:rPr>
        <w:t>державна підтримка здійснюється за рахунок ресурсів держави чи місцевих ресурсів;</w:t>
      </w:r>
    </w:p>
    <w:p w:rsidR="00B34BBE" w:rsidRPr="00E70964" w:rsidRDefault="00B34BBE" w:rsidP="00B34BBE">
      <w:pPr>
        <w:pStyle w:val="rvps2"/>
        <w:numPr>
          <w:ilvl w:val="0"/>
          <w:numId w:val="3"/>
        </w:numPr>
        <w:spacing w:before="0" w:beforeAutospacing="0" w:after="0" w:afterAutospacing="0"/>
        <w:ind w:left="567" w:hanging="425"/>
        <w:jc w:val="both"/>
        <w:rPr>
          <w:lang w:val="uk-UA" w:eastAsia="uk-UA"/>
        </w:rPr>
      </w:pPr>
      <w:r w:rsidRPr="00E70964">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B34BBE" w:rsidRPr="00E70964" w:rsidRDefault="00B34BBE" w:rsidP="00B34BBE">
      <w:pPr>
        <w:pStyle w:val="rvps2"/>
        <w:numPr>
          <w:ilvl w:val="0"/>
          <w:numId w:val="3"/>
        </w:numPr>
        <w:spacing w:before="0" w:beforeAutospacing="0" w:after="0" w:afterAutospacing="0"/>
        <w:ind w:left="567" w:hanging="425"/>
        <w:contextualSpacing/>
        <w:jc w:val="both"/>
        <w:rPr>
          <w:lang w:val="uk-UA" w:eastAsia="uk-UA"/>
        </w:rPr>
      </w:pPr>
      <w:r w:rsidRPr="00E70964">
        <w:rPr>
          <w:lang w:val="uk-UA" w:eastAsia="uk-UA"/>
        </w:rPr>
        <w:t>підтримка спотворює або загрожує спотворенням економічної конкуренції.</w:t>
      </w:r>
    </w:p>
    <w:p w:rsidR="00B34BBE" w:rsidRPr="00E70964" w:rsidRDefault="00B34BBE" w:rsidP="00B34BBE">
      <w:pPr>
        <w:pStyle w:val="a3"/>
        <w:ind w:left="567" w:hanging="567"/>
        <w:jc w:val="both"/>
        <w:rPr>
          <w:bCs/>
          <w:lang w:val="ru-RU"/>
        </w:rPr>
      </w:pPr>
    </w:p>
    <w:p w:rsidR="00B34BBE" w:rsidRPr="00E70964" w:rsidRDefault="00B34BBE" w:rsidP="00B34BBE">
      <w:pPr>
        <w:numPr>
          <w:ilvl w:val="0"/>
          <w:numId w:val="2"/>
        </w:numPr>
        <w:ind w:left="567" w:hanging="567"/>
        <w:contextualSpacing/>
        <w:jc w:val="both"/>
        <w:rPr>
          <w:color w:val="000000"/>
        </w:rPr>
      </w:pPr>
      <w:r w:rsidRPr="00E70964">
        <w:rPr>
          <w:bCs/>
        </w:rPr>
        <w:t>Статтею 78 Господарського кодексу України передбачено, що к</w:t>
      </w:r>
      <w:r w:rsidRPr="00E70964">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B34BBE" w:rsidRPr="00E70964" w:rsidRDefault="00B34BBE" w:rsidP="00B34BBE">
      <w:pPr>
        <w:ind w:left="567"/>
        <w:contextualSpacing/>
        <w:jc w:val="both"/>
        <w:rPr>
          <w:color w:val="000000"/>
        </w:rPr>
      </w:pPr>
    </w:p>
    <w:p w:rsidR="00B34BBE" w:rsidRPr="00E70964" w:rsidRDefault="00B34BBE" w:rsidP="00B34BBE">
      <w:pPr>
        <w:numPr>
          <w:ilvl w:val="0"/>
          <w:numId w:val="2"/>
        </w:numPr>
        <w:ind w:left="567" w:hanging="567"/>
        <w:contextualSpacing/>
        <w:jc w:val="both"/>
        <w:rPr>
          <w:color w:val="000000"/>
        </w:rPr>
      </w:pPr>
      <w:r w:rsidRPr="00E70964">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B34BBE" w:rsidRPr="00E70964" w:rsidRDefault="00B34BBE" w:rsidP="00B34BBE">
      <w:pPr>
        <w:pStyle w:val="a3"/>
        <w:rPr>
          <w:color w:val="000000"/>
        </w:rPr>
      </w:pPr>
    </w:p>
    <w:p w:rsidR="00C37E79" w:rsidRDefault="00B34BBE" w:rsidP="00C37E79">
      <w:pPr>
        <w:numPr>
          <w:ilvl w:val="0"/>
          <w:numId w:val="2"/>
        </w:numPr>
        <w:ind w:left="567" w:hanging="567"/>
        <w:contextualSpacing/>
        <w:jc w:val="both"/>
        <w:rPr>
          <w:color w:val="000000"/>
        </w:rPr>
      </w:pPr>
      <w:r w:rsidRPr="00E70964">
        <w:rPr>
          <w:color w:val="000000"/>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C37E79" w:rsidRDefault="00C37E79" w:rsidP="00C37E79">
      <w:pPr>
        <w:pStyle w:val="a3"/>
        <w:rPr>
          <w:color w:val="000000"/>
        </w:rPr>
      </w:pPr>
    </w:p>
    <w:p w:rsidR="00B34BBE" w:rsidRDefault="00C37E79" w:rsidP="00C37E79">
      <w:pPr>
        <w:numPr>
          <w:ilvl w:val="0"/>
          <w:numId w:val="2"/>
        </w:numPr>
        <w:ind w:left="567" w:hanging="567"/>
        <w:contextualSpacing/>
        <w:jc w:val="both"/>
        <w:rPr>
          <w:color w:val="000000"/>
        </w:rPr>
      </w:pPr>
      <w:r w:rsidRPr="00C37E79">
        <w:rPr>
          <w:color w:val="000000"/>
        </w:rPr>
        <w:t xml:space="preserve">Статутом </w:t>
      </w:r>
      <w:r w:rsidRPr="00E70964">
        <w:t>КП «Благоустрій»</w:t>
      </w:r>
      <w:r w:rsidRPr="00C37E79">
        <w:rPr>
          <w:color w:val="000000"/>
        </w:rPr>
        <w:t xml:space="preserve">, затвердженим рішенням двадцятої сесії </w:t>
      </w:r>
      <w:proofErr w:type="spellStart"/>
      <w:r w:rsidRPr="00C37E79">
        <w:rPr>
          <w:color w:val="000000"/>
        </w:rPr>
        <w:t>Корюківської</w:t>
      </w:r>
      <w:proofErr w:type="spellEnd"/>
      <w:r w:rsidRPr="00C37E79">
        <w:rPr>
          <w:color w:val="000000"/>
        </w:rPr>
        <w:t xml:space="preserve"> міської ради сьомого скликання 20.12.2018 (далі – Статут), передбачено, що Підприємство створено на підставі рішення </w:t>
      </w:r>
      <w:proofErr w:type="spellStart"/>
      <w:r w:rsidRPr="00C37E79">
        <w:rPr>
          <w:color w:val="000000"/>
        </w:rPr>
        <w:t>Корюківської</w:t>
      </w:r>
      <w:proofErr w:type="spellEnd"/>
      <w:r w:rsidRPr="00C37E79">
        <w:rPr>
          <w:color w:val="000000"/>
        </w:rPr>
        <w:t xml:space="preserve"> міської ради від 27.10.2017 «Про створення комунального підприємства «Благоустрій» </w:t>
      </w:r>
      <w:proofErr w:type="spellStart"/>
      <w:r w:rsidRPr="00C37E79">
        <w:rPr>
          <w:color w:val="000000"/>
        </w:rPr>
        <w:t>Корюківської</w:t>
      </w:r>
      <w:proofErr w:type="spellEnd"/>
      <w:r w:rsidRPr="00C37E79">
        <w:rPr>
          <w:color w:val="000000"/>
        </w:rPr>
        <w:t xml:space="preserve"> міської ради та затвердження його Статуту» і  перебуває в управлінні </w:t>
      </w:r>
      <w:proofErr w:type="spellStart"/>
      <w:r w:rsidRPr="00C37E79">
        <w:rPr>
          <w:color w:val="000000"/>
        </w:rPr>
        <w:t>Корюківської</w:t>
      </w:r>
      <w:proofErr w:type="spellEnd"/>
      <w:r w:rsidRPr="00C37E79">
        <w:rPr>
          <w:color w:val="000000"/>
        </w:rPr>
        <w:t xml:space="preserve"> міської ради та її виконавчого комітету.</w:t>
      </w:r>
    </w:p>
    <w:p w:rsidR="00C37E79" w:rsidRPr="00C37E79" w:rsidRDefault="00C37E79" w:rsidP="00C37E79">
      <w:pPr>
        <w:contextualSpacing/>
        <w:jc w:val="both"/>
        <w:rPr>
          <w:color w:val="000000"/>
        </w:rPr>
      </w:pPr>
    </w:p>
    <w:p w:rsidR="00C37E79" w:rsidRDefault="00B34BBE" w:rsidP="003A4D76">
      <w:pPr>
        <w:numPr>
          <w:ilvl w:val="0"/>
          <w:numId w:val="2"/>
        </w:numPr>
        <w:ind w:left="567" w:hanging="567"/>
        <w:contextualSpacing/>
        <w:jc w:val="both"/>
        <w:rPr>
          <w:color w:val="000000"/>
        </w:rPr>
      </w:pPr>
      <w:r w:rsidRPr="00E70964">
        <w:rPr>
          <w:bCs/>
        </w:rPr>
        <w:t xml:space="preserve">Відповідно до інформації, наданої в Повідомленні, майно КП «Благоустрій» </w:t>
      </w:r>
      <w:r w:rsidRPr="00E70964">
        <w:rPr>
          <w:bCs/>
          <w:lang w:val="ru-RU"/>
        </w:rPr>
        <w:t xml:space="preserve">                          </w:t>
      </w:r>
      <w:r w:rsidRPr="00E70964">
        <w:rPr>
          <w:bCs/>
        </w:rPr>
        <w:t>є комунальною власністю</w:t>
      </w:r>
      <w:r w:rsidRPr="00E70964">
        <w:rPr>
          <w:rFonts w:eastAsiaTheme="minorHAnsi"/>
          <w:lang w:val="ru-RU" w:eastAsia="en-US"/>
        </w:rPr>
        <w:t xml:space="preserve">. </w:t>
      </w:r>
    </w:p>
    <w:p w:rsidR="00C37E79" w:rsidRDefault="00C37E79" w:rsidP="00C37E79">
      <w:pPr>
        <w:pStyle w:val="a3"/>
        <w:rPr>
          <w:color w:val="000000"/>
        </w:rPr>
      </w:pPr>
    </w:p>
    <w:p w:rsidR="003A4D76" w:rsidRPr="00C37E79" w:rsidRDefault="00C37E79" w:rsidP="003A4D76">
      <w:pPr>
        <w:numPr>
          <w:ilvl w:val="0"/>
          <w:numId w:val="2"/>
        </w:numPr>
        <w:ind w:left="567" w:hanging="567"/>
        <w:contextualSpacing/>
        <w:jc w:val="both"/>
        <w:rPr>
          <w:color w:val="000000"/>
        </w:rPr>
      </w:pPr>
      <w:r w:rsidRPr="00C37E79">
        <w:rPr>
          <w:color w:val="000000"/>
        </w:rPr>
        <w:t xml:space="preserve">Згідно з пунктом 2.1 Статуту основною метою діяльності Підприємства є діяльність з організації забезпечення належного рівня та якості робіт (послуг) з благоустрою населених пунктів </w:t>
      </w:r>
      <w:proofErr w:type="spellStart"/>
      <w:r w:rsidRPr="00C37E79">
        <w:rPr>
          <w:color w:val="000000"/>
        </w:rPr>
        <w:t>Корюківської</w:t>
      </w:r>
      <w:proofErr w:type="spellEnd"/>
      <w:r w:rsidRPr="00C37E79">
        <w:rPr>
          <w:color w:val="000000"/>
        </w:rPr>
        <w:t xml:space="preserve"> територіальної громади, а також розроблення і здійснення ефективних і комплексних заходів з утримання території населених пунктів </w:t>
      </w:r>
      <w:proofErr w:type="spellStart"/>
      <w:r w:rsidRPr="00C37E79">
        <w:rPr>
          <w:color w:val="000000"/>
        </w:rPr>
        <w:t>Корюківської</w:t>
      </w:r>
      <w:proofErr w:type="spellEnd"/>
      <w:r w:rsidRPr="00C37E79">
        <w:rPr>
          <w:color w:val="000000"/>
        </w:rPr>
        <w:t xml:space="preserve"> територіальної громади в належному стані, її санітарного очищення, збереження об’єктів загального користування, а також природних ландшафтів, інших природних комплексів та об’єктів.</w:t>
      </w:r>
    </w:p>
    <w:p w:rsidR="00B34BBE" w:rsidRPr="00E70964" w:rsidRDefault="00B34BBE" w:rsidP="00B34BBE">
      <w:pPr>
        <w:pStyle w:val="rvps2"/>
        <w:numPr>
          <w:ilvl w:val="0"/>
          <w:numId w:val="2"/>
        </w:numPr>
        <w:spacing w:before="0" w:beforeAutospacing="0" w:after="0" w:afterAutospacing="0"/>
        <w:ind w:left="567" w:hanging="567"/>
        <w:contextualSpacing/>
        <w:jc w:val="both"/>
        <w:rPr>
          <w:lang w:val="uk-UA" w:eastAsia="uk-UA"/>
        </w:rPr>
      </w:pPr>
      <w:r w:rsidRPr="00E70964">
        <w:rPr>
          <w:lang w:val="uk-UA" w:eastAsia="uk-UA"/>
        </w:rPr>
        <w:lastRenderedPageBreak/>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B34BBE" w:rsidRPr="00E70964" w:rsidRDefault="00B34BBE" w:rsidP="00B34BBE">
      <w:pPr>
        <w:pStyle w:val="rvps2"/>
        <w:spacing w:before="0" w:beforeAutospacing="0" w:after="0" w:afterAutospacing="0"/>
        <w:ind w:left="567"/>
        <w:contextualSpacing/>
        <w:jc w:val="both"/>
        <w:rPr>
          <w:lang w:val="uk-UA" w:eastAsia="uk-UA"/>
        </w:rPr>
      </w:pPr>
    </w:p>
    <w:p w:rsidR="00B34BBE" w:rsidRPr="00E70964" w:rsidRDefault="00B34BBE" w:rsidP="00B34BBE">
      <w:pPr>
        <w:pStyle w:val="rvps2"/>
        <w:numPr>
          <w:ilvl w:val="0"/>
          <w:numId w:val="2"/>
        </w:numPr>
        <w:spacing w:before="0" w:beforeAutospacing="0" w:after="0" w:afterAutospacing="0"/>
        <w:ind w:left="567" w:hanging="567"/>
        <w:contextualSpacing/>
        <w:jc w:val="both"/>
        <w:rPr>
          <w:lang w:val="uk-UA" w:eastAsia="uk-UA"/>
        </w:rPr>
      </w:pPr>
      <w:r w:rsidRPr="00E70964">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B34BBE" w:rsidRPr="00E70964" w:rsidRDefault="00B34BBE" w:rsidP="00B34BBE">
      <w:pPr>
        <w:numPr>
          <w:ilvl w:val="0"/>
          <w:numId w:val="3"/>
        </w:numPr>
        <w:ind w:left="567" w:hanging="425"/>
        <w:contextualSpacing/>
        <w:jc w:val="both"/>
      </w:pPr>
      <w:r w:rsidRPr="00E70964">
        <w:t xml:space="preserve">затвердження </w:t>
      </w:r>
      <w:r w:rsidR="002E7CBD">
        <w:t xml:space="preserve">місцевих </w:t>
      </w:r>
      <w:r w:rsidRPr="00E70964">
        <w:t>прог</w:t>
      </w:r>
      <w:r w:rsidR="002E7CBD">
        <w:t xml:space="preserve">рам </w:t>
      </w:r>
      <w:r w:rsidRPr="00E70964">
        <w:t>та заходів з благоустрою населених пунктів;</w:t>
      </w:r>
    </w:p>
    <w:p w:rsidR="00B34BBE" w:rsidRPr="00E70964" w:rsidRDefault="002E7CBD" w:rsidP="00B34BBE">
      <w:pPr>
        <w:numPr>
          <w:ilvl w:val="0"/>
          <w:numId w:val="3"/>
        </w:numPr>
        <w:ind w:left="567" w:hanging="425"/>
        <w:contextualSpacing/>
        <w:jc w:val="both"/>
      </w:pPr>
      <w:r>
        <w:t>затвердження</w:t>
      </w:r>
      <w:r w:rsidR="00B34BBE" w:rsidRPr="00E70964">
        <w:t xml:space="preserve"> правил  благоустрою  територій населених пунктів;</w:t>
      </w:r>
    </w:p>
    <w:p w:rsidR="00B34BBE" w:rsidRPr="00E70964" w:rsidRDefault="002E7CBD" w:rsidP="00B34BBE">
      <w:pPr>
        <w:numPr>
          <w:ilvl w:val="0"/>
          <w:numId w:val="3"/>
        </w:numPr>
        <w:ind w:left="567" w:hanging="425"/>
        <w:contextualSpacing/>
        <w:jc w:val="both"/>
      </w:pPr>
      <w:r>
        <w:t xml:space="preserve">створення в разі </w:t>
      </w:r>
      <w:r w:rsidR="00B34BBE" w:rsidRPr="00E70964">
        <w:t>н</w:t>
      </w:r>
      <w:r>
        <w:t xml:space="preserve">еобхідності органів і служб </w:t>
      </w:r>
      <w:r w:rsidR="00B34BBE" w:rsidRPr="00E70964">
        <w:t>для за</w:t>
      </w:r>
      <w:r>
        <w:t>безпечення здійснення спільно</w:t>
      </w:r>
      <w:r w:rsidR="00B34BBE" w:rsidRPr="00E70964">
        <w:t xml:space="preserve"> з іншими су</w:t>
      </w:r>
      <w:r>
        <w:t xml:space="preserve">б'єктами комунальної власності </w:t>
      </w:r>
      <w:r w:rsidR="00B34BBE" w:rsidRPr="00E70964">
        <w:t>благоу</w:t>
      </w:r>
      <w:r>
        <w:t>строю  населених</w:t>
      </w:r>
      <w:r w:rsidR="00B34BBE" w:rsidRPr="00E70964">
        <w:t xml:space="preserve"> пунктів, визначення повноважень цих органів (служб);</w:t>
      </w:r>
    </w:p>
    <w:p w:rsidR="00B34BBE" w:rsidRDefault="00B34BBE" w:rsidP="00B34BBE">
      <w:pPr>
        <w:numPr>
          <w:ilvl w:val="0"/>
          <w:numId w:val="3"/>
        </w:numPr>
        <w:ind w:left="567" w:hanging="425"/>
        <w:contextualSpacing/>
        <w:jc w:val="both"/>
      </w:pPr>
      <w:r w:rsidRPr="00E70964">
        <w:t>забезпеченн</w:t>
      </w:r>
      <w:r w:rsidR="002E7CBD">
        <w:t>я виконання місцевих  програм</w:t>
      </w:r>
      <w:r w:rsidRPr="00E70964">
        <w:t xml:space="preserve"> та здійснення заходів з благоустрою населених пунктів. </w:t>
      </w:r>
    </w:p>
    <w:p w:rsidR="003A4D76" w:rsidRPr="00E70964" w:rsidRDefault="003A4D76" w:rsidP="003A4D76">
      <w:pPr>
        <w:ind w:left="567"/>
        <w:contextualSpacing/>
        <w:jc w:val="both"/>
      </w:pPr>
    </w:p>
    <w:p w:rsidR="00B34BBE" w:rsidRPr="00E70964" w:rsidRDefault="00B34BBE" w:rsidP="00B34BBE">
      <w:pPr>
        <w:pStyle w:val="rvps2"/>
        <w:numPr>
          <w:ilvl w:val="0"/>
          <w:numId w:val="2"/>
        </w:numPr>
        <w:spacing w:before="0" w:beforeAutospacing="0" w:after="0" w:afterAutospacing="0"/>
        <w:ind w:left="567" w:hanging="567"/>
        <w:contextualSpacing/>
        <w:jc w:val="both"/>
        <w:rPr>
          <w:lang w:val="uk-UA" w:eastAsia="uk-UA"/>
        </w:rPr>
      </w:pPr>
      <w:r w:rsidRPr="00E70964">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w:t>
      </w:r>
      <w:r w:rsidR="002E7CBD">
        <w:rPr>
          <w:lang w:val="uk-UA" w:eastAsia="uk-UA"/>
        </w:rPr>
        <w:t xml:space="preserve">район, квартал, парк, бульвар, </w:t>
      </w:r>
      <w:r w:rsidRPr="00E70964">
        <w:rPr>
          <w:lang w:val="uk-UA" w:eastAsia="uk-UA"/>
        </w:rPr>
        <w:t>вулиця, провулок, узвіз тощо) комплексу робіт з улаштування (відновленн</w:t>
      </w:r>
      <w:r w:rsidR="002E7CBD">
        <w:rPr>
          <w:lang w:val="uk-UA" w:eastAsia="uk-UA"/>
        </w:rPr>
        <w:t xml:space="preserve">я) покриття доріг і тротуарів, </w:t>
      </w:r>
      <w:r w:rsidRPr="00E70964">
        <w:rPr>
          <w:lang w:val="uk-UA" w:eastAsia="uk-UA"/>
        </w:rPr>
        <w:t>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B34BBE" w:rsidRPr="00E70964" w:rsidRDefault="00B34BBE" w:rsidP="00B34BBE">
      <w:pPr>
        <w:pStyle w:val="rvps2"/>
        <w:spacing w:before="0" w:beforeAutospacing="0" w:after="0" w:afterAutospacing="0"/>
        <w:ind w:left="567"/>
        <w:contextualSpacing/>
        <w:jc w:val="both"/>
        <w:rPr>
          <w:lang w:val="uk-UA" w:eastAsia="uk-UA"/>
        </w:rPr>
      </w:pPr>
    </w:p>
    <w:p w:rsidR="00B34BBE" w:rsidRPr="00E70964" w:rsidRDefault="00B34BBE" w:rsidP="00B34BBE">
      <w:pPr>
        <w:pStyle w:val="rvps2"/>
        <w:numPr>
          <w:ilvl w:val="0"/>
          <w:numId w:val="2"/>
        </w:numPr>
        <w:spacing w:before="0" w:beforeAutospacing="0" w:after="0" w:afterAutospacing="0"/>
        <w:ind w:left="567" w:hanging="567"/>
        <w:contextualSpacing/>
        <w:jc w:val="both"/>
        <w:rPr>
          <w:lang w:val="uk-UA" w:eastAsia="uk-UA"/>
        </w:rPr>
      </w:pPr>
      <w:r w:rsidRPr="00E70964">
        <w:rPr>
          <w:lang w:val="uk-UA" w:eastAsia="uk-UA"/>
        </w:rPr>
        <w:t>Відповідно до статті 21 Закону України «Про благоустрій населених пунктів» елементами (частинами) об’єктів благоустрою, зокрема, є засоби та обладнання зовнішнього освітлення.</w:t>
      </w:r>
    </w:p>
    <w:p w:rsidR="00B34BBE" w:rsidRPr="00E70964" w:rsidRDefault="00B34BBE" w:rsidP="00B34BBE">
      <w:pPr>
        <w:pStyle w:val="rvps2"/>
        <w:spacing w:before="0" w:beforeAutospacing="0" w:after="0" w:afterAutospacing="0"/>
        <w:ind w:left="567"/>
        <w:contextualSpacing/>
        <w:jc w:val="both"/>
        <w:rPr>
          <w:lang w:val="uk-UA" w:eastAsia="uk-UA"/>
        </w:rPr>
      </w:pPr>
    </w:p>
    <w:p w:rsidR="00B34BBE" w:rsidRPr="00E70964" w:rsidRDefault="00B34BBE" w:rsidP="00B34BBE">
      <w:pPr>
        <w:pStyle w:val="rvps2"/>
        <w:numPr>
          <w:ilvl w:val="0"/>
          <w:numId w:val="2"/>
        </w:numPr>
        <w:spacing w:before="0" w:beforeAutospacing="0" w:after="0" w:afterAutospacing="0"/>
        <w:ind w:left="567" w:hanging="567"/>
        <w:contextualSpacing/>
        <w:jc w:val="both"/>
        <w:rPr>
          <w:lang w:val="uk-UA" w:eastAsia="uk-UA"/>
        </w:rPr>
      </w:pPr>
      <w:r w:rsidRPr="00E70964">
        <w:rPr>
          <w:lang w:val="uk-UA" w:eastAsia="uk-UA"/>
        </w:rPr>
        <w:t>Статтею 15  Закону України «Про благоустрій населених пунктів»  визначено, що:</w:t>
      </w:r>
    </w:p>
    <w:p w:rsidR="00B34BBE" w:rsidRPr="00E70964" w:rsidRDefault="00B34BBE" w:rsidP="00B34BBE">
      <w:pPr>
        <w:numPr>
          <w:ilvl w:val="0"/>
          <w:numId w:val="3"/>
        </w:numPr>
        <w:ind w:left="567" w:hanging="425"/>
        <w:jc w:val="both"/>
      </w:pPr>
      <w:r w:rsidRPr="00E70964">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B34BBE" w:rsidRPr="00E70964" w:rsidRDefault="00B34BBE" w:rsidP="00B34BBE">
      <w:pPr>
        <w:numPr>
          <w:ilvl w:val="0"/>
          <w:numId w:val="3"/>
        </w:numPr>
        <w:ind w:left="567" w:hanging="425"/>
        <w:jc w:val="both"/>
      </w:pPr>
      <w:r w:rsidRPr="00E70964">
        <w:t xml:space="preserve">підприємство та </w:t>
      </w:r>
      <w:proofErr w:type="spellStart"/>
      <w:r w:rsidRPr="00E70964">
        <w:t>балансоутримувач</w:t>
      </w:r>
      <w:proofErr w:type="spellEnd"/>
      <w:r w:rsidRPr="00E70964">
        <w:t xml:space="preserve">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B34BBE" w:rsidRPr="00E70964" w:rsidRDefault="002E7CBD" w:rsidP="00B34BBE">
      <w:pPr>
        <w:numPr>
          <w:ilvl w:val="0"/>
          <w:numId w:val="3"/>
        </w:numPr>
        <w:ind w:left="567" w:hanging="425"/>
        <w:contextualSpacing/>
        <w:jc w:val="both"/>
      </w:pPr>
      <w:bookmarkStart w:id="1" w:name="o124"/>
      <w:bookmarkEnd w:id="1"/>
      <w:r>
        <w:t>орган</w:t>
      </w:r>
      <w:r w:rsidR="00B34BBE" w:rsidRPr="00E70964">
        <w:t xml:space="preserve"> державної влади або орг</w:t>
      </w:r>
      <w:r w:rsidR="009C7220">
        <w:t xml:space="preserve">ан місцевого самоврядування за поданням </w:t>
      </w:r>
      <w:r w:rsidR="00B34BBE" w:rsidRPr="00E70964">
        <w:t xml:space="preserve">підприємства чи </w:t>
      </w:r>
      <w:proofErr w:type="spellStart"/>
      <w:r w:rsidR="00B34BBE" w:rsidRPr="00E70964">
        <w:t>балансоутримува</w:t>
      </w:r>
      <w:r w:rsidR="009C7220">
        <w:t>ча</w:t>
      </w:r>
      <w:proofErr w:type="spellEnd"/>
      <w:r w:rsidR="009C7220">
        <w:t xml:space="preserve"> щорічно затверджує заходи з</w:t>
      </w:r>
      <w:r w:rsidR="00B34BBE" w:rsidRPr="00E70964">
        <w:t xml:space="preserve"> утримання  та ремонту об'єкта благоустрою держав</w:t>
      </w:r>
      <w:r w:rsidR="009C7220">
        <w:t xml:space="preserve">ної або комунальної власності на наступний  рік </w:t>
      </w:r>
      <w:r w:rsidR="00B34BBE" w:rsidRPr="00E70964">
        <w:t xml:space="preserve">та передбачає кошти на виконання цих заходів. Орган державної влади та орган місцевого самоврядування, підприємство та </w:t>
      </w:r>
      <w:proofErr w:type="spellStart"/>
      <w:r w:rsidR="00B34BBE" w:rsidRPr="00E70964">
        <w:t>балансоутримувач</w:t>
      </w:r>
      <w:proofErr w:type="spellEnd"/>
      <w:r w:rsidR="00B34BBE" w:rsidRPr="00E70964">
        <w:t xml:space="preserve"> несуть відповідальність за виконання затверджених заходів у повному обсязі.</w:t>
      </w:r>
    </w:p>
    <w:p w:rsidR="00B34BBE" w:rsidRPr="00E70964" w:rsidRDefault="00B34BBE" w:rsidP="00B34BBE">
      <w:pPr>
        <w:ind w:left="567"/>
        <w:contextualSpacing/>
        <w:jc w:val="both"/>
      </w:pPr>
    </w:p>
    <w:p w:rsidR="00B34BBE" w:rsidRPr="00E70964" w:rsidRDefault="00B34BBE" w:rsidP="00B34BBE">
      <w:pPr>
        <w:pStyle w:val="rvps2"/>
        <w:numPr>
          <w:ilvl w:val="0"/>
          <w:numId w:val="2"/>
        </w:numPr>
        <w:spacing w:before="0" w:beforeAutospacing="0" w:after="0" w:afterAutospacing="0"/>
        <w:ind w:left="567" w:hanging="567"/>
        <w:contextualSpacing/>
        <w:jc w:val="both"/>
        <w:rPr>
          <w:lang w:val="uk-UA" w:eastAsia="uk-UA"/>
        </w:rPr>
      </w:pPr>
      <w:r w:rsidRPr="00E70964">
        <w:rPr>
          <w:lang w:val="uk-UA" w:eastAsia="uk-UA"/>
        </w:rPr>
        <w:t xml:space="preserve">Відповідно до частини третьої статті 20 Закону України «Про благоустрій населених пунктів» </w:t>
      </w:r>
      <w:r w:rsidR="009C7220">
        <w:rPr>
          <w:lang w:val="uk-UA" w:eastAsia="uk-UA"/>
        </w:rPr>
        <w:t xml:space="preserve">фінансування місцевих програм </w:t>
      </w:r>
      <w:r w:rsidRPr="00E70964">
        <w:rPr>
          <w:lang w:val="uk-UA" w:eastAsia="uk-UA"/>
        </w:rPr>
        <w:t>з благоустрою населених п</w:t>
      </w:r>
      <w:r w:rsidR="009C7220">
        <w:rPr>
          <w:lang w:val="uk-UA" w:eastAsia="uk-UA"/>
        </w:rPr>
        <w:t xml:space="preserve">унктів проводиться за рахунок </w:t>
      </w:r>
      <w:r w:rsidRPr="00E70964">
        <w:rPr>
          <w:lang w:val="uk-UA" w:eastAsia="uk-UA"/>
        </w:rPr>
        <w:t>коштів відповідних місцевих бюджетів.</w:t>
      </w:r>
    </w:p>
    <w:p w:rsidR="00B34BBE" w:rsidRPr="00E70964" w:rsidRDefault="00B34BBE" w:rsidP="00B34BBE">
      <w:pPr>
        <w:pStyle w:val="rvps2"/>
        <w:spacing w:before="0" w:beforeAutospacing="0" w:after="0" w:afterAutospacing="0"/>
        <w:ind w:left="567"/>
        <w:contextualSpacing/>
        <w:jc w:val="both"/>
        <w:rPr>
          <w:lang w:val="uk-UA" w:eastAsia="uk-UA"/>
        </w:rPr>
      </w:pPr>
    </w:p>
    <w:p w:rsidR="00B34BBE" w:rsidRPr="00E70964" w:rsidRDefault="00B34BBE" w:rsidP="00B34BBE">
      <w:pPr>
        <w:pStyle w:val="rvps2"/>
        <w:numPr>
          <w:ilvl w:val="0"/>
          <w:numId w:val="2"/>
        </w:numPr>
        <w:spacing w:before="0" w:beforeAutospacing="0" w:after="0" w:afterAutospacing="0"/>
        <w:ind w:left="567" w:hanging="567"/>
        <w:contextualSpacing/>
        <w:jc w:val="both"/>
        <w:rPr>
          <w:lang w:val="uk-UA" w:eastAsia="uk-UA"/>
        </w:rPr>
      </w:pPr>
      <w:r w:rsidRPr="00E70964">
        <w:rPr>
          <w:lang w:val="uk-UA" w:eastAsia="uk-UA"/>
        </w:rPr>
        <w:t>Відпо</w:t>
      </w:r>
      <w:r w:rsidR="002E7CBD">
        <w:rPr>
          <w:lang w:val="uk-UA" w:eastAsia="uk-UA"/>
        </w:rPr>
        <w:t xml:space="preserve">відно до частини першої статті </w:t>
      </w:r>
      <w:r w:rsidRPr="00E70964">
        <w:rPr>
          <w:lang w:val="uk-UA" w:eastAsia="uk-UA"/>
        </w:rPr>
        <w:t>13 Закону України «Про благоустрій</w:t>
      </w:r>
      <w:r w:rsidR="009C7220">
        <w:rPr>
          <w:lang w:val="uk-UA" w:eastAsia="uk-UA"/>
        </w:rPr>
        <w:t xml:space="preserve"> населених пунктів» до об’єктів</w:t>
      </w:r>
      <w:r w:rsidRPr="00E70964">
        <w:rPr>
          <w:lang w:val="uk-UA" w:eastAsia="uk-UA"/>
        </w:rPr>
        <w:t xml:space="preserve"> благоустрою населених пунктів, зокрема, належать майдани, площі, бульвари, проспекти, вулиці, дороги, провулки, узвози, проїзди, пішохідні та велосипедні доріжки.</w:t>
      </w:r>
    </w:p>
    <w:p w:rsidR="00B34BBE" w:rsidRPr="00E70964" w:rsidRDefault="00B34BBE" w:rsidP="00B34BBE"/>
    <w:p w:rsidR="00E47335" w:rsidRPr="00B34BBE" w:rsidRDefault="00B34BBE" w:rsidP="00B34BBE">
      <w:pPr>
        <w:pStyle w:val="rvps2"/>
        <w:numPr>
          <w:ilvl w:val="0"/>
          <w:numId w:val="2"/>
        </w:numPr>
        <w:spacing w:before="0" w:beforeAutospacing="0" w:after="0" w:afterAutospacing="0"/>
        <w:ind w:left="567" w:hanging="567"/>
        <w:contextualSpacing/>
        <w:jc w:val="both"/>
        <w:rPr>
          <w:lang w:val="uk-UA" w:eastAsia="uk-UA"/>
        </w:rPr>
      </w:pPr>
      <w:r w:rsidRPr="00B34BBE">
        <w:rPr>
          <w:lang w:val="uk-UA" w:eastAsia="uk-UA"/>
        </w:rPr>
        <w:lastRenderedPageBreak/>
        <w:t xml:space="preserve">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w:t>
      </w:r>
      <w:r w:rsidRPr="00B34BBE">
        <w:rPr>
          <w:lang w:eastAsia="uk-UA"/>
        </w:rPr>
        <w:t xml:space="preserve">За </w:t>
      </w:r>
      <w:proofErr w:type="spellStart"/>
      <w:r w:rsidRPr="00B34BBE">
        <w:rPr>
          <w:lang w:eastAsia="uk-UA"/>
        </w:rPr>
        <w:t>обсягом</w:t>
      </w:r>
      <w:proofErr w:type="spellEnd"/>
      <w:r w:rsidRPr="00B34BBE">
        <w:rPr>
          <w:lang w:eastAsia="uk-UA"/>
        </w:rPr>
        <w:t xml:space="preserve"> </w:t>
      </w:r>
      <w:proofErr w:type="spellStart"/>
      <w:r w:rsidRPr="00B34BBE">
        <w:rPr>
          <w:lang w:eastAsia="uk-UA"/>
        </w:rPr>
        <w:t>наданих</w:t>
      </w:r>
      <w:proofErr w:type="spellEnd"/>
      <w:r w:rsidRPr="00B34BBE">
        <w:rPr>
          <w:lang w:eastAsia="uk-UA"/>
        </w:rPr>
        <w:t xml:space="preserve"> прав </w:t>
      </w:r>
      <w:proofErr w:type="spellStart"/>
      <w:r w:rsidRPr="00B34BBE">
        <w:rPr>
          <w:lang w:eastAsia="uk-UA"/>
        </w:rPr>
        <w:t>розпорядники</w:t>
      </w:r>
      <w:proofErr w:type="spellEnd"/>
      <w:r w:rsidRPr="00B34BBE">
        <w:rPr>
          <w:lang w:eastAsia="uk-UA"/>
        </w:rPr>
        <w:t xml:space="preserve"> </w:t>
      </w:r>
      <w:proofErr w:type="spellStart"/>
      <w:r w:rsidRPr="00B34BBE">
        <w:rPr>
          <w:lang w:eastAsia="uk-UA"/>
        </w:rPr>
        <w:t>бюджетних</w:t>
      </w:r>
      <w:proofErr w:type="spellEnd"/>
      <w:r w:rsidRPr="00B34BBE">
        <w:rPr>
          <w:lang w:eastAsia="uk-UA"/>
        </w:rPr>
        <w:t xml:space="preserve"> </w:t>
      </w:r>
      <w:proofErr w:type="spellStart"/>
      <w:r w:rsidRPr="00B34BBE">
        <w:rPr>
          <w:lang w:eastAsia="uk-UA"/>
        </w:rPr>
        <w:t>коштів</w:t>
      </w:r>
      <w:proofErr w:type="spellEnd"/>
      <w:r w:rsidRPr="00B34BBE">
        <w:rPr>
          <w:lang w:eastAsia="uk-UA"/>
        </w:rPr>
        <w:t xml:space="preserve"> </w:t>
      </w:r>
      <w:proofErr w:type="spellStart"/>
      <w:r w:rsidRPr="00B34BBE">
        <w:rPr>
          <w:lang w:eastAsia="uk-UA"/>
        </w:rPr>
        <w:t>поділяються</w:t>
      </w:r>
      <w:proofErr w:type="spellEnd"/>
      <w:r w:rsidRPr="00B34BBE">
        <w:rPr>
          <w:lang w:eastAsia="uk-UA"/>
        </w:rPr>
        <w:t xml:space="preserve"> на </w:t>
      </w:r>
      <w:proofErr w:type="spellStart"/>
      <w:r w:rsidRPr="00B34BBE">
        <w:rPr>
          <w:lang w:eastAsia="uk-UA"/>
        </w:rPr>
        <w:t>головних</w:t>
      </w:r>
      <w:proofErr w:type="spellEnd"/>
      <w:r w:rsidRPr="00B34BBE">
        <w:rPr>
          <w:lang w:eastAsia="uk-UA"/>
        </w:rPr>
        <w:t xml:space="preserve"> </w:t>
      </w:r>
      <w:proofErr w:type="spellStart"/>
      <w:r w:rsidRPr="00B34BBE">
        <w:rPr>
          <w:lang w:eastAsia="uk-UA"/>
        </w:rPr>
        <w:t>розпорядників</w:t>
      </w:r>
      <w:proofErr w:type="spellEnd"/>
      <w:r w:rsidRPr="00B34BBE">
        <w:rPr>
          <w:lang w:eastAsia="uk-UA"/>
        </w:rPr>
        <w:t xml:space="preserve"> </w:t>
      </w:r>
      <w:proofErr w:type="spellStart"/>
      <w:r w:rsidRPr="00B34BBE">
        <w:rPr>
          <w:lang w:eastAsia="uk-UA"/>
        </w:rPr>
        <w:t>бюджетних</w:t>
      </w:r>
      <w:proofErr w:type="spellEnd"/>
      <w:r w:rsidRPr="00B34BBE">
        <w:rPr>
          <w:lang w:eastAsia="uk-UA"/>
        </w:rPr>
        <w:t xml:space="preserve"> </w:t>
      </w:r>
      <w:proofErr w:type="spellStart"/>
      <w:r w:rsidRPr="00B34BBE">
        <w:rPr>
          <w:lang w:eastAsia="uk-UA"/>
        </w:rPr>
        <w:t>коштів</w:t>
      </w:r>
      <w:proofErr w:type="spellEnd"/>
      <w:r w:rsidRPr="00B34BBE">
        <w:rPr>
          <w:lang w:eastAsia="uk-UA"/>
        </w:rPr>
        <w:t xml:space="preserve"> та </w:t>
      </w:r>
      <w:proofErr w:type="spellStart"/>
      <w:r w:rsidRPr="00B34BBE">
        <w:rPr>
          <w:lang w:eastAsia="uk-UA"/>
        </w:rPr>
        <w:t>розпорядників</w:t>
      </w:r>
      <w:proofErr w:type="spellEnd"/>
      <w:r w:rsidRPr="00B34BBE">
        <w:rPr>
          <w:lang w:eastAsia="uk-UA"/>
        </w:rPr>
        <w:t xml:space="preserve"> </w:t>
      </w:r>
      <w:proofErr w:type="spellStart"/>
      <w:r w:rsidRPr="00B34BBE">
        <w:rPr>
          <w:lang w:eastAsia="uk-UA"/>
        </w:rPr>
        <w:t>бюджетних</w:t>
      </w:r>
      <w:proofErr w:type="spellEnd"/>
      <w:r w:rsidRPr="00B34BBE">
        <w:rPr>
          <w:lang w:eastAsia="uk-UA"/>
        </w:rPr>
        <w:t xml:space="preserve"> </w:t>
      </w:r>
      <w:proofErr w:type="spellStart"/>
      <w:r w:rsidRPr="00B34BBE">
        <w:rPr>
          <w:lang w:eastAsia="uk-UA"/>
        </w:rPr>
        <w:t>коштів</w:t>
      </w:r>
      <w:proofErr w:type="spellEnd"/>
      <w:r w:rsidRPr="00B34BBE">
        <w:rPr>
          <w:lang w:eastAsia="uk-UA"/>
        </w:rPr>
        <w:t xml:space="preserve"> </w:t>
      </w:r>
      <w:proofErr w:type="spellStart"/>
      <w:r w:rsidRPr="00B34BBE">
        <w:rPr>
          <w:lang w:eastAsia="uk-UA"/>
        </w:rPr>
        <w:t>нижчого</w:t>
      </w:r>
      <w:proofErr w:type="spellEnd"/>
      <w:r w:rsidRPr="00B34BBE">
        <w:rPr>
          <w:lang w:eastAsia="uk-UA"/>
        </w:rPr>
        <w:t xml:space="preserve"> </w:t>
      </w:r>
      <w:proofErr w:type="spellStart"/>
      <w:proofErr w:type="gramStart"/>
      <w:r w:rsidRPr="00B34BBE">
        <w:rPr>
          <w:lang w:eastAsia="uk-UA"/>
        </w:rPr>
        <w:t>р</w:t>
      </w:r>
      <w:proofErr w:type="gramEnd"/>
      <w:r w:rsidRPr="00B34BBE">
        <w:rPr>
          <w:lang w:eastAsia="uk-UA"/>
        </w:rPr>
        <w:t>івня</w:t>
      </w:r>
      <w:proofErr w:type="spellEnd"/>
      <w:r w:rsidRPr="00B34BBE">
        <w:rPr>
          <w:lang w:eastAsia="uk-UA"/>
        </w:rPr>
        <w:t>.</w:t>
      </w:r>
    </w:p>
    <w:p w:rsidR="00AC3068" w:rsidRPr="00F8659A" w:rsidRDefault="00AC3068" w:rsidP="008070F9">
      <w:pPr>
        <w:ind w:left="567" w:hanging="567"/>
        <w:jc w:val="both"/>
        <w:rPr>
          <w:highlight w:val="yellow"/>
        </w:rPr>
      </w:pPr>
    </w:p>
    <w:p w:rsidR="00E47335" w:rsidRPr="00B34BBE" w:rsidRDefault="00E47335" w:rsidP="008070F9">
      <w:pPr>
        <w:pStyle w:val="rvps2"/>
        <w:numPr>
          <w:ilvl w:val="0"/>
          <w:numId w:val="1"/>
        </w:numPr>
        <w:spacing w:before="0" w:beforeAutospacing="0" w:after="0" w:afterAutospacing="0"/>
        <w:ind w:left="567" w:hanging="567"/>
        <w:jc w:val="both"/>
        <w:rPr>
          <w:b/>
          <w:lang w:val="uk-UA" w:eastAsia="uk-UA"/>
        </w:rPr>
      </w:pPr>
      <w:r w:rsidRPr="00B34BBE">
        <w:rPr>
          <w:b/>
          <w:bCs/>
          <w:lang w:val="uk-UA"/>
        </w:rPr>
        <w:t>ВИСНОВКИ ЗА РЕЗУЛЬТАТАМИ РОЗГЛЯДУ СПРАВИ</w:t>
      </w:r>
    </w:p>
    <w:p w:rsidR="00E47335" w:rsidRPr="00B34BBE" w:rsidRDefault="00E47335" w:rsidP="008070F9">
      <w:pPr>
        <w:pStyle w:val="rvps2"/>
        <w:spacing w:before="0" w:beforeAutospacing="0" w:after="0" w:afterAutospacing="0"/>
        <w:ind w:left="567" w:hanging="567"/>
        <w:jc w:val="both"/>
        <w:rPr>
          <w:b/>
          <w:lang w:val="uk-UA" w:eastAsia="uk-UA"/>
        </w:rPr>
      </w:pPr>
    </w:p>
    <w:p w:rsidR="00E47335" w:rsidRPr="00B34BBE" w:rsidRDefault="00E47335" w:rsidP="008070F9">
      <w:pPr>
        <w:numPr>
          <w:ilvl w:val="1"/>
          <w:numId w:val="1"/>
        </w:numPr>
        <w:ind w:left="567" w:hanging="567"/>
        <w:jc w:val="both"/>
        <w:rPr>
          <w:b/>
        </w:rPr>
      </w:pPr>
      <w:r w:rsidRPr="00B34BBE">
        <w:rPr>
          <w:b/>
        </w:rPr>
        <w:t xml:space="preserve"> </w:t>
      </w:r>
      <w:r w:rsidRPr="00B34BBE">
        <w:rPr>
          <w:b/>
          <w:bCs/>
        </w:rPr>
        <w:t>Визнання належності заходу підтримки до державної допомоги</w:t>
      </w:r>
    </w:p>
    <w:p w:rsidR="00E47335" w:rsidRPr="00B34BBE" w:rsidRDefault="00E47335" w:rsidP="008070F9">
      <w:pPr>
        <w:ind w:left="567" w:hanging="567"/>
        <w:jc w:val="both"/>
        <w:rPr>
          <w:b/>
        </w:rPr>
      </w:pPr>
    </w:p>
    <w:p w:rsidR="00E47335" w:rsidRPr="00B34BBE" w:rsidRDefault="00E47335" w:rsidP="008070F9">
      <w:pPr>
        <w:numPr>
          <w:ilvl w:val="2"/>
          <w:numId w:val="1"/>
        </w:numPr>
        <w:ind w:left="567" w:hanging="567"/>
        <w:jc w:val="both"/>
        <w:rPr>
          <w:b/>
        </w:rPr>
      </w:pPr>
      <w:r w:rsidRPr="00B34BBE">
        <w:rPr>
          <w:b/>
          <w:bCs/>
        </w:rPr>
        <w:t>Надання підтримки суб’єкту господарювання</w:t>
      </w:r>
    </w:p>
    <w:p w:rsidR="00E47335" w:rsidRPr="00F8659A" w:rsidRDefault="00E47335" w:rsidP="008070F9">
      <w:pPr>
        <w:ind w:left="567" w:hanging="567"/>
        <w:contextualSpacing/>
        <w:jc w:val="both"/>
        <w:rPr>
          <w:bCs/>
          <w:highlight w:val="yellow"/>
        </w:rPr>
      </w:pPr>
    </w:p>
    <w:p w:rsidR="00B34BBE" w:rsidRPr="00E70964" w:rsidRDefault="00B34BBE" w:rsidP="00B34BBE">
      <w:pPr>
        <w:pStyle w:val="rvps2"/>
        <w:numPr>
          <w:ilvl w:val="0"/>
          <w:numId w:val="2"/>
        </w:numPr>
        <w:spacing w:before="0" w:beforeAutospacing="0" w:after="0" w:afterAutospacing="0"/>
        <w:ind w:left="567" w:hanging="567"/>
        <w:jc w:val="both"/>
        <w:rPr>
          <w:lang w:val="uk-UA"/>
        </w:rPr>
      </w:pPr>
      <w:r w:rsidRPr="00E70964">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B34BBE" w:rsidRPr="00E70964" w:rsidRDefault="00B34BBE" w:rsidP="00B34BBE">
      <w:pPr>
        <w:pStyle w:val="rvps2"/>
        <w:spacing w:before="0" w:beforeAutospacing="0" w:after="0" w:afterAutospacing="0"/>
        <w:ind w:left="567"/>
        <w:jc w:val="both"/>
        <w:rPr>
          <w:lang w:val="uk-UA"/>
        </w:rPr>
      </w:pPr>
    </w:p>
    <w:p w:rsidR="00B34BBE" w:rsidRPr="00E70964" w:rsidRDefault="00B34BBE" w:rsidP="00B34BBE">
      <w:pPr>
        <w:pStyle w:val="rvps2"/>
        <w:numPr>
          <w:ilvl w:val="0"/>
          <w:numId w:val="2"/>
        </w:numPr>
        <w:tabs>
          <w:tab w:val="num" w:pos="0"/>
        </w:tabs>
        <w:spacing w:before="0" w:beforeAutospacing="0" w:after="0" w:afterAutospacing="0"/>
        <w:ind w:left="567" w:hanging="567"/>
        <w:jc w:val="both"/>
        <w:rPr>
          <w:lang w:val="uk-UA" w:eastAsia="uk-UA"/>
        </w:rPr>
      </w:pPr>
      <w:r w:rsidRPr="00E70964">
        <w:rPr>
          <w:lang w:val="uk-UA" w:eastAsia="uk-UA"/>
        </w:rPr>
        <w:t>КП «Благоустрій»</w:t>
      </w:r>
      <w:r w:rsidRPr="00E70964">
        <w:rPr>
          <w:lang w:val="uk-UA"/>
        </w:rPr>
        <w:t xml:space="preserve">, якому надається державна підтримка у формі </w:t>
      </w:r>
      <w:r w:rsidRPr="00E70964">
        <w:rPr>
          <w:lang w:val="uk-UA" w:eastAsia="uk-UA"/>
        </w:rPr>
        <w:t xml:space="preserve">поточних та капітальних трансфертів підприємствам (установам, організаціям) </w:t>
      </w:r>
      <w:r w:rsidRPr="00E70964">
        <w:rPr>
          <w:b/>
          <w:lang w:val="uk-UA"/>
        </w:rPr>
        <w:t>є суб’єктом господарювання</w:t>
      </w:r>
      <w:r w:rsidRPr="00E70964">
        <w:rPr>
          <w:lang w:val="uk-UA"/>
        </w:rPr>
        <w:t xml:space="preserve"> у розумінні статті 1 Закону України «Про захист економічної конкуренції».</w:t>
      </w:r>
    </w:p>
    <w:p w:rsidR="00B34BBE" w:rsidRPr="00E70964" w:rsidRDefault="00B34BBE" w:rsidP="00B34BBE">
      <w:pPr>
        <w:ind w:left="567" w:hanging="567"/>
        <w:contextualSpacing/>
        <w:jc w:val="both"/>
        <w:rPr>
          <w:bCs/>
        </w:rPr>
      </w:pPr>
    </w:p>
    <w:p w:rsidR="00B34BBE" w:rsidRPr="00E70964" w:rsidRDefault="00B34BBE" w:rsidP="00B34BBE">
      <w:pPr>
        <w:numPr>
          <w:ilvl w:val="2"/>
          <w:numId w:val="1"/>
        </w:numPr>
        <w:ind w:left="567" w:hanging="567"/>
        <w:jc w:val="both"/>
        <w:rPr>
          <w:b/>
        </w:rPr>
      </w:pPr>
      <w:r w:rsidRPr="00E70964">
        <w:rPr>
          <w:b/>
          <w:bCs/>
        </w:rPr>
        <w:t>Надання підтримки за рахунок ресурсів держави</w:t>
      </w:r>
    </w:p>
    <w:p w:rsidR="00B34BBE" w:rsidRPr="00E70964" w:rsidRDefault="00B34BBE" w:rsidP="00B34BBE">
      <w:pPr>
        <w:ind w:left="567" w:hanging="567"/>
        <w:contextualSpacing/>
        <w:jc w:val="both"/>
        <w:rPr>
          <w:bCs/>
        </w:rPr>
      </w:pPr>
    </w:p>
    <w:p w:rsidR="00B34BBE" w:rsidRPr="00E70964" w:rsidRDefault="00B34BBE" w:rsidP="00B34BBE">
      <w:pPr>
        <w:numPr>
          <w:ilvl w:val="0"/>
          <w:numId w:val="2"/>
        </w:numPr>
        <w:ind w:left="567" w:hanging="567"/>
        <w:contextualSpacing/>
        <w:jc w:val="both"/>
        <w:rPr>
          <w:bCs/>
        </w:rPr>
      </w:pPr>
      <w:r w:rsidRPr="00E70964">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B34BBE" w:rsidRPr="00E70964" w:rsidRDefault="00B34BBE" w:rsidP="00B34BBE">
      <w:pPr>
        <w:ind w:left="567" w:hanging="567"/>
        <w:contextualSpacing/>
        <w:jc w:val="both"/>
        <w:rPr>
          <w:bCs/>
        </w:rPr>
      </w:pPr>
    </w:p>
    <w:p w:rsidR="00B34BBE" w:rsidRPr="00E70964" w:rsidRDefault="00B34BBE" w:rsidP="00B34BBE">
      <w:pPr>
        <w:numPr>
          <w:ilvl w:val="0"/>
          <w:numId w:val="2"/>
        </w:numPr>
        <w:ind w:left="567" w:hanging="567"/>
        <w:contextualSpacing/>
        <w:jc w:val="both"/>
        <w:rPr>
          <w:bCs/>
        </w:rPr>
      </w:pPr>
      <w:r w:rsidRPr="00E70964">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B34BBE" w:rsidRPr="00E70964" w:rsidRDefault="00B34BBE" w:rsidP="00B34BBE">
      <w:pPr>
        <w:ind w:left="567" w:hanging="567"/>
        <w:contextualSpacing/>
        <w:rPr>
          <w:bCs/>
        </w:rPr>
      </w:pPr>
    </w:p>
    <w:p w:rsidR="00B34BBE" w:rsidRPr="00E70964" w:rsidRDefault="00B34BBE" w:rsidP="00B34BBE">
      <w:pPr>
        <w:pStyle w:val="rvps2"/>
        <w:numPr>
          <w:ilvl w:val="0"/>
          <w:numId w:val="2"/>
        </w:numPr>
        <w:spacing w:before="0" w:beforeAutospacing="0" w:after="0" w:afterAutospacing="0"/>
        <w:ind w:left="567" w:hanging="567"/>
        <w:jc w:val="both"/>
        <w:rPr>
          <w:lang w:val="uk-UA" w:eastAsia="uk-UA"/>
        </w:rPr>
      </w:pPr>
      <w:r w:rsidRPr="00E70964">
        <w:rPr>
          <w:lang w:val="uk-UA" w:eastAsia="uk-UA"/>
        </w:rPr>
        <w:t xml:space="preserve">Отже, надання підтримки КП «Благоустрій» </w:t>
      </w:r>
      <w:r w:rsidRPr="00E70964">
        <w:rPr>
          <w:lang w:val="uk-UA"/>
        </w:rPr>
        <w:t xml:space="preserve">на здійснення </w:t>
      </w:r>
      <w:r w:rsidRPr="00E70964">
        <w:rPr>
          <w:rFonts w:eastAsiaTheme="minorHAnsi"/>
          <w:lang w:val="uk-UA" w:eastAsia="en-US"/>
        </w:rPr>
        <w:t>комплексу заходів щодо забезпечення утримання в належному санітарно-технічному стані території громади та покращення її естетичного</w:t>
      </w:r>
      <w:r w:rsidRPr="00E70964">
        <w:rPr>
          <w:lang w:val="uk-UA" w:eastAsia="uk-UA"/>
        </w:rPr>
        <w:t xml:space="preserve"> </w:t>
      </w:r>
      <w:r w:rsidRPr="00E70964">
        <w:rPr>
          <w:rFonts w:eastAsiaTheme="minorHAnsi"/>
          <w:lang w:val="uk-UA" w:eastAsia="en-US"/>
        </w:rPr>
        <w:t>вигляду</w:t>
      </w:r>
      <w:r w:rsidRPr="00E70964">
        <w:rPr>
          <w:bCs/>
          <w:lang w:val="uk-UA" w:eastAsia="uk-UA"/>
        </w:rPr>
        <w:t xml:space="preserve"> </w:t>
      </w:r>
      <w:r w:rsidRPr="00E70964">
        <w:rPr>
          <w:lang w:val="uk-UA" w:eastAsia="uk-UA"/>
        </w:rPr>
        <w:t xml:space="preserve">здійснюється </w:t>
      </w:r>
      <w:r w:rsidRPr="00E70964">
        <w:rPr>
          <w:b/>
          <w:lang w:val="uk-UA" w:eastAsia="uk-UA"/>
        </w:rPr>
        <w:t>за рахунок коштів місцевого бюджету, тобто за рахунок ресурсів держави</w:t>
      </w:r>
      <w:r w:rsidRPr="00E70964">
        <w:rPr>
          <w:lang w:val="uk-UA" w:eastAsia="uk-UA"/>
        </w:rPr>
        <w:t xml:space="preserve"> в розумінні Закону України «Про державну допомогу суб’єктам господарювання».</w:t>
      </w:r>
    </w:p>
    <w:p w:rsidR="00B34BBE" w:rsidRPr="00E70964" w:rsidRDefault="00B34BBE" w:rsidP="00B34BBE">
      <w:pPr>
        <w:pStyle w:val="rvps2"/>
        <w:spacing w:before="0" w:beforeAutospacing="0" w:after="0" w:afterAutospacing="0"/>
        <w:jc w:val="both"/>
        <w:rPr>
          <w:lang w:val="uk-UA" w:eastAsia="uk-UA"/>
        </w:rPr>
      </w:pPr>
    </w:p>
    <w:p w:rsidR="00B34BBE" w:rsidRPr="00E70964" w:rsidRDefault="00B34BBE" w:rsidP="00B34BBE">
      <w:pPr>
        <w:numPr>
          <w:ilvl w:val="2"/>
          <w:numId w:val="1"/>
        </w:numPr>
        <w:ind w:left="567" w:hanging="567"/>
        <w:jc w:val="both"/>
        <w:rPr>
          <w:b/>
        </w:rPr>
      </w:pPr>
      <w:r w:rsidRPr="00E70964">
        <w:rPr>
          <w:b/>
          <w:bCs/>
        </w:rPr>
        <w:t>Створення переваг для виробництва окремих видів товарів чи провадження окремих видів господарської діяльності</w:t>
      </w:r>
    </w:p>
    <w:p w:rsidR="00B34BBE" w:rsidRPr="00E70964" w:rsidRDefault="00B34BBE" w:rsidP="00B34BBE">
      <w:pPr>
        <w:autoSpaceDE w:val="0"/>
        <w:autoSpaceDN w:val="0"/>
        <w:adjustRightInd w:val="0"/>
        <w:jc w:val="both"/>
        <w:rPr>
          <w:rFonts w:eastAsiaTheme="minorHAnsi"/>
          <w:lang w:eastAsia="en-US"/>
        </w:rPr>
      </w:pPr>
    </w:p>
    <w:p w:rsidR="00B34BBE" w:rsidRPr="00E70964" w:rsidRDefault="00B34BBE" w:rsidP="00B34BBE">
      <w:pPr>
        <w:pStyle w:val="rvps2"/>
        <w:numPr>
          <w:ilvl w:val="0"/>
          <w:numId w:val="2"/>
        </w:numPr>
        <w:spacing w:before="0" w:beforeAutospacing="0" w:after="0" w:afterAutospacing="0"/>
        <w:ind w:left="567" w:hanging="567"/>
        <w:contextualSpacing/>
        <w:jc w:val="both"/>
        <w:rPr>
          <w:bCs/>
          <w:lang w:val="uk-UA"/>
        </w:rPr>
      </w:pPr>
      <w:r w:rsidRPr="00E70964">
        <w:rPr>
          <w:bCs/>
          <w:lang w:val="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w:t>
      </w:r>
      <w:r w:rsidRPr="00E70964">
        <w:rPr>
          <w:bCs/>
          <w:lang w:val="uk-UA"/>
        </w:rPr>
        <w:lastRenderedPageBreak/>
        <w:t>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34BBE" w:rsidRPr="00E70964" w:rsidRDefault="00B34BBE" w:rsidP="00B34BBE">
      <w:pPr>
        <w:pStyle w:val="rvps2"/>
        <w:spacing w:before="0" w:beforeAutospacing="0" w:after="0" w:afterAutospacing="0"/>
        <w:ind w:left="567"/>
        <w:contextualSpacing/>
        <w:jc w:val="both"/>
        <w:rPr>
          <w:bCs/>
          <w:lang w:val="uk-UA"/>
        </w:rPr>
      </w:pPr>
    </w:p>
    <w:p w:rsidR="00B34BBE" w:rsidRPr="00E70964" w:rsidRDefault="00B34BBE" w:rsidP="00B34BBE">
      <w:pPr>
        <w:pStyle w:val="rvps2"/>
        <w:numPr>
          <w:ilvl w:val="0"/>
          <w:numId w:val="2"/>
        </w:numPr>
        <w:spacing w:before="0" w:beforeAutospacing="0" w:after="0" w:afterAutospacing="0"/>
        <w:ind w:left="567" w:hanging="567"/>
        <w:contextualSpacing/>
        <w:jc w:val="both"/>
        <w:rPr>
          <w:bCs/>
          <w:lang w:val="uk-UA"/>
        </w:rPr>
      </w:pPr>
      <w:r w:rsidRPr="00E70964">
        <w:rPr>
          <w:bCs/>
          <w:lang w:val="uk-UA"/>
        </w:rPr>
        <w:t xml:space="preserve">Згідно з пунктом 66 Повідомлення Європейської комісії щодо поняття державної допомоги згідно зі статтею </w:t>
      </w:r>
      <w:r w:rsidRPr="00E70964">
        <w:rPr>
          <w:bCs/>
        </w:rPr>
        <w:t xml:space="preserve">107 (1) ДФЄС </w:t>
      </w:r>
      <w:proofErr w:type="spellStart"/>
      <w:r w:rsidRPr="00E70964">
        <w:rPr>
          <w:bCs/>
        </w:rPr>
        <w:t>перевагою</w:t>
      </w:r>
      <w:proofErr w:type="spellEnd"/>
      <w:r w:rsidRPr="00E70964">
        <w:rPr>
          <w:bCs/>
        </w:rPr>
        <w:t xml:space="preserve"> </w:t>
      </w:r>
      <w:proofErr w:type="spellStart"/>
      <w:r w:rsidRPr="00E70964">
        <w:rPr>
          <w:bCs/>
        </w:rPr>
        <w:t>вважається</w:t>
      </w:r>
      <w:proofErr w:type="spellEnd"/>
      <w:r w:rsidRPr="00E70964">
        <w:rPr>
          <w:bCs/>
        </w:rPr>
        <w:t xml:space="preserve"> будь-яка </w:t>
      </w:r>
      <w:proofErr w:type="spellStart"/>
      <w:r w:rsidRPr="00E70964">
        <w:rPr>
          <w:bCs/>
        </w:rPr>
        <w:t>економічна</w:t>
      </w:r>
      <w:proofErr w:type="spellEnd"/>
      <w:r w:rsidRPr="00E70964">
        <w:rPr>
          <w:bCs/>
        </w:rPr>
        <w:t xml:space="preserve"> </w:t>
      </w:r>
      <w:proofErr w:type="spellStart"/>
      <w:r w:rsidRPr="00E70964">
        <w:rPr>
          <w:bCs/>
        </w:rPr>
        <w:t>вигода</w:t>
      </w:r>
      <w:proofErr w:type="spellEnd"/>
      <w:r w:rsidRPr="00E70964">
        <w:rPr>
          <w:bCs/>
        </w:rPr>
        <w:t xml:space="preserve">, яка </w:t>
      </w:r>
      <w:proofErr w:type="spellStart"/>
      <w:r w:rsidRPr="00E70964">
        <w:rPr>
          <w:bCs/>
        </w:rPr>
        <w:t>була</w:t>
      </w:r>
      <w:proofErr w:type="spellEnd"/>
      <w:r w:rsidRPr="00E70964">
        <w:rPr>
          <w:bCs/>
        </w:rPr>
        <w:t xml:space="preserve"> б недоступною для </w:t>
      </w:r>
      <w:proofErr w:type="spellStart"/>
      <w:r w:rsidRPr="00E70964">
        <w:rPr>
          <w:bCs/>
        </w:rPr>
        <w:t>суб’єкта</w:t>
      </w:r>
      <w:proofErr w:type="spellEnd"/>
      <w:r w:rsidRPr="00E70964">
        <w:rPr>
          <w:bCs/>
        </w:rPr>
        <w:t xml:space="preserve"> </w:t>
      </w:r>
      <w:proofErr w:type="spellStart"/>
      <w:r w:rsidRPr="00E70964">
        <w:rPr>
          <w:bCs/>
        </w:rPr>
        <w:t>господарювання</w:t>
      </w:r>
      <w:proofErr w:type="spellEnd"/>
      <w:r w:rsidRPr="00E70964">
        <w:rPr>
          <w:bCs/>
        </w:rPr>
        <w:t xml:space="preserve"> за </w:t>
      </w:r>
      <w:proofErr w:type="spellStart"/>
      <w:r w:rsidRPr="00E70964">
        <w:rPr>
          <w:bCs/>
        </w:rPr>
        <w:t>звичайних</w:t>
      </w:r>
      <w:proofErr w:type="spellEnd"/>
      <w:r w:rsidRPr="00E70964">
        <w:rPr>
          <w:bCs/>
        </w:rPr>
        <w:t xml:space="preserve"> </w:t>
      </w:r>
      <w:proofErr w:type="spellStart"/>
      <w:r w:rsidRPr="00E70964">
        <w:rPr>
          <w:bCs/>
        </w:rPr>
        <w:t>ринкових</w:t>
      </w:r>
      <w:proofErr w:type="spellEnd"/>
      <w:r w:rsidRPr="00E70964">
        <w:rPr>
          <w:bCs/>
        </w:rPr>
        <w:t xml:space="preserve"> умов, </w:t>
      </w:r>
      <w:proofErr w:type="spellStart"/>
      <w:r w:rsidRPr="00E70964">
        <w:rPr>
          <w:bCs/>
        </w:rPr>
        <w:t>тобто</w:t>
      </w:r>
      <w:proofErr w:type="spellEnd"/>
      <w:r w:rsidRPr="00E70964">
        <w:rPr>
          <w:bCs/>
        </w:rPr>
        <w:t xml:space="preserve"> за </w:t>
      </w:r>
      <w:proofErr w:type="spellStart"/>
      <w:r w:rsidRPr="00E70964">
        <w:rPr>
          <w:bCs/>
        </w:rPr>
        <w:t>відсутності</w:t>
      </w:r>
      <w:proofErr w:type="spellEnd"/>
      <w:r w:rsidRPr="00E70964">
        <w:rPr>
          <w:bCs/>
        </w:rPr>
        <w:t xml:space="preserve"> </w:t>
      </w:r>
      <w:proofErr w:type="spellStart"/>
      <w:r w:rsidRPr="00E70964">
        <w:rPr>
          <w:bCs/>
        </w:rPr>
        <w:t>втручання</w:t>
      </w:r>
      <w:proofErr w:type="spellEnd"/>
      <w:r w:rsidRPr="00E70964">
        <w:rPr>
          <w:bCs/>
        </w:rPr>
        <w:t xml:space="preserve"> </w:t>
      </w:r>
      <w:proofErr w:type="spellStart"/>
      <w:r w:rsidRPr="00E70964">
        <w:rPr>
          <w:bCs/>
        </w:rPr>
        <w:t>держави</w:t>
      </w:r>
      <w:proofErr w:type="spellEnd"/>
      <w:r w:rsidRPr="00E70964">
        <w:rPr>
          <w:bCs/>
        </w:rPr>
        <w:t xml:space="preserve">. При </w:t>
      </w:r>
      <w:proofErr w:type="spellStart"/>
      <w:r w:rsidRPr="00E70964">
        <w:rPr>
          <w:bCs/>
        </w:rPr>
        <w:t>цьому</w:t>
      </w:r>
      <w:proofErr w:type="spellEnd"/>
      <w:r w:rsidRPr="00E70964">
        <w:rPr>
          <w:bCs/>
        </w:rPr>
        <w:t xml:space="preserve"> </w:t>
      </w:r>
      <w:proofErr w:type="gramStart"/>
      <w:r w:rsidRPr="00E70964">
        <w:rPr>
          <w:bCs/>
        </w:rPr>
        <w:t>будь-яка</w:t>
      </w:r>
      <w:proofErr w:type="gramEnd"/>
      <w:r w:rsidRPr="00E70964">
        <w:rPr>
          <w:bCs/>
        </w:rPr>
        <w:t xml:space="preserve"> </w:t>
      </w:r>
      <w:proofErr w:type="spellStart"/>
      <w:r w:rsidRPr="00E70964">
        <w:rPr>
          <w:bCs/>
        </w:rPr>
        <w:t>компенсація</w:t>
      </w:r>
      <w:proofErr w:type="spellEnd"/>
      <w:r w:rsidRPr="00E70964">
        <w:rPr>
          <w:bCs/>
        </w:rPr>
        <w:t xml:space="preserve"> </w:t>
      </w:r>
      <w:proofErr w:type="spellStart"/>
      <w:r w:rsidRPr="00E70964">
        <w:rPr>
          <w:bCs/>
        </w:rPr>
        <w:t>витрат</w:t>
      </w:r>
      <w:proofErr w:type="spellEnd"/>
      <w:r w:rsidRPr="00E70964">
        <w:rPr>
          <w:bCs/>
        </w:rPr>
        <w:t xml:space="preserve">, </w:t>
      </w:r>
      <w:proofErr w:type="spellStart"/>
      <w:r w:rsidRPr="00E70964">
        <w:rPr>
          <w:bCs/>
        </w:rPr>
        <w:t>пов’язаних</w:t>
      </w:r>
      <w:proofErr w:type="spellEnd"/>
      <w:r w:rsidRPr="00E70964">
        <w:rPr>
          <w:bCs/>
        </w:rPr>
        <w:t xml:space="preserve"> </w:t>
      </w:r>
      <w:proofErr w:type="spellStart"/>
      <w:r w:rsidRPr="00E70964">
        <w:rPr>
          <w:bCs/>
        </w:rPr>
        <w:t>із</w:t>
      </w:r>
      <w:proofErr w:type="spellEnd"/>
      <w:r w:rsidRPr="00E70964">
        <w:rPr>
          <w:bCs/>
        </w:rPr>
        <w:t xml:space="preserve"> </w:t>
      </w:r>
      <w:proofErr w:type="spellStart"/>
      <w:r w:rsidRPr="00E70964">
        <w:rPr>
          <w:bCs/>
        </w:rPr>
        <w:t>виконанням</w:t>
      </w:r>
      <w:proofErr w:type="spellEnd"/>
      <w:r w:rsidRPr="00E70964">
        <w:rPr>
          <w:bCs/>
        </w:rPr>
        <w:t xml:space="preserve"> </w:t>
      </w:r>
      <w:proofErr w:type="spellStart"/>
      <w:r w:rsidRPr="00E70964">
        <w:rPr>
          <w:bCs/>
        </w:rPr>
        <w:t>нормативних</w:t>
      </w:r>
      <w:proofErr w:type="spellEnd"/>
      <w:r w:rsidRPr="00E70964">
        <w:rPr>
          <w:bCs/>
        </w:rPr>
        <w:t xml:space="preserve"> </w:t>
      </w:r>
      <w:proofErr w:type="spellStart"/>
      <w:r w:rsidRPr="00E70964">
        <w:rPr>
          <w:bCs/>
        </w:rPr>
        <w:t>обов’язків</w:t>
      </w:r>
      <w:proofErr w:type="spellEnd"/>
      <w:r w:rsidRPr="00E70964">
        <w:rPr>
          <w:bCs/>
        </w:rPr>
        <w:t xml:space="preserve">, </w:t>
      </w:r>
      <w:proofErr w:type="spellStart"/>
      <w:r w:rsidRPr="00E70964">
        <w:rPr>
          <w:bCs/>
        </w:rPr>
        <w:t>передбачає</w:t>
      </w:r>
      <w:proofErr w:type="spellEnd"/>
      <w:r w:rsidRPr="00E70964">
        <w:rPr>
          <w:bCs/>
        </w:rPr>
        <w:t xml:space="preserve"> </w:t>
      </w:r>
      <w:proofErr w:type="spellStart"/>
      <w:r w:rsidRPr="00E70964">
        <w:rPr>
          <w:bCs/>
        </w:rPr>
        <w:t>надання</w:t>
      </w:r>
      <w:proofErr w:type="spellEnd"/>
      <w:r w:rsidRPr="00E70964">
        <w:rPr>
          <w:bCs/>
        </w:rPr>
        <w:t xml:space="preserve"> </w:t>
      </w:r>
      <w:proofErr w:type="spellStart"/>
      <w:r w:rsidRPr="00E70964">
        <w:rPr>
          <w:bCs/>
        </w:rPr>
        <w:t>переваги</w:t>
      </w:r>
      <w:proofErr w:type="spellEnd"/>
      <w:r w:rsidRPr="00E70964">
        <w:rPr>
          <w:bCs/>
        </w:rPr>
        <w:t xml:space="preserve"> </w:t>
      </w:r>
      <w:proofErr w:type="spellStart"/>
      <w:r w:rsidRPr="00E70964">
        <w:rPr>
          <w:bCs/>
        </w:rPr>
        <w:t>відповідному</w:t>
      </w:r>
      <w:proofErr w:type="spellEnd"/>
      <w:r w:rsidRPr="00E70964">
        <w:rPr>
          <w:bCs/>
        </w:rPr>
        <w:t xml:space="preserve"> </w:t>
      </w:r>
      <w:proofErr w:type="spellStart"/>
      <w:r w:rsidRPr="00E70964">
        <w:rPr>
          <w:bCs/>
        </w:rPr>
        <w:t>суб’єкту</w:t>
      </w:r>
      <w:proofErr w:type="spellEnd"/>
      <w:r w:rsidRPr="00E70964">
        <w:rPr>
          <w:bCs/>
        </w:rPr>
        <w:t xml:space="preserve"> </w:t>
      </w:r>
      <w:proofErr w:type="spellStart"/>
      <w:r w:rsidRPr="00E70964">
        <w:rPr>
          <w:bCs/>
        </w:rPr>
        <w:t>господарювання</w:t>
      </w:r>
      <w:proofErr w:type="spellEnd"/>
      <w:r w:rsidRPr="00E70964">
        <w:rPr>
          <w:bCs/>
        </w:rPr>
        <w:t xml:space="preserve"> (пункт</w:t>
      </w:r>
      <w:r w:rsidR="002E7CBD">
        <w:rPr>
          <w:bCs/>
        </w:rPr>
        <w:t xml:space="preserve"> 37 </w:t>
      </w:r>
      <w:proofErr w:type="spellStart"/>
      <w:r w:rsidR="002E7CBD">
        <w:rPr>
          <w:bCs/>
        </w:rPr>
        <w:t>зазначеного</w:t>
      </w:r>
      <w:proofErr w:type="spellEnd"/>
      <w:r w:rsidR="002E7CBD">
        <w:rPr>
          <w:bCs/>
        </w:rPr>
        <w:t xml:space="preserve"> </w:t>
      </w:r>
      <w:proofErr w:type="spellStart"/>
      <w:r w:rsidR="002E7CBD">
        <w:rPr>
          <w:bCs/>
        </w:rPr>
        <w:t>Повідомлення</w:t>
      </w:r>
      <w:proofErr w:type="spellEnd"/>
      <w:r w:rsidR="002E7CBD">
        <w:rPr>
          <w:bCs/>
        </w:rPr>
        <w:t xml:space="preserve">). </w:t>
      </w:r>
    </w:p>
    <w:p w:rsidR="00B34BBE" w:rsidRPr="00E70964" w:rsidRDefault="00B34BBE" w:rsidP="00B34BBE">
      <w:pPr>
        <w:pStyle w:val="a3"/>
        <w:rPr>
          <w:bCs/>
        </w:rPr>
      </w:pPr>
    </w:p>
    <w:p w:rsidR="00B34BBE" w:rsidRPr="00E70964" w:rsidRDefault="00B34BBE" w:rsidP="00B34BBE">
      <w:pPr>
        <w:pStyle w:val="rvps2"/>
        <w:numPr>
          <w:ilvl w:val="0"/>
          <w:numId w:val="2"/>
        </w:numPr>
        <w:spacing w:before="0" w:beforeAutospacing="0" w:after="0" w:afterAutospacing="0"/>
        <w:ind w:left="567" w:hanging="567"/>
        <w:contextualSpacing/>
        <w:jc w:val="both"/>
        <w:rPr>
          <w:bCs/>
          <w:lang w:val="uk-UA"/>
        </w:rPr>
      </w:pPr>
      <w:r w:rsidRPr="00E70964">
        <w:rPr>
          <w:bCs/>
          <w:lang w:val="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B34BBE" w:rsidRPr="00E70964" w:rsidRDefault="00B34BBE" w:rsidP="00B34BBE">
      <w:pPr>
        <w:pStyle w:val="a3"/>
        <w:rPr>
          <w:bCs/>
        </w:rPr>
      </w:pPr>
    </w:p>
    <w:p w:rsidR="00B34BBE" w:rsidRPr="00E70964" w:rsidRDefault="00B34BBE" w:rsidP="00B34BBE">
      <w:pPr>
        <w:pStyle w:val="rvps2"/>
        <w:numPr>
          <w:ilvl w:val="0"/>
          <w:numId w:val="2"/>
        </w:numPr>
        <w:spacing w:before="0" w:beforeAutospacing="0" w:after="0" w:afterAutospacing="0"/>
        <w:ind w:left="567" w:hanging="567"/>
        <w:contextualSpacing/>
        <w:jc w:val="both"/>
        <w:rPr>
          <w:bCs/>
          <w:lang w:val="uk-UA"/>
        </w:rPr>
      </w:pPr>
      <w:r w:rsidRPr="00E70964">
        <w:rPr>
          <w:bCs/>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B34BBE" w:rsidRPr="00E70964" w:rsidRDefault="00B34BBE" w:rsidP="00B34BBE">
      <w:pPr>
        <w:pStyle w:val="a3"/>
        <w:rPr>
          <w:bCs/>
        </w:rPr>
      </w:pPr>
    </w:p>
    <w:p w:rsidR="00B34BBE" w:rsidRPr="00E70964" w:rsidRDefault="00B34BBE" w:rsidP="00B34BBE">
      <w:pPr>
        <w:pStyle w:val="rvps2"/>
        <w:numPr>
          <w:ilvl w:val="0"/>
          <w:numId w:val="2"/>
        </w:numPr>
        <w:spacing w:before="0" w:beforeAutospacing="0" w:after="0" w:afterAutospacing="0"/>
        <w:ind w:left="567" w:hanging="567"/>
        <w:contextualSpacing/>
        <w:jc w:val="both"/>
        <w:rPr>
          <w:bCs/>
          <w:lang w:val="uk-UA"/>
        </w:rPr>
      </w:pPr>
      <w:r w:rsidRPr="00E70964">
        <w:rPr>
          <w:bCs/>
          <w:lang w:val="uk-UA"/>
        </w:rPr>
        <w:t xml:space="preserve">Оскільки </w:t>
      </w:r>
      <w:r w:rsidRPr="00E70964">
        <w:rPr>
          <w:lang w:val="uk-UA" w:eastAsia="uk-UA"/>
        </w:rPr>
        <w:t>КП «Благоустрій»</w:t>
      </w:r>
      <w:r w:rsidRPr="00E70964">
        <w:rPr>
          <w:bCs/>
          <w:lang w:val="uk-UA"/>
        </w:rPr>
        <w:t xml:space="preserve"> не було обрано за конкурентною процедурою, не можна стверджувати, що надана йому економічна вигода у вигляді поточних та капітальних трансфертів підприємствам (установам, організаціям) була б доступною для нього на звичайних ринкових умовах. </w:t>
      </w:r>
    </w:p>
    <w:p w:rsidR="00B34BBE" w:rsidRPr="00E70964" w:rsidRDefault="00B34BBE" w:rsidP="00B34BBE">
      <w:pPr>
        <w:pStyle w:val="a3"/>
        <w:rPr>
          <w:bCs/>
        </w:rPr>
      </w:pPr>
    </w:p>
    <w:p w:rsidR="00B34BBE" w:rsidRPr="00E70964" w:rsidRDefault="00B34BBE" w:rsidP="00B34BBE">
      <w:pPr>
        <w:pStyle w:val="rvps2"/>
        <w:numPr>
          <w:ilvl w:val="0"/>
          <w:numId w:val="2"/>
        </w:numPr>
        <w:spacing w:before="0" w:beforeAutospacing="0" w:after="0" w:afterAutospacing="0"/>
        <w:ind w:left="567" w:hanging="567"/>
        <w:contextualSpacing/>
        <w:jc w:val="both"/>
        <w:rPr>
          <w:bCs/>
          <w:lang w:val="uk-UA"/>
        </w:rPr>
      </w:pPr>
      <w:r w:rsidRPr="00E70964">
        <w:rPr>
          <w:bCs/>
          <w:lang w:val="uk-UA"/>
        </w:rPr>
        <w:t xml:space="preserve">Крім того, </w:t>
      </w:r>
      <w:proofErr w:type="spellStart"/>
      <w:r w:rsidRPr="00E70964">
        <w:rPr>
          <w:lang w:val="uk-UA" w:eastAsia="uk-UA"/>
        </w:rPr>
        <w:t>Корюківська</w:t>
      </w:r>
      <w:proofErr w:type="spellEnd"/>
      <w:r w:rsidRPr="00E70964">
        <w:rPr>
          <w:lang w:val="uk-UA" w:eastAsia="uk-UA"/>
        </w:rPr>
        <w:t xml:space="preserve"> міська рада</w:t>
      </w:r>
      <w:r w:rsidRPr="00E70964">
        <w:rPr>
          <w:bCs/>
          <w:lang w:val="uk-UA"/>
        </w:rPr>
        <w:t xml:space="preserve"> не надала доказів та достатніх обґрунтувань</w:t>
      </w:r>
      <w:r w:rsidR="00C37E79">
        <w:rPr>
          <w:bCs/>
          <w:lang w:val="uk-UA"/>
        </w:rPr>
        <w:t xml:space="preserve"> того, </w:t>
      </w:r>
      <w:r w:rsidRPr="00E70964">
        <w:rPr>
          <w:bCs/>
          <w:lang w:val="uk-UA"/>
        </w:rPr>
        <w:t xml:space="preserve"> що державна підтримка визначена на мінімально можливому рівні, тобто що за звичайних ринкових умов, зокрема при виборі </w:t>
      </w:r>
      <w:r w:rsidRPr="00E70964">
        <w:rPr>
          <w:lang w:val="uk-UA" w:eastAsia="uk-UA"/>
        </w:rPr>
        <w:t>КП «Благоустрій»</w:t>
      </w:r>
      <w:r w:rsidRPr="00E70964">
        <w:rPr>
          <w:bCs/>
          <w:lang w:val="uk-UA"/>
        </w:rPr>
        <w:t xml:space="preserve"> за конкурентною процедурою,  витрати місцевого бюджету </w:t>
      </w:r>
      <w:r w:rsidRPr="00E70964">
        <w:rPr>
          <w:rFonts w:eastAsiaTheme="minorHAnsi"/>
          <w:lang w:val="uk-UA" w:eastAsia="en-US"/>
        </w:rPr>
        <w:t>для забезпечення надання населенню послуг у сфері благоустрою</w:t>
      </w:r>
      <w:r w:rsidRPr="00E70964">
        <w:rPr>
          <w:bCs/>
          <w:lang w:val="uk-UA"/>
        </w:rPr>
        <w:t xml:space="preserve"> не були б меншими за ті, які мають бути витрачені на забезпечення діяльності </w:t>
      </w:r>
      <w:r w:rsidRPr="00E70964">
        <w:rPr>
          <w:lang w:val="uk-UA" w:eastAsia="uk-UA"/>
        </w:rPr>
        <w:t>КП «Благоустрій»</w:t>
      </w:r>
      <w:r w:rsidRPr="00E70964">
        <w:rPr>
          <w:bCs/>
          <w:lang w:val="uk-UA"/>
        </w:rPr>
        <w:t xml:space="preserve">. </w:t>
      </w:r>
    </w:p>
    <w:p w:rsidR="00B34BBE" w:rsidRPr="00E70964" w:rsidRDefault="00B34BBE" w:rsidP="00B34BBE">
      <w:pPr>
        <w:pStyle w:val="a3"/>
        <w:rPr>
          <w:bCs/>
        </w:rPr>
      </w:pPr>
    </w:p>
    <w:p w:rsidR="00B34BBE" w:rsidRPr="00E70964" w:rsidRDefault="00B34BBE" w:rsidP="00B34BBE">
      <w:pPr>
        <w:pStyle w:val="rvps2"/>
        <w:numPr>
          <w:ilvl w:val="0"/>
          <w:numId w:val="2"/>
        </w:numPr>
        <w:spacing w:before="0" w:beforeAutospacing="0" w:after="0" w:afterAutospacing="0"/>
        <w:ind w:left="567" w:hanging="567"/>
        <w:contextualSpacing/>
        <w:jc w:val="both"/>
        <w:rPr>
          <w:b/>
          <w:bCs/>
          <w:lang w:val="uk-UA"/>
        </w:rPr>
      </w:pPr>
      <w:r w:rsidRPr="00E70964">
        <w:rPr>
          <w:bCs/>
          <w:lang w:val="uk-UA"/>
        </w:rPr>
        <w:t xml:space="preserve">Отже, надання державної підтримки </w:t>
      </w:r>
      <w:r w:rsidRPr="00E70964">
        <w:rPr>
          <w:lang w:val="uk-UA" w:eastAsia="uk-UA"/>
        </w:rPr>
        <w:t>КП «Благоустрій»</w:t>
      </w:r>
      <w:r w:rsidRPr="00E70964">
        <w:rPr>
          <w:bCs/>
          <w:lang w:val="uk-UA"/>
        </w:rPr>
        <w:t xml:space="preserve"> </w:t>
      </w:r>
      <w:r w:rsidRPr="00E70964">
        <w:rPr>
          <w:lang w:val="uk-UA"/>
        </w:rPr>
        <w:t xml:space="preserve">на здійснення </w:t>
      </w:r>
      <w:r w:rsidRPr="00E70964">
        <w:rPr>
          <w:rFonts w:eastAsiaTheme="minorHAnsi"/>
          <w:lang w:val="uk-UA" w:eastAsia="en-US"/>
        </w:rPr>
        <w:t>комплексу заходів щодо забезпечення утримання в належному санітарно-технічному стані території громади та покращення її естетичного</w:t>
      </w:r>
      <w:r w:rsidRPr="00E70964">
        <w:rPr>
          <w:lang w:val="uk-UA" w:eastAsia="uk-UA"/>
        </w:rPr>
        <w:t xml:space="preserve"> </w:t>
      </w:r>
      <w:r w:rsidRPr="00E70964">
        <w:rPr>
          <w:rFonts w:eastAsiaTheme="minorHAnsi"/>
          <w:lang w:val="uk-UA" w:eastAsia="en-US"/>
        </w:rPr>
        <w:t>вигляду</w:t>
      </w:r>
      <w:r w:rsidRPr="00E70964">
        <w:rPr>
          <w:b/>
          <w:bCs/>
          <w:lang w:val="uk-UA"/>
        </w:rPr>
        <w:t xml:space="preserve"> не виключає створення переваг для виробництва окремих видів товарів чи провадження окремих видів господарської діяльності.</w:t>
      </w:r>
    </w:p>
    <w:p w:rsidR="00B34BBE" w:rsidRPr="00E70964" w:rsidRDefault="00B34BBE" w:rsidP="00B34BBE">
      <w:pPr>
        <w:ind w:left="567" w:hanging="567"/>
        <w:jc w:val="both"/>
        <w:rPr>
          <w:b/>
        </w:rPr>
      </w:pPr>
    </w:p>
    <w:p w:rsidR="00B34BBE" w:rsidRPr="00E70964" w:rsidRDefault="00B34BBE" w:rsidP="00B34BBE">
      <w:pPr>
        <w:numPr>
          <w:ilvl w:val="2"/>
          <w:numId w:val="1"/>
        </w:numPr>
        <w:ind w:left="567" w:hanging="567"/>
        <w:jc w:val="both"/>
        <w:rPr>
          <w:b/>
        </w:rPr>
      </w:pPr>
      <w:r w:rsidRPr="00E70964">
        <w:rPr>
          <w:b/>
          <w:bCs/>
        </w:rPr>
        <w:t>Спотворення або загроза спотворення економічної конкуренції</w:t>
      </w:r>
    </w:p>
    <w:p w:rsidR="00B34BBE" w:rsidRPr="00E70964" w:rsidRDefault="00B34BBE" w:rsidP="00B34BBE">
      <w:pPr>
        <w:ind w:left="567" w:hanging="567"/>
        <w:contextualSpacing/>
        <w:jc w:val="both"/>
        <w:rPr>
          <w:bCs/>
        </w:rPr>
      </w:pPr>
    </w:p>
    <w:p w:rsidR="00B34BBE" w:rsidRPr="00E70964" w:rsidRDefault="00B34BBE" w:rsidP="00B34BBE">
      <w:pPr>
        <w:pStyle w:val="rvps2"/>
        <w:numPr>
          <w:ilvl w:val="0"/>
          <w:numId w:val="2"/>
        </w:numPr>
        <w:spacing w:before="0" w:beforeAutospacing="0" w:after="0" w:afterAutospacing="0"/>
        <w:ind w:left="567" w:hanging="567"/>
        <w:jc w:val="both"/>
        <w:rPr>
          <w:lang w:val="uk-UA" w:eastAsia="uk-UA"/>
        </w:rPr>
      </w:pPr>
      <w:r w:rsidRPr="00E70964">
        <w:rPr>
          <w:lang w:val="uk-UA" w:eastAsia="uk-UA"/>
        </w:rPr>
        <w:t>Згідно</w:t>
      </w:r>
      <w:r w:rsidRPr="00E70964">
        <w:rPr>
          <w:color w:val="000000"/>
          <w:lang w:val="uk-UA" w:eastAsia="uk-UA"/>
        </w:rPr>
        <w:t xml:space="preserve">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C37E79">
        <w:rPr>
          <w:color w:val="000000"/>
          <w:lang w:val="uk-UA" w:eastAsia="uk-UA"/>
        </w:rPr>
        <w:t>,</w:t>
      </w:r>
      <w:r w:rsidRPr="00E70964">
        <w:rPr>
          <w:color w:val="000000"/>
          <w:lang w:val="uk-UA" w:eastAsia="uk-UA"/>
        </w:rPr>
        <w:t xml:space="preserve"> у свою чергу</w:t>
      </w:r>
      <w:r w:rsidR="00C37E79">
        <w:rPr>
          <w:color w:val="000000"/>
          <w:lang w:val="uk-UA" w:eastAsia="uk-UA"/>
        </w:rPr>
        <w:t>,</w:t>
      </w:r>
      <w:r w:rsidRPr="00E70964">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B34BBE" w:rsidRPr="00E70964" w:rsidRDefault="00B34BBE" w:rsidP="00B34BBE">
      <w:pPr>
        <w:pStyle w:val="rvps2"/>
        <w:spacing w:before="0" w:beforeAutospacing="0" w:after="0" w:afterAutospacing="0"/>
        <w:jc w:val="both"/>
        <w:rPr>
          <w:lang w:val="uk-UA" w:eastAsia="uk-UA"/>
        </w:rPr>
      </w:pPr>
    </w:p>
    <w:p w:rsidR="00B34BBE" w:rsidRPr="00E70964" w:rsidRDefault="00B34BBE" w:rsidP="00B34BBE">
      <w:pPr>
        <w:pStyle w:val="rvps2"/>
        <w:numPr>
          <w:ilvl w:val="0"/>
          <w:numId w:val="2"/>
        </w:numPr>
        <w:spacing w:before="0" w:beforeAutospacing="0" w:after="0" w:afterAutospacing="0"/>
        <w:ind w:left="567" w:hanging="567"/>
        <w:jc w:val="both"/>
        <w:rPr>
          <w:lang w:val="uk-UA" w:eastAsia="uk-UA"/>
        </w:rPr>
      </w:pPr>
      <w:r w:rsidRPr="00E70964">
        <w:rPr>
          <w:color w:val="000000"/>
          <w:lang w:val="uk-UA"/>
        </w:rPr>
        <w:lastRenderedPageBreak/>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B34BBE" w:rsidRPr="00E70964" w:rsidRDefault="00B34BBE" w:rsidP="00B34BBE">
      <w:pPr>
        <w:pStyle w:val="a3"/>
      </w:pPr>
    </w:p>
    <w:p w:rsidR="00B34BBE" w:rsidRPr="00E70964" w:rsidRDefault="00B34BBE" w:rsidP="00B34BBE">
      <w:pPr>
        <w:numPr>
          <w:ilvl w:val="0"/>
          <w:numId w:val="2"/>
        </w:numPr>
        <w:tabs>
          <w:tab w:val="left" w:pos="567"/>
        </w:tabs>
        <w:ind w:left="567" w:hanging="567"/>
        <w:contextualSpacing/>
        <w:jc w:val="both"/>
        <w:rPr>
          <w:u w:val="single"/>
        </w:rPr>
      </w:pPr>
      <w:r w:rsidRPr="00E70964">
        <w:t>Відповідно до отриманої від надавача інформації, послуги КП «Благоустрій», на які спрямовується державна підтримка,</w:t>
      </w:r>
      <w:r w:rsidRPr="00E70964">
        <w:rPr>
          <w:bCs/>
        </w:rPr>
        <w:t xml:space="preserve"> </w:t>
      </w:r>
      <w:r w:rsidRPr="00E70964">
        <w:t>надаються населенню безкоштовно, тому не реалізуються на ринку, у розумінні Закону України «Про захист економічної конкуренції», та не беруть участі в господарському обороті.</w:t>
      </w:r>
    </w:p>
    <w:p w:rsidR="00B34BBE" w:rsidRPr="00E70964" w:rsidRDefault="00B34BBE" w:rsidP="00B34BBE">
      <w:pPr>
        <w:tabs>
          <w:tab w:val="left" w:pos="567"/>
        </w:tabs>
        <w:contextualSpacing/>
        <w:jc w:val="both"/>
        <w:rPr>
          <w:u w:val="single"/>
        </w:rPr>
      </w:pPr>
    </w:p>
    <w:p w:rsidR="00B34BBE" w:rsidRPr="00E70964" w:rsidRDefault="00B34BBE" w:rsidP="00B34BBE">
      <w:pPr>
        <w:pStyle w:val="rvps2"/>
        <w:numPr>
          <w:ilvl w:val="0"/>
          <w:numId w:val="2"/>
        </w:numPr>
        <w:spacing w:before="0" w:beforeAutospacing="0" w:after="0" w:afterAutospacing="0"/>
        <w:ind w:left="567" w:hanging="567"/>
        <w:jc w:val="both"/>
      </w:pPr>
      <w:proofErr w:type="spellStart"/>
      <w:r w:rsidRPr="00E70964">
        <w:t>Отже</w:t>
      </w:r>
      <w:proofErr w:type="spellEnd"/>
      <w:r w:rsidRPr="00E70964">
        <w:t xml:space="preserve">, </w:t>
      </w:r>
      <w:proofErr w:type="spellStart"/>
      <w:proofErr w:type="gramStart"/>
      <w:r w:rsidRPr="00E70964">
        <w:t>п</w:t>
      </w:r>
      <w:proofErr w:type="gramEnd"/>
      <w:r w:rsidRPr="00E70964">
        <w:t>ідтримка</w:t>
      </w:r>
      <w:proofErr w:type="spellEnd"/>
      <w:r w:rsidRPr="00E70964">
        <w:t xml:space="preserve"> </w:t>
      </w:r>
      <w:r w:rsidRPr="00E70964">
        <w:rPr>
          <w:lang w:eastAsia="uk-UA"/>
        </w:rPr>
        <w:t>КП «</w:t>
      </w:r>
      <w:proofErr w:type="spellStart"/>
      <w:r w:rsidRPr="00E70964">
        <w:rPr>
          <w:lang w:eastAsia="uk-UA"/>
        </w:rPr>
        <w:t>Благоустрій</w:t>
      </w:r>
      <w:proofErr w:type="spellEnd"/>
      <w:r w:rsidRPr="00E70964">
        <w:rPr>
          <w:lang w:eastAsia="uk-UA"/>
        </w:rPr>
        <w:t>»</w:t>
      </w:r>
      <w:r w:rsidRPr="00E70964">
        <w:t xml:space="preserve"> </w:t>
      </w:r>
      <w:r w:rsidRPr="00E70964">
        <w:rPr>
          <w:b/>
        </w:rPr>
        <w:t xml:space="preserve">не </w:t>
      </w:r>
      <w:proofErr w:type="spellStart"/>
      <w:r w:rsidRPr="00E70964">
        <w:rPr>
          <w:b/>
        </w:rPr>
        <w:t>спотворю</w:t>
      </w:r>
      <w:proofErr w:type="spellEnd"/>
      <w:r w:rsidRPr="00E70964">
        <w:rPr>
          <w:b/>
          <w:lang w:val="uk-UA"/>
        </w:rPr>
        <w:t>є</w:t>
      </w:r>
      <w:r w:rsidRPr="00E70964">
        <w:rPr>
          <w:b/>
        </w:rPr>
        <w:t xml:space="preserve"> </w:t>
      </w:r>
      <w:proofErr w:type="spellStart"/>
      <w:r w:rsidRPr="00E70964">
        <w:rPr>
          <w:b/>
        </w:rPr>
        <w:t>економічн</w:t>
      </w:r>
      <w:r w:rsidR="00C37E79">
        <w:rPr>
          <w:b/>
          <w:lang w:val="uk-UA"/>
        </w:rPr>
        <w:t>ої</w:t>
      </w:r>
      <w:proofErr w:type="spellEnd"/>
      <w:r w:rsidRPr="00E70964">
        <w:rPr>
          <w:b/>
        </w:rPr>
        <w:t xml:space="preserve"> </w:t>
      </w:r>
      <w:proofErr w:type="spellStart"/>
      <w:r w:rsidRPr="00E70964">
        <w:rPr>
          <w:b/>
        </w:rPr>
        <w:t>конкуренці</w:t>
      </w:r>
      <w:proofErr w:type="spellEnd"/>
      <w:r w:rsidR="00C37E79">
        <w:rPr>
          <w:b/>
          <w:lang w:val="uk-UA"/>
        </w:rPr>
        <w:t>ї</w:t>
      </w:r>
      <w:r w:rsidRPr="00E70964">
        <w:rPr>
          <w:b/>
        </w:rPr>
        <w:t>.</w:t>
      </w:r>
    </w:p>
    <w:p w:rsidR="00B34BBE" w:rsidRPr="00C37E79" w:rsidRDefault="00B34BBE" w:rsidP="00B34BBE">
      <w:pPr>
        <w:ind w:left="567" w:hanging="567"/>
        <w:contextualSpacing/>
        <w:jc w:val="both"/>
        <w:rPr>
          <w:bCs/>
          <w:lang w:val="ru-RU"/>
        </w:rPr>
      </w:pPr>
    </w:p>
    <w:p w:rsidR="00B34BBE" w:rsidRPr="00E70964" w:rsidRDefault="00B34BBE" w:rsidP="00B34BBE">
      <w:pPr>
        <w:numPr>
          <w:ilvl w:val="2"/>
          <w:numId w:val="1"/>
        </w:numPr>
        <w:ind w:left="567" w:hanging="567"/>
        <w:jc w:val="both"/>
        <w:rPr>
          <w:b/>
        </w:rPr>
      </w:pPr>
      <w:r w:rsidRPr="00E70964">
        <w:rPr>
          <w:b/>
          <w:bCs/>
        </w:rPr>
        <w:t xml:space="preserve"> Віднесення повідомленої державної підтримки до державної допомоги</w:t>
      </w:r>
    </w:p>
    <w:p w:rsidR="00B34BBE" w:rsidRPr="00E70964" w:rsidRDefault="00B34BBE" w:rsidP="00B34BBE">
      <w:pPr>
        <w:ind w:left="567" w:hanging="567"/>
        <w:contextualSpacing/>
        <w:jc w:val="both"/>
        <w:rPr>
          <w:bCs/>
        </w:rPr>
      </w:pPr>
    </w:p>
    <w:p w:rsidR="00B34BBE" w:rsidRPr="00E70964" w:rsidRDefault="00B34BBE" w:rsidP="00B34BBE">
      <w:pPr>
        <w:pStyle w:val="a3"/>
        <w:numPr>
          <w:ilvl w:val="0"/>
          <w:numId w:val="2"/>
        </w:numPr>
        <w:autoSpaceDE w:val="0"/>
        <w:autoSpaceDN w:val="0"/>
        <w:adjustRightInd w:val="0"/>
        <w:ind w:left="567" w:hanging="567"/>
        <w:jc w:val="both"/>
        <w:rPr>
          <w:rFonts w:eastAsia="Calibri"/>
          <w:lang w:eastAsia="en-US"/>
        </w:rPr>
      </w:pPr>
      <w:r w:rsidRPr="00E70964">
        <w:t xml:space="preserve">Враховуючи викладене, повідомлена підтримка, яку надає </w:t>
      </w:r>
      <w:proofErr w:type="spellStart"/>
      <w:r w:rsidRPr="00E70964">
        <w:t>Корюківська</w:t>
      </w:r>
      <w:proofErr w:type="spellEnd"/>
      <w:r w:rsidRPr="00E70964">
        <w:t xml:space="preserve"> міська рада комуналь</w:t>
      </w:r>
      <w:r w:rsidR="00C37E79">
        <w:t>ному підприємству «Благоустрій»</w:t>
      </w:r>
      <w:r w:rsidRPr="00E70964">
        <w:t xml:space="preserve"> у формі поточних та капітальних трансфертів підприємствам (установам, організаціям) на здійснення </w:t>
      </w:r>
      <w:r w:rsidRPr="00E70964">
        <w:rPr>
          <w:rFonts w:eastAsiaTheme="minorHAnsi"/>
          <w:lang w:eastAsia="en-US"/>
        </w:rPr>
        <w:t>комплексу заходів щодо забезпечення утримання в належному санітарно-технічному стані території громади та покращення її естетичного</w:t>
      </w:r>
      <w:r w:rsidRPr="00E70964">
        <w:t xml:space="preserve"> </w:t>
      </w:r>
      <w:r w:rsidRPr="00E70964">
        <w:rPr>
          <w:rFonts w:eastAsiaTheme="minorHAnsi"/>
          <w:lang w:eastAsia="en-US"/>
        </w:rPr>
        <w:t>вигляду</w:t>
      </w:r>
      <w:r w:rsidRPr="00E70964">
        <w:t xml:space="preserve">, що виділяється на підставі </w:t>
      </w:r>
      <w:r w:rsidRPr="00E70964">
        <w:rPr>
          <w:rFonts w:eastAsiaTheme="minorHAnsi"/>
          <w:szCs w:val="28"/>
          <w:lang w:eastAsia="en-US"/>
        </w:rPr>
        <w:t xml:space="preserve">рішення сесії </w:t>
      </w:r>
      <w:proofErr w:type="spellStart"/>
      <w:r w:rsidRPr="00E70964">
        <w:rPr>
          <w:rFonts w:eastAsiaTheme="minorHAnsi"/>
          <w:szCs w:val="28"/>
          <w:lang w:eastAsia="en-US"/>
        </w:rPr>
        <w:t>Корюківської</w:t>
      </w:r>
      <w:proofErr w:type="spellEnd"/>
      <w:r w:rsidRPr="00E70964">
        <w:rPr>
          <w:rFonts w:eastAsiaTheme="minorHAnsi"/>
          <w:szCs w:val="28"/>
          <w:lang w:eastAsia="en-US"/>
        </w:rPr>
        <w:t xml:space="preserve"> міської ради сьомого скликання від 17.12.2019 </w:t>
      </w:r>
      <w:r w:rsidR="009C7220">
        <w:rPr>
          <w:rFonts w:eastAsiaTheme="minorHAnsi"/>
          <w:szCs w:val="28"/>
          <w:lang w:eastAsia="en-US"/>
        </w:rPr>
        <w:t xml:space="preserve">                             </w:t>
      </w:r>
      <w:r w:rsidRPr="00E70964">
        <w:rPr>
          <w:rFonts w:eastAsiaTheme="minorHAnsi"/>
          <w:szCs w:val="28"/>
          <w:lang w:eastAsia="en-US"/>
        </w:rPr>
        <w:t>№ 5-31/</w:t>
      </w:r>
      <w:r w:rsidRPr="00E70964">
        <w:rPr>
          <w:rFonts w:eastAsiaTheme="minorHAnsi"/>
          <w:szCs w:val="28"/>
          <w:lang w:val="en-US" w:eastAsia="en-US"/>
        </w:rPr>
        <w:t>VII</w:t>
      </w:r>
      <w:r w:rsidRPr="00E70964">
        <w:rPr>
          <w:rFonts w:eastAsiaTheme="minorHAnsi"/>
          <w:szCs w:val="28"/>
          <w:lang w:eastAsia="en-US"/>
        </w:rPr>
        <w:t xml:space="preserve"> «Про затвердження Програми розвитку, фінансової підтримки та поповнення статутних фондів комунальних підприємств </w:t>
      </w:r>
      <w:proofErr w:type="spellStart"/>
      <w:r w:rsidRPr="00E70964">
        <w:rPr>
          <w:rFonts w:eastAsiaTheme="minorHAnsi"/>
          <w:szCs w:val="28"/>
          <w:lang w:eastAsia="en-US"/>
        </w:rPr>
        <w:t>Корюківської</w:t>
      </w:r>
      <w:proofErr w:type="spellEnd"/>
      <w:r w:rsidRPr="00E70964">
        <w:rPr>
          <w:rFonts w:eastAsiaTheme="minorHAnsi"/>
          <w:szCs w:val="28"/>
          <w:lang w:eastAsia="en-US"/>
        </w:rPr>
        <w:t xml:space="preserve"> міської ради на 2020-2022</w:t>
      </w:r>
      <w:r w:rsidRPr="00E70964">
        <w:rPr>
          <w:sz w:val="20"/>
        </w:rPr>
        <w:t xml:space="preserve"> </w:t>
      </w:r>
      <w:r w:rsidRPr="00E70964">
        <w:rPr>
          <w:rFonts w:eastAsiaTheme="minorHAnsi"/>
          <w:szCs w:val="28"/>
          <w:lang w:eastAsia="en-US"/>
        </w:rPr>
        <w:t>роки»</w:t>
      </w:r>
      <w:r w:rsidRPr="00E70964">
        <w:rPr>
          <w:rFonts w:eastAsia="Calibri"/>
          <w:lang w:eastAsia="en-US"/>
        </w:rPr>
        <w:t xml:space="preserve"> </w:t>
      </w:r>
      <w:r w:rsidRPr="00E70964">
        <w:t xml:space="preserve">на період 01.01.2020 по 31.12.2022 у сумі 18 200 000 гривень, </w:t>
      </w:r>
      <w:r w:rsidR="009C7220">
        <w:t xml:space="preserve">               </w:t>
      </w:r>
      <w:r w:rsidRPr="00E70964">
        <w:rPr>
          <w:b/>
        </w:rPr>
        <w:t>не є державною допомогою відповідно до Закону України «Про державну допомогу суб’єктам господарювання».</w:t>
      </w:r>
    </w:p>
    <w:p w:rsidR="00B34BBE" w:rsidRPr="00E70964" w:rsidRDefault="00B34BBE" w:rsidP="00B34BBE">
      <w:pPr>
        <w:pStyle w:val="a3"/>
        <w:autoSpaceDE w:val="0"/>
        <w:autoSpaceDN w:val="0"/>
        <w:adjustRightInd w:val="0"/>
        <w:ind w:left="567"/>
        <w:jc w:val="both"/>
        <w:rPr>
          <w:rFonts w:eastAsia="Calibri"/>
          <w:lang w:eastAsia="en-US"/>
        </w:rPr>
      </w:pPr>
    </w:p>
    <w:p w:rsidR="00B34BBE" w:rsidRPr="00E70964" w:rsidRDefault="00B34BBE" w:rsidP="00B34BBE">
      <w:pPr>
        <w:pStyle w:val="a3"/>
        <w:widowControl w:val="0"/>
        <w:numPr>
          <w:ilvl w:val="1"/>
          <w:numId w:val="1"/>
        </w:numPr>
        <w:tabs>
          <w:tab w:val="left" w:pos="0"/>
          <w:tab w:val="left" w:pos="142"/>
          <w:tab w:val="left" w:pos="567"/>
        </w:tabs>
        <w:overflowPunct w:val="0"/>
        <w:autoSpaceDE w:val="0"/>
        <w:autoSpaceDN w:val="0"/>
        <w:adjustRightInd w:val="0"/>
        <w:ind w:left="567" w:hanging="567"/>
        <w:jc w:val="both"/>
        <w:textAlignment w:val="baseline"/>
        <w:rPr>
          <w:b/>
        </w:rPr>
      </w:pPr>
      <w:r w:rsidRPr="00E70964">
        <w:rPr>
          <w:b/>
        </w:rPr>
        <w:t>Необхідність дотримання умов</w:t>
      </w:r>
    </w:p>
    <w:p w:rsidR="00B34BBE" w:rsidRPr="00E70964" w:rsidRDefault="00B34BBE" w:rsidP="00B34BBE">
      <w:pPr>
        <w:pStyle w:val="rvps2"/>
        <w:spacing w:before="0" w:beforeAutospacing="0" w:after="0" w:afterAutospacing="0"/>
        <w:contextualSpacing/>
        <w:jc w:val="both"/>
        <w:rPr>
          <w:lang w:val="en-US" w:eastAsia="uk-UA"/>
        </w:rPr>
      </w:pPr>
    </w:p>
    <w:p w:rsidR="00C37E79" w:rsidRPr="00E70964" w:rsidRDefault="00C37E79" w:rsidP="00C37E79">
      <w:pPr>
        <w:pStyle w:val="rvps2"/>
        <w:numPr>
          <w:ilvl w:val="0"/>
          <w:numId w:val="2"/>
        </w:numPr>
        <w:spacing w:before="0" w:beforeAutospacing="0" w:after="0" w:afterAutospacing="0"/>
        <w:ind w:left="567" w:hanging="567"/>
        <w:contextualSpacing/>
        <w:jc w:val="both"/>
        <w:rPr>
          <w:lang w:val="uk-UA" w:eastAsia="uk-UA"/>
        </w:rPr>
      </w:pPr>
      <w:r w:rsidRPr="00E70964">
        <w:rPr>
          <w:lang w:val="uk-UA" w:eastAsia="uk-UA"/>
        </w:rPr>
        <w:t xml:space="preserve">Разом </w:t>
      </w:r>
      <w:r>
        <w:rPr>
          <w:lang w:val="uk-UA" w:eastAsia="uk-UA"/>
        </w:rPr>
        <w:t>і</w:t>
      </w:r>
      <w:r w:rsidRPr="00E70964">
        <w:rPr>
          <w:lang w:val="uk-UA" w:eastAsia="uk-UA"/>
        </w:rPr>
        <w:t>з тим слід зазначити, що:</w:t>
      </w:r>
    </w:p>
    <w:p w:rsidR="00C37E79" w:rsidRPr="00E70964" w:rsidRDefault="00C37E79" w:rsidP="00C37E79">
      <w:pPr>
        <w:numPr>
          <w:ilvl w:val="1"/>
          <w:numId w:val="21"/>
        </w:numPr>
        <w:ind w:left="567" w:hanging="425"/>
        <w:contextualSpacing/>
        <w:jc w:val="both"/>
      </w:pPr>
      <w:r w:rsidRPr="00E70964">
        <w:t>державне фінансування КП «Благоустрій» повинно спрямовуватися лише на покриття витрат, які пов’язані з придбанням предметів і матеріалів із благоустрою, пал</w:t>
      </w:r>
      <w:r>
        <w:t>ь</w:t>
      </w:r>
      <w:r w:rsidRPr="00E70964">
        <w:t xml:space="preserve">но-мастильних матеріалів, </w:t>
      </w:r>
      <w:proofErr w:type="spellStart"/>
      <w:r w:rsidRPr="00E70964">
        <w:t>електроматеріалів</w:t>
      </w:r>
      <w:proofErr w:type="spellEnd"/>
      <w:r w:rsidRPr="00E70964">
        <w:t xml:space="preserve">, спеціальної техніки, матеріалів </w:t>
      </w:r>
      <w:r w:rsidRPr="00E70964">
        <w:rPr>
          <w:rFonts w:eastAsiaTheme="minorHAnsi"/>
          <w:lang w:eastAsia="en-US"/>
        </w:rPr>
        <w:t>для зібрання саморобних торговельних павільйонів</w:t>
      </w:r>
      <w:r w:rsidRPr="00E70964">
        <w:t xml:space="preserve"> для виконання комплексних заходів з утримання майна (об’єктів та елементів благоустрою) та підвищення якості санітарного очищення територій міста, і в жодному разі не повинно покривати витрати на здійснення комерційної діяльності (тобто до відповідності укладених угод з фізичними особами та суб’єктами господарювання);</w:t>
      </w:r>
    </w:p>
    <w:p w:rsidR="00C37E79" w:rsidRPr="00E70964" w:rsidRDefault="00C37E79" w:rsidP="00C37E79">
      <w:pPr>
        <w:numPr>
          <w:ilvl w:val="1"/>
          <w:numId w:val="21"/>
        </w:numPr>
        <w:ind w:left="567" w:hanging="425"/>
        <w:contextualSpacing/>
        <w:jc w:val="both"/>
      </w:pPr>
      <w:r w:rsidRPr="00E70964">
        <w:t>використання коштів державної підтримки КП «Благоустрій» на здійснення комерційної діяльності може містити ознаки державної допомоги;</w:t>
      </w:r>
    </w:p>
    <w:p w:rsidR="00C37E79" w:rsidRPr="00E70964" w:rsidRDefault="00C37E79" w:rsidP="00C37E79">
      <w:pPr>
        <w:numPr>
          <w:ilvl w:val="1"/>
          <w:numId w:val="21"/>
        </w:numPr>
        <w:ind w:left="567" w:hanging="425"/>
        <w:contextualSpacing/>
        <w:jc w:val="both"/>
      </w:pPr>
      <w:r w:rsidRPr="00E70964">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C37E79" w:rsidRPr="00E70964" w:rsidRDefault="00C37E79" w:rsidP="00C37E79">
      <w:pPr>
        <w:numPr>
          <w:ilvl w:val="1"/>
          <w:numId w:val="21"/>
        </w:numPr>
        <w:ind w:left="567" w:hanging="425"/>
        <w:contextualSpacing/>
        <w:jc w:val="both"/>
      </w:pPr>
      <w:r w:rsidRPr="00E70964">
        <w:t xml:space="preserve">працівники, які задіяні в комерційній та некомерційній діяльності </w:t>
      </w:r>
      <w:r>
        <w:t>П</w:t>
      </w:r>
      <w:r w:rsidRPr="00E70964">
        <w:t xml:space="preserve">ідприємства, мають знаходитися в окремих підрозділах штатного розкладу </w:t>
      </w:r>
      <w:r>
        <w:t>П</w:t>
      </w:r>
      <w:r w:rsidRPr="00E70964">
        <w:t>ідприємства та  отримувати заробітну плату з різних джерел фінансування</w:t>
      </w:r>
      <w:r>
        <w:t>;</w:t>
      </w:r>
      <w:r w:rsidRPr="00E70964">
        <w:t xml:space="preserve"> якщо як у комерційній, так і в  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некомерційній діяльності підприємства,  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w:t>
      </w:r>
      <w:r>
        <w:t>П</w:t>
      </w:r>
      <w:r w:rsidRPr="00E70964">
        <w:t>ідприємства;</w:t>
      </w:r>
    </w:p>
    <w:p w:rsidR="00C37E79" w:rsidRPr="00E70964" w:rsidRDefault="00C37E79" w:rsidP="00C37E79">
      <w:pPr>
        <w:numPr>
          <w:ilvl w:val="1"/>
          <w:numId w:val="21"/>
        </w:numPr>
        <w:ind w:left="567" w:hanging="425"/>
        <w:contextualSpacing/>
        <w:jc w:val="both"/>
      </w:pPr>
      <w:r w:rsidRPr="00E70964">
        <w:lastRenderedPageBreak/>
        <w:t>надавач державної підтримки має забезпечити контроль</w:t>
      </w:r>
      <w:r>
        <w:t xml:space="preserve"> за тим</w:t>
      </w:r>
      <w:r w:rsidRPr="00E70964">
        <w:t xml:space="preserve">, щоб товари, роботи та послуги, закуплені за рахунок ресурсів держави, не використовувалися для комерційної діяльності </w:t>
      </w:r>
      <w:r>
        <w:t>П</w:t>
      </w:r>
      <w:r w:rsidRPr="00E70964">
        <w:t>ідприємства.</w:t>
      </w:r>
    </w:p>
    <w:p w:rsidR="00B34BBE" w:rsidRPr="00E70964" w:rsidRDefault="00B34BBE" w:rsidP="00B34BBE">
      <w:pPr>
        <w:ind w:left="567"/>
        <w:contextualSpacing/>
        <w:jc w:val="both"/>
      </w:pPr>
    </w:p>
    <w:p w:rsidR="00BC1C5E" w:rsidRPr="00B34BBE" w:rsidRDefault="00B34BBE" w:rsidP="00B34BBE">
      <w:pPr>
        <w:pStyle w:val="rvps2"/>
        <w:numPr>
          <w:ilvl w:val="0"/>
          <w:numId w:val="2"/>
        </w:numPr>
        <w:tabs>
          <w:tab w:val="num" w:pos="0"/>
        </w:tabs>
        <w:spacing w:before="0" w:beforeAutospacing="0" w:after="0" w:afterAutospacing="0"/>
        <w:ind w:left="567" w:hanging="567"/>
        <w:jc w:val="both"/>
        <w:rPr>
          <w:lang w:val="uk-UA" w:eastAsia="uk-UA"/>
        </w:rPr>
      </w:pPr>
      <w:r w:rsidRPr="00B34BBE">
        <w:rPr>
          <w:lang w:val="uk-UA"/>
        </w:rPr>
        <w:t xml:space="preserve">Зазначена оцінка була здійснена з урахуванням того, що </w:t>
      </w:r>
      <w:r w:rsidRPr="00B34BBE">
        <w:rPr>
          <w:lang w:val="uk-UA" w:eastAsia="uk-UA"/>
        </w:rPr>
        <w:t>КП «Благоустрій»</w:t>
      </w:r>
      <w:r w:rsidRPr="00B34BBE">
        <w:rPr>
          <w:color w:val="000000"/>
          <w:lang w:val="uk-UA" w:eastAsia="uk-UA"/>
        </w:rPr>
        <w:t xml:space="preserve"> </w:t>
      </w:r>
      <w:r w:rsidRPr="00B34BBE">
        <w:rPr>
          <w:lang w:val="uk-UA"/>
        </w:rPr>
        <w:t>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w:t>
      </w:r>
      <w:r w:rsidR="002E7CBD">
        <w:rPr>
          <w:lang w:val="uk-UA"/>
        </w:rPr>
        <w:t xml:space="preserve">’єктів благоустрою комунальної </w:t>
      </w:r>
      <w:r w:rsidRPr="00B34BBE">
        <w:rPr>
          <w:lang w:val="uk-UA"/>
        </w:rPr>
        <w:t>власності.</w:t>
      </w:r>
    </w:p>
    <w:p w:rsidR="006A50F6" w:rsidRPr="00F8659A" w:rsidRDefault="006A50F6" w:rsidP="008070F9">
      <w:pPr>
        <w:ind w:left="567" w:hanging="567"/>
        <w:contextualSpacing/>
        <w:jc w:val="both"/>
        <w:rPr>
          <w:bCs/>
          <w:highlight w:val="yellow"/>
        </w:rPr>
      </w:pPr>
    </w:p>
    <w:p w:rsidR="00B456AE" w:rsidRPr="00F56F71" w:rsidRDefault="009938C7" w:rsidP="008070F9">
      <w:pPr>
        <w:numPr>
          <w:ilvl w:val="0"/>
          <w:numId w:val="2"/>
        </w:numPr>
        <w:ind w:left="567" w:hanging="567"/>
        <w:contextualSpacing/>
        <w:jc w:val="both"/>
        <w:rPr>
          <w:bCs/>
        </w:rPr>
      </w:pPr>
      <w:r w:rsidRPr="00F56F71">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23C9F" w:rsidRPr="00F8659A" w:rsidRDefault="00323C9F" w:rsidP="008070F9">
      <w:pPr>
        <w:ind w:left="567" w:hanging="567"/>
        <w:contextualSpacing/>
        <w:jc w:val="both"/>
        <w:rPr>
          <w:bCs/>
          <w:highlight w:val="yellow"/>
        </w:rPr>
      </w:pPr>
    </w:p>
    <w:p w:rsidR="00582173" w:rsidRPr="003A4D76" w:rsidRDefault="00191D68" w:rsidP="008070F9">
      <w:pPr>
        <w:numPr>
          <w:ilvl w:val="0"/>
          <w:numId w:val="2"/>
        </w:numPr>
        <w:ind w:left="567" w:hanging="567"/>
        <w:contextualSpacing/>
        <w:jc w:val="both"/>
        <w:rPr>
          <w:bCs/>
        </w:rPr>
      </w:pPr>
      <w:r w:rsidRPr="003A4D76">
        <w:rPr>
          <w:bCs/>
        </w:rPr>
        <w:t xml:space="preserve">На подання з попередніми висновками </w:t>
      </w:r>
      <w:r w:rsidR="00941A64" w:rsidRPr="003A4D76">
        <w:t xml:space="preserve">від </w:t>
      </w:r>
      <w:r w:rsidR="00AC3068" w:rsidRPr="003A4D76">
        <w:rPr>
          <w:lang w:val="ru-RU"/>
        </w:rPr>
        <w:t>29</w:t>
      </w:r>
      <w:r w:rsidR="00F56F71" w:rsidRPr="003A4D76">
        <w:rPr>
          <w:lang w:val="ru-RU"/>
        </w:rPr>
        <w:t>07.05.2020</w:t>
      </w:r>
      <w:r w:rsidR="00F56F71" w:rsidRPr="003A4D76">
        <w:t xml:space="preserve"> № 500-26.15/</w:t>
      </w:r>
      <w:r w:rsidR="00F56F71" w:rsidRPr="003A4D76">
        <w:rPr>
          <w:lang w:val="ru-RU"/>
        </w:rPr>
        <w:t>129</w:t>
      </w:r>
      <w:r w:rsidR="00F56F71" w:rsidRPr="003A4D76">
        <w:t>-19-ДД/</w:t>
      </w:r>
      <w:r w:rsidR="00F56F71" w:rsidRPr="003A4D76">
        <w:rPr>
          <w:lang w:val="ru-RU"/>
        </w:rPr>
        <w:t>232</w:t>
      </w:r>
      <w:proofErr w:type="spellStart"/>
      <w:r w:rsidR="00F56F71" w:rsidRPr="003A4D76">
        <w:t>-спр</w:t>
      </w:r>
      <w:proofErr w:type="spellEnd"/>
      <w:r w:rsidRPr="003A4D76">
        <w:rPr>
          <w:bCs/>
        </w:rPr>
        <w:t xml:space="preserve"> </w:t>
      </w:r>
      <w:proofErr w:type="spellStart"/>
      <w:r w:rsidR="00F56F71" w:rsidRPr="003A4D76">
        <w:t>Корюківська</w:t>
      </w:r>
      <w:proofErr w:type="spellEnd"/>
      <w:r w:rsidR="00F56F71" w:rsidRPr="003A4D76">
        <w:t xml:space="preserve"> міська рада листом від </w:t>
      </w:r>
      <w:r w:rsidR="009C7220">
        <w:t xml:space="preserve">08.05.2020 № 1198/04-03 (вх. № 5-01/5916 від 12.05.2020) </w:t>
      </w:r>
      <w:proofErr w:type="spellStart"/>
      <w:r w:rsidR="009C7220">
        <w:rPr>
          <w:bCs/>
          <w:lang w:val="ru-RU"/>
        </w:rPr>
        <w:t>повідомила</w:t>
      </w:r>
      <w:proofErr w:type="spellEnd"/>
      <w:r w:rsidR="009C7220">
        <w:rPr>
          <w:bCs/>
          <w:lang w:val="ru-RU"/>
        </w:rPr>
        <w:t xml:space="preserve"> про </w:t>
      </w:r>
      <w:proofErr w:type="spellStart"/>
      <w:r w:rsidR="009C7220">
        <w:rPr>
          <w:bCs/>
          <w:lang w:val="ru-RU"/>
        </w:rPr>
        <w:t>відсут</w:t>
      </w:r>
      <w:r w:rsidR="003A4D76" w:rsidRPr="003A4D76">
        <w:rPr>
          <w:bCs/>
          <w:lang w:val="ru-RU"/>
        </w:rPr>
        <w:t>ність</w:t>
      </w:r>
      <w:proofErr w:type="spellEnd"/>
      <w:r w:rsidR="00AC3068" w:rsidRPr="003A4D76">
        <w:rPr>
          <w:bCs/>
          <w:lang w:val="ru-RU"/>
        </w:rPr>
        <w:t xml:space="preserve"> будь-</w:t>
      </w:r>
      <w:proofErr w:type="spellStart"/>
      <w:r w:rsidR="00AC3068" w:rsidRPr="003A4D76">
        <w:rPr>
          <w:bCs/>
          <w:lang w:val="ru-RU"/>
        </w:rPr>
        <w:t>яких</w:t>
      </w:r>
      <w:proofErr w:type="spellEnd"/>
      <w:r w:rsidR="00486199" w:rsidRPr="003A4D76">
        <w:rPr>
          <w:bCs/>
        </w:rPr>
        <w:t xml:space="preserve"> </w:t>
      </w:r>
      <w:r w:rsidR="00D73B66" w:rsidRPr="003A4D76">
        <w:rPr>
          <w:bCs/>
        </w:rPr>
        <w:t>зауважень</w:t>
      </w:r>
      <w:r w:rsidR="009E1D96" w:rsidRPr="003A4D76">
        <w:rPr>
          <w:bCs/>
        </w:rPr>
        <w:t xml:space="preserve"> </w:t>
      </w:r>
      <w:r w:rsidR="00D73B66" w:rsidRPr="003A4D76">
        <w:rPr>
          <w:bCs/>
        </w:rPr>
        <w:t>та заперечень</w:t>
      </w:r>
      <w:r w:rsidR="009E1D96" w:rsidRPr="003A4D76">
        <w:rPr>
          <w:bCs/>
        </w:rPr>
        <w:t xml:space="preserve"> до п</w:t>
      </w:r>
      <w:r w:rsidR="007D4F83" w:rsidRPr="003A4D76">
        <w:rPr>
          <w:bCs/>
        </w:rPr>
        <w:t xml:space="preserve">одання. </w:t>
      </w:r>
    </w:p>
    <w:p w:rsidR="00B34BBE" w:rsidRPr="00F8659A" w:rsidRDefault="00B34BBE" w:rsidP="00B34BBE">
      <w:pPr>
        <w:contextualSpacing/>
        <w:jc w:val="both"/>
        <w:rPr>
          <w:bCs/>
          <w:highlight w:val="yellow"/>
        </w:rPr>
      </w:pPr>
    </w:p>
    <w:p w:rsidR="00582173" w:rsidRDefault="00582173" w:rsidP="00582173">
      <w:pPr>
        <w:pStyle w:val="rvps2"/>
        <w:spacing w:before="0" w:beforeAutospacing="0" w:after="0" w:afterAutospacing="0"/>
        <w:jc w:val="both"/>
        <w:rPr>
          <w:lang w:val="uk-UA" w:eastAsia="uk-UA"/>
        </w:rPr>
      </w:pPr>
      <w:r w:rsidRPr="003A4D76">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C37E79" w:rsidRPr="003A4D76" w:rsidRDefault="00C37E79" w:rsidP="00582173">
      <w:pPr>
        <w:pStyle w:val="rvps2"/>
        <w:spacing w:before="0" w:beforeAutospacing="0" w:after="0" w:afterAutospacing="0"/>
        <w:jc w:val="both"/>
        <w:rPr>
          <w:lang w:val="uk-UA" w:eastAsia="uk-UA"/>
        </w:rPr>
      </w:pPr>
    </w:p>
    <w:p w:rsidR="00582173" w:rsidRPr="003A4D76" w:rsidRDefault="00582173" w:rsidP="006B7A48">
      <w:pPr>
        <w:ind w:left="284" w:hanging="284"/>
        <w:jc w:val="center"/>
        <w:rPr>
          <w:b/>
        </w:rPr>
      </w:pPr>
      <w:r w:rsidRPr="003A4D76">
        <w:rPr>
          <w:b/>
        </w:rPr>
        <w:t>ПОСТАНОВИВ:</w:t>
      </w:r>
    </w:p>
    <w:p w:rsidR="00941A64" w:rsidRPr="00F8659A" w:rsidRDefault="00941A64" w:rsidP="00941A64">
      <w:pPr>
        <w:rPr>
          <w:highlight w:val="yellow"/>
        </w:rPr>
      </w:pPr>
    </w:p>
    <w:p w:rsidR="003A4D76" w:rsidRPr="003A4D76" w:rsidRDefault="003A4D76" w:rsidP="00C37E79">
      <w:pPr>
        <w:pStyle w:val="rvps2"/>
        <w:tabs>
          <w:tab w:val="left" w:pos="993"/>
          <w:tab w:val="left" w:pos="1276"/>
        </w:tabs>
        <w:spacing w:before="0" w:beforeAutospacing="0" w:after="0" w:afterAutospacing="0"/>
        <w:ind w:firstLine="567"/>
        <w:jc w:val="both"/>
        <w:rPr>
          <w:sz w:val="20"/>
          <w:lang w:val="uk-UA" w:eastAsia="uk-UA"/>
        </w:rPr>
      </w:pPr>
      <w:r w:rsidRPr="00E70964">
        <w:rPr>
          <w:lang w:val="uk-UA" w:eastAsia="uk-UA"/>
        </w:rPr>
        <w:t xml:space="preserve">Визнати, що підтримка </w:t>
      </w:r>
      <w:r w:rsidRPr="00E70964">
        <w:rPr>
          <w:lang w:val="uk-UA"/>
        </w:rPr>
        <w:t xml:space="preserve">у формі поточних та капітальних трансфертів підприємствам (установам, організаціям) на здійснення </w:t>
      </w:r>
      <w:r w:rsidRPr="00E70964">
        <w:rPr>
          <w:rFonts w:eastAsiaTheme="minorHAnsi"/>
          <w:lang w:val="uk-UA" w:eastAsia="en-US"/>
        </w:rPr>
        <w:t>комплексу заходів щодо забезпечення утримання в належному санітарно-технічному стані території громади та покращення її естетичного</w:t>
      </w:r>
      <w:r w:rsidRPr="00E70964">
        <w:rPr>
          <w:lang w:val="uk-UA" w:eastAsia="uk-UA"/>
        </w:rPr>
        <w:t xml:space="preserve"> </w:t>
      </w:r>
      <w:r w:rsidRPr="00E70964">
        <w:rPr>
          <w:rFonts w:eastAsiaTheme="minorHAnsi"/>
          <w:lang w:val="uk-UA" w:eastAsia="en-US"/>
        </w:rPr>
        <w:t>вигляду</w:t>
      </w:r>
      <w:r w:rsidRPr="00E70964">
        <w:rPr>
          <w:lang w:val="uk-UA"/>
        </w:rPr>
        <w:t xml:space="preserve">, </w:t>
      </w:r>
      <w:r w:rsidRPr="00E70964">
        <w:rPr>
          <w:lang w:val="uk-UA" w:eastAsia="uk-UA"/>
        </w:rPr>
        <w:t xml:space="preserve">що виділяється на підставі </w:t>
      </w:r>
      <w:r w:rsidRPr="00E70964">
        <w:rPr>
          <w:rFonts w:eastAsiaTheme="minorHAnsi"/>
          <w:szCs w:val="28"/>
          <w:lang w:val="uk-UA" w:eastAsia="en-US"/>
        </w:rPr>
        <w:t xml:space="preserve">рішення сесії </w:t>
      </w:r>
      <w:proofErr w:type="spellStart"/>
      <w:r w:rsidRPr="00E70964">
        <w:rPr>
          <w:rFonts w:eastAsiaTheme="minorHAnsi"/>
          <w:szCs w:val="28"/>
          <w:lang w:val="uk-UA" w:eastAsia="en-US"/>
        </w:rPr>
        <w:t>Корюківської</w:t>
      </w:r>
      <w:proofErr w:type="spellEnd"/>
      <w:r w:rsidRPr="00E70964">
        <w:rPr>
          <w:rFonts w:eastAsiaTheme="minorHAnsi"/>
          <w:szCs w:val="28"/>
          <w:lang w:val="uk-UA" w:eastAsia="en-US"/>
        </w:rPr>
        <w:t xml:space="preserve"> міської ради сьомого скликання від 17.12.2019 № 5-31/</w:t>
      </w:r>
      <w:r w:rsidRPr="00E70964">
        <w:rPr>
          <w:rFonts w:eastAsiaTheme="minorHAnsi"/>
          <w:szCs w:val="28"/>
          <w:lang w:val="en-US" w:eastAsia="en-US"/>
        </w:rPr>
        <w:t>VII</w:t>
      </w:r>
      <w:r w:rsidRPr="00E70964">
        <w:rPr>
          <w:rFonts w:eastAsiaTheme="minorHAnsi"/>
          <w:szCs w:val="28"/>
          <w:lang w:val="uk-UA" w:eastAsia="en-US"/>
        </w:rPr>
        <w:t xml:space="preserve"> «Про затвердження Програми розвитку, фінансової підтримки та поповнення статутних фондів комунальних підприємств </w:t>
      </w:r>
      <w:proofErr w:type="spellStart"/>
      <w:r w:rsidRPr="00E70964">
        <w:rPr>
          <w:rFonts w:eastAsiaTheme="minorHAnsi"/>
          <w:szCs w:val="28"/>
          <w:lang w:val="uk-UA" w:eastAsia="en-US"/>
        </w:rPr>
        <w:t>Корюківської</w:t>
      </w:r>
      <w:proofErr w:type="spellEnd"/>
      <w:r w:rsidRPr="00E70964">
        <w:rPr>
          <w:rFonts w:eastAsiaTheme="minorHAnsi"/>
          <w:szCs w:val="28"/>
          <w:lang w:val="uk-UA" w:eastAsia="en-US"/>
        </w:rPr>
        <w:t xml:space="preserve"> міської ради на 2020-2022</w:t>
      </w:r>
      <w:r w:rsidRPr="00E70964">
        <w:rPr>
          <w:sz w:val="20"/>
          <w:lang w:val="uk-UA" w:eastAsia="uk-UA"/>
        </w:rPr>
        <w:t xml:space="preserve"> </w:t>
      </w:r>
      <w:r w:rsidRPr="00E70964">
        <w:rPr>
          <w:rFonts w:eastAsiaTheme="minorHAnsi"/>
          <w:szCs w:val="28"/>
          <w:lang w:val="uk-UA" w:eastAsia="en-US"/>
        </w:rPr>
        <w:t>роки»</w:t>
      </w:r>
      <w:r w:rsidRPr="00E70964">
        <w:rPr>
          <w:sz w:val="20"/>
          <w:lang w:val="uk-UA" w:eastAsia="uk-UA"/>
        </w:rPr>
        <w:t xml:space="preserve"> </w:t>
      </w:r>
      <w:r w:rsidRPr="00E70964">
        <w:rPr>
          <w:lang w:val="uk-UA"/>
        </w:rPr>
        <w:t xml:space="preserve">комунальному підприємству </w:t>
      </w:r>
      <w:r w:rsidRPr="00E70964">
        <w:rPr>
          <w:lang w:val="uk-UA" w:eastAsia="uk-UA"/>
        </w:rPr>
        <w:t xml:space="preserve">«Благоустрій» на період </w:t>
      </w:r>
      <w:r w:rsidRPr="00E70964">
        <w:rPr>
          <w:lang w:val="uk-UA"/>
        </w:rPr>
        <w:t xml:space="preserve">з 01.01.2020 по 31.12.2022 у сумі </w:t>
      </w:r>
      <w:r w:rsidRPr="00E70964">
        <w:rPr>
          <w:lang w:val="uk-UA" w:eastAsia="uk-UA"/>
        </w:rPr>
        <w:t>18</w:t>
      </w:r>
      <w:r w:rsidRPr="00E70964">
        <w:rPr>
          <w:lang w:eastAsia="uk-UA"/>
        </w:rPr>
        <w:t> </w:t>
      </w:r>
      <w:r w:rsidRPr="00E70964">
        <w:rPr>
          <w:lang w:val="uk-UA" w:eastAsia="uk-UA"/>
        </w:rPr>
        <w:t>200</w:t>
      </w:r>
      <w:r w:rsidRPr="00E70964">
        <w:rPr>
          <w:lang w:eastAsia="uk-UA"/>
        </w:rPr>
        <w:t> </w:t>
      </w:r>
      <w:r w:rsidRPr="00E70964">
        <w:rPr>
          <w:lang w:val="uk-UA" w:eastAsia="uk-UA"/>
        </w:rPr>
        <w:t xml:space="preserve">000 </w:t>
      </w:r>
      <w:r w:rsidRPr="00E70964">
        <w:rPr>
          <w:lang w:val="uk-UA"/>
        </w:rPr>
        <w:t xml:space="preserve">гривень, </w:t>
      </w:r>
      <w:r w:rsidRPr="00E70964">
        <w:rPr>
          <w:b/>
          <w:lang w:val="uk-UA" w:eastAsia="uk-UA"/>
        </w:rPr>
        <w:t xml:space="preserve">не є державною допомогою відповідно до Закону України «Про державну допомогу суб’єктам </w:t>
      </w:r>
      <w:r w:rsidRPr="003A4D76">
        <w:rPr>
          <w:b/>
          <w:lang w:val="uk-UA" w:eastAsia="uk-UA"/>
        </w:rPr>
        <w:t>господарювання».</w:t>
      </w:r>
    </w:p>
    <w:p w:rsidR="00096EBD" w:rsidRPr="003A4D76" w:rsidRDefault="00096EBD" w:rsidP="00C37E79">
      <w:pPr>
        <w:pStyle w:val="rvps2"/>
        <w:tabs>
          <w:tab w:val="left" w:pos="993"/>
        </w:tabs>
        <w:spacing w:before="0" w:beforeAutospacing="0" w:after="0" w:afterAutospacing="0"/>
        <w:ind w:left="283" w:hanging="283"/>
        <w:jc w:val="both"/>
        <w:rPr>
          <w:lang w:val="uk-UA" w:eastAsia="uk-UA"/>
        </w:rPr>
      </w:pPr>
    </w:p>
    <w:p w:rsidR="00582173" w:rsidRPr="003A4D76" w:rsidRDefault="00582173" w:rsidP="00582173">
      <w:pPr>
        <w:ind w:firstLine="540"/>
        <w:jc w:val="both"/>
      </w:pPr>
      <w:r w:rsidRPr="003A4D76">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3A4D76" w:rsidRDefault="00582173" w:rsidP="00582173">
      <w:pPr>
        <w:jc w:val="both"/>
      </w:pPr>
    </w:p>
    <w:p w:rsidR="00582173" w:rsidRDefault="009E270B" w:rsidP="00E23E6B">
      <w:pPr>
        <w:jc w:val="both"/>
      </w:pPr>
      <w:r w:rsidRPr="003A4D76">
        <w:t>Голова</w:t>
      </w:r>
      <w:r w:rsidR="00FC7633" w:rsidRPr="003A4D76">
        <w:t xml:space="preserve"> Комітету  </w:t>
      </w:r>
      <w:r w:rsidR="00E23E6B" w:rsidRPr="003A4D76">
        <w:t xml:space="preserve"> </w:t>
      </w:r>
      <w:r w:rsidR="00FC7633" w:rsidRPr="003A4D76">
        <w:t xml:space="preserve">                                                                             </w:t>
      </w:r>
      <w:r w:rsidR="00E429C6" w:rsidRPr="003A4D76">
        <w:t xml:space="preserve">      </w:t>
      </w:r>
      <w:r w:rsidRPr="003A4D76">
        <w:t>Ю. ТЕРЕНТЬЄВ</w:t>
      </w:r>
    </w:p>
    <w:p w:rsidR="00B040F0" w:rsidRDefault="00B040F0"/>
    <w:sectPr w:rsidR="00B040F0" w:rsidSect="001D50EE">
      <w:headerReference w:type="even" r:id="rId9"/>
      <w:head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71F" w:rsidRDefault="0064271F">
      <w:r>
        <w:separator/>
      </w:r>
    </w:p>
  </w:endnote>
  <w:endnote w:type="continuationSeparator" w:id="0">
    <w:p w:rsidR="0064271F" w:rsidRDefault="00642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71F" w:rsidRDefault="0064271F">
      <w:r>
        <w:separator/>
      </w:r>
    </w:p>
  </w:footnote>
  <w:footnote w:type="continuationSeparator" w:id="0">
    <w:p w:rsidR="0064271F" w:rsidRDefault="00642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9A5D4B"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9A5D4B"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6D7AF3">
      <w:rPr>
        <w:rStyle w:val="a7"/>
        <w:noProof/>
      </w:rPr>
      <w:t>11</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A9816AC"/>
    <w:multiLevelType w:val="hybridMultilevel"/>
    <w:tmpl w:val="DCAA24A6"/>
    <w:lvl w:ilvl="0" w:tplc="0352B676">
      <w:start w:val="1"/>
      <w:numFmt w:val="decimal"/>
      <w:lvlText w:val="(%1)"/>
      <w:lvlJc w:val="left"/>
      <w:pPr>
        <w:ind w:left="360" w:hanging="360"/>
      </w:pPr>
      <w:rPr>
        <w:rFonts w:hint="default"/>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4F068C8"/>
    <w:multiLevelType w:val="hybridMultilevel"/>
    <w:tmpl w:val="FCD63D6E"/>
    <w:lvl w:ilvl="0" w:tplc="E62A9436">
      <w:start w:val="1"/>
      <w:numFmt w:val="decimal"/>
      <w:lvlText w:val="(%1)"/>
      <w:lvlJc w:val="left"/>
      <w:pPr>
        <w:ind w:left="360" w:hanging="360"/>
      </w:pPr>
      <w:rPr>
        <w:rFonts w:hint="default"/>
        <w:b w:val="0"/>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23C0365A"/>
    <w:multiLevelType w:val="hybridMultilevel"/>
    <w:tmpl w:val="987EC05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3C5D0C7B"/>
    <w:multiLevelType w:val="hybridMultilevel"/>
    <w:tmpl w:val="DFC8B330"/>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3304DEA"/>
    <w:multiLevelType w:val="hybridMultilevel"/>
    <w:tmpl w:val="DA1ABFA4"/>
    <w:lvl w:ilvl="0" w:tplc="523C1AA6">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65E67521"/>
    <w:multiLevelType w:val="hybridMultilevel"/>
    <w:tmpl w:val="878A2AD4"/>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6D27A2"/>
    <w:multiLevelType w:val="hybridMultilevel"/>
    <w:tmpl w:val="7C7073C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C9A2A1A"/>
    <w:multiLevelType w:val="hybridMultilevel"/>
    <w:tmpl w:val="9080FB78"/>
    <w:lvl w:ilvl="0" w:tplc="E62A9436">
      <w:start w:val="1"/>
      <w:numFmt w:val="decimal"/>
      <w:lvlText w:val="(%1)"/>
      <w:lvlJc w:val="left"/>
      <w:pPr>
        <w:ind w:left="360"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67D5C33"/>
    <w:multiLevelType w:val="hybridMultilevel"/>
    <w:tmpl w:val="A17CBC72"/>
    <w:lvl w:ilvl="0" w:tplc="0352B676">
      <w:start w:val="1"/>
      <w:numFmt w:val="decimal"/>
      <w:lvlText w:val="(%1)"/>
      <w:lvlJc w:val="left"/>
      <w:pPr>
        <w:ind w:left="360" w:hanging="360"/>
      </w:pPr>
      <w:rPr>
        <w:rFonts w:hint="default"/>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7"/>
  </w:num>
  <w:num w:numId="3">
    <w:abstractNumId w:val="2"/>
  </w:num>
  <w:num w:numId="4">
    <w:abstractNumId w:val="14"/>
  </w:num>
  <w:num w:numId="5">
    <w:abstractNumId w:val="0"/>
  </w:num>
  <w:num w:numId="6">
    <w:abstractNumId w:val="13"/>
  </w:num>
  <w:num w:numId="7">
    <w:abstractNumId w:val="11"/>
  </w:num>
  <w:num w:numId="8">
    <w:abstractNumId w:val="12"/>
  </w:num>
  <w:num w:numId="9">
    <w:abstractNumId w:val="7"/>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num>
  <w:num w:numId="14">
    <w:abstractNumId w:val="16"/>
  </w:num>
  <w:num w:numId="15">
    <w:abstractNumId w:val="9"/>
  </w:num>
  <w:num w:numId="16">
    <w:abstractNumId w:val="18"/>
  </w:num>
  <w:num w:numId="17">
    <w:abstractNumId w:val="1"/>
  </w:num>
  <w:num w:numId="18">
    <w:abstractNumId w:val="10"/>
  </w:num>
  <w:num w:numId="19">
    <w:abstractNumId w:val="5"/>
  </w:num>
  <w:num w:numId="20">
    <w:abstractNumId w:val="15"/>
  </w:num>
  <w:num w:numId="2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07A50"/>
    <w:rsid w:val="000126BA"/>
    <w:rsid w:val="00015FFE"/>
    <w:rsid w:val="00017238"/>
    <w:rsid w:val="0001748A"/>
    <w:rsid w:val="00017F10"/>
    <w:rsid w:val="0002146C"/>
    <w:rsid w:val="00022E7D"/>
    <w:rsid w:val="0002492E"/>
    <w:rsid w:val="000257C9"/>
    <w:rsid w:val="00035A99"/>
    <w:rsid w:val="00043F7C"/>
    <w:rsid w:val="00045CFD"/>
    <w:rsid w:val="0004659B"/>
    <w:rsid w:val="000515E8"/>
    <w:rsid w:val="0005623C"/>
    <w:rsid w:val="000716DE"/>
    <w:rsid w:val="000735EC"/>
    <w:rsid w:val="00075C27"/>
    <w:rsid w:val="00084AAC"/>
    <w:rsid w:val="00085149"/>
    <w:rsid w:val="00096C89"/>
    <w:rsid w:val="00096EBD"/>
    <w:rsid w:val="000A0E66"/>
    <w:rsid w:val="000A345B"/>
    <w:rsid w:val="000A732B"/>
    <w:rsid w:val="000B283F"/>
    <w:rsid w:val="000C4C8B"/>
    <w:rsid w:val="000C6C19"/>
    <w:rsid w:val="000D3FB4"/>
    <w:rsid w:val="000D4CA6"/>
    <w:rsid w:val="000E0215"/>
    <w:rsid w:val="000E0873"/>
    <w:rsid w:val="000E41A7"/>
    <w:rsid w:val="000E6808"/>
    <w:rsid w:val="000E7E3F"/>
    <w:rsid w:val="000F0810"/>
    <w:rsid w:val="00114638"/>
    <w:rsid w:val="00117472"/>
    <w:rsid w:val="00124EEF"/>
    <w:rsid w:val="00126599"/>
    <w:rsid w:val="001359B8"/>
    <w:rsid w:val="001544B1"/>
    <w:rsid w:val="001548C7"/>
    <w:rsid w:val="00160B05"/>
    <w:rsid w:val="00173CA4"/>
    <w:rsid w:val="00174E90"/>
    <w:rsid w:val="00185D06"/>
    <w:rsid w:val="001908EA"/>
    <w:rsid w:val="00191D68"/>
    <w:rsid w:val="001B55DF"/>
    <w:rsid w:val="001D1B8D"/>
    <w:rsid w:val="001D221E"/>
    <w:rsid w:val="001D4491"/>
    <w:rsid w:val="001D50EE"/>
    <w:rsid w:val="001D63E6"/>
    <w:rsid w:val="001E1781"/>
    <w:rsid w:val="001E2F46"/>
    <w:rsid w:val="001E6FF0"/>
    <w:rsid w:val="001F3C33"/>
    <w:rsid w:val="001F6312"/>
    <w:rsid w:val="002020AA"/>
    <w:rsid w:val="00204BC6"/>
    <w:rsid w:val="00213B48"/>
    <w:rsid w:val="00214B31"/>
    <w:rsid w:val="00223868"/>
    <w:rsid w:val="002246B9"/>
    <w:rsid w:val="0022778C"/>
    <w:rsid w:val="00232E4C"/>
    <w:rsid w:val="00233A29"/>
    <w:rsid w:val="00241D1B"/>
    <w:rsid w:val="002450A2"/>
    <w:rsid w:val="00251C42"/>
    <w:rsid w:val="0025295D"/>
    <w:rsid w:val="00252A64"/>
    <w:rsid w:val="0025394A"/>
    <w:rsid w:val="002554BA"/>
    <w:rsid w:val="0025553C"/>
    <w:rsid w:val="00255B1C"/>
    <w:rsid w:val="00256BEA"/>
    <w:rsid w:val="002705A0"/>
    <w:rsid w:val="002710E6"/>
    <w:rsid w:val="0027682E"/>
    <w:rsid w:val="0028183A"/>
    <w:rsid w:val="00291988"/>
    <w:rsid w:val="00293F61"/>
    <w:rsid w:val="0029456B"/>
    <w:rsid w:val="002951F3"/>
    <w:rsid w:val="002A43C6"/>
    <w:rsid w:val="002A54A2"/>
    <w:rsid w:val="002B2F6F"/>
    <w:rsid w:val="002C3DFA"/>
    <w:rsid w:val="002C3E1D"/>
    <w:rsid w:val="002C5E83"/>
    <w:rsid w:val="002D09F1"/>
    <w:rsid w:val="002D23BE"/>
    <w:rsid w:val="002D278B"/>
    <w:rsid w:val="002D3908"/>
    <w:rsid w:val="002D4F3B"/>
    <w:rsid w:val="002D76BD"/>
    <w:rsid w:val="002E2A06"/>
    <w:rsid w:val="002E7CBD"/>
    <w:rsid w:val="002F4B5E"/>
    <w:rsid w:val="003015AF"/>
    <w:rsid w:val="00303711"/>
    <w:rsid w:val="003051E5"/>
    <w:rsid w:val="003114DF"/>
    <w:rsid w:val="003122CD"/>
    <w:rsid w:val="003129FB"/>
    <w:rsid w:val="0031370E"/>
    <w:rsid w:val="00320F0A"/>
    <w:rsid w:val="00322758"/>
    <w:rsid w:val="0032382E"/>
    <w:rsid w:val="00323C9F"/>
    <w:rsid w:val="00331445"/>
    <w:rsid w:val="0033425F"/>
    <w:rsid w:val="00340E78"/>
    <w:rsid w:val="003433EC"/>
    <w:rsid w:val="00347DF4"/>
    <w:rsid w:val="0035078D"/>
    <w:rsid w:val="00351A15"/>
    <w:rsid w:val="00351E5E"/>
    <w:rsid w:val="0036178D"/>
    <w:rsid w:val="00363673"/>
    <w:rsid w:val="0036554A"/>
    <w:rsid w:val="00367A5A"/>
    <w:rsid w:val="0037597D"/>
    <w:rsid w:val="00381830"/>
    <w:rsid w:val="0038378D"/>
    <w:rsid w:val="00386BD4"/>
    <w:rsid w:val="003A3D9D"/>
    <w:rsid w:val="003A4D76"/>
    <w:rsid w:val="003B18B3"/>
    <w:rsid w:val="003C07EB"/>
    <w:rsid w:val="003C4765"/>
    <w:rsid w:val="003D0D18"/>
    <w:rsid w:val="003D34DF"/>
    <w:rsid w:val="003E24A3"/>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7C54"/>
    <w:rsid w:val="0043099A"/>
    <w:rsid w:val="00436C53"/>
    <w:rsid w:val="004434E4"/>
    <w:rsid w:val="004471F8"/>
    <w:rsid w:val="00463BB6"/>
    <w:rsid w:val="00464042"/>
    <w:rsid w:val="0046618B"/>
    <w:rsid w:val="004701B2"/>
    <w:rsid w:val="00471D83"/>
    <w:rsid w:val="00475ADE"/>
    <w:rsid w:val="00486199"/>
    <w:rsid w:val="00491C03"/>
    <w:rsid w:val="004B1029"/>
    <w:rsid w:val="004B2337"/>
    <w:rsid w:val="004B461E"/>
    <w:rsid w:val="004B764F"/>
    <w:rsid w:val="004C1A12"/>
    <w:rsid w:val="004C3A68"/>
    <w:rsid w:val="004C42C6"/>
    <w:rsid w:val="004D529C"/>
    <w:rsid w:val="004D5E26"/>
    <w:rsid w:val="004D7495"/>
    <w:rsid w:val="004E4671"/>
    <w:rsid w:val="004F2C4C"/>
    <w:rsid w:val="004F69FD"/>
    <w:rsid w:val="00511DEA"/>
    <w:rsid w:val="00517E6F"/>
    <w:rsid w:val="00525DD0"/>
    <w:rsid w:val="00540A42"/>
    <w:rsid w:val="00543F30"/>
    <w:rsid w:val="005549E7"/>
    <w:rsid w:val="00555997"/>
    <w:rsid w:val="00567823"/>
    <w:rsid w:val="00573307"/>
    <w:rsid w:val="00577691"/>
    <w:rsid w:val="00582173"/>
    <w:rsid w:val="00592F0C"/>
    <w:rsid w:val="005A0A7C"/>
    <w:rsid w:val="005A787C"/>
    <w:rsid w:val="005A7C66"/>
    <w:rsid w:val="005B1711"/>
    <w:rsid w:val="005C00E9"/>
    <w:rsid w:val="005D04A5"/>
    <w:rsid w:val="005D7AB2"/>
    <w:rsid w:val="005E0319"/>
    <w:rsid w:val="005E6197"/>
    <w:rsid w:val="005F1C2E"/>
    <w:rsid w:val="00634089"/>
    <w:rsid w:val="0064271F"/>
    <w:rsid w:val="0064352E"/>
    <w:rsid w:val="0065519F"/>
    <w:rsid w:val="00666AC0"/>
    <w:rsid w:val="00675E77"/>
    <w:rsid w:val="006804FF"/>
    <w:rsid w:val="006818F5"/>
    <w:rsid w:val="00685E7B"/>
    <w:rsid w:val="006951FF"/>
    <w:rsid w:val="006A4AAA"/>
    <w:rsid w:val="006A50F6"/>
    <w:rsid w:val="006B12FB"/>
    <w:rsid w:val="006B7A48"/>
    <w:rsid w:val="006C5430"/>
    <w:rsid w:val="006C6614"/>
    <w:rsid w:val="006D7AF3"/>
    <w:rsid w:val="006E38AE"/>
    <w:rsid w:val="006E5CB2"/>
    <w:rsid w:val="006F16FC"/>
    <w:rsid w:val="006F1F23"/>
    <w:rsid w:val="006F3B1C"/>
    <w:rsid w:val="006F55E7"/>
    <w:rsid w:val="006F5E85"/>
    <w:rsid w:val="00704840"/>
    <w:rsid w:val="00706CA0"/>
    <w:rsid w:val="0071103A"/>
    <w:rsid w:val="007212A5"/>
    <w:rsid w:val="00721D1B"/>
    <w:rsid w:val="007233CC"/>
    <w:rsid w:val="00727FFC"/>
    <w:rsid w:val="0074155E"/>
    <w:rsid w:val="00743A15"/>
    <w:rsid w:val="00744558"/>
    <w:rsid w:val="00746E95"/>
    <w:rsid w:val="00751FBD"/>
    <w:rsid w:val="007534AD"/>
    <w:rsid w:val="00771902"/>
    <w:rsid w:val="00771FFC"/>
    <w:rsid w:val="00774E28"/>
    <w:rsid w:val="00777711"/>
    <w:rsid w:val="00785D2F"/>
    <w:rsid w:val="00787666"/>
    <w:rsid w:val="00795F19"/>
    <w:rsid w:val="007A1609"/>
    <w:rsid w:val="007A30B4"/>
    <w:rsid w:val="007A3401"/>
    <w:rsid w:val="007A4A5F"/>
    <w:rsid w:val="007B73B4"/>
    <w:rsid w:val="007C00EE"/>
    <w:rsid w:val="007C201E"/>
    <w:rsid w:val="007D4F83"/>
    <w:rsid w:val="007D5894"/>
    <w:rsid w:val="007D7772"/>
    <w:rsid w:val="007E25A4"/>
    <w:rsid w:val="007F0A60"/>
    <w:rsid w:val="008070F9"/>
    <w:rsid w:val="00810A86"/>
    <w:rsid w:val="008123B7"/>
    <w:rsid w:val="008202F1"/>
    <w:rsid w:val="00823B7E"/>
    <w:rsid w:val="008257E6"/>
    <w:rsid w:val="00825E80"/>
    <w:rsid w:val="008455FF"/>
    <w:rsid w:val="00845A10"/>
    <w:rsid w:val="00847617"/>
    <w:rsid w:val="0085177F"/>
    <w:rsid w:val="00852F37"/>
    <w:rsid w:val="00854D31"/>
    <w:rsid w:val="00871804"/>
    <w:rsid w:val="00875E93"/>
    <w:rsid w:val="00877DA8"/>
    <w:rsid w:val="008A4614"/>
    <w:rsid w:val="008A6134"/>
    <w:rsid w:val="008A7CF8"/>
    <w:rsid w:val="008B2B85"/>
    <w:rsid w:val="008C077D"/>
    <w:rsid w:val="008D2F32"/>
    <w:rsid w:val="008D3B23"/>
    <w:rsid w:val="008E3142"/>
    <w:rsid w:val="008E48DA"/>
    <w:rsid w:val="008F5D3A"/>
    <w:rsid w:val="0090056E"/>
    <w:rsid w:val="009056E3"/>
    <w:rsid w:val="0091222A"/>
    <w:rsid w:val="009154B7"/>
    <w:rsid w:val="00935026"/>
    <w:rsid w:val="00941A64"/>
    <w:rsid w:val="009451C9"/>
    <w:rsid w:val="0094732D"/>
    <w:rsid w:val="00947425"/>
    <w:rsid w:val="0096318C"/>
    <w:rsid w:val="00964DFE"/>
    <w:rsid w:val="00971C54"/>
    <w:rsid w:val="009765CA"/>
    <w:rsid w:val="00985E23"/>
    <w:rsid w:val="009938C7"/>
    <w:rsid w:val="00995D09"/>
    <w:rsid w:val="009A1DDA"/>
    <w:rsid w:val="009A2091"/>
    <w:rsid w:val="009A5D4B"/>
    <w:rsid w:val="009B5A39"/>
    <w:rsid w:val="009B693A"/>
    <w:rsid w:val="009C7220"/>
    <w:rsid w:val="009D57AA"/>
    <w:rsid w:val="009E00AE"/>
    <w:rsid w:val="009E0D8C"/>
    <w:rsid w:val="009E1D96"/>
    <w:rsid w:val="009E270B"/>
    <w:rsid w:val="009E4F6A"/>
    <w:rsid w:val="009E58ED"/>
    <w:rsid w:val="009F4535"/>
    <w:rsid w:val="009F55B4"/>
    <w:rsid w:val="00A005A9"/>
    <w:rsid w:val="00A0578C"/>
    <w:rsid w:val="00A06F82"/>
    <w:rsid w:val="00A20A86"/>
    <w:rsid w:val="00A233E2"/>
    <w:rsid w:val="00A30E58"/>
    <w:rsid w:val="00A353BF"/>
    <w:rsid w:val="00A62A8E"/>
    <w:rsid w:val="00A712BE"/>
    <w:rsid w:val="00A73AC4"/>
    <w:rsid w:val="00A82451"/>
    <w:rsid w:val="00A82608"/>
    <w:rsid w:val="00A83B1D"/>
    <w:rsid w:val="00A85BFE"/>
    <w:rsid w:val="00AB1C0D"/>
    <w:rsid w:val="00AB62C1"/>
    <w:rsid w:val="00AC0C0C"/>
    <w:rsid w:val="00AC3068"/>
    <w:rsid w:val="00AC4CA4"/>
    <w:rsid w:val="00AD1836"/>
    <w:rsid w:val="00AD2D7D"/>
    <w:rsid w:val="00AE0425"/>
    <w:rsid w:val="00AE2E00"/>
    <w:rsid w:val="00AE3633"/>
    <w:rsid w:val="00AE7C48"/>
    <w:rsid w:val="00AF1F6A"/>
    <w:rsid w:val="00B040F0"/>
    <w:rsid w:val="00B11291"/>
    <w:rsid w:val="00B12DE7"/>
    <w:rsid w:val="00B162D4"/>
    <w:rsid w:val="00B21537"/>
    <w:rsid w:val="00B222FE"/>
    <w:rsid w:val="00B30CB2"/>
    <w:rsid w:val="00B34BBE"/>
    <w:rsid w:val="00B40132"/>
    <w:rsid w:val="00B408CC"/>
    <w:rsid w:val="00B40DCF"/>
    <w:rsid w:val="00B456AE"/>
    <w:rsid w:val="00B471E0"/>
    <w:rsid w:val="00B51969"/>
    <w:rsid w:val="00B715A2"/>
    <w:rsid w:val="00B73133"/>
    <w:rsid w:val="00B7449B"/>
    <w:rsid w:val="00B74DB2"/>
    <w:rsid w:val="00B9572F"/>
    <w:rsid w:val="00BA3C65"/>
    <w:rsid w:val="00BA5C5A"/>
    <w:rsid w:val="00BB0824"/>
    <w:rsid w:val="00BB6ADD"/>
    <w:rsid w:val="00BB7F4D"/>
    <w:rsid w:val="00BC0D1B"/>
    <w:rsid w:val="00BC1C5E"/>
    <w:rsid w:val="00BC73D0"/>
    <w:rsid w:val="00BE711C"/>
    <w:rsid w:val="00BF227C"/>
    <w:rsid w:val="00BF5439"/>
    <w:rsid w:val="00BF7F3C"/>
    <w:rsid w:val="00C01223"/>
    <w:rsid w:val="00C027A9"/>
    <w:rsid w:val="00C16E5A"/>
    <w:rsid w:val="00C21885"/>
    <w:rsid w:val="00C26014"/>
    <w:rsid w:val="00C37E79"/>
    <w:rsid w:val="00C45457"/>
    <w:rsid w:val="00C45BE9"/>
    <w:rsid w:val="00C56062"/>
    <w:rsid w:val="00C570CB"/>
    <w:rsid w:val="00C67375"/>
    <w:rsid w:val="00C73232"/>
    <w:rsid w:val="00C746C0"/>
    <w:rsid w:val="00CA10D8"/>
    <w:rsid w:val="00CA1DCF"/>
    <w:rsid w:val="00CA2E48"/>
    <w:rsid w:val="00CA71A4"/>
    <w:rsid w:val="00CB13FD"/>
    <w:rsid w:val="00CB17B3"/>
    <w:rsid w:val="00CB4AB5"/>
    <w:rsid w:val="00CB54B6"/>
    <w:rsid w:val="00CC1016"/>
    <w:rsid w:val="00CC7522"/>
    <w:rsid w:val="00CD66B8"/>
    <w:rsid w:val="00CD7677"/>
    <w:rsid w:val="00CF079B"/>
    <w:rsid w:val="00CF75CF"/>
    <w:rsid w:val="00D13236"/>
    <w:rsid w:val="00D17359"/>
    <w:rsid w:val="00D2367C"/>
    <w:rsid w:val="00D23BD6"/>
    <w:rsid w:val="00D26359"/>
    <w:rsid w:val="00D31412"/>
    <w:rsid w:val="00D318C1"/>
    <w:rsid w:val="00D33847"/>
    <w:rsid w:val="00D40B0A"/>
    <w:rsid w:val="00D45E40"/>
    <w:rsid w:val="00D53FF4"/>
    <w:rsid w:val="00D707CB"/>
    <w:rsid w:val="00D73579"/>
    <w:rsid w:val="00D73B66"/>
    <w:rsid w:val="00D81172"/>
    <w:rsid w:val="00D82AE2"/>
    <w:rsid w:val="00D85C36"/>
    <w:rsid w:val="00D9172E"/>
    <w:rsid w:val="00D938CC"/>
    <w:rsid w:val="00D93ABC"/>
    <w:rsid w:val="00D970E7"/>
    <w:rsid w:val="00DA2CDF"/>
    <w:rsid w:val="00DB5D7E"/>
    <w:rsid w:val="00DB60D1"/>
    <w:rsid w:val="00DC57B6"/>
    <w:rsid w:val="00DD5A29"/>
    <w:rsid w:val="00DE3ED6"/>
    <w:rsid w:val="00DE41C8"/>
    <w:rsid w:val="00E04D10"/>
    <w:rsid w:val="00E16D3A"/>
    <w:rsid w:val="00E23E6B"/>
    <w:rsid w:val="00E27D79"/>
    <w:rsid w:val="00E319C0"/>
    <w:rsid w:val="00E429C6"/>
    <w:rsid w:val="00E460B4"/>
    <w:rsid w:val="00E47335"/>
    <w:rsid w:val="00E47A4F"/>
    <w:rsid w:val="00E50419"/>
    <w:rsid w:val="00E76C1A"/>
    <w:rsid w:val="00E77B1C"/>
    <w:rsid w:val="00E87253"/>
    <w:rsid w:val="00E95231"/>
    <w:rsid w:val="00EA5D4E"/>
    <w:rsid w:val="00EB08D0"/>
    <w:rsid w:val="00EB094B"/>
    <w:rsid w:val="00ED505C"/>
    <w:rsid w:val="00EE5881"/>
    <w:rsid w:val="00EF1D38"/>
    <w:rsid w:val="00EF28BE"/>
    <w:rsid w:val="00F00D37"/>
    <w:rsid w:val="00F06D7D"/>
    <w:rsid w:val="00F10B38"/>
    <w:rsid w:val="00F17703"/>
    <w:rsid w:val="00F305B2"/>
    <w:rsid w:val="00F37267"/>
    <w:rsid w:val="00F41E8B"/>
    <w:rsid w:val="00F46404"/>
    <w:rsid w:val="00F46CA3"/>
    <w:rsid w:val="00F56F71"/>
    <w:rsid w:val="00F57AD5"/>
    <w:rsid w:val="00F60C6C"/>
    <w:rsid w:val="00F6585C"/>
    <w:rsid w:val="00F666B6"/>
    <w:rsid w:val="00F761D8"/>
    <w:rsid w:val="00F80293"/>
    <w:rsid w:val="00F8659A"/>
    <w:rsid w:val="00FA69EB"/>
    <w:rsid w:val="00FB4D25"/>
    <w:rsid w:val="00FB7B34"/>
    <w:rsid w:val="00FC01AA"/>
    <w:rsid w:val="00FC03ED"/>
    <w:rsid w:val="00FC7633"/>
    <w:rsid w:val="00FD0E4C"/>
    <w:rsid w:val="00FD3A0D"/>
    <w:rsid w:val="00FD3C36"/>
    <w:rsid w:val="00FD4D2F"/>
    <w:rsid w:val="00FD6F9E"/>
    <w:rsid w:val="00FE22CD"/>
    <w:rsid w:val="00FF1076"/>
    <w:rsid w:val="00FF2618"/>
    <w:rsid w:val="00FF325B"/>
    <w:rsid w:val="00FF64B1"/>
    <w:rsid w:val="00FF70C0"/>
    <w:rsid w:val="00FF7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4449</Words>
  <Characters>25364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Пользователь Windows</cp:lastModifiedBy>
  <cp:revision>2</cp:revision>
  <cp:lastPrinted>2020-02-03T08:02:00Z</cp:lastPrinted>
  <dcterms:created xsi:type="dcterms:W3CDTF">2020-05-18T13:50:00Z</dcterms:created>
  <dcterms:modified xsi:type="dcterms:W3CDTF">2020-05-18T13:50:00Z</dcterms:modified>
</cp:coreProperties>
</file>