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7E1D10" w14:textId="77777777" w:rsidR="004F5A9C" w:rsidRPr="002802FC" w:rsidRDefault="004F5A9C" w:rsidP="004F5A9C">
      <w:pPr>
        <w:tabs>
          <w:tab w:val="left" w:pos="709"/>
        </w:tabs>
        <w:spacing w:after="120"/>
        <w:jc w:val="center"/>
      </w:pPr>
      <w:r w:rsidRPr="002802FC">
        <w:rPr>
          <w:noProof/>
          <w:lang w:eastAsia="uk-UA"/>
        </w:rPr>
        <w:drawing>
          <wp:inline distT="0" distB="0" distL="0" distR="0" wp14:anchorId="5FC9F92F" wp14:editId="62696DEB">
            <wp:extent cx="605790" cy="680720"/>
            <wp:effectExtent l="0" t="0" r="381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0720"/>
                    </a:xfrm>
                    <a:prstGeom prst="rect">
                      <a:avLst/>
                    </a:prstGeom>
                    <a:noFill/>
                    <a:ln>
                      <a:noFill/>
                    </a:ln>
                  </pic:spPr>
                </pic:pic>
              </a:graphicData>
            </a:graphic>
          </wp:inline>
        </w:drawing>
      </w:r>
    </w:p>
    <w:p w14:paraId="792DD84F" w14:textId="77777777" w:rsidR="004F5A9C" w:rsidRPr="002802FC" w:rsidRDefault="004F5A9C" w:rsidP="004F5A9C">
      <w:pPr>
        <w:tabs>
          <w:tab w:val="left" w:pos="709"/>
        </w:tabs>
        <w:spacing w:after="120"/>
        <w:jc w:val="center"/>
        <w:rPr>
          <w:b/>
          <w:sz w:val="32"/>
          <w:szCs w:val="32"/>
        </w:rPr>
      </w:pPr>
      <w:r w:rsidRPr="002802FC">
        <w:rPr>
          <w:b/>
          <w:sz w:val="32"/>
          <w:szCs w:val="32"/>
        </w:rPr>
        <w:t>АНТИМОНОПОЛЬНИЙ   КОМІТЕТ   УКРАЇНИ</w:t>
      </w:r>
    </w:p>
    <w:p w14:paraId="6ED0454F" w14:textId="77777777" w:rsidR="004F5A9C" w:rsidRPr="002802FC" w:rsidRDefault="004F5A9C" w:rsidP="004F5A9C">
      <w:pPr>
        <w:tabs>
          <w:tab w:val="left" w:pos="709"/>
        </w:tabs>
        <w:spacing w:before="120" w:after="120"/>
        <w:jc w:val="center"/>
        <w:rPr>
          <w:b/>
          <w:sz w:val="32"/>
          <w:szCs w:val="32"/>
        </w:rPr>
      </w:pPr>
      <w:r w:rsidRPr="002802FC">
        <w:rPr>
          <w:b/>
          <w:sz w:val="32"/>
          <w:szCs w:val="32"/>
        </w:rPr>
        <w:t>РІШЕННЯ</w:t>
      </w:r>
    </w:p>
    <w:p w14:paraId="46FFD638" w14:textId="228CBB5B" w:rsidR="004F5A9C" w:rsidRPr="002802FC" w:rsidRDefault="00133B02" w:rsidP="00A23DB3">
      <w:pPr>
        <w:tabs>
          <w:tab w:val="left" w:pos="709"/>
        </w:tabs>
        <w:spacing w:before="360" w:after="120"/>
      </w:pPr>
      <w:r>
        <w:rPr>
          <w:lang w:val="ru-RU"/>
        </w:rPr>
        <w:t>0</w:t>
      </w:r>
      <w:r w:rsidR="00A23DB3">
        <w:rPr>
          <w:lang w:val="ru-RU"/>
        </w:rPr>
        <w:t>1</w:t>
      </w:r>
      <w:r w:rsidR="004F5A9C" w:rsidRPr="002802FC">
        <w:t xml:space="preserve"> </w:t>
      </w:r>
      <w:proofErr w:type="spellStart"/>
      <w:r w:rsidR="00A23DB3">
        <w:rPr>
          <w:lang w:val="ru-RU"/>
        </w:rPr>
        <w:t>грудня</w:t>
      </w:r>
      <w:proofErr w:type="spellEnd"/>
      <w:r w:rsidR="004F5A9C" w:rsidRPr="002802FC">
        <w:t xml:space="preserve"> 202</w:t>
      </w:r>
      <w:r w:rsidR="004F5A9C">
        <w:t>2</w:t>
      </w:r>
      <w:r w:rsidR="004F5A9C" w:rsidRPr="002802FC">
        <w:t xml:space="preserve"> р.                                 </w:t>
      </w:r>
      <w:r w:rsidR="00A23DB3">
        <w:rPr>
          <w:lang w:val="ru-RU"/>
        </w:rPr>
        <w:t xml:space="preserve"> </w:t>
      </w:r>
      <w:r w:rsidR="004F5A9C" w:rsidRPr="002802FC">
        <w:t xml:space="preserve">       </w:t>
      </w:r>
      <w:r w:rsidR="00172259" w:rsidRPr="00A42F54">
        <w:rPr>
          <w:lang w:val="ru-RU"/>
        </w:rPr>
        <w:t xml:space="preserve">   </w:t>
      </w:r>
      <w:r w:rsidR="004F5A9C" w:rsidRPr="002802FC">
        <w:t xml:space="preserve">    </w:t>
      </w:r>
      <w:r w:rsidR="004F5A9C" w:rsidRPr="006F4748">
        <w:t xml:space="preserve">Київ                                                         </w:t>
      </w:r>
      <w:r w:rsidR="004F5A9C" w:rsidRPr="005779A6">
        <w:t xml:space="preserve">№ </w:t>
      </w:r>
      <w:r w:rsidR="00D1311C" w:rsidRPr="00A42F54">
        <w:t>282-</w:t>
      </w:r>
      <w:r w:rsidR="004F5A9C" w:rsidRPr="005779A6">
        <w:t>р</w:t>
      </w:r>
    </w:p>
    <w:p w14:paraId="10C08D60" w14:textId="77777777" w:rsidR="00034A14" w:rsidRPr="004F5A9C" w:rsidRDefault="00034A14" w:rsidP="00034A14">
      <w:pPr>
        <w:tabs>
          <w:tab w:val="left" w:pos="709"/>
        </w:tabs>
        <w:spacing w:after="120"/>
        <w:jc w:val="both"/>
        <w:rPr>
          <w:sz w:val="10"/>
          <w:szCs w:val="10"/>
        </w:rPr>
      </w:pPr>
    </w:p>
    <w:p w14:paraId="45FC5006" w14:textId="77777777" w:rsidR="00034A14" w:rsidRPr="00C432F3" w:rsidRDefault="00034A14" w:rsidP="00034A14">
      <w:pPr>
        <w:tabs>
          <w:tab w:val="left" w:pos="709"/>
        </w:tabs>
        <w:jc w:val="both"/>
      </w:pPr>
      <w:r w:rsidRPr="00C432F3">
        <w:t>Про закриття провадження</w:t>
      </w:r>
    </w:p>
    <w:p w14:paraId="7B96E033" w14:textId="3D281156" w:rsidR="00034A14" w:rsidRPr="00C432F3" w:rsidRDefault="00034A14" w:rsidP="00034A14">
      <w:pPr>
        <w:tabs>
          <w:tab w:val="left" w:pos="709"/>
        </w:tabs>
        <w:jc w:val="both"/>
      </w:pPr>
      <w:r w:rsidRPr="00C432F3">
        <w:t>у справі № 127-26.4/</w:t>
      </w:r>
      <w:r w:rsidR="000F61DA" w:rsidRPr="00C432F3">
        <w:t>92</w:t>
      </w:r>
      <w:r w:rsidRPr="00C432F3">
        <w:t>-2</w:t>
      </w:r>
      <w:r w:rsidR="000F61DA" w:rsidRPr="00C432F3">
        <w:t>0</w:t>
      </w:r>
    </w:p>
    <w:p w14:paraId="6624058D" w14:textId="77777777" w:rsidR="00034A14" w:rsidRPr="004F5A9C" w:rsidRDefault="00034A14" w:rsidP="00034A14">
      <w:pPr>
        <w:tabs>
          <w:tab w:val="left" w:pos="709"/>
        </w:tabs>
        <w:spacing w:after="120"/>
        <w:jc w:val="both"/>
        <w:rPr>
          <w:sz w:val="10"/>
          <w:szCs w:val="10"/>
        </w:rPr>
      </w:pPr>
    </w:p>
    <w:p w14:paraId="3BAC510B" w14:textId="100E3642" w:rsidR="000F71B2" w:rsidRPr="000F71B2" w:rsidRDefault="00034A14" w:rsidP="00C432F3">
      <w:pPr>
        <w:tabs>
          <w:tab w:val="left" w:pos="709"/>
        </w:tabs>
        <w:spacing w:after="120" w:line="276" w:lineRule="auto"/>
        <w:jc w:val="both"/>
        <w:rPr>
          <w:bCs/>
        </w:rPr>
      </w:pPr>
      <w:r w:rsidRPr="00C432F3">
        <w:tab/>
        <w:t>Антимонопольний комітет України</w:t>
      </w:r>
      <w:r w:rsidR="006963AC">
        <w:t xml:space="preserve"> (далі – Комітет)</w:t>
      </w:r>
      <w:r w:rsidRPr="00C432F3">
        <w:t xml:space="preserve">, розглянувши матеріали </w:t>
      </w:r>
      <w:r w:rsidR="00C432F3" w:rsidRPr="00C432F3">
        <w:t xml:space="preserve">справи </w:t>
      </w:r>
      <w:r w:rsidR="00C432F3" w:rsidRPr="00C432F3">
        <w:rPr>
          <w:spacing w:val="-7"/>
        </w:rPr>
        <w:t>№</w:t>
      </w:r>
      <w:r w:rsidR="00DB6671">
        <w:t> </w:t>
      </w:r>
      <w:r w:rsidR="00C432F3" w:rsidRPr="00C432F3">
        <w:t>127</w:t>
      </w:r>
      <w:r w:rsidR="00840006">
        <w:noBreakHyphen/>
      </w:r>
      <w:r w:rsidR="00C432F3" w:rsidRPr="00C432F3">
        <w:t>26.4/92</w:t>
      </w:r>
      <w:r w:rsidR="00840006">
        <w:noBreakHyphen/>
      </w:r>
      <w:r w:rsidR="00C432F3" w:rsidRPr="00C432F3">
        <w:t xml:space="preserve">20 про наявність ознак порушення  </w:t>
      </w:r>
      <w:r w:rsidR="00C432F3" w:rsidRPr="00C432F3">
        <w:rPr>
          <w:color w:val="000000" w:themeColor="text1"/>
        </w:rPr>
        <w:t>товариством з додатковою відповідальністю «Івано-Франківський міськмол</w:t>
      </w:r>
      <w:r w:rsidR="005C23AD">
        <w:rPr>
          <w:color w:val="000000" w:themeColor="text1"/>
        </w:rPr>
        <w:t>око</w:t>
      </w:r>
      <w:r w:rsidR="00C432F3" w:rsidRPr="00C432F3">
        <w:rPr>
          <w:color w:val="000000" w:themeColor="text1"/>
        </w:rPr>
        <w:t>завод»</w:t>
      </w:r>
      <w:r w:rsidR="00C432F3" w:rsidRPr="00C432F3">
        <w:rPr>
          <w:color w:val="000000"/>
        </w:rPr>
        <w:t xml:space="preserve"> </w:t>
      </w:r>
      <w:r w:rsidR="00C432F3" w:rsidRPr="00C432F3">
        <w:t>законодавства про захист від недобросовісної конкуренції, передбаченого статтею 15</w:t>
      </w:r>
      <w:r w:rsidR="00C432F3" w:rsidRPr="00C432F3">
        <w:rPr>
          <w:vertAlign w:val="superscript"/>
        </w:rPr>
        <w:t>1</w:t>
      </w:r>
      <w:r w:rsidR="00C432F3" w:rsidRPr="00C432F3">
        <w:t xml:space="preserve"> Закону України «Про захист від недобросовісної конкуренції», у вигляді поширення інформації, що вводить в оману</w:t>
      </w:r>
      <w:r w:rsidR="006963AC">
        <w:t>,</w:t>
      </w:r>
      <w:r w:rsidR="00C432F3" w:rsidRPr="00C432F3">
        <w:t xml:space="preserve"> </w:t>
      </w:r>
      <w:r w:rsidRPr="00C432F3">
        <w:t xml:space="preserve">та подання Управління розслідувань недобросовісної конкуренції про попередні висновки у справі </w:t>
      </w:r>
      <w:r w:rsidRPr="00C432F3">
        <w:rPr>
          <w:bCs/>
        </w:rPr>
        <w:t>від 04.11.2022 №</w:t>
      </w:r>
      <w:r w:rsidR="00C432F3" w:rsidRPr="00C432F3">
        <w:rPr>
          <w:bCs/>
        </w:rPr>
        <w:t> </w:t>
      </w:r>
      <w:r w:rsidRPr="00C432F3">
        <w:rPr>
          <w:bCs/>
        </w:rPr>
        <w:t>127</w:t>
      </w:r>
      <w:r w:rsidR="00C432F3" w:rsidRPr="00C432F3">
        <w:rPr>
          <w:bCs/>
        </w:rPr>
        <w:t> </w:t>
      </w:r>
      <w:r w:rsidRPr="00C432F3">
        <w:rPr>
          <w:bCs/>
        </w:rPr>
        <w:t>26.4/92</w:t>
      </w:r>
      <w:r w:rsidR="00C432F3" w:rsidRPr="00C432F3">
        <w:rPr>
          <w:bCs/>
        </w:rPr>
        <w:noBreakHyphen/>
      </w:r>
      <w:r w:rsidRPr="00C432F3">
        <w:rPr>
          <w:bCs/>
        </w:rPr>
        <w:t>20/228-спр,</w:t>
      </w:r>
    </w:p>
    <w:p w14:paraId="0B2B9F3E" w14:textId="43907D11" w:rsidR="00034A14" w:rsidRPr="00F527A3" w:rsidRDefault="00034A14" w:rsidP="006D5BD6">
      <w:pPr>
        <w:jc w:val="center"/>
        <w:rPr>
          <w:b/>
          <w:bCs/>
        </w:rPr>
      </w:pPr>
      <w:r>
        <w:rPr>
          <w:b/>
          <w:bCs/>
        </w:rPr>
        <w:t>ВСТАНОВИВ:</w:t>
      </w:r>
    </w:p>
    <w:p w14:paraId="5B59D736" w14:textId="77777777" w:rsidR="00571EA3" w:rsidRPr="003477FD" w:rsidRDefault="00571EA3" w:rsidP="008F16E6">
      <w:pPr>
        <w:numPr>
          <w:ilvl w:val="0"/>
          <w:numId w:val="14"/>
        </w:numPr>
        <w:tabs>
          <w:tab w:val="clear" w:pos="720"/>
          <w:tab w:val="num" w:pos="709"/>
          <w:tab w:val="left" w:pos="1260"/>
        </w:tabs>
        <w:spacing w:after="120" w:line="264" w:lineRule="auto"/>
        <w:ind w:left="0" w:firstLine="0"/>
        <w:jc w:val="both"/>
        <w:rPr>
          <w:b/>
        </w:rPr>
      </w:pPr>
      <w:r w:rsidRPr="003477FD">
        <w:rPr>
          <w:b/>
        </w:rPr>
        <w:t>ПРЕДМЕТ СПРАВИ</w:t>
      </w:r>
    </w:p>
    <w:p w14:paraId="3BD6B7F0" w14:textId="2D1576DB" w:rsidR="00F27E54" w:rsidRPr="004F5A9C" w:rsidRDefault="00571EA3" w:rsidP="004F5A9C">
      <w:pPr>
        <w:numPr>
          <w:ilvl w:val="0"/>
          <w:numId w:val="2"/>
        </w:numPr>
        <w:tabs>
          <w:tab w:val="left" w:pos="709"/>
        </w:tabs>
        <w:spacing w:after="120" w:line="264" w:lineRule="auto"/>
        <w:ind w:left="709" w:hanging="709"/>
        <w:jc w:val="both"/>
        <w:rPr>
          <w:rFonts w:eastAsia="Calibri"/>
          <w:color w:val="000000" w:themeColor="text1"/>
        </w:rPr>
      </w:pPr>
      <w:r w:rsidRPr="00A16386">
        <w:rPr>
          <w:rFonts w:eastAsia="Calibri"/>
          <w:color w:val="000000" w:themeColor="text1"/>
        </w:rPr>
        <w:t>Порушення товариством з додатковою відповідальністю «Івано-Франківський міськмол</w:t>
      </w:r>
      <w:r w:rsidR="005C23AD">
        <w:rPr>
          <w:rFonts w:eastAsia="Calibri"/>
          <w:color w:val="000000" w:themeColor="text1"/>
        </w:rPr>
        <w:t>око</w:t>
      </w:r>
      <w:r w:rsidRPr="00A16386">
        <w:rPr>
          <w:rFonts w:eastAsia="Calibri"/>
          <w:color w:val="000000" w:themeColor="text1"/>
        </w:rPr>
        <w:t xml:space="preserve">завод» </w:t>
      </w:r>
      <w:r w:rsidRPr="00890982">
        <w:rPr>
          <w:rFonts w:eastAsia="Calibri"/>
          <w:color w:val="000000" w:themeColor="text1"/>
        </w:rPr>
        <w:t>(далі –</w:t>
      </w:r>
      <w:r w:rsidR="003152FB">
        <w:rPr>
          <w:rFonts w:eastAsia="Calibri"/>
          <w:color w:val="000000" w:themeColor="text1"/>
        </w:rPr>
        <w:t xml:space="preserve"> </w:t>
      </w:r>
      <w:r w:rsidRPr="00890982">
        <w:rPr>
          <w:rFonts w:eastAsia="Calibri"/>
          <w:color w:val="000000" w:themeColor="text1"/>
        </w:rPr>
        <w:t>ТДВ</w:t>
      </w:r>
      <w:r w:rsidRPr="00A16386">
        <w:rPr>
          <w:rFonts w:eastAsia="Calibri"/>
          <w:color w:val="000000" w:themeColor="text1"/>
        </w:rPr>
        <w:t> </w:t>
      </w:r>
      <w:r w:rsidRPr="00890982">
        <w:rPr>
          <w:rFonts w:eastAsia="Calibri"/>
          <w:color w:val="000000" w:themeColor="text1"/>
        </w:rPr>
        <w:t>«Івано-Франківський міськмол</w:t>
      </w:r>
      <w:r w:rsidR="005779A6">
        <w:rPr>
          <w:rFonts w:eastAsia="Calibri"/>
          <w:color w:val="000000" w:themeColor="text1"/>
        </w:rPr>
        <w:t>око</w:t>
      </w:r>
      <w:r w:rsidRPr="00890982">
        <w:rPr>
          <w:rFonts w:eastAsia="Calibri"/>
          <w:color w:val="000000" w:themeColor="text1"/>
        </w:rPr>
        <w:t>завод</w:t>
      </w:r>
      <w:r w:rsidR="005D4991">
        <w:rPr>
          <w:rFonts w:eastAsia="Calibri"/>
          <w:color w:val="000000" w:themeColor="text1"/>
        </w:rPr>
        <w:t>»,</w:t>
      </w:r>
      <w:r w:rsidR="005D4991" w:rsidRPr="005D4991">
        <w:rPr>
          <w:rFonts w:eastAsia="Calibri"/>
          <w:color w:val="000000" w:themeColor="text1"/>
        </w:rPr>
        <w:t xml:space="preserve"> </w:t>
      </w:r>
      <w:r w:rsidR="005D4991" w:rsidRPr="00890982">
        <w:rPr>
          <w:rFonts w:eastAsia="Calibri"/>
          <w:color w:val="000000" w:themeColor="text1"/>
        </w:rPr>
        <w:t>Товариство</w:t>
      </w:r>
      <w:r w:rsidRPr="00890982">
        <w:rPr>
          <w:rFonts w:eastAsia="Calibri"/>
          <w:color w:val="000000" w:themeColor="text1"/>
        </w:rPr>
        <w:t>)</w:t>
      </w:r>
      <w:r w:rsidRPr="00A16386">
        <w:rPr>
          <w:rFonts w:eastAsia="Calibri"/>
          <w:color w:val="000000" w:themeColor="text1"/>
        </w:rPr>
        <w:t xml:space="preserve"> законодавства про захист від недобросовісної конкуренції, передбаченого статтею</w:t>
      </w:r>
      <w:r w:rsidR="00A16386">
        <w:rPr>
          <w:rFonts w:eastAsia="Calibri"/>
          <w:color w:val="000000" w:themeColor="text1"/>
        </w:rPr>
        <w:t> </w:t>
      </w:r>
      <w:r w:rsidRPr="00A16386">
        <w:rPr>
          <w:rFonts w:eastAsia="Calibri"/>
          <w:color w:val="000000" w:themeColor="text1"/>
        </w:rPr>
        <w:t>15</w:t>
      </w:r>
      <w:r w:rsidRPr="00A16386">
        <w:rPr>
          <w:rFonts w:eastAsia="Calibri"/>
          <w:color w:val="000000" w:themeColor="text1"/>
          <w:vertAlign w:val="superscript"/>
        </w:rPr>
        <w:t>1</w:t>
      </w:r>
      <w:r w:rsidRPr="00A16386">
        <w:rPr>
          <w:rFonts w:eastAsia="Calibri"/>
          <w:color w:val="000000" w:themeColor="text1"/>
        </w:rPr>
        <w:t xml:space="preserve"> Закону України «Про захист від недобросовісної конкуренції», у вигляді поширення інформації, що вводить в оману</w:t>
      </w:r>
      <w:r w:rsidRPr="00AE30DD">
        <w:rPr>
          <w:rFonts w:eastAsia="Calibri"/>
          <w:color w:val="000000" w:themeColor="text1"/>
        </w:rPr>
        <w:t xml:space="preserve"> під час виробництва та реалізації молочної продукції.</w:t>
      </w:r>
    </w:p>
    <w:p w14:paraId="50096E29" w14:textId="77777777" w:rsidR="009C2A22" w:rsidRPr="00321070" w:rsidRDefault="00321070" w:rsidP="008F16E6">
      <w:pPr>
        <w:numPr>
          <w:ilvl w:val="0"/>
          <w:numId w:val="14"/>
        </w:numPr>
        <w:spacing w:before="240" w:after="120" w:line="264" w:lineRule="auto"/>
        <w:ind w:hanging="720"/>
        <w:jc w:val="both"/>
        <w:rPr>
          <w:b/>
          <w:bCs/>
        </w:rPr>
      </w:pPr>
      <w:r w:rsidRPr="00321070">
        <w:rPr>
          <w:b/>
          <w:bCs/>
        </w:rPr>
        <w:t>ВІДПОВІДАЧ</w:t>
      </w:r>
    </w:p>
    <w:p w14:paraId="14D3ED05" w14:textId="629F374B" w:rsidR="00AD260E" w:rsidRPr="009577EC" w:rsidRDefault="00AD260E" w:rsidP="008F16E6">
      <w:pPr>
        <w:numPr>
          <w:ilvl w:val="0"/>
          <w:numId w:val="2"/>
        </w:numPr>
        <w:tabs>
          <w:tab w:val="left" w:pos="709"/>
        </w:tabs>
        <w:spacing w:after="120" w:line="264" w:lineRule="auto"/>
        <w:ind w:left="709" w:hanging="709"/>
        <w:jc w:val="both"/>
        <w:rPr>
          <w:rFonts w:eastAsia="Calibri"/>
          <w:color w:val="000000" w:themeColor="text1"/>
        </w:rPr>
      </w:pPr>
      <w:r w:rsidRPr="00686933">
        <w:rPr>
          <w:rFonts w:eastAsia="Calibri"/>
          <w:color w:val="000000" w:themeColor="text1"/>
        </w:rPr>
        <w:t xml:space="preserve">Відповідачем є </w:t>
      </w:r>
      <w:r w:rsidR="001914AC" w:rsidRPr="001914AC">
        <w:rPr>
          <w:rFonts w:eastAsia="Calibri"/>
          <w:color w:val="000000" w:themeColor="text1"/>
        </w:rPr>
        <w:t>ТДВ</w:t>
      </w:r>
      <w:r>
        <w:rPr>
          <w:rFonts w:eastAsia="Calibri"/>
          <w:color w:val="000000" w:themeColor="text1"/>
        </w:rPr>
        <w:t xml:space="preserve"> «Івано-Франківський міськмол</w:t>
      </w:r>
      <w:r w:rsidR="005779A6">
        <w:rPr>
          <w:rFonts w:eastAsia="Calibri"/>
          <w:color w:val="000000" w:themeColor="text1"/>
        </w:rPr>
        <w:t>око</w:t>
      </w:r>
      <w:r>
        <w:rPr>
          <w:rFonts w:eastAsia="Calibri"/>
          <w:color w:val="000000" w:themeColor="text1"/>
        </w:rPr>
        <w:t>завод»</w:t>
      </w:r>
      <w:r w:rsidRPr="00A63A00">
        <w:rPr>
          <w:rFonts w:eastAsia="Calibri"/>
          <w:color w:val="000000" w:themeColor="text1"/>
        </w:rPr>
        <w:t>.</w:t>
      </w:r>
    </w:p>
    <w:p w14:paraId="21388F4B" w14:textId="64695497" w:rsidR="00AD260E" w:rsidRPr="00671B15" w:rsidRDefault="00AD260E" w:rsidP="008F16E6">
      <w:pPr>
        <w:numPr>
          <w:ilvl w:val="0"/>
          <w:numId w:val="2"/>
        </w:numPr>
        <w:tabs>
          <w:tab w:val="left" w:pos="709"/>
        </w:tabs>
        <w:spacing w:after="120" w:line="264" w:lineRule="auto"/>
        <w:ind w:left="709" w:hanging="709"/>
        <w:jc w:val="both"/>
      </w:pPr>
      <w:r w:rsidRPr="002C4163">
        <w:rPr>
          <w:rFonts w:eastAsia="Calibri"/>
          <w:color w:val="000000" w:themeColor="text1"/>
        </w:rPr>
        <w:t xml:space="preserve">Товариство відповідно </w:t>
      </w:r>
      <w:r>
        <w:rPr>
          <w:rFonts w:eastAsia="Calibri"/>
          <w:color w:val="000000" w:themeColor="text1"/>
        </w:rPr>
        <w:t xml:space="preserve">до </w:t>
      </w:r>
      <w:r w:rsidRPr="002C4163">
        <w:rPr>
          <w:rFonts w:eastAsia="Calibri"/>
          <w:color w:val="000000" w:themeColor="text1"/>
        </w:rPr>
        <w:t>Єдиного державного реєстру юридичних осіб, фізичних осіб-підприємців та громадських формувань зареєстрован</w:t>
      </w:r>
      <w:r w:rsidR="006963AC">
        <w:rPr>
          <w:rFonts w:eastAsia="Calibri"/>
          <w:color w:val="000000" w:themeColor="text1"/>
        </w:rPr>
        <w:t>о</w:t>
      </w:r>
      <w:r>
        <w:rPr>
          <w:rFonts w:eastAsia="Calibri"/>
          <w:color w:val="000000" w:themeColor="text1"/>
        </w:rPr>
        <w:t xml:space="preserve"> </w:t>
      </w:r>
      <w:r w:rsidRPr="00504C82">
        <w:rPr>
          <w:rFonts w:eastAsia="Calibri"/>
          <w:color w:val="000000" w:themeColor="text1"/>
        </w:rPr>
        <w:t>29.12.1997</w:t>
      </w:r>
      <w:r>
        <w:rPr>
          <w:rFonts w:eastAsia="Calibri"/>
          <w:color w:val="000000" w:themeColor="text1"/>
        </w:rPr>
        <w:t xml:space="preserve">, ідентифікаційний код юридичної особи </w:t>
      </w:r>
      <w:bookmarkStart w:id="0" w:name="_Hlk121846749"/>
      <w:r w:rsidR="00241326" w:rsidRPr="00241326">
        <w:rPr>
          <w:rFonts w:eastAsia="Calibri"/>
          <w:i/>
          <w:color w:val="000000" w:themeColor="text1"/>
        </w:rPr>
        <w:t>«інформація, доступ до якої обмежено»</w:t>
      </w:r>
      <w:bookmarkEnd w:id="0"/>
      <w:r>
        <w:rPr>
          <w:rFonts w:eastAsia="Calibri"/>
          <w:color w:val="000000" w:themeColor="text1"/>
        </w:rPr>
        <w:t xml:space="preserve">. </w:t>
      </w:r>
      <w:r w:rsidRPr="00A63A00">
        <w:rPr>
          <w:rFonts w:eastAsia="Calibri"/>
          <w:color w:val="000000" w:themeColor="text1"/>
        </w:rPr>
        <w:t>Місцезнаходження юридичної особи:</w:t>
      </w:r>
      <w:r w:rsidRPr="00A63A00">
        <w:rPr>
          <w:rFonts w:ascii="Arial" w:hAnsi="Arial" w:cs="Arial"/>
          <w:color w:val="747474"/>
          <w:sz w:val="23"/>
          <w:szCs w:val="23"/>
          <w:shd w:val="clear" w:color="auto" w:fill="FFFFFF"/>
        </w:rPr>
        <w:t xml:space="preserve"> </w:t>
      </w:r>
      <w:r w:rsidR="00FC6B11" w:rsidRPr="00241326">
        <w:rPr>
          <w:rFonts w:eastAsia="Calibri"/>
          <w:i/>
          <w:color w:val="000000" w:themeColor="text1"/>
        </w:rPr>
        <w:t>«інформація, доступ до якої обмежено»</w:t>
      </w:r>
      <w:r w:rsidRPr="00671B15">
        <w:t xml:space="preserve">. </w:t>
      </w:r>
    </w:p>
    <w:p w14:paraId="11DDE5BF" w14:textId="18CE3FB2" w:rsidR="00AD260E" w:rsidRPr="00671B15" w:rsidRDefault="00AD260E" w:rsidP="008F16E6">
      <w:pPr>
        <w:numPr>
          <w:ilvl w:val="0"/>
          <w:numId w:val="2"/>
        </w:numPr>
        <w:tabs>
          <w:tab w:val="left" w:pos="709"/>
        </w:tabs>
        <w:spacing w:after="120" w:line="264" w:lineRule="auto"/>
        <w:ind w:left="709" w:hanging="709"/>
        <w:jc w:val="both"/>
      </w:pPr>
      <w:r w:rsidRPr="00671B15">
        <w:t xml:space="preserve">Основним видом господарської діяльності Товариства згідно з класифікацією видів економічної діяльності (КВЕД), зокрема, є </w:t>
      </w:r>
      <w:r w:rsidR="00CC0E6C" w:rsidRPr="00241326">
        <w:rPr>
          <w:rFonts w:eastAsia="Calibri"/>
          <w:i/>
          <w:color w:val="000000" w:themeColor="text1"/>
        </w:rPr>
        <w:t>«інформація, доступ до якої обмежено»</w:t>
      </w:r>
      <w:r w:rsidRPr="00671B15">
        <w:t>.</w:t>
      </w:r>
    </w:p>
    <w:p w14:paraId="53A0192D" w14:textId="2EF8F6C9" w:rsidR="00691E8E" w:rsidRDefault="00AD260E" w:rsidP="008F16E6">
      <w:pPr>
        <w:numPr>
          <w:ilvl w:val="0"/>
          <w:numId w:val="2"/>
        </w:numPr>
        <w:tabs>
          <w:tab w:val="left" w:pos="709"/>
        </w:tabs>
        <w:spacing w:after="120" w:line="264" w:lineRule="auto"/>
        <w:ind w:left="709" w:hanging="709"/>
        <w:jc w:val="both"/>
      </w:pPr>
      <w:r w:rsidRPr="00671B15">
        <w:t>Отже, Товариство, у розумінні статті 1 Закону України «Про захист економічної конкуренції», є суб’єктом господарювання</w:t>
      </w:r>
      <w:r w:rsidR="009C2A22" w:rsidRPr="000B5F25">
        <w:t>.</w:t>
      </w:r>
    </w:p>
    <w:p w14:paraId="3FF2ABB0" w14:textId="77777777" w:rsidR="009C2A22" w:rsidRPr="000B5F25" w:rsidRDefault="009C2A22" w:rsidP="008F16E6">
      <w:pPr>
        <w:numPr>
          <w:ilvl w:val="0"/>
          <w:numId w:val="14"/>
        </w:numPr>
        <w:spacing w:before="240" w:after="120" w:line="264" w:lineRule="auto"/>
        <w:ind w:hanging="720"/>
        <w:jc w:val="both"/>
        <w:rPr>
          <w:b/>
          <w:bCs/>
        </w:rPr>
      </w:pPr>
      <w:r w:rsidRPr="000B5F25">
        <w:rPr>
          <w:b/>
          <w:bCs/>
        </w:rPr>
        <w:t>ПРОЦЕСУАЛЬНІ ДІЇ</w:t>
      </w:r>
    </w:p>
    <w:p w14:paraId="3E8AB1C0" w14:textId="25623157" w:rsidR="00321070" w:rsidRPr="00EB3F7E" w:rsidRDefault="00321070" w:rsidP="008F16E6">
      <w:pPr>
        <w:numPr>
          <w:ilvl w:val="0"/>
          <w:numId w:val="2"/>
        </w:numPr>
        <w:tabs>
          <w:tab w:val="left" w:pos="709"/>
        </w:tabs>
        <w:spacing w:after="120" w:line="264" w:lineRule="auto"/>
        <w:ind w:left="709" w:hanging="709"/>
        <w:jc w:val="both"/>
      </w:pPr>
      <w:r w:rsidRPr="00EB3F7E">
        <w:t>Комітет направ</w:t>
      </w:r>
      <w:r w:rsidR="00DB6671">
        <w:t>ив</w:t>
      </w:r>
      <w:r w:rsidRPr="00EB3F7E">
        <w:t xml:space="preserve"> </w:t>
      </w:r>
      <w:r>
        <w:t xml:space="preserve">запит </w:t>
      </w:r>
      <w:r w:rsidRPr="00EB3F7E">
        <w:t xml:space="preserve">від 11.01.2019 № 127-26/06-349 до Державної служби України з питань безпечності харчових продуктів та захисту споживачів </w:t>
      </w:r>
      <w:r>
        <w:t xml:space="preserve">(далі – </w:t>
      </w:r>
      <w:r w:rsidRPr="00964F89">
        <w:t>Держпродспоживслужб</w:t>
      </w:r>
      <w:r>
        <w:t xml:space="preserve">а) </w:t>
      </w:r>
      <w:r w:rsidRPr="00EB3F7E">
        <w:t>про надання інформації щодо проведення випробування зразків молочної продукції на вміст у її складі жирів немолочного походження (стеринів тощо).</w:t>
      </w:r>
    </w:p>
    <w:p w14:paraId="69D1D97B" w14:textId="79B2133B" w:rsidR="00321070" w:rsidRPr="00EB3F7E" w:rsidRDefault="00321070" w:rsidP="008F16E6">
      <w:pPr>
        <w:numPr>
          <w:ilvl w:val="0"/>
          <w:numId w:val="2"/>
        </w:numPr>
        <w:tabs>
          <w:tab w:val="left" w:pos="709"/>
        </w:tabs>
        <w:spacing w:after="120" w:line="264" w:lineRule="auto"/>
        <w:ind w:left="709" w:hanging="709"/>
        <w:jc w:val="both"/>
      </w:pPr>
      <w:r w:rsidRPr="006F44B2">
        <w:lastRenderedPageBreak/>
        <w:t xml:space="preserve">Держпродспоживслужба листом від 19.02.2019 № </w:t>
      </w:r>
      <w:r w:rsidR="00957A85">
        <w:rPr>
          <w:lang w:val="ru-RU"/>
        </w:rPr>
        <w:t>ЦА-</w:t>
      </w:r>
      <w:r w:rsidRPr="006F44B2">
        <w:t>11.2.1/978-19 (</w:t>
      </w:r>
      <w:proofErr w:type="spellStart"/>
      <w:r w:rsidRPr="006F44B2">
        <w:t>вх</w:t>
      </w:r>
      <w:proofErr w:type="spellEnd"/>
      <w:r w:rsidRPr="006F44B2">
        <w:t xml:space="preserve">. Комітету </w:t>
      </w:r>
      <w:r>
        <w:br/>
      </w:r>
      <w:r w:rsidRPr="006F44B2">
        <w:t xml:space="preserve">№ 7-06/2383 від 25.02.2019) у відповідь на </w:t>
      </w:r>
      <w:r>
        <w:t xml:space="preserve">запит </w:t>
      </w:r>
      <w:r w:rsidRPr="00EB3F7E">
        <w:t>від 11.01.2019 № 127-26/06-349</w:t>
      </w:r>
      <w:r>
        <w:t xml:space="preserve"> надала </w:t>
      </w:r>
      <w:r w:rsidRPr="006F44B2">
        <w:t>засвідчені копії протоколів випробувань, у результаті аналізу яких виявлено</w:t>
      </w:r>
      <w:r w:rsidRPr="00EB3F7E">
        <w:t xml:space="preserve"> невідповідність харчової продукції</w:t>
      </w:r>
      <w:r w:rsidRPr="006F44B2">
        <w:t xml:space="preserve"> виробництва Товариства</w:t>
      </w:r>
      <w:r w:rsidRPr="00EB3F7E">
        <w:t>, зокрема щодо складу молочного жиру.</w:t>
      </w:r>
      <w:r w:rsidRPr="006F44B2">
        <w:t xml:space="preserve"> </w:t>
      </w:r>
    </w:p>
    <w:p w14:paraId="32912F82" w14:textId="6D615B41" w:rsidR="00321070" w:rsidRPr="00A07A62" w:rsidRDefault="00321070" w:rsidP="008F16E6">
      <w:pPr>
        <w:numPr>
          <w:ilvl w:val="0"/>
          <w:numId w:val="2"/>
        </w:numPr>
        <w:tabs>
          <w:tab w:val="left" w:pos="709"/>
        </w:tabs>
        <w:spacing w:after="120" w:line="264" w:lineRule="auto"/>
        <w:ind w:left="709" w:hanging="709"/>
        <w:jc w:val="both"/>
      </w:pPr>
      <w:bookmarkStart w:id="1" w:name="_Hlk75250690"/>
      <w:r w:rsidRPr="00A07A62">
        <w:rPr>
          <w:color w:val="000000"/>
        </w:rPr>
        <w:t>Комітет направ</w:t>
      </w:r>
      <w:r w:rsidR="00DB6671">
        <w:rPr>
          <w:color w:val="000000"/>
        </w:rPr>
        <w:t>ив</w:t>
      </w:r>
      <w:r w:rsidRPr="00A07A62">
        <w:rPr>
          <w:color w:val="000000"/>
        </w:rPr>
        <w:t xml:space="preserve"> вимогу </w:t>
      </w:r>
      <w:r w:rsidRPr="00A07A62">
        <w:t xml:space="preserve">№ 127-26/09-11503 від 13.09.2019 до </w:t>
      </w:r>
      <w:r w:rsidRPr="00A07A62">
        <w:rPr>
          <w:rFonts w:eastAsia="Calibri"/>
          <w:color w:val="000000" w:themeColor="text1"/>
        </w:rPr>
        <w:t xml:space="preserve">ТДВ «Івано-Франківський міськмолзавод» </w:t>
      </w:r>
      <w:r w:rsidRPr="00A07A62">
        <w:rPr>
          <w:color w:val="000000"/>
        </w:rPr>
        <w:t xml:space="preserve">про надання інформації, відповідь на яку надано листом </w:t>
      </w:r>
      <w:r w:rsidRPr="00A07A62">
        <w:rPr>
          <w:rFonts w:eastAsia="Calibri"/>
          <w:color w:val="000000"/>
        </w:rPr>
        <w:t>№ 01/9-182 від 04.10.2019 (вх. Комітету № 8-09/954-кі від 07.10.2019)</w:t>
      </w:r>
      <w:r w:rsidR="00F3146E">
        <w:rPr>
          <w:rFonts w:eastAsia="Calibri"/>
          <w:color w:val="000000"/>
        </w:rPr>
        <w:t xml:space="preserve"> (далі – Лист 1)</w:t>
      </w:r>
      <w:r w:rsidRPr="00A07A62">
        <w:rPr>
          <w:color w:val="000000"/>
        </w:rPr>
        <w:t>.</w:t>
      </w:r>
    </w:p>
    <w:bookmarkEnd w:id="1"/>
    <w:p w14:paraId="06D85051" w14:textId="4E7EF9DD" w:rsidR="00A07A62" w:rsidRPr="00F3146E" w:rsidRDefault="00262FAD" w:rsidP="008F16E6">
      <w:pPr>
        <w:numPr>
          <w:ilvl w:val="0"/>
          <w:numId w:val="2"/>
        </w:numPr>
        <w:tabs>
          <w:tab w:val="left" w:pos="709"/>
        </w:tabs>
        <w:spacing w:after="120" w:line="264" w:lineRule="auto"/>
        <w:ind w:left="709" w:hanging="709"/>
        <w:jc w:val="both"/>
      </w:pPr>
      <w:r w:rsidRPr="00F3146E">
        <w:rPr>
          <w:rFonts w:eastAsia="Calibri"/>
          <w:color w:val="000000"/>
        </w:rPr>
        <w:t>Комітет направ</w:t>
      </w:r>
      <w:r w:rsidR="00DB6671">
        <w:rPr>
          <w:rFonts w:eastAsia="Calibri"/>
          <w:color w:val="000000"/>
        </w:rPr>
        <w:t>ив</w:t>
      </w:r>
      <w:r w:rsidRPr="00F3146E">
        <w:rPr>
          <w:rFonts w:eastAsia="Calibri"/>
          <w:color w:val="000000"/>
        </w:rPr>
        <w:t xml:space="preserve"> </w:t>
      </w:r>
      <w:bookmarkStart w:id="2" w:name="_Hlk108102001"/>
      <w:r w:rsidR="00F3146E">
        <w:rPr>
          <w:rFonts w:eastAsia="Calibri"/>
          <w:color w:val="000000"/>
        </w:rPr>
        <w:t>вимоги</w:t>
      </w:r>
      <w:r w:rsidRPr="00F3146E">
        <w:rPr>
          <w:rFonts w:eastAsia="Calibri"/>
          <w:color w:val="000000"/>
        </w:rPr>
        <w:t xml:space="preserve"> про надання інформації </w:t>
      </w:r>
      <w:r w:rsidR="001A415D" w:rsidRPr="00A07A62">
        <w:rPr>
          <w:color w:val="000000"/>
        </w:rPr>
        <w:t>фізичній особі-підприємцю</w:t>
      </w:r>
      <w:r w:rsidR="001A415D" w:rsidRPr="00957A85">
        <w:rPr>
          <w:color w:val="000000"/>
        </w:rPr>
        <w:t xml:space="preserve"> </w:t>
      </w:r>
      <w:r w:rsidR="001A415D" w:rsidRPr="00F3146E">
        <w:t>Арутюнян</w:t>
      </w:r>
      <w:r w:rsidR="001A415D" w:rsidRPr="00957A85">
        <w:t>у</w:t>
      </w:r>
      <w:r w:rsidR="001A415D" w:rsidRPr="00F3146E">
        <w:t xml:space="preserve"> В.В.</w:t>
      </w:r>
      <w:r w:rsidR="001A415D" w:rsidRPr="001A415D">
        <w:t xml:space="preserve"> </w:t>
      </w:r>
      <w:r w:rsidR="00A07A62" w:rsidRPr="00F3146E">
        <w:rPr>
          <w:color w:val="000000"/>
        </w:rPr>
        <w:t>№ 127-26/09-13249 від</w:t>
      </w:r>
      <w:r w:rsidR="00517266" w:rsidRPr="00F3146E">
        <w:rPr>
          <w:color w:val="000000"/>
        </w:rPr>
        <w:t> </w:t>
      </w:r>
      <w:r w:rsidR="00A07A62" w:rsidRPr="00F3146E">
        <w:rPr>
          <w:color w:val="000000"/>
        </w:rPr>
        <w:t>15.10.2019</w:t>
      </w:r>
      <w:r w:rsidR="006C2935" w:rsidRPr="00957A85">
        <w:rPr>
          <w:color w:val="000000"/>
        </w:rPr>
        <w:t>, відповід</w:t>
      </w:r>
      <w:r w:rsidR="00DB6671">
        <w:rPr>
          <w:color w:val="000000"/>
        </w:rPr>
        <w:t>і</w:t>
      </w:r>
      <w:r w:rsidR="006C2935" w:rsidRPr="00957A85">
        <w:rPr>
          <w:color w:val="000000"/>
        </w:rPr>
        <w:t xml:space="preserve"> на яку не отримано</w:t>
      </w:r>
      <w:r w:rsidR="00DB6671">
        <w:rPr>
          <w:color w:val="000000"/>
        </w:rPr>
        <w:t>,</w:t>
      </w:r>
      <w:r w:rsidR="00A07A62" w:rsidRPr="00957A85">
        <w:rPr>
          <w:color w:val="000000"/>
        </w:rPr>
        <w:t xml:space="preserve"> та №</w:t>
      </w:r>
      <w:r w:rsidR="00DB6671">
        <w:rPr>
          <w:color w:val="000000"/>
        </w:rPr>
        <w:t> </w:t>
      </w:r>
      <w:r w:rsidR="00A07A62" w:rsidRPr="00957A85">
        <w:rPr>
          <w:color w:val="000000"/>
        </w:rPr>
        <w:t>127-26/09-3198 від 03.03.2020</w:t>
      </w:r>
      <w:r w:rsidR="006C2935" w:rsidRPr="00957A85">
        <w:rPr>
          <w:color w:val="000000"/>
        </w:rPr>
        <w:t xml:space="preserve">, яка повернулася з </w:t>
      </w:r>
      <w:r w:rsidR="00DB6671">
        <w:rPr>
          <w:color w:val="000000"/>
        </w:rPr>
        <w:t>позначкою</w:t>
      </w:r>
      <w:r w:rsidR="00DB6671" w:rsidRPr="00957A85">
        <w:rPr>
          <w:color w:val="000000"/>
        </w:rPr>
        <w:t xml:space="preserve"> </w:t>
      </w:r>
      <w:r w:rsidR="006C2935" w:rsidRPr="00957A85">
        <w:rPr>
          <w:color w:val="000000"/>
        </w:rPr>
        <w:t>на конверті «за закінченням встановленого строку зберігання»</w:t>
      </w:r>
      <w:bookmarkEnd w:id="2"/>
      <w:r w:rsidR="001A415D">
        <w:rPr>
          <w:color w:val="000000"/>
        </w:rPr>
        <w:t>.</w:t>
      </w:r>
    </w:p>
    <w:p w14:paraId="338DEED8" w14:textId="4FABE8A7" w:rsidR="00A07A62" w:rsidRPr="00A07A62" w:rsidRDefault="00571EA3" w:rsidP="008F16E6">
      <w:pPr>
        <w:numPr>
          <w:ilvl w:val="0"/>
          <w:numId w:val="2"/>
        </w:numPr>
        <w:tabs>
          <w:tab w:val="left" w:pos="709"/>
        </w:tabs>
        <w:spacing w:after="120" w:line="264" w:lineRule="auto"/>
        <w:ind w:left="709" w:hanging="709"/>
        <w:jc w:val="both"/>
      </w:pPr>
      <w:r>
        <w:rPr>
          <w:color w:val="000000"/>
        </w:rPr>
        <w:t xml:space="preserve">Комітет </w:t>
      </w:r>
      <w:r w:rsidRPr="00A07A62">
        <w:rPr>
          <w:color w:val="000000"/>
        </w:rPr>
        <w:t>направ</w:t>
      </w:r>
      <w:r w:rsidR="00DB6671">
        <w:rPr>
          <w:color w:val="000000"/>
        </w:rPr>
        <w:t>ив</w:t>
      </w:r>
      <w:r w:rsidRPr="00A07A62">
        <w:rPr>
          <w:color w:val="000000"/>
        </w:rPr>
        <w:t xml:space="preserve"> вимогу № 127</w:t>
      </w:r>
      <w:r w:rsidRPr="00A07A62">
        <w:rPr>
          <w:color w:val="000000"/>
        </w:rPr>
        <w:noBreakHyphen/>
        <w:t>26/09-3199 від</w:t>
      </w:r>
      <w:r w:rsidRPr="00A07A62">
        <w:rPr>
          <w:color w:val="000000"/>
          <w:lang w:val="en-US"/>
        </w:rPr>
        <w:t> </w:t>
      </w:r>
      <w:r w:rsidRPr="00A07A62">
        <w:rPr>
          <w:color w:val="000000"/>
        </w:rPr>
        <w:t>03.03.2020</w:t>
      </w:r>
      <w:r>
        <w:rPr>
          <w:color w:val="000000"/>
        </w:rPr>
        <w:t xml:space="preserve"> </w:t>
      </w:r>
      <w:r w:rsidRPr="00A07A62">
        <w:rPr>
          <w:color w:val="000000"/>
        </w:rPr>
        <w:t xml:space="preserve">фізичній </w:t>
      </w:r>
      <w:r w:rsidR="00262FAD" w:rsidRPr="00A07A62">
        <w:rPr>
          <w:color w:val="000000"/>
        </w:rPr>
        <w:t xml:space="preserve">особі-підприємцю </w:t>
      </w:r>
      <w:r w:rsidR="00A07A62" w:rsidRPr="00A07A62">
        <w:t>Кобзар В.</w:t>
      </w:r>
      <w:r w:rsidR="00F66F51">
        <w:t>М</w:t>
      </w:r>
      <w:r w:rsidR="00A07A62" w:rsidRPr="00A07A62">
        <w:t>.</w:t>
      </w:r>
      <w:r w:rsidR="00262FAD" w:rsidRPr="00A07A62">
        <w:rPr>
          <w:color w:val="000000"/>
        </w:rPr>
        <w:t xml:space="preserve">, відповідь на яку надано листом </w:t>
      </w:r>
      <w:r w:rsidR="00A07A62" w:rsidRPr="00A07A62">
        <w:rPr>
          <w:color w:val="000000"/>
        </w:rPr>
        <w:t>б/н від 25.03.2020 (вх.</w:t>
      </w:r>
      <w:r w:rsidR="001B3883">
        <w:rPr>
          <w:color w:val="000000"/>
          <w:lang w:val="en-US"/>
        </w:rPr>
        <w:t> </w:t>
      </w:r>
      <w:r w:rsidR="00A07A62" w:rsidRPr="00A07A62">
        <w:rPr>
          <w:color w:val="000000"/>
        </w:rPr>
        <w:t>Комітету №</w:t>
      </w:r>
      <w:r w:rsidR="00A07A62">
        <w:rPr>
          <w:color w:val="000000"/>
        </w:rPr>
        <w:t> </w:t>
      </w:r>
      <w:r w:rsidR="00A07A62" w:rsidRPr="00A07A62">
        <w:t>13</w:t>
      </w:r>
      <w:r w:rsidR="000C42FA">
        <w:noBreakHyphen/>
      </w:r>
      <w:r w:rsidR="00A07A62" w:rsidRPr="00A07A62">
        <w:t>01/302 від 30.03.2020</w:t>
      </w:r>
      <w:r w:rsidR="00A07A62" w:rsidRPr="00A07A62">
        <w:rPr>
          <w:color w:val="000000"/>
        </w:rPr>
        <w:t>)</w:t>
      </w:r>
      <w:r w:rsidR="00957A85">
        <w:rPr>
          <w:color w:val="000000"/>
          <w:lang w:val="ru-RU"/>
        </w:rPr>
        <w:t>.</w:t>
      </w:r>
      <w:r w:rsidR="00A07A62" w:rsidRPr="00A07A62">
        <w:rPr>
          <w:color w:val="000000"/>
        </w:rPr>
        <w:t xml:space="preserve"> </w:t>
      </w:r>
    </w:p>
    <w:p w14:paraId="6710AFE1" w14:textId="16EC8A37" w:rsidR="00262FAD" w:rsidRPr="0013414B" w:rsidRDefault="00262FAD" w:rsidP="008F16E6">
      <w:pPr>
        <w:numPr>
          <w:ilvl w:val="0"/>
          <w:numId w:val="2"/>
        </w:numPr>
        <w:tabs>
          <w:tab w:val="left" w:pos="709"/>
        </w:tabs>
        <w:spacing w:after="120" w:line="264" w:lineRule="auto"/>
        <w:ind w:left="709" w:hanging="709"/>
        <w:jc w:val="both"/>
      </w:pPr>
      <w:r w:rsidRPr="0013414B">
        <w:t xml:space="preserve">Розпорядженням державного уповноваженого Комітету від </w:t>
      </w:r>
      <w:bookmarkStart w:id="3" w:name="_Hlk76653224"/>
      <w:r w:rsidR="0013414B" w:rsidRPr="0013414B">
        <w:t>25</w:t>
      </w:r>
      <w:r w:rsidRPr="0013414B">
        <w:t>.</w:t>
      </w:r>
      <w:r w:rsidR="0013414B" w:rsidRPr="0013414B">
        <w:t>09</w:t>
      </w:r>
      <w:r w:rsidRPr="0013414B">
        <w:t>.20</w:t>
      </w:r>
      <w:r w:rsidR="0013414B" w:rsidRPr="0013414B">
        <w:t>20</w:t>
      </w:r>
      <w:r w:rsidRPr="0013414B">
        <w:t xml:space="preserve"> №</w:t>
      </w:r>
      <w:r w:rsidR="0076012A">
        <w:rPr>
          <w:lang w:val="en-US"/>
        </w:rPr>
        <w:t> </w:t>
      </w:r>
      <w:r w:rsidRPr="0013414B">
        <w:t>0</w:t>
      </w:r>
      <w:r w:rsidR="0013414B" w:rsidRPr="0013414B">
        <w:t>2</w:t>
      </w:r>
      <w:r w:rsidRPr="0013414B">
        <w:t>/</w:t>
      </w:r>
      <w:r w:rsidR="0013414B" w:rsidRPr="0013414B">
        <w:t>267</w:t>
      </w:r>
      <w:r w:rsidR="0076012A">
        <w:noBreakHyphen/>
      </w:r>
      <w:r w:rsidRPr="0013414B">
        <w:t>р</w:t>
      </w:r>
      <w:bookmarkEnd w:id="3"/>
      <w:r w:rsidR="0076012A">
        <w:rPr>
          <w:lang w:val="en-US"/>
        </w:rPr>
        <w:t> </w:t>
      </w:r>
      <w:r w:rsidRPr="0013414B">
        <w:t>розпочато розгляд справи № 127-26.4/</w:t>
      </w:r>
      <w:r w:rsidR="0013414B" w:rsidRPr="0013414B">
        <w:t>92</w:t>
      </w:r>
      <w:r w:rsidRPr="0013414B">
        <w:t>-</w:t>
      </w:r>
      <w:r w:rsidR="0013414B" w:rsidRPr="0013414B">
        <w:t>20</w:t>
      </w:r>
      <w:r w:rsidRPr="0013414B">
        <w:t>.</w:t>
      </w:r>
    </w:p>
    <w:p w14:paraId="20E258BE" w14:textId="6821F034" w:rsidR="003E44AC" w:rsidRDefault="00262FAD" w:rsidP="008F16E6">
      <w:pPr>
        <w:numPr>
          <w:ilvl w:val="0"/>
          <w:numId w:val="2"/>
        </w:numPr>
        <w:tabs>
          <w:tab w:val="left" w:pos="709"/>
        </w:tabs>
        <w:spacing w:after="120" w:line="264" w:lineRule="auto"/>
        <w:ind w:left="709" w:hanging="709"/>
        <w:jc w:val="both"/>
      </w:pPr>
      <w:r w:rsidRPr="0013414B">
        <w:t>Листом № 127-26/0</w:t>
      </w:r>
      <w:r w:rsidR="0013414B" w:rsidRPr="0013414B">
        <w:t>2-13128</w:t>
      </w:r>
      <w:r w:rsidRPr="0013414B">
        <w:t xml:space="preserve"> від </w:t>
      </w:r>
      <w:r w:rsidR="0013414B" w:rsidRPr="0013414B">
        <w:t>28</w:t>
      </w:r>
      <w:r w:rsidRPr="0013414B">
        <w:t>.</w:t>
      </w:r>
      <w:r w:rsidR="0013414B" w:rsidRPr="0013414B">
        <w:t>09</w:t>
      </w:r>
      <w:r w:rsidRPr="0013414B">
        <w:t>.20</w:t>
      </w:r>
      <w:r w:rsidR="0013414B" w:rsidRPr="0013414B">
        <w:t>20</w:t>
      </w:r>
      <w:r w:rsidRPr="0013414B">
        <w:t xml:space="preserve"> </w:t>
      </w:r>
      <w:r w:rsidR="00CE2D06">
        <w:t>Товариству</w:t>
      </w:r>
      <w:r w:rsidR="00CE2D06" w:rsidRPr="0013414B">
        <w:t xml:space="preserve"> </w:t>
      </w:r>
      <w:r w:rsidR="00356921">
        <w:t>надіслано</w:t>
      </w:r>
      <w:r w:rsidR="00356921" w:rsidRPr="0013414B">
        <w:t xml:space="preserve"> </w:t>
      </w:r>
      <w:r w:rsidRPr="0013414B">
        <w:t xml:space="preserve">розпорядження державного уповноваженого Комітету від </w:t>
      </w:r>
      <w:r w:rsidR="0013414B" w:rsidRPr="0013414B">
        <w:t>25.09.2020 № 02/267-р</w:t>
      </w:r>
      <w:r w:rsidR="00F3146E">
        <w:t xml:space="preserve">, яке </w:t>
      </w:r>
      <w:r w:rsidRPr="0013414B">
        <w:t>отрима</w:t>
      </w:r>
      <w:r w:rsidR="00DB6671">
        <w:t xml:space="preserve">ла </w:t>
      </w:r>
      <w:r w:rsidRPr="0013414B">
        <w:t xml:space="preserve"> уповноважен</w:t>
      </w:r>
      <w:r w:rsidR="00DB6671">
        <w:t>а</w:t>
      </w:r>
      <w:r w:rsidRPr="0013414B">
        <w:t xml:space="preserve"> особ</w:t>
      </w:r>
      <w:r w:rsidR="00DB6671">
        <w:t>а</w:t>
      </w:r>
      <w:r w:rsidRPr="0013414B">
        <w:t xml:space="preserve"> Товариства </w:t>
      </w:r>
      <w:r w:rsidR="0013414B" w:rsidRPr="000C42FA">
        <w:rPr>
          <w:lang w:val="ru-RU"/>
        </w:rPr>
        <w:t>02</w:t>
      </w:r>
      <w:r w:rsidRPr="0013414B">
        <w:t>.1</w:t>
      </w:r>
      <w:r w:rsidR="0013414B" w:rsidRPr="000C42FA">
        <w:rPr>
          <w:lang w:val="ru-RU"/>
        </w:rPr>
        <w:t>0</w:t>
      </w:r>
      <w:r w:rsidRPr="0013414B">
        <w:t>.20</w:t>
      </w:r>
      <w:r w:rsidR="0013414B" w:rsidRPr="000C42FA">
        <w:rPr>
          <w:lang w:val="ru-RU"/>
        </w:rPr>
        <w:t>20</w:t>
      </w:r>
      <w:r w:rsidRPr="0013414B">
        <w:t>.</w:t>
      </w:r>
    </w:p>
    <w:p w14:paraId="36556B9B" w14:textId="0A3FAB3A" w:rsidR="00691E8E" w:rsidRPr="006D5BD6" w:rsidRDefault="003E44AC" w:rsidP="008F16E6">
      <w:pPr>
        <w:numPr>
          <w:ilvl w:val="0"/>
          <w:numId w:val="2"/>
        </w:numPr>
        <w:tabs>
          <w:tab w:val="left" w:pos="709"/>
        </w:tabs>
        <w:spacing w:after="120" w:line="264" w:lineRule="auto"/>
        <w:ind w:left="709" w:hanging="709"/>
        <w:jc w:val="both"/>
      </w:pPr>
      <w:r>
        <w:t>Товариство</w:t>
      </w:r>
      <w:r w:rsidRPr="003E44AC">
        <w:t xml:space="preserve"> нада</w:t>
      </w:r>
      <w:r w:rsidR="00FA4E21">
        <w:t>ло</w:t>
      </w:r>
      <w:r w:rsidRPr="003E44AC">
        <w:t xml:space="preserve"> </w:t>
      </w:r>
      <w:r>
        <w:t>інформацію листами</w:t>
      </w:r>
      <w:r w:rsidRPr="003E44AC">
        <w:t xml:space="preserve"> № </w:t>
      </w:r>
      <w:r>
        <w:t xml:space="preserve">01/9-225 від 22.10.2020 </w:t>
      </w:r>
      <w:r w:rsidRPr="003E44AC">
        <w:t>(вх.</w:t>
      </w:r>
      <w:r>
        <w:t> </w:t>
      </w:r>
      <w:r w:rsidRPr="003E44AC">
        <w:t>Комітету</w:t>
      </w:r>
      <w:r>
        <w:t> </w:t>
      </w:r>
      <w:r w:rsidRPr="003E44AC">
        <w:t>№</w:t>
      </w:r>
      <w:r>
        <w:t> </w:t>
      </w:r>
      <w:r w:rsidRPr="003E44AC">
        <w:t>8</w:t>
      </w:r>
      <w:r w:rsidR="00BC3208">
        <w:noBreakHyphen/>
      </w:r>
      <w:r w:rsidRPr="003E44AC">
        <w:t>01/</w:t>
      </w:r>
      <w:r>
        <w:t>13909</w:t>
      </w:r>
      <w:r w:rsidRPr="003E44AC">
        <w:t xml:space="preserve"> від </w:t>
      </w:r>
      <w:r>
        <w:t>27</w:t>
      </w:r>
      <w:r w:rsidRPr="003E44AC">
        <w:t>.</w:t>
      </w:r>
      <w:r>
        <w:t>10</w:t>
      </w:r>
      <w:r w:rsidRPr="003E44AC">
        <w:t>.2020)</w:t>
      </w:r>
      <w:r>
        <w:t xml:space="preserve"> (далі – Лист 2) та </w:t>
      </w:r>
      <w:r w:rsidRPr="003E44AC">
        <w:t xml:space="preserve">№ </w:t>
      </w:r>
      <w:r>
        <w:t xml:space="preserve">01/9-226 </w:t>
      </w:r>
      <w:r w:rsidRPr="006D5BD6">
        <w:t>від 22.10.2020 (</w:t>
      </w:r>
      <w:proofErr w:type="spellStart"/>
      <w:r w:rsidRPr="006D5BD6">
        <w:t>вх</w:t>
      </w:r>
      <w:proofErr w:type="spellEnd"/>
      <w:r w:rsidRPr="006D5BD6">
        <w:t>. Комітету № 8-01/13911 від 27.10.2020) (далі – Лист 3).</w:t>
      </w:r>
    </w:p>
    <w:p w14:paraId="4117B85A" w14:textId="79EBB730" w:rsidR="00957A85" w:rsidRPr="006D5BD6" w:rsidRDefault="00957A85" w:rsidP="008F16E6">
      <w:pPr>
        <w:numPr>
          <w:ilvl w:val="0"/>
          <w:numId w:val="2"/>
        </w:numPr>
        <w:tabs>
          <w:tab w:val="left" w:pos="709"/>
        </w:tabs>
        <w:spacing w:after="120" w:line="264" w:lineRule="auto"/>
        <w:ind w:left="709" w:hanging="709"/>
        <w:jc w:val="both"/>
      </w:pPr>
      <w:r w:rsidRPr="006D5BD6">
        <w:t>Комітет направ</w:t>
      </w:r>
      <w:r w:rsidR="00FA4E21">
        <w:t>ив</w:t>
      </w:r>
      <w:r w:rsidRPr="006D5BD6">
        <w:t xml:space="preserve"> запит від 29.08.2022 № 127-26.4/02-1553е до Держпродспоживслужби про надання інформації</w:t>
      </w:r>
      <w:r w:rsidR="00872C19" w:rsidRPr="006D5BD6">
        <w:t>,</w:t>
      </w:r>
      <w:r w:rsidRPr="006D5BD6">
        <w:t xml:space="preserve"> відповідь на який надано листом від</w:t>
      </w:r>
      <w:r w:rsidR="00FA4E21">
        <w:t> </w:t>
      </w:r>
      <w:r w:rsidRPr="006D5BD6">
        <w:t>09.09.2022 № 11.1.2-4/12826 (</w:t>
      </w:r>
      <w:proofErr w:type="spellStart"/>
      <w:r w:rsidRPr="006D5BD6">
        <w:t>вх</w:t>
      </w:r>
      <w:proofErr w:type="spellEnd"/>
      <w:r w:rsidRPr="006D5BD6">
        <w:t>. Комітету № 7-01/6714 від 12.09.2022).</w:t>
      </w:r>
    </w:p>
    <w:p w14:paraId="3F99E5C7" w14:textId="3A96E3A7" w:rsidR="00807926" w:rsidRPr="006D5BD6" w:rsidRDefault="00C62601" w:rsidP="00125F7C">
      <w:pPr>
        <w:numPr>
          <w:ilvl w:val="0"/>
          <w:numId w:val="2"/>
        </w:numPr>
        <w:tabs>
          <w:tab w:val="left" w:pos="709"/>
        </w:tabs>
        <w:spacing w:after="120" w:line="276" w:lineRule="auto"/>
        <w:ind w:left="709" w:hanging="709"/>
        <w:jc w:val="both"/>
      </w:pPr>
      <w:r w:rsidRPr="006D5BD6">
        <w:t>Відповідно до розписки в одержан</w:t>
      </w:r>
      <w:r w:rsidR="00FA4E21">
        <w:t>н</w:t>
      </w:r>
      <w:r w:rsidRPr="006D5BD6">
        <w:t xml:space="preserve">і пакета від 11.11.2022 Товариству </w:t>
      </w:r>
      <w:proofErr w:type="spellStart"/>
      <w:r w:rsidRPr="006D5BD6">
        <w:t>вручено</w:t>
      </w:r>
      <w:proofErr w:type="spellEnd"/>
      <w:r w:rsidR="005F31B6" w:rsidRPr="006D5BD6">
        <w:t xml:space="preserve"> </w:t>
      </w:r>
      <w:r w:rsidR="00D95240" w:rsidRPr="006D5BD6">
        <w:t>л</w:t>
      </w:r>
      <w:r w:rsidRPr="006D5BD6">
        <w:t>ист №</w:t>
      </w:r>
      <w:r w:rsidR="00D95240" w:rsidRPr="006D5BD6">
        <w:t> </w:t>
      </w:r>
      <w:r w:rsidRPr="006D5BD6">
        <w:t>127-26.4/02-2943е від 07.11.2022</w:t>
      </w:r>
      <w:r w:rsidR="00D95240" w:rsidRPr="006D5BD6">
        <w:t xml:space="preserve"> про надсилання </w:t>
      </w:r>
      <w:r w:rsidR="005F31B6" w:rsidRPr="006D5BD6">
        <w:t>подання з попередніми висновками у справі № 127-26.4/91-21</w:t>
      </w:r>
      <w:r w:rsidR="00807926" w:rsidRPr="006D5BD6">
        <w:t xml:space="preserve"> та подання з попередніми висновками</w:t>
      </w:r>
      <w:r w:rsidR="00734AE3" w:rsidRPr="006D5BD6">
        <w:rPr>
          <w:bCs/>
        </w:rPr>
        <w:t xml:space="preserve"> від 04.11.2022 № 127 26.4/92</w:t>
      </w:r>
      <w:r w:rsidR="00734AE3" w:rsidRPr="006D5BD6">
        <w:rPr>
          <w:bCs/>
        </w:rPr>
        <w:noBreakHyphen/>
        <w:t>20/228-спр</w:t>
      </w:r>
      <w:r w:rsidR="00734AE3" w:rsidRPr="006D5BD6">
        <w:t>.</w:t>
      </w:r>
    </w:p>
    <w:p w14:paraId="1014D542" w14:textId="4E89A7B1" w:rsidR="000F71B2" w:rsidRPr="006D5BD6" w:rsidRDefault="00734AE3" w:rsidP="00125F7C">
      <w:pPr>
        <w:numPr>
          <w:ilvl w:val="0"/>
          <w:numId w:val="2"/>
        </w:numPr>
        <w:tabs>
          <w:tab w:val="left" w:pos="709"/>
        </w:tabs>
        <w:spacing w:after="120" w:line="276" w:lineRule="auto"/>
        <w:ind w:left="709" w:hanging="709"/>
        <w:jc w:val="both"/>
      </w:pPr>
      <w:r w:rsidRPr="006D5BD6">
        <w:t>Л</w:t>
      </w:r>
      <w:r w:rsidR="005F31B6" w:rsidRPr="006D5BD6">
        <w:t xml:space="preserve">истом № </w:t>
      </w:r>
      <w:r w:rsidR="00D95240" w:rsidRPr="006D5BD6">
        <w:t>01/9-160</w:t>
      </w:r>
      <w:r w:rsidR="005F31B6" w:rsidRPr="006D5BD6">
        <w:t xml:space="preserve"> від 1</w:t>
      </w:r>
      <w:r w:rsidR="00AF6598" w:rsidRPr="006D5BD6">
        <w:t>4</w:t>
      </w:r>
      <w:r w:rsidR="005F31B6" w:rsidRPr="006D5BD6">
        <w:t>.</w:t>
      </w:r>
      <w:r w:rsidR="00AF6598" w:rsidRPr="006D5BD6">
        <w:t>11</w:t>
      </w:r>
      <w:r w:rsidR="005F31B6" w:rsidRPr="006D5BD6">
        <w:t>.2022 (</w:t>
      </w:r>
      <w:proofErr w:type="spellStart"/>
      <w:r w:rsidR="005F31B6" w:rsidRPr="006D5BD6">
        <w:t>вх</w:t>
      </w:r>
      <w:proofErr w:type="spellEnd"/>
      <w:r w:rsidR="005F31B6" w:rsidRPr="006D5BD6">
        <w:t xml:space="preserve">. Комітету № </w:t>
      </w:r>
      <w:r w:rsidRPr="006D5BD6">
        <w:t>8-01/</w:t>
      </w:r>
      <w:r w:rsidR="005F41AF" w:rsidRPr="006D5BD6">
        <w:t>9123</w:t>
      </w:r>
      <w:r w:rsidR="005F31B6" w:rsidRPr="006D5BD6">
        <w:t xml:space="preserve"> від</w:t>
      </w:r>
      <w:r w:rsidR="00AF6598" w:rsidRPr="006D5BD6">
        <w:t> </w:t>
      </w:r>
      <w:r w:rsidR="005F41AF" w:rsidRPr="006D5BD6">
        <w:t>17.11.2022</w:t>
      </w:r>
      <w:r w:rsidR="005F31B6" w:rsidRPr="006D5BD6">
        <w:t>)</w:t>
      </w:r>
      <w:r w:rsidR="005F41AF" w:rsidRPr="006D5BD6">
        <w:t xml:space="preserve"> </w:t>
      </w:r>
      <w:r w:rsidR="00306542">
        <w:t xml:space="preserve">Товариство </w:t>
      </w:r>
      <w:r w:rsidR="005F41AF" w:rsidRPr="006D5BD6">
        <w:t>повідомило Комітет про ознайомлення з поданням з попередніми висновками</w:t>
      </w:r>
      <w:r w:rsidR="005F41AF" w:rsidRPr="006D5BD6">
        <w:rPr>
          <w:bCs/>
        </w:rPr>
        <w:t xml:space="preserve"> від 04.11.2022 № 127 26.4/92</w:t>
      </w:r>
      <w:r w:rsidR="005F41AF" w:rsidRPr="006D5BD6">
        <w:rPr>
          <w:bCs/>
        </w:rPr>
        <w:noBreakHyphen/>
        <w:t>20/228-спр</w:t>
      </w:r>
      <w:r w:rsidR="005F41AF" w:rsidRPr="006D5BD6">
        <w:t xml:space="preserve"> та відсутність зауважень </w:t>
      </w:r>
      <w:r w:rsidR="00306542">
        <w:t>і</w:t>
      </w:r>
      <w:r w:rsidR="00306542" w:rsidRPr="006D5BD6">
        <w:t xml:space="preserve"> </w:t>
      </w:r>
      <w:r w:rsidR="005F41AF" w:rsidRPr="006D5BD6">
        <w:t>запереч</w:t>
      </w:r>
      <w:r w:rsidR="00C906CA" w:rsidRPr="006D5BD6">
        <w:t>е</w:t>
      </w:r>
      <w:r w:rsidR="005F41AF" w:rsidRPr="006D5BD6">
        <w:t>нь</w:t>
      </w:r>
      <w:r w:rsidR="00125F7C" w:rsidRPr="006D5BD6">
        <w:t>.</w:t>
      </w:r>
    </w:p>
    <w:p w14:paraId="060DEF68" w14:textId="51F28F60" w:rsidR="009C2A22" w:rsidRDefault="009C2A22" w:rsidP="00172259">
      <w:pPr>
        <w:numPr>
          <w:ilvl w:val="0"/>
          <w:numId w:val="14"/>
        </w:numPr>
        <w:spacing w:before="240" w:after="120" w:line="264" w:lineRule="auto"/>
        <w:ind w:left="714" w:hanging="714"/>
        <w:jc w:val="both"/>
        <w:rPr>
          <w:b/>
          <w:bCs/>
        </w:rPr>
      </w:pPr>
      <w:r w:rsidRPr="00B12754">
        <w:rPr>
          <w:b/>
          <w:bCs/>
        </w:rPr>
        <w:t>ОБСТАВИНИ СПРАВИ</w:t>
      </w:r>
      <w:r w:rsidR="005D79C9" w:rsidRPr="00B12754">
        <w:rPr>
          <w:b/>
          <w:bCs/>
        </w:rPr>
        <w:t xml:space="preserve"> </w:t>
      </w:r>
    </w:p>
    <w:p w14:paraId="61734777" w14:textId="4F7D6A25" w:rsidR="00373C84" w:rsidRDefault="00A16386" w:rsidP="00172259">
      <w:pPr>
        <w:spacing w:after="120" w:line="264" w:lineRule="auto"/>
        <w:ind w:left="709"/>
        <w:jc w:val="both"/>
        <w:rPr>
          <w:b/>
          <w:bCs/>
        </w:rPr>
      </w:pPr>
      <w:r>
        <w:rPr>
          <w:b/>
          <w:bCs/>
        </w:rPr>
        <w:t>4</w:t>
      </w:r>
      <w:r w:rsidR="00373C84">
        <w:rPr>
          <w:b/>
          <w:bCs/>
        </w:rPr>
        <w:t xml:space="preserve">.1. </w:t>
      </w:r>
      <w:r w:rsidR="00F3146E">
        <w:rPr>
          <w:b/>
          <w:bCs/>
        </w:rPr>
        <w:t>Інформація</w:t>
      </w:r>
      <w:r w:rsidR="00306542">
        <w:rPr>
          <w:b/>
          <w:bCs/>
        </w:rPr>
        <w:t>,</w:t>
      </w:r>
      <w:r w:rsidR="00F3146E">
        <w:rPr>
          <w:b/>
          <w:bCs/>
        </w:rPr>
        <w:t xml:space="preserve"> </w:t>
      </w:r>
      <w:r w:rsidR="00700882">
        <w:rPr>
          <w:b/>
          <w:bCs/>
        </w:rPr>
        <w:t>повідомлена Держпродспоживслужбою</w:t>
      </w:r>
    </w:p>
    <w:p w14:paraId="5FA610F1" w14:textId="28455B28" w:rsidR="00AD260E" w:rsidRPr="00887F0B" w:rsidRDefault="00AD260E" w:rsidP="008F16E6">
      <w:pPr>
        <w:numPr>
          <w:ilvl w:val="0"/>
          <w:numId w:val="2"/>
        </w:numPr>
        <w:tabs>
          <w:tab w:val="left" w:pos="709"/>
        </w:tabs>
        <w:spacing w:after="120" w:line="264" w:lineRule="auto"/>
        <w:ind w:left="709" w:hanging="709"/>
        <w:jc w:val="both"/>
        <w:rPr>
          <w:rFonts w:eastAsia="Calibri"/>
          <w:color w:val="000000"/>
        </w:rPr>
      </w:pPr>
      <w:r w:rsidRPr="007B10AF">
        <w:rPr>
          <w:rFonts w:eastAsia="Calibri"/>
          <w:color w:val="000000"/>
        </w:rPr>
        <w:t>Держпродспоживслужба листом</w:t>
      </w:r>
      <w:r w:rsidRPr="00B64512">
        <w:rPr>
          <w:rFonts w:eastAsia="Calibri"/>
          <w:color w:val="000000"/>
        </w:rPr>
        <w:t xml:space="preserve"> від 19.02.2019 № 11.2.1/978-1</w:t>
      </w:r>
      <w:r>
        <w:rPr>
          <w:rFonts w:eastAsia="Calibri"/>
          <w:color w:val="000000"/>
        </w:rPr>
        <w:t>9 (вх. Комітету № 7</w:t>
      </w:r>
      <w:r w:rsidR="000329D8" w:rsidRPr="00A51A3F">
        <w:rPr>
          <w:rFonts w:eastAsia="Calibri"/>
          <w:color w:val="000000"/>
        </w:rPr>
        <w:noBreakHyphen/>
      </w:r>
      <w:r>
        <w:rPr>
          <w:rFonts w:eastAsia="Calibri"/>
          <w:color w:val="000000"/>
        </w:rPr>
        <w:t xml:space="preserve">06/2383 від </w:t>
      </w:r>
      <w:r w:rsidRPr="00B64512">
        <w:rPr>
          <w:rFonts w:eastAsia="Calibri"/>
          <w:color w:val="000000"/>
        </w:rPr>
        <w:t xml:space="preserve">25.02.2019) надала засвідчені копії експертних висновків, </w:t>
      </w:r>
      <w:r w:rsidRPr="00887F0B">
        <w:rPr>
          <w:rFonts w:eastAsia="Calibri"/>
          <w:color w:val="000000"/>
        </w:rPr>
        <w:t>результатом яких був аналіз продукції виробництва Товариства, зокрема, щодо:</w:t>
      </w:r>
    </w:p>
    <w:p w14:paraId="00E4D52E" w14:textId="676F0CC7" w:rsidR="00AD260E" w:rsidRPr="00887F0B" w:rsidRDefault="00691E8E" w:rsidP="008F16E6">
      <w:pPr>
        <w:tabs>
          <w:tab w:val="left" w:pos="1134"/>
        </w:tabs>
        <w:spacing w:after="120" w:line="264" w:lineRule="auto"/>
        <w:ind w:left="1134"/>
        <w:jc w:val="both"/>
        <w:rPr>
          <w:lang w:eastAsia="uk-UA"/>
        </w:rPr>
      </w:pPr>
      <w:r w:rsidRPr="00887F0B">
        <w:rPr>
          <w:lang w:eastAsia="uk-UA"/>
        </w:rPr>
        <w:t>1</w:t>
      </w:r>
      <w:r w:rsidR="006D11BA">
        <w:rPr>
          <w:lang w:eastAsia="uk-UA"/>
        </w:rPr>
        <w:t>7</w:t>
      </w:r>
      <w:r w:rsidR="00AD260E" w:rsidRPr="00887F0B">
        <w:rPr>
          <w:lang w:eastAsia="uk-UA"/>
        </w:rPr>
        <w:t>.1. М</w:t>
      </w:r>
      <w:r w:rsidR="00F3146E" w:rsidRPr="00887F0B">
        <w:rPr>
          <w:lang w:eastAsia="uk-UA"/>
        </w:rPr>
        <w:t>асла</w:t>
      </w:r>
      <w:r w:rsidR="00AD260E" w:rsidRPr="00887F0B">
        <w:rPr>
          <w:lang w:eastAsia="uk-UA"/>
        </w:rPr>
        <w:t xml:space="preserve"> солодковершков</w:t>
      </w:r>
      <w:r w:rsidR="00306542">
        <w:rPr>
          <w:lang w:eastAsia="uk-UA"/>
        </w:rPr>
        <w:t>ого</w:t>
      </w:r>
      <w:r w:rsidR="00AD260E" w:rsidRPr="00887F0B">
        <w:rPr>
          <w:lang w:eastAsia="uk-UA"/>
        </w:rPr>
        <w:t xml:space="preserve"> «Екстра», 82 %, «Вологодське», ДСТУ 4399:2005, дата виготовлення </w:t>
      </w:r>
      <w:r w:rsidR="00306542">
        <w:rPr>
          <w:lang w:eastAsia="uk-UA"/>
        </w:rPr>
        <w:t>–</w:t>
      </w:r>
      <w:r w:rsidR="00AD260E" w:rsidRPr="00887F0B">
        <w:rPr>
          <w:lang w:eastAsia="uk-UA"/>
        </w:rPr>
        <w:t xml:space="preserve"> </w:t>
      </w:r>
      <w:r w:rsidR="00AD260E" w:rsidRPr="00887F0B">
        <w:rPr>
          <w:b/>
          <w:lang w:eastAsia="uk-UA"/>
        </w:rPr>
        <w:t xml:space="preserve">26.09.2018 </w:t>
      </w:r>
      <w:r w:rsidR="00AD260E" w:rsidRPr="00887F0B">
        <w:rPr>
          <w:lang w:eastAsia="uk-UA"/>
        </w:rPr>
        <w:t xml:space="preserve">(далі – Масло 1) (Протокол випробувань державного підприємства «Миколаївський центр захисту прав споживачів» </w:t>
      </w:r>
      <w:r w:rsidR="00AD260E" w:rsidRPr="00887F0B">
        <w:rPr>
          <w:lang w:eastAsia="uk-UA"/>
        </w:rPr>
        <w:lastRenderedPageBreak/>
        <w:t>№ 1610/Х від 12.11.2018 (далі – Висновок 1), регіон виявлення неналежної продукції – Одеська область.</w:t>
      </w:r>
    </w:p>
    <w:p w14:paraId="65D30134" w14:textId="7AEF2F6B" w:rsidR="00AD260E" w:rsidRPr="00887F0B" w:rsidRDefault="00691E8E" w:rsidP="008F16E6">
      <w:pPr>
        <w:tabs>
          <w:tab w:val="left" w:pos="1134"/>
        </w:tabs>
        <w:spacing w:after="120" w:line="264" w:lineRule="auto"/>
        <w:ind w:left="1985"/>
        <w:jc w:val="both"/>
      </w:pPr>
      <w:r w:rsidRPr="00887F0B">
        <w:t>1</w:t>
      </w:r>
      <w:r w:rsidR="006D11BA">
        <w:t>7</w:t>
      </w:r>
      <w:r w:rsidR="00AD260E" w:rsidRPr="00887F0B">
        <w:t xml:space="preserve">.1.1. Відповідно до Висновку 1 масло містить 34,6 % немолочних (сторонніх) жирів та не відповідає вимогам ДСТУ 4399:2005. </w:t>
      </w:r>
    </w:p>
    <w:p w14:paraId="6AE20A45" w14:textId="3EDC1BF9" w:rsidR="00AD260E" w:rsidRPr="00887F0B" w:rsidRDefault="00691E8E" w:rsidP="008F16E6">
      <w:pPr>
        <w:tabs>
          <w:tab w:val="left" w:pos="1134"/>
        </w:tabs>
        <w:spacing w:after="120" w:line="264" w:lineRule="auto"/>
        <w:ind w:left="1134"/>
        <w:jc w:val="both"/>
        <w:rPr>
          <w:lang w:eastAsia="uk-UA"/>
        </w:rPr>
      </w:pPr>
      <w:r w:rsidRPr="00887F0B">
        <w:rPr>
          <w:lang w:eastAsia="uk-UA"/>
        </w:rPr>
        <w:t>1</w:t>
      </w:r>
      <w:r w:rsidR="006D11BA">
        <w:rPr>
          <w:lang w:eastAsia="uk-UA"/>
        </w:rPr>
        <w:t>7</w:t>
      </w:r>
      <w:r w:rsidR="00AD260E" w:rsidRPr="00887F0B">
        <w:rPr>
          <w:lang w:eastAsia="uk-UA"/>
        </w:rPr>
        <w:t>.2. М</w:t>
      </w:r>
      <w:r w:rsidR="00F3146E" w:rsidRPr="00887F0B">
        <w:rPr>
          <w:lang w:eastAsia="uk-UA"/>
        </w:rPr>
        <w:t>асла</w:t>
      </w:r>
      <w:r w:rsidR="00AD260E" w:rsidRPr="00887F0B">
        <w:rPr>
          <w:lang w:eastAsia="uk-UA"/>
        </w:rPr>
        <w:t xml:space="preserve"> </w:t>
      </w:r>
      <w:proofErr w:type="spellStart"/>
      <w:r w:rsidR="00AD260E" w:rsidRPr="00887F0B">
        <w:rPr>
          <w:lang w:eastAsia="uk-UA"/>
        </w:rPr>
        <w:t>солодковершков</w:t>
      </w:r>
      <w:r w:rsidR="00306542">
        <w:rPr>
          <w:lang w:eastAsia="uk-UA"/>
        </w:rPr>
        <w:t>ого</w:t>
      </w:r>
      <w:proofErr w:type="spellEnd"/>
      <w:r w:rsidR="00AD260E" w:rsidRPr="00887F0B">
        <w:rPr>
          <w:lang w:eastAsia="uk-UA"/>
        </w:rPr>
        <w:t xml:space="preserve"> «Екстра», 82,5 %, ДСТУ 4399:2005, дата виготовлення </w:t>
      </w:r>
      <w:r w:rsidR="00306542">
        <w:rPr>
          <w:lang w:eastAsia="uk-UA"/>
        </w:rPr>
        <w:t>–</w:t>
      </w:r>
      <w:r w:rsidR="00AD260E" w:rsidRPr="00887F0B">
        <w:rPr>
          <w:lang w:eastAsia="uk-UA"/>
        </w:rPr>
        <w:t xml:space="preserve"> </w:t>
      </w:r>
      <w:r w:rsidR="00AD260E" w:rsidRPr="00887F0B">
        <w:rPr>
          <w:b/>
          <w:lang w:eastAsia="uk-UA"/>
        </w:rPr>
        <w:t>05.11.2018</w:t>
      </w:r>
      <w:r w:rsidR="00AD260E" w:rsidRPr="00887F0B">
        <w:rPr>
          <w:lang w:eastAsia="uk-UA"/>
        </w:rPr>
        <w:t xml:space="preserve"> (далі – Масло 2) (Протокол випробувань Випробувального центру державного підприємства «</w:t>
      </w:r>
      <w:proofErr w:type="spellStart"/>
      <w:r w:rsidR="00AD260E" w:rsidRPr="00887F0B">
        <w:rPr>
          <w:lang w:eastAsia="uk-UA"/>
        </w:rPr>
        <w:t>Вінницястандартметрологія</w:t>
      </w:r>
      <w:proofErr w:type="spellEnd"/>
      <w:r w:rsidR="00AD260E" w:rsidRPr="00887F0B">
        <w:rPr>
          <w:lang w:eastAsia="uk-UA"/>
        </w:rPr>
        <w:t>» №</w:t>
      </w:r>
      <w:r w:rsidR="00BC3208">
        <w:rPr>
          <w:lang w:val="en-US" w:eastAsia="uk-UA"/>
        </w:rPr>
        <w:t> </w:t>
      </w:r>
      <w:r w:rsidR="00AD260E" w:rsidRPr="00887F0B">
        <w:rPr>
          <w:lang w:eastAsia="uk-UA"/>
        </w:rPr>
        <w:t>95311 від 21.12.2018 (далі – Висновок 2), регіон виявлення неналежної продукції – Вінницька область.</w:t>
      </w:r>
    </w:p>
    <w:p w14:paraId="669AFC88" w14:textId="0A9B0961" w:rsidR="00373C84" w:rsidRPr="00887F0B" w:rsidRDefault="00691E8E" w:rsidP="008F16E6">
      <w:pPr>
        <w:tabs>
          <w:tab w:val="left" w:pos="1134"/>
        </w:tabs>
        <w:spacing w:after="120" w:line="264" w:lineRule="auto"/>
        <w:ind w:left="1985"/>
        <w:jc w:val="both"/>
      </w:pPr>
      <w:r w:rsidRPr="00887F0B">
        <w:t>1</w:t>
      </w:r>
      <w:r w:rsidR="006D11BA">
        <w:t>7</w:t>
      </w:r>
      <w:r w:rsidR="00AD260E" w:rsidRPr="00887F0B">
        <w:t>.2.1. Відповідно до Висновку 2 масло містить 58</w:t>
      </w:r>
      <w:r w:rsidR="00306542">
        <w:t>,</w:t>
      </w:r>
      <w:r w:rsidR="00AD260E" w:rsidRPr="00887F0B">
        <w:t>92 % немолочних (сторонніх) жирів.</w:t>
      </w:r>
    </w:p>
    <w:p w14:paraId="13B24035" w14:textId="63D68D52" w:rsidR="00373C84" w:rsidRPr="00887F0B" w:rsidRDefault="00397E0B" w:rsidP="008F16E6">
      <w:pPr>
        <w:numPr>
          <w:ilvl w:val="0"/>
          <w:numId w:val="2"/>
        </w:numPr>
        <w:spacing w:after="120" w:line="264" w:lineRule="auto"/>
        <w:ind w:left="709" w:hanging="709"/>
        <w:jc w:val="both"/>
      </w:pPr>
      <w:r w:rsidRPr="00887F0B">
        <w:t xml:space="preserve">Надані Держпродспоживслужбою Висновок 1 та Висновок 2 (далі – Висновки) </w:t>
      </w:r>
      <w:r w:rsidR="00A51A3F" w:rsidRPr="00887F0B">
        <w:t>можу</w:t>
      </w:r>
      <w:r w:rsidR="00260B5D" w:rsidRPr="00887F0B">
        <w:t xml:space="preserve">ть </w:t>
      </w:r>
      <w:r w:rsidRPr="00887F0B">
        <w:t>свідч</w:t>
      </w:r>
      <w:r w:rsidR="00260B5D" w:rsidRPr="00887F0B">
        <w:t>ити</w:t>
      </w:r>
      <w:r w:rsidRPr="00887F0B">
        <w:t xml:space="preserve"> про наявність</w:t>
      </w:r>
      <w:r w:rsidR="00700882" w:rsidRPr="00887F0B">
        <w:t xml:space="preserve"> в діях Товариства</w:t>
      </w:r>
      <w:r w:rsidRPr="00887F0B">
        <w:t xml:space="preserve"> можливих ознак порушення законодавства про захист від недобросовісної конкуренції</w:t>
      </w:r>
      <w:r w:rsidR="00CC3AD1" w:rsidRPr="00887F0B">
        <w:t xml:space="preserve"> у вигляді поширення інформації, що вводить в оману,</w:t>
      </w:r>
      <w:r w:rsidRPr="00887F0B">
        <w:t xml:space="preserve"> </w:t>
      </w:r>
      <w:r w:rsidR="00260B5D" w:rsidRPr="00887F0B">
        <w:t>унаслідок невідповідності складу продукції вимогам законодавства та заявленій на упаковці такої продукції інформації.</w:t>
      </w:r>
    </w:p>
    <w:p w14:paraId="4E173F0C" w14:textId="49BDDA3B" w:rsidR="00373C84" w:rsidRPr="006D11BA" w:rsidRDefault="00A16386" w:rsidP="00172259">
      <w:pPr>
        <w:spacing w:before="240" w:after="120" w:line="264" w:lineRule="auto"/>
        <w:ind w:firstLine="709"/>
        <w:jc w:val="both"/>
        <w:rPr>
          <w:b/>
          <w:bCs/>
        </w:rPr>
      </w:pPr>
      <w:r w:rsidRPr="006D11BA">
        <w:rPr>
          <w:b/>
          <w:bCs/>
        </w:rPr>
        <w:t>4</w:t>
      </w:r>
      <w:r w:rsidR="00373C84" w:rsidRPr="006D11BA">
        <w:rPr>
          <w:b/>
          <w:bCs/>
        </w:rPr>
        <w:t xml:space="preserve">.2. </w:t>
      </w:r>
      <w:r w:rsidR="00CC3AD1" w:rsidRPr="006D11BA">
        <w:rPr>
          <w:b/>
          <w:bCs/>
        </w:rPr>
        <w:t>Інформація</w:t>
      </w:r>
      <w:r w:rsidR="00306542" w:rsidRPr="006D11BA">
        <w:rPr>
          <w:b/>
          <w:bCs/>
        </w:rPr>
        <w:t>,</w:t>
      </w:r>
      <w:r w:rsidR="00F3146E" w:rsidRPr="006D11BA">
        <w:rPr>
          <w:b/>
          <w:bCs/>
        </w:rPr>
        <w:t xml:space="preserve"> повідомлена </w:t>
      </w:r>
      <w:r w:rsidR="00F3146E" w:rsidRPr="006D11BA">
        <w:rPr>
          <w:rFonts w:eastAsia="Calibri"/>
          <w:b/>
          <w:color w:val="000000" w:themeColor="text1"/>
        </w:rPr>
        <w:t>ТДВ «Івано-Франківський міськмол</w:t>
      </w:r>
      <w:r w:rsidR="003C6088">
        <w:rPr>
          <w:rFonts w:eastAsia="Calibri"/>
          <w:b/>
          <w:color w:val="000000" w:themeColor="text1"/>
        </w:rPr>
        <w:t>око</w:t>
      </w:r>
      <w:r w:rsidR="00F3146E" w:rsidRPr="006D11BA">
        <w:rPr>
          <w:rFonts w:eastAsia="Calibri"/>
          <w:b/>
          <w:color w:val="000000" w:themeColor="text1"/>
        </w:rPr>
        <w:t>завод»</w:t>
      </w:r>
    </w:p>
    <w:p w14:paraId="201581CF" w14:textId="78EF0614" w:rsidR="006C2935" w:rsidRPr="00887F0B" w:rsidRDefault="00397E0B" w:rsidP="008F16E6">
      <w:pPr>
        <w:numPr>
          <w:ilvl w:val="0"/>
          <w:numId w:val="2"/>
        </w:numPr>
        <w:spacing w:after="120" w:line="264" w:lineRule="auto"/>
        <w:ind w:left="709" w:hanging="709"/>
        <w:jc w:val="both"/>
      </w:pPr>
      <w:r w:rsidRPr="00887F0B">
        <w:rPr>
          <w:rFonts w:eastAsia="Calibri"/>
          <w:color w:val="000000"/>
        </w:rPr>
        <w:t xml:space="preserve">Товариство </w:t>
      </w:r>
      <w:r w:rsidR="00306542">
        <w:rPr>
          <w:rFonts w:eastAsia="Calibri"/>
          <w:color w:val="000000"/>
        </w:rPr>
        <w:t>в</w:t>
      </w:r>
      <w:r w:rsidR="00306542" w:rsidRPr="00887F0B">
        <w:rPr>
          <w:rFonts w:eastAsia="Calibri"/>
          <w:color w:val="000000"/>
        </w:rPr>
        <w:t xml:space="preserve"> </w:t>
      </w:r>
      <w:r w:rsidRPr="00887F0B">
        <w:rPr>
          <w:rFonts w:eastAsia="Calibri"/>
          <w:color w:val="000000"/>
        </w:rPr>
        <w:t>Лист</w:t>
      </w:r>
      <w:r w:rsidR="00F3146E" w:rsidRPr="00887F0B">
        <w:rPr>
          <w:rFonts w:eastAsia="Calibri"/>
          <w:color w:val="000000"/>
        </w:rPr>
        <w:t>і</w:t>
      </w:r>
      <w:r w:rsidRPr="00887F0B">
        <w:rPr>
          <w:rFonts w:eastAsia="Calibri"/>
          <w:color w:val="000000"/>
        </w:rPr>
        <w:t xml:space="preserve"> 1</w:t>
      </w:r>
      <w:r w:rsidR="00F3146E" w:rsidRPr="00887F0B">
        <w:rPr>
          <w:rFonts w:eastAsia="Calibri"/>
          <w:color w:val="000000"/>
        </w:rPr>
        <w:t xml:space="preserve"> повідомило </w:t>
      </w:r>
      <w:r w:rsidR="000F4F03" w:rsidRPr="00887F0B">
        <w:rPr>
          <w:rFonts w:eastAsia="Calibri"/>
          <w:color w:val="000000"/>
        </w:rPr>
        <w:t xml:space="preserve">Комітету </w:t>
      </w:r>
      <w:r w:rsidR="00411A4E">
        <w:rPr>
          <w:color w:val="000000"/>
        </w:rPr>
        <w:t>таку</w:t>
      </w:r>
      <w:r w:rsidR="00411A4E" w:rsidRPr="00887F0B">
        <w:rPr>
          <w:color w:val="000000"/>
        </w:rPr>
        <w:t xml:space="preserve"> </w:t>
      </w:r>
      <w:r w:rsidR="00F3146E" w:rsidRPr="00887F0B">
        <w:rPr>
          <w:color w:val="000000"/>
        </w:rPr>
        <w:t>інформацію</w:t>
      </w:r>
      <w:r w:rsidR="00260B5D" w:rsidRPr="00887F0B">
        <w:rPr>
          <w:color w:val="000000"/>
        </w:rPr>
        <w:t>.</w:t>
      </w:r>
    </w:p>
    <w:p w14:paraId="3AB0904F" w14:textId="423F30BF" w:rsidR="00260B5D" w:rsidRPr="00887F0B" w:rsidRDefault="00260B5D" w:rsidP="008F16E6">
      <w:pPr>
        <w:numPr>
          <w:ilvl w:val="0"/>
          <w:numId w:val="2"/>
        </w:numPr>
        <w:spacing w:after="120" w:line="264" w:lineRule="auto"/>
        <w:ind w:left="709" w:hanging="709"/>
        <w:jc w:val="both"/>
        <w:rPr>
          <w:rFonts w:eastAsia="Calibri"/>
          <w:color w:val="000000"/>
        </w:rPr>
      </w:pPr>
      <w:r w:rsidRPr="00887F0B">
        <w:t>Товариств</w:t>
      </w:r>
      <w:r w:rsidR="00382FDF" w:rsidRPr="00887F0B">
        <w:t>о</w:t>
      </w:r>
      <w:r w:rsidRPr="00887F0B">
        <w:t xml:space="preserve"> є виробником масла </w:t>
      </w:r>
      <w:r w:rsidR="00F3146E" w:rsidRPr="00887F0B">
        <w:rPr>
          <w:lang w:eastAsia="uk-UA"/>
        </w:rPr>
        <w:t>солодковершкового «Екстра»</w:t>
      </w:r>
      <w:r w:rsidRPr="00887F0B">
        <w:rPr>
          <w:lang w:eastAsia="uk-UA"/>
        </w:rPr>
        <w:t xml:space="preserve"> 82 % жиру, «Вологодське» та ма</w:t>
      </w:r>
      <w:r w:rsidR="00F3146E" w:rsidRPr="00887F0B">
        <w:rPr>
          <w:lang w:eastAsia="uk-UA"/>
        </w:rPr>
        <w:t xml:space="preserve">сла солодковершкового «Екстра» </w:t>
      </w:r>
      <w:r w:rsidRPr="00887F0B">
        <w:rPr>
          <w:lang w:eastAsia="uk-UA"/>
        </w:rPr>
        <w:t>82,5 % жиру</w:t>
      </w:r>
      <w:r w:rsidR="00203AD7" w:rsidRPr="00887F0B">
        <w:rPr>
          <w:lang w:eastAsia="uk-UA"/>
        </w:rPr>
        <w:t xml:space="preserve"> (далі разом </w:t>
      </w:r>
      <w:r w:rsidR="00411A4E">
        <w:rPr>
          <w:lang w:eastAsia="uk-UA"/>
        </w:rPr>
        <w:t>–</w:t>
      </w:r>
      <w:r w:rsidR="00203AD7" w:rsidRPr="00887F0B">
        <w:rPr>
          <w:lang w:eastAsia="uk-UA"/>
        </w:rPr>
        <w:t>Продукція)</w:t>
      </w:r>
      <w:r w:rsidRPr="00887F0B">
        <w:rPr>
          <w:lang w:eastAsia="uk-UA"/>
        </w:rPr>
        <w:t>.</w:t>
      </w:r>
    </w:p>
    <w:p w14:paraId="6FF6A7D3" w14:textId="40FD3225" w:rsidR="005343A8" w:rsidRPr="00E6020A" w:rsidRDefault="00F3146E" w:rsidP="00E6020A">
      <w:pPr>
        <w:numPr>
          <w:ilvl w:val="0"/>
          <w:numId w:val="2"/>
        </w:numPr>
        <w:spacing w:after="120" w:line="264" w:lineRule="auto"/>
        <w:ind w:left="709" w:hanging="709"/>
        <w:jc w:val="both"/>
        <w:rPr>
          <w:rFonts w:eastAsia="Calibri"/>
          <w:color w:val="000000"/>
        </w:rPr>
      </w:pPr>
      <w:r w:rsidRPr="00887F0B">
        <w:rPr>
          <w:rFonts w:eastAsia="Calibri"/>
          <w:color w:val="000000"/>
        </w:rPr>
        <w:t>Типові упаков</w:t>
      </w:r>
      <w:r w:rsidR="00397E0B" w:rsidRPr="00887F0B">
        <w:rPr>
          <w:rFonts w:eastAsia="Calibri"/>
          <w:color w:val="000000"/>
        </w:rPr>
        <w:t>к</w:t>
      </w:r>
      <w:r w:rsidRPr="00887F0B">
        <w:rPr>
          <w:rFonts w:eastAsia="Calibri"/>
          <w:color w:val="000000"/>
        </w:rPr>
        <w:t xml:space="preserve">и </w:t>
      </w:r>
      <w:r w:rsidR="00203AD7" w:rsidRPr="00887F0B">
        <w:rPr>
          <w:rFonts w:eastAsia="Calibri"/>
          <w:color w:val="000000"/>
        </w:rPr>
        <w:t>Продукції</w:t>
      </w:r>
      <w:r w:rsidRPr="00887F0B">
        <w:rPr>
          <w:rFonts w:eastAsia="Calibri"/>
          <w:color w:val="000000"/>
        </w:rPr>
        <w:t xml:space="preserve"> </w:t>
      </w:r>
      <w:r w:rsidR="00397E0B" w:rsidRPr="00887F0B">
        <w:rPr>
          <w:rFonts w:eastAsia="Calibri"/>
          <w:color w:val="000000"/>
        </w:rPr>
        <w:t>мають такий зовнішній вигляд:</w:t>
      </w:r>
    </w:p>
    <w:tbl>
      <w:tblPr>
        <w:tblStyle w:val="a7"/>
        <w:tblW w:w="1055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
        <w:gridCol w:w="5215"/>
        <w:gridCol w:w="195"/>
        <w:gridCol w:w="4825"/>
        <w:gridCol w:w="6"/>
      </w:tblGrid>
      <w:tr w:rsidR="00397E0B" w:rsidRPr="00887F0B" w14:paraId="29F8258D" w14:textId="77777777" w:rsidTr="00E6020A">
        <w:trPr>
          <w:trHeight w:val="3052"/>
        </w:trPr>
        <w:tc>
          <w:tcPr>
            <w:tcW w:w="5526" w:type="dxa"/>
            <w:gridSpan w:val="2"/>
          </w:tcPr>
          <w:p w14:paraId="06B29730" w14:textId="4C24A155" w:rsidR="00397E0B" w:rsidRPr="00887F0B" w:rsidRDefault="00E6020A" w:rsidP="008F16E6">
            <w:pPr>
              <w:tabs>
                <w:tab w:val="left" w:pos="709"/>
              </w:tabs>
              <w:spacing w:after="120" w:line="264" w:lineRule="auto"/>
              <w:jc w:val="both"/>
              <w:rPr>
                <w:rFonts w:eastAsia="Calibri"/>
                <w:color w:val="000000"/>
              </w:rPr>
            </w:pPr>
            <w:r>
              <w:rPr>
                <w:rFonts w:eastAsia="Calibri"/>
                <w:noProof/>
                <w:color w:val="000000"/>
              </w:rPr>
              <mc:AlternateContent>
                <mc:Choice Requires="wps">
                  <w:drawing>
                    <wp:anchor distT="0" distB="0" distL="114300" distR="114300" simplePos="0" relativeHeight="251661312" behindDoc="0" locked="0" layoutInCell="1" allowOverlap="1" wp14:anchorId="344E27CD" wp14:editId="3F1F3847">
                      <wp:simplePos x="0" y="0"/>
                      <wp:positionH relativeFrom="column">
                        <wp:posOffset>194310</wp:posOffset>
                      </wp:positionH>
                      <wp:positionV relativeFrom="paragraph">
                        <wp:posOffset>256540</wp:posOffset>
                      </wp:positionV>
                      <wp:extent cx="2819400" cy="228600"/>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2819400"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B7B8184" w14:textId="77777777" w:rsidR="00E6020A" w:rsidRPr="00E6020A" w:rsidRDefault="00E6020A" w:rsidP="00E6020A">
                                  <w:pPr>
                                    <w:jc w:val="center"/>
                                    <w:rPr>
                                      <w:sz w:val="16"/>
                                      <w:szCs w:val="16"/>
                                    </w:rPr>
                                  </w:pPr>
                                  <w:r w:rsidRPr="00E6020A">
                                    <w:rPr>
                                      <w:rFonts w:eastAsia="Calibri"/>
                                      <w:i/>
                                      <w:color w:val="000000" w:themeColor="text1"/>
                                      <w:sz w:val="16"/>
                                      <w:szCs w:val="16"/>
                                    </w:rPr>
                                    <w:t>«інформація, доступ до якої обмежено»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E27CD" id="Прямоугольник 4" o:spid="_x0000_s1026" style="position:absolute;left:0;text-align:left;margin-left:15.3pt;margin-top:20.2pt;width:222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" fillcolor="white [3212]" stroked="f" strokeweight="2pt">
                      <v:textbox>
                        <w:txbxContent>
                          <w:p w14:paraId="7B7B8184" w14:textId="77777777" w:rsidR="00E6020A" w:rsidRPr="00E6020A" w:rsidRDefault="00E6020A" w:rsidP="00E6020A">
                            <w:pPr>
                              <w:jc w:val="center"/>
                              <w:rPr>
                                <w:sz w:val="16"/>
                                <w:szCs w:val="16"/>
                              </w:rPr>
                            </w:pPr>
                            <w:r w:rsidRPr="00E6020A">
                              <w:rPr>
                                <w:rFonts w:eastAsia="Calibri"/>
                                <w:i/>
                                <w:color w:val="000000" w:themeColor="text1"/>
                                <w:sz w:val="16"/>
                                <w:szCs w:val="16"/>
                              </w:rPr>
                              <w:t>«інформація, доступ до якої обмежено»</w:t>
                            </w:r>
                          </w:p>
                        </w:txbxContent>
                      </v:textbox>
                    </v:rect>
                  </w:pict>
                </mc:Fallback>
              </mc:AlternateContent>
            </w:r>
            <w:r w:rsidR="00397E0B" w:rsidRPr="00887F0B">
              <w:rPr>
                <w:rFonts w:eastAsia="Calibri"/>
                <w:noProof/>
                <w:color w:val="000000"/>
                <w:sz w:val="10"/>
                <w:szCs w:val="10"/>
                <w:lang w:val="en-US"/>
              </w:rPr>
              <w:drawing>
                <wp:inline distT="0" distB="0" distL="0" distR="0" wp14:anchorId="199C0150" wp14:editId="619B27EF">
                  <wp:extent cx="3032500" cy="3358014"/>
                  <wp:effectExtent l="8573" t="0" r="5397" b="5398"/>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 31pHOCHOT BONOroCTi_page-0001.jpg"/>
                          <pic:cNvPicPr/>
                        </pic:nvPicPr>
                        <pic:blipFill rotWithShape="1">
                          <a:blip r:embed="rId9" cstate="print">
                            <a:extLst>
                              <a:ext uri="{28A0092B-C50C-407E-A947-70E740481C1C}">
                                <a14:useLocalDpi xmlns:a14="http://schemas.microsoft.com/office/drawing/2010/main" val="0"/>
                              </a:ext>
                            </a:extLst>
                          </a:blip>
                          <a:srcRect l="12005" t="7630" r="11538" b="7526"/>
                          <a:stretch/>
                        </pic:blipFill>
                        <pic:spPr bwMode="auto">
                          <a:xfrm rot="16200000">
                            <a:off x="0" y="0"/>
                            <a:ext cx="3104680" cy="3437942"/>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c>
          <w:tcPr>
            <w:tcW w:w="5026" w:type="dxa"/>
            <w:gridSpan w:val="3"/>
          </w:tcPr>
          <w:p w14:paraId="0C5EBFFE" w14:textId="41E6BBEC" w:rsidR="00397E0B" w:rsidRPr="00887F0B" w:rsidRDefault="00E6020A" w:rsidP="008F16E6">
            <w:pPr>
              <w:tabs>
                <w:tab w:val="left" w:pos="709"/>
              </w:tabs>
              <w:spacing w:after="120" w:line="264" w:lineRule="auto"/>
              <w:jc w:val="both"/>
              <w:rPr>
                <w:rFonts w:eastAsia="Calibri"/>
                <w:color w:val="000000"/>
              </w:rPr>
            </w:pPr>
            <w:r>
              <w:rPr>
                <w:rFonts w:eastAsia="Calibri"/>
                <w:noProof/>
                <w:color w:val="000000"/>
              </w:rPr>
              <mc:AlternateContent>
                <mc:Choice Requires="wps">
                  <w:drawing>
                    <wp:anchor distT="0" distB="0" distL="114300" distR="114300" simplePos="0" relativeHeight="251663360" behindDoc="0" locked="0" layoutInCell="1" allowOverlap="1" wp14:anchorId="6C115822" wp14:editId="1253A860">
                      <wp:simplePos x="0" y="0"/>
                      <wp:positionH relativeFrom="column">
                        <wp:posOffset>111760</wp:posOffset>
                      </wp:positionH>
                      <wp:positionV relativeFrom="paragraph">
                        <wp:posOffset>212090</wp:posOffset>
                      </wp:positionV>
                      <wp:extent cx="2819400" cy="22860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2819400" cy="2286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0C7B8B" w14:textId="77777777" w:rsidR="00E6020A" w:rsidRPr="00E6020A" w:rsidRDefault="00E6020A" w:rsidP="00E6020A">
                                  <w:pPr>
                                    <w:jc w:val="center"/>
                                    <w:rPr>
                                      <w:sz w:val="16"/>
                                      <w:szCs w:val="16"/>
                                    </w:rPr>
                                  </w:pPr>
                                  <w:r w:rsidRPr="00E6020A">
                                    <w:rPr>
                                      <w:rFonts w:eastAsia="Calibri"/>
                                      <w:i/>
                                      <w:color w:val="000000" w:themeColor="text1"/>
                                      <w:sz w:val="16"/>
                                      <w:szCs w:val="16"/>
                                    </w:rPr>
                                    <w:t>«інформація, доступ до якої обмежено»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115822" id="Прямоугольник 5" o:spid="_x0000_s1027" style="position:absolute;left:0;text-align:left;margin-left:8.8pt;margin-top:16.7pt;width:222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" fillcolor="white [3212]" stroked="f" strokeweight="2pt">
                      <v:textbox>
                        <w:txbxContent>
                          <w:p w14:paraId="0E0C7B8B" w14:textId="77777777" w:rsidR="00E6020A" w:rsidRPr="00E6020A" w:rsidRDefault="00E6020A" w:rsidP="00E6020A">
                            <w:pPr>
                              <w:jc w:val="center"/>
                              <w:rPr>
                                <w:sz w:val="16"/>
                                <w:szCs w:val="16"/>
                              </w:rPr>
                            </w:pPr>
                            <w:r w:rsidRPr="00E6020A">
                              <w:rPr>
                                <w:rFonts w:eastAsia="Calibri"/>
                                <w:i/>
                                <w:color w:val="000000" w:themeColor="text1"/>
                                <w:sz w:val="16"/>
                                <w:szCs w:val="16"/>
                              </w:rPr>
                              <w:t>«інформація, доступ до якої обмежено»</w:t>
                            </w:r>
                          </w:p>
                        </w:txbxContent>
                      </v:textbox>
                    </v:rect>
                  </w:pict>
                </mc:Fallback>
              </mc:AlternateContent>
            </w:r>
            <w:r w:rsidR="00397E0B" w:rsidRPr="00887F0B">
              <w:rPr>
                <w:rFonts w:eastAsia="Calibri"/>
                <w:noProof/>
                <w:color w:val="000000"/>
                <w:sz w:val="10"/>
                <w:szCs w:val="10"/>
                <w:lang w:val="en-US"/>
              </w:rPr>
              <w:drawing>
                <wp:inline distT="0" distB="0" distL="0" distR="0" wp14:anchorId="263C443E" wp14:editId="4D47DF9B">
                  <wp:extent cx="3152491" cy="3051108"/>
                  <wp:effectExtent l="0" t="6350" r="381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 31pHOCHOT BONOroCTi_page-0002.jpg"/>
                          <pic:cNvPicPr/>
                        </pic:nvPicPr>
                        <pic:blipFill rotWithShape="1">
                          <a:blip r:embed="rId10" cstate="print">
                            <a:extLst>
                              <a:ext uri="{28A0092B-C50C-407E-A947-70E740481C1C}">
                                <a14:useLocalDpi xmlns:a14="http://schemas.microsoft.com/office/drawing/2010/main" val="0"/>
                              </a:ext>
                            </a:extLst>
                          </a:blip>
                          <a:srcRect l="8131" t="5077" r="8242" b="4606"/>
                          <a:stretch/>
                        </pic:blipFill>
                        <pic:spPr bwMode="auto">
                          <a:xfrm rot="16200000">
                            <a:off x="0" y="0"/>
                            <a:ext cx="3286867" cy="3181162"/>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tc>
      </w:tr>
      <w:tr w:rsidR="00E6020A" w:rsidRPr="00887F0B" w14:paraId="41C6FA1B" w14:textId="77777777" w:rsidTr="00E6020A">
        <w:trPr>
          <w:gridBefore w:val="1"/>
          <w:gridAfter w:val="1"/>
          <w:wBefore w:w="311" w:type="dxa"/>
          <w:wAfter w:w="6" w:type="dxa"/>
        </w:trPr>
        <w:tc>
          <w:tcPr>
            <w:tcW w:w="5410" w:type="dxa"/>
            <w:gridSpan w:val="2"/>
          </w:tcPr>
          <w:p w14:paraId="2FC5677E" w14:textId="6F366094" w:rsidR="00397E0B" w:rsidRPr="00887F0B" w:rsidRDefault="00397E0B" w:rsidP="008F16E6">
            <w:pPr>
              <w:tabs>
                <w:tab w:val="left" w:pos="709"/>
              </w:tabs>
              <w:spacing w:line="264" w:lineRule="auto"/>
              <w:jc w:val="center"/>
              <w:rPr>
                <w:rFonts w:eastAsia="Calibri"/>
                <w:b/>
                <w:color w:val="000000"/>
              </w:rPr>
            </w:pPr>
            <w:r w:rsidRPr="00887F0B">
              <w:rPr>
                <w:rFonts w:eastAsia="Calibri"/>
                <w:b/>
                <w:color w:val="000000"/>
              </w:rPr>
              <w:t>Фотокопія 1</w:t>
            </w:r>
          </w:p>
        </w:tc>
        <w:tc>
          <w:tcPr>
            <w:tcW w:w="4825" w:type="dxa"/>
          </w:tcPr>
          <w:p w14:paraId="1C8467F2" w14:textId="18AC0731" w:rsidR="00382FDF" w:rsidRPr="00887F0B" w:rsidRDefault="00397E0B" w:rsidP="008F16E6">
            <w:pPr>
              <w:tabs>
                <w:tab w:val="left" w:pos="709"/>
              </w:tabs>
              <w:spacing w:line="264" w:lineRule="auto"/>
              <w:jc w:val="center"/>
              <w:rPr>
                <w:rFonts w:eastAsia="Calibri"/>
                <w:b/>
                <w:color w:val="000000"/>
              </w:rPr>
            </w:pPr>
            <w:r w:rsidRPr="00887F0B">
              <w:rPr>
                <w:rFonts w:eastAsia="Calibri"/>
                <w:b/>
                <w:color w:val="000000"/>
              </w:rPr>
              <w:t xml:space="preserve">Фотокопія 2 </w:t>
            </w:r>
          </w:p>
          <w:p w14:paraId="43201B60" w14:textId="755C2188" w:rsidR="00397E0B" w:rsidRPr="00887F0B" w:rsidRDefault="00397E0B" w:rsidP="008F16E6">
            <w:pPr>
              <w:tabs>
                <w:tab w:val="left" w:pos="709"/>
              </w:tabs>
              <w:spacing w:line="264" w:lineRule="auto"/>
              <w:rPr>
                <w:rFonts w:eastAsia="Calibri"/>
                <w:b/>
                <w:color w:val="000000"/>
              </w:rPr>
            </w:pPr>
          </w:p>
        </w:tc>
      </w:tr>
    </w:tbl>
    <w:p w14:paraId="04A8A641" w14:textId="511204EF" w:rsidR="00397E0B" w:rsidRPr="00887F0B" w:rsidRDefault="00397E0B"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 xml:space="preserve">На </w:t>
      </w:r>
      <w:r w:rsidR="00F3146E" w:rsidRPr="00887F0B">
        <w:rPr>
          <w:rFonts w:eastAsia="Calibri"/>
          <w:color w:val="000000"/>
        </w:rPr>
        <w:t xml:space="preserve">етикетках </w:t>
      </w:r>
      <w:r w:rsidR="00203AD7" w:rsidRPr="00887F0B">
        <w:rPr>
          <w:rFonts w:eastAsia="Calibri"/>
          <w:color w:val="000000"/>
        </w:rPr>
        <w:t xml:space="preserve">Продукції </w:t>
      </w:r>
      <w:r w:rsidRPr="00887F0B">
        <w:rPr>
          <w:rFonts w:eastAsia="Calibri"/>
          <w:color w:val="000000"/>
        </w:rPr>
        <w:t>містяться написи «Масло», «Солодковершкове», «Екстра», «ДСТУ 4399:2005», «82 % жиру»</w:t>
      </w:r>
      <w:r w:rsidR="00203AD7" w:rsidRPr="00887F0B">
        <w:rPr>
          <w:rFonts w:eastAsia="Calibri"/>
          <w:color w:val="000000"/>
        </w:rPr>
        <w:t xml:space="preserve"> («82,5 % жиру»)</w:t>
      </w:r>
      <w:r w:rsidR="00411A4E">
        <w:rPr>
          <w:rFonts w:eastAsia="Calibri"/>
          <w:color w:val="000000"/>
        </w:rPr>
        <w:t>,</w:t>
      </w:r>
      <w:r w:rsidR="00203AD7" w:rsidRPr="00887F0B">
        <w:rPr>
          <w:rFonts w:eastAsia="Calibri"/>
          <w:color w:val="000000"/>
        </w:rPr>
        <w:t xml:space="preserve"> </w:t>
      </w:r>
      <w:r w:rsidRPr="00887F0B">
        <w:rPr>
          <w:rFonts w:eastAsia="Calibri"/>
          <w:color w:val="000000"/>
        </w:rPr>
        <w:t xml:space="preserve">виконані великими літерами. У </w:t>
      </w:r>
      <w:r w:rsidRPr="00887F0B">
        <w:rPr>
          <w:rFonts w:eastAsia="Calibri"/>
          <w:color w:val="000000"/>
        </w:rPr>
        <w:lastRenderedPageBreak/>
        <w:t>центральній частині етикет</w:t>
      </w:r>
      <w:r w:rsidR="000F4F03" w:rsidRPr="00887F0B">
        <w:rPr>
          <w:rFonts w:eastAsia="Calibri"/>
          <w:color w:val="000000"/>
        </w:rPr>
        <w:t>ок</w:t>
      </w:r>
      <w:r w:rsidRPr="00887F0B">
        <w:rPr>
          <w:rFonts w:eastAsia="Calibri"/>
          <w:color w:val="000000"/>
        </w:rPr>
        <w:t xml:space="preserve"> </w:t>
      </w:r>
      <w:r w:rsidR="00411A4E">
        <w:rPr>
          <w:rFonts w:eastAsia="Calibri"/>
          <w:color w:val="000000"/>
        </w:rPr>
        <w:t>і</w:t>
      </w:r>
      <w:r w:rsidRPr="00887F0B">
        <w:rPr>
          <w:rFonts w:eastAsia="Calibri"/>
          <w:color w:val="000000"/>
        </w:rPr>
        <w:t xml:space="preserve">з білого паперу розміщено дату виробництва масла, кількість одиниць, масу нетто (кг) та номер партії. </w:t>
      </w:r>
    </w:p>
    <w:p w14:paraId="4E45CC63" w14:textId="0927E9BE" w:rsidR="00397E0B" w:rsidRPr="00887F0B" w:rsidRDefault="00397E0B"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 xml:space="preserve">Також на етикетках </w:t>
      </w:r>
      <w:r w:rsidR="00203AD7" w:rsidRPr="00887F0B">
        <w:rPr>
          <w:rFonts w:eastAsia="Calibri"/>
          <w:color w:val="000000"/>
        </w:rPr>
        <w:t xml:space="preserve">Продукції </w:t>
      </w:r>
      <w:r w:rsidRPr="00887F0B">
        <w:rPr>
          <w:rFonts w:eastAsia="Calibri"/>
          <w:color w:val="000000"/>
        </w:rPr>
        <w:t xml:space="preserve">зазначено виробника – </w:t>
      </w:r>
      <w:r w:rsidRPr="00887F0B">
        <w:rPr>
          <w:rFonts w:eastAsia="Calibri"/>
          <w:color w:val="000000" w:themeColor="text1"/>
        </w:rPr>
        <w:t>ТДВ «Івано-Франківський міськмол</w:t>
      </w:r>
      <w:r w:rsidR="00C153C5">
        <w:rPr>
          <w:rFonts w:eastAsia="Calibri"/>
          <w:color w:val="000000" w:themeColor="text1"/>
        </w:rPr>
        <w:t>око</w:t>
      </w:r>
      <w:r w:rsidRPr="00887F0B">
        <w:rPr>
          <w:rFonts w:eastAsia="Calibri"/>
          <w:color w:val="000000" w:themeColor="text1"/>
        </w:rPr>
        <w:t>завод»</w:t>
      </w:r>
      <w:r w:rsidRPr="00887F0B">
        <w:rPr>
          <w:rFonts w:eastAsia="Calibri"/>
          <w:color w:val="000000"/>
        </w:rPr>
        <w:t xml:space="preserve">, склад, харчову та енергетичну цінність, умови зберігання. </w:t>
      </w:r>
    </w:p>
    <w:p w14:paraId="66BEC668" w14:textId="3B08E9CC" w:rsidR="00397E0B" w:rsidRPr="00887F0B" w:rsidRDefault="000F4F03"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В</w:t>
      </w:r>
      <w:r w:rsidR="00397E0B" w:rsidRPr="00887F0B">
        <w:rPr>
          <w:rFonts w:eastAsia="Calibri"/>
          <w:color w:val="000000"/>
        </w:rPr>
        <w:t>ідповідальним за р</w:t>
      </w:r>
      <w:r w:rsidR="00CC3AD1" w:rsidRPr="00887F0B">
        <w:rPr>
          <w:rFonts w:eastAsia="Calibri"/>
          <w:color w:val="000000"/>
        </w:rPr>
        <w:t>озміщення інформації на етикетках (упаковках</w:t>
      </w:r>
      <w:r w:rsidR="00397E0B" w:rsidRPr="00887F0B">
        <w:rPr>
          <w:rFonts w:eastAsia="Calibri"/>
          <w:color w:val="000000"/>
        </w:rPr>
        <w:t>) Продукції є Товариство.</w:t>
      </w:r>
    </w:p>
    <w:p w14:paraId="3FCE78D2" w14:textId="19C7945A" w:rsidR="00397E0B" w:rsidRPr="00887F0B" w:rsidRDefault="00203AD7"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Е</w:t>
      </w:r>
      <w:r w:rsidR="00397E0B" w:rsidRPr="00887F0B">
        <w:rPr>
          <w:rFonts w:eastAsia="Calibri"/>
          <w:color w:val="000000"/>
        </w:rPr>
        <w:t xml:space="preserve">тикетки Продукції виробляє </w:t>
      </w:r>
      <w:r w:rsidR="00DD21CF" w:rsidRPr="00241326">
        <w:rPr>
          <w:rFonts w:eastAsia="Calibri"/>
          <w:i/>
          <w:color w:val="000000" w:themeColor="text1"/>
        </w:rPr>
        <w:t>«інформація, доступ до якої обмежено»</w:t>
      </w:r>
      <w:r w:rsidR="00397E0B" w:rsidRPr="00887F0B">
        <w:rPr>
          <w:rFonts w:eastAsia="Calibri"/>
          <w:color w:val="000000"/>
        </w:rPr>
        <w:t xml:space="preserve"> на замовлення Товариства. </w:t>
      </w:r>
    </w:p>
    <w:p w14:paraId="6EFDDF7C" w14:textId="77777777" w:rsidR="00397E0B" w:rsidRPr="00887F0B" w:rsidRDefault="00397E0B"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До складу Продукції, як зазначено на її упаковках, входять вершки з коров’ячого молока.</w:t>
      </w:r>
    </w:p>
    <w:p w14:paraId="1C739807" w14:textId="40826570" w:rsidR="00397E0B" w:rsidRPr="00887F0B" w:rsidRDefault="00B26FCC" w:rsidP="008F16E6">
      <w:pPr>
        <w:numPr>
          <w:ilvl w:val="0"/>
          <w:numId w:val="2"/>
        </w:numPr>
        <w:tabs>
          <w:tab w:val="left" w:pos="709"/>
        </w:tabs>
        <w:spacing w:after="100" w:line="264" w:lineRule="auto"/>
        <w:ind w:left="709" w:hanging="709"/>
        <w:jc w:val="both"/>
        <w:rPr>
          <w:rFonts w:eastAsia="Calibri"/>
          <w:color w:val="000000"/>
        </w:rPr>
      </w:pPr>
      <w:r w:rsidRPr="00887F0B">
        <w:rPr>
          <w:rFonts w:eastAsia="Calibri"/>
          <w:color w:val="000000"/>
        </w:rPr>
        <w:t>Продукція</w:t>
      </w:r>
      <w:r w:rsidR="00397E0B" w:rsidRPr="00887F0B">
        <w:rPr>
          <w:rFonts w:eastAsia="Calibri"/>
          <w:color w:val="000000"/>
        </w:rPr>
        <w:t xml:space="preserve"> </w:t>
      </w:r>
      <w:r w:rsidRPr="00887F0B">
        <w:rPr>
          <w:rFonts w:eastAsia="Calibri"/>
          <w:color w:val="000000"/>
        </w:rPr>
        <w:t>виготовлена</w:t>
      </w:r>
      <w:r w:rsidR="00397E0B" w:rsidRPr="00887F0B">
        <w:rPr>
          <w:rFonts w:eastAsia="Calibri"/>
          <w:color w:val="000000"/>
        </w:rPr>
        <w:t xml:space="preserve"> відповідно до ДСТУ 4399:2005.</w:t>
      </w:r>
    </w:p>
    <w:p w14:paraId="4C3AA8AF" w14:textId="2D6F1012" w:rsidR="006C2935" w:rsidRDefault="00382FDF" w:rsidP="008F16E6">
      <w:pPr>
        <w:numPr>
          <w:ilvl w:val="0"/>
          <w:numId w:val="2"/>
        </w:numPr>
        <w:spacing w:after="120" w:line="264" w:lineRule="auto"/>
        <w:ind w:left="709" w:hanging="709"/>
        <w:jc w:val="both"/>
      </w:pPr>
      <w:r w:rsidRPr="00887F0B">
        <w:t xml:space="preserve">Товариство </w:t>
      </w:r>
      <w:r w:rsidR="006A0644">
        <w:t>в</w:t>
      </w:r>
      <w:r w:rsidR="006A0644" w:rsidRPr="00887F0B">
        <w:t xml:space="preserve"> </w:t>
      </w:r>
      <w:r w:rsidRPr="00887F0B">
        <w:t xml:space="preserve">Листі 1 зазначило, що масло </w:t>
      </w:r>
      <w:proofErr w:type="spellStart"/>
      <w:r w:rsidR="00957A85" w:rsidRPr="00887F0B">
        <w:t>солодковершкове</w:t>
      </w:r>
      <w:proofErr w:type="spellEnd"/>
      <w:r w:rsidRPr="00887F0B">
        <w:t xml:space="preserve"> </w:t>
      </w:r>
      <w:r w:rsidR="006A0644">
        <w:t>його</w:t>
      </w:r>
      <w:r w:rsidR="006A0644" w:rsidRPr="00887F0B">
        <w:t xml:space="preserve"> завод </w:t>
      </w:r>
      <w:r w:rsidRPr="00887F0B">
        <w:t xml:space="preserve">виробляє згідно </w:t>
      </w:r>
      <w:r w:rsidR="006A0644">
        <w:t xml:space="preserve">з </w:t>
      </w:r>
      <w:r w:rsidRPr="00887F0B">
        <w:rPr>
          <w:lang w:eastAsia="uk-UA"/>
        </w:rPr>
        <w:t xml:space="preserve">ДСТУ 4399:2005, а тому </w:t>
      </w:r>
      <w:r w:rsidR="006A0644">
        <w:rPr>
          <w:lang w:eastAsia="uk-UA"/>
        </w:rPr>
        <w:t xml:space="preserve">це масло </w:t>
      </w:r>
      <w:r w:rsidR="006A0644" w:rsidRPr="00887F0B">
        <w:rPr>
          <w:lang w:eastAsia="uk-UA"/>
        </w:rPr>
        <w:t xml:space="preserve">не може </w:t>
      </w:r>
      <w:r w:rsidRPr="00887F0B">
        <w:rPr>
          <w:lang w:eastAsia="uk-UA"/>
        </w:rPr>
        <w:t xml:space="preserve">мати </w:t>
      </w:r>
      <w:r w:rsidR="006A0644">
        <w:rPr>
          <w:lang w:eastAsia="uk-UA"/>
        </w:rPr>
        <w:t>у</w:t>
      </w:r>
      <w:r w:rsidR="006A0644" w:rsidRPr="00887F0B">
        <w:rPr>
          <w:lang w:eastAsia="uk-UA"/>
        </w:rPr>
        <w:t xml:space="preserve"> </w:t>
      </w:r>
      <w:r w:rsidRPr="00887F0B">
        <w:rPr>
          <w:lang w:eastAsia="uk-UA"/>
        </w:rPr>
        <w:t xml:space="preserve">своєму складі немолочні жири, а потрапляння таких жирів у масло під час виробництва </w:t>
      </w:r>
      <w:r w:rsidR="006A0644">
        <w:rPr>
          <w:lang w:eastAsia="uk-UA"/>
        </w:rPr>
        <w:t xml:space="preserve">є </w:t>
      </w:r>
      <w:r w:rsidRPr="00887F0B">
        <w:rPr>
          <w:lang w:eastAsia="uk-UA"/>
        </w:rPr>
        <w:t>неможлив</w:t>
      </w:r>
      <w:r w:rsidR="006A0644">
        <w:rPr>
          <w:lang w:eastAsia="uk-UA"/>
        </w:rPr>
        <w:t>им</w:t>
      </w:r>
      <w:r w:rsidRPr="00887F0B">
        <w:rPr>
          <w:lang w:eastAsia="uk-UA"/>
        </w:rPr>
        <w:t xml:space="preserve"> через фун</w:t>
      </w:r>
      <w:r>
        <w:rPr>
          <w:lang w:eastAsia="uk-UA"/>
        </w:rPr>
        <w:t xml:space="preserve">кціонування на виробничих потужностях Товариства окремого цеху для виробництва масла. </w:t>
      </w:r>
    </w:p>
    <w:p w14:paraId="65D32D23" w14:textId="587E9311" w:rsidR="00F22814" w:rsidRDefault="00382FDF" w:rsidP="008F16E6">
      <w:pPr>
        <w:numPr>
          <w:ilvl w:val="0"/>
          <w:numId w:val="2"/>
        </w:numPr>
        <w:spacing w:after="120" w:line="264" w:lineRule="auto"/>
        <w:ind w:left="709" w:hanging="709"/>
        <w:jc w:val="both"/>
      </w:pPr>
      <w:r>
        <w:t xml:space="preserve">Товариство повідомило про свою проінформованість </w:t>
      </w:r>
      <w:r w:rsidR="006A0644">
        <w:t xml:space="preserve">щодо </w:t>
      </w:r>
      <w:r>
        <w:t xml:space="preserve">результатів випробувань Масла 1 та Масла 2, під час яких </w:t>
      </w:r>
      <w:r w:rsidR="00E91DC1">
        <w:t xml:space="preserve">у </w:t>
      </w:r>
      <w:r w:rsidR="00B26FCC">
        <w:t xml:space="preserve">їх </w:t>
      </w:r>
      <w:r>
        <w:t xml:space="preserve">складі </w:t>
      </w:r>
      <w:r w:rsidR="003E44AC">
        <w:t xml:space="preserve">були виявлені немолочні жири. </w:t>
      </w:r>
    </w:p>
    <w:p w14:paraId="5ADCC670" w14:textId="6E08B317" w:rsidR="00382FDF" w:rsidRDefault="000F4F03" w:rsidP="008F16E6">
      <w:pPr>
        <w:numPr>
          <w:ilvl w:val="0"/>
          <w:numId w:val="2"/>
        </w:numPr>
        <w:spacing w:after="120" w:line="264" w:lineRule="auto"/>
        <w:ind w:left="709" w:hanging="709"/>
        <w:jc w:val="both"/>
      </w:pPr>
      <w:r>
        <w:t xml:space="preserve">В Листах 2 та 3 </w:t>
      </w:r>
      <w:r w:rsidR="00B26FCC">
        <w:t>Товариство зазначило</w:t>
      </w:r>
      <w:r w:rsidR="003E44AC">
        <w:t xml:space="preserve"> </w:t>
      </w:r>
      <w:r w:rsidR="00AF6B97">
        <w:t xml:space="preserve">про </w:t>
      </w:r>
      <w:r w:rsidR="003E44AC">
        <w:t>наявн</w:t>
      </w:r>
      <w:r w:rsidR="00AF6B97">
        <w:t>ість</w:t>
      </w:r>
      <w:r w:rsidR="003E44AC">
        <w:t xml:space="preserve"> недоліків під час проведення відбору</w:t>
      </w:r>
      <w:r w:rsidR="00B26FCC">
        <w:t xml:space="preserve"> Масла 1 та Масла 2</w:t>
      </w:r>
      <w:r>
        <w:t xml:space="preserve"> </w:t>
      </w:r>
      <w:r w:rsidRPr="00DD7DD1">
        <w:rPr>
          <w:rFonts w:eastAsia="Calibri"/>
          <w:color w:val="000000"/>
        </w:rPr>
        <w:t>Держпродспоживслужб</w:t>
      </w:r>
      <w:r>
        <w:rPr>
          <w:rFonts w:eastAsia="Calibri"/>
          <w:color w:val="000000"/>
        </w:rPr>
        <w:t>ою</w:t>
      </w:r>
      <w:r w:rsidR="003E44AC">
        <w:t>, що, н</w:t>
      </w:r>
      <w:r w:rsidR="00B26FCC">
        <w:t>а думку</w:t>
      </w:r>
      <w:r w:rsidR="00AF6B97">
        <w:t xml:space="preserve"> Товариства</w:t>
      </w:r>
      <w:r w:rsidR="00B26FCC">
        <w:t>, є підстав</w:t>
      </w:r>
      <w:r w:rsidR="00AF6B97">
        <w:t>ою</w:t>
      </w:r>
      <w:r w:rsidR="00B26FCC">
        <w:t xml:space="preserve"> підда</w:t>
      </w:r>
      <w:r w:rsidR="003E44AC">
        <w:t xml:space="preserve">вати сумніву дослідження продукції саме виробництва Товариства. </w:t>
      </w:r>
      <w:r w:rsidR="00B26FCC">
        <w:t xml:space="preserve">Товариство вказало, що </w:t>
      </w:r>
      <w:r w:rsidR="00F22814">
        <w:t xml:space="preserve">під час відбору </w:t>
      </w:r>
      <w:r w:rsidR="00B26FCC">
        <w:t xml:space="preserve">Масла 1 та Масла 2 </w:t>
      </w:r>
      <w:r w:rsidR="00F22814">
        <w:t>не були відібрані зразки-свідки з метою проведення повторного дослідження</w:t>
      </w:r>
      <w:r w:rsidR="005C3934">
        <w:t xml:space="preserve"> та</w:t>
      </w:r>
      <w:r w:rsidR="00373C84">
        <w:t xml:space="preserve"> що представники Товариства не були присутні </w:t>
      </w:r>
      <w:r w:rsidR="00AF6B97">
        <w:t xml:space="preserve">під час </w:t>
      </w:r>
      <w:r w:rsidR="00B26FCC">
        <w:t xml:space="preserve">відповідних </w:t>
      </w:r>
      <w:r w:rsidR="00373C84">
        <w:t>відбор</w:t>
      </w:r>
      <w:r w:rsidR="00AF6B97">
        <w:t>ів</w:t>
      </w:r>
      <w:r w:rsidR="00CC3AD1">
        <w:t>.</w:t>
      </w:r>
      <w:r w:rsidR="00B26FCC">
        <w:t xml:space="preserve"> </w:t>
      </w:r>
    </w:p>
    <w:p w14:paraId="1192EC15" w14:textId="24D2DC24" w:rsidR="00373C84" w:rsidRDefault="00B26FCC" w:rsidP="008F16E6">
      <w:pPr>
        <w:numPr>
          <w:ilvl w:val="0"/>
          <w:numId w:val="2"/>
        </w:numPr>
        <w:spacing w:after="120" w:line="264" w:lineRule="auto"/>
        <w:ind w:left="709" w:hanging="709"/>
        <w:jc w:val="both"/>
      </w:pPr>
      <w:r>
        <w:t>На думку Товариства</w:t>
      </w:r>
      <w:r w:rsidR="00AF6B97">
        <w:t>,</w:t>
      </w:r>
      <w:r w:rsidR="00373C84">
        <w:t xml:space="preserve"> </w:t>
      </w:r>
      <w:r w:rsidR="005C3934">
        <w:t xml:space="preserve">зазначені </w:t>
      </w:r>
      <w:r w:rsidR="00CC3AD1">
        <w:t xml:space="preserve">факти ставлять під сумнів Висновки </w:t>
      </w:r>
      <w:r w:rsidR="00373C84">
        <w:t>Держпродспоживслужби</w:t>
      </w:r>
      <w:r w:rsidR="00AF6B97">
        <w:t>, а також</w:t>
      </w:r>
      <w:r w:rsidR="00373C84">
        <w:t xml:space="preserve"> те, що вони стосуються продукції виробництва Товариства.  </w:t>
      </w:r>
    </w:p>
    <w:p w14:paraId="6D0DD63F" w14:textId="2C4DE98D" w:rsidR="004F68C2" w:rsidRDefault="003E44AC" w:rsidP="008F16E6">
      <w:pPr>
        <w:numPr>
          <w:ilvl w:val="0"/>
          <w:numId w:val="2"/>
        </w:numPr>
        <w:spacing w:after="120" w:line="264" w:lineRule="auto"/>
        <w:ind w:left="709" w:hanging="709"/>
        <w:jc w:val="both"/>
      </w:pPr>
      <w:r>
        <w:t xml:space="preserve">Товариство </w:t>
      </w:r>
      <w:r w:rsidR="00B63609">
        <w:t xml:space="preserve">в </w:t>
      </w:r>
      <w:r w:rsidR="00F22814">
        <w:t xml:space="preserve">Листі 1 </w:t>
      </w:r>
      <w:r>
        <w:t xml:space="preserve">також зазначило, що </w:t>
      </w:r>
      <w:r w:rsidR="004F68C2">
        <w:rPr>
          <w:rFonts w:eastAsia="Calibri"/>
          <w:color w:val="000000"/>
        </w:rPr>
        <w:t>жодн</w:t>
      </w:r>
      <w:r w:rsidR="00B63609">
        <w:rPr>
          <w:rFonts w:eastAsia="Calibri"/>
          <w:color w:val="000000"/>
        </w:rPr>
        <w:t>их</w:t>
      </w:r>
      <w:r w:rsidR="004F68C2">
        <w:rPr>
          <w:rFonts w:eastAsia="Calibri"/>
          <w:color w:val="000000"/>
        </w:rPr>
        <w:t xml:space="preserve"> припис</w:t>
      </w:r>
      <w:r w:rsidR="00B63609">
        <w:rPr>
          <w:rFonts w:eastAsia="Calibri"/>
          <w:color w:val="000000"/>
        </w:rPr>
        <w:t>ів</w:t>
      </w:r>
      <w:r w:rsidR="004F68C2">
        <w:rPr>
          <w:rFonts w:eastAsia="Calibri"/>
          <w:color w:val="000000"/>
        </w:rPr>
        <w:t>, наказ</w:t>
      </w:r>
      <w:r w:rsidR="00B63609">
        <w:rPr>
          <w:rFonts w:eastAsia="Calibri"/>
          <w:color w:val="000000"/>
        </w:rPr>
        <w:t>ів</w:t>
      </w:r>
      <w:r w:rsidR="004F68C2">
        <w:rPr>
          <w:rFonts w:eastAsia="Calibri"/>
          <w:color w:val="000000"/>
        </w:rPr>
        <w:t>, протокол</w:t>
      </w:r>
      <w:r w:rsidR="00B63609">
        <w:rPr>
          <w:rFonts w:eastAsia="Calibri"/>
          <w:color w:val="000000"/>
        </w:rPr>
        <w:t>ів</w:t>
      </w:r>
      <w:r w:rsidR="004F68C2">
        <w:rPr>
          <w:rFonts w:eastAsia="Calibri"/>
          <w:color w:val="000000"/>
        </w:rPr>
        <w:t>, зокрема щодо</w:t>
      </w:r>
      <w:r w:rsidR="004F68C2">
        <w:t xml:space="preserve"> </w:t>
      </w:r>
      <w:r>
        <w:t>результат</w:t>
      </w:r>
      <w:r w:rsidR="004F68C2">
        <w:t>ів</w:t>
      </w:r>
      <w:r>
        <w:t xml:space="preserve"> випробувань </w:t>
      </w:r>
      <w:r w:rsidR="00CC3AD1">
        <w:t xml:space="preserve">Масла 1 </w:t>
      </w:r>
      <w:r w:rsidR="00B63609">
        <w:t xml:space="preserve">і </w:t>
      </w:r>
      <w:r w:rsidR="00CC3AD1">
        <w:t>Масла 2</w:t>
      </w:r>
      <w:r w:rsidR="00B63609">
        <w:t>,</w:t>
      </w:r>
      <w:r w:rsidR="00CC3AD1">
        <w:t xml:space="preserve"> </w:t>
      </w:r>
      <w:r w:rsidR="004F68C2">
        <w:t>та Висновк</w:t>
      </w:r>
      <w:r w:rsidR="00B63609">
        <w:t>ів</w:t>
      </w:r>
      <w:r>
        <w:t xml:space="preserve"> не оскаржувал</w:t>
      </w:r>
      <w:r w:rsidR="00B63609">
        <w:t>о</w:t>
      </w:r>
      <w:r w:rsidR="004F68C2">
        <w:t xml:space="preserve">. </w:t>
      </w:r>
    </w:p>
    <w:p w14:paraId="6D958833" w14:textId="45052A90" w:rsidR="006D5BD6" w:rsidRPr="00172259" w:rsidRDefault="00A16386" w:rsidP="00172259">
      <w:pPr>
        <w:numPr>
          <w:ilvl w:val="0"/>
          <w:numId w:val="2"/>
        </w:numPr>
        <w:tabs>
          <w:tab w:val="left" w:pos="709"/>
        </w:tabs>
        <w:spacing w:after="120" w:line="264" w:lineRule="auto"/>
        <w:ind w:left="709" w:hanging="709"/>
        <w:jc w:val="both"/>
        <w:rPr>
          <w:rFonts w:eastAsia="Calibri"/>
          <w:color w:val="000000"/>
        </w:rPr>
      </w:pPr>
      <w:r>
        <w:rPr>
          <w:rFonts w:eastAsia="Calibri"/>
          <w:color w:val="000000"/>
        </w:rPr>
        <w:t>Крім цього,</w:t>
      </w:r>
      <w:r w:rsidRPr="00DD7DD1">
        <w:rPr>
          <w:rFonts w:eastAsia="Calibri"/>
          <w:color w:val="000000"/>
        </w:rPr>
        <w:t xml:space="preserve"> Товари</w:t>
      </w:r>
      <w:r w:rsidR="00B26FCC">
        <w:rPr>
          <w:rFonts w:eastAsia="Calibri"/>
          <w:color w:val="000000"/>
        </w:rPr>
        <w:t xml:space="preserve">ство </w:t>
      </w:r>
      <w:r w:rsidR="00B63609">
        <w:rPr>
          <w:rFonts w:eastAsia="Calibri"/>
          <w:color w:val="000000"/>
        </w:rPr>
        <w:t xml:space="preserve">в </w:t>
      </w:r>
      <w:r w:rsidR="00B26FCC">
        <w:rPr>
          <w:rFonts w:eastAsia="Calibri"/>
          <w:color w:val="000000"/>
        </w:rPr>
        <w:t>Листі 1 зазначило, що 29.11.2018</w:t>
      </w:r>
      <w:r w:rsidRPr="00DD7DD1">
        <w:rPr>
          <w:rFonts w:eastAsia="Calibri"/>
          <w:color w:val="000000"/>
        </w:rPr>
        <w:t xml:space="preserve"> державни</w:t>
      </w:r>
      <w:r w:rsidR="00B63609">
        <w:rPr>
          <w:rFonts w:eastAsia="Calibri"/>
          <w:color w:val="000000"/>
        </w:rPr>
        <w:t>й</w:t>
      </w:r>
      <w:r w:rsidRPr="00DD7DD1">
        <w:rPr>
          <w:rFonts w:eastAsia="Calibri"/>
          <w:color w:val="000000"/>
        </w:rPr>
        <w:t xml:space="preserve"> інспектор Головного управління Держпродспоживслужби в Івано-Франківській області відібра</w:t>
      </w:r>
      <w:r w:rsidR="00B63609">
        <w:rPr>
          <w:rFonts w:eastAsia="Calibri"/>
          <w:color w:val="000000"/>
        </w:rPr>
        <w:t>в</w:t>
      </w:r>
      <w:r w:rsidRPr="00DD7DD1">
        <w:rPr>
          <w:rFonts w:eastAsia="Calibri"/>
          <w:color w:val="000000"/>
        </w:rPr>
        <w:t xml:space="preserve"> зразки масла солодковершкового екстра 82 % жиру з датою виробництва </w:t>
      </w:r>
      <w:r w:rsidRPr="00DD7DD1">
        <w:rPr>
          <w:rFonts w:eastAsia="Calibri"/>
          <w:b/>
          <w:color w:val="000000"/>
        </w:rPr>
        <w:t xml:space="preserve">26.09.2018, </w:t>
      </w:r>
      <w:r w:rsidRPr="009B3064">
        <w:rPr>
          <w:rFonts w:eastAsia="Calibri"/>
          <w:color w:val="000000"/>
        </w:rPr>
        <w:t>партія № 16, унаслідок виявлення немолочних жирів у складі Масла 1. За результатами дослідження видано Експертний висновок № 001056 д.к./18 від 06.12.2018 Івано-Франківської регіональної державної лабораторії Держпродспоживслужби</w:t>
      </w:r>
      <w:r w:rsidR="00C023F7">
        <w:rPr>
          <w:rFonts w:eastAsia="Calibri"/>
          <w:color w:val="000000"/>
        </w:rPr>
        <w:t xml:space="preserve"> (далі – Висновок 3)</w:t>
      </w:r>
      <w:r w:rsidRPr="009B3064">
        <w:rPr>
          <w:rFonts w:eastAsia="Calibri"/>
          <w:color w:val="000000"/>
        </w:rPr>
        <w:t xml:space="preserve">, відповідно до якого немолочних жирів у складі масла солодковершкового екстра 82 % жиру з датою виробництва </w:t>
      </w:r>
      <w:r w:rsidRPr="009B3064">
        <w:rPr>
          <w:rFonts w:eastAsia="Calibri"/>
          <w:b/>
          <w:color w:val="000000"/>
        </w:rPr>
        <w:t xml:space="preserve">26.09.2018, </w:t>
      </w:r>
      <w:r w:rsidRPr="009B3064">
        <w:rPr>
          <w:rFonts w:eastAsia="Calibri"/>
          <w:color w:val="000000"/>
        </w:rPr>
        <w:t xml:space="preserve">партія № 16, </w:t>
      </w:r>
      <w:r w:rsidR="00BC1F16">
        <w:rPr>
          <w:rFonts w:eastAsia="Calibri"/>
          <w:color w:val="000000"/>
        </w:rPr>
        <w:t xml:space="preserve">не </w:t>
      </w:r>
      <w:r w:rsidRPr="009B3064">
        <w:rPr>
          <w:rFonts w:eastAsia="Calibri"/>
          <w:color w:val="000000"/>
        </w:rPr>
        <w:t>виявлено</w:t>
      </w:r>
      <w:r>
        <w:rPr>
          <w:rFonts w:eastAsia="Calibri"/>
          <w:color w:val="000000"/>
        </w:rPr>
        <w:t xml:space="preserve"> (далі – Відбір)</w:t>
      </w:r>
      <w:r w:rsidRPr="009B3064">
        <w:rPr>
          <w:rFonts w:eastAsia="Calibri"/>
          <w:color w:val="000000"/>
        </w:rPr>
        <w:t xml:space="preserve">.  </w:t>
      </w:r>
    </w:p>
    <w:p w14:paraId="10BD4BD6" w14:textId="7410A68F" w:rsidR="00373C84" w:rsidRPr="00EB7E9E" w:rsidRDefault="00A16386" w:rsidP="00172259">
      <w:pPr>
        <w:spacing w:before="240" w:after="120" w:line="264" w:lineRule="auto"/>
        <w:ind w:left="709"/>
        <w:jc w:val="both"/>
        <w:rPr>
          <w:b/>
          <w:bCs/>
        </w:rPr>
      </w:pPr>
      <w:r w:rsidRPr="00EB7E9E">
        <w:rPr>
          <w:b/>
          <w:bCs/>
        </w:rPr>
        <w:t>4</w:t>
      </w:r>
      <w:r w:rsidR="00373C84" w:rsidRPr="00EB7E9E">
        <w:rPr>
          <w:b/>
          <w:bCs/>
        </w:rPr>
        <w:t xml:space="preserve">.3. </w:t>
      </w:r>
      <w:r w:rsidR="000F4F03" w:rsidRPr="00EB7E9E">
        <w:rPr>
          <w:b/>
          <w:bCs/>
        </w:rPr>
        <w:t>Аналіз</w:t>
      </w:r>
      <w:r w:rsidR="00373C84" w:rsidRPr="00EB7E9E">
        <w:rPr>
          <w:b/>
          <w:bCs/>
        </w:rPr>
        <w:t xml:space="preserve"> інформації</w:t>
      </w:r>
      <w:r w:rsidR="004F68C2" w:rsidRPr="00EB7E9E">
        <w:rPr>
          <w:b/>
          <w:bCs/>
        </w:rPr>
        <w:t xml:space="preserve"> </w:t>
      </w:r>
      <w:r w:rsidR="000F4F03" w:rsidRPr="00EB7E9E">
        <w:rPr>
          <w:b/>
          <w:bCs/>
        </w:rPr>
        <w:t xml:space="preserve">щодо ланцюгів </w:t>
      </w:r>
      <w:r w:rsidR="004F68C2" w:rsidRPr="00EB7E9E">
        <w:rPr>
          <w:b/>
          <w:bCs/>
        </w:rPr>
        <w:t xml:space="preserve">постачання </w:t>
      </w:r>
      <w:r w:rsidR="000F4F03" w:rsidRPr="00EB7E9E">
        <w:rPr>
          <w:b/>
          <w:bCs/>
        </w:rPr>
        <w:t>Масла 1 та Масла 2</w:t>
      </w:r>
    </w:p>
    <w:p w14:paraId="2B26EB86" w14:textId="19E2FC41" w:rsidR="001B5014" w:rsidRPr="00096600" w:rsidRDefault="006E0EDF" w:rsidP="008F16E6">
      <w:pPr>
        <w:numPr>
          <w:ilvl w:val="0"/>
          <w:numId w:val="2"/>
        </w:numPr>
        <w:spacing w:after="120" w:line="264" w:lineRule="auto"/>
        <w:ind w:left="709" w:hanging="709"/>
        <w:jc w:val="both"/>
      </w:pPr>
      <w:r w:rsidRPr="00096600">
        <w:t>Масло 1</w:t>
      </w:r>
      <w:r w:rsidR="00CC3AD1" w:rsidRPr="00096600">
        <w:t xml:space="preserve"> (</w:t>
      </w:r>
      <w:r w:rsidRPr="00096600">
        <w:t>в</w:t>
      </w:r>
      <w:r w:rsidR="001B5014" w:rsidRPr="00096600">
        <w:t>ідповідно до Висновку 1</w:t>
      </w:r>
      <w:r w:rsidR="00CC3AD1" w:rsidRPr="00096600">
        <w:t>)</w:t>
      </w:r>
      <w:r w:rsidR="001B5014" w:rsidRPr="00096600">
        <w:t xml:space="preserve"> </w:t>
      </w:r>
      <w:r w:rsidR="0068336C" w:rsidRPr="00096600">
        <w:t xml:space="preserve">відібрано 31.10.2018 у фізичної особи-підприємця Арутюняна В.В. </w:t>
      </w:r>
      <w:r w:rsidR="0032499B" w:rsidRPr="00096600">
        <w:t>(далі – ФОП Арутюнян В.В.)</w:t>
      </w:r>
      <w:r w:rsidR="00F97CD6" w:rsidRPr="00096600">
        <w:t xml:space="preserve"> </w:t>
      </w:r>
      <w:r w:rsidR="0068336C" w:rsidRPr="00096600">
        <w:t xml:space="preserve">за </w:t>
      </w:r>
      <w:proofErr w:type="spellStart"/>
      <w:r w:rsidR="0068336C" w:rsidRPr="00096600">
        <w:t>адресою</w:t>
      </w:r>
      <w:proofErr w:type="spellEnd"/>
      <w:r w:rsidR="0068336C" w:rsidRPr="00096600">
        <w:t>: вул. Центральна, буд. 1-А, с.</w:t>
      </w:r>
      <w:r w:rsidR="00BF4624" w:rsidRPr="00096600">
        <w:t> </w:t>
      </w:r>
      <w:r w:rsidR="0068336C" w:rsidRPr="00096600">
        <w:t xml:space="preserve">Преображенка, </w:t>
      </w:r>
      <w:proofErr w:type="spellStart"/>
      <w:r w:rsidR="0068336C" w:rsidRPr="00096600">
        <w:t>Ширяївський</w:t>
      </w:r>
      <w:proofErr w:type="spellEnd"/>
      <w:r w:rsidR="0068336C" w:rsidRPr="00096600">
        <w:t xml:space="preserve"> р</w:t>
      </w:r>
      <w:r w:rsidR="0045737C" w:rsidRPr="00096600">
        <w:t>айон</w:t>
      </w:r>
      <w:r w:rsidR="0068336C" w:rsidRPr="00096600">
        <w:t xml:space="preserve">, Одеська обл. </w:t>
      </w:r>
      <w:r w:rsidR="00CC3AD1" w:rsidRPr="00096600">
        <w:t xml:space="preserve"> </w:t>
      </w:r>
      <w:r w:rsidR="0068336C" w:rsidRPr="00096600">
        <w:t xml:space="preserve">Масло 1 </w:t>
      </w:r>
      <w:r w:rsidR="008011A9" w:rsidRPr="00096600">
        <w:t xml:space="preserve">відібрано </w:t>
      </w:r>
      <w:r w:rsidR="001B5014" w:rsidRPr="00096600">
        <w:t xml:space="preserve">та досліджено </w:t>
      </w:r>
      <w:r w:rsidR="008011A9" w:rsidRPr="00096600">
        <w:lastRenderedPageBreak/>
        <w:t xml:space="preserve">на наявність у його складі немолочних (сторонніх) жирів </w:t>
      </w:r>
      <w:r w:rsidR="001B5014" w:rsidRPr="00096600">
        <w:t xml:space="preserve">на замовлення Головного управління Держпродспоживслужби в Одеській області. </w:t>
      </w:r>
    </w:p>
    <w:p w14:paraId="5EE63482" w14:textId="4A389BDE" w:rsidR="004F68C2" w:rsidRPr="00096600" w:rsidRDefault="003135FD" w:rsidP="008F16E6">
      <w:pPr>
        <w:numPr>
          <w:ilvl w:val="0"/>
          <w:numId w:val="2"/>
        </w:numPr>
        <w:tabs>
          <w:tab w:val="left" w:pos="709"/>
        </w:tabs>
        <w:spacing w:after="120" w:line="264" w:lineRule="auto"/>
        <w:ind w:left="709" w:hanging="709"/>
        <w:jc w:val="both"/>
        <w:rPr>
          <w:color w:val="000000"/>
        </w:rPr>
      </w:pPr>
      <w:r w:rsidRPr="00096600">
        <w:rPr>
          <w:color w:val="000000"/>
        </w:rPr>
        <w:t xml:space="preserve">З метою встановлення </w:t>
      </w:r>
      <w:r w:rsidR="000F4F03" w:rsidRPr="00096600">
        <w:rPr>
          <w:color w:val="000000"/>
        </w:rPr>
        <w:t>походження та ланцюг</w:t>
      </w:r>
      <w:r w:rsidR="00BF4624" w:rsidRPr="00096600">
        <w:rPr>
          <w:color w:val="000000"/>
        </w:rPr>
        <w:t>а</w:t>
      </w:r>
      <w:r w:rsidR="000F4F03" w:rsidRPr="00096600">
        <w:rPr>
          <w:color w:val="000000"/>
        </w:rPr>
        <w:t xml:space="preserve"> постачання </w:t>
      </w:r>
      <w:r w:rsidRPr="00096600">
        <w:rPr>
          <w:color w:val="000000"/>
        </w:rPr>
        <w:t xml:space="preserve">Масла 1 Комітет </w:t>
      </w:r>
      <w:r w:rsidR="004437B8" w:rsidRPr="00096600">
        <w:rPr>
          <w:color w:val="000000"/>
        </w:rPr>
        <w:t xml:space="preserve">до фізичної особи-підприємця Арутюняна В.В. </w:t>
      </w:r>
      <w:r w:rsidRPr="00096600">
        <w:rPr>
          <w:color w:val="000000"/>
        </w:rPr>
        <w:t>направ</w:t>
      </w:r>
      <w:r w:rsidR="00BF4624" w:rsidRPr="00096600">
        <w:rPr>
          <w:color w:val="000000"/>
        </w:rPr>
        <w:t>ив</w:t>
      </w:r>
      <w:r w:rsidRPr="00096600">
        <w:rPr>
          <w:color w:val="000000"/>
        </w:rPr>
        <w:t xml:space="preserve"> </w:t>
      </w:r>
      <w:r w:rsidR="006E0EDF" w:rsidRPr="00096600">
        <w:rPr>
          <w:color w:val="000000"/>
        </w:rPr>
        <w:t>вимоги</w:t>
      </w:r>
      <w:r w:rsidR="004F68C2" w:rsidRPr="00096600">
        <w:rPr>
          <w:color w:val="000000"/>
        </w:rPr>
        <w:t xml:space="preserve"> про надання інформації №</w:t>
      </w:r>
      <w:r w:rsidR="00096600">
        <w:rPr>
          <w:color w:val="000000"/>
          <w:lang w:val="en-US"/>
        </w:rPr>
        <w:t> </w:t>
      </w:r>
      <w:r w:rsidR="004F68C2" w:rsidRPr="00096600">
        <w:rPr>
          <w:color w:val="000000"/>
        </w:rPr>
        <w:t>127</w:t>
      </w:r>
      <w:r w:rsidR="00096600">
        <w:rPr>
          <w:color w:val="000000"/>
        </w:rPr>
        <w:noBreakHyphen/>
      </w:r>
      <w:r w:rsidR="004F68C2" w:rsidRPr="00096600">
        <w:rPr>
          <w:color w:val="000000"/>
        </w:rPr>
        <w:t>26/09-13249 від 15.10.2019, відповід</w:t>
      </w:r>
      <w:r w:rsidR="00BF4624" w:rsidRPr="00096600">
        <w:rPr>
          <w:color w:val="000000"/>
        </w:rPr>
        <w:t>і</w:t>
      </w:r>
      <w:r w:rsidR="004F68C2" w:rsidRPr="00096600">
        <w:rPr>
          <w:color w:val="000000"/>
        </w:rPr>
        <w:t xml:space="preserve"> на яку не отрима</w:t>
      </w:r>
      <w:r w:rsidR="00BF4624" w:rsidRPr="00096600">
        <w:rPr>
          <w:color w:val="000000"/>
        </w:rPr>
        <w:t>в,</w:t>
      </w:r>
      <w:r w:rsidR="004F68C2" w:rsidRPr="00096600">
        <w:rPr>
          <w:color w:val="000000"/>
        </w:rPr>
        <w:t xml:space="preserve"> та № 127-26/09-3198 від</w:t>
      </w:r>
      <w:r w:rsidR="00096600">
        <w:rPr>
          <w:color w:val="000000"/>
          <w:lang w:val="en-US"/>
        </w:rPr>
        <w:t> </w:t>
      </w:r>
      <w:r w:rsidR="004F68C2" w:rsidRPr="00096600">
        <w:rPr>
          <w:color w:val="000000"/>
        </w:rPr>
        <w:t xml:space="preserve">03.03.2020, яка повернулася з </w:t>
      </w:r>
      <w:r w:rsidR="00BF4624" w:rsidRPr="00096600">
        <w:rPr>
          <w:color w:val="000000"/>
        </w:rPr>
        <w:t xml:space="preserve">позначкою </w:t>
      </w:r>
      <w:r w:rsidR="004F68C2" w:rsidRPr="00096600">
        <w:rPr>
          <w:color w:val="000000"/>
        </w:rPr>
        <w:t>на конверті «за закінченням встановленого строку зберігання»</w:t>
      </w:r>
      <w:r w:rsidR="004437B8" w:rsidRPr="00096600">
        <w:rPr>
          <w:color w:val="000000"/>
        </w:rPr>
        <w:t>.</w:t>
      </w:r>
      <w:r w:rsidR="004F68C2" w:rsidRPr="00096600">
        <w:rPr>
          <w:color w:val="000000"/>
        </w:rPr>
        <w:t xml:space="preserve"> </w:t>
      </w:r>
    </w:p>
    <w:p w14:paraId="48EF1637" w14:textId="6BE01135" w:rsidR="001B45AC" w:rsidRPr="004F68C2" w:rsidRDefault="001B45AC" w:rsidP="008F16E6">
      <w:pPr>
        <w:numPr>
          <w:ilvl w:val="0"/>
          <w:numId w:val="2"/>
        </w:numPr>
        <w:tabs>
          <w:tab w:val="left" w:pos="709"/>
        </w:tabs>
        <w:spacing w:after="120" w:line="264" w:lineRule="auto"/>
        <w:ind w:left="709" w:hanging="709"/>
        <w:jc w:val="both"/>
        <w:rPr>
          <w:color w:val="000000"/>
        </w:rPr>
      </w:pPr>
      <w:r w:rsidRPr="00096600">
        <w:rPr>
          <w:color w:val="000000"/>
        </w:rPr>
        <w:t>Отже, постачання</w:t>
      </w:r>
      <w:r w:rsidRPr="004F68C2">
        <w:rPr>
          <w:color w:val="000000"/>
        </w:rPr>
        <w:t xml:space="preserve"> Масла 1 Товариств</w:t>
      </w:r>
      <w:r w:rsidR="00244243">
        <w:rPr>
          <w:color w:val="000000"/>
        </w:rPr>
        <w:t>ом</w:t>
      </w:r>
      <w:r w:rsidRPr="004F68C2">
        <w:rPr>
          <w:color w:val="000000"/>
        </w:rPr>
        <w:t>, зокрема,</w:t>
      </w:r>
      <w:r w:rsidR="00244243">
        <w:rPr>
          <w:color w:val="000000"/>
        </w:rPr>
        <w:t xml:space="preserve"> </w:t>
      </w:r>
      <w:r w:rsidRPr="004F68C2">
        <w:rPr>
          <w:color w:val="000000"/>
        </w:rPr>
        <w:t xml:space="preserve"> </w:t>
      </w:r>
      <w:r w:rsidRPr="00321070">
        <w:t>ФОП Арутюнян</w:t>
      </w:r>
      <w:r w:rsidR="00244243">
        <w:t>у</w:t>
      </w:r>
      <w:r w:rsidRPr="00321070">
        <w:t xml:space="preserve"> В.В. </w:t>
      </w:r>
      <w:r w:rsidRPr="004F68C2">
        <w:rPr>
          <w:color w:val="000000"/>
        </w:rPr>
        <w:t>для подальшої реалізації документально не підтверджено.</w:t>
      </w:r>
    </w:p>
    <w:p w14:paraId="17342003" w14:textId="03106163" w:rsidR="00B83153" w:rsidRPr="00C74EAB" w:rsidRDefault="006E0EDF" w:rsidP="008F16E6">
      <w:pPr>
        <w:numPr>
          <w:ilvl w:val="0"/>
          <w:numId w:val="2"/>
        </w:numPr>
        <w:spacing w:after="120" w:line="264" w:lineRule="auto"/>
        <w:ind w:left="709" w:hanging="709"/>
        <w:jc w:val="both"/>
      </w:pPr>
      <w:r w:rsidRPr="00C74EAB">
        <w:t>Масл</w:t>
      </w:r>
      <w:r w:rsidR="00CC3AD1">
        <w:t>о 2 (</w:t>
      </w:r>
      <w:r>
        <w:t>в</w:t>
      </w:r>
      <w:r w:rsidR="00B83153" w:rsidRPr="00C74EAB">
        <w:t xml:space="preserve">ідповідно до </w:t>
      </w:r>
      <w:r>
        <w:t>акт</w:t>
      </w:r>
      <w:r w:rsidR="00244243">
        <w:t>а</w:t>
      </w:r>
      <w:r w:rsidR="006C2935">
        <w:t xml:space="preserve"> відбору зразків продукції для проведення ветеринарно-санітарної експертизи </w:t>
      </w:r>
      <w:r w:rsidR="00244243">
        <w:t xml:space="preserve">в </w:t>
      </w:r>
      <w:r w:rsidR="00E92BFA">
        <w:t xml:space="preserve">державній </w:t>
      </w:r>
      <w:r w:rsidR="00397E0B">
        <w:t xml:space="preserve">лабораторії ветеринарної медицини </w:t>
      </w:r>
      <w:r w:rsidR="006C2935">
        <w:t>№ 41 від</w:t>
      </w:r>
      <w:r w:rsidR="00EF35F5">
        <w:t> </w:t>
      </w:r>
      <w:r w:rsidR="006C2935">
        <w:t xml:space="preserve">05.12.2018 та </w:t>
      </w:r>
      <w:r w:rsidR="00B83153" w:rsidRPr="00C74EAB">
        <w:t>Висновку 2</w:t>
      </w:r>
      <w:r w:rsidR="00CC3AD1">
        <w:t>)</w:t>
      </w:r>
      <w:r w:rsidR="00B83153" w:rsidRPr="00C74EAB">
        <w:t xml:space="preserve"> </w:t>
      </w:r>
      <w:r w:rsidR="0068336C" w:rsidRPr="00C74EAB">
        <w:t>відібрано 05.12.2018 у магазині фізичної особи-підприємця Кобзар В.</w:t>
      </w:r>
      <w:r w:rsidR="00170380">
        <w:t>М</w:t>
      </w:r>
      <w:r w:rsidR="0068336C" w:rsidRPr="00C74EAB">
        <w:t xml:space="preserve">. </w:t>
      </w:r>
      <w:r w:rsidR="00244243" w:rsidRPr="00C74EAB">
        <w:t xml:space="preserve">(далі – </w:t>
      </w:r>
      <w:bookmarkStart w:id="4" w:name="_Hlk120870166"/>
      <w:r w:rsidR="00244243" w:rsidRPr="00B27F8C">
        <w:t>ФОП Кобзар В.</w:t>
      </w:r>
      <w:r w:rsidR="00620B74">
        <w:t>М</w:t>
      </w:r>
      <w:r w:rsidR="00244243" w:rsidRPr="00B27F8C">
        <w:t>.)</w:t>
      </w:r>
      <w:r w:rsidR="00244243">
        <w:t xml:space="preserve"> </w:t>
      </w:r>
      <w:bookmarkEnd w:id="4"/>
      <w:r w:rsidR="0068336C" w:rsidRPr="00C74EAB">
        <w:t>у смт Крижопіль, Крижопільський р</w:t>
      </w:r>
      <w:r w:rsidR="00AC0AF9">
        <w:t>айон</w:t>
      </w:r>
      <w:r w:rsidR="0068336C" w:rsidRPr="00C74EAB">
        <w:t>, Вінницька обл.</w:t>
      </w:r>
      <w:r w:rsidR="0068336C">
        <w:t xml:space="preserve"> Масло 2 відібрано </w:t>
      </w:r>
      <w:r w:rsidR="00B83153" w:rsidRPr="00C74EAB">
        <w:t xml:space="preserve">та досліджено </w:t>
      </w:r>
      <w:r w:rsidR="0068336C">
        <w:t xml:space="preserve">на наявність у його складі немолочних (сторонніх) жирів </w:t>
      </w:r>
      <w:r w:rsidR="00B83153" w:rsidRPr="00C74EAB">
        <w:t xml:space="preserve">на замовлення Головного управління Держпродспоживслужби </w:t>
      </w:r>
      <w:r w:rsidR="00AC0AF9">
        <w:t>у</w:t>
      </w:r>
      <w:r w:rsidR="00AC0AF9" w:rsidRPr="00C74EAB">
        <w:t xml:space="preserve"> </w:t>
      </w:r>
      <w:r w:rsidR="00B83153" w:rsidRPr="00C74EAB">
        <w:t xml:space="preserve">Вінницькій області. </w:t>
      </w:r>
    </w:p>
    <w:p w14:paraId="45BCD95F" w14:textId="71FEA1FB" w:rsidR="001B5014" w:rsidRPr="00C74EAB" w:rsidRDefault="006E0EDF" w:rsidP="008F16E6">
      <w:pPr>
        <w:numPr>
          <w:ilvl w:val="0"/>
          <w:numId w:val="2"/>
        </w:numPr>
        <w:tabs>
          <w:tab w:val="left" w:pos="709"/>
        </w:tabs>
        <w:spacing w:after="120" w:line="264" w:lineRule="auto"/>
        <w:ind w:left="709" w:hanging="709"/>
        <w:jc w:val="both"/>
        <w:rPr>
          <w:color w:val="000000"/>
        </w:rPr>
      </w:pPr>
      <w:r w:rsidRPr="000F4F03">
        <w:rPr>
          <w:color w:val="000000"/>
        </w:rPr>
        <w:t>З метою встановлення походження та ланцюг</w:t>
      </w:r>
      <w:r w:rsidR="00AC0AF9">
        <w:rPr>
          <w:color w:val="000000"/>
        </w:rPr>
        <w:t>а</w:t>
      </w:r>
      <w:r w:rsidRPr="000F4F03">
        <w:rPr>
          <w:color w:val="000000"/>
        </w:rPr>
        <w:t xml:space="preserve"> постачання </w:t>
      </w:r>
      <w:r>
        <w:rPr>
          <w:color w:val="000000"/>
        </w:rPr>
        <w:t>Масла 2</w:t>
      </w:r>
      <w:r w:rsidR="000A0252" w:rsidRPr="00C74EAB">
        <w:rPr>
          <w:color w:val="000000"/>
        </w:rPr>
        <w:t xml:space="preserve"> Комітет направ</w:t>
      </w:r>
      <w:r w:rsidR="00AC0AF9">
        <w:rPr>
          <w:color w:val="000000"/>
        </w:rPr>
        <w:t>ив</w:t>
      </w:r>
      <w:r w:rsidR="000A0252" w:rsidRPr="00C74EAB">
        <w:rPr>
          <w:color w:val="000000"/>
        </w:rPr>
        <w:t xml:space="preserve"> вимогу № 127</w:t>
      </w:r>
      <w:r w:rsidR="000A0252" w:rsidRPr="00C74EAB">
        <w:rPr>
          <w:color w:val="000000"/>
        </w:rPr>
        <w:noBreakHyphen/>
        <w:t>26/09-3199 від</w:t>
      </w:r>
      <w:r w:rsidR="003135FD">
        <w:rPr>
          <w:color w:val="000000"/>
          <w:lang w:val="en-US"/>
        </w:rPr>
        <w:t> </w:t>
      </w:r>
      <w:r w:rsidR="000A0252" w:rsidRPr="00C74EAB">
        <w:rPr>
          <w:color w:val="000000"/>
        </w:rPr>
        <w:t xml:space="preserve">03.03.2020 про надання інформації до </w:t>
      </w:r>
      <w:r w:rsidR="000A0252" w:rsidRPr="00C74EAB">
        <w:t>ФОП Кобзар В.</w:t>
      </w:r>
      <w:r w:rsidR="00620B74">
        <w:t>М</w:t>
      </w:r>
      <w:r w:rsidR="000A0252" w:rsidRPr="00C74EAB">
        <w:t>.</w:t>
      </w:r>
    </w:p>
    <w:p w14:paraId="78EBF9E2" w14:textId="051F1261" w:rsidR="000A0252" w:rsidRPr="00C74EAB" w:rsidRDefault="000A0252" w:rsidP="008F16E6">
      <w:pPr>
        <w:numPr>
          <w:ilvl w:val="0"/>
          <w:numId w:val="2"/>
        </w:numPr>
        <w:tabs>
          <w:tab w:val="left" w:pos="709"/>
        </w:tabs>
        <w:spacing w:after="120" w:line="264" w:lineRule="auto"/>
        <w:ind w:left="709" w:hanging="709"/>
        <w:jc w:val="both"/>
        <w:rPr>
          <w:color w:val="000000"/>
        </w:rPr>
      </w:pPr>
      <w:r w:rsidRPr="00C74EAB">
        <w:rPr>
          <w:color w:val="000000"/>
        </w:rPr>
        <w:t xml:space="preserve">Листом </w:t>
      </w:r>
      <w:r w:rsidR="00A52EB7" w:rsidRPr="00C74EAB">
        <w:rPr>
          <w:color w:val="000000"/>
        </w:rPr>
        <w:t>від 25.03.2020</w:t>
      </w:r>
      <w:r w:rsidR="00A52EB7">
        <w:rPr>
          <w:color w:val="000000"/>
        </w:rPr>
        <w:t xml:space="preserve"> </w:t>
      </w:r>
      <w:r w:rsidR="005031BF" w:rsidRPr="00C74EAB">
        <w:rPr>
          <w:color w:val="000000"/>
        </w:rPr>
        <w:t>б/н</w:t>
      </w:r>
      <w:r w:rsidRPr="00C74EAB">
        <w:rPr>
          <w:color w:val="000000"/>
        </w:rPr>
        <w:t xml:space="preserve"> (</w:t>
      </w:r>
      <w:proofErr w:type="spellStart"/>
      <w:r w:rsidRPr="00C74EAB">
        <w:rPr>
          <w:color w:val="000000"/>
        </w:rPr>
        <w:t>вх</w:t>
      </w:r>
      <w:proofErr w:type="spellEnd"/>
      <w:r w:rsidRPr="00C74EAB">
        <w:rPr>
          <w:color w:val="000000"/>
        </w:rPr>
        <w:t xml:space="preserve">. Комітету № </w:t>
      </w:r>
      <w:r w:rsidR="005031BF" w:rsidRPr="00C74EAB">
        <w:t>13-01/302 від 30.03.2020</w:t>
      </w:r>
      <w:r w:rsidRPr="00C74EAB">
        <w:rPr>
          <w:color w:val="000000"/>
        </w:rPr>
        <w:t xml:space="preserve">) </w:t>
      </w:r>
      <w:r w:rsidR="005031BF" w:rsidRPr="00C74EAB">
        <w:t>ФОП Кобзар В.</w:t>
      </w:r>
      <w:r w:rsidR="00620B74">
        <w:t>М.</w:t>
      </w:r>
      <w:r w:rsidR="00620B74" w:rsidRPr="00C74EAB">
        <w:rPr>
          <w:color w:val="000000"/>
        </w:rPr>
        <w:t xml:space="preserve"> </w:t>
      </w:r>
      <w:r w:rsidRPr="00B27F8C">
        <w:rPr>
          <w:color w:val="000000"/>
        </w:rPr>
        <w:t>нада</w:t>
      </w:r>
      <w:r w:rsidR="00620B74">
        <w:rPr>
          <w:color w:val="000000"/>
        </w:rPr>
        <w:t>ла</w:t>
      </w:r>
      <w:r w:rsidRPr="00B27F8C">
        <w:rPr>
          <w:color w:val="000000"/>
        </w:rPr>
        <w:t xml:space="preserve"> відповідь на вимогу № </w:t>
      </w:r>
      <w:r w:rsidR="005031BF" w:rsidRPr="00B27F8C">
        <w:rPr>
          <w:color w:val="000000"/>
        </w:rPr>
        <w:t>127</w:t>
      </w:r>
      <w:r w:rsidR="005031BF" w:rsidRPr="00B27F8C">
        <w:rPr>
          <w:color w:val="000000"/>
        </w:rPr>
        <w:noBreakHyphen/>
        <w:t>26/09-3199 від 03.03.2020</w:t>
      </w:r>
      <w:r w:rsidR="007477A9" w:rsidRPr="00B27F8C">
        <w:rPr>
          <w:color w:val="000000"/>
        </w:rPr>
        <w:t xml:space="preserve"> (далі – Лист </w:t>
      </w:r>
      <w:r w:rsidR="007477A9" w:rsidRPr="00B27F8C">
        <w:t>ФОП</w:t>
      </w:r>
      <w:r w:rsidR="00A52EB7" w:rsidRPr="00B27F8C">
        <w:t> </w:t>
      </w:r>
      <w:r w:rsidR="007477A9" w:rsidRPr="00B27F8C">
        <w:t>Кобзар В.</w:t>
      </w:r>
      <w:r w:rsidR="00620B74">
        <w:t>М</w:t>
      </w:r>
      <w:r w:rsidR="007477A9" w:rsidRPr="00B27F8C">
        <w:t>.)</w:t>
      </w:r>
      <w:r w:rsidRPr="00B27F8C">
        <w:rPr>
          <w:color w:val="000000"/>
        </w:rPr>
        <w:t xml:space="preserve">, </w:t>
      </w:r>
      <w:r w:rsidR="00AC0AF9" w:rsidRPr="00B27F8C">
        <w:rPr>
          <w:color w:val="000000"/>
        </w:rPr>
        <w:t xml:space="preserve">у </w:t>
      </w:r>
      <w:r w:rsidRPr="00B27F8C">
        <w:rPr>
          <w:color w:val="000000"/>
        </w:rPr>
        <w:t>якому зазначи</w:t>
      </w:r>
      <w:r w:rsidR="00620B74">
        <w:rPr>
          <w:color w:val="000000"/>
        </w:rPr>
        <w:t>ла</w:t>
      </w:r>
      <w:r w:rsidRPr="00B27F8C">
        <w:rPr>
          <w:color w:val="000000"/>
        </w:rPr>
        <w:t xml:space="preserve">, що </w:t>
      </w:r>
      <w:r w:rsidR="005031BF" w:rsidRPr="00B27F8C">
        <w:rPr>
          <w:color w:val="000000"/>
        </w:rPr>
        <w:t>Масло 2</w:t>
      </w:r>
      <w:r w:rsidRPr="00B27F8C">
        <w:rPr>
          <w:color w:val="000000"/>
        </w:rPr>
        <w:t xml:space="preserve"> постача</w:t>
      </w:r>
      <w:r w:rsidR="005031BF" w:rsidRPr="00B27F8C">
        <w:rPr>
          <w:color w:val="000000"/>
        </w:rPr>
        <w:t>лося</w:t>
      </w:r>
      <w:r w:rsidRPr="00B27F8C">
        <w:rPr>
          <w:color w:val="000000"/>
        </w:rPr>
        <w:t xml:space="preserve"> до </w:t>
      </w:r>
      <w:r w:rsidR="005031BF" w:rsidRPr="00B27F8C">
        <w:rPr>
          <w:color w:val="000000"/>
        </w:rPr>
        <w:t>магазину відповідно до накладної № ВНТ#КВ-0000000039866 від 29.11.</w:t>
      </w:r>
      <w:r w:rsidR="00A52EB7" w:rsidRPr="00B27F8C">
        <w:rPr>
          <w:color w:val="000000"/>
        </w:rPr>
        <w:t>20</w:t>
      </w:r>
      <w:r w:rsidR="005031BF" w:rsidRPr="00B27F8C">
        <w:rPr>
          <w:color w:val="000000"/>
        </w:rPr>
        <w:t>18</w:t>
      </w:r>
      <w:r w:rsidR="007477A9" w:rsidRPr="00B27F8C">
        <w:rPr>
          <w:color w:val="000000"/>
        </w:rPr>
        <w:t xml:space="preserve"> </w:t>
      </w:r>
      <w:r w:rsidR="00363A42" w:rsidRPr="00B27F8C">
        <w:rPr>
          <w:color w:val="000000"/>
        </w:rPr>
        <w:t>у кількості</w:t>
      </w:r>
      <w:r w:rsidR="007477A9" w:rsidRPr="00B27F8C">
        <w:rPr>
          <w:color w:val="000000"/>
        </w:rPr>
        <w:t xml:space="preserve"> 3 (тр</w:t>
      </w:r>
      <w:r w:rsidR="00363A42" w:rsidRPr="00B27F8C">
        <w:rPr>
          <w:color w:val="000000"/>
        </w:rPr>
        <w:t>ьох</w:t>
      </w:r>
      <w:r w:rsidR="007477A9" w:rsidRPr="00B27F8C">
        <w:rPr>
          <w:color w:val="000000"/>
        </w:rPr>
        <w:t>) штук</w:t>
      </w:r>
      <w:r w:rsidR="00CC3AD1" w:rsidRPr="00B27F8C">
        <w:rPr>
          <w:color w:val="000000"/>
        </w:rPr>
        <w:t>,</w:t>
      </w:r>
      <w:r w:rsidR="007477A9" w:rsidRPr="00B27F8C">
        <w:rPr>
          <w:color w:val="000000"/>
        </w:rPr>
        <w:t xml:space="preserve"> </w:t>
      </w:r>
      <w:r w:rsidR="006E0EDF" w:rsidRPr="00B27F8C">
        <w:rPr>
          <w:color w:val="000000"/>
        </w:rPr>
        <w:t>на підтвердження чого на</w:t>
      </w:r>
      <w:r w:rsidRPr="00B27F8C">
        <w:rPr>
          <w:color w:val="000000"/>
        </w:rPr>
        <w:t>да</w:t>
      </w:r>
      <w:r w:rsidR="00620B74">
        <w:rPr>
          <w:color w:val="000000"/>
        </w:rPr>
        <w:t>ла</w:t>
      </w:r>
      <w:r w:rsidRPr="00B27F8C">
        <w:rPr>
          <w:color w:val="000000"/>
        </w:rPr>
        <w:t xml:space="preserve"> копію</w:t>
      </w:r>
      <w:r w:rsidRPr="00C74EAB">
        <w:rPr>
          <w:color w:val="000000"/>
        </w:rPr>
        <w:t xml:space="preserve"> </w:t>
      </w:r>
      <w:r w:rsidR="005031BF" w:rsidRPr="00C74EAB">
        <w:rPr>
          <w:color w:val="000000"/>
        </w:rPr>
        <w:t>зазначеної</w:t>
      </w:r>
      <w:r w:rsidR="007477A9" w:rsidRPr="00C74EAB">
        <w:rPr>
          <w:color w:val="000000"/>
        </w:rPr>
        <w:t xml:space="preserve"> </w:t>
      </w:r>
      <w:r w:rsidR="00AC0AF9">
        <w:rPr>
          <w:color w:val="000000"/>
        </w:rPr>
        <w:t>н</w:t>
      </w:r>
      <w:r w:rsidR="005031BF" w:rsidRPr="00C74EAB">
        <w:rPr>
          <w:color w:val="000000"/>
        </w:rPr>
        <w:t>акладної</w:t>
      </w:r>
      <w:r w:rsidRPr="00C74EAB">
        <w:rPr>
          <w:color w:val="000000"/>
        </w:rPr>
        <w:t>.</w:t>
      </w:r>
    </w:p>
    <w:p w14:paraId="0FDE5448" w14:textId="1A0F8823" w:rsidR="007477A9" w:rsidRPr="00C74EAB" w:rsidRDefault="005031BF" w:rsidP="008F16E6">
      <w:pPr>
        <w:numPr>
          <w:ilvl w:val="0"/>
          <w:numId w:val="2"/>
        </w:numPr>
        <w:tabs>
          <w:tab w:val="left" w:pos="709"/>
        </w:tabs>
        <w:spacing w:after="120" w:line="264" w:lineRule="auto"/>
        <w:ind w:left="709" w:hanging="709"/>
        <w:jc w:val="both"/>
        <w:rPr>
          <w:color w:val="000000"/>
        </w:rPr>
      </w:pPr>
      <w:r w:rsidRPr="00C74EAB">
        <w:rPr>
          <w:color w:val="000000"/>
        </w:rPr>
        <w:t xml:space="preserve">При </w:t>
      </w:r>
      <w:r w:rsidR="0068336C">
        <w:rPr>
          <w:color w:val="000000"/>
        </w:rPr>
        <w:t xml:space="preserve">цьому </w:t>
      </w:r>
      <w:r w:rsidR="007477A9" w:rsidRPr="00C74EAB">
        <w:rPr>
          <w:color w:val="000000"/>
        </w:rPr>
        <w:t xml:space="preserve">Комітет </w:t>
      </w:r>
      <w:r w:rsidRPr="00C74EAB">
        <w:rPr>
          <w:color w:val="000000"/>
        </w:rPr>
        <w:t>встанов</w:t>
      </w:r>
      <w:r w:rsidR="00363A42">
        <w:rPr>
          <w:color w:val="000000"/>
        </w:rPr>
        <w:t>ив</w:t>
      </w:r>
      <w:r w:rsidRPr="00C74EAB">
        <w:rPr>
          <w:color w:val="000000"/>
        </w:rPr>
        <w:t xml:space="preserve">, що </w:t>
      </w:r>
      <w:r w:rsidR="00363A42">
        <w:rPr>
          <w:color w:val="000000"/>
        </w:rPr>
        <w:t>в</w:t>
      </w:r>
      <w:r w:rsidR="00363A42" w:rsidRPr="00C74EAB">
        <w:rPr>
          <w:color w:val="000000"/>
          <w:lang w:val="ru-RU"/>
        </w:rPr>
        <w:t xml:space="preserve"> </w:t>
      </w:r>
      <w:r w:rsidR="001B45AC" w:rsidRPr="00C74EAB">
        <w:rPr>
          <w:color w:val="000000"/>
        </w:rPr>
        <w:t>Листі ФОП Кобзар В.</w:t>
      </w:r>
      <w:r w:rsidR="00620B74">
        <w:rPr>
          <w:color w:val="000000"/>
        </w:rPr>
        <w:t>М</w:t>
      </w:r>
      <w:r w:rsidR="001B45AC" w:rsidRPr="00C74EAB">
        <w:rPr>
          <w:color w:val="000000"/>
        </w:rPr>
        <w:t xml:space="preserve">. та </w:t>
      </w:r>
      <w:r w:rsidR="00363A42">
        <w:rPr>
          <w:color w:val="000000"/>
        </w:rPr>
        <w:t>н</w:t>
      </w:r>
      <w:r w:rsidR="001B45AC" w:rsidRPr="00C74EAB">
        <w:rPr>
          <w:color w:val="000000"/>
        </w:rPr>
        <w:t>акладн</w:t>
      </w:r>
      <w:r w:rsidR="00C74EAB" w:rsidRPr="00C74EAB">
        <w:rPr>
          <w:color w:val="000000"/>
        </w:rPr>
        <w:t>ій</w:t>
      </w:r>
      <w:r w:rsidR="001B45AC" w:rsidRPr="00C74EAB">
        <w:rPr>
          <w:color w:val="000000"/>
        </w:rPr>
        <w:t xml:space="preserve"> </w:t>
      </w:r>
      <w:r w:rsidR="00C74EAB" w:rsidRPr="00C74EAB">
        <w:rPr>
          <w:color w:val="000000"/>
        </w:rPr>
        <w:t xml:space="preserve">відсутні </w:t>
      </w:r>
      <w:r w:rsidRPr="00C74EAB">
        <w:rPr>
          <w:color w:val="000000"/>
        </w:rPr>
        <w:t>відомості про</w:t>
      </w:r>
      <w:r w:rsidR="007477A9" w:rsidRPr="00C74EAB">
        <w:rPr>
          <w:color w:val="000000"/>
        </w:rPr>
        <w:t xml:space="preserve"> постачальник</w:t>
      </w:r>
      <w:r w:rsidR="00AD16DD" w:rsidRPr="00C74EAB">
        <w:rPr>
          <w:color w:val="000000"/>
        </w:rPr>
        <w:t>ів</w:t>
      </w:r>
      <w:r w:rsidR="001B45AC" w:rsidRPr="00C74EAB">
        <w:rPr>
          <w:color w:val="000000"/>
        </w:rPr>
        <w:t xml:space="preserve"> т</w:t>
      </w:r>
      <w:r w:rsidR="001B45AC" w:rsidRPr="00C74EAB">
        <w:rPr>
          <w:color w:val="000000"/>
          <w:lang w:val="ru-RU"/>
        </w:rPr>
        <w:t xml:space="preserve">а </w:t>
      </w:r>
      <w:r w:rsidR="007477A9" w:rsidRPr="00C74EAB">
        <w:rPr>
          <w:color w:val="000000"/>
        </w:rPr>
        <w:t xml:space="preserve">виробника Масла 2. </w:t>
      </w:r>
    </w:p>
    <w:p w14:paraId="6B8DABE0" w14:textId="010A90DF" w:rsidR="004F68C2" w:rsidRPr="004F68C2" w:rsidRDefault="001B45AC" w:rsidP="008F16E6">
      <w:pPr>
        <w:numPr>
          <w:ilvl w:val="0"/>
          <w:numId w:val="2"/>
        </w:numPr>
        <w:tabs>
          <w:tab w:val="left" w:pos="709"/>
        </w:tabs>
        <w:spacing w:after="120" w:line="264" w:lineRule="auto"/>
        <w:ind w:left="709" w:hanging="709"/>
        <w:jc w:val="both"/>
        <w:rPr>
          <w:color w:val="000000"/>
        </w:rPr>
      </w:pPr>
      <w:r w:rsidRPr="00C74EAB">
        <w:rPr>
          <w:color w:val="000000"/>
        </w:rPr>
        <w:t xml:space="preserve">Отже, постачання Масла 2 від Товариства, зокрема, до магазину </w:t>
      </w:r>
      <w:r w:rsidRPr="00C74EAB">
        <w:t>ФОП Кобзар В.</w:t>
      </w:r>
      <w:r w:rsidR="00620B74">
        <w:t>М</w:t>
      </w:r>
      <w:r w:rsidRPr="00C74EAB">
        <w:rPr>
          <w:color w:val="000000"/>
        </w:rPr>
        <w:t>. для подальшої реалізації документально не підтверджено.</w:t>
      </w:r>
    </w:p>
    <w:p w14:paraId="35A9EBB2" w14:textId="661A8643" w:rsidR="009D04A4" w:rsidRPr="00C74EAB" w:rsidRDefault="009B7295" w:rsidP="008F16E6">
      <w:pPr>
        <w:numPr>
          <w:ilvl w:val="0"/>
          <w:numId w:val="2"/>
        </w:numPr>
        <w:tabs>
          <w:tab w:val="left" w:pos="709"/>
        </w:tabs>
        <w:spacing w:after="120" w:line="264" w:lineRule="auto"/>
        <w:ind w:left="709" w:hanging="709"/>
        <w:jc w:val="both"/>
        <w:rPr>
          <w:color w:val="000000"/>
        </w:rPr>
      </w:pPr>
      <w:r w:rsidRPr="00C74EAB">
        <w:rPr>
          <w:rFonts w:eastAsia="Calibri"/>
          <w:color w:val="000000"/>
        </w:rPr>
        <w:t xml:space="preserve">Товариство </w:t>
      </w:r>
      <w:r w:rsidR="00363A42" w:rsidRPr="00A16386">
        <w:rPr>
          <w:rFonts w:eastAsia="Calibri"/>
          <w:color w:val="000000"/>
        </w:rPr>
        <w:t>не</w:t>
      </w:r>
      <w:r w:rsidR="00363A42" w:rsidRPr="00C74EAB">
        <w:rPr>
          <w:rFonts w:eastAsia="Calibri"/>
          <w:color w:val="000000"/>
        </w:rPr>
        <w:t xml:space="preserve"> заперечувало</w:t>
      </w:r>
      <w:r w:rsidR="00363A42">
        <w:rPr>
          <w:rFonts w:eastAsia="Calibri"/>
          <w:color w:val="000000"/>
        </w:rPr>
        <w:t xml:space="preserve"> (Лист 1) </w:t>
      </w:r>
      <w:r w:rsidRPr="00C74EAB">
        <w:rPr>
          <w:rFonts w:eastAsia="Calibri"/>
          <w:color w:val="000000"/>
        </w:rPr>
        <w:t>вироб</w:t>
      </w:r>
      <w:r w:rsidRPr="00A16386">
        <w:rPr>
          <w:rFonts w:eastAsia="Calibri"/>
          <w:color w:val="000000"/>
        </w:rPr>
        <w:t xml:space="preserve">ництва </w:t>
      </w:r>
      <w:r w:rsidR="000957FA">
        <w:rPr>
          <w:rFonts w:eastAsia="Calibri"/>
          <w:color w:val="000000"/>
        </w:rPr>
        <w:t xml:space="preserve">Продукції </w:t>
      </w:r>
      <w:r w:rsidR="00EF17F5" w:rsidRPr="00EF17F5">
        <w:rPr>
          <w:lang w:eastAsia="uk-UA"/>
        </w:rPr>
        <w:t>26.09.2018 та 05.11.2018</w:t>
      </w:r>
      <w:r w:rsidR="00EF17F5">
        <w:rPr>
          <w:b/>
          <w:lang w:eastAsia="uk-UA"/>
        </w:rPr>
        <w:t xml:space="preserve"> </w:t>
      </w:r>
      <w:r w:rsidR="00EF17F5" w:rsidRPr="00EF17F5">
        <w:rPr>
          <w:lang w:eastAsia="uk-UA"/>
        </w:rPr>
        <w:t>(дати виробництва Масла 1 та Масла 2)</w:t>
      </w:r>
      <w:r w:rsidRPr="00C74EAB">
        <w:rPr>
          <w:rFonts w:eastAsia="Calibri"/>
          <w:color w:val="000000"/>
        </w:rPr>
        <w:t xml:space="preserve">, проте зазначило перелік </w:t>
      </w:r>
      <w:r w:rsidR="009D04A4" w:rsidRPr="00C74EAB">
        <w:rPr>
          <w:rFonts w:eastAsia="Calibri"/>
          <w:color w:val="000000"/>
        </w:rPr>
        <w:t>суб’єктів</w:t>
      </w:r>
      <w:r w:rsidRPr="00C74EAB">
        <w:rPr>
          <w:rFonts w:eastAsia="Calibri"/>
          <w:color w:val="000000"/>
        </w:rPr>
        <w:t xml:space="preserve"> господарювання, яким </w:t>
      </w:r>
      <w:r w:rsidR="005C76CF" w:rsidRPr="00C74EAB">
        <w:rPr>
          <w:rFonts w:eastAsia="Calibri"/>
          <w:color w:val="000000"/>
        </w:rPr>
        <w:t>Продукці</w:t>
      </w:r>
      <w:r w:rsidR="00D033B3">
        <w:rPr>
          <w:rFonts w:eastAsia="Calibri"/>
          <w:color w:val="000000"/>
        </w:rPr>
        <w:t>ю</w:t>
      </w:r>
      <w:r w:rsidRPr="00C74EAB">
        <w:rPr>
          <w:rFonts w:eastAsia="Calibri"/>
          <w:color w:val="000000"/>
        </w:rPr>
        <w:t xml:space="preserve"> реалізова</w:t>
      </w:r>
      <w:r w:rsidR="00277F57">
        <w:rPr>
          <w:rFonts w:eastAsia="Calibri"/>
          <w:color w:val="000000"/>
        </w:rPr>
        <w:t>но</w:t>
      </w:r>
      <w:r w:rsidRPr="00C74EAB">
        <w:rPr>
          <w:rFonts w:eastAsia="Calibri"/>
          <w:color w:val="000000"/>
        </w:rPr>
        <w:t>.</w:t>
      </w:r>
      <w:r w:rsidR="009D04A4" w:rsidRPr="00C74EAB">
        <w:rPr>
          <w:rFonts w:eastAsia="Calibri"/>
          <w:color w:val="000000"/>
        </w:rPr>
        <w:t xml:space="preserve"> Серед переліку</w:t>
      </w:r>
      <w:r w:rsidR="0068336C">
        <w:rPr>
          <w:rFonts w:eastAsia="Calibri"/>
          <w:color w:val="000000"/>
        </w:rPr>
        <w:t xml:space="preserve"> контрагентів Товариства</w:t>
      </w:r>
      <w:r w:rsidR="009D04A4" w:rsidRPr="00C74EAB">
        <w:t xml:space="preserve"> ФОП Кобзар В.</w:t>
      </w:r>
      <w:r w:rsidR="00823B8F">
        <w:t>М</w:t>
      </w:r>
      <w:r w:rsidR="009D04A4" w:rsidRPr="00C74EAB">
        <w:t>. та ФОП Арутюнян В.В.</w:t>
      </w:r>
      <w:r w:rsidR="009D04A4" w:rsidRPr="00C74EAB">
        <w:rPr>
          <w:color w:val="000000"/>
        </w:rPr>
        <w:t xml:space="preserve"> відсутні, тобто Товариство не було пов’язане з місцями відбору </w:t>
      </w:r>
      <w:r w:rsidR="000957FA">
        <w:rPr>
          <w:color w:val="000000"/>
        </w:rPr>
        <w:t xml:space="preserve">Масла 1 та Масла 2 </w:t>
      </w:r>
      <w:r w:rsidR="009D04A4" w:rsidRPr="00C74EAB">
        <w:rPr>
          <w:color w:val="000000"/>
        </w:rPr>
        <w:t xml:space="preserve">прямими господарськими відносинами. </w:t>
      </w:r>
    </w:p>
    <w:p w14:paraId="44608E4D" w14:textId="229D928E" w:rsidR="00EF35F5" w:rsidRPr="002D08B2" w:rsidRDefault="009D04A4" w:rsidP="008F16E6">
      <w:pPr>
        <w:numPr>
          <w:ilvl w:val="0"/>
          <w:numId w:val="2"/>
        </w:numPr>
        <w:tabs>
          <w:tab w:val="left" w:pos="709"/>
        </w:tabs>
        <w:spacing w:after="120" w:line="264" w:lineRule="auto"/>
        <w:ind w:left="709" w:hanging="709"/>
        <w:jc w:val="both"/>
        <w:rPr>
          <w:color w:val="000000"/>
        </w:rPr>
      </w:pPr>
      <w:r w:rsidRPr="00C74EAB">
        <w:rPr>
          <w:color w:val="000000"/>
        </w:rPr>
        <w:t xml:space="preserve">Разом </w:t>
      </w:r>
      <w:r w:rsidR="00D033B3">
        <w:rPr>
          <w:color w:val="000000"/>
        </w:rPr>
        <w:t>і</w:t>
      </w:r>
      <w:r w:rsidRPr="00C74EAB">
        <w:rPr>
          <w:color w:val="000000"/>
        </w:rPr>
        <w:t>з тим Товариство зазнач</w:t>
      </w:r>
      <w:r w:rsidR="0068336C">
        <w:rPr>
          <w:color w:val="000000"/>
        </w:rPr>
        <w:t>ило</w:t>
      </w:r>
      <w:r w:rsidRPr="00C74EAB">
        <w:rPr>
          <w:color w:val="000000"/>
        </w:rPr>
        <w:t>, що у вересні 2018 року масло солодковершкове «Вологодське» 82 % жиру не постачалося до Одеської області</w:t>
      </w:r>
      <w:r w:rsidR="005C76CF" w:rsidRPr="00C74EAB">
        <w:rPr>
          <w:color w:val="000000"/>
        </w:rPr>
        <w:t xml:space="preserve">, де, зокрема, розташований </w:t>
      </w:r>
      <w:r w:rsidR="005C76CF" w:rsidRPr="00C74EAB">
        <w:t>ФОП Арутюнян В.В</w:t>
      </w:r>
      <w:r w:rsidRPr="00C74EAB">
        <w:rPr>
          <w:color w:val="000000"/>
        </w:rPr>
        <w:t>.</w:t>
      </w:r>
    </w:p>
    <w:p w14:paraId="6ED1921A" w14:textId="77777777" w:rsidR="00F12E0E" w:rsidRPr="00C74EAB" w:rsidRDefault="00C74EAB" w:rsidP="008F16E6">
      <w:pPr>
        <w:spacing w:before="240" w:after="120" w:line="264" w:lineRule="auto"/>
        <w:jc w:val="both"/>
        <w:rPr>
          <w:b/>
          <w:color w:val="000000"/>
        </w:rPr>
      </w:pPr>
      <w:r>
        <w:rPr>
          <w:b/>
          <w:bCs/>
        </w:rPr>
        <w:t>5.        НОРМАТИВНО-ПРАВОВЕ РЕГУЛЮВАННЯ ТА ВИСНОВКИ У СПРАВІ</w:t>
      </w:r>
    </w:p>
    <w:p w14:paraId="78DED62B"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Згідно з пунктом 5.1 ДСТУ 4834:2007 «Молоко та молочні продукти. Правила приймання, відбирання та готування проб до контролювання» (далі – ДСТУ 4834:2007) продукт приймається партіями. Кожну партію супроводжують документами, що підтверджують якість та безпечність продукту.</w:t>
      </w:r>
    </w:p>
    <w:p w14:paraId="17CB3106"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lastRenderedPageBreak/>
        <w:t>Відповідно до пункту 3.1 ДСТУ 4834:2007 партія – це будь-яка визначена кількість продукту з однаковою назвою та властивостями, яку вироблено за однакових умов на одній і тій самій потужності, за один технологічний цикл.</w:t>
      </w:r>
    </w:p>
    <w:p w14:paraId="69248154"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Виробництво масла в Україні регламентується державним стандартом ДСТУ 4399:2005 «Масло вершкове. Технічні умови», який введено в дію 01.07.2006.</w:t>
      </w:r>
    </w:p>
    <w:p w14:paraId="38825EAA"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У ДСТУ 4399:2005 наводяться терміни та визначення понять видів масла, а також його класифікація.</w:t>
      </w:r>
    </w:p>
    <w:p w14:paraId="7C766FDA"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Відповідно до ДСТУ 4399:2005 масло (з коров’ячого молока) – це харчовий жировий продукт, вироблений тільки з коров’ячого молока та продуктів його перероблення з рівномірно розподіленою в жировому середовищі вологою і сухими знежиреними речовинами.</w:t>
      </w:r>
    </w:p>
    <w:p w14:paraId="66AE0510"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Вершкове масло – вироблене з вершків та/або продуктів перероблення молока, яке має специфічний притаманний йому смак, запах та пластичну консистенцію за температури (12±2)°С, із вмістом молочного жиру не менше ніж 61,5 відсотка, що становить однорідну емульсію типу «вода в жирі».</w:t>
      </w:r>
    </w:p>
    <w:p w14:paraId="3D053538"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Солодковершкове масло виробляється з пастеризованих натуральних вершків.</w:t>
      </w:r>
    </w:p>
    <w:p w14:paraId="0BD7693B"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Залежно від масової частки жиру, що є одним з фізико-хімічних показників масла, вершкове масло поділяється на групи:</w:t>
      </w:r>
    </w:p>
    <w:p w14:paraId="61ECC5A3" w14:textId="4A7CB88D" w:rsidR="00AD260E" w:rsidRPr="00A64C8D" w:rsidRDefault="00D033B3" w:rsidP="00E65F09">
      <w:pPr>
        <w:pStyle w:val="a8"/>
        <w:spacing w:after="120" w:line="264" w:lineRule="auto"/>
        <w:ind w:left="1134"/>
        <w:jc w:val="both"/>
        <w:rPr>
          <w:color w:val="000000"/>
        </w:rPr>
      </w:pPr>
      <w:r>
        <w:rPr>
          <w:color w:val="000000"/>
        </w:rPr>
        <w:t>а) </w:t>
      </w:r>
      <w:r w:rsidR="00AD260E" w:rsidRPr="00A64C8D">
        <w:rPr>
          <w:color w:val="000000"/>
        </w:rPr>
        <w:t xml:space="preserve">вершкове масло «екстра» – з масовою часткою жиру від 80 до 85 %; </w:t>
      </w:r>
    </w:p>
    <w:p w14:paraId="5366E9D0" w14:textId="535C9A43" w:rsidR="00AD260E" w:rsidRPr="00A64C8D" w:rsidRDefault="00D033B3" w:rsidP="00E65F09">
      <w:pPr>
        <w:pStyle w:val="a8"/>
        <w:spacing w:after="120" w:line="264" w:lineRule="auto"/>
        <w:ind w:left="1134"/>
        <w:jc w:val="both"/>
        <w:rPr>
          <w:color w:val="000000"/>
        </w:rPr>
      </w:pPr>
      <w:r>
        <w:rPr>
          <w:color w:val="000000"/>
        </w:rPr>
        <w:t>б) </w:t>
      </w:r>
      <w:r w:rsidR="00AD260E" w:rsidRPr="00A64C8D">
        <w:rPr>
          <w:color w:val="000000"/>
        </w:rPr>
        <w:t xml:space="preserve">вершкове масло «селянське» – з масовою часткою жиру від 72,5 до 79,9 %; </w:t>
      </w:r>
    </w:p>
    <w:p w14:paraId="2E24A41C" w14:textId="72C3F517" w:rsidR="00AD260E" w:rsidRPr="00A64C8D" w:rsidRDefault="00D033B3" w:rsidP="00E65F09">
      <w:pPr>
        <w:pStyle w:val="a8"/>
        <w:spacing w:after="120" w:line="264" w:lineRule="auto"/>
        <w:ind w:left="1134"/>
        <w:jc w:val="both"/>
        <w:rPr>
          <w:color w:val="000000"/>
        </w:rPr>
      </w:pPr>
      <w:r>
        <w:rPr>
          <w:color w:val="000000"/>
        </w:rPr>
        <w:t>в) </w:t>
      </w:r>
      <w:r w:rsidR="00AD260E" w:rsidRPr="00A64C8D">
        <w:rPr>
          <w:color w:val="000000"/>
        </w:rPr>
        <w:t>вершкове масло «бутербродне» – з масовою часткою жиру від 61,5 до 72,4 %;</w:t>
      </w:r>
    </w:p>
    <w:p w14:paraId="4EB88DF4" w14:textId="6247564D" w:rsidR="00AD260E" w:rsidRPr="00A64C8D" w:rsidRDefault="00D033B3" w:rsidP="00E65F09">
      <w:pPr>
        <w:pStyle w:val="a8"/>
        <w:spacing w:after="120" w:line="264" w:lineRule="auto"/>
        <w:ind w:left="1134"/>
        <w:jc w:val="both"/>
        <w:rPr>
          <w:color w:val="000000"/>
        </w:rPr>
      </w:pPr>
      <w:r>
        <w:rPr>
          <w:color w:val="000000"/>
        </w:rPr>
        <w:t>г) </w:t>
      </w:r>
      <w:r w:rsidR="00AD260E" w:rsidRPr="00A64C8D">
        <w:rPr>
          <w:color w:val="000000"/>
        </w:rPr>
        <w:t>топлене масло (молочний жир) з масовою часткою молочного жиру не менше   ніж  99 % (99,8).</w:t>
      </w:r>
    </w:p>
    <w:p w14:paraId="192AA3EF"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 xml:space="preserve">Пунктом 5.3.3 ДСТУ 4399:2005 заборонено для виробництва масла застосовувати будь-які жири та вершки, крім тих, що отримані з коров’ячого молока. </w:t>
      </w:r>
    </w:p>
    <w:p w14:paraId="13DFB695" w14:textId="77777777" w:rsidR="00AD260E"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Відповідно до пункту 5.1 ДСТУ 4399:2005 масло повинно відповідати вимогам цього стандарту.</w:t>
      </w:r>
    </w:p>
    <w:p w14:paraId="086C32CC" w14:textId="77777777" w:rsidR="0041148B" w:rsidRPr="0041148B" w:rsidRDefault="0041148B" w:rsidP="008F16E6">
      <w:pPr>
        <w:numPr>
          <w:ilvl w:val="0"/>
          <w:numId w:val="2"/>
        </w:numPr>
        <w:tabs>
          <w:tab w:val="left" w:pos="709"/>
        </w:tabs>
        <w:spacing w:after="120" w:line="264" w:lineRule="auto"/>
        <w:ind w:left="709" w:hanging="709"/>
        <w:jc w:val="both"/>
        <w:rPr>
          <w:color w:val="000000"/>
        </w:rPr>
      </w:pPr>
      <w:r w:rsidRPr="00951F33">
        <w:rPr>
          <w:color w:val="000000"/>
        </w:rPr>
        <w:t xml:space="preserve">Отже, </w:t>
      </w:r>
      <w:r>
        <w:rPr>
          <w:color w:val="000000"/>
        </w:rPr>
        <w:t>відповідно до</w:t>
      </w:r>
      <w:r w:rsidRPr="00951F33">
        <w:rPr>
          <w:color w:val="000000"/>
        </w:rPr>
        <w:t xml:space="preserve"> ДСТУ 4399:2005 </w:t>
      </w:r>
      <w:r>
        <w:rPr>
          <w:color w:val="000000"/>
        </w:rPr>
        <w:t>наявність</w:t>
      </w:r>
      <w:r w:rsidRPr="00951F33">
        <w:rPr>
          <w:color w:val="000000"/>
        </w:rPr>
        <w:t xml:space="preserve"> </w:t>
      </w:r>
      <w:r>
        <w:rPr>
          <w:color w:val="000000"/>
        </w:rPr>
        <w:t>у складі</w:t>
      </w:r>
      <w:r w:rsidRPr="00951F33">
        <w:rPr>
          <w:color w:val="000000"/>
        </w:rPr>
        <w:t xml:space="preserve"> масл</w:t>
      </w:r>
      <w:r>
        <w:rPr>
          <w:color w:val="000000"/>
        </w:rPr>
        <w:t>а</w:t>
      </w:r>
      <w:r w:rsidRPr="00951F33">
        <w:rPr>
          <w:color w:val="000000"/>
        </w:rPr>
        <w:t xml:space="preserve"> інших компонентів немолочного походження </w:t>
      </w:r>
      <w:r>
        <w:rPr>
          <w:b/>
          <w:color w:val="000000"/>
          <w:u w:val="single"/>
        </w:rPr>
        <w:t>не передбачено</w:t>
      </w:r>
      <w:r w:rsidRPr="00951F33">
        <w:rPr>
          <w:color w:val="000000"/>
        </w:rPr>
        <w:t>.</w:t>
      </w:r>
    </w:p>
    <w:p w14:paraId="39E56638" w14:textId="4A6686DD"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 xml:space="preserve">Згідно </w:t>
      </w:r>
      <w:r w:rsidR="00973E03">
        <w:rPr>
          <w:rFonts w:eastAsia="Calibri"/>
          <w:color w:val="000000"/>
        </w:rPr>
        <w:t>і</w:t>
      </w:r>
      <w:r w:rsidRPr="00331F5F">
        <w:rPr>
          <w:rFonts w:eastAsia="Calibri"/>
          <w:color w:val="000000"/>
        </w:rPr>
        <w:t xml:space="preserve">з частиною третьою статті 5 Закону України «Про молоко та молочні продукти» (далі – Закон) не допускається використання назв молочних продуктів у власних назвах продуктів та торговельних марках, якщо ці продукти виробляються з використанням сировини немолочного походження. </w:t>
      </w:r>
    </w:p>
    <w:p w14:paraId="308F4F55"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 xml:space="preserve">Відповідно до </w:t>
      </w:r>
      <w:r>
        <w:rPr>
          <w:rFonts w:eastAsia="Calibri"/>
          <w:color w:val="000000"/>
        </w:rPr>
        <w:t>абзацу десятого статті 1 Закону</w:t>
      </w:r>
      <w:r w:rsidRPr="00331F5F">
        <w:rPr>
          <w:rFonts w:eastAsia="Calibri"/>
          <w:color w:val="000000"/>
        </w:rPr>
        <w:t xml:space="preserve"> традиційні молочні продукти – це масло, сири; а також кисломолочні продукти, вироблені із застосуванням заквасок на чистих культурах молочнокислих бактерій - ацидофілін, простокваша, ряжанка, сметана, сир кисломолочний; кефір - із застосуванням заквасок на кефірних грибках. </w:t>
      </w:r>
    </w:p>
    <w:p w14:paraId="04E33351"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Тобто</w:t>
      </w:r>
      <w:r>
        <w:rPr>
          <w:rFonts w:eastAsia="Calibri"/>
          <w:color w:val="000000"/>
        </w:rPr>
        <w:t>, у</w:t>
      </w:r>
      <w:r w:rsidRPr="00331F5F">
        <w:rPr>
          <w:rFonts w:eastAsia="Calibri"/>
          <w:color w:val="000000"/>
        </w:rPr>
        <w:t xml:space="preserve"> розумінні Закону, масло вершкове є традиційним молочним продуктом.</w:t>
      </w:r>
    </w:p>
    <w:p w14:paraId="45C09909"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Статтею 6 Закону України «Про молоко та молочні продукти» заборонено використовувати у виробництві традиційних молочних продуктів жири та білки немолочного походження, а також будь-які стабілізатори і консерванти.</w:t>
      </w:r>
    </w:p>
    <w:p w14:paraId="08BBBF92"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lastRenderedPageBreak/>
        <w:t>Суб’єкти господарювання зобов’язані додержуватися вимог нормативних документів при виробництві молока, молочної сировини і молочної продукції, а також при їх зберіганні, транспортуванні та реалізації (абзац другий частини другої статті 13 Закону).</w:t>
      </w:r>
    </w:p>
    <w:p w14:paraId="25B0FA97" w14:textId="77777777" w:rsidR="00AD260E" w:rsidRPr="00331F5F" w:rsidRDefault="00AD26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Пунктом 5.4.2 ДСТУ 4399:2005 «Масло вершкове. Технічні умови» визначено, що при маркуванні масла вершкового слід зазначати назву й адресу виробника, повну назву продукту, його склад, кінцеву дату зберігання або дату виробництва та строк придатності, умови зберігання, масу нетто, брутто, тару, номер партії, інформаційні дані про харчову цінність 100 г продукту, штрих-код ЕАН та інше.</w:t>
      </w:r>
    </w:p>
    <w:p w14:paraId="1011A13F" w14:textId="77777777" w:rsidR="00F12E0E" w:rsidRPr="00A07A62" w:rsidRDefault="00F12E0E" w:rsidP="008F16E6">
      <w:pPr>
        <w:numPr>
          <w:ilvl w:val="0"/>
          <w:numId w:val="2"/>
        </w:numPr>
        <w:tabs>
          <w:tab w:val="left" w:pos="709"/>
        </w:tabs>
        <w:spacing w:after="120" w:line="264" w:lineRule="auto"/>
        <w:ind w:left="709" w:hanging="709"/>
        <w:jc w:val="both"/>
        <w:rPr>
          <w:rFonts w:eastAsia="Calibri"/>
          <w:color w:val="000000"/>
        </w:rPr>
      </w:pPr>
      <w:r w:rsidRPr="00331F5F">
        <w:rPr>
          <w:rFonts w:eastAsia="Calibri"/>
          <w:color w:val="000000"/>
        </w:rPr>
        <w:t xml:space="preserve">Підпунктом 2 пункту 3 Положення про Державну службу України з питань безпечності харчових продуктів та захисту споживачів, затвердженого постановою Кабінету Міністрів України від 02.09.2015 № 667 (далі – Положення), визначено, </w:t>
      </w:r>
      <w:r w:rsidRPr="00A07A62">
        <w:rPr>
          <w:rFonts w:eastAsia="Calibri"/>
          <w:color w:val="000000"/>
        </w:rPr>
        <w:t>що основними завданнями Держпродспоживслужби є, зокрема, реалізація державної політики у галузі ветеринарної медицини, сферах безпечності та окремих показників якості харчових продуктів.</w:t>
      </w:r>
    </w:p>
    <w:p w14:paraId="0F63A45D" w14:textId="657785ED" w:rsidR="00C34594" w:rsidRDefault="00F12E0E" w:rsidP="008F16E6">
      <w:pPr>
        <w:numPr>
          <w:ilvl w:val="0"/>
          <w:numId w:val="2"/>
        </w:numPr>
        <w:tabs>
          <w:tab w:val="left" w:pos="709"/>
        </w:tabs>
        <w:spacing w:after="120" w:line="264" w:lineRule="auto"/>
        <w:ind w:left="709" w:hanging="709"/>
        <w:jc w:val="both"/>
        <w:rPr>
          <w:rFonts w:eastAsia="Calibri"/>
          <w:color w:val="000000"/>
        </w:rPr>
      </w:pPr>
      <w:r w:rsidRPr="00A07A62">
        <w:rPr>
          <w:rFonts w:eastAsia="Calibri"/>
          <w:color w:val="000000"/>
        </w:rPr>
        <w:t>Держпродспоживслужба відповідно до покладених на неї завдань у сфері здійснення державного ринкового нагляду проводить перевірки характеристик продукції, у тому числі відбирає зразки продукції та забезпечує проведення їх експертизи (випробування) (підпункт 7-1 пункту 4 Положення).</w:t>
      </w:r>
    </w:p>
    <w:p w14:paraId="3559B17C" w14:textId="006633D7" w:rsidR="00715468" w:rsidRPr="00EF35F5" w:rsidRDefault="00715468" w:rsidP="008F16E6">
      <w:pPr>
        <w:numPr>
          <w:ilvl w:val="0"/>
          <w:numId w:val="2"/>
        </w:numPr>
        <w:tabs>
          <w:tab w:val="left" w:pos="709"/>
        </w:tabs>
        <w:spacing w:after="120" w:line="264" w:lineRule="auto"/>
        <w:ind w:left="709" w:hanging="709"/>
        <w:jc w:val="both"/>
        <w:rPr>
          <w:rFonts w:eastAsia="Calibri"/>
          <w:color w:val="000000"/>
        </w:rPr>
      </w:pPr>
      <w:r w:rsidRPr="00715468">
        <w:rPr>
          <w:rFonts w:eastAsia="Calibri"/>
          <w:color w:val="000000"/>
        </w:rPr>
        <w:t xml:space="preserve">Форми заходів державного контролю за дотриманням законодавства про харчові продукти, порядок їх проведення, відбору зразків, лабораторного дослідження (випробування) та </w:t>
      </w:r>
      <w:r w:rsidRPr="00EF35F5">
        <w:rPr>
          <w:rFonts w:eastAsia="Calibri"/>
          <w:color w:val="000000"/>
        </w:rPr>
        <w:t>процедура оскарження їх результатів, документальної перевірки, перевірки відповідності, фізичної перевірки врегульовано Законом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Законом України «Про основні принципи та вимоги до безпечності та якості харчових продуктів»</w:t>
      </w:r>
      <w:r w:rsidR="00323854" w:rsidRPr="00EF35F5">
        <w:rPr>
          <w:rFonts w:eastAsia="Calibri"/>
          <w:color w:val="000000"/>
        </w:rPr>
        <w:t>, а також рядом постанов Кабінету Міністрів України.</w:t>
      </w:r>
    </w:p>
    <w:p w14:paraId="19D7170B" w14:textId="6D2FFD13" w:rsidR="0024588C" w:rsidRPr="00EF35F5" w:rsidRDefault="0024588C"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 xml:space="preserve">Закон України «Про державний контроль за дотриманням законодавства про харчові продукти, корми, побічні продукти тваринного походження, здоров`я та благополуччя тварин» (далі </w:t>
      </w:r>
      <w:r w:rsidR="003002E4">
        <w:rPr>
          <w:rFonts w:eastAsia="Calibri"/>
          <w:color w:val="000000"/>
          <w:lang w:val="ru-RU"/>
        </w:rPr>
        <w:t>–</w:t>
      </w:r>
      <w:r w:rsidR="003002E4" w:rsidRPr="003002E4">
        <w:rPr>
          <w:rFonts w:eastAsia="Calibri"/>
          <w:color w:val="000000"/>
          <w:lang w:val="ru-RU"/>
        </w:rPr>
        <w:t xml:space="preserve"> </w:t>
      </w:r>
      <w:r w:rsidRPr="00EF35F5">
        <w:rPr>
          <w:rFonts w:eastAsia="Calibri"/>
          <w:color w:val="000000"/>
        </w:rPr>
        <w:t>Закон № 2042) визначає правові та організаційні засади державного контролю, що здійснюється з метою перевірки дотримання операторами ринку законодавства про харчові продукти, корми, здоров`я та благополуччя тварин, а також законодавства про побічні продукти тваринного походження під час ввезення (пересилання) таких побічних продуктів на митну територію України.</w:t>
      </w:r>
    </w:p>
    <w:p w14:paraId="5278DE41" w14:textId="13DC3FFF" w:rsidR="00685347" w:rsidRPr="00EF35F5" w:rsidRDefault="00323854"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 xml:space="preserve">Відповідно до статті </w:t>
      </w:r>
      <w:r w:rsidR="00685347" w:rsidRPr="00EF35F5">
        <w:rPr>
          <w:rFonts w:eastAsia="Calibri"/>
          <w:color w:val="000000"/>
        </w:rPr>
        <w:t>1 Закону №</w:t>
      </w:r>
      <w:r w:rsidRPr="00EF35F5">
        <w:rPr>
          <w:rFonts w:eastAsia="Calibri"/>
          <w:color w:val="000000"/>
        </w:rPr>
        <w:t xml:space="preserve"> </w:t>
      </w:r>
      <w:r w:rsidR="00685347" w:rsidRPr="00EF35F5">
        <w:rPr>
          <w:rFonts w:eastAsia="Calibri"/>
          <w:color w:val="000000"/>
        </w:rPr>
        <w:t>2042 державний контроль - діяльність компетентного органу, його територіальних органів, державних інспекторів, державних ветеринарних інспекторів, помічників державного ветеринарного інспектора та уповноважених осіб, що здійснюється з метою перевірки відповідності діяльності операторів ринку вимогам законодавства про харчові продукти, корми, здоров`я та благополуччя тварин, а також усунення наслідків невідповідності та притягнення до відповідальності за порушення відповідних вимог.</w:t>
      </w:r>
    </w:p>
    <w:p w14:paraId="2FD88837" w14:textId="38843E9F" w:rsidR="00715468" w:rsidRPr="00EF35F5" w:rsidRDefault="00685347"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 xml:space="preserve">Відповідно до </w:t>
      </w:r>
      <w:r w:rsidR="00323854" w:rsidRPr="00EF35F5">
        <w:rPr>
          <w:rFonts w:eastAsia="Calibri"/>
          <w:color w:val="000000"/>
        </w:rPr>
        <w:t>положень</w:t>
      </w:r>
      <w:r w:rsidRPr="00EF35F5">
        <w:rPr>
          <w:rFonts w:eastAsia="Calibri"/>
          <w:color w:val="000000"/>
        </w:rPr>
        <w:t xml:space="preserve"> ст</w:t>
      </w:r>
      <w:r w:rsidR="00323854" w:rsidRPr="00EF35F5">
        <w:rPr>
          <w:rFonts w:eastAsia="Calibri"/>
          <w:color w:val="000000"/>
        </w:rPr>
        <w:t>атті</w:t>
      </w:r>
      <w:r w:rsidRPr="00EF35F5">
        <w:rPr>
          <w:rFonts w:eastAsia="Calibri"/>
          <w:color w:val="000000"/>
        </w:rPr>
        <w:t xml:space="preserve"> 18 Закону №</w:t>
      </w:r>
      <w:r w:rsidR="00323854" w:rsidRPr="00EF35F5">
        <w:rPr>
          <w:rFonts w:eastAsia="Calibri"/>
          <w:color w:val="000000"/>
        </w:rPr>
        <w:t xml:space="preserve"> </w:t>
      </w:r>
      <w:r w:rsidRPr="00EF35F5">
        <w:rPr>
          <w:rFonts w:eastAsia="Calibri"/>
          <w:color w:val="000000"/>
        </w:rPr>
        <w:t>2042 державний контроль здійснюється компетентним органом, крім випадків, встановлених цим Законом.</w:t>
      </w:r>
    </w:p>
    <w:p w14:paraId="39BFCC02" w14:textId="3B49B2DD" w:rsidR="00715468" w:rsidRPr="00EF35F5" w:rsidRDefault="00715468"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Відповідно до ч</w:t>
      </w:r>
      <w:r w:rsidR="007307CA">
        <w:rPr>
          <w:rFonts w:eastAsia="Calibri"/>
          <w:color w:val="000000"/>
        </w:rPr>
        <w:t>астини</w:t>
      </w:r>
      <w:r w:rsidRPr="00EF35F5">
        <w:rPr>
          <w:rFonts w:eastAsia="Calibri"/>
          <w:color w:val="000000"/>
        </w:rPr>
        <w:t xml:space="preserve"> </w:t>
      </w:r>
      <w:r w:rsidR="007307CA">
        <w:rPr>
          <w:rFonts w:eastAsia="Calibri"/>
          <w:color w:val="000000"/>
        </w:rPr>
        <w:t>першої</w:t>
      </w:r>
      <w:r w:rsidRPr="00EF35F5">
        <w:rPr>
          <w:rFonts w:eastAsia="Calibri"/>
          <w:color w:val="000000"/>
        </w:rPr>
        <w:t xml:space="preserve"> ст</w:t>
      </w:r>
      <w:r w:rsidR="00323854" w:rsidRPr="00EF35F5">
        <w:rPr>
          <w:rFonts w:eastAsia="Calibri"/>
          <w:color w:val="000000"/>
        </w:rPr>
        <w:t>атті</w:t>
      </w:r>
      <w:r w:rsidRPr="00EF35F5">
        <w:rPr>
          <w:rFonts w:eastAsia="Calibri"/>
          <w:color w:val="000000"/>
        </w:rPr>
        <w:t xml:space="preserve"> 19 Закону №</w:t>
      </w:r>
      <w:r w:rsidR="00323854" w:rsidRPr="00EF35F5">
        <w:rPr>
          <w:rFonts w:eastAsia="Calibri"/>
          <w:color w:val="000000"/>
        </w:rPr>
        <w:t xml:space="preserve"> </w:t>
      </w:r>
      <w:r w:rsidRPr="00EF35F5">
        <w:rPr>
          <w:rFonts w:eastAsia="Calibri"/>
          <w:color w:val="000000"/>
        </w:rPr>
        <w:t xml:space="preserve">2042 заходи державного контролю здійснюються у формі аудиту, інспектування, передзабійного та післязабійного огляду, </w:t>
      </w:r>
      <w:r w:rsidRPr="00EF35F5">
        <w:rPr>
          <w:rFonts w:eastAsia="Calibri"/>
          <w:color w:val="000000"/>
        </w:rPr>
        <w:lastRenderedPageBreak/>
        <w:t>відбору зразків, лабораторного дослідження (випробування), документальної перевірки, перевірки відповідності, фізичної перевірки. У межах заходів державного контролю здійснюється державний моніторинг.</w:t>
      </w:r>
    </w:p>
    <w:p w14:paraId="15E43027" w14:textId="2E9EB2F0" w:rsidR="00715468" w:rsidRPr="00EF35F5" w:rsidRDefault="00715468"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Частин</w:t>
      </w:r>
      <w:r w:rsidR="00323854" w:rsidRPr="00EF35F5">
        <w:rPr>
          <w:rFonts w:eastAsia="Calibri"/>
          <w:color w:val="000000"/>
        </w:rPr>
        <w:t>а</w:t>
      </w:r>
      <w:r w:rsidRPr="00EF35F5">
        <w:rPr>
          <w:rFonts w:eastAsia="Calibri"/>
          <w:color w:val="000000"/>
        </w:rPr>
        <w:t xml:space="preserve"> </w:t>
      </w:r>
      <w:r w:rsidR="007307CA">
        <w:rPr>
          <w:rFonts w:eastAsia="Calibri"/>
          <w:color w:val="000000"/>
        </w:rPr>
        <w:t>шоста</w:t>
      </w:r>
      <w:r w:rsidRPr="00EF35F5">
        <w:rPr>
          <w:rFonts w:eastAsia="Calibri"/>
          <w:color w:val="000000"/>
        </w:rPr>
        <w:t xml:space="preserve"> ст</w:t>
      </w:r>
      <w:r w:rsidR="00323854" w:rsidRPr="00EF35F5">
        <w:rPr>
          <w:rFonts w:eastAsia="Calibri"/>
          <w:color w:val="000000"/>
        </w:rPr>
        <w:t>атті</w:t>
      </w:r>
      <w:r w:rsidRPr="00EF35F5">
        <w:rPr>
          <w:rFonts w:eastAsia="Calibri"/>
          <w:color w:val="000000"/>
        </w:rPr>
        <w:t xml:space="preserve"> 1 Закону №</w:t>
      </w:r>
      <w:r w:rsidR="00323854" w:rsidRPr="00EF35F5">
        <w:rPr>
          <w:rFonts w:eastAsia="Calibri"/>
          <w:color w:val="000000"/>
        </w:rPr>
        <w:t xml:space="preserve"> </w:t>
      </w:r>
      <w:r w:rsidRPr="00EF35F5">
        <w:rPr>
          <w:rFonts w:eastAsia="Calibri"/>
          <w:color w:val="000000"/>
        </w:rPr>
        <w:t>2042 визнач</w:t>
      </w:r>
      <w:r w:rsidR="00323854" w:rsidRPr="00EF35F5">
        <w:rPr>
          <w:rFonts w:eastAsia="Calibri"/>
          <w:color w:val="000000"/>
        </w:rPr>
        <w:t>ає</w:t>
      </w:r>
      <w:r w:rsidRPr="00EF35F5">
        <w:rPr>
          <w:rFonts w:eastAsia="Calibri"/>
          <w:color w:val="000000"/>
        </w:rPr>
        <w:t>, що відбір зразків - форма державного контролю, що полягає у здійсненні відбору</w:t>
      </w:r>
      <w:r w:rsidR="00DE7C55">
        <w:rPr>
          <w:rFonts w:eastAsia="Calibri"/>
          <w:color w:val="000000"/>
        </w:rPr>
        <w:t>, зокрема,</w:t>
      </w:r>
      <w:r w:rsidRPr="00EF35F5">
        <w:rPr>
          <w:rFonts w:eastAsia="Calibri"/>
          <w:color w:val="000000"/>
        </w:rPr>
        <w:t xml:space="preserve"> зразків харчових продуктів, з метою перевірки шляхом проведення простих або лабораторних досліджень (випробувань) відповідності законодавству про харчові продукти.</w:t>
      </w:r>
    </w:p>
    <w:p w14:paraId="43D132C4" w14:textId="7ADF2290" w:rsidR="00323854" w:rsidRPr="00EF35F5" w:rsidRDefault="00715468"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Компетентний орган зобов`язаний забезпечити відбір зразків, їх маркування, опломбування та поводження з ними у спосіб, що гарантує їх юридичну та аналітичну ідентичність, а також можливість проведення арбітражного лабораторного дослідження (випробування) (ч</w:t>
      </w:r>
      <w:r w:rsidR="007307CA">
        <w:rPr>
          <w:rFonts w:eastAsia="Calibri"/>
          <w:color w:val="000000"/>
        </w:rPr>
        <w:t>астина дев’ята</w:t>
      </w:r>
      <w:r w:rsidRPr="00EF35F5">
        <w:rPr>
          <w:rFonts w:eastAsia="Calibri"/>
          <w:color w:val="000000"/>
        </w:rPr>
        <w:t xml:space="preserve"> ст</w:t>
      </w:r>
      <w:r w:rsidR="00323854" w:rsidRPr="00EF35F5">
        <w:rPr>
          <w:rFonts w:eastAsia="Calibri"/>
          <w:color w:val="000000"/>
        </w:rPr>
        <w:t>атті</w:t>
      </w:r>
      <w:r w:rsidRPr="00EF35F5">
        <w:rPr>
          <w:rFonts w:eastAsia="Calibri"/>
          <w:color w:val="000000"/>
        </w:rPr>
        <w:t xml:space="preserve"> 21 Закону №</w:t>
      </w:r>
      <w:r w:rsidR="007307CA">
        <w:rPr>
          <w:rFonts w:eastAsia="Calibri"/>
        </w:rPr>
        <w:t> </w:t>
      </w:r>
      <w:r w:rsidRPr="00EF35F5">
        <w:rPr>
          <w:rFonts w:eastAsia="Calibri"/>
          <w:color w:val="000000"/>
        </w:rPr>
        <w:t>2042).</w:t>
      </w:r>
    </w:p>
    <w:p w14:paraId="69937385" w14:textId="5C338B20" w:rsidR="00B50E71" w:rsidRPr="002D08B2" w:rsidRDefault="00EF17F5" w:rsidP="008F16E6">
      <w:pPr>
        <w:numPr>
          <w:ilvl w:val="0"/>
          <w:numId w:val="2"/>
        </w:numPr>
        <w:tabs>
          <w:tab w:val="left" w:pos="709"/>
        </w:tabs>
        <w:spacing w:after="120" w:line="264" w:lineRule="auto"/>
        <w:ind w:left="709" w:hanging="709"/>
        <w:jc w:val="both"/>
        <w:rPr>
          <w:rFonts w:eastAsia="Calibri"/>
        </w:rPr>
      </w:pPr>
      <w:r w:rsidRPr="00EF35F5">
        <w:rPr>
          <w:color w:val="000000"/>
        </w:rPr>
        <w:t>Відбір зразків продукції</w:t>
      </w:r>
      <w:r w:rsidR="00685347" w:rsidRPr="00EF35F5">
        <w:rPr>
          <w:color w:val="000000"/>
        </w:rPr>
        <w:t>, зокрема відбір зразк</w:t>
      </w:r>
      <w:r w:rsidR="005E650A">
        <w:rPr>
          <w:color w:val="000000"/>
        </w:rPr>
        <w:t>а</w:t>
      </w:r>
      <w:r w:rsidR="00685347" w:rsidRPr="00EF35F5">
        <w:rPr>
          <w:color w:val="000000"/>
        </w:rPr>
        <w:t xml:space="preserve"> Масла 2,</w:t>
      </w:r>
      <w:r w:rsidRPr="00EF35F5">
        <w:rPr>
          <w:color w:val="000000"/>
        </w:rPr>
        <w:t xml:space="preserve"> </w:t>
      </w:r>
      <w:r w:rsidR="007542E9" w:rsidRPr="00EF35F5">
        <w:rPr>
          <w:color w:val="000000"/>
        </w:rPr>
        <w:t>здійсню</w:t>
      </w:r>
      <w:r w:rsidR="00C96A63" w:rsidRPr="00EF35F5">
        <w:rPr>
          <w:color w:val="000000"/>
        </w:rPr>
        <w:t>вався</w:t>
      </w:r>
      <w:r w:rsidR="007542E9" w:rsidRPr="00EF35F5">
        <w:rPr>
          <w:color w:val="000000"/>
        </w:rPr>
        <w:t xml:space="preserve"> відповідно до приписів Порядку відбору зразків продукції тваринного, рослинного і біотехнологічного походження для проведення досліджень, затвердженого постановою Кабінету Міністрів України від 14 червня 2002 р. № 833 (далі </w:t>
      </w:r>
      <w:r w:rsidR="007307CA">
        <w:rPr>
          <w:color w:val="000000"/>
        </w:rPr>
        <w:t xml:space="preserve">– </w:t>
      </w:r>
      <w:r w:rsidR="007542E9" w:rsidRPr="002D08B2">
        <w:t>Порядок № 833), механізм відбору  зразків  продукції тваринного, рослинного і біотехнологічного походження, що підлягає державному ветеринарно-санітарному контролю для проведення  ветеринарно-санітарної експертизи і досліджень з метою визначення показників її якості та безпеки.</w:t>
      </w:r>
    </w:p>
    <w:p w14:paraId="58C3929A" w14:textId="18DBA235" w:rsidR="00B50E71" w:rsidRPr="002D08B2" w:rsidRDefault="00B50E71" w:rsidP="008F16E6">
      <w:pPr>
        <w:numPr>
          <w:ilvl w:val="0"/>
          <w:numId w:val="2"/>
        </w:numPr>
        <w:tabs>
          <w:tab w:val="left" w:pos="709"/>
        </w:tabs>
        <w:spacing w:after="120" w:line="264" w:lineRule="auto"/>
        <w:ind w:left="709" w:hanging="709"/>
        <w:jc w:val="both"/>
        <w:rPr>
          <w:rFonts w:eastAsia="Calibri"/>
        </w:rPr>
      </w:pPr>
      <w:bookmarkStart w:id="5" w:name="_Hlk107234312"/>
      <w:r w:rsidRPr="002D08B2">
        <w:rPr>
          <w:lang w:eastAsia="uk-UA"/>
        </w:rPr>
        <w:t xml:space="preserve">Відповідно до пункту 4 Порядку № 833 </w:t>
      </w:r>
      <w:bookmarkEnd w:id="5"/>
      <w:r w:rsidRPr="002D08B2">
        <w:rPr>
          <w:lang w:eastAsia="uk-UA"/>
        </w:rPr>
        <w:t>в</w:t>
      </w:r>
      <w:r w:rsidR="004550F0" w:rsidRPr="002D08B2">
        <w:rPr>
          <w:lang w:eastAsia="uk-UA"/>
        </w:rPr>
        <w:t>ідбір зразків усіх видів продукції проводиться в місцях її виробництва, зберігання, транспортування та реалізації</w:t>
      </w:r>
      <w:r w:rsidRPr="002D08B2">
        <w:rPr>
          <w:lang w:eastAsia="uk-UA"/>
        </w:rPr>
        <w:t xml:space="preserve">. </w:t>
      </w:r>
      <w:r w:rsidR="004550F0" w:rsidRPr="002D08B2">
        <w:rPr>
          <w:lang w:eastAsia="uk-UA"/>
        </w:rPr>
        <w:t>У разі виникнення підозри щодо належної якості та безпеки зразки</w:t>
      </w:r>
      <w:r w:rsidRPr="002D08B2">
        <w:rPr>
          <w:lang w:eastAsia="uk-UA"/>
        </w:rPr>
        <w:t xml:space="preserve"> </w:t>
      </w:r>
      <w:r w:rsidR="004550F0" w:rsidRPr="002D08B2">
        <w:rPr>
          <w:lang w:eastAsia="uk-UA"/>
        </w:rPr>
        <w:t>продукції</w:t>
      </w:r>
      <w:r w:rsidRPr="002D08B2">
        <w:rPr>
          <w:lang w:eastAsia="uk-UA"/>
        </w:rPr>
        <w:t xml:space="preserve"> </w:t>
      </w:r>
      <w:r w:rsidR="004550F0" w:rsidRPr="002D08B2">
        <w:rPr>
          <w:lang w:eastAsia="uk-UA"/>
        </w:rPr>
        <w:t xml:space="preserve">відбираються повторно у місцях зберігання або реалізації. </w:t>
      </w:r>
      <w:bookmarkStart w:id="6" w:name="o14"/>
      <w:bookmarkEnd w:id="6"/>
    </w:p>
    <w:p w14:paraId="61DBFD41" w14:textId="765980D9" w:rsidR="00B50E71" w:rsidRPr="00A07A62" w:rsidRDefault="004550F0" w:rsidP="008F16E6">
      <w:pPr>
        <w:numPr>
          <w:ilvl w:val="0"/>
          <w:numId w:val="2"/>
        </w:numPr>
        <w:tabs>
          <w:tab w:val="left" w:pos="709"/>
        </w:tabs>
        <w:spacing w:after="120" w:line="264" w:lineRule="auto"/>
        <w:ind w:left="709" w:hanging="709"/>
        <w:jc w:val="both"/>
        <w:rPr>
          <w:rFonts w:eastAsia="Calibri"/>
          <w:color w:val="000000"/>
        </w:rPr>
      </w:pPr>
      <w:r w:rsidRPr="002D08B2">
        <w:rPr>
          <w:lang w:eastAsia="uk-UA"/>
        </w:rPr>
        <w:t xml:space="preserve">До виконання цієї роботи залучаються спеціалісти державної установи ветеринарної медицини, які визначають державну лабораторію ветеринарної медицини для дослідження зразків. Відбір зразків продукції проводиться за </w:t>
      </w:r>
      <w:r w:rsidRPr="00A07A62">
        <w:rPr>
          <w:color w:val="212529"/>
          <w:lang w:eastAsia="uk-UA"/>
        </w:rPr>
        <w:t>обов'язкової присутності власника (його представника)</w:t>
      </w:r>
      <w:r w:rsidR="00B50E71" w:rsidRPr="00A07A62">
        <w:rPr>
          <w:color w:val="212529"/>
          <w:lang w:eastAsia="uk-UA"/>
        </w:rPr>
        <w:t xml:space="preserve"> (відповідно до абзацу другого пункту 4 Порядку № 833)</w:t>
      </w:r>
      <w:r w:rsidR="00DE7C55">
        <w:rPr>
          <w:color w:val="212529"/>
          <w:lang w:eastAsia="uk-UA"/>
        </w:rPr>
        <w:t>.</w:t>
      </w:r>
    </w:p>
    <w:p w14:paraId="4F8F8240" w14:textId="30125689" w:rsidR="004550F0" w:rsidRPr="002D08B2" w:rsidRDefault="00B50E71" w:rsidP="008F16E6">
      <w:pPr>
        <w:numPr>
          <w:ilvl w:val="0"/>
          <w:numId w:val="2"/>
        </w:numPr>
        <w:tabs>
          <w:tab w:val="left" w:pos="709"/>
        </w:tabs>
        <w:spacing w:after="120" w:line="264" w:lineRule="auto"/>
        <w:ind w:left="709" w:hanging="709"/>
        <w:jc w:val="both"/>
        <w:rPr>
          <w:rFonts w:eastAsia="Calibri"/>
        </w:rPr>
      </w:pPr>
      <w:r w:rsidRPr="002D08B2">
        <w:t>Відповідно до пункту 12 Порядку № 833 з</w:t>
      </w:r>
      <w:r w:rsidR="004550F0" w:rsidRPr="002D08B2">
        <w:t>а результатами досліджень державна лабораторія ветеринарної медицини видає експертний висновок за формою згідно з додатком 5</w:t>
      </w:r>
      <w:r w:rsidRPr="002D08B2">
        <w:t xml:space="preserve"> </w:t>
      </w:r>
      <w:r w:rsidR="005E650A">
        <w:t xml:space="preserve">до </w:t>
      </w:r>
      <w:r w:rsidRPr="002D08B2">
        <w:t>Порядку № 833</w:t>
      </w:r>
      <w:r w:rsidR="004550F0" w:rsidRPr="002D08B2">
        <w:t xml:space="preserve">, який засвідчує, що пред'явлена для експертизи партія продукції відповідає встановленим законодавством вимогам. </w:t>
      </w:r>
    </w:p>
    <w:p w14:paraId="4F84B0B5" w14:textId="77777777" w:rsidR="007542E9" w:rsidRPr="002D08B2" w:rsidRDefault="00B50E71" w:rsidP="008F16E6">
      <w:pPr>
        <w:numPr>
          <w:ilvl w:val="0"/>
          <w:numId w:val="2"/>
        </w:numPr>
        <w:tabs>
          <w:tab w:val="left" w:pos="709"/>
        </w:tabs>
        <w:spacing w:after="120" w:line="264" w:lineRule="auto"/>
        <w:ind w:left="709" w:hanging="709"/>
        <w:jc w:val="both"/>
        <w:rPr>
          <w:rFonts w:eastAsia="Calibri"/>
        </w:rPr>
      </w:pPr>
      <w:r w:rsidRPr="002D08B2">
        <w:rPr>
          <w:shd w:val="clear" w:color="auto" w:fill="FFFFFF"/>
        </w:rPr>
        <w:t>Відповідно до пункту 13 Порядку № 833 п</w:t>
      </w:r>
      <w:r w:rsidR="004550F0" w:rsidRPr="002D08B2">
        <w:rPr>
          <w:shd w:val="clear" w:color="auto" w:fill="FFFFFF"/>
        </w:rPr>
        <w:t>ри незадовільних результатах дослідження, навіть за одним показником, проводиться повторний відбір зразків з тієї самої партії у подвійній кількості. Результати повторних досліджень є остаточними.</w:t>
      </w:r>
    </w:p>
    <w:p w14:paraId="307BF954" w14:textId="5A5A8EB1" w:rsidR="00DD7DD1" w:rsidRPr="00EF35F5" w:rsidRDefault="00DD7DD1" w:rsidP="008F16E6">
      <w:pPr>
        <w:numPr>
          <w:ilvl w:val="0"/>
          <w:numId w:val="2"/>
        </w:numPr>
        <w:tabs>
          <w:tab w:val="left" w:pos="709"/>
        </w:tabs>
        <w:spacing w:after="120" w:line="264" w:lineRule="auto"/>
        <w:ind w:left="709" w:hanging="709"/>
        <w:jc w:val="both"/>
        <w:rPr>
          <w:rFonts w:eastAsia="Calibri"/>
          <w:color w:val="000000"/>
        </w:rPr>
      </w:pPr>
      <w:bookmarkStart w:id="7" w:name="_Hlk109390854"/>
      <w:r>
        <w:rPr>
          <w:rFonts w:eastAsia="Calibri"/>
          <w:color w:val="000000"/>
        </w:rPr>
        <w:t>Тобто</w:t>
      </w:r>
      <w:r w:rsidR="005E650A">
        <w:rPr>
          <w:rFonts w:eastAsia="Calibri"/>
          <w:color w:val="000000"/>
        </w:rPr>
        <w:t>,</w:t>
      </w:r>
      <w:r>
        <w:rPr>
          <w:rFonts w:eastAsia="Calibri"/>
          <w:color w:val="000000"/>
        </w:rPr>
        <w:t xml:space="preserve"> </w:t>
      </w:r>
      <w:bookmarkStart w:id="8" w:name="_Hlk116638061"/>
      <w:r>
        <w:rPr>
          <w:rFonts w:eastAsia="Calibri"/>
          <w:color w:val="000000"/>
        </w:rPr>
        <w:t xml:space="preserve">у розумінні </w:t>
      </w:r>
      <w:r w:rsidRPr="00971366">
        <w:rPr>
          <w:color w:val="212529"/>
          <w:shd w:val="clear" w:color="auto" w:fill="FFFFFF"/>
        </w:rPr>
        <w:t>Порядку № 833</w:t>
      </w:r>
      <w:r w:rsidR="005E650A">
        <w:rPr>
          <w:color w:val="212529"/>
          <w:shd w:val="clear" w:color="auto" w:fill="FFFFFF"/>
        </w:rPr>
        <w:t>,</w:t>
      </w:r>
      <w:r>
        <w:rPr>
          <w:color w:val="212529"/>
          <w:shd w:val="clear" w:color="auto" w:fill="FFFFFF"/>
        </w:rPr>
        <w:t xml:space="preserve"> результати дослідження продукції можуть бути </w:t>
      </w:r>
      <w:r w:rsidRPr="00EF35F5">
        <w:rPr>
          <w:color w:val="212529"/>
          <w:shd w:val="clear" w:color="auto" w:fill="FFFFFF"/>
        </w:rPr>
        <w:t>остаточними лиш</w:t>
      </w:r>
      <w:r w:rsidR="009B3064" w:rsidRPr="00EF35F5">
        <w:rPr>
          <w:color w:val="212529"/>
          <w:shd w:val="clear" w:color="auto" w:fill="FFFFFF"/>
        </w:rPr>
        <w:t>е</w:t>
      </w:r>
      <w:r w:rsidRPr="00EF35F5">
        <w:rPr>
          <w:color w:val="212529"/>
          <w:shd w:val="clear" w:color="auto" w:fill="FFFFFF"/>
        </w:rPr>
        <w:t xml:space="preserve"> за умови наявності результату повторного </w:t>
      </w:r>
      <w:r w:rsidR="009B3064" w:rsidRPr="00EF35F5">
        <w:rPr>
          <w:color w:val="212529"/>
          <w:shd w:val="clear" w:color="auto" w:fill="FFFFFF"/>
        </w:rPr>
        <w:t>дослідження</w:t>
      </w:r>
      <w:bookmarkEnd w:id="8"/>
      <w:r w:rsidR="009B3064" w:rsidRPr="00EF35F5">
        <w:rPr>
          <w:color w:val="212529"/>
          <w:shd w:val="clear" w:color="auto" w:fill="FFFFFF"/>
        </w:rPr>
        <w:t>.</w:t>
      </w:r>
    </w:p>
    <w:p w14:paraId="2649EA80" w14:textId="660F692E" w:rsidR="00C023F7" w:rsidRPr="00EF35F5" w:rsidRDefault="000957FA" w:rsidP="008F16E6">
      <w:pPr>
        <w:numPr>
          <w:ilvl w:val="0"/>
          <w:numId w:val="2"/>
        </w:numPr>
        <w:tabs>
          <w:tab w:val="left" w:pos="709"/>
        </w:tabs>
        <w:spacing w:after="120" w:line="264" w:lineRule="auto"/>
        <w:ind w:left="709" w:hanging="709"/>
        <w:jc w:val="both"/>
        <w:rPr>
          <w:rFonts w:eastAsia="Calibri"/>
          <w:color w:val="000000"/>
        </w:rPr>
      </w:pPr>
      <w:r w:rsidRPr="00EF35F5">
        <w:rPr>
          <w:rFonts w:eastAsia="Calibri"/>
          <w:color w:val="000000"/>
        </w:rPr>
        <w:t>У</w:t>
      </w:r>
      <w:r w:rsidR="00C023F7" w:rsidRPr="00EF35F5">
        <w:rPr>
          <w:rFonts w:eastAsia="Calibri"/>
          <w:color w:val="000000"/>
        </w:rPr>
        <w:t xml:space="preserve"> складі </w:t>
      </w:r>
      <w:r w:rsidR="00EF17F5" w:rsidRPr="00EF35F5">
        <w:rPr>
          <w:rFonts w:eastAsia="Calibri"/>
          <w:color w:val="000000"/>
        </w:rPr>
        <w:t xml:space="preserve">Масла 1 та Масла 2 </w:t>
      </w:r>
      <w:r w:rsidRPr="00EF35F5">
        <w:rPr>
          <w:rFonts w:eastAsia="Calibri"/>
          <w:color w:val="000000"/>
        </w:rPr>
        <w:t xml:space="preserve">(згідно з Висновком 1 та Висновком 2) </w:t>
      </w:r>
      <w:r w:rsidR="00C023F7" w:rsidRPr="00EF35F5">
        <w:rPr>
          <w:rFonts w:eastAsia="Calibri"/>
          <w:color w:val="000000"/>
        </w:rPr>
        <w:t>виявл</w:t>
      </w:r>
      <w:r w:rsidR="00FB5388" w:rsidRPr="00EF35F5">
        <w:rPr>
          <w:rFonts w:eastAsia="Calibri"/>
          <w:color w:val="000000"/>
        </w:rPr>
        <w:t xml:space="preserve">ено жири немолочного походження </w:t>
      </w:r>
      <w:r w:rsidRPr="00EF35F5">
        <w:rPr>
          <w:rFonts w:eastAsia="Calibri"/>
          <w:color w:val="000000"/>
        </w:rPr>
        <w:t>– тобто Держпродспоживслужб</w:t>
      </w:r>
      <w:r w:rsidR="005E650A">
        <w:rPr>
          <w:rFonts w:eastAsia="Calibri"/>
          <w:color w:val="000000"/>
        </w:rPr>
        <w:t>а</w:t>
      </w:r>
      <w:r w:rsidRPr="00EF35F5">
        <w:rPr>
          <w:rFonts w:eastAsia="Calibri"/>
          <w:color w:val="000000"/>
        </w:rPr>
        <w:t xml:space="preserve"> отрима</w:t>
      </w:r>
      <w:r w:rsidR="005E650A">
        <w:rPr>
          <w:rFonts w:eastAsia="Calibri"/>
          <w:color w:val="000000"/>
        </w:rPr>
        <w:t>ла</w:t>
      </w:r>
      <w:r w:rsidRPr="00EF35F5">
        <w:rPr>
          <w:rFonts w:eastAsia="Calibri"/>
          <w:color w:val="000000"/>
        </w:rPr>
        <w:t xml:space="preserve"> незадовільні результати дослідження</w:t>
      </w:r>
      <w:r w:rsidR="00323854" w:rsidRPr="00EF35F5">
        <w:rPr>
          <w:rFonts w:eastAsia="Calibri"/>
          <w:color w:val="000000"/>
        </w:rPr>
        <w:t>, у результаті яких, відповідно до положень Порядку № 833,</w:t>
      </w:r>
      <w:r w:rsidRPr="00EF35F5">
        <w:rPr>
          <w:rFonts w:eastAsia="Calibri"/>
          <w:color w:val="000000"/>
        </w:rPr>
        <w:t xml:space="preserve"> мав був </w:t>
      </w:r>
      <w:r w:rsidRPr="00EF35F5">
        <w:rPr>
          <w:color w:val="212529"/>
          <w:shd w:val="clear" w:color="auto" w:fill="FFFFFF"/>
        </w:rPr>
        <w:t xml:space="preserve">проведений повторний відбір зразків з тієї самої партії </w:t>
      </w:r>
      <w:r w:rsidR="005A64AF">
        <w:rPr>
          <w:color w:val="212529"/>
          <w:shd w:val="clear" w:color="auto" w:fill="FFFFFF"/>
        </w:rPr>
        <w:t xml:space="preserve">в </w:t>
      </w:r>
      <w:r w:rsidRPr="00EF35F5">
        <w:rPr>
          <w:color w:val="212529"/>
          <w:shd w:val="clear" w:color="auto" w:fill="FFFFFF"/>
        </w:rPr>
        <w:t>подвійній кількості.</w:t>
      </w:r>
      <w:r w:rsidR="00C023F7" w:rsidRPr="00EF35F5">
        <w:rPr>
          <w:rFonts w:eastAsia="Calibri"/>
          <w:color w:val="000000"/>
        </w:rPr>
        <w:t xml:space="preserve"> </w:t>
      </w:r>
    </w:p>
    <w:p w14:paraId="1A0C2014" w14:textId="7816557F" w:rsidR="00260CEC" w:rsidRPr="003E0067" w:rsidRDefault="00872C19" w:rsidP="008F16E6">
      <w:pPr>
        <w:numPr>
          <w:ilvl w:val="0"/>
          <w:numId w:val="2"/>
        </w:numPr>
        <w:tabs>
          <w:tab w:val="left" w:pos="709"/>
        </w:tabs>
        <w:spacing w:after="120" w:line="264" w:lineRule="auto"/>
        <w:ind w:left="709" w:hanging="709"/>
        <w:jc w:val="both"/>
        <w:rPr>
          <w:rFonts w:eastAsia="Calibri"/>
          <w:color w:val="000000"/>
        </w:rPr>
      </w:pPr>
      <w:r>
        <w:rPr>
          <w:rFonts w:eastAsia="Calibri"/>
          <w:color w:val="000000"/>
        </w:rPr>
        <w:t xml:space="preserve">З метою встановлення інформації </w:t>
      </w:r>
      <w:r w:rsidR="005A64AF">
        <w:rPr>
          <w:rFonts w:eastAsia="Calibri"/>
          <w:color w:val="000000"/>
        </w:rPr>
        <w:t xml:space="preserve">щодо </w:t>
      </w:r>
      <w:r>
        <w:rPr>
          <w:rFonts w:eastAsia="Calibri"/>
          <w:color w:val="000000"/>
        </w:rPr>
        <w:t>проведення повторного відбору зразків Масла</w:t>
      </w:r>
      <w:r w:rsidR="00BE39ED">
        <w:rPr>
          <w:rFonts w:eastAsia="Calibri"/>
          <w:color w:val="000000"/>
        </w:rPr>
        <w:t> </w:t>
      </w:r>
      <w:r>
        <w:rPr>
          <w:rFonts w:eastAsia="Calibri"/>
          <w:color w:val="000000"/>
        </w:rPr>
        <w:t>1 та Масла 2 Комітет направ</w:t>
      </w:r>
      <w:r w:rsidR="00BE39ED">
        <w:rPr>
          <w:rFonts w:eastAsia="Calibri"/>
          <w:color w:val="000000"/>
        </w:rPr>
        <w:t>ив</w:t>
      </w:r>
      <w:r>
        <w:rPr>
          <w:rFonts w:eastAsia="Calibri"/>
          <w:color w:val="000000"/>
        </w:rPr>
        <w:t xml:space="preserve"> запит до </w:t>
      </w:r>
      <w:r w:rsidRPr="00EF35F5">
        <w:rPr>
          <w:rFonts w:eastAsia="Calibri"/>
          <w:color w:val="000000"/>
        </w:rPr>
        <w:t>Держпродспоживслужб</w:t>
      </w:r>
      <w:r>
        <w:rPr>
          <w:rFonts w:eastAsia="Calibri"/>
          <w:color w:val="000000"/>
        </w:rPr>
        <w:t>и</w:t>
      </w:r>
      <w:r w:rsidRPr="00872C19">
        <w:t xml:space="preserve"> </w:t>
      </w:r>
      <w:r w:rsidRPr="00EB3F7E">
        <w:t xml:space="preserve">від </w:t>
      </w:r>
      <w:r w:rsidRPr="00957A85">
        <w:t>29</w:t>
      </w:r>
      <w:r w:rsidRPr="00EB3F7E">
        <w:t>.</w:t>
      </w:r>
      <w:r w:rsidRPr="00957A85">
        <w:t>08</w:t>
      </w:r>
      <w:r w:rsidRPr="00EB3F7E">
        <w:t>.20</w:t>
      </w:r>
      <w:r w:rsidRPr="00957A85">
        <w:t>22</w:t>
      </w:r>
      <w:r w:rsidRPr="00EB3F7E">
        <w:t xml:space="preserve"> №</w:t>
      </w:r>
      <w:r w:rsidR="00096600">
        <w:rPr>
          <w:lang w:val="en-US"/>
        </w:rPr>
        <w:t> </w:t>
      </w:r>
      <w:r w:rsidRPr="00957A85">
        <w:t>127</w:t>
      </w:r>
      <w:r w:rsidR="00096600">
        <w:rPr>
          <w:lang w:val="en-US"/>
        </w:rPr>
        <w:t> </w:t>
      </w:r>
      <w:r w:rsidRPr="00957A85">
        <w:t>26.4/02-1553е</w:t>
      </w:r>
      <w:r w:rsidRPr="00EB3F7E">
        <w:t xml:space="preserve"> про надання інформації</w:t>
      </w:r>
      <w:r>
        <w:t xml:space="preserve">, відповідь на який надано </w:t>
      </w:r>
      <w:r w:rsidRPr="006F44B2">
        <w:t>листом від</w:t>
      </w:r>
      <w:r w:rsidR="00096600">
        <w:rPr>
          <w:lang w:val="en-US"/>
        </w:rPr>
        <w:t> </w:t>
      </w:r>
      <w:r>
        <w:t>09</w:t>
      </w:r>
      <w:r w:rsidRPr="006F44B2">
        <w:t>.0</w:t>
      </w:r>
      <w:r>
        <w:t>9</w:t>
      </w:r>
      <w:r w:rsidRPr="006F44B2">
        <w:t>.20</w:t>
      </w:r>
      <w:r>
        <w:t>22</w:t>
      </w:r>
      <w:r w:rsidRPr="006F44B2">
        <w:t xml:space="preserve"> № </w:t>
      </w:r>
      <w:r>
        <w:t>11.1.2-4/12826</w:t>
      </w:r>
      <w:r w:rsidRPr="006F44B2">
        <w:t xml:space="preserve"> (</w:t>
      </w:r>
      <w:proofErr w:type="spellStart"/>
      <w:r w:rsidRPr="006F44B2">
        <w:t>вх</w:t>
      </w:r>
      <w:proofErr w:type="spellEnd"/>
      <w:r w:rsidRPr="006F44B2">
        <w:t>. Комітету № 7-0</w:t>
      </w:r>
      <w:r>
        <w:t>1/6714</w:t>
      </w:r>
      <w:r w:rsidRPr="006F44B2">
        <w:t xml:space="preserve"> </w:t>
      </w:r>
      <w:r w:rsidRPr="003E0067">
        <w:t>від 12.09.2022).</w:t>
      </w:r>
    </w:p>
    <w:p w14:paraId="0C1A66C9" w14:textId="68630E85" w:rsidR="00872C19" w:rsidRPr="003E0067" w:rsidRDefault="00872C19" w:rsidP="008F16E6">
      <w:pPr>
        <w:numPr>
          <w:ilvl w:val="0"/>
          <w:numId w:val="2"/>
        </w:numPr>
        <w:tabs>
          <w:tab w:val="left" w:pos="709"/>
        </w:tabs>
        <w:spacing w:after="120" w:line="264" w:lineRule="auto"/>
        <w:ind w:left="709" w:hanging="709"/>
        <w:jc w:val="both"/>
        <w:rPr>
          <w:rFonts w:eastAsia="Calibri"/>
          <w:color w:val="000000"/>
        </w:rPr>
      </w:pPr>
      <w:r w:rsidRPr="003E0067">
        <w:rPr>
          <w:rFonts w:eastAsia="Calibri"/>
          <w:color w:val="000000"/>
        </w:rPr>
        <w:lastRenderedPageBreak/>
        <w:t xml:space="preserve">Держпродспоживслужба </w:t>
      </w:r>
      <w:r w:rsidR="00BE39ED">
        <w:rPr>
          <w:rFonts w:eastAsia="Calibri"/>
          <w:color w:val="000000"/>
        </w:rPr>
        <w:t xml:space="preserve">в </w:t>
      </w:r>
      <w:r w:rsidRPr="003E0067">
        <w:rPr>
          <w:rFonts w:eastAsia="Calibri"/>
          <w:color w:val="000000"/>
        </w:rPr>
        <w:t xml:space="preserve">зазначеному листі </w:t>
      </w:r>
      <w:r w:rsidR="00BE39ED">
        <w:rPr>
          <w:rFonts w:eastAsia="Calibri"/>
          <w:color w:val="000000"/>
        </w:rPr>
        <w:t>повідомила</w:t>
      </w:r>
      <w:r w:rsidRPr="003E0067">
        <w:rPr>
          <w:rFonts w:eastAsia="Calibri"/>
          <w:color w:val="000000"/>
        </w:rPr>
        <w:t>, що повторн</w:t>
      </w:r>
      <w:r w:rsidR="00165C28">
        <w:rPr>
          <w:rFonts w:eastAsia="Calibri"/>
          <w:color w:val="000000"/>
        </w:rPr>
        <w:t>ого</w:t>
      </w:r>
      <w:r w:rsidRPr="003E0067">
        <w:rPr>
          <w:rFonts w:eastAsia="Calibri"/>
          <w:color w:val="000000"/>
        </w:rPr>
        <w:t xml:space="preserve"> відб</w:t>
      </w:r>
      <w:r w:rsidR="00165C28">
        <w:rPr>
          <w:rFonts w:eastAsia="Calibri"/>
          <w:color w:val="000000"/>
        </w:rPr>
        <w:t>ору</w:t>
      </w:r>
      <w:r w:rsidRPr="003E0067">
        <w:rPr>
          <w:rFonts w:eastAsia="Calibri"/>
          <w:color w:val="000000"/>
        </w:rPr>
        <w:t xml:space="preserve"> зразків масла з тієї самої партії, </w:t>
      </w:r>
      <w:r w:rsidR="00165C28">
        <w:rPr>
          <w:rFonts w:eastAsia="Calibri"/>
          <w:color w:val="000000"/>
        </w:rPr>
        <w:t>що й</w:t>
      </w:r>
      <w:r w:rsidR="00165C28" w:rsidRPr="003E0067">
        <w:rPr>
          <w:rFonts w:eastAsia="Calibri"/>
          <w:color w:val="000000"/>
        </w:rPr>
        <w:t xml:space="preserve"> </w:t>
      </w:r>
      <w:r w:rsidRPr="003E0067">
        <w:rPr>
          <w:rFonts w:eastAsia="Calibri"/>
          <w:color w:val="000000"/>
        </w:rPr>
        <w:t>Масло 1 та Масло 2, як це передбачено Порядком № 833, не проводи</w:t>
      </w:r>
      <w:r w:rsidR="00165C28">
        <w:rPr>
          <w:rFonts w:eastAsia="Calibri"/>
          <w:color w:val="000000"/>
        </w:rPr>
        <w:t>ло</w:t>
      </w:r>
      <w:r w:rsidRPr="003E0067">
        <w:rPr>
          <w:rFonts w:eastAsia="Calibri"/>
          <w:color w:val="000000"/>
        </w:rPr>
        <w:t>ся.</w:t>
      </w:r>
    </w:p>
    <w:p w14:paraId="26990C97" w14:textId="49987C73" w:rsidR="00FB5388" w:rsidRPr="003E0067" w:rsidRDefault="004D5B42" w:rsidP="008F16E6">
      <w:pPr>
        <w:numPr>
          <w:ilvl w:val="0"/>
          <w:numId w:val="2"/>
        </w:numPr>
        <w:tabs>
          <w:tab w:val="left" w:pos="709"/>
        </w:tabs>
        <w:spacing w:after="120" w:line="264" w:lineRule="auto"/>
        <w:ind w:left="709" w:hanging="709"/>
        <w:jc w:val="both"/>
        <w:rPr>
          <w:rFonts w:eastAsia="Calibri"/>
          <w:color w:val="000000"/>
        </w:rPr>
      </w:pPr>
      <w:r w:rsidRPr="003E0067">
        <w:rPr>
          <w:rFonts w:eastAsia="Calibri"/>
          <w:color w:val="000000"/>
        </w:rPr>
        <w:t>Отже</w:t>
      </w:r>
      <w:r w:rsidR="00FB5388" w:rsidRPr="003E0067">
        <w:rPr>
          <w:rFonts w:eastAsia="Calibri"/>
          <w:color w:val="000000"/>
        </w:rPr>
        <w:t>, у Комітету відсутн</w:t>
      </w:r>
      <w:r w:rsidR="00EF35F5" w:rsidRPr="003E0067">
        <w:rPr>
          <w:rFonts w:eastAsia="Calibri"/>
          <w:color w:val="000000"/>
        </w:rPr>
        <w:t>і</w:t>
      </w:r>
      <w:r w:rsidR="00FB5388" w:rsidRPr="003E0067">
        <w:rPr>
          <w:rFonts w:eastAsia="Calibri"/>
          <w:color w:val="000000"/>
        </w:rPr>
        <w:t xml:space="preserve"> </w:t>
      </w:r>
      <w:r w:rsidR="00EF35F5" w:rsidRPr="003E0067">
        <w:rPr>
          <w:rFonts w:eastAsia="Calibri"/>
          <w:color w:val="000000"/>
        </w:rPr>
        <w:t>докази</w:t>
      </w:r>
      <w:r w:rsidR="00FB5388" w:rsidRPr="003E0067">
        <w:rPr>
          <w:rFonts w:eastAsia="Calibri"/>
          <w:color w:val="000000"/>
        </w:rPr>
        <w:t xml:space="preserve"> </w:t>
      </w:r>
      <w:r w:rsidR="00EF35F5" w:rsidRPr="003E0067">
        <w:rPr>
          <w:rFonts w:eastAsia="Calibri"/>
          <w:color w:val="000000"/>
        </w:rPr>
        <w:t xml:space="preserve">проведення </w:t>
      </w:r>
      <w:r w:rsidR="00FB5388" w:rsidRPr="003E0067">
        <w:rPr>
          <w:rFonts w:eastAsia="Calibri"/>
          <w:color w:val="000000"/>
        </w:rPr>
        <w:t xml:space="preserve">повторних відборів зразків Масла </w:t>
      </w:r>
      <w:r w:rsidR="00EF35F5" w:rsidRPr="003E0067">
        <w:rPr>
          <w:rFonts w:eastAsia="Calibri"/>
          <w:color w:val="000000"/>
        </w:rPr>
        <w:t>1 та Масла 2</w:t>
      </w:r>
      <w:r w:rsidR="00FB5388" w:rsidRPr="003E0067">
        <w:rPr>
          <w:rFonts w:eastAsia="Calibri"/>
          <w:color w:val="000000"/>
        </w:rPr>
        <w:t xml:space="preserve">, </w:t>
      </w:r>
      <w:r w:rsidR="003D59FA" w:rsidRPr="003E0067">
        <w:rPr>
          <w:rFonts w:eastAsia="Calibri"/>
          <w:color w:val="000000"/>
        </w:rPr>
        <w:t xml:space="preserve">що свідчить про </w:t>
      </w:r>
      <w:r w:rsidR="003E0067" w:rsidRPr="003E0067">
        <w:rPr>
          <w:rFonts w:eastAsia="Calibri"/>
          <w:color w:val="000000"/>
        </w:rPr>
        <w:t xml:space="preserve">невідповідність </w:t>
      </w:r>
      <w:r w:rsidR="00A53061" w:rsidRPr="003E0067">
        <w:rPr>
          <w:rFonts w:eastAsia="Calibri"/>
          <w:color w:val="000000"/>
        </w:rPr>
        <w:t>Висновк</w:t>
      </w:r>
      <w:r w:rsidR="003E0067" w:rsidRPr="003E0067">
        <w:rPr>
          <w:rFonts w:eastAsia="Calibri"/>
          <w:color w:val="000000"/>
        </w:rPr>
        <w:t>ів</w:t>
      </w:r>
      <w:r w:rsidR="00A53061" w:rsidRPr="003E0067">
        <w:rPr>
          <w:rFonts w:eastAsia="Calibri"/>
          <w:color w:val="000000"/>
        </w:rPr>
        <w:t xml:space="preserve"> положенням </w:t>
      </w:r>
      <w:r w:rsidR="00F77804" w:rsidRPr="003E0067">
        <w:rPr>
          <w:rFonts w:eastAsia="Calibri"/>
          <w:color w:val="000000"/>
        </w:rPr>
        <w:t>Порядку № 833</w:t>
      </w:r>
      <w:r w:rsidR="00FB5388" w:rsidRPr="003E0067">
        <w:rPr>
          <w:rFonts w:eastAsia="Calibri"/>
          <w:color w:val="000000"/>
        </w:rPr>
        <w:t xml:space="preserve">. </w:t>
      </w:r>
    </w:p>
    <w:p w14:paraId="5884B8DF" w14:textId="0769B4AF" w:rsidR="00FB5388" w:rsidRPr="00AE21A6" w:rsidRDefault="00C668E0" w:rsidP="008F16E6">
      <w:pPr>
        <w:numPr>
          <w:ilvl w:val="0"/>
          <w:numId w:val="2"/>
        </w:numPr>
        <w:tabs>
          <w:tab w:val="left" w:pos="709"/>
        </w:tabs>
        <w:spacing w:after="120" w:line="264" w:lineRule="auto"/>
        <w:ind w:left="709" w:hanging="709"/>
        <w:jc w:val="both"/>
        <w:rPr>
          <w:rFonts w:eastAsia="Calibri"/>
          <w:color w:val="000000"/>
        </w:rPr>
      </w:pPr>
      <w:r>
        <w:rPr>
          <w:rFonts w:eastAsia="Calibri"/>
          <w:color w:val="000000"/>
        </w:rPr>
        <w:t>Тобто</w:t>
      </w:r>
      <w:r w:rsidR="00FB5388">
        <w:rPr>
          <w:rFonts w:eastAsia="Calibri"/>
          <w:color w:val="000000"/>
        </w:rPr>
        <w:t xml:space="preserve"> результати первісних досліджень Масла 1 та Масла 2, відображ</w:t>
      </w:r>
      <w:r w:rsidR="009476E6">
        <w:rPr>
          <w:rFonts w:eastAsia="Calibri"/>
          <w:color w:val="000000"/>
        </w:rPr>
        <w:t>е</w:t>
      </w:r>
      <w:r w:rsidR="00FB5388">
        <w:rPr>
          <w:rFonts w:eastAsia="Calibri"/>
          <w:color w:val="000000"/>
        </w:rPr>
        <w:t>н</w:t>
      </w:r>
      <w:r w:rsidR="005C3934">
        <w:rPr>
          <w:rFonts w:eastAsia="Calibri"/>
          <w:color w:val="000000"/>
        </w:rPr>
        <w:t>их</w:t>
      </w:r>
      <w:r w:rsidR="00FB5388">
        <w:rPr>
          <w:rFonts w:eastAsia="Calibri"/>
          <w:color w:val="000000"/>
        </w:rPr>
        <w:t xml:space="preserve"> у Висновку</w:t>
      </w:r>
      <w:r w:rsidR="00D1311C">
        <w:rPr>
          <w:rFonts w:eastAsia="Calibri"/>
          <w:color w:val="000000"/>
          <w:lang w:val="en-US"/>
        </w:rPr>
        <w:t> </w:t>
      </w:r>
      <w:r w:rsidR="00FB5388">
        <w:rPr>
          <w:rFonts w:eastAsia="Calibri"/>
          <w:color w:val="000000"/>
        </w:rPr>
        <w:t>1 та Висновку 2, без здійснення повторних досліджень зразків не можуть вважатися достовірними та достатніми доказами, які беззаперечно свідчать про неякісну продукцію, а також не можуть вважатися належним доказом</w:t>
      </w:r>
      <w:r w:rsidR="00FB5388" w:rsidRPr="00AE21A6">
        <w:rPr>
          <w:rFonts w:eastAsia="Calibri"/>
          <w:color w:val="000000"/>
        </w:rPr>
        <w:t xml:space="preserve"> поширення Товариством неправдивої інформації </w:t>
      </w:r>
      <w:r>
        <w:rPr>
          <w:rFonts w:eastAsia="Calibri"/>
          <w:color w:val="000000"/>
        </w:rPr>
        <w:t>про</w:t>
      </w:r>
      <w:r w:rsidRPr="00AE21A6">
        <w:rPr>
          <w:rFonts w:eastAsia="Calibri"/>
          <w:color w:val="000000"/>
        </w:rPr>
        <w:t xml:space="preserve"> </w:t>
      </w:r>
      <w:r w:rsidR="00FB5388" w:rsidRPr="00AE21A6">
        <w:rPr>
          <w:rFonts w:eastAsia="Calibri"/>
          <w:color w:val="000000"/>
        </w:rPr>
        <w:t xml:space="preserve">склад </w:t>
      </w:r>
      <w:r w:rsidR="00FB5388">
        <w:rPr>
          <w:rFonts w:eastAsia="Calibri"/>
          <w:color w:val="000000"/>
        </w:rPr>
        <w:t>цієї продукції</w:t>
      </w:r>
      <w:r w:rsidR="00FB5388" w:rsidRPr="00AE21A6">
        <w:rPr>
          <w:rFonts w:eastAsia="Calibri"/>
          <w:color w:val="000000"/>
        </w:rPr>
        <w:t>.</w:t>
      </w:r>
    </w:p>
    <w:bookmarkEnd w:id="7"/>
    <w:p w14:paraId="68DD4D8F" w14:textId="0A956520" w:rsidR="00C023F7" w:rsidRPr="00FB5388" w:rsidRDefault="00DE7C55" w:rsidP="008F16E6">
      <w:pPr>
        <w:numPr>
          <w:ilvl w:val="0"/>
          <w:numId w:val="2"/>
        </w:numPr>
        <w:tabs>
          <w:tab w:val="left" w:pos="709"/>
        </w:tabs>
        <w:spacing w:after="120" w:line="264" w:lineRule="auto"/>
        <w:ind w:left="709" w:hanging="709"/>
        <w:jc w:val="both"/>
        <w:rPr>
          <w:rFonts w:eastAsia="Calibri"/>
          <w:color w:val="000000"/>
        </w:rPr>
      </w:pPr>
      <w:r>
        <w:rPr>
          <w:color w:val="000000"/>
        </w:rPr>
        <w:t xml:space="preserve">Крім цього, </w:t>
      </w:r>
      <w:r w:rsidR="00C023F7" w:rsidRPr="00C74EAB">
        <w:rPr>
          <w:color w:val="000000"/>
        </w:rPr>
        <w:t xml:space="preserve">відсутність товаросупровідних документів та відомостей про </w:t>
      </w:r>
      <w:r w:rsidR="00FB5388">
        <w:rPr>
          <w:rFonts w:eastAsia="Calibri"/>
          <w:color w:val="000000"/>
        </w:rPr>
        <w:t xml:space="preserve"> </w:t>
      </w:r>
      <w:r w:rsidR="00C023F7" w:rsidRPr="00FB5388">
        <w:rPr>
          <w:color w:val="000000"/>
        </w:rPr>
        <w:t>постачальників</w:t>
      </w:r>
      <w:r w:rsidR="00EF17F5" w:rsidRPr="00FB5388">
        <w:rPr>
          <w:color w:val="000000"/>
        </w:rPr>
        <w:t xml:space="preserve"> унеможливлюють ідентифікацію п</w:t>
      </w:r>
      <w:r w:rsidR="00C023F7" w:rsidRPr="00FB5388">
        <w:rPr>
          <w:color w:val="000000"/>
        </w:rPr>
        <w:t xml:space="preserve">родукції та встановлення Комітетом причинно-наслідкового зв’язку щодо виготовлення </w:t>
      </w:r>
      <w:r w:rsidR="00EF17F5" w:rsidRPr="00FB5388">
        <w:rPr>
          <w:color w:val="000000"/>
        </w:rPr>
        <w:t xml:space="preserve"> </w:t>
      </w:r>
      <w:r w:rsidR="00EF17F5" w:rsidRPr="00FB5388">
        <w:rPr>
          <w:rFonts w:eastAsia="Calibri"/>
          <w:color w:val="000000"/>
        </w:rPr>
        <w:t>Масла</w:t>
      </w:r>
      <w:r w:rsidR="00EF35F5">
        <w:rPr>
          <w:rFonts w:eastAsia="Calibri"/>
          <w:color w:val="000000"/>
        </w:rPr>
        <w:t> </w:t>
      </w:r>
      <w:r w:rsidR="00EF17F5" w:rsidRPr="00FB5388">
        <w:rPr>
          <w:rFonts w:eastAsia="Calibri"/>
          <w:color w:val="000000"/>
        </w:rPr>
        <w:t xml:space="preserve">1 та Масла 2 </w:t>
      </w:r>
      <w:r w:rsidR="00C023F7" w:rsidRPr="00FB5388">
        <w:rPr>
          <w:color w:val="000000"/>
        </w:rPr>
        <w:t>безпосередньо Товариством.</w:t>
      </w:r>
    </w:p>
    <w:p w14:paraId="521FBAB1" w14:textId="776ECDE5" w:rsidR="00C023F7" w:rsidRPr="00C023F7" w:rsidRDefault="00C668E0" w:rsidP="008F16E6">
      <w:pPr>
        <w:numPr>
          <w:ilvl w:val="0"/>
          <w:numId w:val="2"/>
        </w:numPr>
        <w:tabs>
          <w:tab w:val="left" w:pos="709"/>
        </w:tabs>
        <w:spacing w:after="120" w:line="264" w:lineRule="auto"/>
        <w:ind w:left="709" w:hanging="709"/>
        <w:jc w:val="both"/>
        <w:rPr>
          <w:color w:val="000000"/>
        </w:rPr>
      </w:pPr>
      <w:r>
        <w:rPr>
          <w:rFonts w:eastAsia="Calibri"/>
          <w:color w:val="000000"/>
        </w:rPr>
        <w:t xml:space="preserve">Отже, </w:t>
      </w:r>
      <w:r w:rsidR="00C023F7" w:rsidRPr="00A42FAB">
        <w:rPr>
          <w:color w:val="000000"/>
        </w:rPr>
        <w:t xml:space="preserve">виготовлення та постачання </w:t>
      </w:r>
      <w:r w:rsidR="00EF17F5">
        <w:rPr>
          <w:rFonts w:eastAsia="Calibri"/>
          <w:color w:val="000000"/>
        </w:rPr>
        <w:t xml:space="preserve">Масла 1 та Масла 2 до місць їх відбору </w:t>
      </w:r>
      <w:r w:rsidR="00C023F7" w:rsidRPr="00A42FAB">
        <w:rPr>
          <w:color w:val="000000"/>
        </w:rPr>
        <w:t>саме Товариством зібраними матеріалами справи не підтверджено.</w:t>
      </w:r>
    </w:p>
    <w:p w14:paraId="00D1B928" w14:textId="09DC42E8" w:rsidR="00DF5B34" w:rsidRPr="00BD3ABE" w:rsidRDefault="00DF5B34" w:rsidP="008F16E6">
      <w:pPr>
        <w:numPr>
          <w:ilvl w:val="0"/>
          <w:numId w:val="2"/>
        </w:numPr>
        <w:tabs>
          <w:tab w:val="left" w:pos="709"/>
        </w:tabs>
        <w:spacing w:after="120" w:line="264" w:lineRule="auto"/>
        <w:ind w:left="709" w:hanging="709"/>
        <w:jc w:val="both"/>
        <w:rPr>
          <w:rFonts w:eastAsia="Calibri"/>
          <w:color w:val="000000"/>
        </w:rPr>
      </w:pPr>
      <w:r w:rsidRPr="00BD3ABE">
        <w:rPr>
          <w:color w:val="000000"/>
        </w:rPr>
        <w:t>В</w:t>
      </w:r>
      <w:r w:rsidR="00BD3ABE" w:rsidRPr="00BD3ABE">
        <w:rPr>
          <w:color w:val="000000"/>
        </w:rPr>
        <w:t xml:space="preserve">становлення дійсного виробника  </w:t>
      </w:r>
      <w:r w:rsidR="00BD3ABE" w:rsidRPr="00BD3ABE">
        <w:t>Масла 1 та Масла 2</w:t>
      </w:r>
      <w:r w:rsidR="00BD3ABE" w:rsidRPr="00BD3ABE">
        <w:rPr>
          <w:color w:val="000000"/>
        </w:rPr>
        <w:t>, з`ясування їх походження, виявлення їх</w:t>
      </w:r>
      <w:r w:rsidRPr="00BD3ABE">
        <w:rPr>
          <w:color w:val="000000"/>
        </w:rPr>
        <w:t xml:space="preserve"> ідентифікуючих ознак є обов`язковою умовою для підтвердження висновків Комітету про наявність у діях Товариства ознак вчинення порушення законодавства про захист від недобросовісної конкуренції.</w:t>
      </w:r>
    </w:p>
    <w:p w14:paraId="08B8D866" w14:textId="38BE6B66" w:rsidR="0043793C" w:rsidRDefault="0043793C" w:rsidP="008F16E6">
      <w:pPr>
        <w:numPr>
          <w:ilvl w:val="0"/>
          <w:numId w:val="2"/>
        </w:numPr>
        <w:tabs>
          <w:tab w:val="left" w:pos="709"/>
        </w:tabs>
        <w:spacing w:after="120" w:line="264" w:lineRule="auto"/>
        <w:ind w:left="709" w:hanging="709"/>
        <w:jc w:val="both"/>
        <w:rPr>
          <w:rFonts w:ascii="Times" w:hAnsi="Times"/>
        </w:rPr>
      </w:pPr>
      <w:r>
        <w:rPr>
          <w:rFonts w:ascii="Times" w:hAnsi="Times"/>
        </w:rPr>
        <w:t>В</w:t>
      </w:r>
      <w:r w:rsidRPr="00C44839">
        <w:rPr>
          <w:rFonts w:ascii="Times" w:hAnsi="Times"/>
        </w:rPr>
        <w:t>ідповідно до статті 41 Закону України «Про захист економічної конкуренції» доказами у справі можуть бути будь-які фактичні дані, які дають можливість встановити наявність або відсутність порушення.</w:t>
      </w:r>
    </w:p>
    <w:p w14:paraId="3652829E" w14:textId="2E3533A6" w:rsidR="00DF5B34" w:rsidRPr="00FE1E8B" w:rsidRDefault="00355148" w:rsidP="008F16E6">
      <w:pPr>
        <w:numPr>
          <w:ilvl w:val="0"/>
          <w:numId w:val="2"/>
        </w:numPr>
        <w:tabs>
          <w:tab w:val="left" w:pos="709"/>
        </w:tabs>
        <w:spacing w:after="120" w:line="264" w:lineRule="auto"/>
        <w:ind w:left="709" w:hanging="709"/>
        <w:jc w:val="both"/>
        <w:rPr>
          <w:rFonts w:eastAsia="Calibri"/>
          <w:color w:val="000000"/>
        </w:rPr>
      </w:pPr>
      <w:r w:rsidRPr="00FE1E8B">
        <w:rPr>
          <w:rFonts w:eastAsia="Calibri"/>
          <w:color w:val="000000" w:themeColor="text1"/>
        </w:rPr>
        <w:t xml:space="preserve">Разом </w:t>
      </w:r>
      <w:r w:rsidR="00C668E0">
        <w:rPr>
          <w:rFonts w:eastAsia="Calibri"/>
          <w:color w:val="000000" w:themeColor="text1"/>
        </w:rPr>
        <w:t>і</w:t>
      </w:r>
      <w:r w:rsidRPr="00FE1E8B">
        <w:rPr>
          <w:rFonts w:eastAsia="Calibri"/>
          <w:color w:val="000000" w:themeColor="text1"/>
        </w:rPr>
        <w:t xml:space="preserve">з тим </w:t>
      </w:r>
      <w:r w:rsidR="00C668E0">
        <w:rPr>
          <w:rFonts w:eastAsia="Calibri"/>
          <w:color w:val="000000" w:themeColor="text1"/>
        </w:rPr>
        <w:t>зазначені</w:t>
      </w:r>
      <w:r w:rsidR="00C668E0" w:rsidRPr="00FE1E8B">
        <w:rPr>
          <w:rFonts w:eastAsia="Calibri"/>
          <w:color w:val="000000" w:themeColor="text1"/>
        </w:rPr>
        <w:t xml:space="preserve"> </w:t>
      </w:r>
      <w:r w:rsidR="00DF5B34" w:rsidRPr="00FE1E8B">
        <w:rPr>
          <w:rFonts w:eastAsia="Calibri"/>
          <w:color w:val="000000" w:themeColor="text1"/>
        </w:rPr>
        <w:t>у Висновку 1 та Ви</w:t>
      </w:r>
      <w:r w:rsidR="00FE1E8B">
        <w:rPr>
          <w:rFonts w:eastAsia="Calibri"/>
          <w:color w:val="000000" w:themeColor="text1"/>
        </w:rPr>
        <w:t>сновку 2 результати випробувань</w:t>
      </w:r>
      <w:r w:rsidR="00DF5B34" w:rsidRPr="00FE1E8B">
        <w:rPr>
          <w:rFonts w:eastAsia="Calibri"/>
          <w:color w:val="000000" w:themeColor="text1"/>
        </w:rPr>
        <w:t xml:space="preserve"> щодо наявності немолочних жирів у складі </w:t>
      </w:r>
      <w:r w:rsidR="00517266" w:rsidRPr="00FE1E8B">
        <w:rPr>
          <w:rFonts w:eastAsia="Calibri"/>
          <w:color w:val="000000" w:themeColor="text1"/>
        </w:rPr>
        <w:t>Масла 1 та Масла 2</w:t>
      </w:r>
      <w:r w:rsidR="00DF5B34" w:rsidRPr="00FE1E8B">
        <w:rPr>
          <w:rFonts w:eastAsia="Calibri"/>
          <w:color w:val="000000" w:themeColor="text1"/>
        </w:rPr>
        <w:t xml:space="preserve"> не можуть бути розглянуті як </w:t>
      </w:r>
      <w:r w:rsidR="00517266" w:rsidRPr="00FE1E8B">
        <w:rPr>
          <w:rFonts w:eastAsia="Calibri"/>
          <w:color w:val="000000" w:themeColor="text1"/>
        </w:rPr>
        <w:t xml:space="preserve">єдине </w:t>
      </w:r>
      <w:r w:rsidR="0043793C" w:rsidRPr="00FE1E8B">
        <w:rPr>
          <w:rFonts w:eastAsia="Calibri"/>
          <w:color w:val="000000" w:themeColor="text1"/>
        </w:rPr>
        <w:t xml:space="preserve">та достатнє </w:t>
      </w:r>
      <w:r w:rsidR="00DF5B34" w:rsidRPr="00FE1E8B">
        <w:rPr>
          <w:rFonts w:eastAsia="Calibri"/>
          <w:color w:val="000000" w:themeColor="text1"/>
        </w:rPr>
        <w:t>підтвердження поширення</w:t>
      </w:r>
      <w:r w:rsidR="00FE1E8B">
        <w:rPr>
          <w:rFonts w:eastAsia="Calibri"/>
          <w:color w:val="000000" w:themeColor="text1"/>
        </w:rPr>
        <w:t xml:space="preserve"> Товариством</w:t>
      </w:r>
      <w:r w:rsidR="00DF5B34" w:rsidRPr="00FE1E8B">
        <w:rPr>
          <w:rFonts w:eastAsia="Calibri"/>
          <w:color w:val="000000" w:themeColor="text1"/>
        </w:rPr>
        <w:t xml:space="preserve"> неправдивої інформації</w:t>
      </w:r>
      <w:r w:rsidRPr="00FE1E8B">
        <w:rPr>
          <w:rFonts w:eastAsia="Calibri"/>
          <w:color w:val="000000" w:themeColor="text1"/>
        </w:rPr>
        <w:t xml:space="preserve"> </w:t>
      </w:r>
      <w:r w:rsidR="00FE1E8B">
        <w:rPr>
          <w:rFonts w:eastAsia="Calibri"/>
          <w:color w:val="000000" w:themeColor="text1"/>
        </w:rPr>
        <w:t xml:space="preserve">щодо складу </w:t>
      </w:r>
      <w:r w:rsidR="00FB5388">
        <w:rPr>
          <w:rFonts w:eastAsia="Calibri"/>
          <w:color w:val="000000" w:themeColor="text1"/>
        </w:rPr>
        <w:t xml:space="preserve">цієї </w:t>
      </w:r>
      <w:r w:rsidR="00FE1E8B">
        <w:rPr>
          <w:rFonts w:eastAsia="Calibri"/>
          <w:color w:val="000000" w:themeColor="text1"/>
        </w:rPr>
        <w:t xml:space="preserve">продукції </w:t>
      </w:r>
      <w:r w:rsidR="00517266" w:rsidRPr="00FE1E8B">
        <w:t>через від</w:t>
      </w:r>
      <w:r w:rsidR="00FE1E8B" w:rsidRPr="00FE1E8B">
        <w:t xml:space="preserve">сутність доказів </w:t>
      </w:r>
      <w:r w:rsidR="00FB5388">
        <w:t xml:space="preserve">її </w:t>
      </w:r>
      <w:r w:rsidR="00FE1E8B" w:rsidRPr="00FE1E8B">
        <w:t xml:space="preserve">поставки </w:t>
      </w:r>
      <w:r w:rsidR="00517266" w:rsidRPr="00FE1E8B">
        <w:t xml:space="preserve">від </w:t>
      </w:r>
      <w:r w:rsidR="00FE1E8B" w:rsidRPr="00FE1E8B">
        <w:t xml:space="preserve">Товариства </w:t>
      </w:r>
      <w:r w:rsidR="00FE1E8B">
        <w:t xml:space="preserve">до місць </w:t>
      </w:r>
      <w:r w:rsidR="00517266" w:rsidRPr="00FE1E8B">
        <w:t>відбору</w:t>
      </w:r>
      <w:r w:rsidR="0043793C" w:rsidRPr="00FE1E8B">
        <w:t>.</w:t>
      </w:r>
    </w:p>
    <w:p w14:paraId="1669CA45" w14:textId="71012205" w:rsidR="00F12E0E" w:rsidRPr="00A07A62" w:rsidRDefault="00817EBA" w:rsidP="008F16E6">
      <w:pPr>
        <w:numPr>
          <w:ilvl w:val="0"/>
          <w:numId w:val="2"/>
        </w:numPr>
        <w:tabs>
          <w:tab w:val="left" w:pos="709"/>
        </w:tabs>
        <w:spacing w:after="120" w:line="264" w:lineRule="auto"/>
        <w:ind w:left="709" w:hanging="709"/>
        <w:jc w:val="both"/>
        <w:rPr>
          <w:rFonts w:eastAsia="Calibri"/>
          <w:color w:val="000000"/>
        </w:rPr>
      </w:pPr>
      <w:r w:rsidRPr="00A07A62">
        <w:t>Отже, у Комітету відсутні</w:t>
      </w:r>
      <w:r w:rsidR="00FE1E8B">
        <w:t xml:space="preserve"> належні докази</w:t>
      </w:r>
      <w:r w:rsidRPr="00A07A62">
        <w:t xml:space="preserve">, які б свідчили про те, що </w:t>
      </w:r>
      <w:r w:rsidR="00727ACC">
        <w:t>саме Товариство поширювало неправдиву інформацію (</w:t>
      </w:r>
      <w:r w:rsidR="00727ACC" w:rsidRPr="00A07A62">
        <w:t>«</w:t>
      </w:r>
      <w:r w:rsidR="00727ACC" w:rsidRPr="00331F5F">
        <w:rPr>
          <w:rFonts w:eastAsia="Calibri"/>
          <w:color w:val="000000"/>
        </w:rPr>
        <w:t>МАСЛО</w:t>
      </w:r>
      <w:r w:rsidR="00727ACC" w:rsidRPr="00A07A62">
        <w:t>», «ДСТУ 4399:2005»</w:t>
      </w:r>
      <w:r w:rsidR="00727ACC">
        <w:t>) на упаковках Масла 1 та Масла 2</w:t>
      </w:r>
      <w:r w:rsidR="00FE1E8B">
        <w:t>.</w:t>
      </w:r>
    </w:p>
    <w:p w14:paraId="5F498E2E" w14:textId="12068E71" w:rsidR="00062804" w:rsidRDefault="00DF5B34" w:rsidP="00062804">
      <w:pPr>
        <w:numPr>
          <w:ilvl w:val="0"/>
          <w:numId w:val="2"/>
        </w:numPr>
        <w:tabs>
          <w:tab w:val="left" w:pos="709"/>
        </w:tabs>
        <w:spacing w:after="120" w:line="264" w:lineRule="auto"/>
        <w:ind w:left="709" w:hanging="709"/>
        <w:jc w:val="both"/>
      </w:pPr>
      <w:r w:rsidRPr="00A07A62">
        <w:t>Зважаючи на вказані факти, у Комітету відсутні підстави стверджувати про наявність ознак порушення</w:t>
      </w:r>
      <w:r w:rsidRPr="00E03235">
        <w:t xml:space="preserve"> </w:t>
      </w:r>
      <w:r>
        <w:t xml:space="preserve">законодавства про захист від недобросовісної конкуренції </w:t>
      </w:r>
      <w:r w:rsidRPr="00E03235">
        <w:t>в діях Товариства.</w:t>
      </w:r>
    </w:p>
    <w:p w14:paraId="5938D0E9" w14:textId="47D120A2" w:rsidR="000946C8" w:rsidRPr="000946C8" w:rsidRDefault="000946C8" w:rsidP="00172259">
      <w:pPr>
        <w:spacing w:before="240" w:after="120"/>
        <w:rPr>
          <w:b/>
          <w:bCs/>
        </w:rPr>
      </w:pPr>
      <w:r>
        <w:rPr>
          <w:b/>
          <w:bCs/>
        </w:rPr>
        <w:t xml:space="preserve">6.        </w:t>
      </w:r>
      <w:r w:rsidRPr="000946C8">
        <w:rPr>
          <w:b/>
          <w:bCs/>
        </w:rPr>
        <w:t>ЗАПЕРЕЧЕННЯ ВІДПОВІДАЧА ТА ЇХ СПРОСТУВАННЯ</w:t>
      </w:r>
    </w:p>
    <w:p w14:paraId="48271BDD" w14:textId="2C843D7A" w:rsidR="00895FF3" w:rsidRPr="00865C59" w:rsidRDefault="00125F7C" w:rsidP="00125F7C">
      <w:pPr>
        <w:numPr>
          <w:ilvl w:val="0"/>
          <w:numId w:val="2"/>
        </w:numPr>
        <w:tabs>
          <w:tab w:val="left" w:pos="709"/>
        </w:tabs>
        <w:spacing w:after="120" w:line="276" w:lineRule="auto"/>
        <w:ind w:left="709" w:hanging="709"/>
        <w:jc w:val="both"/>
      </w:pPr>
      <w:r w:rsidRPr="00865C59">
        <w:t>Відповідно до розписки в одержан</w:t>
      </w:r>
      <w:r w:rsidR="00DB631E">
        <w:t>н</w:t>
      </w:r>
      <w:r w:rsidRPr="00865C59">
        <w:t xml:space="preserve">і пакета від 11.11.2022 Товариству </w:t>
      </w:r>
      <w:proofErr w:type="spellStart"/>
      <w:r w:rsidRPr="00865C59">
        <w:t>вручено</w:t>
      </w:r>
      <w:proofErr w:type="spellEnd"/>
      <w:r w:rsidRPr="00865C59">
        <w:t xml:space="preserve"> лист №</w:t>
      </w:r>
      <w:r w:rsidR="005C3934">
        <w:t> </w:t>
      </w:r>
      <w:r w:rsidRPr="00865C59">
        <w:t>127-26.4/02-2943е від 07.11.2022 про надсилання подання з попередніми висновками у справі № 127-26.4/91-21</w:t>
      </w:r>
      <w:r w:rsidR="00036AE2">
        <w:t xml:space="preserve"> </w:t>
      </w:r>
      <w:r w:rsidR="00036AE2" w:rsidRPr="006D5BD6">
        <w:t>та подання з попередніми висновками</w:t>
      </w:r>
      <w:r w:rsidR="00036AE2" w:rsidRPr="006D5BD6">
        <w:rPr>
          <w:bCs/>
        </w:rPr>
        <w:t xml:space="preserve"> від 04.11.2022 №</w:t>
      </w:r>
      <w:r w:rsidR="005C3934">
        <w:rPr>
          <w:bCs/>
        </w:rPr>
        <w:t> </w:t>
      </w:r>
      <w:r w:rsidR="00036AE2" w:rsidRPr="006D5BD6">
        <w:rPr>
          <w:bCs/>
        </w:rPr>
        <w:t>127 26.4/92</w:t>
      </w:r>
      <w:r w:rsidR="00036AE2" w:rsidRPr="006D5BD6">
        <w:rPr>
          <w:bCs/>
        </w:rPr>
        <w:noBreakHyphen/>
        <w:t>20/228-спр</w:t>
      </w:r>
      <w:r w:rsidR="00895FF3" w:rsidRPr="00865C59">
        <w:t>.</w:t>
      </w:r>
    </w:p>
    <w:p w14:paraId="2945E548" w14:textId="642FBC53" w:rsidR="008F16E6" w:rsidRPr="00865C59" w:rsidRDefault="00895FF3" w:rsidP="000946C8">
      <w:pPr>
        <w:numPr>
          <w:ilvl w:val="0"/>
          <w:numId w:val="2"/>
        </w:numPr>
        <w:tabs>
          <w:tab w:val="left" w:pos="709"/>
        </w:tabs>
        <w:spacing w:after="120" w:line="276" w:lineRule="auto"/>
        <w:ind w:left="709" w:hanging="709"/>
        <w:jc w:val="both"/>
      </w:pPr>
      <w:r w:rsidRPr="00865C59">
        <w:t>Л</w:t>
      </w:r>
      <w:r w:rsidR="00125F7C" w:rsidRPr="00865C59">
        <w:t xml:space="preserve">истом № 01/9-160 від 14.11.2022 </w:t>
      </w:r>
      <w:r w:rsidR="0074329F" w:rsidRPr="006D5BD6">
        <w:t>(</w:t>
      </w:r>
      <w:proofErr w:type="spellStart"/>
      <w:r w:rsidR="0074329F" w:rsidRPr="006D5BD6">
        <w:t>вх</w:t>
      </w:r>
      <w:proofErr w:type="spellEnd"/>
      <w:r w:rsidR="0074329F" w:rsidRPr="006D5BD6">
        <w:t xml:space="preserve">. Комітету № 8-01/9123 від 17.11.2022) </w:t>
      </w:r>
      <w:r w:rsidR="00FD5D7E" w:rsidRPr="00865C59">
        <w:t>Товариство повідомило Комітет</w:t>
      </w:r>
      <w:r w:rsidR="00865C59" w:rsidRPr="00865C59">
        <w:t xml:space="preserve"> про відсутність зауважень та заперечень до подання з попередніми висновками у справі № 127-26.4/92-20</w:t>
      </w:r>
      <w:r w:rsidR="00FD5D7E" w:rsidRPr="00865C59">
        <w:t>.</w:t>
      </w:r>
    </w:p>
    <w:p w14:paraId="1CC5355B" w14:textId="00998750" w:rsidR="005F28F1" w:rsidRPr="000946C8" w:rsidRDefault="006063D5" w:rsidP="003673CE">
      <w:pPr>
        <w:spacing w:before="240" w:after="120"/>
        <w:rPr>
          <w:b/>
          <w:bCs/>
        </w:rPr>
      </w:pPr>
      <w:r>
        <w:rPr>
          <w:b/>
          <w:bCs/>
        </w:rPr>
        <w:lastRenderedPageBreak/>
        <w:t>7</w:t>
      </w:r>
      <w:r w:rsidR="005F28F1">
        <w:rPr>
          <w:b/>
          <w:bCs/>
        </w:rPr>
        <w:t xml:space="preserve">.         </w:t>
      </w:r>
      <w:r w:rsidR="005F28F1" w:rsidRPr="005F28F1">
        <w:rPr>
          <w:b/>
          <w:bCs/>
        </w:rPr>
        <w:t>ПІДСТАВИ ЗАКРИТТЯ ПРОВАДЖЕННЯ У СПРАВІ</w:t>
      </w:r>
    </w:p>
    <w:p w14:paraId="549CB43B" w14:textId="77777777" w:rsidR="00817EBA" w:rsidRPr="00AD5202" w:rsidRDefault="00817EBA" w:rsidP="008F16E6">
      <w:pPr>
        <w:numPr>
          <w:ilvl w:val="0"/>
          <w:numId w:val="2"/>
        </w:numPr>
        <w:spacing w:after="120" w:line="264" w:lineRule="auto"/>
        <w:ind w:left="709" w:hanging="709"/>
        <w:jc w:val="both"/>
        <w:rPr>
          <w:rFonts w:eastAsia="Calibri"/>
          <w:color w:val="000000" w:themeColor="text1"/>
        </w:rPr>
      </w:pPr>
      <w:r w:rsidRPr="00E06F4D">
        <w:rPr>
          <w:rFonts w:eastAsia="Calibri"/>
          <w:color w:val="000000" w:themeColor="text1"/>
        </w:rPr>
        <w:t>Відповідно до вимог статті 15</w:t>
      </w:r>
      <w:r w:rsidRPr="001D64BE">
        <w:rPr>
          <w:rFonts w:eastAsia="Calibri"/>
          <w:color w:val="000000" w:themeColor="text1"/>
          <w:vertAlign w:val="superscript"/>
        </w:rPr>
        <w:t>1</w:t>
      </w:r>
      <w:r w:rsidRPr="00E06F4D">
        <w:rPr>
          <w:rFonts w:eastAsia="Calibri"/>
          <w:color w:val="000000" w:themeColor="text1"/>
        </w:rPr>
        <w:t xml:space="preserve"> 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w:t>
      </w:r>
      <w:r w:rsidRPr="00AD5202">
        <w:rPr>
          <w:rFonts w:eastAsia="Calibri"/>
          <w:color w:val="000000" w:themeColor="text1"/>
        </w:rPr>
        <w:t>господарювання.</w:t>
      </w:r>
    </w:p>
    <w:p w14:paraId="5A0F3EF1" w14:textId="1D848150" w:rsidR="004D5B42" w:rsidRPr="004D5B42" w:rsidRDefault="00FE1E8B" w:rsidP="008F16E6">
      <w:pPr>
        <w:numPr>
          <w:ilvl w:val="0"/>
          <w:numId w:val="2"/>
        </w:numPr>
        <w:spacing w:after="120" w:line="264" w:lineRule="auto"/>
        <w:ind w:left="709" w:hanging="709"/>
        <w:jc w:val="both"/>
      </w:pPr>
      <w:r>
        <w:rPr>
          <w:rFonts w:eastAsia="Calibri"/>
          <w:color w:val="000000" w:themeColor="text1"/>
        </w:rPr>
        <w:t>Держпродспоживслужб</w:t>
      </w:r>
      <w:r w:rsidR="003B6CD8">
        <w:rPr>
          <w:rFonts w:eastAsia="Calibri"/>
          <w:color w:val="000000" w:themeColor="text1"/>
        </w:rPr>
        <w:t>а</w:t>
      </w:r>
      <w:r>
        <w:rPr>
          <w:rFonts w:eastAsia="Calibri"/>
          <w:color w:val="000000" w:themeColor="text1"/>
        </w:rPr>
        <w:t xml:space="preserve"> відібра</w:t>
      </w:r>
      <w:r w:rsidR="003B6CD8">
        <w:rPr>
          <w:rFonts w:eastAsia="Calibri"/>
          <w:color w:val="000000" w:themeColor="text1"/>
        </w:rPr>
        <w:t>ла</w:t>
      </w:r>
      <w:r>
        <w:rPr>
          <w:rFonts w:eastAsia="Calibri"/>
          <w:color w:val="000000" w:themeColor="text1"/>
        </w:rPr>
        <w:t xml:space="preserve"> та  вияв</w:t>
      </w:r>
      <w:r w:rsidR="003B6CD8">
        <w:rPr>
          <w:rFonts w:eastAsia="Calibri"/>
          <w:color w:val="000000" w:themeColor="text1"/>
        </w:rPr>
        <w:t>ила</w:t>
      </w:r>
      <w:r>
        <w:rPr>
          <w:rFonts w:eastAsia="Calibri"/>
          <w:color w:val="000000" w:themeColor="text1"/>
        </w:rPr>
        <w:t xml:space="preserve"> </w:t>
      </w:r>
      <w:r w:rsidR="00817EBA" w:rsidRPr="00AD5202">
        <w:rPr>
          <w:rFonts w:eastAsia="Calibri"/>
          <w:color w:val="000000" w:themeColor="text1"/>
        </w:rPr>
        <w:t xml:space="preserve">у складі </w:t>
      </w:r>
      <w:r>
        <w:t xml:space="preserve">Масла 1 та Масла 2 жири немолочного походження. </w:t>
      </w:r>
      <w:r>
        <w:rPr>
          <w:rFonts w:eastAsia="Calibri"/>
        </w:rPr>
        <w:t>Отже</w:t>
      </w:r>
      <w:r w:rsidR="003B6CD8">
        <w:rPr>
          <w:rFonts w:eastAsia="Calibri"/>
        </w:rPr>
        <w:t>,</w:t>
      </w:r>
      <w:r>
        <w:rPr>
          <w:rFonts w:eastAsia="Calibri"/>
        </w:rPr>
        <w:t xml:space="preserve"> ця п</w:t>
      </w:r>
      <w:r w:rsidR="00A07A62" w:rsidRPr="00FE1E8B">
        <w:rPr>
          <w:rFonts w:eastAsia="Calibri"/>
        </w:rPr>
        <w:t xml:space="preserve">родукція не є маслом </w:t>
      </w:r>
      <w:proofErr w:type="spellStart"/>
      <w:r w:rsidR="00A07A62" w:rsidRPr="00FE1E8B">
        <w:rPr>
          <w:rFonts w:eastAsia="Calibri"/>
        </w:rPr>
        <w:t>солодковершковим</w:t>
      </w:r>
      <w:proofErr w:type="spellEnd"/>
      <w:r w:rsidR="00A07A62" w:rsidRPr="00FE1E8B">
        <w:rPr>
          <w:rFonts w:eastAsia="Calibri"/>
        </w:rPr>
        <w:t xml:space="preserve"> у розумінні законодавства, що</w:t>
      </w:r>
      <w:r w:rsidR="00594591">
        <w:rPr>
          <w:rFonts w:eastAsia="Calibri"/>
        </w:rPr>
        <w:t xml:space="preserve"> регулює виробництво традиційних молочних продуктів, а </w:t>
      </w:r>
      <w:r w:rsidR="00A07A62" w:rsidRPr="00FE1E8B">
        <w:rPr>
          <w:rFonts w:eastAsia="Calibri"/>
        </w:rPr>
        <w:t>інформація «</w:t>
      </w:r>
      <w:r w:rsidR="00971366" w:rsidRPr="00FE1E8B">
        <w:rPr>
          <w:rFonts w:eastAsia="Calibri"/>
          <w:color w:val="000000"/>
        </w:rPr>
        <w:t>МАСЛО</w:t>
      </w:r>
      <w:r w:rsidR="00A07A62" w:rsidRPr="00FE1E8B">
        <w:rPr>
          <w:rFonts w:eastAsia="Calibri"/>
        </w:rPr>
        <w:t xml:space="preserve">», «ДСТУ 4399:2005», поширена щодо </w:t>
      </w:r>
      <w:r w:rsidR="00594591">
        <w:rPr>
          <w:rFonts w:eastAsia="Calibri"/>
        </w:rPr>
        <w:t>цієї п</w:t>
      </w:r>
      <w:r w:rsidR="00A07A62" w:rsidRPr="00FE1E8B">
        <w:rPr>
          <w:rFonts w:eastAsia="Calibri"/>
        </w:rPr>
        <w:t>родукції, є неправдивою</w:t>
      </w:r>
      <w:r w:rsidR="004D5B42">
        <w:rPr>
          <w:rFonts w:eastAsia="Calibri"/>
        </w:rPr>
        <w:t>.</w:t>
      </w:r>
    </w:p>
    <w:p w14:paraId="4AB8F401" w14:textId="5FF7F0D7" w:rsidR="00A07A62" w:rsidRPr="00FE1E8B" w:rsidRDefault="004D5B42" w:rsidP="008F16E6">
      <w:pPr>
        <w:numPr>
          <w:ilvl w:val="0"/>
          <w:numId w:val="2"/>
        </w:numPr>
        <w:spacing w:after="120" w:line="264" w:lineRule="auto"/>
        <w:ind w:left="709" w:hanging="709"/>
        <w:jc w:val="both"/>
      </w:pPr>
      <w:r>
        <w:rPr>
          <w:rFonts w:eastAsia="Calibri"/>
        </w:rPr>
        <w:t xml:space="preserve">Проте </w:t>
      </w:r>
      <w:proofErr w:type="spellStart"/>
      <w:r>
        <w:rPr>
          <w:rFonts w:eastAsia="Calibri"/>
        </w:rPr>
        <w:t>непроведення</w:t>
      </w:r>
      <w:proofErr w:type="spellEnd"/>
      <w:r>
        <w:rPr>
          <w:rFonts w:eastAsia="Calibri"/>
        </w:rPr>
        <w:t xml:space="preserve"> Держпродспоживслужбою відповідно до вимог Порядку № 833 повторних відборів зразків Масла 1 та Масла 2 свідч</w:t>
      </w:r>
      <w:r w:rsidR="003B6CD8">
        <w:rPr>
          <w:rFonts w:eastAsia="Calibri"/>
        </w:rPr>
        <w:t>и</w:t>
      </w:r>
      <w:r>
        <w:rPr>
          <w:rFonts w:eastAsia="Calibri"/>
        </w:rPr>
        <w:t xml:space="preserve">ть про неостаточність результатів випробувань у Висновку 1 та Висновку 2 та неможливість </w:t>
      </w:r>
      <w:r w:rsidR="003B6CD8">
        <w:rPr>
          <w:rFonts w:eastAsia="Calibri"/>
        </w:rPr>
        <w:t>с</w:t>
      </w:r>
      <w:r>
        <w:rPr>
          <w:rFonts w:eastAsia="Calibri"/>
        </w:rPr>
        <w:t>твердж</w:t>
      </w:r>
      <w:r w:rsidR="003B6CD8">
        <w:rPr>
          <w:rFonts w:eastAsia="Calibri"/>
        </w:rPr>
        <w:t>увати</w:t>
      </w:r>
      <w:r>
        <w:rPr>
          <w:rFonts w:eastAsia="Calibri"/>
        </w:rPr>
        <w:t xml:space="preserve"> про те, що </w:t>
      </w:r>
      <w:r w:rsidRPr="00FE1E8B">
        <w:rPr>
          <w:rFonts w:eastAsia="Calibri"/>
        </w:rPr>
        <w:t>інформація «</w:t>
      </w:r>
      <w:r w:rsidRPr="00FE1E8B">
        <w:rPr>
          <w:rFonts w:eastAsia="Calibri"/>
          <w:color w:val="000000"/>
        </w:rPr>
        <w:t>МАСЛО</w:t>
      </w:r>
      <w:r w:rsidRPr="00FE1E8B">
        <w:rPr>
          <w:rFonts w:eastAsia="Calibri"/>
        </w:rPr>
        <w:t>», «ДСТУ 4399:2005</w:t>
      </w:r>
      <w:r w:rsidR="005C64C6">
        <w:rPr>
          <w:rFonts w:eastAsia="Calibri"/>
        </w:rPr>
        <w:t>», поширена Товариством</w:t>
      </w:r>
      <w:r w:rsidRPr="00FE1E8B">
        <w:rPr>
          <w:rFonts w:eastAsia="Calibri"/>
        </w:rPr>
        <w:t>, є неправдивою</w:t>
      </w:r>
      <w:r w:rsidR="005C64C6">
        <w:rPr>
          <w:rFonts w:eastAsia="Calibri"/>
        </w:rPr>
        <w:t>.</w:t>
      </w:r>
    </w:p>
    <w:p w14:paraId="34759FC8" w14:textId="0B4E941C" w:rsidR="00CE1302" w:rsidRPr="00A07A62" w:rsidRDefault="004D5B42" w:rsidP="008F16E6">
      <w:pPr>
        <w:numPr>
          <w:ilvl w:val="0"/>
          <w:numId w:val="2"/>
        </w:numPr>
        <w:spacing w:after="120" w:line="264" w:lineRule="auto"/>
        <w:ind w:left="709" w:hanging="709"/>
        <w:jc w:val="both"/>
        <w:rPr>
          <w:rFonts w:eastAsia="Calibri"/>
        </w:rPr>
      </w:pPr>
      <w:r>
        <w:rPr>
          <w:rFonts w:eastAsia="Calibri"/>
        </w:rPr>
        <w:t>М</w:t>
      </w:r>
      <w:r w:rsidR="00CE1302" w:rsidRPr="00A07A62">
        <w:rPr>
          <w:rFonts w:eastAsia="Calibri"/>
        </w:rPr>
        <w:t>атеріалами справи не підтверджено</w:t>
      </w:r>
      <w:r w:rsidR="00A07A62" w:rsidRPr="00A07A62">
        <w:rPr>
          <w:rFonts w:eastAsia="Calibri"/>
        </w:rPr>
        <w:t xml:space="preserve"> </w:t>
      </w:r>
      <w:r w:rsidR="00A07A62" w:rsidRPr="00A07A62">
        <w:t>причинно-наслідк</w:t>
      </w:r>
      <w:r w:rsidR="00700882">
        <w:t>ового зв’язку щодо виготовлення Масла 1 та Масла 2</w:t>
      </w:r>
      <w:r w:rsidR="00A07A62" w:rsidRPr="00A07A62">
        <w:t xml:space="preserve"> безпосередньо Товариством</w:t>
      </w:r>
      <w:r w:rsidR="00971366">
        <w:rPr>
          <w:rFonts w:eastAsia="Calibri"/>
        </w:rPr>
        <w:t xml:space="preserve"> та, як наслідок, поширення </w:t>
      </w:r>
      <w:r w:rsidR="002F73AF">
        <w:rPr>
          <w:rFonts w:eastAsia="Calibri"/>
        </w:rPr>
        <w:t xml:space="preserve">саме </w:t>
      </w:r>
      <w:r w:rsidR="002F73AF">
        <w:rPr>
          <w:color w:val="000000" w:themeColor="text1"/>
        </w:rPr>
        <w:t xml:space="preserve">ТДВ «Івано-Франківський </w:t>
      </w:r>
      <w:proofErr w:type="spellStart"/>
      <w:r w:rsidR="002F73AF">
        <w:rPr>
          <w:color w:val="000000" w:themeColor="text1"/>
        </w:rPr>
        <w:t>міськмол</w:t>
      </w:r>
      <w:r w:rsidR="00053759">
        <w:rPr>
          <w:color w:val="000000" w:themeColor="text1"/>
        </w:rPr>
        <w:t>око</w:t>
      </w:r>
      <w:r w:rsidR="002F73AF">
        <w:rPr>
          <w:color w:val="000000" w:themeColor="text1"/>
        </w:rPr>
        <w:t>завод</w:t>
      </w:r>
      <w:proofErr w:type="spellEnd"/>
      <w:r w:rsidR="002F73AF">
        <w:rPr>
          <w:color w:val="000000" w:themeColor="text1"/>
        </w:rPr>
        <w:t>»</w:t>
      </w:r>
      <w:r w:rsidR="002F73AF" w:rsidRPr="00A2577C">
        <w:t xml:space="preserve"> </w:t>
      </w:r>
      <w:r w:rsidR="00971366">
        <w:rPr>
          <w:rFonts w:eastAsia="Calibri"/>
        </w:rPr>
        <w:t xml:space="preserve">неправдивої </w:t>
      </w:r>
      <w:r w:rsidR="00971366" w:rsidRPr="00A07A62">
        <w:rPr>
          <w:rFonts w:eastAsia="Calibri"/>
        </w:rPr>
        <w:t>інформаці</w:t>
      </w:r>
      <w:r w:rsidR="00971366">
        <w:rPr>
          <w:rFonts w:eastAsia="Calibri"/>
        </w:rPr>
        <w:t>ї</w:t>
      </w:r>
      <w:r w:rsidR="00971366" w:rsidRPr="00A07A62">
        <w:rPr>
          <w:rFonts w:eastAsia="Calibri"/>
        </w:rPr>
        <w:t xml:space="preserve"> «</w:t>
      </w:r>
      <w:r w:rsidR="00971366" w:rsidRPr="00331F5F">
        <w:rPr>
          <w:rFonts w:eastAsia="Calibri"/>
          <w:color w:val="000000"/>
        </w:rPr>
        <w:t>МАСЛО</w:t>
      </w:r>
      <w:r w:rsidR="00971366" w:rsidRPr="00A07A62">
        <w:rPr>
          <w:rFonts w:eastAsia="Calibri"/>
        </w:rPr>
        <w:t>», «ДСТУ 4399:2005»</w:t>
      </w:r>
      <w:r w:rsidR="00971366">
        <w:rPr>
          <w:rFonts w:eastAsia="Calibri"/>
        </w:rPr>
        <w:t xml:space="preserve"> </w:t>
      </w:r>
      <w:r w:rsidR="00971366" w:rsidRPr="00A07A62">
        <w:rPr>
          <w:rFonts w:eastAsia="Calibri"/>
        </w:rPr>
        <w:t xml:space="preserve">щодо </w:t>
      </w:r>
      <w:r w:rsidR="00700882">
        <w:rPr>
          <w:rFonts w:eastAsia="Calibri"/>
        </w:rPr>
        <w:t>цієї п</w:t>
      </w:r>
      <w:r w:rsidR="00971366" w:rsidRPr="00A07A62">
        <w:rPr>
          <w:rFonts w:eastAsia="Calibri"/>
        </w:rPr>
        <w:t>родукції</w:t>
      </w:r>
      <w:r w:rsidR="00971366">
        <w:rPr>
          <w:rFonts w:eastAsia="Calibri"/>
        </w:rPr>
        <w:t>.</w:t>
      </w:r>
    </w:p>
    <w:p w14:paraId="1F7F9832" w14:textId="184928E2" w:rsidR="00817EBA" w:rsidRPr="001B4C4C" w:rsidRDefault="00817EBA" w:rsidP="008F16E6">
      <w:pPr>
        <w:numPr>
          <w:ilvl w:val="0"/>
          <w:numId w:val="2"/>
        </w:numPr>
        <w:spacing w:after="120" w:line="264" w:lineRule="auto"/>
        <w:ind w:left="709" w:hanging="709"/>
        <w:jc w:val="both"/>
        <w:rPr>
          <w:rFonts w:eastAsia="Calibri"/>
          <w:color w:val="000000" w:themeColor="text1"/>
        </w:rPr>
      </w:pPr>
      <w:r>
        <w:t>Отже</w:t>
      </w:r>
      <w:r w:rsidRPr="00A2577C">
        <w:t xml:space="preserve">, вчинення </w:t>
      </w:r>
      <w:r w:rsidR="00AD5202">
        <w:rPr>
          <w:color w:val="000000" w:themeColor="text1"/>
        </w:rPr>
        <w:t>ТДВ «Івано-Франківський міськмол</w:t>
      </w:r>
      <w:r w:rsidR="007F396D">
        <w:rPr>
          <w:color w:val="000000" w:themeColor="text1"/>
        </w:rPr>
        <w:t>око</w:t>
      </w:r>
      <w:bookmarkStart w:id="9" w:name="_GoBack"/>
      <w:bookmarkEnd w:id="9"/>
      <w:r w:rsidR="00AD5202">
        <w:rPr>
          <w:color w:val="000000" w:themeColor="text1"/>
        </w:rPr>
        <w:t>завод»</w:t>
      </w:r>
      <w:r w:rsidRPr="00A2577C">
        <w:t xml:space="preserve"> порушення, передбаченого статтею </w:t>
      </w:r>
      <w:r>
        <w:t>15</w:t>
      </w:r>
      <w:r w:rsidRPr="001B4C4C">
        <w:rPr>
          <w:vertAlign w:val="superscript"/>
        </w:rPr>
        <w:t>1</w:t>
      </w:r>
      <w:r w:rsidRPr="00A2577C">
        <w:t xml:space="preserve"> Закону України «Про захист від недобросовісної конкуренції», </w:t>
      </w:r>
      <w:r w:rsidRPr="0086225B">
        <w:rPr>
          <w:rFonts w:eastAsia="Calibri"/>
          <w:color w:val="000000" w:themeColor="text1"/>
        </w:rPr>
        <w:t>у вигляді поширення інформації, що вводить в оману</w:t>
      </w:r>
      <w:r>
        <w:rPr>
          <w:rFonts w:eastAsia="Calibri"/>
          <w:color w:val="000000" w:themeColor="text1"/>
        </w:rPr>
        <w:t xml:space="preserve">, </w:t>
      </w:r>
      <w:r w:rsidRPr="00A2577C">
        <w:t>не доведено.</w:t>
      </w:r>
    </w:p>
    <w:p w14:paraId="1288E086" w14:textId="77777777" w:rsidR="00A8127D" w:rsidRPr="006E2E52" w:rsidRDefault="00A8127D" w:rsidP="00A8127D">
      <w:pPr>
        <w:numPr>
          <w:ilvl w:val="0"/>
          <w:numId w:val="2"/>
        </w:numPr>
        <w:tabs>
          <w:tab w:val="left" w:pos="709"/>
        </w:tabs>
        <w:spacing w:after="120" w:line="276" w:lineRule="auto"/>
        <w:ind w:left="709" w:hanging="709"/>
        <w:jc w:val="both"/>
      </w:pPr>
      <w:r w:rsidRPr="006E2E52">
        <w:rPr>
          <w:shd w:val="clear" w:color="auto" w:fill="FFFFFF"/>
        </w:rPr>
        <w:t xml:space="preserve">Відповідно до статті 27 </w:t>
      </w:r>
      <w:r w:rsidRPr="006E2E52">
        <w:t>Закону України «Про захист від недобросовісної конкуренції» п</w:t>
      </w:r>
      <w:r w:rsidRPr="006E2E52">
        <w:rPr>
          <w:shd w:val="clear" w:color="auto" w:fill="FFFFFF"/>
        </w:rPr>
        <w:t>роцесуальні засади діяльності органів Антимонопольного комітету України щодо захисту від недобросовісної конкуренції, зокрема розгляд справ про недобросовісну конкуренцію, порядок виконання рішень та розпоряджень органів Антимонопольного комітету України, голів його територіальних відділень, їх перевірка, перегляд, оскарження та гарантії учасників процесу, інші питання щодо захисту від недобросовісної конкуренції регулюються законодавством про захист економічної конкуренції з урахуванням особливостей, визначених цим Законом.</w:t>
      </w:r>
    </w:p>
    <w:p w14:paraId="281A2E87" w14:textId="77777777" w:rsidR="00A8127D" w:rsidRPr="006E2E52" w:rsidRDefault="00A8127D" w:rsidP="00A8127D">
      <w:pPr>
        <w:numPr>
          <w:ilvl w:val="0"/>
          <w:numId w:val="2"/>
        </w:numPr>
        <w:tabs>
          <w:tab w:val="left" w:pos="709"/>
        </w:tabs>
        <w:spacing w:after="120" w:line="276" w:lineRule="auto"/>
        <w:ind w:left="709" w:hanging="709"/>
        <w:jc w:val="both"/>
      </w:pPr>
      <w:r w:rsidRPr="006E2E52">
        <w:rPr>
          <w:shd w:val="clear" w:color="auto" w:fill="FFFFFF"/>
        </w:rPr>
        <w:t xml:space="preserve">Відповідно до статті 30 </w:t>
      </w:r>
      <w:r w:rsidRPr="006E2E52">
        <w:t xml:space="preserve">Закону України «Про захист від недобросовісної конкуренції» </w:t>
      </w:r>
      <w:r>
        <w:rPr>
          <w:shd w:val="clear" w:color="auto" w:fill="FFFFFF"/>
        </w:rPr>
        <w:t>о</w:t>
      </w:r>
      <w:r w:rsidRPr="006E2E52">
        <w:rPr>
          <w:shd w:val="clear" w:color="auto" w:fill="FFFFFF"/>
        </w:rPr>
        <w:t>ргани Антимонопольного комітету України у справах про недобросовісну конкуренцію приймають обов'язкові для виконання рішення, зокрема, про закриття провадження у справі.</w:t>
      </w:r>
    </w:p>
    <w:p w14:paraId="0F77AD37" w14:textId="72995DE3" w:rsidR="00A8127D" w:rsidRPr="00327396" w:rsidRDefault="00A8127D" w:rsidP="00A8127D">
      <w:pPr>
        <w:numPr>
          <w:ilvl w:val="0"/>
          <w:numId w:val="2"/>
        </w:numPr>
        <w:tabs>
          <w:tab w:val="left" w:pos="709"/>
        </w:tabs>
        <w:spacing w:after="120" w:line="276" w:lineRule="auto"/>
        <w:ind w:left="709" w:hanging="709"/>
        <w:jc w:val="both"/>
      </w:pPr>
      <w:r w:rsidRPr="00FE75E5">
        <w:rPr>
          <w:color w:val="000000"/>
        </w:rPr>
        <w:t>Відповідно до статті 49 Закону України «Про захист економічної конкуренції» розгляд справи про порушення підлягає закриттю без прийняття рішення по суті, якщо не доведено вчинення порушення.</w:t>
      </w:r>
    </w:p>
    <w:p w14:paraId="00B3D1CB" w14:textId="77777777" w:rsidR="00327396" w:rsidRPr="00327396" w:rsidRDefault="00327396" w:rsidP="00327396">
      <w:pPr>
        <w:tabs>
          <w:tab w:val="left" w:pos="709"/>
        </w:tabs>
        <w:spacing w:after="120" w:line="276" w:lineRule="auto"/>
        <w:ind w:left="709"/>
        <w:jc w:val="both"/>
        <w:rPr>
          <w:sz w:val="16"/>
          <w:szCs w:val="16"/>
        </w:rPr>
      </w:pPr>
    </w:p>
    <w:p w14:paraId="7D3CC4FC" w14:textId="64C4F289" w:rsidR="00A8127D" w:rsidRPr="002847C8" w:rsidRDefault="00A8127D" w:rsidP="00A8127D">
      <w:pPr>
        <w:spacing w:after="120" w:line="276" w:lineRule="auto"/>
        <w:ind w:firstLine="709"/>
        <w:jc w:val="both"/>
        <w:rPr>
          <w:color w:val="000000"/>
        </w:rPr>
      </w:pPr>
      <w:r w:rsidRPr="002847C8">
        <w:rPr>
          <w:color w:val="000000"/>
        </w:rPr>
        <w:t xml:space="preserve">Враховуючи </w:t>
      </w:r>
      <w:r>
        <w:rPr>
          <w:color w:val="000000"/>
        </w:rPr>
        <w:t>викладене</w:t>
      </w:r>
      <w:r w:rsidRPr="002847C8">
        <w:rPr>
          <w:color w:val="000000"/>
        </w:rPr>
        <w:t xml:space="preserve">, керуючись статтею 7 Закону України «Про Антимонопольний комітет України», </w:t>
      </w:r>
      <w:r>
        <w:rPr>
          <w:color w:val="000000"/>
        </w:rPr>
        <w:t xml:space="preserve">статтями 27 і 30 </w:t>
      </w:r>
      <w:r w:rsidRPr="00E03235">
        <w:t xml:space="preserve">Закону України «Про захист від недобросовісної </w:t>
      </w:r>
      <w:r w:rsidRPr="00E03235">
        <w:lastRenderedPageBreak/>
        <w:t>конкуренції»</w:t>
      </w:r>
      <w:r>
        <w:rPr>
          <w:color w:val="000000"/>
        </w:rPr>
        <w:t xml:space="preserve">, </w:t>
      </w:r>
      <w:r w:rsidRPr="002847C8">
        <w:rPr>
          <w:color w:val="000000"/>
        </w:rPr>
        <w:t>статт</w:t>
      </w:r>
      <w:r>
        <w:rPr>
          <w:color w:val="000000"/>
        </w:rPr>
        <w:t>ею</w:t>
      </w:r>
      <w:r w:rsidRPr="002847C8">
        <w:rPr>
          <w:color w:val="000000"/>
        </w:rPr>
        <w:t xml:space="preserve"> 49 Закону України «Про захист економічної конкуренції» та пунктом</w:t>
      </w:r>
      <w:r>
        <w:rPr>
          <w:color w:val="000000"/>
        </w:rPr>
        <w:t> </w:t>
      </w:r>
      <w:r w:rsidRPr="002847C8">
        <w:rPr>
          <w:color w:val="000000"/>
        </w:rPr>
        <w:t>36</w:t>
      </w:r>
      <w:r>
        <w:rPr>
          <w:color w:val="000000"/>
          <w:lang w:val="en-US"/>
        </w:rPr>
        <w:t> </w:t>
      </w:r>
      <w:r w:rsidRPr="002847C8">
        <w:rPr>
          <w:color w:val="000000"/>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w:t>
      </w:r>
      <w:r>
        <w:rPr>
          <w:color w:val="000000"/>
        </w:rPr>
        <w:t> </w:t>
      </w:r>
      <w:r w:rsidRPr="002847C8">
        <w:rPr>
          <w:color w:val="000000"/>
        </w:rPr>
        <w:t>19</w:t>
      </w:r>
      <w:r>
        <w:rPr>
          <w:color w:val="000000"/>
        </w:rPr>
        <w:t> </w:t>
      </w:r>
      <w:r w:rsidRPr="002847C8">
        <w:rPr>
          <w:color w:val="000000"/>
        </w:rPr>
        <w:t>квітня 1994 року № 5, зареєстрованих у Міністерстві юстиції України</w:t>
      </w:r>
      <w:r>
        <w:rPr>
          <w:color w:val="000000"/>
        </w:rPr>
        <w:t> </w:t>
      </w:r>
      <w:r w:rsidRPr="002847C8">
        <w:rPr>
          <w:color w:val="000000"/>
        </w:rPr>
        <w:t>6</w:t>
      </w:r>
      <w:r>
        <w:rPr>
          <w:color w:val="000000"/>
        </w:rPr>
        <w:t> </w:t>
      </w:r>
      <w:r w:rsidRPr="002847C8">
        <w:rPr>
          <w:color w:val="000000"/>
        </w:rPr>
        <w:t>травня</w:t>
      </w:r>
      <w:r>
        <w:rPr>
          <w:color w:val="000000"/>
          <w:lang w:val="en-US"/>
        </w:rPr>
        <w:t> </w:t>
      </w:r>
      <w:r w:rsidRPr="002847C8">
        <w:rPr>
          <w:color w:val="000000"/>
        </w:rPr>
        <w:t>1994 року за</w:t>
      </w:r>
      <w:r>
        <w:rPr>
          <w:color w:val="000000"/>
        </w:rPr>
        <w:t> </w:t>
      </w:r>
      <w:r w:rsidRPr="002847C8">
        <w:rPr>
          <w:color w:val="000000"/>
        </w:rPr>
        <w:t>№</w:t>
      </w:r>
      <w:r>
        <w:rPr>
          <w:color w:val="000000"/>
        </w:rPr>
        <w:t> </w:t>
      </w:r>
      <w:r w:rsidRPr="002847C8">
        <w:rPr>
          <w:color w:val="000000"/>
        </w:rPr>
        <w:t>90/299</w:t>
      </w:r>
      <w:r w:rsidR="00327396">
        <w:rPr>
          <w:color w:val="000000"/>
        </w:rPr>
        <w:t xml:space="preserve"> (зі змінами)</w:t>
      </w:r>
      <w:r w:rsidRPr="002847C8">
        <w:rPr>
          <w:color w:val="000000"/>
        </w:rPr>
        <w:t>, Антимонопольний комітет України</w:t>
      </w:r>
    </w:p>
    <w:p w14:paraId="6A38CE0F" w14:textId="77777777" w:rsidR="005343A8" w:rsidRPr="00C843E7" w:rsidRDefault="005343A8" w:rsidP="00D446FC">
      <w:pPr>
        <w:spacing w:before="240" w:after="240" w:line="276" w:lineRule="auto"/>
        <w:ind w:left="709"/>
        <w:jc w:val="center"/>
        <w:rPr>
          <w:rFonts w:eastAsia="Calibri"/>
          <w:b/>
          <w:color w:val="000000"/>
        </w:rPr>
      </w:pPr>
      <w:r w:rsidRPr="00C843E7">
        <w:rPr>
          <w:rFonts w:eastAsia="Calibri"/>
          <w:b/>
          <w:color w:val="000000"/>
        </w:rPr>
        <w:t>ПОСТАНОВИВ:</w:t>
      </w:r>
    </w:p>
    <w:p w14:paraId="204608FE" w14:textId="1EAC063E" w:rsidR="005343A8" w:rsidRDefault="005343A8" w:rsidP="005343A8">
      <w:pPr>
        <w:pStyle w:val="a8"/>
        <w:tabs>
          <w:tab w:val="left" w:pos="1134"/>
        </w:tabs>
        <w:spacing w:before="120" w:after="120" w:line="276" w:lineRule="auto"/>
        <w:ind w:left="709"/>
        <w:jc w:val="both"/>
        <w:rPr>
          <w:color w:val="000000"/>
        </w:rPr>
      </w:pPr>
      <w:r w:rsidRPr="00E129AF">
        <w:t>Закрити провадження у справі</w:t>
      </w:r>
      <w:r w:rsidRPr="00E129AF" w:rsidDel="002201BC">
        <w:rPr>
          <w:bCs/>
        </w:rPr>
        <w:t xml:space="preserve"> </w:t>
      </w:r>
      <w:r>
        <w:rPr>
          <w:spacing w:val="-7"/>
        </w:rPr>
        <w:t xml:space="preserve"> № </w:t>
      </w:r>
      <w:r>
        <w:t>127-26.4/92-20</w:t>
      </w:r>
      <w:r w:rsidRPr="00C843E7">
        <w:rPr>
          <w:color w:val="000000"/>
        </w:rPr>
        <w:t>.</w:t>
      </w:r>
    </w:p>
    <w:p w14:paraId="48782E9F" w14:textId="24846DB8" w:rsidR="00F95F6A" w:rsidRPr="00F95F6A" w:rsidRDefault="00F95F6A" w:rsidP="00F95F6A">
      <w:pPr>
        <w:spacing w:after="120"/>
        <w:ind w:firstLine="708"/>
        <w:jc w:val="both"/>
      </w:pPr>
      <w:r w:rsidRPr="004168C3">
        <w:t>Рішення може бути оскаржене до господарського суду міста Києва у двомісячний строк з дня його одержання</w:t>
      </w:r>
      <w:r>
        <w:t>.</w:t>
      </w:r>
    </w:p>
    <w:p w14:paraId="39D3AF32" w14:textId="5B1FB314" w:rsidR="005343A8" w:rsidRDefault="005343A8" w:rsidP="005343A8">
      <w:pPr>
        <w:jc w:val="both"/>
        <w:rPr>
          <w:sz w:val="22"/>
          <w:szCs w:val="22"/>
        </w:rPr>
      </w:pPr>
    </w:p>
    <w:p w14:paraId="6A25DB3B" w14:textId="77777777" w:rsidR="00062804" w:rsidRPr="004A66BC" w:rsidRDefault="00062804" w:rsidP="005343A8">
      <w:pPr>
        <w:jc w:val="both"/>
        <w:rPr>
          <w:sz w:val="22"/>
          <w:szCs w:val="22"/>
        </w:rPr>
      </w:pPr>
    </w:p>
    <w:p w14:paraId="08F4F07A" w14:textId="77777777" w:rsidR="005343A8" w:rsidRPr="00795FAD" w:rsidRDefault="005343A8" w:rsidP="005343A8">
      <w:pPr>
        <w:jc w:val="both"/>
      </w:pPr>
      <w:r w:rsidRPr="00F271A2">
        <w:t xml:space="preserve">Голова Комітету                                                                                       </w:t>
      </w:r>
      <w:r>
        <w:t xml:space="preserve">    О</w:t>
      </w:r>
      <w:proofErr w:type="spellStart"/>
      <w:r>
        <w:rPr>
          <w:lang w:val="ru-RU"/>
        </w:rPr>
        <w:t>льга</w:t>
      </w:r>
      <w:proofErr w:type="spellEnd"/>
      <w:r>
        <w:t xml:space="preserve"> ПІЩАНСЬКА</w:t>
      </w:r>
    </w:p>
    <w:p w14:paraId="0D0BA5CD" w14:textId="77777777" w:rsidR="00AD260E" w:rsidRDefault="00AD260E" w:rsidP="00AD260E">
      <w:pPr>
        <w:spacing w:after="120" w:line="276" w:lineRule="auto"/>
        <w:jc w:val="both"/>
        <w:rPr>
          <w:b/>
          <w:bCs/>
        </w:rPr>
      </w:pPr>
    </w:p>
    <w:sectPr w:rsidR="00AD260E" w:rsidSect="00E621B0">
      <w:headerReference w:type="default" r:id="rId11"/>
      <w:pgSz w:w="11906" w:h="16838"/>
      <w:pgMar w:top="964" w:right="567"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C37FA" w14:textId="77777777" w:rsidR="00252B69" w:rsidRDefault="00252B69" w:rsidP="007A130A">
      <w:r>
        <w:separator/>
      </w:r>
    </w:p>
  </w:endnote>
  <w:endnote w:type="continuationSeparator" w:id="0">
    <w:p w14:paraId="6430121B" w14:textId="77777777" w:rsidR="00252B69" w:rsidRDefault="00252B69" w:rsidP="007A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181F9" w14:textId="77777777" w:rsidR="00252B69" w:rsidRDefault="00252B69" w:rsidP="007A130A">
      <w:r>
        <w:separator/>
      </w:r>
    </w:p>
  </w:footnote>
  <w:footnote w:type="continuationSeparator" w:id="0">
    <w:p w14:paraId="2435C575" w14:textId="77777777" w:rsidR="00252B69" w:rsidRDefault="00252B69" w:rsidP="007A1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5727677"/>
      <w:docPartObj>
        <w:docPartGallery w:val="Page Numbers (Top of Page)"/>
        <w:docPartUnique/>
      </w:docPartObj>
    </w:sdtPr>
    <w:sdtEndPr/>
    <w:sdtContent>
      <w:p w14:paraId="3B9B7385" w14:textId="77777777" w:rsidR="000957FA" w:rsidRDefault="000957FA">
        <w:pPr>
          <w:pStyle w:val="a3"/>
          <w:jc w:val="center"/>
        </w:pPr>
        <w:r>
          <w:fldChar w:fldCharType="begin"/>
        </w:r>
        <w:r>
          <w:instrText>PAGE   \* MERGEFORMAT</w:instrText>
        </w:r>
        <w:r>
          <w:fldChar w:fldCharType="separate"/>
        </w:r>
        <w:r w:rsidR="00FB5388" w:rsidRPr="00FB5388">
          <w:rPr>
            <w:noProof/>
            <w:lang w:val="ru-RU"/>
          </w:rPr>
          <w:t>3</w:t>
        </w:r>
        <w:r>
          <w:fldChar w:fldCharType="end"/>
        </w:r>
      </w:p>
    </w:sdtContent>
  </w:sdt>
  <w:p w14:paraId="55AB8C3B" w14:textId="77777777" w:rsidR="000957FA" w:rsidRDefault="000957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2047E"/>
    <w:multiLevelType w:val="hybridMultilevel"/>
    <w:tmpl w:val="0F42D59A"/>
    <w:lvl w:ilvl="0" w:tplc="731C8300">
      <w:start w:val="6"/>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15:restartNumberingAfterBreak="0">
    <w:nsid w:val="036D1513"/>
    <w:multiLevelType w:val="hybridMultilevel"/>
    <w:tmpl w:val="4EB621EC"/>
    <w:lvl w:ilvl="0" w:tplc="A3FEDADE">
      <w:start w:val="5"/>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CA0123"/>
    <w:multiLevelType w:val="hybridMultilevel"/>
    <w:tmpl w:val="771A886C"/>
    <w:lvl w:ilvl="0" w:tplc="E76466F4">
      <w:start w:val="1"/>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886445"/>
    <w:multiLevelType w:val="hybridMultilevel"/>
    <w:tmpl w:val="A03475C0"/>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06006317"/>
    <w:multiLevelType w:val="hybridMultilevel"/>
    <w:tmpl w:val="396E7F44"/>
    <w:lvl w:ilvl="0" w:tplc="3136548E">
      <w:start w:val="6"/>
      <w:numFmt w:val="bullet"/>
      <w:lvlText w:val="-"/>
      <w:lvlJc w:val="left"/>
      <w:pPr>
        <w:ind w:left="786" w:hanging="360"/>
      </w:pPr>
      <w:rPr>
        <w:rFonts w:ascii="Times New Roman" w:eastAsia="Calibri"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5" w15:restartNumberingAfterBreak="0">
    <w:nsid w:val="109D0FA4"/>
    <w:multiLevelType w:val="hybridMultilevel"/>
    <w:tmpl w:val="815E626E"/>
    <w:lvl w:ilvl="0" w:tplc="621C3116">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5DF14B9"/>
    <w:multiLevelType w:val="hybridMultilevel"/>
    <w:tmpl w:val="56789C2E"/>
    <w:lvl w:ilvl="0" w:tplc="24B8002E">
      <w:start w:val="5"/>
      <w:numFmt w:val="decimal"/>
      <w:lvlText w:val="%1."/>
      <w:lvlJc w:val="left"/>
      <w:pPr>
        <w:tabs>
          <w:tab w:val="num" w:pos="3960"/>
        </w:tabs>
        <w:ind w:left="39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0EC79ED"/>
    <w:multiLevelType w:val="hybridMultilevel"/>
    <w:tmpl w:val="E99814C2"/>
    <w:lvl w:ilvl="0" w:tplc="54EA17A0">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A4306168">
      <w:start w:val="1"/>
      <w:numFmt w:val="decimal"/>
      <w:lvlText w:val="%3."/>
      <w:lvlJc w:val="left"/>
      <w:pPr>
        <w:ind w:left="3000" w:hanging="102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86D39DE"/>
    <w:multiLevelType w:val="hybridMultilevel"/>
    <w:tmpl w:val="762CE10C"/>
    <w:lvl w:ilvl="0" w:tplc="9C0C1CA6">
      <w:start w:val="1"/>
      <w:numFmt w:val="decimal"/>
      <w:lvlText w:val="(%1)"/>
      <w:lvlJc w:val="left"/>
      <w:pPr>
        <w:tabs>
          <w:tab w:val="num" w:pos="720"/>
        </w:tabs>
        <w:ind w:left="720" w:hanging="360"/>
      </w:pPr>
      <w:rPr>
        <w:rFonts w:cs="Times New Roman" w:hint="default"/>
        <w:b/>
        <w:bCs/>
      </w:rPr>
    </w:lvl>
    <w:lvl w:ilvl="1" w:tplc="04220019">
      <w:start w:val="1"/>
      <w:numFmt w:val="lowerLetter"/>
      <w:lvlText w:val="%2."/>
      <w:lvlJc w:val="left"/>
      <w:pPr>
        <w:tabs>
          <w:tab w:val="num" w:pos="2520"/>
        </w:tabs>
        <w:ind w:left="2520" w:hanging="360"/>
      </w:pPr>
      <w:rPr>
        <w:rFonts w:cs="Times New Roman"/>
      </w:rPr>
    </w:lvl>
    <w:lvl w:ilvl="2" w:tplc="0422001B">
      <w:start w:val="1"/>
      <w:numFmt w:val="lowerRoman"/>
      <w:lvlText w:val="%3."/>
      <w:lvlJc w:val="right"/>
      <w:pPr>
        <w:tabs>
          <w:tab w:val="num" w:pos="3240"/>
        </w:tabs>
        <w:ind w:left="3240" w:hanging="180"/>
      </w:pPr>
      <w:rPr>
        <w:rFonts w:cs="Times New Roman"/>
      </w:rPr>
    </w:lvl>
    <w:lvl w:ilvl="3" w:tplc="0422000F">
      <w:start w:val="1"/>
      <w:numFmt w:val="decimal"/>
      <w:lvlText w:val="%4."/>
      <w:lvlJc w:val="left"/>
      <w:pPr>
        <w:tabs>
          <w:tab w:val="num" w:pos="3960"/>
        </w:tabs>
        <w:ind w:left="3960" w:hanging="360"/>
      </w:pPr>
      <w:rPr>
        <w:rFonts w:cs="Times New Roman"/>
      </w:rPr>
    </w:lvl>
    <w:lvl w:ilvl="4" w:tplc="04220019">
      <w:start w:val="1"/>
      <w:numFmt w:val="lowerLetter"/>
      <w:lvlText w:val="%5."/>
      <w:lvlJc w:val="left"/>
      <w:pPr>
        <w:tabs>
          <w:tab w:val="num" w:pos="4680"/>
        </w:tabs>
        <w:ind w:left="4680" w:hanging="360"/>
      </w:pPr>
      <w:rPr>
        <w:rFonts w:cs="Times New Roman"/>
      </w:rPr>
    </w:lvl>
    <w:lvl w:ilvl="5" w:tplc="0422001B">
      <w:start w:val="1"/>
      <w:numFmt w:val="lowerRoman"/>
      <w:lvlText w:val="%6."/>
      <w:lvlJc w:val="right"/>
      <w:pPr>
        <w:tabs>
          <w:tab w:val="num" w:pos="5400"/>
        </w:tabs>
        <w:ind w:left="5400" w:hanging="180"/>
      </w:pPr>
      <w:rPr>
        <w:rFonts w:cs="Times New Roman"/>
      </w:rPr>
    </w:lvl>
    <w:lvl w:ilvl="6" w:tplc="0422000F">
      <w:start w:val="1"/>
      <w:numFmt w:val="decimal"/>
      <w:lvlText w:val="%7."/>
      <w:lvlJc w:val="left"/>
      <w:pPr>
        <w:tabs>
          <w:tab w:val="num" w:pos="6120"/>
        </w:tabs>
        <w:ind w:left="6120" w:hanging="360"/>
      </w:pPr>
      <w:rPr>
        <w:rFonts w:cs="Times New Roman"/>
      </w:rPr>
    </w:lvl>
    <w:lvl w:ilvl="7" w:tplc="04220019">
      <w:start w:val="1"/>
      <w:numFmt w:val="lowerLetter"/>
      <w:lvlText w:val="%8."/>
      <w:lvlJc w:val="left"/>
      <w:pPr>
        <w:tabs>
          <w:tab w:val="num" w:pos="6840"/>
        </w:tabs>
        <w:ind w:left="6840" w:hanging="360"/>
      </w:pPr>
      <w:rPr>
        <w:rFonts w:cs="Times New Roman"/>
      </w:rPr>
    </w:lvl>
    <w:lvl w:ilvl="8" w:tplc="0422001B">
      <w:start w:val="1"/>
      <w:numFmt w:val="lowerRoman"/>
      <w:lvlText w:val="%9."/>
      <w:lvlJc w:val="right"/>
      <w:pPr>
        <w:tabs>
          <w:tab w:val="num" w:pos="7560"/>
        </w:tabs>
        <w:ind w:left="7560" w:hanging="180"/>
      </w:pPr>
      <w:rPr>
        <w:rFonts w:cs="Times New Roman"/>
      </w:rPr>
    </w:lvl>
  </w:abstractNum>
  <w:abstractNum w:abstractNumId="9" w15:restartNumberingAfterBreak="0">
    <w:nsid w:val="4EBA055D"/>
    <w:multiLevelType w:val="hybridMultilevel"/>
    <w:tmpl w:val="5DA4E244"/>
    <w:lvl w:ilvl="0" w:tplc="AD1CB48E">
      <w:start w:val="6"/>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5C142997"/>
    <w:multiLevelType w:val="hybridMultilevel"/>
    <w:tmpl w:val="1096BF5A"/>
    <w:lvl w:ilvl="0" w:tplc="63228E8A">
      <w:start w:val="1"/>
      <w:numFmt w:val="decimal"/>
      <w:lvlText w:val="(%1)"/>
      <w:lvlJc w:val="left"/>
      <w:pPr>
        <w:tabs>
          <w:tab w:val="num" w:pos="3338"/>
        </w:tabs>
        <w:ind w:left="3338" w:hanging="360"/>
      </w:pPr>
      <w:rPr>
        <w:rFonts w:hint="default"/>
        <w:b/>
        <w:i w:val="0"/>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605B4EB6"/>
    <w:multiLevelType w:val="hybridMultilevel"/>
    <w:tmpl w:val="EB3876BC"/>
    <w:lvl w:ilvl="0" w:tplc="04D22954">
      <w:start w:val="6"/>
      <w:numFmt w:val="bullet"/>
      <w:lvlText w:val="-"/>
      <w:lvlJc w:val="left"/>
      <w:pPr>
        <w:ind w:left="840" w:hanging="360"/>
      </w:pPr>
      <w:rPr>
        <w:rFonts w:ascii="Times New Roman" w:eastAsia="Calibri" w:hAnsi="Times New Roman" w:cs="Times New Roman" w:hint="default"/>
      </w:rPr>
    </w:lvl>
    <w:lvl w:ilvl="1" w:tplc="04220003" w:tentative="1">
      <w:start w:val="1"/>
      <w:numFmt w:val="bullet"/>
      <w:lvlText w:val="o"/>
      <w:lvlJc w:val="left"/>
      <w:pPr>
        <w:ind w:left="1560" w:hanging="360"/>
      </w:pPr>
      <w:rPr>
        <w:rFonts w:ascii="Courier New" w:hAnsi="Courier New" w:cs="Courier New" w:hint="default"/>
      </w:rPr>
    </w:lvl>
    <w:lvl w:ilvl="2" w:tplc="04220005" w:tentative="1">
      <w:start w:val="1"/>
      <w:numFmt w:val="bullet"/>
      <w:lvlText w:val=""/>
      <w:lvlJc w:val="left"/>
      <w:pPr>
        <w:ind w:left="2280" w:hanging="360"/>
      </w:pPr>
      <w:rPr>
        <w:rFonts w:ascii="Wingdings" w:hAnsi="Wingdings" w:hint="default"/>
      </w:rPr>
    </w:lvl>
    <w:lvl w:ilvl="3" w:tplc="04220001" w:tentative="1">
      <w:start w:val="1"/>
      <w:numFmt w:val="bullet"/>
      <w:lvlText w:val=""/>
      <w:lvlJc w:val="left"/>
      <w:pPr>
        <w:ind w:left="3000" w:hanging="360"/>
      </w:pPr>
      <w:rPr>
        <w:rFonts w:ascii="Symbol" w:hAnsi="Symbol" w:hint="default"/>
      </w:rPr>
    </w:lvl>
    <w:lvl w:ilvl="4" w:tplc="04220003" w:tentative="1">
      <w:start w:val="1"/>
      <w:numFmt w:val="bullet"/>
      <w:lvlText w:val="o"/>
      <w:lvlJc w:val="left"/>
      <w:pPr>
        <w:ind w:left="3720" w:hanging="360"/>
      </w:pPr>
      <w:rPr>
        <w:rFonts w:ascii="Courier New" w:hAnsi="Courier New" w:cs="Courier New" w:hint="default"/>
      </w:rPr>
    </w:lvl>
    <w:lvl w:ilvl="5" w:tplc="04220005" w:tentative="1">
      <w:start w:val="1"/>
      <w:numFmt w:val="bullet"/>
      <w:lvlText w:val=""/>
      <w:lvlJc w:val="left"/>
      <w:pPr>
        <w:ind w:left="4440" w:hanging="360"/>
      </w:pPr>
      <w:rPr>
        <w:rFonts w:ascii="Wingdings" w:hAnsi="Wingdings" w:hint="default"/>
      </w:rPr>
    </w:lvl>
    <w:lvl w:ilvl="6" w:tplc="04220001" w:tentative="1">
      <w:start w:val="1"/>
      <w:numFmt w:val="bullet"/>
      <w:lvlText w:val=""/>
      <w:lvlJc w:val="left"/>
      <w:pPr>
        <w:ind w:left="5160" w:hanging="360"/>
      </w:pPr>
      <w:rPr>
        <w:rFonts w:ascii="Symbol" w:hAnsi="Symbol" w:hint="default"/>
      </w:rPr>
    </w:lvl>
    <w:lvl w:ilvl="7" w:tplc="04220003" w:tentative="1">
      <w:start w:val="1"/>
      <w:numFmt w:val="bullet"/>
      <w:lvlText w:val="o"/>
      <w:lvlJc w:val="left"/>
      <w:pPr>
        <w:ind w:left="5880" w:hanging="360"/>
      </w:pPr>
      <w:rPr>
        <w:rFonts w:ascii="Courier New" w:hAnsi="Courier New" w:cs="Courier New" w:hint="default"/>
      </w:rPr>
    </w:lvl>
    <w:lvl w:ilvl="8" w:tplc="04220005" w:tentative="1">
      <w:start w:val="1"/>
      <w:numFmt w:val="bullet"/>
      <w:lvlText w:val=""/>
      <w:lvlJc w:val="left"/>
      <w:pPr>
        <w:ind w:left="6600" w:hanging="360"/>
      </w:pPr>
      <w:rPr>
        <w:rFonts w:ascii="Wingdings" w:hAnsi="Wingdings" w:hint="default"/>
      </w:rPr>
    </w:lvl>
  </w:abstractNum>
  <w:abstractNum w:abstractNumId="12" w15:restartNumberingAfterBreak="0">
    <w:nsid w:val="673A695E"/>
    <w:multiLevelType w:val="hybridMultilevel"/>
    <w:tmpl w:val="D8B89230"/>
    <w:lvl w:ilvl="0" w:tplc="22C43814">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4F26C8"/>
    <w:multiLevelType w:val="hybridMultilevel"/>
    <w:tmpl w:val="AE5C90AC"/>
    <w:lvl w:ilvl="0" w:tplc="7A7C677E">
      <w:start w:val="1"/>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EF5460D"/>
    <w:multiLevelType w:val="hybridMultilevel"/>
    <w:tmpl w:val="5E6254F6"/>
    <w:lvl w:ilvl="0" w:tplc="4D3A3C76">
      <w:start w:val="5"/>
      <w:numFmt w:val="decimal"/>
      <w:lvlText w:val="%1."/>
      <w:lvlJc w:val="left"/>
      <w:pPr>
        <w:tabs>
          <w:tab w:val="num" w:pos="3960"/>
        </w:tabs>
        <w:ind w:left="3960" w:hanging="360"/>
      </w:pPr>
      <w:rPr>
        <w:rFonts w:cs="Times New Roman"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5"/>
  </w:num>
  <w:num w:numId="3">
    <w:abstractNumId w:val="12"/>
  </w:num>
  <w:num w:numId="4">
    <w:abstractNumId w:val="6"/>
  </w:num>
  <w:num w:numId="5">
    <w:abstractNumId w:val="13"/>
  </w:num>
  <w:num w:numId="6">
    <w:abstractNumId w:val="7"/>
  </w:num>
  <w:num w:numId="7">
    <w:abstractNumId w:val="1"/>
  </w:num>
  <w:num w:numId="8">
    <w:abstractNumId w:val="2"/>
  </w:num>
  <w:num w:numId="9">
    <w:abstractNumId w:val="9"/>
  </w:num>
  <w:num w:numId="10">
    <w:abstractNumId w:val="0"/>
  </w:num>
  <w:num w:numId="11">
    <w:abstractNumId w:val="4"/>
  </w:num>
  <w:num w:numId="12">
    <w:abstractNumId w:val="11"/>
  </w:num>
  <w:num w:numId="13">
    <w:abstractNumId w:val="10"/>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DEF"/>
    <w:rsid w:val="000003D6"/>
    <w:rsid w:val="000308CD"/>
    <w:rsid w:val="000329D8"/>
    <w:rsid w:val="00034A14"/>
    <w:rsid w:val="00036AE2"/>
    <w:rsid w:val="00051DCB"/>
    <w:rsid w:val="00053759"/>
    <w:rsid w:val="00062804"/>
    <w:rsid w:val="00062D02"/>
    <w:rsid w:val="0006769C"/>
    <w:rsid w:val="00075969"/>
    <w:rsid w:val="000946C8"/>
    <w:rsid w:val="000957FA"/>
    <w:rsid w:val="00096600"/>
    <w:rsid w:val="000A0252"/>
    <w:rsid w:val="000B5F25"/>
    <w:rsid w:val="000C42FA"/>
    <w:rsid w:val="000E39F7"/>
    <w:rsid w:val="000F4F03"/>
    <w:rsid w:val="000F61DA"/>
    <w:rsid w:val="000F71B2"/>
    <w:rsid w:val="00100F1B"/>
    <w:rsid w:val="00110476"/>
    <w:rsid w:val="00110BD1"/>
    <w:rsid w:val="001145C5"/>
    <w:rsid w:val="00115FDE"/>
    <w:rsid w:val="00125F7C"/>
    <w:rsid w:val="00133B02"/>
    <w:rsid w:val="0013414B"/>
    <w:rsid w:val="001517DD"/>
    <w:rsid w:val="001651CE"/>
    <w:rsid w:val="00165C28"/>
    <w:rsid w:val="00170380"/>
    <w:rsid w:val="00172259"/>
    <w:rsid w:val="00181FDC"/>
    <w:rsid w:val="00183647"/>
    <w:rsid w:val="001914AC"/>
    <w:rsid w:val="00196589"/>
    <w:rsid w:val="001A0B1B"/>
    <w:rsid w:val="001A2166"/>
    <w:rsid w:val="001A415D"/>
    <w:rsid w:val="001B3883"/>
    <w:rsid w:val="001B45AC"/>
    <w:rsid w:val="001B4C4C"/>
    <w:rsid w:val="001B5014"/>
    <w:rsid w:val="001D2A45"/>
    <w:rsid w:val="001E2160"/>
    <w:rsid w:val="00203AD7"/>
    <w:rsid w:val="00216209"/>
    <w:rsid w:val="00216617"/>
    <w:rsid w:val="002178A2"/>
    <w:rsid w:val="0023377E"/>
    <w:rsid w:val="00235F8B"/>
    <w:rsid w:val="00241326"/>
    <w:rsid w:val="00244243"/>
    <w:rsid w:val="0024588C"/>
    <w:rsid w:val="00252B69"/>
    <w:rsid w:val="00260B5D"/>
    <w:rsid w:val="00260CEC"/>
    <w:rsid w:val="00262115"/>
    <w:rsid w:val="00262FAD"/>
    <w:rsid w:val="00270594"/>
    <w:rsid w:val="00277F57"/>
    <w:rsid w:val="002A09EB"/>
    <w:rsid w:val="002A327F"/>
    <w:rsid w:val="002A4B61"/>
    <w:rsid w:val="002D08B2"/>
    <w:rsid w:val="002D24E4"/>
    <w:rsid w:val="002D389D"/>
    <w:rsid w:val="002F73AF"/>
    <w:rsid w:val="003002E4"/>
    <w:rsid w:val="00305D5C"/>
    <w:rsid w:val="00306542"/>
    <w:rsid w:val="003114B3"/>
    <w:rsid w:val="003135FD"/>
    <w:rsid w:val="00313EDF"/>
    <w:rsid w:val="003152FB"/>
    <w:rsid w:val="00316EF5"/>
    <w:rsid w:val="00321070"/>
    <w:rsid w:val="00323854"/>
    <w:rsid w:val="0032499B"/>
    <w:rsid w:val="00327396"/>
    <w:rsid w:val="00333265"/>
    <w:rsid w:val="003341CA"/>
    <w:rsid w:val="0034643C"/>
    <w:rsid w:val="00346584"/>
    <w:rsid w:val="00355148"/>
    <w:rsid w:val="00356921"/>
    <w:rsid w:val="0036347F"/>
    <w:rsid w:val="00363A42"/>
    <w:rsid w:val="00363A8A"/>
    <w:rsid w:val="00363D62"/>
    <w:rsid w:val="003673CE"/>
    <w:rsid w:val="00372605"/>
    <w:rsid w:val="00373C84"/>
    <w:rsid w:val="00382FDF"/>
    <w:rsid w:val="00397E0B"/>
    <w:rsid w:val="003A5DA9"/>
    <w:rsid w:val="003B0BF1"/>
    <w:rsid w:val="003B6CD8"/>
    <w:rsid w:val="003C1D79"/>
    <w:rsid w:val="003C3EB4"/>
    <w:rsid w:val="003C6088"/>
    <w:rsid w:val="003D59FA"/>
    <w:rsid w:val="003E0067"/>
    <w:rsid w:val="003E44AC"/>
    <w:rsid w:val="003F6A75"/>
    <w:rsid w:val="0041148B"/>
    <w:rsid w:val="00411A4E"/>
    <w:rsid w:val="00420FD9"/>
    <w:rsid w:val="00431AAF"/>
    <w:rsid w:val="0043793C"/>
    <w:rsid w:val="00440A91"/>
    <w:rsid w:val="0044162D"/>
    <w:rsid w:val="004418A5"/>
    <w:rsid w:val="004437B8"/>
    <w:rsid w:val="00454149"/>
    <w:rsid w:val="004550F0"/>
    <w:rsid w:val="0045737C"/>
    <w:rsid w:val="00463BB5"/>
    <w:rsid w:val="00475127"/>
    <w:rsid w:val="0048233F"/>
    <w:rsid w:val="004B50DB"/>
    <w:rsid w:val="004C77AC"/>
    <w:rsid w:val="004D2DAD"/>
    <w:rsid w:val="004D5B42"/>
    <w:rsid w:val="004D695B"/>
    <w:rsid w:val="004E7910"/>
    <w:rsid w:val="004F5A9C"/>
    <w:rsid w:val="004F6835"/>
    <w:rsid w:val="004F68C2"/>
    <w:rsid w:val="005031BF"/>
    <w:rsid w:val="00517266"/>
    <w:rsid w:val="00524E3D"/>
    <w:rsid w:val="005343A8"/>
    <w:rsid w:val="00546C86"/>
    <w:rsid w:val="00557166"/>
    <w:rsid w:val="00571EA3"/>
    <w:rsid w:val="005779A6"/>
    <w:rsid w:val="00594591"/>
    <w:rsid w:val="005A13A5"/>
    <w:rsid w:val="005A274A"/>
    <w:rsid w:val="005A64AF"/>
    <w:rsid w:val="005A7A72"/>
    <w:rsid w:val="005C1444"/>
    <w:rsid w:val="005C23AD"/>
    <w:rsid w:val="005C3934"/>
    <w:rsid w:val="005C64C6"/>
    <w:rsid w:val="005C76CF"/>
    <w:rsid w:val="005D4991"/>
    <w:rsid w:val="005D79C9"/>
    <w:rsid w:val="005E45D5"/>
    <w:rsid w:val="005E650A"/>
    <w:rsid w:val="005F28F1"/>
    <w:rsid w:val="005F31B6"/>
    <w:rsid w:val="005F37EE"/>
    <w:rsid w:val="005F41AF"/>
    <w:rsid w:val="0060049E"/>
    <w:rsid w:val="00606032"/>
    <w:rsid w:val="006063D5"/>
    <w:rsid w:val="00610276"/>
    <w:rsid w:val="00617424"/>
    <w:rsid w:val="00620B74"/>
    <w:rsid w:val="006243F0"/>
    <w:rsid w:val="006708CC"/>
    <w:rsid w:val="00677691"/>
    <w:rsid w:val="0068336C"/>
    <w:rsid w:val="00685347"/>
    <w:rsid w:val="00691E8E"/>
    <w:rsid w:val="006963AC"/>
    <w:rsid w:val="006A0644"/>
    <w:rsid w:val="006A0AA0"/>
    <w:rsid w:val="006A27C4"/>
    <w:rsid w:val="006B532B"/>
    <w:rsid w:val="006C2935"/>
    <w:rsid w:val="006D089C"/>
    <w:rsid w:val="006D11BA"/>
    <w:rsid w:val="006D5BD6"/>
    <w:rsid w:val="006E0EDF"/>
    <w:rsid w:val="006F4748"/>
    <w:rsid w:val="006F5FC6"/>
    <w:rsid w:val="006F7495"/>
    <w:rsid w:val="00700882"/>
    <w:rsid w:val="007012EF"/>
    <w:rsid w:val="00712E13"/>
    <w:rsid w:val="00715468"/>
    <w:rsid w:val="00727ACC"/>
    <w:rsid w:val="007307CA"/>
    <w:rsid w:val="00732EC3"/>
    <w:rsid w:val="00734AE3"/>
    <w:rsid w:val="00734EF9"/>
    <w:rsid w:val="0074053A"/>
    <w:rsid w:val="0074085E"/>
    <w:rsid w:val="0074329F"/>
    <w:rsid w:val="007477A9"/>
    <w:rsid w:val="00753907"/>
    <w:rsid w:val="007542E9"/>
    <w:rsid w:val="0076012A"/>
    <w:rsid w:val="00762CA8"/>
    <w:rsid w:val="0079669E"/>
    <w:rsid w:val="00797EF5"/>
    <w:rsid w:val="007A130A"/>
    <w:rsid w:val="007B114C"/>
    <w:rsid w:val="007B1B30"/>
    <w:rsid w:val="007B4570"/>
    <w:rsid w:val="007D15BB"/>
    <w:rsid w:val="007D218F"/>
    <w:rsid w:val="007D6583"/>
    <w:rsid w:val="007E4D4B"/>
    <w:rsid w:val="007E5355"/>
    <w:rsid w:val="007F2F7E"/>
    <w:rsid w:val="007F396D"/>
    <w:rsid w:val="008011A9"/>
    <w:rsid w:val="00806036"/>
    <w:rsid w:val="00806803"/>
    <w:rsid w:val="00807926"/>
    <w:rsid w:val="00810B83"/>
    <w:rsid w:val="008141B9"/>
    <w:rsid w:val="00817EBA"/>
    <w:rsid w:val="00823B8F"/>
    <w:rsid w:val="00823D31"/>
    <w:rsid w:val="00840006"/>
    <w:rsid w:val="00842647"/>
    <w:rsid w:val="00846665"/>
    <w:rsid w:val="00865C59"/>
    <w:rsid w:val="00872C19"/>
    <w:rsid w:val="00874F10"/>
    <w:rsid w:val="00887F0B"/>
    <w:rsid w:val="00895FF3"/>
    <w:rsid w:val="008A238C"/>
    <w:rsid w:val="008B4499"/>
    <w:rsid w:val="008C2015"/>
    <w:rsid w:val="008C42FB"/>
    <w:rsid w:val="008D29BB"/>
    <w:rsid w:val="008E3ED2"/>
    <w:rsid w:val="008F16E6"/>
    <w:rsid w:val="009021B3"/>
    <w:rsid w:val="0090344A"/>
    <w:rsid w:val="00907B17"/>
    <w:rsid w:val="0093091D"/>
    <w:rsid w:val="00931335"/>
    <w:rsid w:val="00934CE8"/>
    <w:rsid w:val="00936423"/>
    <w:rsid w:val="00944FAD"/>
    <w:rsid w:val="009476E6"/>
    <w:rsid w:val="00954120"/>
    <w:rsid w:val="00957A85"/>
    <w:rsid w:val="00961C60"/>
    <w:rsid w:val="00971366"/>
    <w:rsid w:val="00973E03"/>
    <w:rsid w:val="009918E3"/>
    <w:rsid w:val="00996052"/>
    <w:rsid w:val="009976BD"/>
    <w:rsid w:val="009A3FC5"/>
    <w:rsid w:val="009B3064"/>
    <w:rsid w:val="009B7295"/>
    <w:rsid w:val="009C2A22"/>
    <w:rsid w:val="009D04A4"/>
    <w:rsid w:val="009D5A9E"/>
    <w:rsid w:val="00A00200"/>
    <w:rsid w:val="00A03F00"/>
    <w:rsid w:val="00A07A62"/>
    <w:rsid w:val="00A16386"/>
    <w:rsid w:val="00A17219"/>
    <w:rsid w:val="00A23DB3"/>
    <w:rsid w:val="00A3122E"/>
    <w:rsid w:val="00A346DC"/>
    <w:rsid w:val="00A42F54"/>
    <w:rsid w:val="00A42FAB"/>
    <w:rsid w:val="00A5001A"/>
    <w:rsid w:val="00A516A0"/>
    <w:rsid w:val="00A51A3F"/>
    <w:rsid w:val="00A52EB7"/>
    <w:rsid w:val="00A53061"/>
    <w:rsid w:val="00A705D6"/>
    <w:rsid w:val="00A74066"/>
    <w:rsid w:val="00A8127D"/>
    <w:rsid w:val="00A867CE"/>
    <w:rsid w:val="00A91349"/>
    <w:rsid w:val="00A91C98"/>
    <w:rsid w:val="00A92FD8"/>
    <w:rsid w:val="00A95777"/>
    <w:rsid w:val="00AB258D"/>
    <w:rsid w:val="00AB2A74"/>
    <w:rsid w:val="00AB3F6A"/>
    <w:rsid w:val="00AC0AF9"/>
    <w:rsid w:val="00AC4CC7"/>
    <w:rsid w:val="00AD16DD"/>
    <w:rsid w:val="00AD260E"/>
    <w:rsid w:val="00AD5202"/>
    <w:rsid w:val="00AD723D"/>
    <w:rsid w:val="00AE21A6"/>
    <w:rsid w:val="00AE30DD"/>
    <w:rsid w:val="00AF6598"/>
    <w:rsid w:val="00AF6B97"/>
    <w:rsid w:val="00B12754"/>
    <w:rsid w:val="00B26FCC"/>
    <w:rsid w:val="00B27F8C"/>
    <w:rsid w:val="00B3405D"/>
    <w:rsid w:val="00B47BE3"/>
    <w:rsid w:val="00B50E71"/>
    <w:rsid w:val="00B52E17"/>
    <w:rsid w:val="00B5508B"/>
    <w:rsid w:val="00B63609"/>
    <w:rsid w:val="00B75022"/>
    <w:rsid w:val="00B83153"/>
    <w:rsid w:val="00B84411"/>
    <w:rsid w:val="00BA5586"/>
    <w:rsid w:val="00BA7B3E"/>
    <w:rsid w:val="00BB2272"/>
    <w:rsid w:val="00BB78EC"/>
    <w:rsid w:val="00BC1F16"/>
    <w:rsid w:val="00BC3208"/>
    <w:rsid w:val="00BC784A"/>
    <w:rsid w:val="00BC7EEF"/>
    <w:rsid w:val="00BD3ABE"/>
    <w:rsid w:val="00BE39ED"/>
    <w:rsid w:val="00BF4624"/>
    <w:rsid w:val="00BF7726"/>
    <w:rsid w:val="00C0102A"/>
    <w:rsid w:val="00C023F7"/>
    <w:rsid w:val="00C153C5"/>
    <w:rsid w:val="00C34594"/>
    <w:rsid w:val="00C4314A"/>
    <w:rsid w:val="00C432F3"/>
    <w:rsid w:val="00C46925"/>
    <w:rsid w:val="00C471DF"/>
    <w:rsid w:val="00C62601"/>
    <w:rsid w:val="00C64AC8"/>
    <w:rsid w:val="00C6546E"/>
    <w:rsid w:val="00C668E0"/>
    <w:rsid w:val="00C6753F"/>
    <w:rsid w:val="00C74EAB"/>
    <w:rsid w:val="00C81E0C"/>
    <w:rsid w:val="00C906CA"/>
    <w:rsid w:val="00C96A63"/>
    <w:rsid w:val="00CA4318"/>
    <w:rsid w:val="00CC0E6C"/>
    <w:rsid w:val="00CC1DEF"/>
    <w:rsid w:val="00CC3AD1"/>
    <w:rsid w:val="00CE1302"/>
    <w:rsid w:val="00CE2D06"/>
    <w:rsid w:val="00CE7E8B"/>
    <w:rsid w:val="00CF1D59"/>
    <w:rsid w:val="00D00871"/>
    <w:rsid w:val="00D02D5E"/>
    <w:rsid w:val="00D033B3"/>
    <w:rsid w:val="00D10678"/>
    <w:rsid w:val="00D1311C"/>
    <w:rsid w:val="00D175CA"/>
    <w:rsid w:val="00D17D3A"/>
    <w:rsid w:val="00D25971"/>
    <w:rsid w:val="00D3594D"/>
    <w:rsid w:val="00D446FC"/>
    <w:rsid w:val="00D573E7"/>
    <w:rsid w:val="00D91C68"/>
    <w:rsid w:val="00D95240"/>
    <w:rsid w:val="00DA0DF0"/>
    <w:rsid w:val="00DA6B1E"/>
    <w:rsid w:val="00DB631E"/>
    <w:rsid w:val="00DB6671"/>
    <w:rsid w:val="00DC0993"/>
    <w:rsid w:val="00DD21CF"/>
    <w:rsid w:val="00DD5BA9"/>
    <w:rsid w:val="00DD7DD1"/>
    <w:rsid w:val="00DE1F59"/>
    <w:rsid w:val="00DE3BAC"/>
    <w:rsid w:val="00DE6D5B"/>
    <w:rsid w:val="00DE7C55"/>
    <w:rsid w:val="00DF5B34"/>
    <w:rsid w:val="00DF6902"/>
    <w:rsid w:val="00E4181E"/>
    <w:rsid w:val="00E437ED"/>
    <w:rsid w:val="00E547BF"/>
    <w:rsid w:val="00E6020A"/>
    <w:rsid w:val="00E621B0"/>
    <w:rsid w:val="00E650E5"/>
    <w:rsid w:val="00E65F09"/>
    <w:rsid w:val="00E7686A"/>
    <w:rsid w:val="00E817DC"/>
    <w:rsid w:val="00E8455A"/>
    <w:rsid w:val="00E85610"/>
    <w:rsid w:val="00E91DC1"/>
    <w:rsid w:val="00E92BFA"/>
    <w:rsid w:val="00E9673B"/>
    <w:rsid w:val="00EB084D"/>
    <w:rsid w:val="00EB7E9E"/>
    <w:rsid w:val="00EE6ADA"/>
    <w:rsid w:val="00EF17F5"/>
    <w:rsid w:val="00EF1C07"/>
    <w:rsid w:val="00EF35F5"/>
    <w:rsid w:val="00F12E0E"/>
    <w:rsid w:val="00F22814"/>
    <w:rsid w:val="00F27E54"/>
    <w:rsid w:val="00F3146E"/>
    <w:rsid w:val="00F36D51"/>
    <w:rsid w:val="00F51ABA"/>
    <w:rsid w:val="00F66F51"/>
    <w:rsid w:val="00F733A5"/>
    <w:rsid w:val="00F746C8"/>
    <w:rsid w:val="00F77804"/>
    <w:rsid w:val="00F95F6A"/>
    <w:rsid w:val="00F97CD6"/>
    <w:rsid w:val="00FA4E21"/>
    <w:rsid w:val="00FB5388"/>
    <w:rsid w:val="00FC07F9"/>
    <w:rsid w:val="00FC40A8"/>
    <w:rsid w:val="00FC6B11"/>
    <w:rsid w:val="00FC6BD5"/>
    <w:rsid w:val="00FD5D7E"/>
    <w:rsid w:val="00FE1E8B"/>
    <w:rsid w:val="00FE77B6"/>
    <w:rsid w:val="00FF649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C76F6"/>
  <w15:docId w15:val="{64269365-3A76-48EB-8686-63274A96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C2A22"/>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C2A22"/>
    <w:pPr>
      <w:tabs>
        <w:tab w:val="center" w:pos="4819"/>
        <w:tab w:val="right" w:pos="9639"/>
      </w:tabs>
    </w:pPr>
  </w:style>
  <w:style w:type="character" w:customStyle="1" w:styleId="a4">
    <w:name w:val="Верхний колонтитул Знак"/>
    <w:basedOn w:val="a0"/>
    <w:link w:val="a3"/>
    <w:uiPriority w:val="99"/>
    <w:rsid w:val="009C2A22"/>
    <w:rPr>
      <w:rFonts w:ascii="Times New Roman" w:eastAsia="Times New Roman" w:hAnsi="Times New Roman" w:cs="Times New Roman"/>
      <w:sz w:val="24"/>
      <w:szCs w:val="24"/>
      <w:lang w:val="uk-UA" w:eastAsia="ru-RU"/>
    </w:rPr>
  </w:style>
  <w:style w:type="paragraph" w:styleId="a5">
    <w:name w:val="Balloon Text"/>
    <w:basedOn w:val="a"/>
    <w:link w:val="a6"/>
    <w:uiPriority w:val="99"/>
    <w:semiHidden/>
    <w:unhideWhenUsed/>
    <w:rsid w:val="00E9673B"/>
    <w:rPr>
      <w:rFonts w:ascii="Tahoma" w:hAnsi="Tahoma" w:cs="Tahoma"/>
      <w:sz w:val="16"/>
      <w:szCs w:val="16"/>
    </w:rPr>
  </w:style>
  <w:style w:type="character" w:customStyle="1" w:styleId="a6">
    <w:name w:val="Текст выноски Знак"/>
    <w:basedOn w:val="a0"/>
    <w:link w:val="a5"/>
    <w:uiPriority w:val="99"/>
    <w:semiHidden/>
    <w:rsid w:val="00E9673B"/>
    <w:rPr>
      <w:rFonts w:ascii="Tahoma" w:eastAsia="Times New Roman" w:hAnsi="Tahoma" w:cs="Tahoma"/>
      <w:sz w:val="16"/>
      <w:szCs w:val="16"/>
      <w:lang w:val="uk-UA" w:eastAsia="ru-RU"/>
    </w:rPr>
  </w:style>
  <w:style w:type="table" w:styleId="a7">
    <w:name w:val="Table Grid"/>
    <w:basedOn w:val="a1"/>
    <w:uiPriority w:val="59"/>
    <w:rsid w:val="00C6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D2DAD"/>
    <w:pPr>
      <w:ind w:left="720"/>
      <w:contextualSpacing/>
    </w:pPr>
  </w:style>
  <w:style w:type="paragraph" w:styleId="a9">
    <w:name w:val="footer"/>
    <w:basedOn w:val="a"/>
    <w:link w:val="aa"/>
    <w:uiPriority w:val="99"/>
    <w:unhideWhenUsed/>
    <w:rsid w:val="007A130A"/>
    <w:pPr>
      <w:tabs>
        <w:tab w:val="center" w:pos="4677"/>
        <w:tab w:val="right" w:pos="9355"/>
      </w:tabs>
    </w:pPr>
  </w:style>
  <w:style w:type="character" w:customStyle="1" w:styleId="aa">
    <w:name w:val="Нижний колонтитул Знак"/>
    <w:basedOn w:val="a0"/>
    <w:link w:val="a9"/>
    <w:uiPriority w:val="99"/>
    <w:rsid w:val="007A130A"/>
    <w:rPr>
      <w:rFonts w:ascii="Times New Roman" w:eastAsia="Times New Roman" w:hAnsi="Times New Roman" w:cs="Times New Roman"/>
      <w:sz w:val="24"/>
      <w:szCs w:val="24"/>
      <w:lang w:val="uk-UA" w:eastAsia="ru-RU"/>
    </w:rPr>
  </w:style>
  <w:style w:type="paragraph" w:styleId="ab">
    <w:name w:val="Normal (Web)"/>
    <w:basedOn w:val="a"/>
    <w:uiPriority w:val="99"/>
    <w:rsid w:val="00DF6902"/>
    <w:pPr>
      <w:spacing w:before="100" w:beforeAutospacing="1" w:after="100" w:afterAutospacing="1"/>
    </w:pPr>
    <w:rPr>
      <w:lang w:eastAsia="uk-UA"/>
    </w:rPr>
  </w:style>
  <w:style w:type="paragraph" w:styleId="HTML">
    <w:name w:val="HTML Preformatted"/>
    <w:basedOn w:val="a"/>
    <w:link w:val="HTML0"/>
    <w:uiPriority w:val="99"/>
    <w:semiHidden/>
    <w:unhideWhenUsed/>
    <w:rsid w:val="004550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semiHidden/>
    <w:rsid w:val="004550F0"/>
    <w:rPr>
      <w:rFonts w:ascii="Courier New" w:eastAsia="Times New Roman" w:hAnsi="Courier New" w:cs="Courier New"/>
      <w:sz w:val="20"/>
      <w:szCs w:val="20"/>
      <w:lang w:val="uk-UA" w:eastAsia="uk-UA"/>
    </w:rPr>
  </w:style>
  <w:style w:type="character" w:styleId="ac">
    <w:name w:val="annotation reference"/>
    <w:basedOn w:val="a0"/>
    <w:uiPriority w:val="99"/>
    <w:semiHidden/>
    <w:unhideWhenUsed/>
    <w:rsid w:val="00571EA3"/>
    <w:rPr>
      <w:sz w:val="16"/>
      <w:szCs w:val="16"/>
    </w:rPr>
  </w:style>
  <w:style w:type="paragraph" w:styleId="ad">
    <w:name w:val="annotation text"/>
    <w:basedOn w:val="a"/>
    <w:link w:val="ae"/>
    <w:uiPriority w:val="99"/>
    <w:semiHidden/>
    <w:unhideWhenUsed/>
    <w:rsid w:val="00571EA3"/>
    <w:rPr>
      <w:sz w:val="20"/>
      <w:szCs w:val="20"/>
    </w:rPr>
  </w:style>
  <w:style w:type="character" w:customStyle="1" w:styleId="ae">
    <w:name w:val="Текст примечания Знак"/>
    <w:basedOn w:val="a0"/>
    <w:link w:val="ad"/>
    <w:uiPriority w:val="99"/>
    <w:semiHidden/>
    <w:rsid w:val="00571EA3"/>
    <w:rPr>
      <w:rFonts w:ascii="Times New Roman" w:eastAsia="Times New Roman" w:hAnsi="Times New Roman" w:cs="Times New Roman"/>
      <w:sz w:val="20"/>
      <w:szCs w:val="20"/>
      <w:lang w:val="uk-UA" w:eastAsia="ru-RU"/>
    </w:rPr>
  </w:style>
  <w:style w:type="paragraph" w:styleId="af">
    <w:name w:val="annotation subject"/>
    <w:basedOn w:val="ad"/>
    <w:next w:val="ad"/>
    <w:link w:val="af0"/>
    <w:uiPriority w:val="99"/>
    <w:semiHidden/>
    <w:unhideWhenUsed/>
    <w:rsid w:val="00571EA3"/>
    <w:rPr>
      <w:b/>
      <w:bCs/>
    </w:rPr>
  </w:style>
  <w:style w:type="character" w:customStyle="1" w:styleId="af0">
    <w:name w:val="Тема примечания Знак"/>
    <w:basedOn w:val="ae"/>
    <w:link w:val="af"/>
    <w:uiPriority w:val="99"/>
    <w:semiHidden/>
    <w:rsid w:val="00571EA3"/>
    <w:rPr>
      <w:rFonts w:ascii="Times New Roman" w:eastAsia="Times New Roman" w:hAnsi="Times New Roman" w:cs="Times New Roman"/>
      <w:b/>
      <w:bCs/>
      <w:sz w:val="20"/>
      <w:szCs w:val="20"/>
      <w:lang w:val="uk-UA" w:eastAsia="ru-RU"/>
    </w:rPr>
  </w:style>
  <w:style w:type="character" w:customStyle="1" w:styleId="af1">
    <w:name w:val="Основной текст_"/>
    <w:basedOn w:val="a0"/>
    <w:link w:val="1"/>
    <w:rsid w:val="00571EA3"/>
    <w:rPr>
      <w:rFonts w:ascii="Times New Roman" w:eastAsia="Times New Roman" w:hAnsi="Times New Roman" w:cs="Times New Roman"/>
    </w:rPr>
  </w:style>
  <w:style w:type="paragraph" w:customStyle="1" w:styleId="1">
    <w:name w:val="Основной текст1"/>
    <w:basedOn w:val="a"/>
    <w:link w:val="af1"/>
    <w:rsid w:val="00571EA3"/>
    <w:pPr>
      <w:widowControl w:val="0"/>
      <w:spacing w:after="40" w:line="276" w:lineRule="auto"/>
    </w:pPr>
    <w:rPr>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904237">
      <w:bodyDiv w:val="1"/>
      <w:marLeft w:val="0"/>
      <w:marRight w:val="0"/>
      <w:marTop w:val="0"/>
      <w:marBottom w:val="0"/>
      <w:divBdr>
        <w:top w:val="none" w:sz="0" w:space="0" w:color="auto"/>
        <w:left w:val="none" w:sz="0" w:space="0" w:color="auto"/>
        <w:bottom w:val="none" w:sz="0" w:space="0" w:color="auto"/>
        <w:right w:val="none" w:sz="0" w:space="0" w:color="auto"/>
      </w:divBdr>
      <w:divsChild>
        <w:div w:id="2034722774">
          <w:marLeft w:val="0"/>
          <w:marRight w:val="0"/>
          <w:marTop w:val="0"/>
          <w:marBottom w:val="0"/>
          <w:divBdr>
            <w:top w:val="none" w:sz="0" w:space="0" w:color="auto"/>
            <w:left w:val="none" w:sz="0" w:space="0" w:color="auto"/>
            <w:bottom w:val="none" w:sz="0" w:space="0" w:color="auto"/>
            <w:right w:val="none" w:sz="0" w:space="0" w:color="auto"/>
          </w:divBdr>
        </w:div>
      </w:divsChild>
    </w:div>
    <w:div w:id="1269316296">
      <w:bodyDiv w:val="1"/>
      <w:marLeft w:val="0"/>
      <w:marRight w:val="0"/>
      <w:marTop w:val="0"/>
      <w:marBottom w:val="0"/>
      <w:divBdr>
        <w:top w:val="none" w:sz="0" w:space="0" w:color="auto"/>
        <w:left w:val="none" w:sz="0" w:space="0" w:color="auto"/>
        <w:bottom w:val="none" w:sz="0" w:space="0" w:color="auto"/>
        <w:right w:val="none" w:sz="0" w:space="0" w:color="auto"/>
      </w:divBdr>
      <w:divsChild>
        <w:div w:id="807165062">
          <w:marLeft w:val="0"/>
          <w:marRight w:val="0"/>
          <w:marTop w:val="0"/>
          <w:marBottom w:val="0"/>
          <w:divBdr>
            <w:top w:val="none" w:sz="0" w:space="0" w:color="auto"/>
            <w:left w:val="none" w:sz="0" w:space="0" w:color="auto"/>
            <w:bottom w:val="none" w:sz="0" w:space="0" w:color="auto"/>
            <w:right w:val="none" w:sz="0" w:space="0" w:color="auto"/>
          </w:divBdr>
        </w:div>
        <w:div w:id="911503803">
          <w:marLeft w:val="0"/>
          <w:marRight w:val="0"/>
          <w:marTop w:val="0"/>
          <w:marBottom w:val="0"/>
          <w:divBdr>
            <w:top w:val="none" w:sz="0" w:space="0" w:color="auto"/>
            <w:left w:val="none" w:sz="0" w:space="0" w:color="auto"/>
            <w:bottom w:val="none" w:sz="0" w:space="0" w:color="auto"/>
            <w:right w:val="none" w:sz="0" w:space="0" w:color="auto"/>
          </w:divBdr>
        </w:div>
      </w:divsChild>
    </w:div>
    <w:div w:id="133949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ED448-9325-4920-B85A-D2708423D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11</Pages>
  <Words>17819</Words>
  <Characters>10157</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Власенко Марія Юріївна</dc:creator>
  <cp:lastModifiedBy>Власенко Марія Юріївна</cp:lastModifiedBy>
  <cp:revision>68</cp:revision>
  <cp:lastPrinted>2022-12-14T10:26:00Z</cp:lastPrinted>
  <dcterms:created xsi:type="dcterms:W3CDTF">2022-12-01T15:39:00Z</dcterms:created>
  <dcterms:modified xsi:type="dcterms:W3CDTF">2022-12-14T10:30:00Z</dcterms:modified>
</cp:coreProperties>
</file>