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356A" w:rsidRDefault="0009356A" w:rsidP="0009356A">
      <w:pPr>
        <w:tabs>
          <w:tab w:val="left" w:pos="4820"/>
        </w:tabs>
        <w:jc w:val="center"/>
        <w:rPr>
          <w:sz w:val="16"/>
          <w:szCs w:val="16"/>
        </w:rPr>
      </w:pPr>
      <w:r>
        <w:rPr>
          <w:noProof/>
          <w:szCs w:val="24"/>
          <w:lang w:val="ru-RU"/>
        </w:rPr>
        <w:drawing>
          <wp:inline distT="0" distB="0" distL="0" distR="0" wp14:anchorId="4357970D" wp14:editId="124AB88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56A" w:rsidRPr="00C00EA1" w:rsidRDefault="0009356A" w:rsidP="0009356A">
      <w:pPr>
        <w:jc w:val="center"/>
        <w:rPr>
          <w:b/>
          <w:sz w:val="32"/>
          <w:szCs w:val="32"/>
        </w:rPr>
      </w:pPr>
      <w:r w:rsidRPr="00C00EA1">
        <w:rPr>
          <w:b/>
          <w:sz w:val="32"/>
          <w:szCs w:val="32"/>
        </w:rPr>
        <w:t>АНТИМОНОПОЛЬНИЙ   КОМІТЕТ   УКРАЇНИ</w:t>
      </w:r>
    </w:p>
    <w:p w:rsidR="0009356A" w:rsidRPr="00C00EA1" w:rsidRDefault="0009356A" w:rsidP="0009356A">
      <w:pPr>
        <w:jc w:val="center"/>
        <w:rPr>
          <w:b/>
          <w:szCs w:val="24"/>
        </w:rPr>
      </w:pPr>
    </w:p>
    <w:p w:rsidR="0009356A" w:rsidRDefault="0009356A" w:rsidP="0009356A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09356A" w:rsidRPr="00B2425A" w:rsidRDefault="0009356A" w:rsidP="0009356A">
      <w:pPr>
        <w:tabs>
          <w:tab w:val="left" w:leader="hyphen" w:pos="10206"/>
        </w:tabs>
        <w:jc w:val="center"/>
        <w:rPr>
          <w:bCs/>
          <w:sz w:val="16"/>
          <w:szCs w:val="16"/>
        </w:rPr>
      </w:pPr>
    </w:p>
    <w:p w:rsidR="0009356A" w:rsidRPr="00B2425A" w:rsidRDefault="0009356A" w:rsidP="0009356A">
      <w:pPr>
        <w:tabs>
          <w:tab w:val="left" w:leader="hyphen" w:pos="10206"/>
        </w:tabs>
        <w:jc w:val="center"/>
        <w:rPr>
          <w:bCs/>
          <w:sz w:val="16"/>
          <w:szCs w:val="16"/>
        </w:rPr>
      </w:pPr>
    </w:p>
    <w:p w:rsidR="0009356A" w:rsidRPr="001F1216" w:rsidRDefault="00D403AE" w:rsidP="002C0C3B">
      <w:pPr>
        <w:tabs>
          <w:tab w:val="left" w:pos="4820"/>
          <w:tab w:val="left" w:leader="hyphen" w:pos="10206"/>
        </w:tabs>
        <w:rPr>
          <w:szCs w:val="24"/>
          <w:lang w:eastAsia="uk-UA"/>
        </w:rPr>
      </w:pPr>
      <w:r w:rsidRPr="00D403AE">
        <w:rPr>
          <w:bCs/>
          <w:szCs w:val="24"/>
          <w:lang w:val="ru-RU"/>
        </w:rPr>
        <w:t xml:space="preserve">03 лютого 2022 р.                                             </w:t>
      </w:r>
      <w:proofErr w:type="spellStart"/>
      <w:r w:rsidRPr="00D403AE">
        <w:rPr>
          <w:bCs/>
          <w:szCs w:val="24"/>
          <w:lang w:val="ru-RU"/>
        </w:rPr>
        <w:t>Київ</w:t>
      </w:r>
      <w:proofErr w:type="spellEnd"/>
      <w:r w:rsidRPr="00D403AE">
        <w:rPr>
          <w:bCs/>
          <w:szCs w:val="24"/>
          <w:lang w:val="ru-RU"/>
        </w:rPr>
        <w:t xml:space="preserve">                                                                № </w:t>
      </w:r>
      <w:r w:rsidR="00025394">
        <w:rPr>
          <w:bCs/>
          <w:szCs w:val="24"/>
          <w:lang w:val="ru-RU"/>
        </w:rPr>
        <w:t>65</w:t>
      </w:r>
      <w:r w:rsidRPr="00D403AE">
        <w:rPr>
          <w:bCs/>
          <w:szCs w:val="24"/>
          <w:lang w:val="ru-RU"/>
        </w:rPr>
        <w:t>-р</w:t>
      </w:r>
    </w:p>
    <w:p w:rsidR="00A20668" w:rsidRPr="00B2425A" w:rsidRDefault="00A20668" w:rsidP="0009356A">
      <w:pPr>
        <w:tabs>
          <w:tab w:val="left" w:leader="hyphen" w:pos="10206"/>
        </w:tabs>
        <w:rPr>
          <w:sz w:val="16"/>
          <w:szCs w:val="16"/>
        </w:rPr>
      </w:pPr>
    </w:p>
    <w:p w:rsidR="00B57F28" w:rsidRPr="00B2425A" w:rsidRDefault="00B57F28" w:rsidP="0009356A">
      <w:pPr>
        <w:tabs>
          <w:tab w:val="left" w:leader="hyphen" w:pos="10206"/>
        </w:tabs>
        <w:rPr>
          <w:sz w:val="16"/>
          <w:szCs w:val="16"/>
        </w:rPr>
      </w:pPr>
    </w:p>
    <w:p w:rsidR="0009356A" w:rsidRDefault="0009356A" w:rsidP="0009356A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09356A" w:rsidRDefault="0009356A" w:rsidP="0009356A">
      <w:pPr>
        <w:rPr>
          <w:szCs w:val="24"/>
        </w:rPr>
      </w:pPr>
      <w:r>
        <w:rPr>
          <w:szCs w:val="24"/>
        </w:rPr>
        <w:t>на концентрацію</w:t>
      </w:r>
    </w:p>
    <w:p w:rsidR="00B57F28" w:rsidRPr="00EB4E23" w:rsidRDefault="00B57F28" w:rsidP="00A20668">
      <w:pPr>
        <w:jc w:val="both"/>
        <w:rPr>
          <w:spacing w:val="-4"/>
          <w:sz w:val="16"/>
          <w:szCs w:val="16"/>
        </w:rPr>
      </w:pPr>
    </w:p>
    <w:p w:rsidR="0009356A" w:rsidRDefault="0009356A" w:rsidP="0009356A">
      <w:pPr>
        <w:ind w:firstLine="708"/>
        <w:jc w:val="both"/>
        <w:rPr>
          <w:szCs w:val="24"/>
        </w:rPr>
      </w:pPr>
      <w:r w:rsidRPr="00186751">
        <w:t xml:space="preserve">Антимонопольний комітет України, розглянувши </w:t>
      </w:r>
      <w:r>
        <w:t xml:space="preserve">повторну </w:t>
      </w:r>
      <w:r w:rsidRPr="005A57A0">
        <w:rPr>
          <w:szCs w:val="24"/>
        </w:rPr>
        <w:t>заяв</w:t>
      </w:r>
      <w:r>
        <w:rPr>
          <w:szCs w:val="24"/>
        </w:rPr>
        <w:t>у</w:t>
      </w:r>
      <w:r w:rsidRPr="005A57A0">
        <w:rPr>
          <w:szCs w:val="24"/>
        </w:rPr>
        <w:t xml:space="preserve"> </w:t>
      </w:r>
      <w:r w:rsidR="002C0C3B" w:rsidRPr="002C0C3B">
        <w:rPr>
          <w:szCs w:val="24"/>
        </w:rPr>
        <w:t>уповноваженого представника компанії «</w:t>
      </w:r>
      <w:proofErr w:type="spellStart"/>
      <w:r w:rsidR="002C0C3B" w:rsidRPr="002C0C3B">
        <w:rPr>
          <w:szCs w:val="24"/>
        </w:rPr>
        <w:t>Affitto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Group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Holdings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Limited</w:t>
      </w:r>
      <w:proofErr w:type="spellEnd"/>
      <w:r w:rsidR="002C0C3B" w:rsidRPr="002C0C3B">
        <w:rPr>
          <w:szCs w:val="24"/>
        </w:rPr>
        <w:t>» (м. Нікосія, Кіпр)</w:t>
      </w:r>
      <w:r w:rsidRPr="00A47275">
        <w:rPr>
          <w:szCs w:val="24"/>
        </w:rPr>
        <w:t xml:space="preserve"> </w:t>
      </w:r>
      <w:r w:rsidR="002C0C3B">
        <w:rPr>
          <w:szCs w:val="24"/>
        </w:rPr>
        <w:t xml:space="preserve">і </w:t>
      </w:r>
      <w:r w:rsidR="002C0C3B" w:rsidRPr="002C0C3B">
        <w:rPr>
          <w:szCs w:val="24"/>
        </w:rPr>
        <w:t>товариства з обмеженою відповідальністю «</w:t>
      </w:r>
      <w:proofErr w:type="spellStart"/>
      <w:r w:rsidR="005C26F5" w:rsidRPr="005C26F5">
        <w:rPr>
          <w:szCs w:val="24"/>
        </w:rPr>
        <w:t>Антарес</w:t>
      </w:r>
      <w:proofErr w:type="spellEnd"/>
      <w:r w:rsidR="005C26F5" w:rsidRPr="005C26F5">
        <w:rPr>
          <w:szCs w:val="24"/>
        </w:rPr>
        <w:t xml:space="preserve"> Центр</w:t>
      </w:r>
      <w:r w:rsidR="002C0C3B" w:rsidRPr="002C0C3B">
        <w:rPr>
          <w:szCs w:val="24"/>
        </w:rPr>
        <w:t>» (далі – ТОВ «</w:t>
      </w:r>
      <w:proofErr w:type="spellStart"/>
      <w:r w:rsidR="005C26F5" w:rsidRPr="005C26F5">
        <w:rPr>
          <w:szCs w:val="24"/>
        </w:rPr>
        <w:t>Антарес</w:t>
      </w:r>
      <w:proofErr w:type="spellEnd"/>
      <w:r w:rsidR="005C26F5" w:rsidRPr="005C26F5">
        <w:rPr>
          <w:szCs w:val="24"/>
        </w:rPr>
        <w:t xml:space="preserve"> Центр</w:t>
      </w:r>
      <w:r w:rsidR="002C0C3B" w:rsidRPr="002C0C3B">
        <w:rPr>
          <w:szCs w:val="24"/>
        </w:rPr>
        <w:t>») (м. Дніпро, Україна)</w:t>
      </w:r>
      <w:r w:rsidRPr="00A47275">
        <w:rPr>
          <w:szCs w:val="24"/>
        </w:rPr>
        <w:t xml:space="preserve"> </w:t>
      </w:r>
      <w:bookmarkStart w:id="0" w:name="_Hlk86738012"/>
      <w:r>
        <w:rPr>
          <w:szCs w:val="24"/>
        </w:rPr>
        <w:t xml:space="preserve">про надання дозволу </w:t>
      </w:r>
      <w:bookmarkEnd w:id="0"/>
      <w:r w:rsidR="002C0C3B" w:rsidRPr="002C0C3B">
        <w:rPr>
          <w:szCs w:val="24"/>
        </w:rPr>
        <w:t>компанії «</w:t>
      </w:r>
      <w:proofErr w:type="spellStart"/>
      <w:r w:rsidR="002C0C3B" w:rsidRPr="002C0C3B">
        <w:rPr>
          <w:szCs w:val="24"/>
        </w:rPr>
        <w:t>Affitto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Group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Holdings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Limited</w:t>
      </w:r>
      <w:proofErr w:type="spellEnd"/>
      <w:r w:rsidR="002C0C3B" w:rsidRPr="002C0C3B">
        <w:rPr>
          <w:szCs w:val="24"/>
        </w:rPr>
        <w:t>»</w:t>
      </w:r>
      <w:r w:rsidRPr="00A47275">
        <w:rPr>
          <w:szCs w:val="24"/>
        </w:rPr>
        <w:t xml:space="preserve"> </w:t>
      </w:r>
      <w:r w:rsidR="002C0C3B" w:rsidRPr="002C0C3B">
        <w:rPr>
          <w:color w:val="000000" w:themeColor="text1"/>
          <w:szCs w:val="24"/>
        </w:rPr>
        <w:t>на придбання частки у статутному капіталі ТОВ «</w:t>
      </w:r>
      <w:proofErr w:type="spellStart"/>
      <w:r w:rsidR="005C26F5" w:rsidRPr="005C26F5">
        <w:rPr>
          <w:color w:val="000000" w:themeColor="text1"/>
          <w:szCs w:val="24"/>
        </w:rPr>
        <w:t>Антарес</w:t>
      </w:r>
      <w:proofErr w:type="spellEnd"/>
      <w:r w:rsidR="005C26F5" w:rsidRPr="005C26F5">
        <w:rPr>
          <w:color w:val="000000" w:themeColor="text1"/>
          <w:szCs w:val="24"/>
        </w:rPr>
        <w:t xml:space="preserve"> Центр</w:t>
      </w:r>
      <w:r w:rsidR="002C0C3B" w:rsidRPr="002C0C3B">
        <w:rPr>
          <w:color w:val="000000" w:themeColor="text1"/>
          <w:szCs w:val="24"/>
        </w:rPr>
        <w:t>»</w:t>
      </w:r>
      <w:r w:rsidR="00A20668">
        <w:rPr>
          <w:szCs w:val="24"/>
        </w:rPr>
        <w:t>,</w:t>
      </w:r>
    </w:p>
    <w:p w:rsidR="00B57F28" w:rsidRPr="00B2425A" w:rsidRDefault="00B57F28" w:rsidP="0009356A">
      <w:pPr>
        <w:ind w:firstLine="708"/>
        <w:jc w:val="both"/>
        <w:rPr>
          <w:sz w:val="16"/>
          <w:szCs w:val="16"/>
        </w:rPr>
      </w:pPr>
    </w:p>
    <w:p w:rsidR="0009356A" w:rsidRPr="00D2611E" w:rsidRDefault="0009356A" w:rsidP="0009356A">
      <w:pPr>
        <w:ind w:firstLine="600"/>
        <w:jc w:val="center"/>
        <w:rPr>
          <w:b/>
          <w:szCs w:val="24"/>
        </w:rPr>
      </w:pPr>
      <w:r w:rsidRPr="00D2611E">
        <w:rPr>
          <w:b/>
          <w:szCs w:val="24"/>
        </w:rPr>
        <w:t>ВСТАНОВИВ:</w:t>
      </w:r>
    </w:p>
    <w:p w:rsidR="00B57F28" w:rsidRPr="00B2425A" w:rsidRDefault="00B57F28" w:rsidP="0009356A">
      <w:pPr>
        <w:ind w:firstLine="600"/>
        <w:jc w:val="center"/>
        <w:rPr>
          <w:sz w:val="16"/>
          <w:szCs w:val="16"/>
        </w:rPr>
      </w:pPr>
    </w:p>
    <w:p w:rsidR="0009356A" w:rsidRPr="00406982" w:rsidRDefault="0009356A" w:rsidP="0009356A">
      <w:pPr>
        <w:ind w:firstLine="720"/>
        <w:jc w:val="both"/>
        <w:rPr>
          <w:szCs w:val="24"/>
        </w:rPr>
      </w:pPr>
      <w:r w:rsidRPr="001A0A8E">
        <w:rPr>
          <w:noProof/>
        </w:rPr>
        <w:t xml:space="preserve">Концентрація полягає у придбанні </w:t>
      </w:r>
      <w:r w:rsidR="002C0C3B" w:rsidRPr="002C0C3B">
        <w:rPr>
          <w:szCs w:val="24"/>
        </w:rPr>
        <w:t>компані</w:t>
      </w:r>
      <w:r w:rsidR="002C0C3B">
        <w:rPr>
          <w:szCs w:val="24"/>
        </w:rPr>
        <w:t>єю</w:t>
      </w:r>
      <w:r w:rsidR="002C0C3B" w:rsidRPr="002C0C3B">
        <w:rPr>
          <w:szCs w:val="24"/>
        </w:rPr>
        <w:t xml:space="preserve"> «</w:t>
      </w:r>
      <w:proofErr w:type="spellStart"/>
      <w:r w:rsidR="002C0C3B" w:rsidRPr="002C0C3B">
        <w:rPr>
          <w:szCs w:val="24"/>
        </w:rPr>
        <w:t>Affitto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Group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Holdings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Limited</w:t>
      </w:r>
      <w:proofErr w:type="spellEnd"/>
      <w:r w:rsidR="002C0C3B" w:rsidRPr="002C0C3B">
        <w:rPr>
          <w:szCs w:val="24"/>
        </w:rPr>
        <w:t>»</w:t>
      </w:r>
      <w:r w:rsidR="002C0C3B" w:rsidRPr="002C0C3B">
        <w:t xml:space="preserve"> </w:t>
      </w:r>
      <w:r w:rsidR="002C0C3B" w:rsidRPr="002C0C3B">
        <w:rPr>
          <w:szCs w:val="24"/>
        </w:rPr>
        <w:t>частки у статутному капіталі ТОВ «</w:t>
      </w:r>
      <w:proofErr w:type="spellStart"/>
      <w:r w:rsidR="005C26F5" w:rsidRPr="005C26F5">
        <w:rPr>
          <w:szCs w:val="24"/>
        </w:rPr>
        <w:t>Антарес</w:t>
      </w:r>
      <w:proofErr w:type="spellEnd"/>
      <w:r w:rsidR="005C26F5" w:rsidRPr="005C26F5">
        <w:rPr>
          <w:szCs w:val="24"/>
        </w:rPr>
        <w:t xml:space="preserve"> Центр</w:t>
      </w:r>
      <w:r w:rsidR="002C0C3B" w:rsidRPr="002C0C3B">
        <w:rPr>
          <w:szCs w:val="24"/>
        </w:rPr>
        <w:t>», що забезпечує перевищення 50 відсотків голосів у вищому органі управління товариства</w:t>
      </w:r>
      <w:r w:rsidR="00A20668">
        <w:rPr>
          <w:szCs w:val="24"/>
        </w:rPr>
        <w:t>.</w:t>
      </w:r>
    </w:p>
    <w:p w:rsidR="0009356A" w:rsidRPr="00B2425A" w:rsidRDefault="0009356A" w:rsidP="0009356A">
      <w:pPr>
        <w:ind w:firstLine="720"/>
        <w:jc w:val="both"/>
        <w:rPr>
          <w:sz w:val="16"/>
          <w:szCs w:val="16"/>
        </w:rPr>
      </w:pPr>
    </w:p>
    <w:p w:rsidR="0009356A" w:rsidRDefault="0009356A" w:rsidP="0009356A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</w:t>
      </w:r>
      <w:r w:rsidR="002C0C3B">
        <w:rPr>
          <w:szCs w:val="24"/>
        </w:rPr>
        <w:t>ів</w:t>
      </w:r>
      <w:r>
        <w:rPr>
          <w:szCs w:val="24"/>
        </w:rPr>
        <w:t>:</w:t>
      </w:r>
    </w:p>
    <w:p w:rsidR="0009356A" w:rsidRPr="00406982" w:rsidRDefault="0009356A" w:rsidP="0009356A">
      <w:pPr>
        <w:ind w:firstLine="720"/>
        <w:jc w:val="both"/>
        <w:rPr>
          <w:szCs w:val="24"/>
        </w:rPr>
      </w:pPr>
      <w:r w:rsidRPr="00406982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09356A" w:rsidRPr="00433504" w:rsidRDefault="0009356A" w:rsidP="0009356A">
      <w:pPr>
        <w:ind w:firstLine="720"/>
        <w:jc w:val="both"/>
        <w:rPr>
          <w:szCs w:val="24"/>
        </w:rPr>
      </w:pPr>
      <w:r w:rsidRPr="00406982">
        <w:rPr>
          <w:szCs w:val="24"/>
        </w:rPr>
        <w:t>частки або сукупні частки учасників концентрації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09356A" w:rsidRPr="00B2425A" w:rsidRDefault="0009356A" w:rsidP="0009356A">
      <w:pPr>
        <w:ind w:firstLine="720"/>
        <w:jc w:val="both"/>
        <w:rPr>
          <w:sz w:val="16"/>
          <w:szCs w:val="16"/>
        </w:rPr>
      </w:pPr>
    </w:p>
    <w:p w:rsidR="0009356A" w:rsidRDefault="0009356A" w:rsidP="0009356A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09356A" w:rsidRPr="00B2425A" w:rsidRDefault="0009356A" w:rsidP="0009356A">
      <w:pPr>
        <w:ind w:firstLine="709"/>
        <w:jc w:val="both"/>
        <w:rPr>
          <w:color w:val="000000"/>
          <w:sz w:val="16"/>
          <w:szCs w:val="16"/>
        </w:rPr>
      </w:pPr>
    </w:p>
    <w:p w:rsidR="00B57F28" w:rsidRPr="00A20668" w:rsidRDefault="0009356A" w:rsidP="00A20668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</w:t>
      </w:r>
      <w:r w:rsidRPr="005634D4">
        <w:t xml:space="preserve">у редакції розпорядження Антимонопольного комітету України від  </w:t>
      </w:r>
      <w:r>
        <w:t>21</w:t>
      </w:r>
      <w:r w:rsidRPr="005634D4">
        <w:t>.</w:t>
      </w:r>
      <w:r>
        <w:t>06</w:t>
      </w:r>
      <w:r w:rsidRPr="005634D4">
        <w:t>.201</w:t>
      </w:r>
      <w:r>
        <w:t>6</w:t>
      </w:r>
      <w:r w:rsidRPr="005634D4">
        <w:t xml:space="preserve">  № </w:t>
      </w:r>
      <w:r>
        <w:t>14</w:t>
      </w:r>
      <w:r w:rsidRPr="005634D4">
        <w:t>-рп</w:t>
      </w:r>
      <w:r>
        <w:t>)</w:t>
      </w:r>
      <w:r>
        <w:rPr>
          <w:color w:val="000000"/>
          <w:szCs w:val="24"/>
        </w:rPr>
        <w:t>, Антимонопольний комітет України</w:t>
      </w:r>
    </w:p>
    <w:p w:rsidR="00A20668" w:rsidRPr="00B2425A" w:rsidRDefault="00A20668" w:rsidP="0009356A">
      <w:pPr>
        <w:ind w:firstLine="600"/>
        <w:jc w:val="center"/>
        <w:rPr>
          <w:b/>
          <w:sz w:val="16"/>
          <w:szCs w:val="16"/>
        </w:rPr>
      </w:pPr>
    </w:p>
    <w:p w:rsidR="0009356A" w:rsidRPr="00D2611E" w:rsidRDefault="0009356A" w:rsidP="0009356A">
      <w:pPr>
        <w:ind w:firstLine="600"/>
        <w:jc w:val="center"/>
        <w:rPr>
          <w:b/>
          <w:szCs w:val="24"/>
        </w:rPr>
      </w:pPr>
      <w:r w:rsidRPr="00D2611E">
        <w:rPr>
          <w:b/>
          <w:szCs w:val="24"/>
        </w:rPr>
        <w:t xml:space="preserve">ПОСТАНОВИВ: </w:t>
      </w:r>
    </w:p>
    <w:p w:rsidR="0009356A" w:rsidRPr="00B2425A" w:rsidRDefault="0009356A" w:rsidP="00B2425A">
      <w:pPr>
        <w:pStyle w:val="a5"/>
        <w:spacing w:after="0"/>
        <w:ind w:firstLine="709"/>
        <w:rPr>
          <w:sz w:val="16"/>
          <w:szCs w:val="16"/>
        </w:rPr>
      </w:pPr>
    </w:p>
    <w:p w:rsidR="0009356A" w:rsidRDefault="0009356A" w:rsidP="00B2425A">
      <w:pPr>
        <w:shd w:val="clear" w:color="auto" w:fill="FFFFFF"/>
        <w:ind w:firstLine="708"/>
        <w:jc w:val="both"/>
        <w:rPr>
          <w:lang w:eastAsia="uk-UA"/>
        </w:rPr>
      </w:pPr>
      <w:r w:rsidRPr="00A62B8C">
        <w:rPr>
          <w:lang w:eastAsia="uk-UA"/>
        </w:rPr>
        <w:t xml:space="preserve">Надати дозвіл </w:t>
      </w:r>
      <w:r w:rsidR="002C0C3B" w:rsidRPr="002C0C3B">
        <w:rPr>
          <w:szCs w:val="24"/>
        </w:rPr>
        <w:t>компанії «</w:t>
      </w:r>
      <w:proofErr w:type="spellStart"/>
      <w:r w:rsidR="002C0C3B" w:rsidRPr="002C0C3B">
        <w:rPr>
          <w:szCs w:val="24"/>
        </w:rPr>
        <w:t>Affitto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Group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Holdings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Limited</w:t>
      </w:r>
      <w:proofErr w:type="spellEnd"/>
      <w:r w:rsidR="002C0C3B" w:rsidRPr="002C0C3B">
        <w:rPr>
          <w:szCs w:val="24"/>
        </w:rPr>
        <w:t xml:space="preserve">» (м. Нікосія, Кіпр) </w:t>
      </w:r>
      <w:r w:rsidRPr="00A86B7B">
        <w:rPr>
          <w:color w:val="000000"/>
        </w:rPr>
        <w:t>на придбання</w:t>
      </w:r>
      <w:r w:rsidR="002C0C3B" w:rsidRPr="002C0C3B">
        <w:t xml:space="preserve"> </w:t>
      </w:r>
      <w:r w:rsidR="002C0C3B" w:rsidRPr="002C0C3B">
        <w:rPr>
          <w:color w:val="000000"/>
        </w:rPr>
        <w:t>частки у статутному капіталі товариства з обмеженою відповідальністю «</w:t>
      </w:r>
      <w:proofErr w:type="spellStart"/>
      <w:r w:rsidR="005C26F5" w:rsidRPr="005C26F5">
        <w:rPr>
          <w:color w:val="000000"/>
        </w:rPr>
        <w:t>Антарес</w:t>
      </w:r>
      <w:proofErr w:type="spellEnd"/>
      <w:r w:rsidR="005C26F5" w:rsidRPr="005C26F5">
        <w:rPr>
          <w:color w:val="000000"/>
        </w:rPr>
        <w:t xml:space="preserve"> Центр</w:t>
      </w:r>
      <w:r w:rsidR="002C0C3B" w:rsidRPr="002C0C3B">
        <w:rPr>
          <w:color w:val="000000"/>
        </w:rPr>
        <w:t xml:space="preserve">» </w:t>
      </w:r>
      <w:r w:rsidR="00366EE6">
        <w:rPr>
          <w:color w:val="000000"/>
        </w:rPr>
        <w:t xml:space="preserve">                 </w:t>
      </w:r>
      <w:bookmarkStart w:id="1" w:name="_GoBack"/>
      <w:bookmarkEnd w:id="1"/>
      <w:r w:rsidR="002C0C3B" w:rsidRPr="002C0C3B">
        <w:rPr>
          <w:color w:val="000000"/>
        </w:rPr>
        <w:t xml:space="preserve">(м. Дніпро, </w:t>
      </w:r>
      <w:r w:rsidR="00B2425A">
        <w:rPr>
          <w:color w:val="000000"/>
        </w:rPr>
        <w:t>Україна,</w:t>
      </w:r>
      <w:r w:rsidR="002C0C3B" w:rsidRPr="002C0C3B">
        <w:t xml:space="preserve"> </w:t>
      </w:r>
      <w:r w:rsidR="002C0C3B" w:rsidRPr="002C0C3B">
        <w:rPr>
          <w:color w:val="000000"/>
        </w:rPr>
        <w:t xml:space="preserve">ідентифікаційний код юридичної особи </w:t>
      </w:r>
      <w:r w:rsidR="00B2425A" w:rsidRPr="00B2425A">
        <w:t>38299013</w:t>
      </w:r>
      <w:r w:rsidR="002C0C3B" w:rsidRPr="002C0C3B">
        <w:rPr>
          <w:color w:val="000000"/>
        </w:rPr>
        <w:t>), що забезпечує перевищення 50 відсотків голосів у вищому органі управління товариства</w:t>
      </w:r>
      <w:r w:rsidRPr="001A0A8E">
        <w:rPr>
          <w:rFonts w:eastAsia="Calibri"/>
          <w:lang w:eastAsia="en-US"/>
        </w:rPr>
        <w:t>.</w:t>
      </w:r>
    </w:p>
    <w:p w:rsidR="0009356A" w:rsidRDefault="0009356A" w:rsidP="0009356A">
      <w:pPr>
        <w:tabs>
          <w:tab w:val="left" w:pos="8820"/>
        </w:tabs>
        <w:jc w:val="both"/>
        <w:rPr>
          <w:szCs w:val="24"/>
        </w:rPr>
      </w:pPr>
    </w:p>
    <w:p w:rsidR="0009356A" w:rsidRPr="00F96143" w:rsidRDefault="0009356A" w:rsidP="0009356A">
      <w:pPr>
        <w:tabs>
          <w:tab w:val="left" w:pos="8820"/>
        </w:tabs>
        <w:jc w:val="both"/>
        <w:rPr>
          <w:szCs w:val="24"/>
        </w:rPr>
      </w:pPr>
    </w:p>
    <w:p w:rsidR="00AA25C3" w:rsidRPr="00B2425A" w:rsidRDefault="0009356A" w:rsidP="00B2425A">
      <w:pPr>
        <w:jc w:val="both"/>
        <w:rPr>
          <w:szCs w:val="24"/>
        </w:rPr>
      </w:pPr>
      <w:r w:rsidRPr="00950A69">
        <w:rPr>
          <w:szCs w:val="24"/>
        </w:rPr>
        <w:t>Голов</w:t>
      </w:r>
      <w:r>
        <w:rPr>
          <w:szCs w:val="24"/>
        </w:rPr>
        <w:t>а</w:t>
      </w:r>
      <w:r w:rsidRPr="00950A69">
        <w:rPr>
          <w:szCs w:val="24"/>
        </w:rPr>
        <w:t xml:space="preserve"> Комітету                                                                         </w:t>
      </w:r>
      <w:r>
        <w:rPr>
          <w:szCs w:val="24"/>
        </w:rPr>
        <w:t xml:space="preserve">         </w:t>
      </w:r>
      <w:r w:rsidRPr="00950A69">
        <w:rPr>
          <w:szCs w:val="24"/>
        </w:rPr>
        <w:t xml:space="preserve"> </w:t>
      </w:r>
      <w:r>
        <w:rPr>
          <w:szCs w:val="24"/>
        </w:rPr>
        <w:t>Ольга ПІЩАНСЬКА</w:t>
      </w:r>
    </w:p>
    <w:sectPr w:rsidR="00AA25C3" w:rsidRPr="00B2425A" w:rsidSect="00EB4E2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44A5" w:rsidRDefault="00D344A5">
      <w:r>
        <w:separator/>
      </w:r>
    </w:p>
  </w:endnote>
  <w:endnote w:type="continuationSeparator" w:id="0">
    <w:p w:rsidR="00D344A5" w:rsidRDefault="00D34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44A5" w:rsidRDefault="00D344A5">
      <w:r>
        <w:separator/>
      </w:r>
    </w:p>
  </w:footnote>
  <w:footnote w:type="continuationSeparator" w:id="0">
    <w:p w:rsidR="00D344A5" w:rsidRDefault="00D344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:rsidR="005C26F5" w:rsidRPr="008330EC" w:rsidRDefault="005C26F5" w:rsidP="005C26F5">
        <w:pPr>
          <w:pStyle w:val="a3"/>
          <w:jc w:val="center"/>
          <w:rPr>
            <w:sz w:val="10"/>
            <w:szCs w:val="10"/>
          </w:rPr>
        </w:pPr>
      </w:p>
      <w:p w:rsidR="005C26F5" w:rsidRDefault="005C26F5" w:rsidP="005C26F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425A" w:rsidRPr="00B2425A">
          <w:rPr>
            <w:noProof/>
            <w:lang w:val="ru-RU"/>
          </w:rPr>
          <w:t>2</w:t>
        </w:r>
        <w:r>
          <w:fldChar w:fldCharType="end"/>
        </w:r>
      </w:p>
      <w:p w:rsidR="005C26F5" w:rsidRPr="008330EC" w:rsidRDefault="00366EE6" w:rsidP="005C26F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C51"/>
    <w:rsid w:val="00025394"/>
    <w:rsid w:val="0009356A"/>
    <w:rsid w:val="00152355"/>
    <w:rsid w:val="002C0C3B"/>
    <w:rsid w:val="00366EE6"/>
    <w:rsid w:val="005477DE"/>
    <w:rsid w:val="005534EB"/>
    <w:rsid w:val="005C26F5"/>
    <w:rsid w:val="006379C2"/>
    <w:rsid w:val="0066604A"/>
    <w:rsid w:val="0074230E"/>
    <w:rsid w:val="00752AAE"/>
    <w:rsid w:val="00761C51"/>
    <w:rsid w:val="00920D25"/>
    <w:rsid w:val="00A059D1"/>
    <w:rsid w:val="00A20668"/>
    <w:rsid w:val="00AA25C3"/>
    <w:rsid w:val="00B2425A"/>
    <w:rsid w:val="00B57F28"/>
    <w:rsid w:val="00B72EED"/>
    <w:rsid w:val="00C134CC"/>
    <w:rsid w:val="00C414DE"/>
    <w:rsid w:val="00C94A52"/>
    <w:rsid w:val="00D344A5"/>
    <w:rsid w:val="00D403AE"/>
    <w:rsid w:val="00E9346F"/>
    <w:rsid w:val="00EB4E23"/>
    <w:rsid w:val="00F6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1322F"/>
  <w15:docId w15:val="{03E22AC5-218B-44EA-A228-53778E40B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356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356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356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"/>
    <w:basedOn w:val="a"/>
    <w:link w:val="a6"/>
    <w:uiPriority w:val="99"/>
    <w:semiHidden/>
    <w:unhideWhenUsed/>
    <w:rsid w:val="0009356A"/>
    <w:pPr>
      <w:overflowPunct/>
      <w:spacing w:after="120"/>
    </w:pPr>
    <w:rPr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0935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0935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356A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Черниш Анна Валеріївна</dc:creator>
  <cp:lastModifiedBy>Майданюк Ольга Олександрівна</cp:lastModifiedBy>
  <cp:revision>4</cp:revision>
  <cp:lastPrinted>2022-02-04T11:28:00Z</cp:lastPrinted>
  <dcterms:created xsi:type="dcterms:W3CDTF">2022-02-04T11:28:00Z</dcterms:created>
  <dcterms:modified xsi:type="dcterms:W3CDTF">2022-02-11T13:12:00Z</dcterms:modified>
</cp:coreProperties>
</file>