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71A134" w14:textId="77777777" w:rsidR="004E1DC0" w:rsidRPr="005033ED" w:rsidRDefault="004E1DC0" w:rsidP="00236892">
      <w:pPr>
        <w:jc w:val="center"/>
        <w:rPr>
          <w:noProof/>
          <w:lang w:val="uk-UA"/>
        </w:rPr>
      </w:pPr>
      <w:r>
        <w:rPr>
          <w:noProof/>
        </w:rPr>
        <w:object w:dxaOrig="885" w:dyaOrig="1155" w14:anchorId="23917D8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804665026" r:id="rId6"/>
        </w:object>
      </w:r>
    </w:p>
    <w:p w14:paraId="60423C2D" w14:textId="77777777" w:rsidR="004E1DC0" w:rsidRDefault="004E1DC0" w:rsidP="004E1DC0">
      <w:pPr>
        <w:pStyle w:val="a3"/>
        <w:rPr>
          <w:sz w:val="20"/>
          <w:lang w:val="uk-UA"/>
        </w:rPr>
      </w:pPr>
    </w:p>
    <w:p w14:paraId="680B86F4" w14:textId="77777777" w:rsidR="004E1DC0" w:rsidRDefault="004E1DC0" w:rsidP="004E1DC0">
      <w:pPr>
        <w:pStyle w:val="3"/>
        <w:rPr>
          <w:b w:val="0"/>
          <w:noProof w:val="0"/>
          <w:lang w:val="uk-UA"/>
        </w:rPr>
      </w:pPr>
      <w:r w:rsidRPr="005033ED">
        <w:rPr>
          <w:b w:val="0"/>
          <w:lang w:val="uk-UA"/>
        </w:rPr>
        <w:t>БРУСИЛІВСЬКА СЕЛИЩНА РАДА</w:t>
      </w:r>
    </w:p>
    <w:p w14:paraId="1D451B1B" w14:textId="77777777" w:rsidR="004E1DC0" w:rsidRPr="005033ED" w:rsidRDefault="004E1DC0" w:rsidP="004E1DC0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 xml:space="preserve">ЖИТОМИРСЬКОГО РАЙОНУ </w:t>
      </w:r>
      <w:r w:rsidRPr="005033ED">
        <w:rPr>
          <w:b w:val="0"/>
          <w:noProof w:val="0"/>
          <w:lang w:val="uk-UA"/>
        </w:rPr>
        <w:t>ЖИТОМИРСЬКОЇ ОБЛАСТІ</w:t>
      </w:r>
    </w:p>
    <w:p w14:paraId="7F2D93D3" w14:textId="77777777" w:rsidR="004E1DC0" w:rsidRDefault="004E1DC0" w:rsidP="004E1DC0">
      <w:pPr>
        <w:pStyle w:val="7"/>
        <w:rPr>
          <w:lang w:val="uk-UA"/>
        </w:rPr>
      </w:pPr>
    </w:p>
    <w:p w14:paraId="128D0EA0" w14:textId="77777777" w:rsidR="004E1DC0" w:rsidRDefault="004E1DC0" w:rsidP="004E1DC0">
      <w:pPr>
        <w:pStyle w:val="5"/>
        <w:rPr>
          <w:sz w:val="28"/>
          <w:szCs w:val="28"/>
          <w:lang w:val="uk-UA"/>
        </w:rPr>
      </w:pPr>
      <w:r w:rsidRPr="00465EAC">
        <w:rPr>
          <w:sz w:val="28"/>
          <w:szCs w:val="28"/>
          <w:lang w:val="uk-UA"/>
        </w:rPr>
        <w:t>РІШЕННЯ</w:t>
      </w:r>
    </w:p>
    <w:p w14:paraId="4876C519" w14:textId="77777777" w:rsidR="004E1DC0" w:rsidRDefault="004E1DC0" w:rsidP="004E1DC0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0F743A09" w14:textId="77777777" w:rsidR="004E1DC0" w:rsidRDefault="004E1DC0" w:rsidP="004E1DC0">
      <w:pPr>
        <w:rPr>
          <w:lang w:val="uk-UA"/>
        </w:rPr>
      </w:pPr>
    </w:p>
    <w:p w14:paraId="78E31899" w14:textId="77777777" w:rsidR="004E1DC0" w:rsidRDefault="004E1DC0" w:rsidP="004E1DC0">
      <w:pPr>
        <w:rPr>
          <w:lang w:val="uk-UA"/>
        </w:rPr>
      </w:pPr>
    </w:p>
    <w:p w14:paraId="3B33A1AA" w14:textId="1213A576" w:rsidR="004E1DC0" w:rsidRDefault="00B9343B" w:rsidP="004E1D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4E1DC0">
        <w:rPr>
          <w:sz w:val="28"/>
          <w:szCs w:val="28"/>
          <w:lang w:val="uk-UA"/>
        </w:rPr>
        <w:t>ід</w:t>
      </w:r>
      <w:r>
        <w:rPr>
          <w:sz w:val="28"/>
          <w:szCs w:val="28"/>
          <w:lang w:val="uk-UA"/>
        </w:rPr>
        <w:t xml:space="preserve"> 0</w:t>
      </w:r>
      <w:r w:rsidR="00833179">
        <w:rPr>
          <w:sz w:val="28"/>
          <w:szCs w:val="28"/>
          <w:lang w:val="uk-UA"/>
        </w:rPr>
        <w:t>2</w:t>
      </w:r>
      <w:r w:rsidR="00681009">
        <w:rPr>
          <w:sz w:val="28"/>
          <w:szCs w:val="28"/>
          <w:lang w:val="uk-UA"/>
        </w:rPr>
        <w:t>.</w:t>
      </w:r>
      <w:r w:rsidR="001B486F">
        <w:rPr>
          <w:sz w:val="28"/>
          <w:szCs w:val="28"/>
          <w:lang w:val="uk-UA"/>
        </w:rPr>
        <w:t>0</w:t>
      </w:r>
      <w:r w:rsidR="00833179">
        <w:rPr>
          <w:sz w:val="28"/>
          <w:szCs w:val="28"/>
          <w:lang w:val="uk-UA"/>
        </w:rPr>
        <w:t>4</w:t>
      </w:r>
      <w:r w:rsidR="004E1DC0">
        <w:rPr>
          <w:sz w:val="28"/>
          <w:szCs w:val="28"/>
          <w:lang w:val="uk-UA"/>
        </w:rPr>
        <w:t>.202</w:t>
      </w:r>
      <w:r w:rsidR="001B486F">
        <w:rPr>
          <w:sz w:val="28"/>
          <w:szCs w:val="28"/>
          <w:lang w:val="uk-UA"/>
        </w:rPr>
        <w:t>5</w:t>
      </w:r>
      <w:r w:rsidR="004E1DC0">
        <w:rPr>
          <w:sz w:val="28"/>
          <w:szCs w:val="28"/>
          <w:lang w:val="uk-UA"/>
        </w:rPr>
        <w:t xml:space="preserve"> р.                                                         </w:t>
      </w:r>
      <w:r w:rsidR="00AA1E9E">
        <w:rPr>
          <w:sz w:val="28"/>
          <w:szCs w:val="28"/>
          <w:lang w:val="uk-UA"/>
        </w:rPr>
        <w:t xml:space="preserve"> </w:t>
      </w:r>
      <w:r w:rsidR="004E1DC0">
        <w:rPr>
          <w:sz w:val="28"/>
          <w:szCs w:val="28"/>
          <w:lang w:val="uk-UA"/>
        </w:rPr>
        <w:t xml:space="preserve">                                      № </w:t>
      </w:r>
      <w:r w:rsidR="00A43E60">
        <w:rPr>
          <w:sz w:val="28"/>
          <w:szCs w:val="28"/>
          <w:lang w:val="uk-UA"/>
        </w:rPr>
        <w:t>2946</w:t>
      </w:r>
    </w:p>
    <w:p w14:paraId="46CDC8CE" w14:textId="77777777" w:rsidR="001E539F" w:rsidRDefault="001E539F" w:rsidP="004E1DC0">
      <w:pPr>
        <w:rPr>
          <w:sz w:val="28"/>
          <w:szCs w:val="28"/>
          <w:lang w:val="uk-UA"/>
        </w:rPr>
      </w:pPr>
    </w:p>
    <w:p w14:paraId="5F9D5CB4" w14:textId="77777777" w:rsidR="001E539F" w:rsidRDefault="001E539F" w:rsidP="001E539F">
      <w:pPr>
        <w:contextualSpacing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 затвердження Технічного завдання </w:t>
      </w:r>
    </w:p>
    <w:p w14:paraId="32FA4560" w14:textId="77777777" w:rsidR="001E539F" w:rsidRDefault="001E539F" w:rsidP="001E539F">
      <w:pPr>
        <w:contextualSpacing/>
        <w:rPr>
          <w:bCs/>
          <w:sz w:val="28"/>
          <w:szCs w:val="28"/>
          <w:lang w:val="uk-UA"/>
        </w:rPr>
      </w:pPr>
      <w:r w:rsidRPr="001E539F">
        <w:rPr>
          <w:bCs/>
          <w:sz w:val="28"/>
          <w:szCs w:val="28"/>
          <w:lang w:val="uk-UA"/>
        </w:rPr>
        <w:t>на нове будівництво місцевої автоматизованої</w:t>
      </w:r>
    </w:p>
    <w:p w14:paraId="46444180" w14:textId="77777777" w:rsidR="001E539F" w:rsidRPr="001E539F" w:rsidRDefault="001E539F" w:rsidP="001E539F">
      <w:pPr>
        <w:contextualSpacing/>
        <w:rPr>
          <w:bCs/>
          <w:sz w:val="28"/>
          <w:szCs w:val="28"/>
          <w:lang w:val="uk-UA"/>
        </w:rPr>
      </w:pPr>
      <w:r w:rsidRPr="001E539F">
        <w:rPr>
          <w:bCs/>
          <w:sz w:val="28"/>
          <w:szCs w:val="28"/>
          <w:lang w:val="uk-UA"/>
        </w:rPr>
        <w:t>системи централізованого оповіщення (МАСЦО)</w:t>
      </w:r>
    </w:p>
    <w:p w14:paraId="1A77A720" w14:textId="4E1D012F" w:rsidR="001E539F" w:rsidRDefault="001E539F" w:rsidP="004E1DC0">
      <w:pPr>
        <w:contextualSpacing/>
        <w:rPr>
          <w:sz w:val="28"/>
          <w:szCs w:val="28"/>
          <w:lang w:val="uk-UA"/>
        </w:rPr>
      </w:pPr>
      <w:r w:rsidRPr="001E539F">
        <w:rPr>
          <w:bCs/>
          <w:sz w:val="28"/>
          <w:szCs w:val="28"/>
          <w:lang w:val="uk-UA"/>
        </w:rPr>
        <w:t>у Брусилівській селищній територіальній громад</w:t>
      </w:r>
      <w:r w:rsidR="00506127">
        <w:rPr>
          <w:bCs/>
          <w:sz w:val="28"/>
          <w:szCs w:val="28"/>
          <w:lang w:val="uk-UA"/>
        </w:rPr>
        <w:t xml:space="preserve">і </w:t>
      </w:r>
    </w:p>
    <w:p w14:paraId="7B5340F3" w14:textId="77777777" w:rsidR="0000106F" w:rsidRDefault="0000106F" w:rsidP="004E1DC0">
      <w:pPr>
        <w:rPr>
          <w:sz w:val="28"/>
          <w:lang w:val="uk-UA"/>
        </w:rPr>
      </w:pPr>
    </w:p>
    <w:p w14:paraId="5D7FF603" w14:textId="6A2248C7" w:rsidR="001E539F" w:rsidRPr="006D2D90" w:rsidRDefault="00506127" w:rsidP="00506127">
      <w:pPr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1E539F" w:rsidRPr="006D2D90">
        <w:rPr>
          <w:sz w:val="28"/>
          <w:szCs w:val="28"/>
          <w:lang w:val="uk-UA"/>
        </w:rPr>
        <w:t>пункт</w:t>
      </w:r>
      <w:r>
        <w:rPr>
          <w:sz w:val="28"/>
          <w:szCs w:val="28"/>
          <w:lang w:val="uk-UA"/>
        </w:rPr>
        <w:t>ом</w:t>
      </w:r>
      <w:r w:rsidR="001E539F" w:rsidRPr="006D2D90">
        <w:rPr>
          <w:sz w:val="28"/>
          <w:szCs w:val="28"/>
          <w:lang w:val="uk-UA"/>
        </w:rPr>
        <w:t xml:space="preserve"> 9 статті 36</w:t>
      </w:r>
      <w:r w:rsidR="001E539F" w:rsidRPr="006D2D90">
        <w:rPr>
          <w:sz w:val="28"/>
          <w:szCs w:val="28"/>
          <w:vertAlign w:val="superscript"/>
          <w:lang w:val="uk-UA"/>
        </w:rPr>
        <w:t>1</w:t>
      </w:r>
      <w:r w:rsidR="001E539F" w:rsidRPr="006D2D90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ст.ст. 51-54 </w:t>
      </w:r>
      <w:r w:rsidR="001E539F" w:rsidRPr="006D2D90">
        <w:rPr>
          <w:sz w:val="28"/>
          <w:szCs w:val="28"/>
          <w:lang w:val="uk-UA"/>
        </w:rPr>
        <w:t xml:space="preserve">Закону України «Про місцеве самоврядування в Україні», </w:t>
      </w:r>
      <w:r w:rsidRPr="006D69EA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>
        <w:rPr>
          <w:bCs/>
          <w:sz w:val="28"/>
          <w:szCs w:val="28"/>
          <w:lang w:val="uk-UA"/>
        </w:rPr>
        <w:t xml:space="preserve"> відповідно до </w:t>
      </w:r>
      <w:r w:rsidR="001E539F" w:rsidRPr="006D2D90">
        <w:rPr>
          <w:sz w:val="28"/>
          <w:szCs w:val="28"/>
          <w:lang w:val="uk-UA"/>
        </w:rPr>
        <w:t>Положення про організацію оповіщення про загрозу виникнення або виникнення надзвичайних ситуацій та організації зв’язку у сфері цивільного захисту, затвердженого постановою Кабінету Міністрів України від 27</w:t>
      </w:r>
      <w:r>
        <w:rPr>
          <w:sz w:val="28"/>
          <w:szCs w:val="28"/>
          <w:lang w:val="uk-UA"/>
        </w:rPr>
        <w:t>.09.</w:t>
      </w:r>
      <w:r w:rsidR="001E539F" w:rsidRPr="006D2D90">
        <w:rPr>
          <w:sz w:val="28"/>
          <w:szCs w:val="28"/>
          <w:lang w:val="uk-UA"/>
        </w:rPr>
        <w:t>2017 № 733, Концепції розвитку та технічної модернізації системи централізованого оповіщення про загрозу виникнення або виникнення надзвичайних ситуацій, схваленій розпорядженням Кабінету Міністрів України від 13</w:t>
      </w:r>
      <w:r>
        <w:rPr>
          <w:sz w:val="28"/>
          <w:szCs w:val="28"/>
          <w:lang w:val="uk-UA"/>
        </w:rPr>
        <w:t>.01.</w:t>
      </w:r>
      <w:r w:rsidR="001E539F" w:rsidRPr="006D2D90">
        <w:rPr>
          <w:sz w:val="28"/>
          <w:szCs w:val="28"/>
          <w:lang w:val="uk-UA"/>
        </w:rPr>
        <w:t>2018</w:t>
      </w:r>
      <w:r>
        <w:rPr>
          <w:sz w:val="28"/>
          <w:szCs w:val="28"/>
          <w:lang w:val="uk-UA"/>
        </w:rPr>
        <w:t xml:space="preserve"> </w:t>
      </w:r>
      <w:r w:rsidR="001E539F" w:rsidRPr="006D2D90">
        <w:rPr>
          <w:sz w:val="28"/>
          <w:szCs w:val="28"/>
          <w:lang w:val="uk-UA"/>
        </w:rPr>
        <w:t>№ 43-р, Інструкції щодо практик чи процедур проектування, дослідження, введення в експлуатацію, експлуатації та технічного обслуговування (супроводження) автоматизованих систем централізованого оповіщення, затвердженої наказом Міністерства внутрішніх справ України від 08</w:t>
      </w:r>
      <w:r>
        <w:rPr>
          <w:sz w:val="28"/>
          <w:szCs w:val="28"/>
          <w:lang w:val="uk-UA"/>
        </w:rPr>
        <w:t>.02.</w:t>
      </w:r>
      <w:r w:rsidR="001E539F" w:rsidRPr="006D2D90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</w:t>
      </w:r>
      <w:r w:rsidR="001E539F" w:rsidRPr="006D2D90">
        <w:rPr>
          <w:sz w:val="28"/>
          <w:szCs w:val="28"/>
          <w:lang w:val="uk-UA"/>
        </w:rPr>
        <w:t>№ 93, зареєстрованого у Міністерстві юстиції України 22</w:t>
      </w:r>
      <w:r>
        <w:rPr>
          <w:sz w:val="28"/>
          <w:szCs w:val="28"/>
          <w:lang w:val="uk-UA"/>
        </w:rPr>
        <w:t>.04.</w:t>
      </w:r>
      <w:r w:rsidR="001E539F" w:rsidRPr="006D2D90">
        <w:rPr>
          <w:sz w:val="28"/>
          <w:szCs w:val="28"/>
          <w:lang w:val="uk-UA"/>
        </w:rPr>
        <w:t>2018 за № 418/33389</w:t>
      </w:r>
      <w:r w:rsidR="001E539F">
        <w:rPr>
          <w:sz w:val="28"/>
          <w:szCs w:val="28"/>
          <w:lang w:val="uk-UA"/>
        </w:rPr>
        <w:t xml:space="preserve">, </w:t>
      </w:r>
      <w:r w:rsidR="00ED38CE">
        <w:rPr>
          <w:sz w:val="28"/>
          <w:szCs w:val="28"/>
          <w:lang w:val="uk-UA"/>
        </w:rPr>
        <w:t>рішення виконавчого комітету Брусилівської селищної ради від 05.03.2025 № 2873 «</w:t>
      </w:r>
      <w:r w:rsidR="00ED38CE" w:rsidRPr="003200FD">
        <w:rPr>
          <w:sz w:val="28"/>
          <w:szCs w:val="28"/>
          <w:lang w:val="uk-UA"/>
        </w:rPr>
        <w:t>Про затвердження Положення</w:t>
      </w:r>
      <w:r w:rsidR="00ED38CE">
        <w:rPr>
          <w:sz w:val="28"/>
          <w:szCs w:val="28"/>
          <w:lang w:val="uk-UA"/>
        </w:rPr>
        <w:t xml:space="preserve"> </w:t>
      </w:r>
      <w:r w:rsidR="00ED38CE" w:rsidRPr="003200FD">
        <w:rPr>
          <w:sz w:val="28"/>
          <w:szCs w:val="28"/>
          <w:lang w:val="uk-UA"/>
        </w:rPr>
        <w:t>про місцеву автоматизовану</w:t>
      </w:r>
      <w:r w:rsidR="00ED38CE">
        <w:rPr>
          <w:sz w:val="28"/>
          <w:szCs w:val="28"/>
          <w:lang w:val="uk-UA"/>
        </w:rPr>
        <w:t xml:space="preserve"> </w:t>
      </w:r>
      <w:r w:rsidR="00ED38CE" w:rsidRPr="003200FD">
        <w:rPr>
          <w:sz w:val="28"/>
          <w:szCs w:val="28"/>
          <w:lang w:val="uk-UA"/>
        </w:rPr>
        <w:t>систему централізованого оповіщення</w:t>
      </w:r>
      <w:r w:rsidR="00ED38CE">
        <w:rPr>
          <w:sz w:val="28"/>
          <w:szCs w:val="28"/>
          <w:lang w:val="uk-UA"/>
        </w:rPr>
        <w:t xml:space="preserve"> Брусилівської селищної територіальної громади»,</w:t>
      </w:r>
      <w:r w:rsidR="00627E20">
        <w:rPr>
          <w:sz w:val="28"/>
          <w:szCs w:val="28"/>
          <w:lang w:val="uk-UA"/>
        </w:rPr>
        <w:t xml:space="preserve"> </w:t>
      </w:r>
      <w:r w:rsidR="00ED38CE">
        <w:rPr>
          <w:sz w:val="28"/>
          <w:szCs w:val="28"/>
          <w:lang w:val="uk-UA"/>
        </w:rPr>
        <w:t xml:space="preserve">розпорядження селищного голови від </w:t>
      </w:r>
      <w:r w:rsidR="00ED38CE" w:rsidRPr="00C446CA">
        <w:rPr>
          <w:sz w:val="28"/>
          <w:szCs w:val="28"/>
          <w:lang w:val="uk-UA"/>
        </w:rPr>
        <w:t>10.03.2025 № 32</w:t>
      </w:r>
      <w:r w:rsidR="00ED38CE">
        <w:rPr>
          <w:sz w:val="28"/>
          <w:szCs w:val="28"/>
          <w:lang w:val="uk-UA"/>
        </w:rPr>
        <w:t xml:space="preserve"> «</w:t>
      </w:r>
      <w:r w:rsidR="00ED38CE" w:rsidRPr="00440B70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впровадже</w:t>
      </w:r>
      <w:r w:rsidR="00ED38CE">
        <w:rPr>
          <w:sz w:val="28"/>
          <w:szCs w:val="28"/>
          <w:lang w:val="uk-UA"/>
        </w:rPr>
        <w:t xml:space="preserve">ння </w:t>
      </w:r>
      <w:r w:rsidR="00ED38CE" w:rsidRPr="00440B70">
        <w:rPr>
          <w:sz w:val="28"/>
          <w:szCs w:val="28"/>
          <w:lang w:val="uk-UA"/>
        </w:rPr>
        <w:t xml:space="preserve">місцевої </w:t>
      </w:r>
      <w:r w:rsidR="00ED38CE">
        <w:rPr>
          <w:sz w:val="28"/>
          <w:szCs w:val="28"/>
          <w:lang w:val="uk-UA"/>
        </w:rPr>
        <w:t xml:space="preserve"> </w:t>
      </w:r>
      <w:r w:rsidR="00ED38CE" w:rsidRPr="00440B70">
        <w:rPr>
          <w:sz w:val="28"/>
          <w:szCs w:val="28"/>
          <w:lang w:val="uk-UA"/>
        </w:rPr>
        <w:t>автоматизованої системи централізованого оповіщення</w:t>
      </w:r>
      <w:r w:rsidR="00ED38CE">
        <w:rPr>
          <w:sz w:val="28"/>
          <w:szCs w:val="28"/>
          <w:lang w:val="uk-UA"/>
        </w:rPr>
        <w:t xml:space="preserve"> Брусилівської селищної територіальної громади»,</w:t>
      </w:r>
      <w:r>
        <w:rPr>
          <w:sz w:val="28"/>
          <w:szCs w:val="28"/>
          <w:lang w:val="uk-UA"/>
        </w:rPr>
        <w:t xml:space="preserve"> </w:t>
      </w:r>
      <w:r w:rsidR="001E539F" w:rsidRPr="006D2D90">
        <w:rPr>
          <w:sz w:val="28"/>
          <w:szCs w:val="28"/>
          <w:lang w:val="uk-UA"/>
        </w:rPr>
        <w:t xml:space="preserve">виконавчий комітет </w:t>
      </w:r>
      <w:r w:rsidR="001E539F">
        <w:rPr>
          <w:sz w:val="28"/>
          <w:szCs w:val="28"/>
          <w:lang w:val="uk-UA"/>
        </w:rPr>
        <w:t xml:space="preserve">селищної </w:t>
      </w:r>
      <w:r w:rsidR="001E539F" w:rsidRPr="006D2D90">
        <w:rPr>
          <w:sz w:val="28"/>
          <w:szCs w:val="28"/>
          <w:lang w:val="uk-UA"/>
        </w:rPr>
        <w:t>ради</w:t>
      </w:r>
    </w:p>
    <w:p w14:paraId="110DCBD3" w14:textId="77777777" w:rsidR="001E539F" w:rsidRPr="006D2D90" w:rsidRDefault="001E539F" w:rsidP="001E539F">
      <w:pPr>
        <w:jc w:val="both"/>
        <w:rPr>
          <w:sz w:val="28"/>
          <w:szCs w:val="28"/>
          <w:lang w:val="uk-UA"/>
        </w:rPr>
      </w:pPr>
    </w:p>
    <w:p w14:paraId="54F4103F" w14:textId="18045D6F" w:rsidR="008F6A36" w:rsidRPr="006D2D90" w:rsidRDefault="001E539F" w:rsidP="001E539F">
      <w:pPr>
        <w:jc w:val="both"/>
        <w:rPr>
          <w:sz w:val="28"/>
          <w:szCs w:val="28"/>
          <w:lang w:val="uk-UA"/>
        </w:rPr>
      </w:pPr>
      <w:r w:rsidRPr="006D2D90">
        <w:rPr>
          <w:sz w:val="28"/>
          <w:szCs w:val="28"/>
          <w:lang w:val="uk-UA"/>
        </w:rPr>
        <w:t>ВИРІШИВ:</w:t>
      </w:r>
      <w:r w:rsidR="008F6A36">
        <w:rPr>
          <w:sz w:val="28"/>
          <w:szCs w:val="28"/>
          <w:lang w:val="uk-UA"/>
        </w:rPr>
        <w:t xml:space="preserve"> </w:t>
      </w:r>
    </w:p>
    <w:p w14:paraId="0B030B44" w14:textId="5F17D697" w:rsidR="001E539F" w:rsidRPr="006D2D90" w:rsidRDefault="001E539F" w:rsidP="00ED38CE">
      <w:pPr>
        <w:ind w:firstLine="708"/>
        <w:contextualSpacing/>
        <w:jc w:val="both"/>
        <w:rPr>
          <w:sz w:val="28"/>
          <w:szCs w:val="28"/>
          <w:lang w:val="uk-UA"/>
        </w:rPr>
      </w:pPr>
      <w:r w:rsidRPr="006D2D90">
        <w:rPr>
          <w:sz w:val="28"/>
          <w:szCs w:val="28"/>
          <w:lang w:val="uk-UA"/>
        </w:rPr>
        <w:t xml:space="preserve">1. Затвердити </w:t>
      </w:r>
      <w:r w:rsidR="00ED38CE">
        <w:rPr>
          <w:bCs/>
          <w:sz w:val="28"/>
          <w:szCs w:val="28"/>
          <w:lang w:val="uk-UA"/>
        </w:rPr>
        <w:t xml:space="preserve">Технічне завдання </w:t>
      </w:r>
      <w:r w:rsidR="00ED38CE" w:rsidRPr="001E539F">
        <w:rPr>
          <w:bCs/>
          <w:sz w:val="28"/>
          <w:szCs w:val="28"/>
          <w:lang w:val="uk-UA"/>
        </w:rPr>
        <w:t xml:space="preserve">на нове будівництво місцевої </w:t>
      </w:r>
      <w:r w:rsidR="00ED38CE">
        <w:rPr>
          <w:bCs/>
          <w:sz w:val="28"/>
          <w:szCs w:val="28"/>
          <w:lang w:val="uk-UA"/>
        </w:rPr>
        <w:t>а</w:t>
      </w:r>
      <w:r w:rsidR="00ED38CE" w:rsidRPr="001E539F">
        <w:rPr>
          <w:bCs/>
          <w:sz w:val="28"/>
          <w:szCs w:val="28"/>
          <w:lang w:val="uk-UA"/>
        </w:rPr>
        <w:t>втоматизованої</w:t>
      </w:r>
      <w:r w:rsidR="00ED38CE">
        <w:rPr>
          <w:bCs/>
          <w:sz w:val="28"/>
          <w:szCs w:val="28"/>
          <w:lang w:val="uk-UA"/>
        </w:rPr>
        <w:t xml:space="preserve"> </w:t>
      </w:r>
      <w:r w:rsidR="00ED38CE" w:rsidRPr="001E539F">
        <w:rPr>
          <w:bCs/>
          <w:sz w:val="28"/>
          <w:szCs w:val="28"/>
          <w:lang w:val="uk-UA"/>
        </w:rPr>
        <w:t>системи централізованого оповіщення (МАСЦО)</w:t>
      </w:r>
      <w:r w:rsidR="00ED38CE">
        <w:rPr>
          <w:bCs/>
          <w:sz w:val="28"/>
          <w:szCs w:val="28"/>
          <w:lang w:val="uk-UA"/>
        </w:rPr>
        <w:t xml:space="preserve"> </w:t>
      </w:r>
      <w:r w:rsidR="00ED38CE" w:rsidRPr="001E539F">
        <w:rPr>
          <w:bCs/>
          <w:sz w:val="28"/>
          <w:szCs w:val="28"/>
          <w:lang w:val="uk-UA"/>
        </w:rPr>
        <w:t xml:space="preserve">у Брусилівській селищній територіальній громаді </w:t>
      </w:r>
      <w:r w:rsidRPr="006D2D90">
        <w:rPr>
          <w:sz w:val="28"/>
          <w:szCs w:val="28"/>
          <w:lang w:val="uk-UA"/>
        </w:rPr>
        <w:t>згідно з додатком.</w:t>
      </w:r>
    </w:p>
    <w:p w14:paraId="3243E980" w14:textId="77777777" w:rsidR="00AA6CF3" w:rsidRDefault="001E667D" w:rsidP="001E53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</w:t>
      </w:r>
      <w:r w:rsidR="001E539F" w:rsidRPr="006D2D90">
        <w:rPr>
          <w:sz w:val="28"/>
          <w:szCs w:val="28"/>
          <w:lang w:val="uk-UA"/>
        </w:rPr>
        <w:t xml:space="preserve">2. Відділу </w:t>
      </w:r>
      <w:r w:rsidR="00ED38CE">
        <w:rPr>
          <w:sz w:val="28"/>
          <w:szCs w:val="28"/>
          <w:lang w:val="uk-UA"/>
        </w:rPr>
        <w:t>з питань надзвичайних ситуацій, цивільного захисту населення, екології, мобілізаційної та оборонної роботи селищної ради (Дорогіна І.І.)</w:t>
      </w:r>
      <w:r w:rsidR="00AA6CF3">
        <w:rPr>
          <w:sz w:val="28"/>
          <w:szCs w:val="28"/>
          <w:lang w:val="uk-UA"/>
        </w:rPr>
        <w:t>; відділу  фінансів  Брусилівської  селищної  ради (Овсієнко І.Л.) в межах своїх повноважень:</w:t>
      </w:r>
    </w:p>
    <w:p w14:paraId="4295FA4A" w14:textId="5CD6FF90" w:rsidR="00304AF9" w:rsidRDefault="00AA6CF3" w:rsidP="00AA6CF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</w:t>
      </w:r>
      <w:r w:rsidR="001E539F" w:rsidRPr="006D2D9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</w:t>
      </w:r>
      <w:r w:rsidR="001E539F" w:rsidRPr="006D2D90">
        <w:rPr>
          <w:sz w:val="28"/>
          <w:szCs w:val="28"/>
          <w:lang w:val="uk-UA"/>
        </w:rPr>
        <w:t xml:space="preserve">рганізувати </w:t>
      </w:r>
      <w:r w:rsidR="00ED38CE">
        <w:rPr>
          <w:sz w:val="28"/>
          <w:szCs w:val="28"/>
          <w:lang w:val="uk-UA"/>
        </w:rPr>
        <w:t xml:space="preserve">роботи по </w:t>
      </w:r>
      <w:r w:rsidR="001E539F" w:rsidRPr="006D2D90">
        <w:rPr>
          <w:sz w:val="28"/>
          <w:szCs w:val="28"/>
          <w:lang w:val="uk-UA"/>
        </w:rPr>
        <w:t>виготовленн</w:t>
      </w:r>
      <w:r w:rsidR="00ED38CE">
        <w:rPr>
          <w:sz w:val="28"/>
          <w:szCs w:val="28"/>
          <w:lang w:val="uk-UA"/>
        </w:rPr>
        <w:t>ю</w:t>
      </w:r>
      <w:r w:rsidR="001E539F" w:rsidRPr="006D2D90">
        <w:rPr>
          <w:sz w:val="28"/>
          <w:szCs w:val="28"/>
          <w:lang w:val="uk-UA"/>
        </w:rPr>
        <w:t xml:space="preserve"> проєкто-кошторисної документації відповідно до </w:t>
      </w:r>
      <w:r w:rsidR="008F6A36">
        <w:rPr>
          <w:sz w:val="28"/>
          <w:szCs w:val="28"/>
          <w:lang w:val="uk-UA"/>
        </w:rPr>
        <w:t>Т</w:t>
      </w:r>
      <w:r w:rsidR="001E539F" w:rsidRPr="006D2D90">
        <w:rPr>
          <w:sz w:val="28"/>
          <w:szCs w:val="28"/>
          <w:lang w:val="uk-UA"/>
        </w:rPr>
        <w:t xml:space="preserve">ехнічного завдання </w:t>
      </w:r>
      <w:r w:rsidRPr="001E539F">
        <w:rPr>
          <w:bCs/>
          <w:sz w:val="28"/>
          <w:szCs w:val="28"/>
          <w:lang w:val="uk-UA"/>
        </w:rPr>
        <w:t xml:space="preserve">на нове будівництво місцевої </w:t>
      </w:r>
      <w:r>
        <w:rPr>
          <w:bCs/>
          <w:sz w:val="28"/>
          <w:szCs w:val="28"/>
          <w:lang w:val="uk-UA"/>
        </w:rPr>
        <w:t>а</w:t>
      </w:r>
      <w:r w:rsidRPr="001E539F">
        <w:rPr>
          <w:bCs/>
          <w:sz w:val="28"/>
          <w:szCs w:val="28"/>
          <w:lang w:val="uk-UA"/>
        </w:rPr>
        <w:t>втоматизованої</w:t>
      </w:r>
      <w:r>
        <w:rPr>
          <w:bCs/>
          <w:sz w:val="28"/>
          <w:szCs w:val="28"/>
          <w:lang w:val="uk-UA"/>
        </w:rPr>
        <w:t xml:space="preserve"> </w:t>
      </w:r>
      <w:r w:rsidRPr="001E539F">
        <w:rPr>
          <w:bCs/>
          <w:sz w:val="28"/>
          <w:szCs w:val="28"/>
          <w:lang w:val="uk-UA"/>
        </w:rPr>
        <w:t>системи централізованого оповіщення (МАСЦО)</w:t>
      </w:r>
      <w:r>
        <w:rPr>
          <w:bCs/>
          <w:sz w:val="28"/>
          <w:szCs w:val="28"/>
          <w:lang w:val="uk-UA"/>
        </w:rPr>
        <w:t xml:space="preserve"> </w:t>
      </w:r>
      <w:r w:rsidRPr="001E539F">
        <w:rPr>
          <w:bCs/>
          <w:sz w:val="28"/>
          <w:szCs w:val="28"/>
          <w:lang w:val="uk-UA"/>
        </w:rPr>
        <w:t>у Брусилівській селищній територіальній громаді</w:t>
      </w:r>
      <w:r>
        <w:rPr>
          <w:bCs/>
          <w:sz w:val="28"/>
          <w:szCs w:val="28"/>
          <w:lang w:val="uk-UA"/>
        </w:rPr>
        <w:t>.</w:t>
      </w:r>
      <w:r w:rsidR="00304AF9">
        <w:rPr>
          <w:sz w:val="28"/>
          <w:szCs w:val="28"/>
          <w:lang w:val="uk-UA"/>
        </w:rPr>
        <w:tab/>
      </w:r>
    </w:p>
    <w:p w14:paraId="54360742" w14:textId="4E9C6FCD" w:rsidR="00304AF9" w:rsidRDefault="00146357" w:rsidP="00304AF9">
      <w:pPr>
        <w:tabs>
          <w:tab w:val="left" w:pos="851"/>
          <w:tab w:val="left" w:pos="1134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AA6CF3">
        <w:rPr>
          <w:sz w:val="28"/>
          <w:szCs w:val="28"/>
          <w:lang w:val="uk-UA"/>
        </w:rPr>
        <w:t>2.2</w:t>
      </w:r>
      <w:r w:rsidR="00304AF9">
        <w:rPr>
          <w:sz w:val="28"/>
          <w:szCs w:val="28"/>
          <w:lang w:val="uk-UA"/>
        </w:rPr>
        <w:t xml:space="preserve">. </w:t>
      </w:r>
      <w:r w:rsidR="00AA6CF3">
        <w:rPr>
          <w:sz w:val="28"/>
          <w:szCs w:val="28"/>
          <w:lang w:val="uk-UA"/>
        </w:rPr>
        <w:t>П</w:t>
      </w:r>
      <w:r w:rsidR="00304AF9">
        <w:rPr>
          <w:sz w:val="28"/>
          <w:szCs w:val="28"/>
          <w:lang w:val="uk-UA"/>
        </w:rPr>
        <w:t>ередбачити</w:t>
      </w:r>
      <w:r w:rsidR="00AA6CF3">
        <w:rPr>
          <w:sz w:val="28"/>
          <w:szCs w:val="28"/>
          <w:lang w:val="uk-UA"/>
        </w:rPr>
        <w:t xml:space="preserve"> кошти з місцевого бюджету </w:t>
      </w:r>
      <w:r>
        <w:rPr>
          <w:sz w:val="28"/>
          <w:szCs w:val="28"/>
          <w:lang w:val="uk-UA"/>
        </w:rPr>
        <w:t>на</w:t>
      </w:r>
      <w:r w:rsidR="00AA6CF3">
        <w:rPr>
          <w:sz w:val="28"/>
          <w:szCs w:val="28"/>
          <w:lang w:val="uk-UA"/>
        </w:rPr>
        <w:t xml:space="preserve"> здійснення розрахунків </w:t>
      </w:r>
      <w:r w:rsidR="00304AF9">
        <w:rPr>
          <w:sz w:val="28"/>
          <w:szCs w:val="28"/>
          <w:lang w:val="uk-UA"/>
        </w:rPr>
        <w:t xml:space="preserve"> </w:t>
      </w:r>
      <w:r w:rsidR="00AA6CF3">
        <w:rPr>
          <w:sz w:val="28"/>
          <w:szCs w:val="28"/>
          <w:lang w:val="uk-UA"/>
        </w:rPr>
        <w:t xml:space="preserve">по </w:t>
      </w:r>
      <w:r w:rsidR="00AA6CF3" w:rsidRPr="006D2D90">
        <w:rPr>
          <w:sz w:val="28"/>
          <w:szCs w:val="28"/>
          <w:lang w:val="uk-UA"/>
        </w:rPr>
        <w:t>виготовленн</w:t>
      </w:r>
      <w:r w:rsidR="00AA6CF3">
        <w:rPr>
          <w:sz w:val="28"/>
          <w:szCs w:val="28"/>
          <w:lang w:val="uk-UA"/>
        </w:rPr>
        <w:t>ю</w:t>
      </w:r>
      <w:r w:rsidR="00AA6CF3" w:rsidRPr="006D2D90">
        <w:rPr>
          <w:sz w:val="28"/>
          <w:szCs w:val="28"/>
          <w:lang w:val="uk-UA"/>
        </w:rPr>
        <w:t xml:space="preserve"> </w:t>
      </w:r>
      <w:r w:rsidR="00AA6CF3">
        <w:rPr>
          <w:sz w:val="28"/>
          <w:szCs w:val="28"/>
          <w:lang w:val="uk-UA"/>
        </w:rPr>
        <w:t xml:space="preserve">відповідної </w:t>
      </w:r>
      <w:r w:rsidR="00AA6CF3" w:rsidRPr="006D2D90">
        <w:rPr>
          <w:sz w:val="28"/>
          <w:szCs w:val="28"/>
          <w:lang w:val="uk-UA"/>
        </w:rPr>
        <w:t>проєкто-кошторисної документації</w:t>
      </w:r>
      <w:r w:rsidR="00AA6CF3">
        <w:rPr>
          <w:sz w:val="28"/>
          <w:szCs w:val="28"/>
          <w:lang w:val="uk-UA"/>
        </w:rPr>
        <w:t>.</w:t>
      </w:r>
    </w:p>
    <w:p w14:paraId="3EF78E64" w14:textId="77777777" w:rsidR="001E667D" w:rsidRDefault="001E667D" w:rsidP="001E667D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</w:p>
    <w:p w14:paraId="1ABD6259" w14:textId="773DC9FF" w:rsidR="001E667D" w:rsidRDefault="001E667D" w:rsidP="001E667D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3. </w:t>
      </w:r>
      <w:r w:rsidRPr="00AC11E6">
        <w:rPr>
          <w:sz w:val="28"/>
          <w:szCs w:val="28"/>
          <w:shd w:val="clear" w:color="auto" w:fill="FFFFFF"/>
          <w:lang w:val="uk-UA"/>
        </w:rPr>
        <w:t xml:space="preserve">Дане рішення набирає чинності з моменту його прийняття та підписання </w:t>
      </w:r>
      <w:r>
        <w:rPr>
          <w:sz w:val="28"/>
          <w:szCs w:val="28"/>
          <w:shd w:val="clear" w:color="auto" w:fill="FFFFFF"/>
          <w:lang w:val="uk-UA"/>
        </w:rPr>
        <w:t xml:space="preserve">селищним головою </w:t>
      </w:r>
      <w:r w:rsidRPr="00AC11E6">
        <w:rPr>
          <w:sz w:val="28"/>
          <w:szCs w:val="28"/>
          <w:shd w:val="clear" w:color="auto" w:fill="FFFFFF"/>
          <w:lang w:val="uk-UA"/>
        </w:rPr>
        <w:t>відповідно до п. 5 ст. 29, п. 1 ст. 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77459D4B" w14:textId="77777777" w:rsidR="001E539F" w:rsidRPr="006D2D90" w:rsidRDefault="001E539F" w:rsidP="001E539F">
      <w:pPr>
        <w:jc w:val="both"/>
        <w:rPr>
          <w:color w:val="565656"/>
          <w:sz w:val="28"/>
          <w:szCs w:val="28"/>
          <w:shd w:val="clear" w:color="auto" w:fill="FFFFFF"/>
          <w:lang w:val="uk-UA"/>
        </w:rPr>
      </w:pPr>
    </w:p>
    <w:p w14:paraId="44B02E2C" w14:textId="510A4191" w:rsidR="001E539F" w:rsidRDefault="00AA6CF3" w:rsidP="001E539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1E539F" w:rsidRPr="006D2D90">
        <w:rPr>
          <w:sz w:val="28"/>
          <w:szCs w:val="28"/>
          <w:lang w:val="uk-UA"/>
        </w:rPr>
        <w:t xml:space="preserve">. Контроль за виконанням </w:t>
      </w:r>
      <w:r w:rsidR="00ED38CE">
        <w:rPr>
          <w:sz w:val="28"/>
          <w:szCs w:val="28"/>
          <w:lang w:val="uk-UA"/>
        </w:rPr>
        <w:t xml:space="preserve">даного </w:t>
      </w:r>
      <w:r w:rsidR="001E539F" w:rsidRPr="006D2D90">
        <w:rPr>
          <w:sz w:val="28"/>
          <w:szCs w:val="28"/>
          <w:lang w:val="uk-UA"/>
        </w:rPr>
        <w:t xml:space="preserve">рішення покласти на заступника </w:t>
      </w:r>
      <w:r w:rsidR="00ED38CE">
        <w:rPr>
          <w:sz w:val="28"/>
          <w:szCs w:val="28"/>
          <w:lang w:val="uk-UA"/>
        </w:rPr>
        <w:t xml:space="preserve">селищного </w:t>
      </w:r>
      <w:r w:rsidR="001E539F" w:rsidRPr="006D2D90">
        <w:rPr>
          <w:sz w:val="28"/>
          <w:szCs w:val="28"/>
          <w:lang w:val="uk-UA"/>
        </w:rPr>
        <w:t xml:space="preserve">голови </w:t>
      </w:r>
      <w:r w:rsidR="00ED38CE">
        <w:rPr>
          <w:sz w:val="28"/>
          <w:szCs w:val="28"/>
          <w:lang w:val="uk-UA"/>
        </w:rPr>
        <w:t>з питань діяльності виконавчих органів Захарченка В.В.</w:t>
      </w:r>
    </w:p>
    <w:p w14:paraId="35E8256D" w14:textId="77777777" w:rsidR="00ED38CE" w:rsidRDefault="00ED38CE" w:rsidP="001E539F">
      <w:pPr>
        <w:ind w:firstLine="567"/>
        <w:jc w:val="both"/>
        <w:rPr>
          <w:sz w:val="28"/>
          <w:szCs w:val="28"/>
          <w:lang w:val="uk-UA"/>
        </w:rPr>
      </w:pPr>
    </w:p>
    <w:p w14:paraId="25F09F77" w14:textId="77777777" w:rsidR="00ED38CE" w:rsidRDefault="00ED38CE" w:rsidP="001E539F">
      <w:pPr>
        <w:ind w:firstLine="567"/>
        <w:jc w:val="both"/>
        <w:rPr>
          <w:sz w:val="28"/>
          <w:szCs w:val="28"/>
          <w:lang w:val="uk-UA"/>
        </w:rPr>
      </w:pPr>
    </w:p>
    <w:p w14:paraId="1B225C0B" w14:textId="77777777" w:rsidR="00ED38CE" w:rsidRPr="006D2D90" w:rsidRDefault="00ED38CE" w:rsidP="001E539F">
      <w:pPr>
        <w:ind w:firstLine="567"/>
        <w:jc w:val="both"/>
        <w:rPr>
          <w:sz w:val="28"/>
          <w:szCs w:val="28"/>
          <w:lang w:val="uk-UA"/>
        </w:rPr>
      </w:pPr>
    </w:p>
    <w:p w14:paraId="1031D43C" w14:textId="77777777" w:rsidR="001E539F" w:rsidRPr="006D2D90" w:rsidRDefault="001E539F" w:rsidP="001E539F">
      <w:pPr>
        <w:jc w:val="both"/>
        <w:rPr>
          <w:sz w:val="28"/>
          <w:szCs w:val="28"/>
          <w:lang w:val="uk-UA"/>
        </w:rPr>
      </w:pPr>
    </w:p>
    <w:p w14:paraId="4409C213" w14:textId="77777777" w:rsidR="00916582" w:rsidRDefault="00916582" w:rsidP="009165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Володимир ГАБЕНЕЦЬ</w:t>
      </w:r>
    </w:p>
    <w:p w14:paraId="45671C56" w14:textId="77777777" w:rsidR="00916582" w:rsidRDefault="00916582" w:rsidP="00916582">
      <w:pPr>
        <w:jc w:val="both"/>
        <w:rPr>
          <w:sz w:val="28"/>
          <w:szCs w:val="28"/>
          <w:lang w:val="uk-UA"/>
        </w:rPr>
      </w:pPr>
    </w:p>
    <w:p w14:paraId="1FB6DA06" w14:textId="5DB196DA" w:rsidR="00916582" w:rsidRDefault="00916582" w:rsidP="00916582">
      <w:pPr>
        <w:jc w:val="both"/>
        <w:rPr>
          <w:sz w:val="28"/>
          <w:szCs w:val="28"/>
          <w:lang w:val="uk-UA"/>
        </w:rPr>
      </w:pPr>
    </w:p>
    <w:p w14:paraId="00F50AFB" w14:textId="53B2F43B" w:rsidR="00916582" w:rsidRDefault="00916582" w:rsidP="00916582">
      <w:pPr>
        <w:jc w:val="both"/>
        <w:rPr>
          <w:sz w:val="28"/>
          <w:szCs w:val="28"/>
          <w:lang w:val="uk-UA"/>
        </w:rPr>
      </w:pPr>
    </w:p>
    <w:p w14:paraId="13506C5B" w14:textId="77777777" w:rsidR="00916582" w:rsidRDefault="00916582" w:rsidP="00916582">
      <w:pPr>
        <w:jc w:val="both"/>
        <w:rPr>
          <w:sz w:val="28"/>
          <w:szCs w:val="28"/>
          <w:lang w:val="uk-UA"/>
        </w:rPr>
      </w:pPr>
    </w:p>
    <w:p w14:paraId="44D6D64C" w14:textId="77777777" w:rsidR="00916582" w:rsidRDefault="00916582" w:rsidP="00916582">
      <w:pPr>
        <w:jc w:val="both"/>
        <w:rPr>
          <w:sz w:val="28"/>
          <w:szCs w:val="28"/>
          <w:lang w:val="uk-UA"/>
        </w:rPr>
      </w:pPr>
    </w:p>
    <w:p w14:paraId="00E7EB58" w14:textId="77777777" w:rsidR="00916582" w:rsidRDefault="00916582" w:rsidP="00916582">
      <w:pPr>
        <w:jc w:val="both"/>
        <w:rPr>
          <w:sz w:val="28"/>
          <w:szCs w:val="28"/>
          <w:lang w:val="uk-UA"/>
        </w:rPr>
      </w:pPr>
    </w:p>
    <w:p w14:paraId="5C3C3841" w14:textId="77777777" w:rsidR="00916582" w:rsidRDefault="00916582" w:rsidP="00916582">
      <w:pPr>
        <w:jc w:val="both"/>
        <w:rPr>
          <w:sz w:val="28"/>
          <w:szCs w:val="28"/>
          <w:lang w:val="uk-UA"/>
        </w:rPr>
      </w:pPr>
    </w:p>
    <w:p w14:paraId="0D46F2AE" w14:textId="77777777" w:rsidR="00916582" w:rsidRDefault="00916582" w:rsidP="00916582">
      <w:pPr>
        <w:jc w:val="both"/>
        <w:rPr>
          <w:sz w:val="28"/>
          <w:szCs w:val="28"/>
          <w:lang w:val="uk-UA"/>
        </w:rPr>
      </w:pPr>
    </w:p>
    <w:p w14:paraId="75D8ACB6" w14:textId="77777777" w:rsidR="00916582" w:rsidRDefault="00916582" w:rsidP="00916582">
      <w:pPr>
        <w:jc w:val="both"/>
        <w:rPr>
          <w:sz w:val="28"/>
          <w:szCs w:val="28"/>
          <w:lang w:val="uk-UA"/>
        </w:rPr>
      </w:pPr>
    </w:p>
    <w:p w14:paraId="1466C877" w14:textId="77777777" w:rsidR="00916582" w:rsidRDefault="00916582" w:rsidP="00916582">
      <w:pPr>
        <w:jc w:val="both"/>
        <w:rPr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1984"/>
        <w:gridCol w:w="3821"/>
      </w:tblGrid>
      <w:tr w:rsidR="00916582" w14:paraId="7C86E2A4" w14:textId="77777777" w:rsidTr="00B65521">
        <w:tc>
          <w:tcPr>
            <w:tcW w:w="3823" w:type="dxa"/>
          </w:tcPr>
          <w:p w14:paraId="46254AEE" w14:textId="77777777" w:rsidR="00916582" w:rsidRPr="002D631A" w:rsidRDefault="00916582" w:rsidP="00B65521">
            <w:pPr>
              <w:contextualSpacing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2D631A">
              <w:rPr>
                <w:b/>
                <w:bCs/>
                <w:sz w:val="28"/>
                <w:szCs w:val="28"/>
                <w:lang w:val="uk-UA"/>
              </w:rPr>
              <w:t>ПОГОДЖЕНО</w:t>
            </w:r>
          </w:p>
          <w:p w14:paraId="1FB8742A" w14:textId="77777777" w:rsidR="00916582" w:rsidRDefault="00916582" w:rsidP="00B65521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14:paraId="024D31B9" w14:textId="77777777" w:rsidR="00916582" w:rsidRDefault="00916582" w:rsidP="00B65521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Департамент з питань цивільного захисту населення та оборонної роботи Житомирської обласної військової адміністрації</w:t>
            </w:r>
          </w:p>
          <w:p w14:paraId="66793E1A" w14:textId="77777777" w:rsidR="00916582" w:rsidRDefault="00916582" w:rsidP="00B65521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 №_________________</w:t>
            </w:r>
          </w:p>
          <w:p w14:paraId="5450589E" w14:textId="77777777" w:rsidR="00916582" w:rsidRPr="002D631A" w:rsidRDefault="00916582" w:rsidP="00B65521">
            <w:pPr>
              <w:contextualSpacing/>
              <w:rPr>
                <w:sz w:val="28"/>
                <w:szCs w:val="28"/>
                <w:lang w:val="uk-UA"/>
              </w:rPr>
            </w:pPr>
            <w:r w:rsidRPr="002D631A">
              <w:rPr>
                <w:sz w:val="28"/>
                <w:szCs w:val="28"/>
                <w:lang w:val="uk-UA"/>
              </w:rPr>
              <w:t>«___»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D631A">
              <w:rPr>
                <w:sz w:val="28"/>
                <w:szCs w:val="28"/>
                <w:lang w:val="uk-UA"/>
              </w:rPr>
              <w:t>__________</w:t>
            </w:r>
            <w:r>
              <w:rPr>
                <w:sz w:val="28"/>
                <w:szCs w:val="28"/>
                <w:lang w:val="uk-UA"/>
              </w:rPr>
              <w:t>________</w:t>
            </w:r>
          </w:p>
          <w:p w14:paraId="296488D4" w14:textId="77777777" w:rsidR="00916582" w:rsidRDefault="00916582" w:rsidP="00B65521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14:paraId="10E20848" w14:textId="77777777" w:rsidR="00916582" w:rsidRDefault="00916582" w:rsidP="00B65521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</w:tcPr>
          <w:p w14:paraId="4A646EC6" w14:textId="77777777" w:rsidR="00916582" w:rsidRDefault="00916582" w:rsidP="00B65521">
            <w:pPr>
              <w:contextualSpacing/>
              <w:rPr>
                <w:sz w:val="28"/>
                <w:szCs w:val="28"/>
                <w:lang w:val="uk-UA"/>
              </w:rPr>
            </w:pPr>
          </w:p>
        </w:tc>
        <w:tc>
          <w:tcPr>
            <w:tcW w:w="3821" w:type="dxa"/>
          </w:tcPr>
          <w:p w14:paraId="09FA79C0" w14:textId="77777777" w:rsidR="00916582" w:rsidRPr="002D631A" w:rsidRDefault="00916582" w:rsidP="00B65521">
            <w:pPr>
              <w:contextualSpacing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 w:rsidRPr="002D631A">
              <w:rPr>
                <w:b/>
                <w:bCs/>
                <w:sz w:val="28"/>
                <w:szCs w:val="28"/>
                <w:lang w:val="uk-UA"/>
              </w:rPr>
              <w:t>ПОГОДЖЕНО</w:t>
            </w:r>
          </w:p>
          <w:p w14:paraId="691D69BA" w14:textId="77777777" w:rsidR="00916582" w:rsidRDefault="00916582" w:rsidP="00B65521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14:paraId="286E0081" w14:textId="77777777" w:rsidR="00916582" w:rsidRDefault="00916582" w:rsidP="00B65521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Головне управління Державної служби з надзвичайних ситуацій України у Житомирській області</w:t>
            </w:r>
          </w:p>
          <w:p w14:paraId="1F1618FA" w14:textId="77777777" w:rsidR="00916582" w:rsidRDefault="00916582" w:rsidP="00B65521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Лист №_________________</w:t>
            </w:r>
          </w:p>
          <w:p w14:paraId="2DC8E692" w14:textId="77777777" w:rsidR="00916582" w:rsidRPr="002D631A" w:rsidRDefault="00916582" w:rsidP="00B65521">
            <w:pPr>
              <w:contextualSpacing/>
              <w:rPr>
                <w:sz w:val="28"/>
                <w:szCs w:val="28"/>
                <w:lang w:val="uk-UA"/>
              </w:rPr>
            </w:pPr>
            <w:r w:rsidRPr="002D631A">
              <w:rPr>
                <w:sz w:val="28"/>
                <w:szCs w:val="28"/>
                <w:lang w:val="uk-UA"/>
              </w:rPr>
              <w:t>«___»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2D631A">
              <w:rPr>
                <w:sz w:val="28"/>
                <w:szCs w:val="28"/>
                <w:lang w:val="uk-UA"/>
              </w:rPr>
              <w:t>__________</w:t>
            </w:r>
            <w:r>
              <w:rPr>
                <w:sz w:val="28"/>
                <w:szCs w:val="28"/>
                <w:lang w:val="uk-UA"/>
              </w:rPr>
              <w:t>________</w:t>
            </w:r>
          </w:p>
          <w:p w14:paraId="0F4227EA" w14:textId="77777777" w:rsidR="00916582" w:rsidRDefault="00916582" w:rsidP="00B65521">
            <w:pPr>
              <w:contextualSpacing/>
              <w:jc w:val="both"/>
              <w:rPr>
                <w:sz w:val="28"/>
                <w:szCs w:val="28"/>
                <w:lang w:val="uk-UA"/>
              </w:rPr>
            </w:pPr>
          </w:p>
          <w:p w14:paraId="7801EA4F" w14:textId="77777777" w:rsidR="00916582" w:rsidRDefault="00916582" w:rsidP="00B65521">
            <w:pPr>
              <w:contextualSpacing/>
              <w:rPr>
                <w:sz w:val="28"/>
                <w:szCs w:val="28"/>
                <w:lang w:val="uk-UA"/>
              </w:rPr>
            </w:pPr>
          </w:p>
        </w:tc>
      </w:tr>
    </w:tbl>
    <w:p w14:paraId="5A296A56" w14:textId="77777777" w:rsidR="00ED38CE" w:rsidRDefault="00ED38CE" w:rsidP="001E539F">
      <w:pPr>
        <w:jc w:val="both"/>
        <w:rPr>
          <w:sz w:val="28"/>
          <w:szCs w:val="28"/>
          <w:lang w:val="uk-UA"/>
        </w:rPr>
      </w:pPr>
    </w:p>
    <w:p w14:paraId="3A674B62" w14:textId="77777777" w:rsidR="001C63AF" w:rsidRDefault="001C63AF" w:rsidP="001C63AF">
      <w:pPr>
        <w:ind w:left="637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Додаток</w:t>
      </w:r>
    </w:p>
    <w:p w14:paraId="27C3D45B" w14:textId="77777777" w:rsidR="001C63AF" w:rsidRDefault="001C63AF" w:rsidP="001C63AF">
      <w:pPr>
        <w:ind w:left="637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рішення виконавчого </w:t>
      </w:r>
    </w:p>
    <w:p w14:paraId="1EB6742A" w14:textId="77777777" w:rsidR="001C63AF" w:rsidRDefault="001C63AF" w:rsidP="001C63AF">
      <w:pPr>
        <w:ind w:left="637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комітету міської ради </w:t>
      </w:r>
    </w:p>
    <w:p w14:paraId="58931F36" w14:textId="1B4A9C03" w:rsidR="001C63AF" w:rsidRDefault="001C63AF" w:rsidP="001C63AF">
      <w:pPr>
        <w:ind w:left="637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02.04.2025 № </w:t>
      </w:r>
      <w:r w:rsidR="00E413F6">
        <w:rPr>
          <w:sz w:val="28"/>
          <w:szCs w:val="28"/>
          <w:lang w:val="uk-UA"/>
        </w:rPr>
        <w:t>2946</w:t>
      </w:r>
      <w:bookmarkStart w:id="0" w:name="_GoBack"/>
      <w:bookmarkEnd w:id="0"/>
    </w:p>
    <w:p w14:paraId="1F213E0D" w14:textId="77777777" w:rsidR="001C63AF" w:rsidRDefault="001C63AF" w:rsidP="001C63AF">
      <w:pPr>
        <w:ind w:left="6372"/>
        <w:rPr>
          <w:sz w:val="28"/>
          <w:szCs w:val="28"/>
          <w:lang w:val="uk-UA"/>
        </w:rPr>
      </w:pPr>
    </w:p>
    <w:p w14:paraId="59562D9F" w14:textId="77777777" w:rsidR="001C63AF" w:rsidRDefault="001C63AF" w:rsidP="001C63AF">
      <w:pPr>
        <w:ind w:left="6372"/>
        <w:rPr>
          <w:sz w:val="28"/>
          <w:szCs w:val="28"/>
          <w:lang w:val="uk-UA"/>
        </w:rPr>
      </w:pPr>
    </w:p>
    <w:p w14:paraId="5A210FBE" w14:textId="77777777" w:rsidR="001C63AF" w:rsidRDefault="001C63AF" w:rsidP="001C63AF">
      <w:pPr>
        <w:ind w:firstLine="567"/>
        <w:rPr>
          <w:sz w:val="28"/>
          <w:szCs w:val="28"/>
          <w:lang w:val="uk-UA"/>
        </w:rPr>
      </w:pPr>
    </w:p>
    <w:p w14:paraId="4165C3D7" w14:textId="77777777" w:rsidR="001C63AF" w:rsidRDefault="001C63AF" w:rsidP="001C63AF">
      <w:pPr>
        <w:ind w:firstLine="567"/>
        <w:jc w:val="center"/>
        <w:rPr>
          <w:b/>
          <w:bCs/>
          <w:sz w:val="28"/>
          <w:szCs w:val="28"/>
          <w:lang w:val="uk-UA"/>
        </w:rPr>
      </w:pPr>
    </w:p>
    <w:p w14:paraId="7816E472" w14:textId="77777777" w:rsidR="001C63AF" w:rsidRDefault="001C63AF" w:rsidP="001C63AF">
      <w:pPr>
        <w:ind w:firstLine="567"/>
        <w:jc w:val="center"/>
        <w:rPr>
          <w:b/>
          <w:bCs/>
          <w:sz w:val="28"/>
          <w:szCs w:val="28"/>
          <w:lang w:val="uk-UA"/>
        </w:rPr>
      </w:pPr>
    </w:p>
    <w:p w14:paraId="2146E559" w14:textId="77777777" w:rsidR="001C63AF" w:rsidRDefault="001C63AF" w:rsidP="001C63AF">
      <w:pPr>
        <w:ind w:firstLine="567"/>
        <w:jc w:val="center"/>
        <w:rPr>
          <w:b/>
          <w:bCs/>
          <w:sz w:val="28"/>
          <w:szCs w:val="28"/>
          <w:lang w:val="uk-UA"/>
        </w:rPr>
      </w:pPr>
    </w:p>
    <w:p w14:paraId="37D94B98" w14:textId="77777777" w:rsidR="001C63AF" w:rsidRDefault="001C63AF" w:rsidP="001C63AF">
      <w:pPr>
        <w:ind w:firstLine="567"/>
        <w:jc w:val="center"/>
        <w:rPr>
          <w:b/>
          <w:bCs/>
          <w:sz w:val="28"/>
          <w:szCs w:val="28"/>
          <w:lang w:val="uk-UA"/>
        </w:rPr>
      </w:pPr>
    </w:p>
    <w:p w14:paraId="2635CBE7" w14:textId="77777777" w:rsidR="001C63AF" w:rsidRDefault="001C63AF" w:rsidP="001C63AF">
      <w:pPr>
        <w:ind w:firstLine="567"/>
        <w:jc w:val="center"/>
        <w:rPr>
          <w:b/>
          <w:bCs/>
          <w:sz w:val="28"/>
          <w:szCs w:val="28"/>
          <w:lang w:val="uk-UA"/>
        </w:rPr>
      </w:pPr>
    </w:p>
    <w:p w14:paraId="78DC33E8" w14:textId="77777777" w:rsidR="001C63AF" w:rsidRDefault="001C63AF" w:rsidP="001C63AF">
      <w:pPr>
        <w:ind w:firstLine="567"/>
        <w:jc w:val="center"/>
        <w:rPr>
          <w:b/>
          <w:bCs/>
          <w:sz w:val="28"/>
          <w:szCs w:val="28"/>
          <w:lang w:val="uk-UA"/>
        </w:rPr>
      </w:pPr>
    </w:p>
    <w:p w14:paraId="32C04710" w14:textId="77777777" w:rsidR="001C63AF" w:rsidRDefault="001C63AF" w:rsidP="001C63AF">
      <w:pPr>
        <w:ind w:firstLine="567"/>
        <w:jc w:val="center"/>
        <w:rPr>
          <w:b/>
          <w:bCs/>
          <w:sz w:val="28"/>
          <w:szCs w:val="28"/>
          <w:lang w:val="uk-UA"/>
        </w:rPr>
      </w:pPr>
    </w:p>
    <w:p w14:paraId="15730D5A" w14:textId="77777777" w:rsidR="001C63AF" w:rsidRDefault="001C63AF" w:rsidP="001C63AF">
      <w:pPr>
        <w:ind w:firstLine="567"/>
        <w:jc w:val="center"/>
        <w:rPr>
          <w:b/>
          <w:bCs/>
          <w:sz w:val="28"/>
          <w:szCs w:val="28"/>
          <w:lang w:val="uk-UA"/>
        </w:rPr>
      </w:pPr>
    </w:p>
    <w:p w14:paraId="79D3F5AE" w14:textId="77777777" w:rsidR="001C63AF" w:rsidRDefault="001C63AF" w:rsidP="001C63AF">
      <w:pPr>
        <w:ind w:firstLine="567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ТЕХНІЧНЕ ЗАВДАННЯ</w:t>
      </w:r>
    </w:p>
    <w:p w14:paraId="5385190F" w14:textId="77777777" w:rsidR="001C63AF" w:rsidRDefault="001C63AF" w:rsidP="001C63AF">
      <w:pPr>
        <w:ind w:firstLine="567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>на нове будівництво місцевої автоматизованої системи централізованого оповіщення (МАСЦО)</w:t>
      </w:r>
    </w:p>
    <w:p w14:paraId="341F303D" w14:textId="77777777" w:rsidR="001C63AF" w:rsidRDefault="001C63AF" w:rsidP="001C63AF">
      <w:pPr>
        <w:ind w:firstLine="567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у Брусилівській селищній територіальній громаді </w:t>
      </w:r>
    </w:p>
    <w:p w14:paraId="2B8A5B32" w14:textId="77777777" w:rsidR="001C63AF" w:rsidRDefault="001C63AF" w:rsidP="001C63AF">
      <w:pPr>
        <w:ind w:firstLine="567"/>
        <w:rPr>
          <w:sz w:val="28"/>
          <w:szCs w:val="28"/>
          <w:lang w:val="uk-UA"/>
        </w:rPr>
      </w:pPr>
    </w:p>
    <w:p w14:paraId="75D94821" w14:textId="77777777" w:rsidR="001C63AF" w:rsidRDefault="001C63AF" w:rsidP="001C63AF">
      <w:pPr>
        <w:ind w:firstLine="567"/>
        <w:rPr>
          <w:sz w:val="28"/>
          <w:szCs w:val="28"/>
          <w:lang w:val="uk-UA"/>
        </w:rPr>
      </w:pPr>
    </w:p>
    <w:p w14:paraId="2BB11852" w14:textId="77777777" w:rsidR="001C63AF" w:rsidRDefault="001C63AF" w:rsidP="001C63AF">
      <w:pPr>
        <w:ind w:firstLine="567"/>
        <w:rPr>
          <w:sz w:val="28"/>
          <w:szCs w:val="28"/>
          <w:lang w:val="uk-UA"/>
        </w:rPr>
      </w:pPr>
    </w:p>
    <w:p w14:paraId="43FEBEDB" w14:textId="77777777" w:rsidR="001C63AF" w:rsidRDefault="001C63AF" w:rsidP="001C63AF">
      <w:pPr>
        <w:ind w:firstLine="567"/>
        <w:rPr>
          <w:sz w:val="28"/>
          <w:szCs w:val="28"/>
          <w:lang w:val="uk-UA"/>
        </w:rPr>
      </w:pPr>
    </w:p>
    <w:p w14:paraId="1EECB2D3" w14:textId="77777777" w:rsidR="001C63AF" w:rsidRDefault="001C63AF" w:rsidP="001C63AF">
      <w:pPr>
        <w:ind w:firstLine="567"/>
        <w:rPr>
          <w:sz w:val="28"/>
          <w:szCs w:val="28"/>
          <w:lang w:val="uk-UA"/>
        </w:rPr>
      </w:pPr>
    </w:p>
    <w:p w14:paraId="79950544" w14:textId="77777777" w:rsidR="001C63AF" w:rsidRDefault="001C63AF" w:rsidP="001C63AF">
      <w:pPr>
        <w:ind w:firstLine="567"/>
        <w:rPr>
          <w:sz w:val="28"/>
          <w:szCs w:val="28"/>
          <w:lang w:val="uk-UA"/>
        </w:rPr>
      </w:pPr>
    </w:p>
    <w:p w14:paraId="64F7FFE1" w14:textId="77777777" w:rsidR="001C63AF" w:rsidRDefault="001C63AF" w:rsidP="001C63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19205673" w14:textId="77777777" w:rsidR="001C63AF" w:rsidRDefault="001C63AF" w:rsidP="001C63AF">
      <w:pPr>
        <w:pStyle w:val="2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uk-UA"/>
        </w:rPr>
      </w:pPr>
      <w:bookmarkStart w:id="1" w:name="_Toc192066800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lastRenderedPageBreak/>
        <w:t>ЗМІСТ</w:t>
      </w:r>
      <w:bookmarkEnd w:id="1"/>
    </w:p>
    <w:sdt>
      <w:sdtPr>
        <w:rPr>
          <w:rFonts w:ascii="Times New Roman" w:eastAsia="Times New Roman" w:hAnsi="Times New Roman" w:cs="Times New Roman"/>
          <w:sz w:val="20"/>
          <w:szCs w:val="20"/>
          <w:lang w:eastAsia="uk-UA"/>
        </w:rPr>
        <w:id w:val="1736517575"/>
        <w:docPartObj>
          <w:docPartGallery w:val="Table of Contents"/>
          <w:docPartUnique/>
        </w:docPartObj>
      </w:sdtPr>
      <w:sdtEndPr/>
      <w:sdtContent>
        <w:p w14:paraId="08A128FC" w14:textId="77777777" w:rsidR="001C63AF" w:rsidRPr="00F40518" w:rsidRDefault="001C63AF" w:rsidP="001C63AF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F40518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F40518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F40518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</w:p>
        <w:p w14:paraId="29AE0FA9" w14:textId="77777777" w:rsidR="001C63AF" w:rsidRPr="00F40518" w:rsidRDefault="00E413F6" w:rsidP="001C63AF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7" w:anchor="_Toc192066801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/>
              </w:rPr>
              <w:t>1 ЗАГАЛЬНІ ПОЛОЖЕННЯ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_Toc192066801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4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159B7E25" w14:textId="77777777" w:rsidR="001C63AF" w:rsidRPr="00F40518" w:rsidRDefault="00E413F6" w:rsidP="001C63AF">
          <w:pPr>
            <w:pStyle w:val="21"/>
            <w:tabs>
              <w:tab w:val="left" w:pos="880"/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8" w:anchor="_Toc192066802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/>
              </w:rPr>
              <w:t>1.1.</w:t>
            </w:r>
            <w:r w:rsidR="001C63AF" w:rsidRPr="00F40518">
              <w:rPr>
                <w:rStyle w:val="aa"/>
                <w:rFonts w:ascii="Times New Roman" w:eastAsiaTheme="minorEastAsia" w:hAnsi="Times New Roman" w:cs="Times New Roman"/>
                <w:szCs w:val="28"/>
                <w:lang w:eastAsia="ru-RU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/>
              </w:rPr>
              <w:t>Назва проєкту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_Toc192066802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4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09430A51" w14:textId="77777777" w:rsidR="001C63AF" w:rsidRPr="00F40518" w:rsidRDefault="00E413F6" w:rsidP="001C63AF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9" w:anchor="_Toc192066803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/>
              </w:rPr>
              <w:t>1.2.  Найменування замовника та виконавців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_Toc192066803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4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6BEF73BB" w14:textId="77777777" w:rsidR="001C63AF" w:rsidRPr="00F40518" w:rsidRDefault="00E413F6" w:rsidP="001C63AF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10" w:anchor="_Toc192066804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/>
              </w:rPr>
              <w:t>1.3.  Підстави для виконання робіт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_Toc192066804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4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5C37B083" w14:textId="77777777" w:rsidR="001C63AF" w:rsidRPr="00F40518" w:rsidRDefault="00E413F6" w:rsidP="001C63AF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11" w:anchor="_Toc192066805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/>
              </w:rPr>
              <w:t>1.4.  Терміни виконання проєктних робіт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_Toc192066805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4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5F7B7ADD" w14:textId="77777777" w:rsidR="001C63AF" w:rsidRPr="00F40518" w:rsidRDefault="00E413F6" w:rsidP="001C63AF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12" w:anchor="_Toc192066806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/>
              </w:rPr>
              <w:t>1.5.  Терміни робіт із створення/модернізації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_Toc192066806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5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1F2551FE" w14:textId="77777777" w:rsidR="001C63AF" w:rsidRPr="00F40518" w:rsidRDefault="00E413F6" w:rsidP="001C63AF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13" w:anchor="_Toc192066807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/>
              </w:rPr>
              <w:t>1.6.  Джерело фінансування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_Toc192066807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5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75C751B7" w14:textId="77777777" w:rsidR="001C63AF" w:rsidRPr="00F40518" w:rsidRDefault="00E413F6" w:rsidP="001C63AF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14" w:anchor="_Toc192066808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/>
              </w:rPr>
              <w:t>2.  ПРИЗНАЧЕННЯ ТА ЦІЛІ СТВОРЕННЯ/МОДЕРНІЗАЦІЇ МАСЦО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_Toc192066808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5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7A96CE84" w14:textId="77777777" w:rsidR="001C63AF" w:rsidRPr="00F40518" w:rsidRDefault="00E413F6" w:rsidP="001C63AF">
          <w:pPr>
            <w:pStyle w:val="2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15" w:anchor="_Toc192066809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/>
              </w:rPr>
              <w:t>3.  ХАРАКТЕРИСТИКА ОБ’ЄКТІВ АВТОМАТИЗАЦІЇ МАСЦО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_Toc192066809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5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067D93AB" w14:textId="77777777" w:rsidR="001C63AF" w:rsidRPr="00F40518" w:rsidRDefault="00E413F6" w:rsidP="001C63AF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16" w:anchor="_Toc192066810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>4. СКЛАД ТА ВИМОГИ ДО МАСЦО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_Toc192066810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6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1A96C863" w14:textId="77777777" w:rsidR="001C63AF" w:rsidRPr="00F40518" w:rsidRDefault="00E413F6" w:rsidP="001C63AF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17" w:anchor="_Toc192066811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>4.1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bidi="ru-RU"/>
              </w:rPr>
              <w:t>.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 xml:space="preserve"> Склад ПТК МАСЦО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_Toc192066811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6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25923976" w14:textId="77777777" w:rsidR="001C63AF" w:rsidRPr="00F40518" w:rsidRDefault="00E413F6" w:rsidP="001C63AF">
          <w:pPr>
            <w:pStyle w:val="11"/>
            <w:tabs>
              <w:tab w:val="left" w:pos="660"/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18" w:anchor="_Toc192066812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4.2.</w:t>
            </w:r>
            <w:r w:rsidR="001C63AF" w:rsidRPr="00F40518">
              <w:rPr>
                <w:rStyle w:val="aa"/>
                <w:rFonts w:ascii="Times New Roman" w:eastAsiaTheme="minorEastAsia" w:hAnsi="Times New Roman" w:cs="Times New Roman"/>
                <w:szCs w:val="28"/>
                <w:lang w:eastAsia="ru-RU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 xml:space="preserve">Технічні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>характеристики МАСЦО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_Toc192066812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7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75B31FE2" w14:textId="77777777" w:rsidR="001C63AF" w:rsidRPr="00F40518" w:rsidRDefault="00E413F6" w:rsidP="001C63AF">
          <w:pPr>
            <w:pStyle w:val="11"/>
            <w:tabs>
              <w:tab w:val="left" w:pos="660"/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19" w:anchor="_Toc192066813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4.3.</w:t>
            </w:r>
            <w:r w:rsidR="001C63AF" w:rsidRPr="00F40518">
              <w:rPr>
                <w:rStyle w:val="aa"/>
                <w:rFonts w:ascii="Times New Roman" w:eastAsiaTheme="minorEastAsia" w:hAnsi="Times New Roman" w:cs="Times New Roman"/>
                <w:szCs w:val="28"/>
                <w:lang w:eastAsia="ru-RU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Функціональні вимоги до МАСЦО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_Toc192066813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8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73DB0DE5" w14:textId="77777777" w:rsidR="001C63AF" w:rsidRPr="00F40518" w:rsidRDefault="00E413F6" w:rsidP="001C63AF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20" w:anchor="_Toc192066814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>4.4.  Режими роботи МАСЦО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_Toc192066814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9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35B10081" w14:textId="77777777" w:rsidR="001C63AF" w:rsidRPr="00F40518" w:rsidRDefault="00E413F6" w:rsidP="001C63AF">
          <w:pPr>
            <w:pStyle w:val="11"/>
            <w:tabs>
              <w:tab w:val="left" w:pos="660"/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21" w:anchor="_Toc192066815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4.5.</w:t>
            </w:r>
            <w:r w:rsidR="001C63AF" w:rsidRPr="00F40518">
              <w:rPr>
                <w:rStyle w:val="aa"/>
                <w:rFonts w:ascii="Times New Roman" w:eastAsiaTheme="minorEastAsia" w:hAnsi="Times New Roman" w:cs="Times New Roman"/>
                <w:szCs w:val="28"/>
                <w:lang w:eastAsia="ru-RU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 xml:space="preserve">Вимоги до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 xml:space="preserve">стійкості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>роботи системи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_Toc192066815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10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626D2782" w14:textId="77777777" w:rsidR="001C63AF" w:rsidRPr="00F40518" w:rsidRDefault="00E413F6" w:rsidP="001C63AF">
          <w:pPr>
            <w:pStyle w:val="11"/>
            <w:tabs>
              <w:tab w:val="left" w:pos="660"/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22" w:anchor="_Toc192066816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4.6.</w:t>
            </w:r>
            <w:r w:rsidR="001C63AF" w:rsidRPr="00F40518">
              <w:rPr>
                <w:rStyle w:val="aa"/>
                <w:rFonts w:ascii="Times New Roman" w:eastAsiaTheme="minorEastAsia" w:hAnsi="Times New Roman" w:cs="Times New Roman"/>
                <w:szCs w:val="28"/>
                <w:lang w:eastAsia="ru-RU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 xml:space="preserve">Вимоги до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 xml:space="preserve">надійності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>роботи МАСЦО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_Toc192066816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10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10918D7B" w14:textId="77777777" w:rsidR="001C63AF" w:rsidRPr="00F40518" w:rsidRDefault="00E413F6" w:rsidP="001C63AF">
          <w:pPr>
            <w:pStyle w:val="11"/>
            <w:tabs>
              <w:tab w:val="left" w:pos="660"/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23" w:anchor="_Toc192066817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4.7.</w:t>
            </w:r>
            <w:r w:rsidR="001C63AF" w:rsidRPr="00F40518">
              <w:rPr>
                <w:rStyle w:val="aa"/>
                <w:rFonts w:ascii="Times New Roman" w:eastAsiaTheme="minorEastAsia" w:hAnsi="Times New Roman" w:cs="Times New Roman"/>
                <w:szCs w:val="28"/>
                <w:lang w:eastAsia="ru-RU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 xml:space="preserve">Вимоги до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сумісності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_Toc192066817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10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3AED66B3" w14:textId="77777777" w:rsidR="001C63AF" w:rsidRPr="00F40518" w:rsidRDefault="00E413F6" w:rsidP="001C63AF">
          <w:pPr>
            <w:pStyle w:val="11"/>
            <w:tabs>
              <w:tab w:val="left" w:pos="660"/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24" w:anchor="_Toc192066818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4.8.</w:t>
            </w:r>
            <w:r w:rsidR="001C63AF" w:rsidRPr="00F40518">
              <w:rPr>
                <w:rStyle w:val="aa"/>
                <w:rFonts w:ascii="Times New Roman" w:eastAsiaTheme="minorEastAsia" w:hAnsi="Times New Roman" w:cs="Times New Roman"/>
                <w:szCs w:val="28"/>
                <w:lang w:eastAsia="ru-RU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 xml:space="preserve">Вимоги до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конструкції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_Toc192066818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10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4089B1A7" w14:textId="77777777" w:rsidR="001C63AF" w:rsidRPr="00F40518" w:rsidRDefault="00E413F6" w:rsidP="001C63AF">
          <w:pPr>
            <w:pStyle w:val="11"/>
            <w:tabs>
              <w:tab w:val="left" w:pos="660"/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25" w:anchor="_Toc192066819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4.9.</w:t>
            </w:r>
            <w:r w:rsidR="001C63AF" w:rsidRPr="00F40518">
              <w:rPr>
                <w:rStyle w:val="aa"/>
                <w:rFonts w:ascii="Times New Roman" w:eastAsiaTheme="minorEastAsia" w:hAnsi="Times New Roman" w:cs="Times New Roman"/>
                <w:szCs w:val="28"/>
                <w:lang w:eastAsia="ru-RU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Вимоги до програмного забезпечення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_Toc192066819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11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7D711839" w14:textId="77777777" w:rsidR="001C63AF" w:rsidRPr="00F40518" w:rsidRDefault="00E413F6" w:rsidP="001C63AF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26" w:anchor="_Toc192066820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 xml:space="preserve">4.10. Вимоги до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 xml:space="preserve">інформаційного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 xml:space="preserve">забезпечення та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інформаційної взаємодії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_Toc192066820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12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76BB4AA0" w14:textId="77777777" w:rsidR="001C63AF" w:rsidRPr="00F40518" w:rsidRDefault="00E413F6" w:rsidP="001C63AF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27" w:anchor="_Toc192066821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 xml:space="preserve">4.11.  Вимоги до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 xml:space="preserve">інформаційної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 xml:space="preserve">безпеки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 xml:space="preserve">і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 xml:space="preserve">захисту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інформації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_Toc192066821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13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0A2AC926" w14:textId="77777777" w:rsidR="001C63AF" w:rsidRPr="00F40518" w:rsidRDefault="00E413F6" w:rsidP="001C63AF">
          <w:pPr>
            <w:pStyle w:val="11"/>
            <w:tabs>
              <w:tab w:val="left" w:pos="880"/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28" w:anchor="_Toc192066822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4.12.</w:t>
            </w:r>
            <w:r w:rsidR="001C63AF" w:rsidRPr="00F40518">
              <w:rPr>
                <w:rStyle w:val="aa"/>
                <w:rFonts w:ascii="Times New Roman" w:eastAsiaTheme="minorEastAsia" w:hAnsi="Times New Roman" w:cs="Times New Roman"/>
                <w:szCs w:val="28"/>
                <w:lang w:eastAsia="ru-RU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 xml:space="preserve">Вимоги до автоматизованого робочого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місця: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_Toc192066822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14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2673755F" w14:textId="77777777" w:rsidR="001C63AF" w:rsidRPr="00F40518" w:rsidRDefault="00E413F6" w:rsidP="001C63AF">
          <w:pPr>
            <w:pStyle w:val="11"/>
            <w:tabs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29" w:anchor="_Toc192066823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 xml:space="preserve">4.13. Вимоги до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 xml:space="preserve">технічних засобів оповіщення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 xml:space="preserve">та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 xml:space="preserve">інформування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>населення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_Toc192066823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16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366A8AB0" w14:textId="77777777" w:rsidR="001C63AF" w:rsidRPr="00F40518" w:rsidRDefault="00E413F6" w:rsidP="001C63AF">
          <w:pPr>
            <w:pStyle w:val="11"/>
            <w:tabs>
              <w:tab w:val="left" w:pos="440"/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30" w:anchor="_Toc192066824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5.</w:t>
            </w:r>
            <w:r w:rsidR="001C63AF" w:rsidRPr="00F40518">
              <w:rPr>
                <w:rStyle w:val="aa"/>
                <w:rFonts w:ascii="Times New Roman" w:eastAsiaTheme="minorEastAsia" w:hAnsi="Times New Roman" w:cs="Times New Roman"/>
                <w:szCs w:val="28"/>
                <w:lang w:eastAsia="ru-RU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 xml:space="preserve">ВИМОГИ ДО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ПРОЄКТНОЇ ДОКУМЕНТАЦІЇ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_Toc192066824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16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30575F39" w14:textId="77777777" w:rsidR="001C63AF" w:rsidRPr="00F40518" w:rsidRDefault="00E413F6" w:rsidP="001C63AF">
          <w:pPr>
            <w:pStyle w:val="11"/>
            <w:tabs>
              <w:tab w:val="left" w:pos="440"/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31" w:anchor="_Toc192066825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6.</w:t>
            </w:r>
            <w:r w:rsidR="001C63AF" w:rsidRPr="00F40518">
              <w:rPr>
                <w:rStyle w:val="aa"/>
                <w:rFonts w:ascii="Times New Roman" w:eastAsiaTheme="minorEastAsia" w:hAnsi="Times New Roman" w:cs="Times New Roman"/>
                <w:szCs w:val="28"/>
                <w:lang w:eastAsia="ru-RU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ЕТАПИ ВИКОНАННЯ ПРОЄКТНИХ РОБІТ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_Toc192066825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17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22ECED05" w14:textId="77777777" w:rsidR="001C63AF" w:rsidRPr="00F40518" w:rsidRDefault="00E413F6" w:rsidP="001C63AF">
          <w:pPr>
            <w:pStyle w:val="11"/>
            <w:tabs>
              <w:tab w:val="left" w:pos="440"/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32" w:anchor="_Toc192066826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7.</w:t>
            </w:r>
            <w:r w:rsidR="001C63AF" w:rsidRPr="00F40518">
              <w:rPr>
                <w:rStyle w:val="aa"/>
                <w:rFonts w:ascii="Times New Roman" w:eastAsiaTheme="minorEastAsia" w:hAnsi="Times New Roman" w:cs="Times New Roman"/>
                <w:szCs w:val="28"/>
                <w:lang w:eastAsia="ru-RU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СКЛАД ТА ЗМІСТ РОБІТ З СТВОРЕННЯ/МОДЕРНІЗАЦІЇ МАСЦО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_Toc192066826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17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764D8E16" w14:textId="77777777" w:rsidR="001C63AF" w:rsidRPr="00F40518" w:rsidRDefault="00E413F6" w:rsidP="001C63AF">
          <w:pPr>
            <w:pStyle w:val="11"/>
            <w:tabs>
              <w:tab w:val="left" w:pos="440"/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33" w:anchor="_Toc192066827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8.</w:t>
            </w:r>
            <w:r w:rsidR="001C63AF" w:rsidRPr="00F40518">
              <w:rPr>
                <w:rStyle w:val="aa"/>
                <w:rFonts w:ascii="Times New Roman" w:eastAsiaTheme="minorEastAsia" w:hAnsi="Times New Roman" w:cs="Times New Roman"/>
                <w:szCs w:val="28"/>
                <w:lang w:eastAsia="ru-RU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 xml:space="preserve">ПОРЯДОК ПРИЙМАННЯ РОБОЧОГО ПРОЄКТУ ТА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РОБІТ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_Toc192066827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18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1850E7D1" w14:textId="77777777" w:rsidR="001C63AF" w:rsidRPr="00F40518" w:rsidRDefault="00E413F6" w:rsidP="001C63AF">
          <w:pPr>
            <w:pStyle w:val="11"/>
            <w:tabs>
              <w:tab w:val="left" w:pos="440"/>
              <w:tab w:val="right" w:leader="dot" w:pos="9628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r:id="rId34" w:anchor="_Toc192066828" w:history="1"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>9.</w:t>
            </w:r>
            <w:r w:rsidR="001C63AF" w:rsidRPr="00F40518">
              <w:rPr>
                <w:rStyle w:val="aa"/>
                <w:rFonts w:ascii="Times New Roman" w:eastAsiaTheme="minorEastAsia" w:hAnsi="Times New Roman" w:cs="Times New Roman"/>
                <w:szCs w:val="28"/>
                <w:lang w:eastAsia="ru-RU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 xml:space="preserve">НОРМАТИВНО-ПРАВОВЕ ТА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uk-UA"/>
              </w:rPr>
              <w:t xml:space="preserve">НАУКОВО-ТЕХНІЧНЕ </w:t>
            </w:r>
            <w:r w:rsidR="001C63AF" w:rsidRPr="00F40518">
              <w:rPr>
                <w:rStyle w:val="aa"/>
                <w:rFonts w:ascii="Times New Roman" w:hAnsi="Times New Roman" w:cs="Times New Roman"/>
                <w:szCs w:val="28"/>
                <w:lang w:val="uk-UA" w:bidi="ru-RU"/>
              </w:rPr>
              <w:t>ЗАБЕЗПЕЧЕННЯ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ab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begin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instrText xml:space="preserve"> PAGEREF _Toc192066828 \h </w:instrTex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separate"/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t>18</w:t>
            </w:r>
            <w:r w:rsidR="001C63AF" w:rsidRPr="00F40518">
              <w:rPr>
                <w:rStyle w:val="aa"/>
                <w:rFonts w:ascii="Times New Roman" w:hAnsi="Times New Roman" w:cs="Times New Roman"/>
                <w:webHidden/>
                <w:szCs w:val="28"/>
              </w:rPr>
              <w:fldChar w:fldCharType="end"/>
            </w:r>
          </w:hyperlink>
        </w:p>
        <w:p w14:paraId="72DA0049" w14:textId="77777777" w:rsidR="001C63AF" w:rsidRPr="00F40518" w:rsidRDefault="001C63AF" w:rsidP="001C63AF">
          <w:pPr>
            <w:rPr>
              <w:sz w:val="28"/>
              <w:szCs w:val="28"/>
            </w:rPr>
          </w:pPr>
          <w:r w:rsidRPr="00F40518">
            <w:rPr>
              <w:sz w:val="28"/>
              <w:szCs w:val="28"/>
            </w:rPr>
            <w:fldChar w:fldCharType="end"/>
          </w:r>
        </w:p>
      </w:sdtContent>
    </w:sdt>
    <w:p w14:paraId="3049D5AD" w14:textId="77777777" w:rsidR="001C63AF" w:rsidRDefault="001C63AF" w:rsidP="001C63AF">
      <w:pPr>
        <w:jc w:val="center"/>
        <w:rPr>
          <w:b/>
          <w:bCs/>
        </w:rPr>
      </w:pPr>
      <w:r>
        <w:rPr>
          <w:sz w:val="28"/>
          <w:szCs w:val="28"/>
          <w:lang w:val="uk-UA"/>
        </w:rPr>
        <w:br w:type="page"/>
      </w:r>
      <w:r>
        <w:rPr>
          <w:b/>
          <w:bCs/>
          <w:sz w:val="28"/>
          <w:szCs w:val="28"/>
          <w:lang w:val="uk-UA"/>
        </w:rPr>
        <w:lastRenderedPageBreak/>
        <w:t>СКОРОЧЕННЯ, ВИЗНАЧЕННЯ, ТЕРМІНИ</w:t>
      </w:r>
    </w:p>
    <w:p w14:paraId="1B9709B8" w14:textId="77777777" w:rsidR="001C63AF" w:rsidRDefault="001C63AF" w:rsidP="001C63AF">
      <w:pPr>
        <w:rPr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8073"/>
      </w:tblGrid>
      <w:tr w:rsidR="001C63AF" w:rsidRPr="00A43E60" w14:paraId="6A6301C9" w14:textId="77777777" w:rsidTr="001C63A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C9058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API</w:t>
            </w:r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31CC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інтерфейс програмування застосунків (англ.- Application Programming Interface)</w:t>
            </w:r>
          </w:p>
          <w:p w14:paraId="45F530EE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63AF" w14:paraId="02178DAE" w14:textId="77777777" w:rsidTr="001C63A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8685D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АРМ</w:t>
            </w:r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D8AAA7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автоматизоване робоче місце</w:t>
            </w:r>
          </w:p>
        </w:tc>
      </w:tr>
      <w:tr w:rsidR="001C63AF" w14:paraId="6A0AE09F" w14:textId="77777777" w:rsidTr="001C63A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30AD9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АСЦО</w:t>
            </w:r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42157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автоматизована система централізованого оповіщення</w:t>
            </w:r>
          </w:p>
          <w:p w14:paraId="4BDFF6C6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63AF" w14:paraId="51993008" w14:textId="77777777" w:rsidTr="001C63A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813AC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ДСНС</w:t>
            </w:r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7424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Державна служба України з надзвичайних ситуацій</w:t>
            </w:r>
          </w:p>
          <w:p w14:paraId="572F6DEE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63AF" w14:paraId="5A5467C1" w14:textId="77777777" w:rsidTr="001C63A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4844F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ЗАСЦО</w:t>
            </w:r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4CFFE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загальнодержавна автоматизована система централізованого оповіщення</w:t>
            </w:r>
          </w:p>
          <w:p w14:paraId="080C48E0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63AF" w14:paraId="0C968D75" w14:textId="77777777" w:rsidTr="001C63A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D41A9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МАСЦО</w:t>
            </w:r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CD579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місцева автоматизована система централізованого оповіщення</w:t>
            </w:r>
          </w:p>
          <w:p w14:paraId="1E465E26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63AF" w14:paraId="067E622F" w14:textId="77777777" w:rsidTr="001C63A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D7715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НТМ</w:t>
            </w:r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0F3C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Національна телекомунікаційна мережа</w:t>
            </w:r>
          </w:p>
          <w:p w14:paraId="3DEB49E3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63AF" w14:paraId="44CB24D8" w14:textId="77777777" w:rsidTr="001C63A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95AF3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ОДС</w:t>
            </w:r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E6C1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оперативно-диспетчерська служба</w:t>
            </w:r>
          </w:p>
          <w:p w14:paraId="040B6916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63AF" w14:paraId="31FD9183" w14:textId="77777777" w:rsidTr="001C63A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1409F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</w:t>
            </w:r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D88D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операційна система</w:t>
            </w:r>
          </w:p>
          <w:p w14:paraId="220842F6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63AF" w14:paraId="481A70F5" w14:textId="77777777" w:rsidTr="001C63A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426A1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ПЗ</w:t>
            </w:r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D8BC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програмне забезпечення</w:t>
            </w:r>
          </w:p>
          <w:p w14:paraId="1A2993DE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63AF" w14:paraId="37AA11A5" w14:textId="77777777" w:rsidTr="001C63A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6C4185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ПТК</w:t>
            </w:r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A4EFB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програмно-технічний комплекс</w:t>
            </w:r>
          </w:p>
          <w:p w14:paraId="5154A77C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63AF" w14:paraId="1F613B96" w14:textId="77777777" w:rsidTr="001C63A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3B95E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СКБД</w:t>
            </w:r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AF721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система керування базами даних</w:t>
            </w:r>
          </w:p>
          <w:p w14:paraId="60079EBA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63AF" w14:paraId="0821650A" w14:textId="77777777" w:rsidTr="001C63A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7A030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СКС</w:t>
            </w:r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4235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структурована кабельна система</w:t>
            </w:r>
          </w:p>
          <w:p w14:paraId="7B3DACF6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63AF" w14:paraId="4FF8E46C" w14:textId="77777777" w:rsidTr="001C63A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DD3EE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СПЗ</w:t>
            </w:r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7F3C7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спеціалізоване програмне забезпечення</w:t>
            </w:r>
          </w:p>
          <w:p w14:paraId="30BFFA7A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C63AF" w14:paraId="59FB3DD2" w14:textId="77777777" w:rsidTr="001C63AF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FF5BA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ТАСЦО</w:t>
            </w:r>
          </w:p>
        </w:tc>
        <w:tc>
          <w:tcPr>
            <w:tcW w:w="8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2A906" w14:textId="77777777" w:rsidR="001C63AF" w:rsidRDefault="001C63A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територіальна автоматизована система централізованого оповіщення</w:t>
            </w:r>
          </w:p>
        </w:tc>
      </w:tr>
    </w:tbl>
    <w:p w14:paraId="167F77D6" w14:textId="77777777" w:rsidR="001C63AF" w:rsidRDefault="001C63AF" w:rsidP="001C63AF">
      <w:pPr>
        <w:jc w:val="both"/>
        <w:rPr>
          <w:sz w:val="28"/>
          <w:szCs w:val="28"/>
          <w:lang w:val="uk-UA"/>
        </w:rPr>
      </w:pPr>
    </w:p>
    <w:p w14:paraId="3324F85A" w14:textId="77777777" w:rsidR="001C63AF" w:rsidRDefault="001C63AF" w:rsidP="001C63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Терміни, що використовуються у цьому технічному завданні, вживаються у значеннях, наведених у Кодексі цивільного захисту України, Законах України «Про електронні комунікації», «Про захист інформації в інформаційно-комунікаційних системах» та «Про основні засади забезпечення кібербезпеки України».</w:t>
      </w:r>
    </w:p>
    <w:p w14:paraId="2C586399" w14:textId="77777777" w:rsidR="001C63AF" w:rsidRDefault="001C63AF" w:rsidP="001C63A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14:paraId="55F1A252" w14:textId="1A84F03C" w:rsidR="001C63AF" w:rsidRPr="00F40518" w:rsidRDefault="001C63AF" w:rsidP="001C63AF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2" w:name="_Toc192066801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lastRenderedPageBreak/>
        <w:t>1</w:t>
      </w:r>
      <w:r w:rsidR="00F40518">
        <w:rPr>
          <w:rFonts w:ascii="Times New Roman" w:hAnsi="Times New Roman" w:cs="Times New Roman"/>
          <w:color w:val="auto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F40518">
        <w:rPr>
          <w:rFonts w:ascii="Times New Roman" w:hAnsi="Times New Roman" w:cs="Times New Roman"/>
          <w:color w:val="auto"/>
          <w:sz w:val="28"/>
          <w:szCs w:val="28"/>
          <w:lang w:val="uk-UA"/>
        </w:rPr>
        <w:t>ЗАГАЛЬНІ ПОЛОЖЕННЯ</w:t>
      </w:r>
      <w:bookmarkEnd w:id="2"/>
    </w:p>
    <w:p w14:paraId="31ED1768" w14:textId="77777777" w:rsidR="001C63AF" w:rsidRPr="00F40518" w:rsidRDefault="001C63AF" w:rsidP="001C63AF">
      <w:pPr>
        <w:pStyle w:val="2"/>
        <w:numPr>
          <w:ilvl w:val="1"/>
          <w:numId w:val="26"/>
        </w:numPr>
        <w:tabs>
          <w:tab w:val="left" w:pos="1134"/>
        </w:tabs>
        <w:spacing w:before="40" w:line="256" w:lineRule="auto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bookmarkStart w:id="3" w:name="_Toc192066802"/>
      <w:r w:rsidRPr="00F40518">
        <w:rPr>
          <w:rFonts w:ascii="Times New Roman" w:hAnsi="Times New Roman" w:cs="Times New Roman"/>
          <w:color w:val="auto"/>
          <w:sz w:val="28"/>
          <w:szCs w:val="28"/>
          <w:lang w:val="uk-UA"/>
        </w:rPr>
        <w:t>Назва проєкту</w:t>
      </w:r>
      <w:bookmarkEnd w:id="3"/>
    </w:p>
    <w:p w14:paraId="6FA7AEAB" w14:textId="77777777" w:rsidR="001C63AF" w:rsidRDefault="001C63AF" w:rsidP="001C63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«Нове будівництво місцевої автоматизованої системи централізованого оповіщення (МАСЦО) у Брусилівській селищній територіальній громаді».</w:t>
      </w:r>
    </w:p>
    <w:p w14:paraId="0EE4D7AD" w14:textId="77777777" w:rsidR="001C63AF" w:rsidRDefault="001C63AF" w:rsidP="001C63AF">
      <w:pPr>
        <w:pStyle w:val="2"/>
        <w:ind w:firstLine="567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uk-UA"/>
        </w:rPr>
      </w:pPr>
      <w:bookmarkStart w:id="4" w:name="_Toc192066803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1.2.  Найменування замовника та виконавців</w:t>
      </w:r>
      <w:bookmarkEnd w:id="4"/>
    </w:p>
    <w:p w14:paraId="7C32BD91" w14:textId="77777777" w:rsidR="001C63AF" w:rsidRDefault="001C63AF" w:rsidP="001C63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Замовник – Брусилівська селищна рада Житомирського району Житомирської області.</w:t>
      </w:r>
    </w:p>
    <w:p w14:paraId="419F6CF2" w14:textId="2F9C33B5" w:rsidR="001C63AF" w:rsidRDefault="001C63AF" w:rsidP="001C63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Проєктувальник</w:t>
      </w:r>
      <w:r w:rsidR="00DB3D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–</w:t>
      </w:r>
      <w:r w:rsidR="00DB3D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згідно укладеного договору.</w:t>
      </w:r>
    </w:p>
    <w:p w14:paraId="1C2350C4" w14:textId="77777777" w:rsidR="001C63AF" w:rsidRDefault="001C63AF" w:rsidP="001C63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Виконавець робіт з нового будівництва за проєктом згідно підписаного договору за результатами проведеної процедури закупівлі.</w:t>
      </w:r>
    </w:p>
    <w:p w14:paraId="11DE224F" w14:textId="77777777" w:rsidR="001C63AF" w:rsidRDefault="001C63AF" w:rsidP="001C63AF">
      <w:pPr>
        <w:pStyle w:val="2"/>
        <w:ind w:firstLine="567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uk-UA"/>
        </w:rPr>
      </w:pPr>
      <w:bookmarkStart w:id="5" w:name="_Toc192066804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1.3.  Підстави для виконання робіт</w:t>
      </w:r>
      <w:bookmarkEnd w:id="5"/>
    </w:p>
    <w:p w14:paraId="11D6DF88" w14:textId="77777777" w:rsidR="001C63AF" w:rsidRDefault="001C63AF" w:rsidP="001C63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Підставами для виконання проєктних робіт є:</w:t>
      </w:r>
    </w:p>
    <w:p w14:paraId="7B4A2C09" w14:textId="77777777" w:rsidR="001C63AF" w:rsidRDefault="001C63AF" w:rsidP="001C63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Положення про організацію оповіщення про загрозу виникнення або виникнення надзвичайних ситуацій та організації зв’язку у сфері цивільного захисту, затвердженого постановою Кабінету Міністрів України від 27 вересня 2017 р. № 733;</w:t>
      </w:r>
    </w:p>
    <w:p w14:paraId="678847FC" w14:textId="77777777" w:rsidR="001C63AF" w:rsidRDefault="001C63AF" w:rsidP="001C63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Концепція розвитку та технічної модернізації системи централізованого оповіщення про загрозу виникнення або виникнення надзвичайних ситуацій, схваленої розпорядженням Кабінету Міністрів України від 31 січня 2018 р. </w:t>
      </w:r>
      <w:r>
        <w:rPr>
          <w:sz w:val="28"/>
          <w:szCs w:val="28"/>
          <w:lang w:val="uk-UA"/>
        </w:rPr>
        <w:br/>
        <w:t>№ 43-р;</w:t>
      </w:r>
    </w:p>
    <w:p w14:paraId="723E6BFB" w14:textId="77777777" w:rsidR="001C63AF" w:rsidRDefault="001C63AF" w:rsidP="001C63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План заходів щодо реалізації Концепції розвитку та технічної модернізації системи централізованого оповіщення про загрозу виникнення або виникнення надзвичайних ситуацій, затвердженого розпорядженням Кабінету Міністрів України від 11 липня 2018 р. № 488-р;</w:t>
      </w:r>
    </w:p>
    <w:p w14:paraId="5FC1696D" w14:textId="77777777" w:rsidR="001C63AF" w:rsidRDefault="001C63AF" w:rsidP="001C63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«Рекомендації щодо проектування та розрахунку зони впевненого приймання звукового сигналу про небезпеку «УВАГА ВСІМ!», затверджені наказом ДСНС № 438 від 26.07.2018;</w:t>
      </w:r>
    </w:p>
    <w:p w14:paraId="19F67482" w14:textId="77777777" w:rsidR="001C63AF" w:rsidRDefault="001C63AF" w:rsidP="001C63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 «Інструкція щодо практик чи процедур проектування, дослідження, введення в експлуатацію, експлуатації та технічного обслуговування (супроводження) автоматизованих систем централізованого оповіщення», затверджена наказом МВС № 93 від 08.02.2019;</w:t>
      </w:r>
    </w:p>
    <w:p w14:paraId="1EE06703" w14:textId="77777777" w:rsidR="001C63AF" w:rsidRDefault="001C63AF" w:rsidP="001C63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6) Завдання на проєктування «Нове будівництво місцевої автоматизованої системи централізованого оповіщення (МАСЦО) в Брусилівській селищній територіальній громаді»;</w:t>
      </w:r>
    </w:p>
    <w:p w14:paraId="21DC9204" w14:textId="77777777" w:rsidR="001C63AF" w:rsidRDefault="001C63AF" w:rsidP="001C63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7) Рішення виконавчого комітету Брусилівської селищної ради від 05.03.2025 № 2873 «Про затвердження Положення про місцеву автоматизовану систему централізованого оповіщення Брусилівської селищної територіальної громади»;</w:t>
      </w:r>
    </w:p>
    <w:p w14:paraId="25DA7893" w14:textId="77777777" w:rsidR="001C63AF" w:rsidRDefault="001C63AF" w:rsidP="001C63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8) Розпорядження селищного голови від 10.03.2025 № 32 «Про впровадження місцевої  автоматизованої системи централізованого оповіщення Брусилівської селищної територіальної громади».</w:t>
      </w:r>
    </w:p>
    <w:p w14:paraId="49506011" w14:textId="77777777" w:rsidR="001C63AF" w:rsidRDefault="001C63AF" w:rsidP="001C63AF">
      <w:pPr>
        <w:pStyle w:val="2"/>
        <w:ind w:firstLine="567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uk-UA"/>
        </w:rPr>
      </w:pPr>
      <w:bookmarkStart w:id="6" w:name="_Toc192066805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1.4.  Терміни виконання проєктних робіт</w:t>
      </w:r>
      <w:bookmarkEnd w:id="6"/>
    </w:p>
    <w:p w14:paraId="2B823CA6" w14:textId="77777777" w:rsidR="001C63AF" w:rsidRDefault="001C63AF" w:rsidP="001C63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Згідно з умовами договору.</w:t>
      </w:r>
    </w:p>
    <w:p w14:paraId="3E5D894B" w14:textId="77777777" w:rsidR="001C63AF" w:rsidRDefault="001C63AF" w:rsidP="001C63AF">
      <w:pPr>
        <w:pStyle w:val="2"/>
        <w:ind w:firstLine="567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uk-UA"/>
        </w:rPr>
      </w:pPr>
      <w:bookmarkStart w:id="7" w:name="_Toc192066806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lastRenderedPageBreak/>
        <w:t>1.5.  Терміни робіт із створення/модернізації</w:t>
      </w:r>
      <w:bookmarkEnd w:id="7"/>
    </w:p>
    <w:p w14:paraId="2568C5AF" w14:textId="77777777" w:rsidR="001C63AF" w:rsidRDefault="001C63AF" w:rsidP="001C63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Визначається Замовником (Брусилівська селищна рада).</w:t>
      </w:r>
    </w:p>
    <w:p w14:paraId="3F749055" w14:textId="77777777" w:rsidR="001C63AF" w:rsidRDefault="001C63AF" w:rsidP="001C63AF">
      <w:pPr>
        <w:pStyle w:val="2"/>
        <w:ind w:firstLine="567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uk-UA"/>
        </w:rPr>
      </w:pPr>
      <w:bookmarkStart w:id="8" w:name="_Toc192066807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1.6.  Джерело фінансування</w:t>
      </w:r>
      <w:bookmarkEnd w:id="8"/>
    </w:p>
    <w:p w14:paraId="75D1EAD6" w14:textId="77777777" w:rsidR="001C63AF" w:rsidRDefault="001C63AF" w:rsidP="001C63AF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Оплата робіт здійснюється за рахунок коштів місцевого бюджету, КПКВК, КЕКВ та інших джерел фінансування, які не суперечать діючому законодавству України.</w:t>
      </w:r>
    </w:p>
    <w:p w14:paraId="112B0B68" w14:textId="77777777" w:rsidR="001C63AF" w:rsidRDefault="001C63AF" w:rsidP="001C63AF">
      <w:pPr>
        <w:ind w:firstLine="567"/>
        <w:jc w:val="both"/>
        <w:rPr>
          <w:sz w:val="28"/>
          <w:szCs w:val="28"/>
          <w:lang w:val="uk-UA"/>
        </w:rPr>
      </w:pPr>
    </w:p>
    <w:p w14:paraId="3B614B68" w14:textId="77777777" w:rsidR="001C63AF" w:rsidRDefault="001C63AF" w:rsidP="001C63AF">
      <w:pPr>
        <w:pStyle w:val="2"/>
        <w:spacing w:before="0"/>
        <w:contextualSpacing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uk-UA"/>
        </w:rPr>
      </w:pPr>
      <w:bookmarkStart w:id="9" w:name="_Toc192066808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2.  ПРИЗНАЧЕННЯ ТА ЦІЛІ СТВОРЕННЯ/МОДЕРНІЗАЦІЇ МАСЦО</w:t>
      </w:r>
      <w:bookmarkEnd w:id="9"/>
    </w:p>
    <w:p w14:paraId="1E969838" w14:textId="77777777" w:rsidR="001C63AF" w:rsidRDefault="001C63AF" w:rsidP="001C63AF">
      <w:pPr>
        <w:rPr>
          <w:lang w:val="uk-UA"/>
        </w:rPr>
      </w:pPr>
    </w:p>
    <w:p w14:paraId="125A621B" w14:textId="59B5E44A" w:rsidR="001C63AF" w:rsidRDefault="001C63AF" w:rsidP="001C63A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2.1 Місцева автоматизована система централізованого оповіщення (далі – МАСЦО) – програмно-технічний комплекс (ПТК), призначений для організації оповіщення про загрозу виникнення або виникнення надзвичайної ситуації осіб керівного складу органів місцевого самоврядування та населення, а також підприємств, установ і організацій незалежно від форми власності на території </w:t>
      </w:r>
      <w:r w:rsidR="00DB3D85">
        <w:rPr>
          <w:rFonts w:ascii="Times New Roman" w:hAnsi="Times New Roman" w:cs="Times New Roman"/>
          <w:sz w:val="28"/>
          <w:szCs w:val="28"/>
          <w:lang w:val="uk-UA"/>
        </w:rPr>
        <w:t>Брусилівської селищної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0725D68" w14:textId="77777777" w:rsidR="001C63AF" w:rsidRDefault="001C63AF" w:rsidP="001C63A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E763014" w14:textId="77777777" w:rsidR="001C63AF" w:rsidRDefault="001C63AF" w:rsidP="001C63A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2.2. Метою встановлення сучасних систем і засобів оповіщення та інформування населення є автоматизація процесів оперативного доведення до чергових служб центральних і місцевих органів виконавчої влади, органів місцевого самоврядування, територіальних органів та підрозділів ДСНС, підприємств, установ, організацій та населення (в тому числі з урахуванням особливостей оповіщення осіб з фізичними, психічними, інтелектуальними та сенсорними порушеннями) сигналів і повідомлень про загрозу або виникнення надзвичайних ситуацій природного, техногенного та воєнного характеру, постійного інформування їх про обстановку, що склалася у зоні можливого ураження.</w:t>
      </w:r>
    </w:p>
    <w:p w14:paraId="071F4C2E" w14:textId="77777777" w:rsidR="001C63AF" w:rsidRDefault="001C63AF" w:rsidP="001C63A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6BA3D2D" w14:textId="77777777" w:rsidR="001C63AF" w:rsidRDefault="001C63AF" w:rsidP="001C63A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2.3. Головною метою впровадження або реконструкції та технічної модернізації існуючої системи оповіщення є підвищення поінформованості населення про загрозу виникнення або виникнення ситуацій, що загрожують життю, безпеці та здоров’ю людей, у тому числі викликаними обставинами воєнного стану, задля безпеки і якості життя населення та зниження рівня існуючих загроз безпеці населення.</w:t>
      </w:r>
    </w:p>
    <w:p w14:paraId="41C9D797" w14:textId="77777777" w:rsidR="001C63AF" w:rsidRDefault="001C63AF" w:rsidP="001C63A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7609970" w14:textId="77777777" w:rsidR="001C63AF" w:rsidRDefault="001C63AF" w:rsidP="001C63AF">
      <w:pPr>
        <w:pStyle w:val="2"/>
        <w:jc w:val="center"/>
        <w:rPr>
          <w:rFonts w:ascii="Times New Roman" w:hAnsi="Times New Roman" w:cs="Times New Roman"/>
          <w:b w:val="0"/>
          <w:bCs w:val="0"/>
          <w:color w:val="auto"/>
          <w:sz w:val="28"/>
          <w:szCs w:val="28"/>
          <w:lang w:val="uk-UA"/>
        </w:rPr>
      </w:pPr>
      <w:bookmarkStart w:id="10" w:name="_Toc192066809"/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3.  ХАРАКТЕРИСТИКА ОБ’ЄКТІВ АВТОМАТИЗАЦІЇ МАСЦО</w:t>
      </w:r>
      <w:bookmarkEnd w:id="10"/>
    </w:p>
    <w:p w14:paraId="4FEB58DE" w14:textId="77777777" w:rsidR="001C63AF" w:rsidRDefault="001C63AF" w:rsidP="001C63A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3.1. Компоненти ПТК МАСЦО можуть бути встановлені як у приміщеннях, так і на відкритій місцевості, що має особливості рельєфу, особливості розташування та кількості населених пунктів, небезпечних підприємств, місць скупчення населення (вокзалів, навчальних закладів, торговельних центрів), щільності забудівлі.</w:t>
      </w:r>
    </w:p>
    <w:p w14:paraId="12BD2E2B" w14:textId="77777777" w:rsidR="001C63AF" w:rsidRDefault="001C63AF" w:rsidP="001C63A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3.2. Розміщення обладнання та персоналу передбачається в існуючих пристосованих приміщеннях, обладнаних комплексом інженерно-інфраструктурних систем, що придатні для встановлення та роботи </w:t>
      </w: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технологічного обладнання і забезпечують в повному обсязі нормативні умови праці інженерно-технічного персоналу.</w:t>
      </w:r>
    </w:p>
    <w:p w14:paraId="7EA0E236" w14:textId="77777777" w:rsidR="001C63AF" w:rsidRDefault="001C63AF" w:rsidP="001C63AF">
      <w:pPr>
        <w:pStyle w:val="a8"/>
        <w:tabs>
          <w:tab w:val="left" w:pos="1276"/>
          <w:tab w:val="left" w:pos="1418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3.3.При створенні МАСЦО рекомендується використовувати (застосовувати) існуючу інфраструктуру електроживлення та канали передачі даних.</w:t>
      </w:r>
    </w:p>
    <w:p w14:paraId="7D133377" w14:textId="77777777" w:rsidR="001C63AF" w:rsidRDefault="001C63AF" w:rsidP="001C63A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3.4. При виборі технічного рішення для проєктування МАСЦО необхідно гарантувати наявність не менше двох типів каналів зв’язку для кожного елементу ПТК з переліку:</w:t>
      </w:r>
    </w:p>
    <w:p w14:paraId="64AA5430" w14:textId="77777777" w:rsidR="001C63AF" w:rsidRDefault="001C63AF" w:rsidP="001C63A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 Мобільна стільникова мережа зв'язку (Стандарти GSM; CDMA; UMTS-HSPA+; LTE; LTE Advanced; LTE Advanced PRO);</w:t>
      </w:r>
    </w:p>
    <w:p w14:paraId="756CAE4B" w14:textId="77777777" w:rsidR="001C63AF" w:rsidRDefault="001C63AF" w:rsidP="001C63A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Мережа Internet (канал зв’язку Ethernet);</w:t>
      </w:r>
    </w:p>
    <w:p w14:paraId="656772EC" w14:textId="77777777" w:rsidR="001C63AF" w:rsidRDefault="001C63AF" w:rsidP="001C63A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Супутниковий інтернет;</w:t>
      </w:r>
    </w:p>
    <w:p w14:paraId="4CB0B55B" w14:textId="77777777" w:rsidR="001C63AF" w:rsidRDefault="001C63AF" w:rsidP="001C63A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 Радіомережа (FM, DMR, MOTOTRBO).</w:t>
      </w:r>
    </w:p>
    <w:p w14:paraId="322A33EF" w14:textId="77777777" w:rsidR="001C63AF" w:rsidRDefault="001C63AF" w:rsidP="001C63A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3.5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вимог щодо двох незалежних каналів зв’язку виконується тільки в тому випадку, коли вони фактично наявні у місцях встановлення ПТК або створюються в рамках реалізації проєкту МАСЦО.</w:t>
      </w:r>
    </w:p>
    <w:p w14:paraId="1817236E" w14:textId="77777777" w:rsidR="001C63AF" w:rsidRDefault="001C63AF" w:rsidP="001C63A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3.6. Наявність можливості роботи від двох операторів одного типу каналу зв’язку (як приклад, дві сім-карти різних операторів) не задовольняє вимогу до «двох типів каналів зв’язку».</w:t>
      </w:r>
    </w:p>
    <w:p w14:paraId="4AB6F100" w14:textId="77777777" w:rsidR="001C63AF" w:rsidRDefault="001C63AF" w:rsidP="001C63A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48761F" w14:textId="77777777" w:rsidR="001C63AF" w:rsidRDefault="001C63AF" w:rsidP="001C63AF">
      <w:pPr>
        <w:pStyle w:val="1"/>
        <w:spacing w:before="0"/>
        <w:ind w:firstLine="567"/>
        <w:contextualSpacing/>
        <w:jc w:val="center"/>
        <w:rPr>
          <w:rFonts w:ascii="Times New Roman" w:hAnsi="Times New Roman" w:cs="Times New Roman"/>
          <w:b w:val="0"/>
          <w:bCs w:val="0"/>
          <w:color w:val="auto"/>
          <w:lang w:val="uk-UA" w:bidi="ru-RU"/>
        </w:rPr>
      </w:pPr>
      <w:bookmarkStart w:id="11" w:name="_Toc192066810"/>
      <w:r>
        <w:rPr>
          <w:rFonts w:ascii="Times New Roman" w:hAnsi="Times New Roman" w:cs="Times New Roman"/>
          <w:color w:val="auto"/>
          <w:lang w:val="uk-UA" w:bidi="ru-RU"/>
        </w:rPr>
        <w:t>4. СКЛАД ТА ВИМОГИ ДО МАСЦО</w:t>
      </w:r>
      <w:bookmarkEnd w:id="11"/>
    </w:p>
    <w:p w14:paraId="61E87D65" w14:textId="77777777" w:rsidR="001C63AF" w:rsidRDefault="001C63AF" w:rsidP="001C63AF">
      <w:pPr>
        <w:rPr>
          <w:lang w:val="uk-UA" w:bidi="ru-RU"/>
        </w:rPr>
      </w:pPr>
    </w:p>
    <w:p w14:paraId="2F1F6861" w14:textId="77777777" w:rsidR="001C63AF" w:rsidRDefault="001C63AF" w:rsidP="001C63AF">
      <w:pPr>
        <w:pStyle w:val="1"/>
        <w:spacing w:before="0"/>
        <w:ind w:firstLine="567"/>
        <w:contextualSpacing/>
        <w:rPr>
          <w:rFonts w:ascii="Times New Roman" w:hAnsi="Times New Roman" w:cs="Times New Roman"/>
          <w:b w:val="0"/>
          <w:bCs w:val="0"/>
          <w:color w:val="auto"/>
          <w:lang w:val="uk-UA" w:bidi="uk-UA"/>
        </w:rPr>
      </w:pPr>
      <w:bookmarkStart w:id="12" w:name="_Toc192066811"/>
      <w:bookmarkStart w:id="13" w:name="bookmark27"/>
      <w:bookmarkStart w:id="14" w:name="bookmark26"/>
      <w:r>
        <w:rPr>
          <w:rFonts w:ascii="Times New Roman" w:hAnsi="Times New Roman" w:cs="Times New Roman"/>
          <w:color w:val="auto"/>
          <w:lang w:val="uk-UA" w:bidi="ru-RU"/>
        </w:rPr>
        <w:t>4.1</w:t>
      </w:r>
      <w:r>
        <w:rPr>
          <w:rFonts w:ascii="Times New Roman" w:hAnsi="Times New Roman" w:cs="Times New Roman"/>
          <w:color w:val="auto"/>
          <w:lang w:bidi="ru-RU"/>
        </w:rPr>
        <w:t>.</w:t>
      </w:r>
      <w:r>
        <w:rPr>
          <w:rFonts w:ascii="Times New Roman" w:hAnsi="Times New Roman" w:cs="Times New Roman"/>
          <w:color w:val="auto"/>
          <w:lang w:val="uk-UA" w:bidi="ru-RU"/>
        </w:rPr>
        <w:t xml:space="preserve"> Склад ПТК МАСЦО</w:t>
      </w:r>
      <w:bookmarkEnd w:id="12"/>
      <w:bookmarkEnd w:id="13"/>
      <w:bookmarkEnd w:id="14"/>
    </w:p>
    <w:p w14:paraId="62F41F29" w14:textId="77777777" w:rsidR="001C63AF" w:rsidRDefault="001C63AF" w:rsidP="001C63AF">
      <w:pPr>
        <w:pStyle w:val="a8"/>
        <w:numPr>
          <w:ilvl w:val="2"/>
          <w:numId w:val="27"/>
        </w:numPr>
        <w:ind w:hanging="153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ПТК МАСЦО може складатися з:</w:t>
      </w:r>
    </w:p>
    <w:p w14:paraId="4A5C6480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1)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>серверного та мережевого обладнання;</w:t>
      </w:r>
    </w:p>
    <w:p w14:paraId="55885EF6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2)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автоматизованого робочого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місця;</w:t>
      </w:r>
    </w:p>
    <w:p w14:paraId="6BAFE2C0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3)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технічних засобів оповіщення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інформування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населення;</w:t>
      </w:r>
    </w:p>
    <w:p w14:paraId="559AC25B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4)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засобів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перехоплення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теле-радіо ефіру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(якщо передбачено проєктом).</w:t>
      </w:r>
    </w:p>
    <w:p w14:paraId="2D1EF866" w14:textId="77777777" w:rsidR="001C63AF" w:rsidRDefault="001C63AF" w:rsidP="001C63AF">
      <w:pPr>
        <w:pStyle w:val="a8"/>
        <w:numPr>
          <w:ilvl w:val="2"/>
          <w:numId w:val="27"/>
        </w:numPr>
        <w:ind w:hanging="153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До складу серверного та мережевого обладнання може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відноситися:</w:t>
      </w:r>
    </w:p>
    <w:p w14:paraId="182C24A5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1)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сервер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із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системним 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спеціальним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програмним забезпеченням;</w:t>
      </w:r>
    </w:p>
    <w:p w14:paraId="70867B45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2)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джерело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безперебійного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електроживлення, призначене для гарантованого забезпечення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безперервної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роботи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технічних засобів під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час можливих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перебоїв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мережі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електроживлення або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її відсутності;</w:t>
      </w:r>
    </w:p>
    <w:p w14:paraId="72340225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3)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засоби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маршрутизації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комутації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 мережами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передачі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даних;</w:t>
      </w:r>
    </w:p>
    <w:p w14:paraId="50433DDA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4)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комутатор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локальної обчислювальної мережі,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мережевий екран (за потреби) тощо;</w:t>
      </w:r>
    </w:p>
    <w:p w14:paraId="3EA8AA23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5)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модулі інтеграції існуючих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систем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оповіщення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до МАСЦО (якщо передбачено проєктом).</w:t>
      </w:r>
    </w:p>
    <w:p w14:paraId="6793E7AA" w14:textId="77777777" w:rsidR="001C63AF" w:rsidRDefault="001C63AF" w:rsidP="001C63AF">
      <w:pPr>
        <w:pStyle w:val="a8"/>
        <w:numPr>
          <w:ilvl w:val="2"/>
          <w:numId w:val="27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До складу автоматизованого робочого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місця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(АРМ) може входити:</w:t>
      </w:r>
    </w:p>
    <w:p w14:paraId="302B54A1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1)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ноутбук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із спеціальним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 системним програмним забезпеченням (з вбудованою акустичною системою),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маніпулятор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та принтер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або персональний комп'ютер (ПК)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із спеціальним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 системним програмним забезпеченням,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монітором, клавіатурою, маніпулятором,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акустичною системою, яка призначена для прослуховування мовних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повідомлень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 привернення уваги чергового 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разі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lastRenderedPageBreak/>
        <w:t xml:space="preserve">надходження на АРМ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відповідних сигналів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інформаційних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текстових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повідомлень,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принтером, який призначений для друку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звітної документації;</w:t>
      </w:r>
    </w:p>
    <w:p w14:paraId="095A5F3C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2)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>резервне живлення, яке буде забезпечувати безперервну роботу технічних засобів не менше 24 години в черговому режимі або 30 хв в режимі оповіщення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;</w:t>
      </w:r>
    </w:p>
    <w:p w14:paraId="6B0443DB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3)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засоби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маршрутизації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комутації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 мережами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передачі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даних;</w:t>
      </w:r>
    </w:p>
    <w:p w14:paraId="1DAC1834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4)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мікрофон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та/або тангенту,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які призначені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передачі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оперативних мовних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повідомлень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режимі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реального часу;</w:t>
      </w:r>
    </w:p>
    <w:p w14:paraId="6E294F3D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ru-RU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5)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засоби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радіозв'язку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(якщо передбачено проєктом одним з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каналів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зв'язку);</w:t>
      </w:r>
    </w:p>
    <w:p w14:paraId="41D1DAE2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ru-RU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6)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>засоби перехоплення теле-радіо ефіру (якщо передбачено проєктом);</w:t>
      </w:r>
    </w:p>
    <w:p w14:paraId="2AC6F688" w14:textId="77777777" w:rsidR="001C63AF" w:rsidRDefault="001C63AF" w:rsidP="001C63A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 w:bidi="ru-RU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7)   пульт ручного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управління оповіщення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(якщо передбачено проєктом).</w:t>
      </w:r>
    </w:p>
    <w:p w14:paraId="2DEC7E7F" w14:textId="77777777" w:rsidR="001C63AF" w:rsidRDefault="001C63AF" w:rsidP="001C63AF">
      <w:pPr>
        <w:pStyle w:val="a8"/>
        <w:numPr>
          <w:ilvl w:val="2"/>
          <w:numId w:val="27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складу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технічних засобів оповіщення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населення МАСЦО можуть входити сирени та/або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гучномовці, світлові сповіщувачі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інформаційні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табло (якщо передбачено проєктом),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оснащені підсилювачами,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засобами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маршрутизації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комутації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мережами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передачі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даних та резервним живленням, яке буде забезпечувати безперервну роботу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технічних засобів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 менше 24 годин в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режимі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чергування та 30 хв в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режимі оповіщення.</w:t>
      </w:r>
    </w:p>
    <w:p w14:paraId="64BDA5BA" w14:textId="77777777" w:rsidR="001C63AF" w:rsidRDefault="001C63AF" w:rsidP="001C63A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 w:bidi="ru-RU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Також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засоби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оповіщення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інформування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населення можуть бути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оснащені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пультом ручного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управління оповіщенням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(якщо передбачено проєктом).</w:t>
      </w:r>
      <w:bookmarkStart w:id="15" w:name="bookmark29"/>
      <w:bookmarkStart w:id="16" w:name="bookmark28"/>
    </w:p>
    <w:p w14:paraId="5A8BB75F" w14:textId="77777777" w:rsidR="001C63AF" w:rsidRDefault="001C63AF" w:rsidP="001C63A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 w:bidi="ru-RU"/>
        </w:rPr>
      </w:pPr>
    </w:p>
    <w:p w14:paraId="3D069972" w14:textId="77777777" w:rsidR="001C63AF" w:rsidRDefault="001C63AF" w:rsidP="001C63AF">
      <w:pPr>
        <w:pStyle w:val="1"/>
        <w:numPr>
          <w:ilvl w:val="1"/>
          <w:numId w:val="27"/>
        </w:numPr>
        <w:tabs>
          <w:tab w:val="left" w:pos="1276"/>
        </w:tabs>
        <w:spacing w:before="0"/>
        <w:ind w:left="567" w:firstLine="0"/>
        <w:contextualSpacing/>
        <w:rPr>
          <w:rFonts w:ascii="Times New Roman" w:hAnsi="Times New Roman" w:cs="Times New Roman"/>
          <w:b w:val="0"/>
          <w:bCs w:val="0"/>
          <w:color w:val="auto"/>
          <w:lang w:val="uk-UA" w:bidi="uk-UA"/>
        </w:rPr>
      </w:pPr>
      <w:bookmarkStart w:id="17" w:name="_Toc192066812"/>
      <w:r>
        <w:rPr>
          <w:rFonts w:ascii="Times New Roman" w:hAnsi="Times New Roman" w:cs="Times New Roman"/>
          <w:color w:val="auto"/>
          <w:lang w:val="uk-UA" w:bidi="uk-UA"/>
        </w:rPr>
        <w:t xml:space="preserve">Технічні </w:t>
      </w:r>
      <w:r>
        <w:rPr>
          <w:rFonts w:ascii="Times New Roman" w:hAnsi="Times New Roman" w:cs="Times New Roman"/>
          <w:color w:val="auto"/>
          <w:lang w:val="uk-UA" w:bidi="ru-RU"/>
        </w:rPr>
        <w:t>характеристики МАСЦО</w:t>
      </w:r>
      <w:bookmarkEnd w:id="15"/>
      <w:bookmarkEnd w:id="16"/>
      <w:bookmarkEnd w:id="17"/>
    </w:p>
    <w:p w14:paraId="41396D66" w14:textId="77777777" w:rsidR="001C63AF" w:rsidRDefault="001C63AF" w:rsidP="001C63AF">
      <w:pPr>
        <w:pStyle w:val="a8"/>
        <w:numPr>
          <w:ilvl w:val="2"/>
          <w:numId w:val="27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характеристики МАСЦО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повинні відповідати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таким основним вимогам:</w:t>
      </w:r>
    </w:p>
    <w:p w14:paraId="5326CABB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1)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забезпечення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цілодобової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роботи в черговому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режимі;</w:t>
      </w:r>
    </w:p>
    <w:p w14:paraId="123C3843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2)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час приведення 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готовність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до роботи 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режимі оповіщення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- не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більше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60 с (з моменту прийняття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рішення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оповіщення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та/або отримання сигналу про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оповіщення);</w:t>
      </w:r>
    </w:p>
    <w:p w14:paraId="2B470B07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3)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засоби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повинні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мати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можливість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електроживлення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 загальної електромережі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 мати резервне електроживлення протягом не менше 24 годин в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режимі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чергування та 30 хв в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режимі оповіщення;</w:t>
      </w:r>
    </w:p>
    <w:p w14:paraId="5F7ED738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складові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МАСЦО, для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взаємодії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ТАСЦО 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іншими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АСЦО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повинні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мати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можливість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використовувати не менше двох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типів каналів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зв'язку (з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переліку: </w:t>
      </w:r>
      <w:r>
        <w:rPr>
          <w:rFonts w:ascii="Times New Roman" w:hAnsi="Times New Roman" w:cs="Times New Roman"/>
          <w:sz w:val="28"/>
          <w:szCs w:val="28"/>
          <w:lang w:val="uk-UA" w:bidi="en-US"/>
        </w:rPr>
        <w:t>Ethernet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мобільний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зв'язок, супутниковий зв'язок,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радіозв'язок) </w:t>
      </w:r>
      <w:r>
        <w:rPr>
          <w:rFonts w:ascii="Times New Roman" w:hAnsi="Times New Roman" w:cs="Times New Roman"/>
          <w:sz w:val="28"/>
          <w:szCs w:val="28"/>
          <w:lang w:val="uk-UA"/>
        </w:rPr>
        <w:t>для кожного елементу ПТК;</w:t>
      </w:r>
    </w:p>
    <w:p w14:paraId="20136AB8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5)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обладнання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має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встановлюватися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стаціонарно,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разі необхідності окремі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елементи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 повинні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мати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можливість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перевозитися або переноситися;</w:t>
      </w:r>
    </w:p>
    <w:p w14:paraId="23F1D37C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складові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системи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повинні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мати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можливість цілодобової віддаленої перевірки працездатності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користувачем у програмному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забезпеченні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АРМ (як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мінімум наявність/відсутність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основного електроживлення,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справність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резервного електроживлення,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наявність/відсутність каналів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зв'язку кожного з передбаченого проєктом каналу зв'язку,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цілісність ліній підключення гучномовців, працездатність гучномовців,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несанкціонованого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доступу 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технічних засобів оповіщення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населення).</w:t>
      </w:r>
    </w:p>
    <w:p w14:paraId="0F4B1032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7)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можливість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створення на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існуючій мережній інфраструктурі провідного інтернету віртуальної приватної мережі </w:t>
      </w:r>
      <w:r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 w:bidi="en-US"/>
        </w:rPr>
        <w:t>VPN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для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об'єднання компонентів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ПТК МАСЦО,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її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захист 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маршрутизацію;</w:t>
      </w:r>
    </w:p>
    <w:p w14:paraId="4DB900F7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цілодобову можливість здійснення з'єднань між територіально розподіленим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компонентів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ПТК МАСЦО з метою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передачі інформації.</w:t>
      </w:r>
    </w:p>
    <w:p w14:paraId="4D66E36A" w14:textId="77777777" w:rsidR="001C63AF" w:rsidRDefault="001C63AF" w:rsidP="001C63AF">
      <w:pPr>
        <w:pStyle w:val="a8"/>
        <w:numPr>
          <w:ilvl w:val="2"/>
          <w:numId w:val="27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При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виборі мережі передачі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даних (МПД) ПТК МАСЦО для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організації каналів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зв’язку перевагу надавати використанню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існуючих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державних мереж з наземною (проводовою) кабельною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інфраструктурою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 високим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рівнем доступності сервісів.</w:t>
      </w:r>
    </w:p>
    <w:p w14:paraId="7F2F319F" w14:textId="77777777" w:rsidR="001C63AF" w:rsidRDefault="001C63AF" w:rsidP="001C63AF">
      <w:pPr>
        <w:pStyle w:val="a8"/>
        <w:numPr>
          <w:ilvl w:val="2"/>
          <w:numId w:val="27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При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розміщенні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застосуванні компонентів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ПТК МАСЦО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слід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враховувати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допустимість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роботи в таких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кліматичних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умовах 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підтверджуватися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протоколами випробувань:</w:t>
      </w:r>
    </w:p>
    <w:p w14:paraId="508F91FA" w14:textId="77777777" w:rsidR="001C63AF" w:rsidRDefault="001C63AF" w:rsidP="001C63AF">
      <w:pPr>
        <w:pStyle w:val="a8"/>
        <w:numPr>
          <w:ilvl w:val="2"/>
          <w:numId w:val="27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Вимоги до температури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повітря:</w:t>
      </w:r>
    </w:p>
    <w:p w14:paraId="2EE00F58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1)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в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приміщеннях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плюс 5°С до плюс 40°С;</w:t>
      </w:r>
    </w:p>
    <w:p w14:paraId="64B96F8B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2)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ab/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відкритій місцевості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від мінус 20°С до плюс 50°С.</w:t>
      </w:r>
    </w:p>
    <w:p w14:paraId="38F919C3" w14:textId="77777777" w:rsidR="001C63AF" w:rsidRDefault="001C63AF" w:rsidP="001C63AF">
      <w:pPr>
        <w:pStyle w:val="a8"/>
        <w:numPr>
          <w:ilvl w:val="2"/>
          <w:numId w:val="27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Обладнання, яке згідно з проєктом встановлюється на відкритій місцевості, має бути зовнішнього виконання і можливість використання повинно підтверджуватись протоколами випробувань, які мають бути частиною робочого проєкту.</w:t>
      </w:r>
    </w:p>
    <w:p w14:paraId="475E27C1" w14:textId="6BC4F7C3" w:rsidR="001C63AF" w:rsidRDefault="001C63AF" w:rsidP="001C63AF">
      <w:pPr>
        <w:pStyle w:val="a8"/>
        <w:numPr>
          <w:ilvl w:val="2"/>
          <w:numId w:val="27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Для оповіщення на відкритій місцевості рекомендується встановлювати гучномовці номінальною потужністю не менше 100 Вт (номінальна потужність та інші параметри гучномовців визначаються в проєктних рішеннях). Параметри гучномовців (звуковий тиск на відстані 1м або 30м, амплітудно-частотна характеристика) мають підтверджуватися протоколами випробувань акредитованої лабораторії. У разі використання на технічних засобах оповіщення та інформування населення більше ніж одного гучномовця, що призводить до збільшення звукового тиску, значення звукового тиску та амплітудно-частотна характеристика мають бути підтверджені протоколами випробувань акредитованої лабораторії для кожної комбінації. Протоколи випробувань мають бути невід'ємною частиною проєктної документації.</w:t>
      </w:r>
    </w:p>
    <w:p w14:paraId="0227EFC2" w14:textId="77777777" w:rsidR="001C63AF" w:rsidRDefault="001C63AF" w:rsidP="001C63AF">
      <w:pPr>
        <w:pStyle w:val="a8"/>
        <w:numPr>
          <w:ilvl w:val="2"/>
          <w:numId w:val="27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Технічні засоби оповіщення та інформування населення МАСЦО можуть замінюватися на аналогічні за умови, що параметри гучномовців (звуковий тиск, АЧХ) не гірше запроєктованих.</w:t>
      </w:r>
    </w:p>
    <w:p w14:paraId="51259462" w14:textId="77777777" w:rsidR="001C63AF" w:rsidRDefault="001C63AF" w:rsidP="001C63AF">
      <w:pPr>
        <w:pStyle w:val="a8"/>
        <w:ind w:left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</w:p>
    <w:p w14:paraId="29BA4235" w14:textId="77777777" w:rsidR="001C63AF" w:rsidRDefault="001C63AF" w:rsidP="001C63AF">
      <w:pPr>
        <w:pStyle w:val="1"/>
        <w:numPr>
          <w:ilvl w:val="1"/>
          <w:numId w:val="27"/>
        </w:numPr>
        <w:tabs>
          <w:tab w:val="left" w:pos="1134"/>
        </w:tabs>
        <w:spacing w:before="0"/>
        <w:ind w:left="567" w:firstLine="0"/>
        <w:contextualSpacing/>
        <w:rPr>
          <w:rFonts w:ascii="Times New Roman" w:hAnsi="Times New Roman" w:cs="Times New Roman"/>
          <w:b w:val="0"/>
          <w:bCs w:val="0"/>
          <w:color w:val="auto"/>
          <w:lang w:val="uk-UA" w:bidi="uk-UA"/>
        </w:rPr>
      </w:pPr>
      <w:bookmarkStart w:id="18" w:name="_Toc192066813"/>
      <w:bookmarkStart w:id="19" w:name="bookmark31"/>
      <w:bookmarkStart w:id="20" w:name="bookmark30"/>
      <w:r>
        <w:rPr>
          <w:rFonts w:ascii="Times New Roman" w:hAnsi="Times New Roman" w:cs="Times New Roman"/>
          <w:color w:val="auto"/>
          <w:lang w:val="uk-UA" w:bidi="uk-UA"/>
        </w:rPr>
        <w:t>Функціональні вимоги до МАСЦО</w:t>
      </w:r>
      <w:bookmarkEnd w:id="18"/>
      <w:bookmarkEnd w:id="19"/>
      <w:bookmarkEnd w:id="20"/>
    </w:p>
    <w:p w14:paraId="698AA41F" w14:textId="77777777" w:rsidR="001C63AF" w:rsidRDefault="001C63AF" w:rsidP="001C63AF">
      <w:pPr>
        <w:pStyle w:val="a8"/>
        <w:numPr>
          <w:ilvl w:val="2"/>
          <w:numId w:val="27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Функціональні вимоги до МАСЦО:</w:t>
      </w:r>
    </w:p>
    <w:p w14:paraId="06C7344C" w14:textId="77777777" w:rsidR="001C63AF" w:rsidRDefault="001C63AF" w:rsidP="001C63AF">
      <w:pPr>
        <w:pStyle w:val="a8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1)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ab/>
        <w:t>автоматизоване гарантоване оповіщення осіб керівного складу місцевих органів виконавчої влади, органів місцевого самоврядування та населення, а також підприємств, установ і організацій незалежно від форми власності на території Житомирського району, доведення до громадян сигналів цивільного захисту;</w:t>
      </w:r>
    </w:p>
    <w:p w14:paraId="232E04D4" w14:textId="77777777" w:rsidR="001C63AF" w:rsidRDefault="001C63AF" w:rsidP="001C63AF">
      <w:pPr>
        <w:pStyle w:val="a8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2)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ab/>
        <w:t>автоматизоване доведення до населення створеної у визначеному районі зони оповіщення звукового сигналу «УВАГА ВСІМ!»;</w:t>
      </w:r>
    </w:p>
    <w:p w14:paraId="377BFBDA" w14:textId="77777777" w:rsidR="001C63AF" w:rsidRDefault="001C63AF" w:rsidP="001C63AF">
      <w:pPr>
        <w:pStyle w:val="a8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lastRenderedPageBreak/>
        <w:t>3)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ab/>
        <w:t>автоматичне або автоматизоване приймання, передавання в реальному масштабі часу та реєстрація вхідної і вихідної інформації;</w:t>
      </w:r>
    </w:p>
    <w:p w14:paraId="2A79B4EF" w14:textId="77777777" w:rsidR="001C63AF" w:rsidRDefault="001C63AF" w:rsidP="001C63AF">
      <w:pPr>
        <w:pStyle w:val="a8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4)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ab/>
        <w:t xml:space="preserve">автоматичне або автоматизоване підтвердження прийому інформації (повідомлень, сигналів,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команд, даних,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документів)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оповіщення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населення про загрозу виникнення або виникнення надзвичайних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ситуацій від пунктів управління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будь - якому напрямку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оповіщення;</w:t>
      </w:r>
    </w:p>
    <w:p w14:paraId="1A1F0D64" w14:textId="77777777" w:rsidR="001C63AF" w:rsidRDefault="001C63AF" w:rsidP="001C63AF">
      <w:pPr>
        <w:pStyle w:val="a8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документування (протоколювання)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вхідної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вихідної інформації, подій, усіх процесів оповіщення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 дій користувачів автоматизованої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системи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централізованого оповіщення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можливістю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друкованих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звітів;</w:t>
      </w:r>
    </w:p>
    <w:p w14:paraId="345183A1" w14:textId="77777777" w:rsidR="001C63AF" w:rsidRDefault="001C63AF" w:rsidP="001C63AF">
      <w:pPr>
        <w:pStyle w:val="a8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упровадження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єдиної інформаційної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бази (бази даних) МАСЦО для автоматизованого або автоматичного приймання (передавання)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формалізованої інформації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(даних,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документів)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оповіщення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населення та/або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інформаційної взаємодії;</w:t>
      </w:r>
    </w:p>
    <w:p w14:paraId="36338A36" w14:textId="77777777" w:rsidR="001C63AF" w:rsidRDefault="001C63AF" w:rsidP="001C63AF">
      <w:pPr>
        <w:pStyle w:val="a8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інформаційна взаємодія між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елементами МАСЦО з автоматизованими системами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централізованого оповіщення інших рівнів, іншими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автоматизованими системами, що належать 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єдиної державної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системи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цивільного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захисту (МАСЦО повинна керуватися системою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ТАСЦО, МАСЦО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має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керувати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технічними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засобами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оповіщення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інформування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населення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об'єктових,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локальних систем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оповіщення);</w:t>
      </w:r>
    </w:p>
    <w:p w14:paraId="724A0178" w14:textId="77777777" w:rsidR="001C63AF" w:rsidRDefault="001C63AF" w:rsidP="001C63AF">
      <w:pPr>
        <w:pStyle w:val="a8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8)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циркулярне, циркулярне за завчасно визначеними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сценаріями, вибіркове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або за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пріоритетом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передавання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щодо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оповіщення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інформування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населення;</w:t>
      </w:r>
    </w:p>
    <w:p w14:paraId="1C276037" w14:textId="77777777" w:rsidR="001C63AF" w:rsidRDefault="001C63AF" w:rsidP="001C63AF">
      <w:pPr>
        <w:pStyle w:val="a8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доведення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сигналів і повідомлень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осіб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фізичними, психічними, інтелектуальними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сенсорними порушеннями,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керівників підприємств,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установ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 організацій Українського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товариства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сліпих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(УТОС) 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Українського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товариства глухих (УТОГ),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інших підприємств,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установ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 організацій,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надають послуги особам з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інвалідністю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маломобільним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групам населення, визначених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місцевими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органами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виконавчої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влади та органами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місцевого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самоврядування, або за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місцем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роботи зазначених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осіб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доступній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формі), керівників інтернатних закладів, закладів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охорони здоров'я,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які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мають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ліжковий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фонд, установ виконання покарань,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слідчих ізоляторів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(може виконуватися шляхом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інформування керівного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складу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закладів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>
        <w:rPr>
          <w:rFonts w:ascii="Times New Roman" w:hAnsi="Times New Roman" w:cs="Times New Roman"/>
          <w:sz w:val="28"/>
          <w:szCs w:val="28"/>
          <w:lang w:val="uk-UA" w:bidi="en-US"/>
        </w:rPr>
        <w:t>e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 w:bidi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СМС, месенджерами для подальшого поширення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серед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підлеглих; розміщення світлових сповіщувачів і інформаційних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табло;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інтеграцію існуючих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систем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оповіщення закладів </w:t>
      </w:r>
      <w:r>
        <w:rPr>
          <w:rFonts w:ascii="Times New Roman" w:hAnsi="Times New Roman" w:cs="Times New Roman"/>
          <w:sz w:val="28"/>
          <w:szCs w:val="28"/>
          <w:lang w:val="uk-UA"/>
        </w:rPr>
        <w:t>до МАСЦО).</w:t>
      </w:r>
    </w:p>
    <w:p w14:paraId="2DA2EF21" w14:textId="77777777" w:rsidR="001C63AF" w:rsidRDefault="001C63AF" w:rsidP="001C63AF">
      <w:pPr>
        <w:pStyle w:val="1"/>
        <w:ind w:firstLine="567"/>
        <w:rPr>
          <w:rFonts w:ascii="Times New Roman" w:hAnsi="Times New Roman" w:cs="Times New Roman"/>
          <w:b w:val="0"/>
          <w:bCs w:val="0"/>
          <w:color w:val="auto"/>
          <w:lang w:val="uk-UA" w:bidi="uk-UA"/>
        </w:rPr>
      </w:pPr>
      <w:bookmarkStart w:id="21" w:name="_Toc192066814"/>
      <w:bookmarkStart w:id="22" w:name="bookmark33"/>
      <w:bookmarkStart w:id="23" w:name="bookmark32"/>
      <w:r>
        <w:rPr>
          <w:rFonts w:ascii="Times New Roman" w:hAnsi="Times New Roman" w:cs="Times New Roman"/>
          <w:color w:val="auto"/>
          <w:lang w:val="uk-UA" w:bidi="ru-RU"/>
        </w:rPr>
        <w:t>4.4.  Режими роботи МАСЦО</w:t>
      </w:r>
      <w:bookmarkEnd w:id="21"/>
      <w:bookmarkEnd w:id="22"/>
      <w:bookmarkEnd w:id="23"/>
    </w:p>
    <w:p w14:paraId="5EBC93F6" w14:textId="77777777" w:rsidR="001C63AF" w:rsidRDefault="001C63AF" w:rsidP="001C63AF">
      <w:pPr>
        <w:pStyle w:val="a8"/>
        <w:numPr>
          <w:ilvl w:val="2"/>
          <w:numId w:val="28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Штатний режим (основний режим роботи) - забезпечення безперервного виконання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всіх функцій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системи незалежно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 режимів функціонування єдиної державної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системи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цивільного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захисту (повсякденне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функціонування, підвищена готовність,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надзвичайна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ситуація, </w:t>
      </w:r>
      <w:r>
        <w:rPr>
          <w:rFonts w:ascii="Times New Roman" w:hAnsi="Times New Roman" w:cs="Times New Roman"/>
          <w:sz w:val="28"/>
          <w:szCs w:val="28"/>
          <w:lang w:val="uk-UA"/>
        </w:rPr>
        <w:t>надзвичайний стан).</w:t>
      </w:r>
    </w:p>
    <w:p w14:paraId="03852F72" w14:textId="77777777" w:rsidR="001C63AF" w:rsidRDefault="001C63AF" w:rsidP="001C63AF">
      <w:pPr>
        <w:pStyle w:val="a8"/>
        <w:numPr>
          <w:ilvl w:val="2"/>
          <w:numId w:val="28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Режим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відновлення після збоїв, відмов (аварійний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режим) -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відновлення функціонування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основі змішаного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резервування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(проєктні рішення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мають передбачати автоматичне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відновлення функціонування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основних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елементів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системи без порушення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працездатності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цілому).</w:t>
      </w:r>
    </w:p>
    <w:p w14:paraId="2779CB2F" w14:textId="77777777" w:rsidR="001C63AF" w:rsidRDefault="001C63AF" w:rsidP="001C63AF">
      <w:pPr>
        <w:pStyle w:val="a8"/>
        <w:numPr>
          <w:ilvl w:val="2"/>
          <w:numId w:val="28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Режим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технічного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обслуговування - проведення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заходів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щодо супроводу,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технічного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обслуговування, подальшого вдосконалення 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модифікації.</w:t>
      </w:r>
    </w:p>
    <w:p w14:paraId="06748858" w14:textId="77777777" w:rsidR="001C63AF" w:rsidRDefault="001C63AF" w:rsidP="001C63AF">
      <w:pPr>
        <w:pStyle w:val="a8"/>
        <w:numPr>
          <w:ilvl w:val="2"/>
          <w:numId w:val="28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Режим навчання персоналу.</w:t>
      </w:r>
    </w:p>
    <w:p w14:paraId="3F9F4946" w14:textId="77777777" w:rsidR="001C63AF" w:rsidRDefault="001C63AF" w:rsidP="001C63AF">
      <w:pPr>
        <w:pStyle w:val="a8"/>
        <w:ind w:left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</w:p>
    <w:p w14:paraId="5CCAC9D6" w14:textId="77777777" w:rsidR="001C63AF" w:rsidRDefault="001C63AF" w:rsidP="001C63AF">
      <w:pPr>
        <w:pStyle w:val="1"/>
        <w:numPr>
          <w:ilvl w:val="1"/>
          <w:numId w:val="28"/>
        </w:numPr>
        <w:tabs>
          <w:tab w:val="left" w:pos="1276"/>
        </w:tabs>
        <w:spacing w:before="0"/>
        <w:ind w:left="567" w:firstLine="0"/>
        <w:rPr>
          <w:rFonts w:ascii="Times New Roman" w:hAnsi="Times New Roman" w:cs="Times New Roman"/>
          <w:b w:val="0"/>
          <w:bCs w:val="0"/>
          <w:color w:val="auto"/>
          <w:lang w:val="uk-UA" w:bidi="uk-UA"/>
        </w:rPr>
      </w:pPr>
      <w:bookmarkStart w:id="24" w:name="_Toc192066815"/>
      <w:bookmarkStart w:id="25" w:name="bookmark35"/>
      <w:bookmarkStart w:id="26" w:name="bookmark34"/>
      <w:r>
        <w:rPr>
          <w:rFonts w:ascii="Times New Roman" w:hAnsi="Times New Roman" w:cs="Times New Roman"/>
          <w:color w:val="auto"/>
          <w:lang w:val="uk-UA" w:bidi="ru-RU"/>
        </w:rPr>
        <w:t xml:space="preserve">Вимоги до </w:t>
      </w:r>
      <w:r>
        <w:rPr>
          <w:rFonts w:ascii="Times New Roman" w:hAnsi="Times New Roman" w:cs="Times New Roman"/>
          <w:color w:val="auto"/>
          <w:lang w:val="uk-UA" w:bidi="uk-UA"/>
        </w:rPr>
        <w:t xml:space="preserve">стійкості </w:t>
      </w:r>
      <w:r>
        <w:rPr>
          <w:rFonts w:ascii="Times New Roman" w:hAnsi="Times New Roman" w:cs="Times New Roman"/>
          <w:color w:val="auto"/>
          <w:lang w:val="uk-UA" w:bidi="ru-RU"/>
        </w:rPr>
        <w:t>роботи системи</w:t>
      </w:r>
      <w:bookmarkEnd w:id="24"/>
      <w:bookmarkEnd w:id="25"/>
      <w:bookmarkEnd w:id="26"/>
    </w:p>
    <w:p w14:paraId="6AADF48D" w14:textId="77777777" w:rsidR="001C63AF" w:rsidRDefault="001C63AF" w:rsidP="001C63AF">
      <w:pPr>
        <w:pStyle w:val="a8"/>
        <w:numPr>
          <w:ilvl w:val="2"/>
          <w:numId w:val="28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Автоматичне збереження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разі відмови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збоїв.</w:t>
      </w:r>
    </w:p>
    <w:p w14:paraId="2E8BAEF3" w14:textId="77777777" w:rsidR="001C63AF" w:rsidRDefault="001C63AF" w:rsidP="001C63AF">
      <w:pPr>
        <w:pStyle w:val="a8"/>
        <w:numPr>
          <w:ilvl w:val="2"/>
          <w:numId w:val="28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Автоматичний контроль 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діагностика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стану програмних,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технічних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комунікаційних засобів.</w:t>
      </w:r>
    </w:p>
    <w:p w14:paraId="3FC35F11" w14:textId="77777777" w:rsidR="001C63AF" w:rsidRDefault="001C63AF" w:rsidP="001C63AF">
      <w:pPr>
        <w:pStyle w:val="a8"/>
        <w:numPr>
          <w:ilvl w:val="2"/>
          <w:numId w:val="28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Упровадження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багаторівневого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доступу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згідно зі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встановленими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пріоритетами 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правами доступу до мережевих 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інформаційних ресурсів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МАСЦО.</w:t>
      </w:r>
    </w:p>
    <w:p w14:paraId="4522F142" w14:textId="77777777" w:rsidR="001C63AF" w:rsidRDefault="001C63AF" w:rsidP="001C63AF">
      <w:pPr>
        <w:pStyle w:val="a8"/>
        <w:numPr>
          <w:ilvl w:val="2"/>
          <w:numId w:val="28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Упровадження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технічних 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засобів із функціями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інформаційної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безпеки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інформаційних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мережевих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ресурсів </w:t>
      </w:r>
      <w:r>
        <w:rPr>
          <w:rFonts w:ascii="Times New Roman" w:hAnsi="Times New Roman" w:cs="Times New Roman"/>
          <w:sz w:val="28"/>
          <w:szCs w:val="28"/>
          <w:lang w:val="uk-UA"/>
        </w:rPr>
        <w:t>МАСЦО.</w:t>
      </w:r>
    </w:p>
    <w:p w14:paraId="688E41E6" w14:textId="77777777" w:rsidR="001C63AF" w:rsidRDefault="001C63AF" w:rsidP="001C63AF">
      <w:pPr>
        <w:pStyle w:val="a8"/>
        <w:numPr>
          <w:ilvl w:val="2"/>
          <w:numId w:val="28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Автоматичне за встановленими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сценаріями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(алгоритмами)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змішане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резервування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елементів (технічних засобів)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МАСЦО (якщо передбачено проєктом).</w:t>
      </w:r>
    </w:p>
    <w:p w14:paraId="3482F4FD" w14:textId="77777777" w:rsidR="001C63AF" w:rsidRDefault="001C63AF" w:rsidP="001C63AF">
      <w:pPr>
        <w:pStyle w:val="a8"/>
        <w:ind w:left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</w:p>
    <w:p w14:paraId="1EFD5EFC" w14:textId="77777777" w:rsidR="001C63AF" w:rsidRDefault="001C63AF" w:rsidP="001C63AF">
      <w:pPr>
        <w:pStyle w:val="1"/>
        <w:numPr>
          <w:ilvl w:val="1"/>
          <w:numId w:val="28"/>
        </w:numPr>
        <w:tabs>
          <w:tab w:val="left" w:pos="1276"/>
        </w:tabs>
        <w:spacing w:before="0"/>
        <w:ind w:left="567" w:firstLine="0"/>
        <w:contextualSpacing/>
        <w:rPr>
          <w:rFonts w:ascii="Times New Roman" w:hAnsi="Times New Roman" w:cs="Times New Roman"/>
          <w:b w:val="0"/>
          <w:bCs w:val="0"/>
          <w:color w:val="auto"/>
          <w:lang w:val="uk-UA" w:bidi="uk-UA"/>
        </w:rPr>
      </w:pPr>
      <w:bookmarkStart w:id="27" w:name="_Toc192066816"/>
      <w:bookmarkStart w:id="28" w:name="bookmark37"/>
      <w:bookmarkStart w:id="29" w:name="bookmark36"/>
      <w:r>
        <w:rPr>
          <w:rFonts w:ascii="Times New Roman" w:hAnsi="Times New Roman" w:cs="Times New Roman"/>
          <w:color w:val="auto"/>
          <w:lang w:val="uk-UA" w:bidi="ru-RU"/>
        </w:rPr>
        <w:t xml:space="preserve">Вимоги до </w:t>
      </w:r>
      <w:r>
        <w:rPr>
          <w:rFonts w:ascii="Times New Roman" w:hAnsi="Times New Roman" w:cs="Times New Roman"/>
          <w:color w:val="auto"/>
          <w:lang w:val="uk-UA" w:bidi="uk-UA"/>
        </w:rPr>
        <w:t xml:space="preserve">надійності </w:t>
      </w:r>
      <w:r>
        <w:rPr>
          <w:rFonts w:ascii="Times New Roman" w:hAnsi="Times New Roman" w:cs="Times New Roman"/>
          <w:color w:val="auto"/>
          <w:lang w:val="uk-UA" w:bidi="ru-RU"/>
        </w:rPr>
        <w:t>роботи МАСЦО</w:t>
      </w:r>
      <w:bookmarkEnd w:id="27"/>
      <w:bookmarkEnd w:id="28"/>
      <w:bookmarkEnd w:id="29"/>
    </w:p>
    <w:p w14:paraId="7931B18D" w14:textId="77777777" w:rsidR="001C63AF" w:rsidRDefault="001C63AF" w:rsidP="001C63AF">
      <w:pPr>
        <w:pStyle w:val="a8"/>
        <w:numPr>
          <w:ilvl w:val="2"/>
          <w:numId w:val="28"/>
        </w:numPr>
        <w:ind w:hanging="153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Коефіцієнт технічного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використання - не менш як 0,95.</w:t>
      </w:r>
    </w:p>
    <w:p w14:paraId="02755D6C" w14:textId="77777777" w:rsidR="001C63AF" w:rsidRDefault="001C63AF" w:rsidP="001C63AF">
      <w:pPr>
        <w:pStyle w:val="a8"/>
        <w:numPr>
          <w:ilvl w:val="2"/>
          <w:numId w:val="28"/>
        </w:numPr>
        <w:ind w:hanging="153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Коефіцієнт готовності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- не менш як 0,98.</w:t>
      </w:r>
    </w:p>
    <w:p w14:paraId="6B8D9AA0" w14:textId="77777777" w:rsidR="001C63AF" w:rsidRDefault="001C63AF" w:rsidP="001C63AF">
      <w:pPr>
        <w:pStyle w:val="a8"/>
        <w:numPr>
          <w:ilvl w:val="2"/>
          <w:numId w:val="28"/>
        </w:numPr>
        <w:ind w:hanging="153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Середній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строк служби - не менш як 10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років.</w:t>
      </w:r>
    </w:p>
    <w:p w14:paraId="3271D447" w14:textId="77777777" w:rsidR="001C63AF" w:rsidRDefault="001C63AF" w:rsidP="001C63AF">
      <w:pPr>
        <w:pStyle w:val="a8"/>
        <w:numPr>
          <w:ilvl w:val="2"/>
          <w:numId w:val="28"/>
        </w:numPr>
        <w:ind w:hanging="153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Середній наробіток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відмови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- не менш як 15000 год.</w:t>
      </w:r>
    </w:p>
    <w:p w14:paraId="53E984C7" w14:textId="77777777" w:rsidR="001C63AF" w:rsidRDefault="001C63AF" w:rsidP="001C63AF">
      <w:pPr>
        <w:pStyle w:val="a8"/>
        <w:numPr>
          <w:ilvl w:val="2"/>
          <w:numId w:val="28"/>
        </w:numPr>
        <w:ind w:hanging="153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Середня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тривалість відновлення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- не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більше ніж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0,5 год.</w:t>
      </w:r>
    </w:p>
    <w:p w14:paraId="4097B018" w14:textId="77777777" w:rsidR="001C63AF" w:rsidRDefault="001C63AF" w:rsidP="001C63AF">
      <w:pPr>
        <w:pStyle w:val="1"/>
        <w:numPr>
          <w:ilvl w:val="1"/>
          <w:numId w:val="28"/>
        </w:numPr>
        <w:tabs>
          <w:tab w:val="left" w:pos="1276"/>
        </w:tabs>
        <w:spacing w:before="240" w:line="256" w:lineRule="auto"/>
        <w:ind w:hanging="153"/>
        <w:rPr>
          <w:rFonts w:ascii="Times New Roman" w:hAnsi="Times New Roman" w:cs="Times New Roman"/>
          <w:b w:val="0"/>
          <w:bCs w:val="0"/>
          <w:color w:val="auto"/>
          <w:lang w:val="uk-UA" w:bidi="uk-UA"/>
        </w:rPr>
      </w:pPr>
      <w:bookmarkStart w:id="30" w:name="_Toc192066817"/>
      <w:bookmarkStart w:id="31" w:name="bookmark39"/>
      <w:bookmarkStart w:id="32" w:name="bookmark38"/>
      <w:r>
        <w:rPr>
          <w:rFonts w:ascii="Times New Roman" w:hAnsi="Times New Roman" w:cs="Times New Roman"/>
          <w:color w:val="auto"/>
          <w:lang w:val="uk-UA" w:bidi="ru-RU"/>
        </w:rPr>
        <w:t xml:space="preserve">Вимоги до </w:t>
      </w:r>
      <w:r>
        <w:rPr>
          <w:rFonts w:ascii="Times New Roman" w:hAnsi="Times New Roman" w:cs="Times New Roman"/>
          <w:color w:val="auto"/>
          <w:lang w:val="uk-UA" w:bidi="uk-UA"/>
        </w:rPr>
        <w:t>сумісності</w:t>
      </w:r>
      <w:bookmarkEnd w:id="30"/>
      <w:bookmarkEnd w:id="31"/>
      <w:bookmarkEnd w:id="32"/>
    </w:p>
    <w:p w14:paraId="164B4E7B" w14:textId="77777777" w:rsidR="001C63AF" w:rsidRDefault="001C63AF" w:rsidP="001C63AF">
      <w:pPr>
        <w:pStyle w:val="a8"/>
        <w:numPr>
          <w:ilvl w:val="2"/>
          <w:numId w:val="28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Програмно-технічна сумісність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складових частин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ПТК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 МАСЦО.</w:t>
      </w:r>
    </w:p>
    <w:p w14:paraId="620E7C47" w14:textId="77777777" w:rsidR="001C63AF" w:rsidRDefault="001C63AF" w:rsidP="001C63AF">
      <w:pPr>
        <w:pStyle w:val="a8"/>
        <w:numPr>
          <w:ilvl w:val="2"/>
          <w:numId w:val="28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Взаємозамінюваність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ПТК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МАСЦО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уніфікованих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засобів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змінних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однотипних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виробів, компонентів, модулів.</w:t>
      </w:r>
    </w:p>
    <w:p w14:paraId="60C2A774" w14:textId="77777777" w:rsidR="001C63AF" w:rsidRDefault="001C63AF" w:rsidP="001C63AF">
      <w:pPr>
        <w:pStyle w:val="1"/>
        <w:numPr>
          <w:ilvl w:val="1"/>
          <w:numId w:val="28"/>
        </w:numPr>
        <w:tabs>
          <w:tab w:val="left" w:pos="1276"/>
        </w:tabs>
        <w:spacing w:before="240" w:line="256" w:lineRule="auto"/>
        <w:ind w:hanging="153"/>
        <w:rPr>
          <w:rFonts w:ascii="Times New Roman" w:hAnsi="Times New Roman" w:cs="Times New Roman"/>
          <w:b w:val="0"/>
          <w:bCs w:val="0"/>
          <w:color w:val="auto"/>
          <w:lang w:val="uk-UA" w:bidi="uk-UA"/>
        </w:rPr>
      </w:pPr>
      <w:bookmarkStart w:id="33" w:name="_Toc192066818"/>
      <w:bookmarkStart w:id="34" w:name="bookmark41"/>
      <w:bookmarkStart w:id="35" w:name="bookmark40"/>
      <w:r>
        <w:rPr>
          <w:rFonts w:ascii="Times New Roman" w:hAnsi="Times New Roman" w:cs="Times New Roman"/>
          <w:color w:val="auto"/>
          <w:lang w:val="uk-UA" w:bidi="ru-RU"/>
        </w:rPr>
        <w:t xml:space="preserve">Вимоги до </w:t>
      </w:r>
      <w:r>
        <w:rPr>
          <w:rFonts w:ascii="Times New Roman" w:hAnsi="Times New Roman" w:cs="Times New Roman"/>
          <w:color w:val="auto"/>
          <w:lang w:val="uk-UA" w:bidi="uk-UA"/>
        </w:rPr>
        <w:t>конструкції</w:t>
      </w:r>
      <w:bookmarkEnd w:id="33"/>
      <w:bookmarkEnd w:id="34"/>
      <w:bookmarkEnd w:id="35"/>
    </w:p>
    <w:p w14:paraId="269EEA0E" w14:textId="77777777" w:rsidR="001C63AF" w:rsidRDefault="001C63AF" w:rsidP="001C63AF">
      <w:pPr>
        <w:pStyle w:val="a8"/>
        <w:numPr>
          <w:ilvl w:val="2"/>
          <w:numId w:val="28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При проєктуванні серверної частини рекомендується використання серверних технічних засобів та технічних засобів електронних комунікацій у варіанті для монтажу в стійках або серверних шафах типу </w:t>
      </w:r>
      <w:r>
        <w:rPr>
          <w:rFonts w:ascii="Times New Roman" w:hAnsi="Times New Roman" w:cs="Times New Roman"/>
          <w:sz w:val="28"/>
          <w:szCs w:val="28"/>
          <w:lang w:val="uk-UA" w:bidi="en-US"/>
        </w:rPr>
        <w:t>Rack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bidi="en-US"/>
        </w:rPr>
        <w:t>Mount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985D78E" w14:textId="77777777" w:rsidR="001C63AF" w:rsidRDefault="001C63AF" w:rsidP="001C63AF">
      <w:pPr>
        <w:pStyle w:val="a8"/>
        <w:numPr>
          <w:ilvl w:val="2"/>
          <w:numId w:val="28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Рекомендується використання технічних засобів, не призначених для монтажу в серверних шафах, у комплекті з полицями для їх монтажу з подальшим розміщенням у серверних шафах типу </w:t>
      </w:r>
      <w:r>
        <w:rPr>
          <w:rFonts w:ascii="Times New Roman" w:hAnsi="Times New Roman" w:cs="Times New Roman"/>
          <w:sz w:val="28"/>
          <w:szCs w:val="28"/>
          <w:lang w:val="uk-UA" w:bidi="en-US"/>
        </w:rPr>
        <w:t>Rack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bidi="en-US"/>
        </w:rPr>
        <w:t>Mount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AB2C77" w14:textId="77777777" w:rsidR="001C63AF" w:rsidRDefault="001C63AF" w:rsidP="001C63AF">
      <w:pPr>
        <w:pStyle w:val="a8"/>
        <w:numPr>
          <w:ilvl w:val="2"/>
          <w:numId w:val="28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Відповідність технічних засобів, які можуть застосовуватися в ПТК автоматизованої системи централізованого оповіщення, вимогам нормативних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lastRenderedPageBreak/>
        <w:t>документів з питань безпечної експлуатації обладнання, інформаційних технологій та безпеки.</w:t>
      </w:r>
    </w:p>
    <w:p w14:paraId="67D5AED0" w14:textId="77777777" w:rsidR="001C63AF" w:rsidRDefault="001C63AF" w:rsidP="001C63AF">
      <w:pPr>
        <w:pStyle w:val="a8"/>
        <w:numPr>
          <w:ilvl w:val="2"/>
          <w:numId w:val="28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Компоненти ПКТ мають відповідати технічним регламентам, які можуть застосовуватися до даного типу обладнання (Технічний регламент з електромагнітної сумісності обладнання, затверджений постановою КМУ від 16 грудня 2015 р. № 1077, технічний регламент низьковольтного електричного обладнання, затверджений постановою КМУ від 16 грудня 2015 р. № 1067, технічний регламент радіообладнання, затверджений постановою КМУ від 24 травня 2017 р. № 355), що підтверджується протоколами випробувань і сертифікатами відповідності та мають бути невід'ємною частиною проєкту на створення/модернізацію МАСЦО).</w:t>
      </w:r>
    </w:p>
    <w:p w14:paraId="0BA05CC0" w14:textId="77777777" w:rsidR="001C63AF" w:rsidRDefault="001C63AF" w:rsidP="001C63AF">
      <w:pPr>
        <w:pStyle w:val="a8"/>
        <w:numPr>
          <w:ilvl w:val="2"/>
          <w:numId w:val="28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Рекомендується використання технічних засобів електронних комунікацій, включених до Переліку технічних засобів, які можуть застосовуватися в телекомунікаційних мережах загального користування України, відповідно до Положення про порядок визначення переліку технічних засобів, які можуть застосовуватися в телекомунікаційних мережах загального користування України, та погодження застосування засобів телекомунікацій, не внесених до цього переліку, затвердженого наказом Адміністрації Держспецзв'язку та захисту інформації України від 17 березня 2014 р. № 115, зареєстрованого у Міністерстві юстиції України від 10 квітня 2014 р. за № 405/25182.</w:t>
      </w:r>
    </w:p>
    <w:p w14:paraId="2212D68B" w14:textId="77777777" w:rsidR="001C63AF" w:rsidRDefault="001C63AF" w:rsidP="001C63AF">
      <w:pPr>
        <w:pStyle w:val="1"/>
        <w:numPr>
          <w:ilvl w:val="1"/>
          <w:numId w:val="28"/>
        </w:numPr>
        <w:tabs>
          <w:tab w:val="left" w:pos="1134"/>
        </w:tabs>
        <w:spacing w:before="240" w:line="256" w:lineRule="auto"/>
        <w:ind w:hanging="153"/>
        <w:rPr>
          <w:rFonts w:ascii="Times New Roman" w:hAnsi="Times New Roman" w:cs="Times New Roman"/>
          <w:b w:val="0"/>
          <w:bCs w:val="0"/>
          <w:color w:val="auto"/>
          <w:lang w:val="uk-UA" w:bidi="uk-UA"/>
        </w:rPr>
      </w:pPr>
      <w:bookmarkStart w:id="36" w:name="_Toc192066819"/>
      <w:bookmarkStart w:id="37" w:name="bookmark43"/>
      <w:bookmarkStart w:id="38" w:name="bookmark42"/>
      <w:r>
        <w:rPr>
          <w:rFonts w:ascii="Times New Roman" w:hAnsi="Times New Roman" w:cs="Times New Roman"/>
          <w:color w:val="auto"/>
          <w:lang w:val="uk-UA" w:bidi="uk-UA"/>
        </w:rPr>
        <w:t>Вимоги до програмного забезпечення</w:t>
      </w:r>
      <w:bookmarkEnd w:id="36"/>
      <w:bookmarkEnd w:id="37"/>
      <w:bookmarkEnd w:id="38"/>
    </w:p>
    <w:p w14:paraId="47BD4D17" w14:textId="77777777" w:rsidR="001C63AF" w:rsidRDefault="001C63AF" w:rsidP="001C63AF">
      <w:pPr>
        <w:pStyle w:val="a8"/>
        <w:numPr>
          <w:ilvl w:val="2"/>
          <w:numId w:val="28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Вимоги до ОС обґрунтовуються, узгоджуються та визначаються розробником і замовником на стані підготовки Технічного завдання. Перевага повинна віддаватися ОС з відкритим програмним кодом.</w:t>
      </w:r>
    </w:p>
    <w:p w14:paraId="444346D8" w14:textId="77777777" w:rsidR="001C63AF" w:rsidRDefault="001C63AF" w:rsidP="001C63AF">
      <w:pPr>
        <w:pStyle w:val="a8"/>
        <w:numPr>
          <w:ilvl w:val="2"/>
          <w:numId w:val="28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Наявність прикладних програм функціонального призначення ПТК системи, що забезпечують:</w:t>
      </w:r>
    </w:p>
    <w:p w14:paraId="64019DFD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1)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ab/>
        <w:t>підтримку дій відповідальних осіб, які приймають (готують) рішення щодо оповіщення населення про загрозу виникнення або виникнення надзвичайних ситуацій та контролюють результативність їх виконання;</w:t>
      </w:r>
    </w:p>
    <w:p w14:paraId="2D16E4BA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2)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ab/>
        <w:t xml:space="preserve">виконання заданих алгоритмів обробки, маршрутизації, відображення і зберігання інформації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управління інформаційними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базами даних з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можливістю зміни їх конфігурації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реалізації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через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стандартні бібліотечні блокові </w:t>
      </w:r>
      <w:r>
        <w:rPr>
          <w:rFonts w:ascii="Times New Roman" w:hAnsi="Times New Roman" w:cs="Times New Roman"/>
          <w:sz w:val="28"/>
          <w:szCs w:val="28"/>
          <w:lang w:val="uk-UA"/>
        </w:rPr>
        <w:t>структури;</w:t>
      </w:r>
    </w:p>
    <w:p w14:paraId="62518A09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3)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автоматичний контроль,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діагностика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перевірка працездатності;</w:t>
      </w:r>
    </w:p>
    <w:p w14:paraId="6D296CA2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4)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захист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інформації від несанкціонованого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доступу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неправильних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дій користувачів;</w:t>
      </w:r>
    </w:p>
    <w:p w14:paraId="69397C3C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5)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мультисервісний обмін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даними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між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елементами (компонентами) системи;</w:t>
      </w:r>
    </w:p>
    <w:p w14:paraId="5D5FED86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6)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обмін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даними з автоматизованими системами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централізованого оповіщення інших рівнів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 складовими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єдиної державної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системи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цивільного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захисту.</w:t>
      </w:r>
    </w:p>
    <w:p w14:paraId="442824D1" w14:textId="77777777" w:rsidR="001C63AF" w:rsidRDefault="001C63AF" w:rsidP="001C63AF">
      <w:pPr>
        <w:pStyle w:val="a8"/>
        <w:numPr>
          <w:ilvl w:val="2"/>
          <w:numId w:val="28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Відповідність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програмних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модулів, які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входять до складу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прикладної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програми, таким умовам:</w:t>
      </w:r>
    </w:p>
    <w:p w14:paraId="5319386C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lastRenderedPageBreak/>
        <w:t>1)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відсутність ділянок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коду, що викликають появу рекурентних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циклів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або статичних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витоків пам'яті;</w:t>
      </w:r>
    </w:p>
    <w:p w14:paraId="0996608D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2)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відсутність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системних помилок, що призводять до часткового або повного виходу з ладу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прикладної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програми або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технічних засобів;</w:t>
      </w:r>
    </w:p>
    <w:p w14:paraId="6902C87A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3)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компонування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елементів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програмного коду, що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здійснюють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обробку даних за стандартними алгоритмами, 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вигляді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окремих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бібліотек, крім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критичних 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швидкості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виконання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ділянок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коду.</w:t>
      </w:r>
    </w:p>
    <w:p w14:paraId="2AD1E68F" w14:textId="77777777" w:rsidR="001C63AF" w:rsidRDefault="001C63AF" w:rsidP="001C63AF">
      <w:pPr>
        <w:pStyle w:val="a8"/>
        <w:tabs>
          <w:tab w:val="left" w:pos="709"/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4.9.4. Реалізація можливості реструктуризації програмно-технічного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комплексу системи без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зміни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прикладних програм за рахунок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незалежності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подання даних на концептуальному, програмному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і фізичному рівнях.</w:t>
      </w:r>
    </w:p>
    <w:p w14:paraId="5186C78D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4.9.5.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Налаштування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прикладної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програми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 доопрацювання,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зміни переліку 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структури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вхідної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вихідної інформації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без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необхідності зміни </w:t>
      </w:r>
      <w:r>
        <w:rPr>
          <w:rFonts w:ascii="Times New Roman" w:hAnsi="Times New Roman" w:cs="Times New Roman"/>
          <w:sz w:val="28"/>
          <w:szCs w:val="28"/>
          <w:lang w:val="uk-UA"/>
        </w:rPr>
        <w:t>програмного коду.</w:t>
      </w:r>
    </w:p>
    <w:p w14:paraId="3AA250A1" w14:textId="77777777" w:rsidR="001C63AF" w:rsidRDefault="001C63AF" w:rsidP="001C63AF">
      <w:pPr>
        <w:pStyle w:val="1"/>
        <w:ind w:firstLine="567"/>
        <w:jc w:val="both"/>
        <w:rPr>
          <w:rFonts w:ascii="Times New Roman" w:hAnsi="Times New Roman" w:cs="Times New Roman"/>
          <w:b w:val="0"/>
          <w:bCs w:val="0"/>
          <w:color w:val="auto"/>
          <w:lang w:val="uk-UA" w:bidi="uk-UA"/>
        </w:rPr>
      </w:pPr>
      <w:bookmarkStart w:id="39" w:name="_Toc192066820"/>
      <w:bookmarkStart w:id="40" w:name="bookmark45"/>
      <w:bookmarkStart w:id="41" w:name="bookmark44"/>
      <w:r>
        <w:rPr>
          <w:rFonts w:ascii="Times New Roman" w:hAnsi="Times New Roman" w:cs="Times New Roman"/>
          <w:color w:val="auto"/>
          <w:lang w:val="uk-UA" w:bidi="ru-RU"/>
        </w:rPr>
        <w:t xml:space="preserve">4.10. Вимоги до </w:t>
      </w:r>
      <w:r>
        <w:rPr>
          <w:rFonts w:ascii="Times New Roman" w:hAnsi="Times New Roman" w:cs="Times New Roman"/>
          <w:color w:val="auto"/>
          <w:lang w:val="uk-UA" w:bidi="uk-UA"/>
        </w:rPr>
        <w:t xml:space="preserve">інформаційного </w:t>
      </w:r>
      <w:r>
        <w:rPr>
          <w:rFonts w:ascii="Times New Roman" w:hAnsi="Times New Roman" w:cs="Times New Roman"/>
          <w:color w:val="auto"/>
          <w:lang w:val="uk-UA" w:bidi="ru-RU"/>
        </w:rPr>
        <w:t xml:space="preserve">забезпечення та </w:t>
      </w:r>
      <w:r>
        <w:rPr>
          <w:rFonts w:ascii="Times New Roman" w:hAnsi="Times New Roman" w:cs="Times New Roman"/>
          <w:color w:val="auto"/>
          <w:lang w:val="uk-UA" w:bidi="uk-UA"/>
        </w:rPr>
        <w:t>інформаційної взаємодії</w:t>
      </w:r>
      <w:bookmarkEnd w:id="39"/>
      <w:bookmarkEnd w:id="40"/>
      <w:bookmarkEnd w:id="41"/>
    </w:p>
    <w:p w14:paraId="7FFBF33F" w14:textId="77777777" w:rsidR="001C63AF" w:rsidRDefault="001C63AF" w:rsidP="001C63AF">
      <w:pPr>
        <w:pStyle w:val="a8"/>
        <w:numPr>
          <w:ilvl w:val="2"/>
          <w:numId w:val="29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Реалізація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МАСЦО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інформаційної взаємодії між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складовими частинами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ПТК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системи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із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автоматизованими системами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централізованого оповіщення інших рівнів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іншими інформаційними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системами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єдиної державної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системи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цивільного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захисту за допомогою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спеціалізованого </w:t>
      </w:r>
      <w:r>
        <w:rPr>
          <w:rFonts w:ascii="Times New Roman" w:hAnsi="Times New Roman" w:cs="Times New Roman"/>
          <w:sz w:val="28"/>
          <w:szCs w:val="28"/>
          <w:lang w:val="uk-UA"/>
        </w:rPr>
        <w:t>програмного забезпечення.</w:t>
      </w:r>
    </w:p>
    <w:p w14:paraId="7FAFB204" w14:textId="77777777" w:rsidR="001C63AF" w:rsidRDefault="001C63AF" w:rsidP="001C63AF">
      <w:pPr>
        <w:pStyle w:val="a8"/>
        <w:numPr>
          <w:ilvl w:val="2"/>
          <w:numId w:val="29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Покладення в основу побудови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інформаційного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забезпечення таких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принципів:</w:t>
      </w:r>
    </w:p>
    <w:p w14:paraId="124D46A8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1)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спадкоємність із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використання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накопиченої інформації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функціонуючих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системах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оповіщення;</w:t>
      </w:r>
    </w:p>
    <w:p w14:paraId="399C509B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мінімізація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дублювання з уведення (приймання)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накопичення даних в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інформаційній базі </w:t>
      </w:r>
      <w:r>
        <w:rPr>
          <w:rFonts w:ascii="Times New Roman" w:hAnsi="Times New Roman" w:cs="Times New Roman"/>
          <w:sz w:val="28"/>
          <w:szCs w:val="28"/>
          <w:lang w:val="uk-UA"/>
        </w:rPr>
        <w:t>даних;</w:t>
      </w:r>
    </w:p>
    <w:p w14:paraId="3CCD1F47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висока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ефективність алгоритмів, методів і засобів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збору, обробки,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зберігання,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накопичення, оновлення, пошуку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інформації;</w:t>
      </w:r>
    </w:p>
    <w:p w14:paraId="2435BFE2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4)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простота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 зручність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доступу 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інформації;</w:t>
      </w:r>
    </w:p>
    <w:p w14:paraId="3D0F19D1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5)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перетворення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вхідної інформації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 цифрову форму якомога ближче 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місця її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здобуття;</w:t>
      </w:r>
    </w:p>
    <w:p w14:paraId="075E432B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6)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перетворення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вихідної інформації із цифрової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форми 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фізичну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форму якомога ближче 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місця її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використання;</w:t>
      </w:r>
    </w:p>
    <w:p w14:paraId="46436CBD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7)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захист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від недостовірної і несанкціонованої інформації;</w:t>
      </w:r>
    </w:p>
    <w:p w14:paraId="23AF5745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перешкодостійке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кодування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захист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інформації 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руйнування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 несанкціонованого </w:t>
      </w:r>
      <w:r>
        <w:rPr>
          <w:rFonts w:ascii="Times New Roman" w:hAnsi="Times New Roman" w:cs="Times New Roman"/>
          <w:sz w:val="28"/>
          <w:szCs w:val="28"/>
          <w:lang w:val="uk-UA"/>
        </w:rPr>
        <w:t>доступу;</w:t>
      </w:r>
    </w:p>
    <w:p w14:paraId="18B3A5EB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9)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регламентація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доступу 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інформаційних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даних з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різним рівнем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доступу, а також часу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зберігання документованої інформації.</w:t>
      </w:r>
    </w:p>
    <w:p w14:paraId="3EF0F686" w14:textId="77777777" w:rsidR="001C63AF" w:rsidRDefault="001C63AF" w:rsidP="001C63AF">
      <w:pPr>
        <w:pStyle w:val="a8"/>
        <w:numPr>
          <w:ilvl w:val="2"/>
          <w:numId w:val="29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всіх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випадках багаторазового введення або прийняття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передбачення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заходів із запобігання розбіжностям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недостовірності інформації,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 також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із сигналізації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істотну розбіжність інформації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різних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складових частинах ПТК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автоматизованої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системи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централізованого оповіщення.</w:t>
      </w:r>
    </w:p>
    <w:p w14:paraId="3D2E3777" w14:textId="77777777" w:rsidR="001C63AF" w:rsidRDefault="001C63AF" w:rsidP="001C63AF">
      <w:pPr>
        <w:pStyle w:val="a8"/>
        <w:numPr>
          <w:ilvl w:val="2"/>
          <w:numId w:val="29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Передбачення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заходів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виділення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корисних складових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інформації під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 введення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 первинної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обробки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сигналів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(команд)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оповіщення.</w:t>
      </w:r>
    </w:p>
    <w:p w14:paraId="3112A054" w14:textId="77777777" w:rsidR="001C63AF" w:rsidRDefault="001C63AF" w:rsidP="001C63AF">
      <w:pPr>
        <w:pStyle w:val="a8"/>
        <w:numPr>
          <w:ilvl w:val="2"/>
          <w:numId w:val="29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Дотримання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під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час кодування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таких основних вимог:</w:t>
      </w:r>
    </w:p>
    <w:p w14:paraId="329D9706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відповідність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набору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мнемонічних знаків і їх колірного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кодування набору, який прийнятий для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автоматизованої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системи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централізованого оповіщення, і відображення функціонального технологічного вмісту;</w:t>
      </w:r>
    </w:p>
    <w:p w14:paraId="62B79938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кодування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нормальної, попереджувальної, аварійної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недостовірної інформації різними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кольорами,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які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 мають використовуватися з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іншою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метою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(системні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кольори);</w:t>
      </w:r>
    </w:p>
    <w:p w14:paraId="387DE398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для привернення уваги користувача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виділення інформації,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має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попереджувальний або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аварійний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характер,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миготінням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супроводження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її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звуковими сигналами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відповідного </w:t>
      </w:r>
      <w:r>
        <w:rPr>
          <w:rFonts w:ascii="Times New Roman" w:hAnsi="Times New Roman" w:cs="Times New Roman"/>
          <w:sz w:val="28"/>
          <w:szCs w:val="28"/>
          <w:lang w:val="uk-UA"/>
        </w:rPr>
        <w:t>тону;</w:t>
      </w:r>
    </w:p>
    <w:p w14:paraId="5091076C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4)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відображення недостовірної інформації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кольором, який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відрізняється від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кольору основного фону або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позначається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миготливим символом;</w:t>
      </w:r>
    </w:p>
    <w:p w14:paraId="66D6A5D4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5)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лаконічність, вичерпність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змістом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й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однотипність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 формою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текстів повідомлень;</w:t>
      </w:r>
    </w:p>
    <w:p w14:paraId="53A4AFEC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забезпечення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інформаційної сумісності, сумісності взаємодії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інтеграції між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автоматизованими системами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централізованого оповіщення всіх рівнів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створення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єдиного інформаційного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середовища на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основі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протоколу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інформаційного обміну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даними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(взаємодії)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прикладного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рівня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стеку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інтернет-протоколу ТСР/ІР;</w:t>
      </w:r>
    </w:p>
    <w:p w14:paraId="6FFDDEE0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відповідність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протоколу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інформаційної взаємодії між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автоматизованими системами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централізованого оповіщення всіх рівнів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вимогам нормативних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документів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структури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інформаційних повідомлень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управлінні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надзвичайних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ситуаціях.</w:t>
      </w:r>
    </w:p>
    <w:p w14:paraId="795C3806" w14:textId="77777777" w:rsidR="001C63AF" w:rsidRDefault="001C63AF" w:rsidP="001C63AF">
      <w:pPr>
        <w:pStyle w:val="1"/>
        <w:ind w:firstLine="567"/>
        <w:rPr>
          <w:rFonts w:ascii="Times New Roman" w:hAnsi="Times New Roman" w:cs="Times New Roman"/>
          <w:b w:val="0"/>
          <w:bCs w:val="0"/>
          <w:color w:val="auto"/>
          <w:lang w:val="uk-UA" w:bidi="uk-UA"/>
        </w:rPr>
      </w:pPr>
      <w:bookmarkStart w:id="42" w:name="_Toc192066821"/>
      <w:bookmarkStart w:id="43" w:name="bookmark47"/>
      <w:bookmarkStart w:id="44" w:name="bookmark46"/>
      <w:r>
        <w:rPr>
          <w:rFonts w:ascii="Times New Roman" w:hAnsi="Times New Roman" w:cs="Times New Roman"/>
          <w:color w:val="auto"/>
          <w:lang w:val="uk-UA" w:bidi="ru-RU"/>
        </w:rPr>
        <w:t xml:space="preserve">4.11.  Вимоги до </w:t>
      </w:r>
      <w:r>
        <w:rPr>
          <w:rFonts w:ascii="Times New Roman" w:hAnsi="Times New Roman" w:cs="Times New Roman"/>
          <w:color w:val="auto"/>
          <w:lang w:val="uk-UA" w:bidi="uk-UA"/>
        </w:rPr>
        <w:t xml:space="preserve">інформаційної </w:t>
      </w:r>
      <w:r>
        <w:rPr>
          <w:rFonts w:ascii="Times New Roman" w:hAnsi="Times New Roman" w:cs="Times New Roman"/>
          <w:color w:val="auto"/>
          <w:lang w:val="uk-UA" w:bidi="ru-RU"/>
        </w:rPr>
        <w:t xml:space="preserve">безпеки </w:t>
      </w:r>
      <w:r>
        <w:rPr>
          <w:rFonts w:ascii="Times New Roman" w:hAnsi="Times New Roman" w:cs="Times New Roman"/>
          <w:color w:val="auto"/>
          <w:lang w:val="uk-UA" w:bidi="uk-UA"/>
        </w:rPr>
        <w:t xml:space="preserve">і </w:t>
      </w:r>
      <w:r>
        <w:rPr>
          <w:rFonts w:ascii="Times New Roman" w:hAnsi="Times New Roman" w:cs="Times New Roman"/>
          <w:color w:val="auto"/>
          <w:lang w:val="uk-UA" w:bidi="ru-RU"/>
        </w:rPr>
        <w:t xml:space="preserve">захисту </w:t>
      </w:r>
      <w:r>
        <w:rPr>
          <w:rFonts w:ascii="Times New Roman" w:hAnsi="Times New Roman" w:cs="Times New Roman"/>
          <w:color w:val="auto"/>
          <w:lang w:val="uk-UA" w:bidi="uk-UA"/>
        </w:rPr>
        <w:t>інформації</w:t>
      </w:r>
      <w:bookmarkEnd w:id="42"/>
      <w:bookmarkEnd w:id="43"/>
      <w:bookmarkEnd w:id="44"/>
    </w:p>
    <w:p w14:paraId="61DE39BC" w14:textId="77777777" w:rsidR="001C63AF" w:rsidRDefault="001C63AF" w:rsidP="001C63AF">
      <w:pPr>
        <w:pStyle w:val="a8"/>
        <w:numPr>
          <w:ilvl w:val="2"/>
          <w:numId w:val="30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Надання доступу 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функцій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прикладних програм 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лише авторизованим користувачам з урахуванням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їх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службових повноважень, а також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категорії інформації,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яка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запитується.</w:t>
      </w:r>
    </w:p>
    <w:p w14:paraId="2559CF5E" w14:textId="77777777" w:rsidR="001C63AF" w:rsidRDefault="001C63AF" w:rsidP="001C63AF">
      <w:pPr>
        <w:pStyle w:val="a8"/>
        <w:numPr>
          <w:ilvl w:val="2"/>
          <w:numId w:val="30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Блокування спроб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модифікації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чи знищення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користувачами,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які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не мають на це повноважень,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неідентифікованими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користувачами або користувачами з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непідтвердженою під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автентифікації відповідністю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пред'явленого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ідентифікатора.</w:t>
      </w:r>
    </w:p>
    <w:p w14:paraId="01751C79" w14:textId="77777777" w:rsidR="001C63AF" w:rsidRDefault="001C63AF" w:rsidP="001C63AF">
      <w:pPr>
        <w:pStyle w:val="a8"/>
        <w:numPr>
          <w:ilvl w:val="2"/>
          <w:numId w:val="30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Вирішення технічних рішень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авторизованого доступу 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наданням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кодів (фізичних ключів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логічних паролів)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доступу користувачам, забезпечення надання прав доступу користувачам на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підставі авторизації, ідентифікації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автентифікації.</w:t>
      </w:r>
    </w:p>
    <w:p w14:paraId="04D200D6" w14:textId="77777777" w:rsidR="001C63AF" w:rsidRDefault="001C63AF" w:rsidP="001C63AF">
      <w:pPr>
        <w:pStyle w:val="a8"/>
        <w:numPr>
          <w:ilvl w:val="2"/>
          <w:numId w:val="30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Визначення таких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категорій користувачів:</w:t>
      </w:r>
    </w:p>
    <w:p w14:paraId="0776D209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користувач -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відповідальна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особа за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здійснення заходів згідно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функціональними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обов'язками, яка пройшла навчання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допущена до роботи з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відповідним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автоматизованим робочим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місцем, </w:t>
      </w:r>
      <w:r>
        <w:rPr>
          <w:rFonts w:ascii="Times New Roman" w:hAnsi="Times New Roman" w:cs="Times New Roman"/>
          <w:sz w:val="28"/>
          <w:szCs w:val="28"/>
          <w:lang w:val="uk-UA"/>
        </w:rPr>
        <w:t>зокрема черговий персонал оперативно-чергових (чергових, диспетчерських) служб;</w:t>
      </w:r>
    </w:p>
    <w:p w14:paraId="74645C65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lastRenderedPageBreak/>
        <w:t>2)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адміністратор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- уповноважена особа, яка пройшла навчання та уповноважена щодо:</w:t>
      </w:r>
    </w:p>
    <w:p w14:paraId="4939874F" w14:textId="77777777" w:rsidR="001C63AF" w:rsidRDefault="001C63AF" w:rsidP="001C63AF">
      <w:pPr>
        <w:pStyle w:val="a8"/>
        <w:tabs>
          <w:tab w:val="left" w:pos="1701"/>
        </w:tabs>
        <w:ind w:firstLine="1276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перегляду або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зміни конфігурації ПТК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 та надання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кодів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доступу за типом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(категорією)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«користувач»;</w:t>
      </w:r>
    </w:p>
    <w:p w14:paraId="3F08AE0D" w14:textId="77777777" w:rsidR="001C63AF" w:rsidRDefault="001C63AF" w:rsidP="001C63AF">
      <w:pPr>
        <w:pStyle w:val="a8"/>
        <w:tabs>
          <w:tab w:val="left" w:pos="1701"/>
        </w:tabs>
        <w:ind w:firstLine="1276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перегляду статистичних даних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журналів (архіву)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 результатами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дій користувачів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системи за типом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(категорією)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«користувач»;</w:t>
      </w:r>
    </w:p>
    <w:p w14:paraId="4B0A0615" w14:textId="77777777" w:rsidR="001C63AF" w:rsidRDefault="001C63AF" w:rsidP="001C63AF">
      <w:pPr>
        <w:pStyle w:val="a8"/>
        <w:tabs>
          <w:tab w:val="left" w:pos="993"/>
        </w:tabs>
        <w:ind w:firstLine="1276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здійснення технічного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обслуговування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ПТК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автоматизованої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системи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централізованого оповіщення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тощо;</w:t>
      </w:r>
    </w:p>
    <w:p w14:paraId="5A9839E8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3)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розробник - особа, яка пройшла навчання та уповноважена щодо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заміни (модифікації) технічних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та/або програмних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засобів.</w:t>
      </w:r>
    </w:p>
    <w:p w14:paraId="1CF250CD" w14:textId="77777777" w:rsidR="001C63AF" w:rsidRDefault="001C63AF" w:rsidP="001C63AF">
      <w:pPr>
        <w:pStyle w:val="a8"/>
        <w:numPr>
          <w:ilvl w:val="2"/>
          <w:numId w:val="30"/>
        </w:numPr>
        <w:ind w:hanging="243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Впровадження таких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рівнів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доступу:</w:t>
      </w:r>
    </w:p>
    <w:p w14:paraId="171281F2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1)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рівень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доступу 1 - доступ необмеженого кола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осіб, відповідальних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 первинне реагування на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повідомлення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(лише статистичний перегляд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цієї інформації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без будь-якого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втручання щодо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її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обробки);</w:t>
      </w:r>
    </w:p>
    <w:p w14:paraId="3C0FE09B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2)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рівень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доступу 2 - доступ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користувачів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категорією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«користувач»;</w:t>
      </w:r>
    </w:p>
    <w:p w14:paraId="48285CEB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3)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рівень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доступу 3 - доступ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користувачів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категорією «адміністратор» (рівень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доступу 3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виконується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лише через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рівень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доступу 2);</w:t>
      </w:r>
    </w:p>
    <w:p w14:paraId="4F818F91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4)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рівень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доступу 4 - доступ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користувачів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категорією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«розробник»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(рівень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доступу 4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виконується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лише через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рівень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доступу 3).</w:t>
      </w:r>
    </w:p>
    <w:p w14:paraId="386D929B" w14:textId="77777777" w:rsidR="001C63AF" w:rsidRDefault="001C63AF" w:rsidP="001C63AF">
      <w:pPr>
        <w:pStyle w:val="a8"/>
        <w:numPr>
          <w:ilvl w:val="2"/>
          <w:numId w:val="30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Надання прав авторизованого доступу 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інформаційного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ресурсу 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функціонування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складі автоматизованої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системи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централізованого оповіщення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програмним 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технічним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засобам автоматизованого робочого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місця.</w:t>
      </w:r>
    </w:p>
    <w:p w14:paraId="5E9E117C" w14:textId="77777777" w:rsidR="001C63AF" w:rsidRDefault="001C63AF" w:rsidP="001C63AF">
      <w:pPr>
        <w:pStyle w:val="a8"/>
        <w:numPr>
          <w:ilvl w:val="2"/>
          <w:numId w:val="30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Проведення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авторизації, ідентифікації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автентифікації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будь-якого програмного та/або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технічного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засобу автоматизованого робочого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місця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 використанням його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унікального реєстраційного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номера, який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присвоюється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програмному та/або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технічному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засобу для конкретного автоматизованого робочого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місця.</w:t>
      </w:r>
    </w:p>
    <w:p w14:paraId="71119F54" w14:textId="77777777" w:rsidR="001C63AF" w:rsidRDefault="001C63AF" w:rsidP="001C63AF">
      <w:pPr>
        <w:pStyle w:val="a8"/>
        <w:numPr>
          <w:ilvl w:val="2"/>
          <w:numId w:val="30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Розділення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доступу 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функцій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прикладних програм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ПТК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 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інформаційного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ресурсу як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мінімум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на чотири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рівні.</w:t>
      </w:r>
    </w:p>
    <w:p w14:paraId="4C1A5F30" w14:textId="77777777" w:rsidR="001C63AF" w:rsidRDefault="001C63AF" w:rsidP="001C63AF">
      <w:pPr>
        <w:pStyle w:val="1"/>
        <w:numPr>
          <w:ilvl w:val="1"/>
          <w:numId w:val="30"/>
        </w:numPr>
        <w:spacing w:before="240" w:line="256" w:lineRule="auto"/>
        <w:ind w:hanging="243"/>
        <w:rPr>
          <w:rFonts w:ascii="Times New Roman" w:hAnsi="Times New Roman" w:cs="Times New Roman"/>
          <w:b w:val="0"/>
          <w:bCs w:val="0"/>
          <w:color w:val="auto"/>
          <w:lang w:val="uk-UA" w:bidi="uk-UA"/>
        </w:rPr>
      </w:pPr>
      <w:bookmarkStart w:id="45" w:name="_Toc192066822"/>
      <w:bookmarkStart w:id="46" w:name="bookmark49"/>
      <w:bookmarkStart w:id="47" w:name="bookmark48"/>
      <w:r>
        <w:rPr>
          <w:rFonts w:ascii="Times New Roman" w:hAnsi="Times New Roman" w:cs="Times New Roman"/>
          <w:color w:val="auto"/>
          <w:lang w:val="uk-UA" w:bidi="ru-RU"/>
        </w:rPr>
        <w:t xml:space="preserve">Вимоги до автоматизованого робочого </w:t>
      </w:r>
      <w:r>
        <w:rPr>
          <w:rFonts w:ascii="Times New Roman" w:hAnsi="Times New Roman" w:cs="Times New Roman"/>
          <w:color w:val="auto"/>
          <w:lang w:val="uk-UA" w:bidi="uk-UA"/>
        </w:rPr>
        <w:t>місця:</w:t>
      </w:r>
      <w:bookmarkEnd w:id="45"/>
      <w:bookmarkEnd w:id="46"/>
      <w:bookmarkEnd w:id="47"/>
    </w:p>
    <w:p w14:paraId="2AC29014" w14:textId="77777777" w:rsidR="001C63AF" w:rsidRDefault="001C63AF" w:rsidP="001C63AF">
      <w:pPr>
        <w:pStyle w:val="a8"/>
        <w:numPr>
          <w:ilvl w:val="2"/>
          <w:numId w:val="30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Забезпечення за допомогою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функціональних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можливостей прикладних програм автоматизованого робочого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місця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ефективного виконання користувачами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автоматизованої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системи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централізованого оповіщення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таких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етапів дій:</w:t>
      </w:r>
    </w:p>
    <w:p w14:paraId="051E085D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перший етап - сприйняття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вхідної інформації (повідомлень, сигналів,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команд,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документів)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оповіщення;</w:t>
      </w:r>
    </w:p>
    <w:p w14:paraId="6C339AFE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2)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другий етап -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оцінка інформації;</w:t>
      </w:r>
    </w:p>
    <w:p w14:paraId="12CDFFDB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3)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третій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етап - прийняття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рішення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дії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основі аналізу інформації;</w:t>
      </w:r>
    </w:p>
    <w:p w14:paraId="03DD3886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4)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четвертий етап - виконання прийнятого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рішення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шляхом певних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дій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або надання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відповідних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розпоряджень (команд);</w:t>
      </w:r>
    </w:p>
    <w:p w14:paraId="58CE167D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5)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п'ятий етап - контроль за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результативністю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виконання прийнятих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рішень.</w:t>
      </w:r>
    </w:p>
    <w:p w14:paraId="7541A0E2" w14:textId="77777777" w:rsidR="001C63AF" w:rsidRDefault="001C63AF" w:rsidP="001C63AF">
      <w:pPr>
        <w:pStyle w:val="a8"/>
        <w:numPr>
          <w:ilvl w:val="2"/>
          <w:numId w:val="30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екранними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інтерфейсами засобів відображення інформації (дисплеї, спеціальні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табло) автоматизованого робочого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місця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lastRenderedPageBreak/>
        <w:t xml:space="preserve">можливості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швидкого та безпомилкового сприйняття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її оцінки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прийняття правильного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рішення.</w:t>
      </w:r>
    </w:p>
    <w:p w14:paraId="71C5F862" w14:textId="77777777" w:rsidR="001C63AF" w:rsidRDefault="001C63AF" w:rsidP="001C63AF">
      <w:pPr>
        <w:pStyle w:val="a8"/>
        <w:numPr>
          <w:ilvl w:val="2"/>
          <w:numId w:val="30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Розташування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важливої інформації,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вимагає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прийняття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рішення,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межах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оптимальної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сприйняття зони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відображення.</w:t>
      </w:r>
    </w:p>
    <w:p w14:paraId="52D6B239" w14:textId="77777777" w:rsidR="001C63AF" w:rsidRDefault="001C63AF" w:rsidP="001C63AF">
      <w:pPr>
        <w:pStyle w:val="a8"/>
        <w:numPr>
          <w:ilvl w:val="2"/>
          <w:numId w:val="30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Відображення аварійної інформації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(про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відмови, несправності, збої)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другорядної,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яка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використовується періодично,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поза межами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оптимальної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зони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відображення.</w:t>
      </w:r>
    </w:p>
    <w:p w14:paraId="118020D5" w14:textId="77777777" w:rsidR="001C63AF" w:rsidRDefault="001C63AF" w:rsidP="001C63AF">
      <w:pPr>
        <w:pStyle w:val="a8"/>
        <w:numPr>
          <w:ilvl w:val="2"/>
          <w:numId w:val="30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Об'єднання способів і засобів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ведення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діалогу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користувача з прикладним програмним забезпеченням в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уніфіковані сценарії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максимальним використанням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ієрархій </w:t>
      </w:r>
      <w:r>
        <w:rPr>
          <w:rFonts w:ascii="Times New Roman" w:hAnsi="Times New Roman" w:cs="Times New Roman"/>
          <w:sz w:val="28"/>
          <w:szCs w:val="28"/>
          <w:lang w:val="uk-UA"/>
        </w:rPr>
        <w:t>меню.</w:t>
      </w:r>
    </w:p>
    <w:p w14:paraId="7B7842F9" w14:textId="77777777" w:rsidR="001C63AF" w:rsidRDefault="001C63AF" w:rsidP="001C63AF">
      <w:pPr>
        <w:pStyle w:val="a8"/>
        <w:numPr>
          <w:ilvl w:val="2"/>
          <w:numId w:val="30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Отримання користувачем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повідомлень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наявність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помилок 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вигляді попереджувальної (звукової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візуальної) сигналізації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 допомогою програмного контролю помилкових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дій (відображення повідомлення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наявність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помилки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 її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характер в контрольному рядку або на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спеціальній ділянці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екрану автоматизованого робочого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місця).</w:t>
      </w:r>
    </w:p>
    <w:p w14:paraId="4FAE421E" w14:textId="77777777" w:rsidR="001C63AF" w:rsidRDefault="001C63AF" w:rsidP="001C63AF">
      <w:pPr>
        <w:pStyle w:val="a8"/>
        <w:numPr>
          <w:ilvl w:val="2"/>
          <w:numId w:val="30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Забезпечення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органів управління інтерфейсу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користувача, випадковий вплив на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які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неприпустимий,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спеціальним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захистом, зняття якого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потребує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виконання не менше двох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дій.</w:t>
      </w:r>
    </w:p>
    <w:p w14:paraId="6B2B55E2" w14:textId="77777777" w:rsidR="001C63AF" w:rsidRDefault="001C63AF" w:rsidP="001C63AF">
      <w:pPr>
        <w:pStyle w:val="a8"/>
        <w:numPr>
          <w:ilvl w:val="2"/>
          <w:numId w:val="30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Забезпечення автоматизованого робочого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місця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таким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мінімальним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набором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функцій:</w:t>
      </w:r>
    </w:p>
    <w:p w14:paraId="788AA8E6" w14:textId="77777777" w:rsidR="001C63AF" w:rsidRDefault="001C63AF" w:rsidP="001C63A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1) автоматизоване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вибіркове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або за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пріоритетом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передавання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оперативної інформації (повідомлень, сигналів,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команд,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документів)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щодо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оповіщення;</w:t>
      </w:r>
    </w:p>
    <w:p w14:paraId="7A7E6BAC" w14:textId="77777777" w:rsidR="001C63AF" w:rsidRDefault="001C63AF" w:rsidP="001C63AF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підготовка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автоматизоване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вибіркове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або за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пріоритетом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будь-якому напрямку передавання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формалізованої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та/або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неформалізованої інформації (повідомлень, документів)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загрозу виникнення, виникнення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надзвичайної ситуації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(залежно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 її рівня: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державного,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регіонального, місцевого)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оперативної інформації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стан обстановки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час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ліквідації наслідків надзвичайної ситуації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її аналізу,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прийняття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рішень, оповіщення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населення;</w:t>
      </w:r>
    </w:p>
    <w:p w14:paraId="5EF5A9E2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3)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введення вручну за допомогою сенсомоторних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пристроїв (маніпулятор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«миша»,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клавіатура) текстової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та/або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символьної (алфавітно-цифрової) інформації;</w:t>
      </w:r>
    </w:p>
    <w:p w14:paraId="11831B72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4)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автоматичне та/або автоматизоване приймання 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реєстрація інформації (повідомлень, сигналів,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команд,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документів);</w:t>
      </w:r>
    </w:p>
    <w:p w14:paraId="6DC09DCF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5)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  <w:t xml:space="preserve">автоматичне та/або автоматизоване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підтвердження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приймання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інформації (повідомлень, сигналів,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команд,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документів);</w:t>
      </w:r>
    </w:p>
    <w:p w14:paraId="1172ED49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візуальна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та/або звукова попереджувальна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сигналізація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підтвердження (непідтвердження)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приймання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переданої інформації;</w:t>
      </w:r>
    </w:p>
    <w:p w14:paraId="0105D055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7)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індикація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контролю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технічного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стану автоматизованого робочого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місця і каналів обміну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даними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(візуальна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та/або звукова попереджувальна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сигналізація);</w:t>
      </w:r>
    </w:p>
    <w:p w14:paraId="5715F2F1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індикація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контролю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стану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технічних засобів оповіщення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 каналів обміну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даними з ними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(візуальна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та/або звукова попереджувальна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сигналізація);</w:t>
      </w:r>
    </w:p>
    <w:p w14:paraId="0015EBE3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9)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перегляд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задокументованої (запротокольованої) вхідної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та/або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вихідної інформації (повідомлень, сигналів,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команд,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документів)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можливістю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друкованих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звітів;</w:t>
      </w:r>
    </w:p>
    <w:p w14:paraId="6407045B" w14:textId="77777777" w:rsidR="001C63AF" w:rsidRDefault="001C63AF" w:rsidP="001C63AF">
      <w:pPr>
        <w:pStyle w:val="a8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10)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ab/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підготовка формалізованих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статистичних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звітів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інших документів.</w:t>
      </w:r>
    </w:p>
    <w:p w14:paraId="7C3F0D4B" w14:textId="77777777" w:rsidR="001C63AF" w:rsidRDefault="001C63AF" w:rsidP="001C63AF">
      <w:pPr>
        <w:pStyle w:val="1"/>
        <w:ind w:firstLine="567"/>
        <w:jc w:val="both"/>
        <w:rPr>
          <w:rFonts w:ascii="Times New Roman" w:hAnsi="Times New Roman" w:cs="Times New Roman"/>
          <w:b w:val="0"/>
          <w:bCs w:val="0"/>
          <w:color w:val="auto"/>
          <w:lang w:val="uk-UA" w:bidi="uk-UA"/>
        </w:rPr>
      </w:pPr>
      <w:bookmarkStart w:id="48" w:name="_Toc192066823"/>
      <w:bookmarkStart w:id="49" w:name="bookmark51"/>
      <w:bookmarkStart w:id="50" w:name="bookmark50"/>
      <w:r>
        <w:rPr>
          <w:rFonts w:ascii="Times New Roman" w:hAnsi="Times New Roman" w:cs="Times New Roman"/>
          <w:color w:val="auto"/>
          <w:lang w:val="uk-UA" w:bidi="ru-RU"/>
        </w:rPr>
        <w:t xml:space="preserve">4.13. Вимоги до </w:t>
      </w:r>
      <w:r>
        <w:rPr>
          <w:rFonts w:ascii="Times New Roman" w:hAnsi="Times New Roman" w:cs="Times New Roman"/>
          <w:color w:val="auto"/>
          <w:lang w:val="uk-UA" w:bidi="uk-UA"/>
        </w:rPr>
        <w:t xml:space="preserve">технічних засобів оповіщення </w:t>
      </w:r>
      <w:r>
        <w:rPr>
          <w:rFonts w:ascii="Times New Roman" w:hAnsi="Times New Roman" w:cs="Times New Roman"/>
          <w:color w:val="auto"/>
          <w:lang w:val="uk-UA" w:bidi="ru-RU"/>
        </w:rPr>
        <w:t xml:space="preserve">та </w:t>
      </w:r>
      <w:r>
        <w:rPr>
          <w:rFonts w:ascii="Times New Roman" w:hAnsi="Times New Roman" w:cs="Times New Roman"/>
          <w:color w:val="auto"/>
          <w:lang w:val="uk-UA" w:bidi="uk-UA"/>
        </w:rPr>
        <w:t xml:space="preserve">інформування </w:t>
      </w:r>
      <w:r>
        <w:rPr>
          <w:rFonts w:ascii="Times New Roman" w:hAnsi="Times New Roman" w:cs="Times New Roman"/>
          <w:color w:val="auto"/>
          <w:lang w:val="uk-UA" w:bidi="ru-RU"/>
        </w:rPr>
        <w:t>населення</w:t>
      </w:r>
      <w:bookmarkEnd w:id="48"/>
      <w:bookmarkEnd w:id="49"/>
      <w:bookmarkEnd w:id="50"/>
    </w:p>
    <w:p w14:paraId="19EDF5DA" w14:textId="77777777" w:rsidR="001C63AF" w:rsidRDefault="001C63AF" w:rsidP="001C63AF">
      <w:pPr>
        <w:pStyle w:val="a8"/>
        <w:numPr>
          <w:ilvl w:val="2"/>
          <w:numId w:val="31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Автоматизоване або автоматичне приведення сигнальних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технічних засобів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(електросирени,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спеціальні звукові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системи на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основі гучномовців, спеціальні світлові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джерела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візуальних сигналів)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протягом 3 секунд з моменту надходження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відповідної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команди в режим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функціонування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>за призначенням.</w:t>
      </w:r>
    </w:p>
    <w:p w14:paraId="58FD6C8F" w14:textId="77777777" w:rsidR="001C63AF" w:rsidRDefault="001C63AF" w:rsidP="001C63AF">
      <w:pPr>
        <w:pStyle w:val="a8"/>
        <w:numPr>
          <w:ilvl w:val="2"/>
          <w:numId w:val="31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Безвідмовність, ремонтопридатність, спроможність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виконувати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необхідні функції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в будь-який момент часу.</w:t>
      </w:r>
    </w:p>
    <w:p w14:paraId="0D3A84EA" w14:textId="77777777" w:rsidR="001C63AF" w:rsidRDefault="001C63AF" w:rsidP="001C63AF">
      <w:pPr>
        <w:pStyle w:val="a8"/>
        <w:numPr>
          <w:ilvl w:val="2"/>
          <w:numId w:val="31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резервним електроживленням з метою збереження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працездатності технічних засобів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разі відключення централізованого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енергопостачання або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відмови </w:t>
      </w:r>
      <w:r>
        <w:rPr>
          <w:rFonts w:ascii="Times New Roman" w:hAnsi="Times New Roman" w:cs="Times New Roman"/>
          <w:sz w:val="28"/>
          <w:szCs w:val="28"/>
          <w:lang w:val="uk-UA"/>
        </w:rPr>
        <w:t>первинного електроживлення.</w:t>
      </w:r>
    </w:p>
    <w:p w14:paraId="1909CC1E" w14:textId="77777777" w:rsidR="001C63AF" w:rsidRDefault="001C63AF" w:rsidP="001C63AF">
      <w:pPr>
        <w:pStyle w:val="a8"/>
        <w:numPr>
          <w:ilvl w:val="2"/>
          <w:numId w:val="31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Забезпечення резервним джерелом електроживлення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працездатності технічних засобів оповіщення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інформування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населення в черговому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режимі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не менше 24 годин та в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режимі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передавання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сигналів оповіщення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не менше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ніж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30 хвилин.</w:t>
      </w:r>
    </w:p>
    <w:p w14:paraId="27E85CD6" w14:textId="77777777" w:rsidR="001C63AF" w:rsidRDefault="001C63AF" w:rsidP="001C63AF">
      <w:pPr>
        <w:pStyle w:val="a8"/>
        <w:numPr>
          <w:ilvl w:val="2"/>
          <w:numId w:val="31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Забезпечення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технічних засобів оповіщення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населення автоматичними зарядними пристроями, у випадках використання акумуляторних батарей як резервного джерела електроживлення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(автоматичні зарядні пристрої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мають забезпечувати заряджання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акумуляторів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80 %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їх максимальної місткості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протягом не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більше ніж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24 години при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найгірших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умовах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експлуатації, свинцево-кислотні батареї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мають бути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обладнані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пристроями обмеження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їх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повного розряджання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відповідно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рекомендацій </w:t>
      </w:r>
      <w:r>
        <w:rPr>
          <w:rFonts w:ascii="Times New Roman" w:hAnsi="Times New Roman" w:cs="Times New Roman"/>
          <w:sz w:val="28"/>
          <w:szCs w:val="28"/>
          <w:lang w:val="uk-UA"/>
        </w:rPr>
        <w:t>виробника).</w:t>
      </w:r>
    </w:p>
    <w:p w14:paraId="183E5197" w14:textId="77777777" w:rsidR="001C63AF" w:rsidRDefault="001C63AF" w:rsidP="001C63AF">
      <w:pPr>
        <w:pStyle w:val="a8"/>
        <w:numPr>
          <w:ilvl w:val="2"/>
          <w:numId w:val="31"/>
        </w:numPr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засоби, що використовуються в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системі централізованого оповіщення (гучномовці, підсилювачі,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блоки живлення, блоки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управління), повинні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мати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підтвердження відповідності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заявленим параметрам та вимогам нормативних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документів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(протоколи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випробувань, сертифікати відповідності, декларації), що мають бути невід'ємною частиною проєкту на створення/модернізацію МАСЦО.</w:t>
      </w:r>
    </w:p>
    <w:p w14:paraId="29CCCB26" w14:textId="77777777" w:rsidR="001C63AF" w:rsidRDefault="001C63AF" w:rsidP="001C63AF">
      <w:pPr>
        <w:pStyle w:val="1"/>
        <w:numPr>
          <w:ilvl w:val="0"/>
          <w:numId w:val="32"/>
        </w:numPr>
        <w:spacing w:before="240" w:line="256" w:lineRule="auto"/>
        <w:jc w:val="center"/>
        <w:rPr>
          <w:rFonts w:ascii="Times New Roman" w:hAnsi="Times New Roman" w:cs="Times New Roman"/>
          <w:b w:val="0"/>
          <w:bCs w:val="0"/>
          <w:color w:val="auto"/>
          <w:lang w:val="uk-UA" w:bidi="uk-UA"/>
        </w:rPr>
      </w:pPr>
      <w:bookmarkStart w:id="51" w:name="_Toc192066824"/>
      <w:bookmarkStart w:id="52" w:name="bookmark53"/>
      <w:bookmarkStart w:id="53" w:name="bookmark52"/>
      <w:r>
        <w:rPr>
          <w:rFonts w:ascii="Times New Roman" w:hAnsi="Times New Roman" w:cs="Times New Roman"/>
          <w:color w:val="auto"/>
          <w:lang w:val="uk-UA" w:bidi="ru-RU"/>
        </w:rPr>
        <w:t xml:space="preserve">ВИМОГИ ДО </w:t>
      </w:r>
      <w:r>
        <w:rPr>
          <w:rFonts w:ascii="Times New Roman" w:hAnsi="Times New Roman" w:cs="Times New Roman"/>
          <w:color w:val="auto"/>
          <w:lang w:val="uk-UA" w:bidi="uk-UA"/>
        </w:rPr>
        <w:t>ПРОЄКТНОЇ ДОКУМЕНТАЦІЇ</w:t>
      </w:r>
      <w:bookmarkEnd w:id="51"/>
      <w:bookmarkEnd w:id="52"/>
      <w:bookmarkEnd w:id="53"/>
    </w:p>
    <w:p w14:paraId="309A3A9C" w14:textId="77777777" w:rsidR="001C63AF" w:rsidRDefault="001C63AF" w:rsidP="001C63AF">
      <w:pPr>
        <w:pStyle w:val="a8"/>
        <w:ind w:left="720"/>
        <w:contextualSpacing/>
        <w:rPr>
          <w:rFonts w:ascii="Times New Roman" w:hAnsi="Times New Roman" w:cs="Times New Roman"/>
          <w:b/>
          <w:bCs/>
          <w:sz w:val="28"/>
          <w:szCs w:val="28"/>
          <w:lang w:val="uk-UA" w:bidi="uk-UA"/>
        </w:rPr>
      </w:pPr>
    </w:p>
    <w:p w14:paraId="27C7494A" w14:textId="77777777" w:rsidR="001C63AF" w:rsidRDefault="001C63AF" w:rsidP="001C63AF">
      <w:pPr>
        <w:pStyle w:val="a8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Проєкт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розробляється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базі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завдання на проєктування, що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є невід’ємною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частиною Договору на проєктування. Структура завдання на проєктування та проєкту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відповідно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до ДБН А.2.2-3:2014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зі зміною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2, «Склад 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зміст проєктної документації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будівництво»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Крім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того,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рекомендується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включити до робочого проєкту наступну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інформацію:</w:t>
      </w:r>
    </w:p>
    <w:p w14:paraId="235374D3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Пояснювальна записка.</w:t>
      </w:r>
    </w:p>
    <w:p w14:paraId="53B58D6E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Склад системи. Характеристики кожного компонента системи. Принцип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дії.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Схеми.</w:t>
      </w:r>
    </w:p>
    <w:p w14:paraId="76FF9970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lastRenderedPageBreak/>
        <w:t xml:space="preserve">Ієрархія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системи МАСЦО. Призначення кожного компонента ПТК.</w:t>
      </w:r>
    </w:p>
    <w:p w14:paraId="46AE4DC8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Принцип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(функціональні можливості)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роботи системи в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різних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режимах роботи.</w:t>
      </w:r>
    </w:p>
    <w:p w14:paraId="27EAC14F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Електроживлення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розрахунки резервного живлення.</w:t>
      </w:r>
    </w:p>
    <w:p w14:paraId="7406AA65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Опис роботи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каналів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зв’язку ПТК МАСЦО.</w:t>
      </w:r>
    </w:p>
    <w:p w14:paraId="3EC3D575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Блискавкозахист (при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потребі).</w:t>
      </w:r>
    </w:p>
    <w:p w14:paraId="79E0D193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Опис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функціоналу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програмного забезпечення.</w:t>
      </w:r>
    </w:p>
    <w:p w14:paraId="40D50012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Заміри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фактичних фонових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шумів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місцях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встановлення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технічних засобів оповіщення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інформування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населення.</w:t>
      </w:r>
    </w:p>
    <w:p w14:paraId="46707C32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Розрахунки зон впевненого приймання звукового сигналу «УВАГА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ВСІМ!».</w:t>
      </w:r>
    </w:p>
    <w:p w14:paraId="645952D8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Розміщення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мапі технічних засобів оповіщення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інформування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населення та зон впевненого приймання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сигналів оповіщення. Таблиця-специфікація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 координатами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типом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технічних засобів оповіщення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інформування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населення, азимути, висота встановлення.</w:t>
      </w:r>
    </w:p>
    <w:p w14:paraId="51CC09A6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Розрахунок та мапа покриття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радіосигналів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(якщо передбачено проєктом).</w:t>
      </w:r>
    </w:p>
    <w:p w14:paraId="1B9B15B3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Перелік сигналів оповіщення.</w:t>
      </w:r>
    </w:p>
    <w:p w14:paraId="279C3930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Оповіщення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людей з обмеженими можливостями.</w:t>
      </w:r>
    </w:p>
    <w:p w14:paraId="2F4AB304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Структура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під'єднання об'єктових,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локальних 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спеціальних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систем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оповіщення.</w:t>
      </w:r>
    </w:p>
    <w:p w14:paraId="5FC26C5B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Вузли та елементи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кріплення компонентів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ПТК МАСЦО.</w:t>
      </w:r>
    </w:p>
    <w:p w14:paraId="40C3B8F9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Схема заземлення.</w:t>
      </w:r>
    </w:p>
    <w:p w14:paraId="2F9C0119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Кабельний журнал (по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можливості).</w:t>
      </w:r>
    </w:p>
    <w:p w14:paraId="0EE2F15B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Схема електрична принципова електроживлення.</w:t>
      </w:r>
    </w:p>
    <w:p w14:paraId="3351D84C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Здавання в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експлуатацію. Приймальні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випробування.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Перелік параметрів, які підлягають випробуванням. Тестування - що перевіряється.</w:t>
      </w:r>
    </w:p>
    <w:p w14:paraId="65E3A3D7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Витрати на підтримку експлуатаційної придатності.</w:t>
      </w:r>
    </w:p>
    <w:p w14:paraId="69114CD7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Кошторисна документація.</w:t>
      </w:r>
    </w:p>
    <w:p w14:paraId="57BDB6DC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Сертифікати відповідності, декларації, протоколи випробувань компонентів ПКТ МАСЦО.</w:t>
      </w:r>
    </w:p>
    <w:p w14:paraId="241CFF33" w14:textId="77777777" w:rsidR="001C63AF" w:rsidRDefault="001C63AF" w:rsidP="001C63AF">
      <w:pPr>
        <w:pStyle w:val="1"/>
        <w:numPr>
          <w:ilvl w:val="0"/>
          <w:numId w:val="33"/>
        </w:numPr>
        <w:spacing w:before="240" w:line="256" w:lineRule="auto"/>
        <w:jc w:val="center"/>
        <w:rPr>
          <w:rFonts w:ascii="Times New Roman" w:hAnsi="Times New Roman" w:cs="Times New Roman"/>
          <w:b w:val="0"/>
          <w:bCs w:val="0"/>
          <w:color w:val="auto"/>
          <w:lang w:val="uk-UA" w:bidi="uk-UA"/>
        </w:rPr>
      </w:pPr>
      <w:bookmarkStart w:id="54" w:name="_Toc192066825"/>
      <w:r>
        <w:rPr>
          <w:rFonts w:ascii="Times New Roman" w:hAnsi="Times New Roman" w:cs="Times New Roman"/>
          <w:color w:val="auto"/>
          <w:lang w:val="uk-UA" w:bidi="uk-UA"/>
        </w:rPr>
        <w:t>ЕТАПИ ВИКОНАННЯ ПРОЄКТНИХ РОБІТ</w:t>
      </w:r>
      <w:bookmarkEnd w:id="54"/>
    </w:p>
    <w:p w14:paraId="077702E0" w14:textId="77777777" w:rsidR="001C63AF" w:rsidRDefault="001C63AF" w:rsidP="001C63AF">
      <w:pPr>
        <w:pStyle w:val="a8"/>
        <w:ind w:left="720"/>
        <w:contextualSpacing/>
        <w:rPr>
          <w:rFonts w:ascii="Times New Roman" w:hAnsi="Times New Roman" w:cs="Times New Roman"/>
          <w:sz w:val="28"/>
          <w:szCs w:val="28"/>
          <w:lang w:val="uk-UA" w:bidi="uk-UA"/>
        </w:rPr>
      </w:pPr>
    </w:p>
    <w:p w14:paraId="7BB5F974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contextualSpacing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Проєктні роботи рекомендовано проводити в один етап.</w:t>
      </w:r>
    </w:p>
    <w:p w14:paraId="0F2FCC2F" w14:textId="77777777" w:rsidR="001C63AF" w:rsidRDefault="001C63AF" w:rsidP="001C63AF">
      <w:pPr>
        <w:pStyle w:val="a8"/>
        <w:ind w:left="1287"/>
        <w:contextualSpacing/>
        <w:rPr>
          <w:rFonts w:ascii="Times New Roman" w:hAnsi="Times New Roman" w:cs="Times New Roman"/>
          <w:sz w:val="28"/>
          <w:szCs w:val="28"/>
          <w:lang w:val="uk-UA" w:bidi="uk-UA"/>
        </w:rPr>
      </w:pPr>
    </w:p>
    <w:p w14:paraId="37B8D010" w14:textId="77777777" w:rsidR="001C63AF" w:rsidRDefault="001C63AF" w:rsidP="001C63AF">
      <w:pPr>
        <w:pStyle w:val="1"/>
        <w:numPr>
          <w:ilvl w:val="0"/>
          <w:numId w:val="33"/>
        </w:numPr>
        <w:spacing w:before="240" w:line="256" w:lineRule="auto"/>
        <w:jc w:val="center"/>
        <w:rPr>
          <w:rFonts w:ascii="Times New Roman" w:hAnsi="Times New Roman" w:cs="Times New Roman"/>
          <w:b w:val="0"/>
          <w:bCs w:val="0"/>
          <w:color w:val="auto"/>
          <w:lang w:val="uk-UA" w:bidi="uk-UA"/>
        </w:rPr>
      </w:pPr>
      <w:bookmarkStart w:id="55" w:name="_Toc192066826"/>
      <w:bookmarkStart w:id="56" w:name="bookmark55"/>
      <w:bookmarkStart w:id="57" w:name="bookmark54"/>
      <w:r>
        <w:rPr>
          <w:rFonts w:ascii="Times New Roman" w:hAnsi="Times New Roman" w:cs="Times New Roman"/>
          <w:color w:val="auto"/>
          <w:lang w:val="uk-UA" w:bidi="uk-UA"/>
        </w:rPr>
        <w:t>СКЛАД ТА ЗМІСТ РОБІТ З СТВОРЕННЯ/МОДЕРНІЗАЦІЇ МАСЦО</w:t>
      </w:r>
      <w:bookmarkEnd w:id="55"/>
      <w:bookmarkEnd w:id="56"/>
      <w:bookmarkEnd w:id="57"/>
    </w:p>
    <w:p w14:paraId="4812B700" w14:textId="77777777" w:rsidR="001C63AF" w:rsidRDefault="001C63AF" w:rsidP="001C63AF">
      <w:pPr>
        <w:pStyle w:val="a8"/>
        <w:ind w:left="72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 w:bidi="uk-UA"/>
        </w:rPr>
      </w:pPr>
    </w:p>
    <w:p w14:paraId="110355E4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Розробка проєктно-кошторисної документації.</w:t>
      </w:r>
    </w:p>
    <w:p w14:paraId="4802CBF7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Проведення експертизи проєктно-кошторисної документації.</w:t>
      </w:r>
    </w:p>
    <w:p w14:paraId="2E57AF27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>Постачання обладнання і матеріалів.</w:t>
      </w:r>
    </w:p>
    <w:p w14:paraId="74E73EA3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Проведення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будівельних,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монтажних та пусконалагоджувальних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робіт.</w:t>
      </w:r>
    </w:p>
    <w:p w14:paraId="665ADA64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Навчання персоналу замовника.</w:t>
      </w:r>
    </w:p>
    <w:p w14:paraId="46790CD0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>Проведення тестування системи.</w:t>
      </w:r>
    </w:p>
    <w:p w14:paraId="2CED6347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lastRenderedPageBreak/>
        <w:t xml:space="preserve">Проведення приймальних випробувань та введення 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дослідну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(при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потребі)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або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постійну експлуатацію.</w:t>
      </w:r>
    </w:p>
    <w:p w14:paraId="2A065ADC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Гарантійне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обслуговування.</w:t>
      </w:r>
    </w:p>
    <w:p w14:paraId="50D86903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Технічне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обслуговування (супроводжування) МАСЦО протягом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життєвого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циклу (за окремим Договором).</w:t>
      </w:r>
    </w:p>
    <w:p w14:paraId="19416FAF" w14:textId="77777777" w:rsidR="001C63AF" w:rsidRDefault="001C63AF" w:rsidP="001C63AF">
      <w:pPr>
        <w:pStyle w:val="1"/>
        <w:numPr>
          <w:ilvl w:val="0"/>
          <w:numId w:val="33"/>
        </w:numPr>
        <w:spacing w:before="240" w:line="256" w:lineRule="auto"/>
        <w:jc w:val="center"/>
        <w:rPr>
          <w:rFonts w:ascii="Times New Roman" w:hAnsi="Times New Roman" w:cs="Times New Roman"/>
          <w:b w:val="0"/>
          <w:bCs w:val="0"/>
          <w:color w:val="auto"/>
          <w:lang w:val="uk-UA" w:bidi="uk-UA"/>
        </w:rPr>
      </w:pPr>
      <w:bookmarkStart w:id="58" w:name="_Toc192066827"/>
      <w:bookmarkStart w:id="59" w:name="bookmark57"/>
      <w:bookmarkStart w:id="60" w:name="bookmark56"/>
      <w:r>
        <w:rPr>
          <w:rFonts w:ascii="Times New Roman" w:hAnsi="Times New Roman" w:cs="Times New Roman"/>
          <w:color w:val="auto"/>
          <w:lang w:val="uk-UA" w:bidi="ru-RU"/>
        </w:rPr>
        <w:t xml:space="preserve">ПОРЯДОК ПРИЙМАННЯ РОБОЧОГО ПРОЄКТУ ТА </w:t>
      </w:r>
      <w:r>
        <w:rPr>
          <w:rFonts w:ascii="Times New Roman" w:hAnsi="Times New Roman" w:cs="Times New Roman"/>
          <w:color w:val="auto"/>
          <w:lang w:val="uk-UA" w:bidi="uk-UA"/>
        </w:rPr>
        <w:t>РОБІТ</w:t>
      </w:r>
      <w:bookmarkEnd w:id="58"/>
      <w:bookmarkEnd w:id="59"/>
      <w:bookmarkEnd w:id="60"/>
    </w:p>
    <w:p w14:paraId="7E664D02" w14:textId="77777777" w:rsidR="001C63AF" w:rsidRDefault="001C63AF" w:rsidP="001C63AF">
      <w:pPr>
        <w:pStyle w:val="a8"/>
        <w:ind w:left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 w:bidi="uk-UA"/>
        </w:rPr>
      </w:pPr>
    </w:p>
    <w:p w14:paraId="35A54E06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Приймання робочого проєкту МАСЦО 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робіт має здійснюватися відповідно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до вимог ДСТУ 3974-2000 «Система розроблення та постановки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продукції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на виробництво. Правила виконання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дослідно-конструкторських робіт. Загальні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положення».</w:t>
      </w:r>
    </w:p>
    <w:p w14:paraId="21AEFF3E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Приймальні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випробування мають проводитись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відповідно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затвердженої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програми та методики.</w:t>
      </w:r>
    </w:p>
    <w:p w14:paraId="5182B6CD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разі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позитивних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результатів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приймальних випробувань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складається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Акт про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можливість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введення МАСЦО в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експлуатацію.</w:t>
      </w:r>
    </w:p>
    <w:p w14:paraId="1EABC90A" w14:textId="77777777" w:rsidR="001C63AF" w:rsidRDefault="001C63AF" w:rsidP="001C63AF">
      <w:pPr>
        <w:pStyle w:val="a8"/>
        <w:numPr>
          <w:ilvl w:val="1"/>
          <w:numId w:val="33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Для проведення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добровільної оцінки відповідності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автоматизованих систем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оповіщення рекомендується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залучати орган з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інспектування, якій має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атестат про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акредитацію Національного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агентства з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акредитації відповідно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до вимог стандарту ДСТУ </w:t>
      </w:r>
      <w:r>
        <w:rPr>
          <w:rFonts w:ascii="Times New Roman" w:hAnsi="Times New Roman" w:cs="Times New Roman"/>
          <w:sz w:val="28"/>
          <w:szCs w:val="28"/>
          <w:lang w:val="uk-UA" w:bidi="en-US"/>
        </w:rPr>
        <w:t xml:space="preserve">EN ISO/IEC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17020:2019 </w:t>
      </w:r>
      <w:r>
        <w:rPr>
          <w:rFonts w:ascii="Times New Roman" w:hAnsi="Times New Roman" w:cs="Times New Roman"/>
          <w:sz w:val="28"/>
          <w:szCs w:val="28"/>
          <w:lang w:val="uk-UA" w:bidi="en-US"/>
        </w:rPr>
        <w:t xml:space="preserve">(EN ISO/IEC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17020:2012, </w:t>
      </w:r>
      <w:r>
        <w:rPr>
          <w:rFonts w:ascii="Times New Roman" w:hAnsi="Times New Roman" w:cs="Times New Roman"/>
          <w:sz w:val="28"/>
          <w:szCs w:val="28"/>
          <w:lang w:val="uk-UA" w:bidi="en-US"/>
        </w:rPr>
        <w:t xml:space="preserve">IDT; ISO/IEC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17020:2012, </w:t>
      </w:r>
      <w:r>
        <w:rPr>
          <w:rFonts w:ascii="Times New Roman" w:hAnsi="Times New Roman" w:cs="Times New Roman"/>
          <w:sz w:val="28"/>
          <w:szCs w:val="28"/>
          <w:lang w:val="uk-UA" w:bidi="en-US"/>
        </w:rPr>
        <w:t xml:space="preserve">IDT)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Оцінка відповідності.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Вимоги до роботи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різних типів органів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інспектування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(в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частині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проведення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робіт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сфері пожежної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техногенної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безпеки).</w:t>
      </w:r>
    </w:p>
    <w:p w14:paraId="3F4C540F" w14:textId="77777777" w:rsidR="001C63AF" w:rsidRDefault="001C63AF" w:rsidP="001C63AF">
      <w:pPr>
        <w:pStyle w:val="1"/>
        <w:numPr>
          <w:ilvl w:val="0"/>
          <w:numId w:val="33"/>
        </w:numPr>
        <w:spacing w:before="240" w:line="256" w:lineRule="auto"/>
        <w:jc w:val="center"/>
        <w:rPr>
          <w:rFonts w:ascii="Times New Roman" w:hAnsi="Times New Roman" w:cs="Times New Roman"/>
          <w:b w:val="0"/>
          <w:bCs w:val="0"/>
          <w:color w:val="auto"/>
          <w:lang w:val="uk-UA" w:bidi="uk-UA"/>
        </w:rPr>
      </w:pPr>
      <w:bookmarkStart w:id="61" w:name="_Toc192066828"/>
      <w:bookmarkStart w:id="62" w:name="bookmark59"/>
      <w:bookmarkStart w:id="63" w:name="bookmark58"/>
      <w:r>
        <w:rPr>
          <w:rFonts w:ascii="Times New Roman" w:hAnsi="Times New Roman" w:cs="Times New Roman"/>
          <w:color w:val="auto"/>
          <w:lang w:val="uk-UA" w:bidi="ru-RU"/>
        </w:rPr>
        <w:t xml:space="preserve">НОРМАТИВНО-ПРАВОВЕ ТА </w:t>
      </w:r>
      <w:r>
        <w:rPr>
          <w:rFonts w:ascii="Times New Roman" w:hAnsi="Times New Roman" w:cs="Times New Roman"/>
          <w:color w:val="auto"/>
          <w:lang w:val="uk-UA" w:bidi="uk-UA"/>
        </w:rPr>
        <w:t xml:space="preserve">НАУКОВО-ТЕХНІЧНЕ </w:t>
      </w:r>
      <w:r>
        <w:rPr>
          <w:rFonts w:ascii="Times New Roman" w:hAnsi="Times New Roman" w:cs="Times New Roman"/>
          <w:color w:val="auto"/>
          <w:lang w:val="uk-UA" w:bidi="ru-RU"/>
        </w:rPr>
        <w:t>ЗАБЕЗПЕЧЕННЯ</w:t>
      </w:r>
      <w:bookmarkEnd w:id="61"/>
      <w:bookmarkEnd w:id="62"/>
      <w:bookmarkEnd w:id="63"/>
    </w:p>
    <w:p w14:paraId="6E418B9A" w14:textId="77777777" w:rsidR="001C63AF" w:rsidRDefault="001C63AF" w:rsidP="001C63AF">
      <w:pPr>
        <w:pStyle w:val="a8"/>
        <w:ind w:left="720"/>
        <w:contextualSpacing/>
        <w:rPr>
          <w:rFonts w:ascii="Times New Roman" w:hAnsi="Times New Roman" w:cs="Times New Roman"/>
          <w:b/>
          <w:bCs/>
          <w:sz w:val="28"/>
          <w:szCs w:val="28"/>
          <w:lang w:val="uk-UA" w:bidi="uk-UA"/>
        </w:rPr>
      </w:pPr>
    </w:p>
    <w:p w14:paraId="63959013" w14:textId="77777777" w:rsidR="001C63AF" w:rsidRDefault="001C63AF" w:rsidP="001C63AF">
      <w:pPr>
        <w:pStyle w:val="a8"/>
        <w:tabs>
          <w:tab w:val="left" w:pos="1134"/>
        </w:tabs>
        <w:ind w:firstLine="567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9.1.  Кодекс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цивільного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захисту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України.</w:t>
      </w:r>
    </w:p>
    <w:p w14:paraId="7BC50FED" w14:textId="77777777" w:rsidR="001C63AF" w:rsidRDefault="001C63AF" w:rsidP="001C63AF">
      <w:pPr>
        <w:pStyle w:val="a8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9.2.  Закон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України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«Про захист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інформаційно-комунікаційних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системах».</w:t>
      </w:r>
    </w:p>
    <w:p w14:paraId="5200EDEF" w14:textId="77777777" w:rsidR="001C63AF" w:rsidRDefault="001C63AF" w:rsidP="001C63AF">
      <w:pPr>
        <w:pStyle w:val="a8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9.3.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Закон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України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«Про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електронні комунікації».</w:t>
      </w:r>
    </w:p>
    <w:p w14:paraId="08B4C6F7" w14:textId="77777777" w:rsidR="001C63AF" w:rsidRDefault="001C63AF" w:rsidP="001C63AF">
      <w:pPr>
        <w:pStyle w:val="a8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9.4.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Постанова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Кабінету Міністрів України 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27 вересня 2017 р. № 733 «Про затвердження Положення про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організацію оповіщення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загрозу виникнення або виникнення надзвичайних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ситуацій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організації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зв'язку 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сфері цивільного </w:t>
      </w:r>
      <w:r>
        <w:rPr>
          <w:rFonts w:ascii="Times New Roman" w:hAnsi="Times New Roman" w:cs="Times New Roman"/>
          <w:sz w:val="28"/>
          <w:szCs w:val="28"/>
          <w:lang w:val="uk-UA"/>
        </w:rPr>
        <w:t>захисту».</w:t>
      </w:r>
    </w:p>
    <w:p w14:paraId="1A419CBE" w14:textId="77777777" w:rsidR="001C63AF" w:rsidRDefault="001C63AF" w:rsidP="001C63AF">
      <w:pPr>
        <w:pStyle w:val="a8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9.5.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Кабінету Міністрів України 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31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січня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2018 р. № 43-р «Про схвалення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Концепції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розвитку 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технічної модернізації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системи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централізованого оповіщення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загрозу виникнення або виникнення надзвичайних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ситуацій».</w:t>
      </w:r>
    </w:p>
    <w:p w14:paraId="6226E28A" w14:textId="77777777" w:rsidR="001C63AF" w:rsidRDefault="001C63AF" w:rsidP="001C63AF">
      <w:pPr>
        <w:pStyle w:val="a8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9.6.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Кабінету Міністрів України 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11 липня 2018 р.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№ 488-р «Про затвердження плану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заходів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реалізації Концепції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розвитку 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технічної модернізації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системи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централізованого оповіщення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загрозу виникнення або виникнення надзвичайних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ситуацій».</w:t>
      </w:r>
    </w:p>
    <w:p w14:paraId="08CDA6D9" w14:textId="77777777" w:rsidR="001C63AF" w:rsidRDefault="001C63AF" w:rsidP="001C63AF">
      <w:pPr>
        <w:pStyle w:val="a8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lastRenderedPageBreak/>
        <w:t xml:space="preserve">9.7.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Наказ ДСНС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26.07.2018 № 438 «Про затвердження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Рекомендацій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щодо проектування та розрахунку зони впевненого приймання звукового сигналу про небезпеку «УВАГА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ВСІМ!».</w:t>
      </w:r>
    </w:p>
    <w:p w14:paraId="548676B9" w14:textId="77777777" w:rsidR="001C63AF" w:rsidRDefault="001C63AF" w:rsidP="001C63AF">
      <w:pPr>
        <w:pStyle w:val="a8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9.8.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Наказ МВС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08.02.2019 № 93 «Про затвердження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Інструкції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щодо практик чи процедур проектування,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дослідження,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введення в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експлуатацію, експлуатації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технічного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обслуговування (супроводження) автоматизованих систем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централізованого оповіщення</w:t>
      </w:r>
      <w:r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14:paraId="45857145" w14:textId="77777777" w:rsidR="001C63AF" w:rsidRDefault="001C63AF" w:rsidP="001C63AF">
      <w:pPr>
        <w:pStyle w:val="a8"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9.9.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ДСТУ 3974-2000 «Система розроблення та постановки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продукції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на виробництво. Правила виконання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дослідно-конструкторських робіт. Загальні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>положення».</w:t>
      </w:r>
    </w:p>
    <w:p w14:paraId="2B574AA5" w14:textId="77777777" w:rsidR="001C63AF" w:rsidRDefault="001C63AF" w:rsidP="001C63AF">
      <w:pPr>
        <w:pStyle w:val="a8"/>
        <w:tabs>
          <w:tab w:val="left" w:pos="1276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9.10. ДБН А.2.2-3:2014,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зміна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№ 2 «Склад та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 xml:space="preserve">зміст проектної документації </w:t>
      </w:r>
      <w:r>
        <w:rPr>
          <w:rFonts w:ascii="Times New Roman" w:hAnsi="Times New Roman" w:cs="Times New Roman"/>
          <w:sz w:val="28"/>
          <w:szCs w:val="28"/>
          <w:lang w:val="uk-UA" w:bidi="ru-RU"/>
        </w:rPr>
        <w:t xml:space="preserve">на </w:t>
      </w:r>
      <w:r>
        <w:rPr>
          <w:rFonts w:ascii="Times New Roman" w:hAnsi="Times New Roman" w:cs="Times New Roman"/>
          <w:sz w:val="28"/>
          <w:szCs w:val="28"/>
          <w:lang w:val="uk-UA" w:bidi="uk-UA"/>
        </w:rPr>
        <w:t>будівництво».</w:t>
      </w:r>
    </w:p>
    <w:p w14:paraId="4ED768F8" w14:textId="77777777" w:rsidR="001C63AF" w:rsidRDefault="001C63AF" w:rsidP="001C63AF">
      <w:pPr>
        <w:pStyle w:val="a8"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</w:p>
    <w:p w14:paraId="38E2C172" w14:textId="7E61E115" w:rsidR="001C63AF" w:rsidRDefault="001C63AF" w:rsidP="001C63AF">
      <w:pPr>
        <w:pStyle w:val="a8"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</w:p>
    <w:p w14:paraId="0C04DC8A" w14:textId="77777777" w:rsidR="00D56373" w:rsidRDefault="00D56373" w:rsidP="001C63AF">
      <w:pPr>
        <w:pStyle w:val="a8"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</w:p>
    <w:p w14:paraId="6E23F399" w14:textId="77777777" w:rsidR="001C63AF" w:rsidRDefault="001C63AF" w:rsidP="001C63AF">
      <w:pPr>
        <w:pStyle w:val="a8"/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  <w:lang w:val="uk-UA" w:bidi="uk-UA"/>
        </w:rPr>
      </w:pPr>
    </w:p>
    <w:p w14:paraId="744535D5" w14:textId="77777777" w:rsidR="001C63AF" w:rsidRDefault="001C63AF" w:rsidP="001C63AF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Заступник селищного голови                                           Василь ЗАХАРЧЕНКО</w:t>
      </w:r>
      <w:r>
        <w:rPr>
          <w:sz w:val="28"/>
          <w:lang w:val="uk-UA"/>
        </w:rPr>
        <w:tab/>
        <w:t xml:space="preserve"> </w:t>
      </w:r>
    </w:p>
    <w:p w14:paraId="1E2F12F5" w14:textId="77777777" w:rsidR="001C63AF" w:rsidRDefault="001C63AF" w:rsidP="001C63AF">
      <w:pPr>
        <w:rPr>
          <w:sz w:val="28"/>
          <w:szCs w:val="28"/>
          <w:lang w:val="uk-UA"/>
        </w:rPr>
      </w:pPr>
    </w:p>
    <w:p w14:paraId="00F3C9CD" w14:textId="77777777" w:rsidR="00111F6C" w:rsidRPr="00FC6ED7" w:rsidRDefault="00111F6C" w:rsidP="0000470E">
      <w:pPr>
        <w:rPr>
          <w:sz w:val="28"/>
          <w:szCs w:val="28"/>
          <w:lang w:val="uk-UA"/>
        </w:rPr>
      </w:pPr>
    </w:p>
    <w:sectPr w:rsidR="00111F6C" w:rsidRPr="00FC6ED7" w:rsidSect="004E1D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04954"/>
    <w:multiLevelType w:val="multilevel"/>
    <w:tmpl w:val="2004C196"/>
    <w:lvl w:ilvl="0">
      <w:start w:val="1"/>
      <w:numFmt w:val="decimal"/>
      <w:lvlText w:val="4.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46629A"/>
    <w:multiLevelType w:val="multilevel"/>
    <w:tmpl w:val="77F45C94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2" w15:restartNumberingAfterBreak="0">
    <w:nsid w:val="0B125E60"/>
    <w:multiLevelType w:val="multilevel"/>
    <w:tmpl w:val="BE44A5D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3" w15:restartNumberingAfterBreak="0">
    <w:nsid w:val="18356FE5"/>
    <w:multiLevelType w:val="multilevel"/>
    <w:tmpl w:val="D7A425EC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86D4D6E"/>
    <w:multiLevelType w:val="multilevel"/>
    <w:tmpl w:val="6654FBF0"/>
    <w:lvl w:ilvl="0">
      <w:start w:val="4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E0C6085"/>
    <w:multiLevelType w:val="multilevel"/>
    <w:tmpl w:val="A0B81E80"/>
    <w:lvl w:ilvl="0">
      <w:start w:val="1"/>
      <w:numFmt w:val="decimal"/>
      <w:lvlText w:val="4.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9D6F75"/>
    <w:multiLevelType w:val="multilevel"/>
    <w:tmpl w:val="4B2AF7BA"/>
    <w:lvl w:ilvl="0">
      <w:start w:val="4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249C36B3"/>
    <w:multiLevelType w:val="multilevel"/>
    <w:tmpl w:val="AC8870C6"/>
    <w:lvl w:ilvl="0">
      <w:start w:val="1"/>
      <w:numFmt w:val="decimal"/>
      <w:lvlText w:val="4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204FAC"/>
    <w:multiLevelType w:val="multilevel"/>
    <w:tmpl w:val="8F1CADA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1E427FB"/>
    <w:multiLevelType w:val="multilevel"/>
    <w:tmpl w:val="C876FC70"/>
    <w:lvl w:ilvl="0">
      <w:start w:val="3"/>
      <w:numFmt w:val="decimal"/>
      <w:lvlText w:val="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970A33"/>
    <w:multiLevelType w:val="multilevel"/>
    <w:tmpl w:val="4D7E5802"/>
    <w:lvl w:ilvl="0">
      <w:start w:val="7"/>
      <w:numFmt w:val="decimal"/>
      <w:lvlText w:val="4.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882AD9"/>
    <w:multiLevelType w:val="multilevel"/>
    <w:tmpl w:val="F026723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5EB3BCF"/>
    <w:multiLevelType w:val="multilevel"/>
    <w:tmpl w:val="EA266FA4"/>
    <w:lvl w:ilvl="0">
      <w:start w:val="1"/>
      <w:numFmt w:val="decimal"/>
      <w:lvlText w:val="4.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A0F5A02"/>
    <w:multiLevelType w:val="multilevel"/>
    <w:tmpl w:val="441A2DF4"/>
    <w:lvl w:ilvl="0">
      <w:start w:val="1"/>
      <w:numFmt w:val="decimal"/>
      <w:lvlText w:val="4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E2568C"/>
    <w:multiLevelType w:val="multilevel"/>
    <w:tmpl w:val="7728AC0E"/>
    <w:lvl w:ilvl="0">
      <w:start w:val="1"/>
      <w:numFmt w:val="decimal"/>
      <w:lvlText w:val="4.8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51E57EED"/>
    <w:multiLevelType w:val="multilevel"/>
    <w:tmpl w:val="2752FC9C"/>
    <w:lvl w:ilvl="0">
      <w:start w:val="1"/>
      <w:numFmt w:val="decimal"/>
      <w:lvlText w:val="4.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A537D2E"/>
    <w:multiLevelType w:val="multilevel"/>
    <w:tmpl w:val="3DB83170"/>
    <w:lvl w:ilvl="0">
      <w:start w:val="4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3BF5E01"/>
    <w:multiLevelType w:val="multilevel"/>
    <w:tmpl w:val="0A6C25E6"/>
    <w:lvl w:ilvl="0">
      <w:start w:val="1"/>
      <w:numFmt w:val="decimal"/>
      <w:lvlText w:val="4.1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64B2B50"/>
    <w:multiLevelType w:val="hybridMultilevel"/>
    <w:tmpl w:val="054C8692"/>
    <w:lvl w:ilvl="0" w:tplc="4A645F1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72E0E8C"/>
    <w:multiLevelType w:val="multilevel"/>
    <w:tmpl w:val="3C9A61D4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0" w15:restartNumberingAfterBreak="0">
    <w:nsid w:val="719E1ADF"/>
    <w:multiLevelType w:val="multilevel"/>
    <w:tmpl w:val="2318A36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11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56" w:hanging="2160"/>
      </w:pPr>
      <w:rPr>
        <w:rFonts w:hint="default"/>
      </w:rPr>
    </w:lvl>
  </w:abstractNum>
  <w:abstractNum w:abstractNumId="21" w15:restartNumberingAfterBreak="0">
    <w:nsid w:val="74622C97"/>
    <w:multiLevelType w:val="hybridMultilevel"/>
    <w:tmpl w:val="5F6069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96B67"/>
    <w:multiLevelType w:val="hybridMultilevel"/>
    <w:tmpl w:val="72349A3C"/>
    <w:lvl w:ilvl="0" w:tplc="6694B5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492144"/>
    <w:multiLevelType w:val="multilevel"/>
    <w:tmpl w:val="EBE0B2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7E444CC1"/>
    <w:multiLevelType w:val="multilevel"/>
    <w:tmpl w:val="AFD2AF3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18"/>
  </w:num>
  <w:num w:numId="4">
    <w:abstractNumId w:val="8"/>
  </w:num>
  <w:num w:numId="5">
    <w:abstractNumId w:val="12"/>
  </w:num>
  <w:num w:numId="6">
    <w:abstractNumId w:val="10"/>
  </w:num>
  <w:num w:numId="7">
    <w:abstractNumId w:val="5"/>
  </w:num>
  <w:num w:numId="8">
    <w:abstractNumId w:val="14"/>
  </w:num>
  <w:num w:numId="9">
    <w:abstractNumId w:val="15"/>
  </w:num>
  <w:num w:numId="10">
    <w:abstractNumId w:val="13"/>
  </w:num>
  <w:num w:numId="11">
    <w:abstractNumId w:val="7"/>
  </w:num>
  <w:num w:numId="12">
    <w:abstractNumId w:val="0"/>
  </w:num>
  <w:num w:numId="13">
    <w:abstractNumId w:val="17"/>
  </w:num>
  <w:num w:numId="14">
    <w:abstractNumId w:val="2"/>
  </w:num>
  <w:num w:numId="15">
    <w:abstractNumId w:val="3"/>
  </w:num>
  <w:num w:numId="16">
    <w:abstractNumId w:val="9"/>
  </w:num>
  <w:num w:numId="17">
    <w:abstractNumId w:val="19"/>
  </w:num>
  <w:num w:numId="18">
    <w:abstractNumId w:val="20"/>
  </w:num>
  <w:num w:numId="19">
    <w:abstractNumId w:val="23"/>
  </w:num>
  <w:num w:numId="20">
    <w:abstractNumId w:val="11"/>
  </w:num>
  <w:num w:numId="21">
    <w:abstractNumId w:val="24"/>
  </w:num>
  <w:num w:numId="22">
    <w:abstractNumId w:val="4"/>
  </w:num>
  <w:num w:numId="23">
    <w:abstractNumId w:val="6"/>
  </w:num>
  <w:num w:numId="24">
    <w:abstractNumId w:val="16"/>
  </w:num>
  <w:num w:numId="25">
    <w:abstractNumId w:val="21"/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4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4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6"/>
    <w:lvlOverride w:ilvl="0">
      <w:startOverride w:val="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4"/>
    </w:lvlOverride>
    <w:lvlOverride w:ilvl="1">
      <w:startOverride w:val="1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1311"/>
    <w:rsid w:val="0000106F"/>
    <w:rsid w:val="0000470E"/>
    <w:rsid w:val="00007973"/>
    <w:rsid w:val="00025301"/>
    <w:rsid w:val="000253E5"/>
    <w:rsid w:val="00033767"/>
    <w:rsid w:val="0009627F"/>
    <w:rsid w:val="000A75FC"/>
    <w:rsid w:val="000B3400"/>
    <w:rsid w:val="001023CE"/>
    <w:rsid w:val="00111F6C"/>
    <w:rsid w:val="00146357"/>
    <w:rsid w:val="001B486F"/>
    <w:rsid w:val="001C63AF"/>
    <w:rsid w:val="001E0978"/>
    <w:rsid w:val="001E539F"/>
    <w:rsid w:val="001E667D"/>
    <w:rsid w:val="001F6A3B"/>
    <w:rsid w:val="0021618D"/>
    <w:rsid w:val="00236892"/>
    <w:rsid w:val="0024695C"/>
    <w:rsid w:val="0026487B"/>
    <w:rsid w:val="002A5074"/>
    <w:rsid w:val="002B304D"/>
    <w:rsid w:val="002C3D7E"/>
    <w:rsid w:val="00304A9A"/>
    <w:rsid w:val="00304AF9"/>
    <w:rsid w:val="0032082C"/>
    <w:rsid w:val="0035586A"/>
    <w:rsid w:val="003B65BA"/>
    <w:rsid w:val="003D76DB"/>
    <w:rsid w:val="0041549A"/>
    <w:rsid w:val="00482620"/>
    <w:rsid w:val="004B1907"/>
    <w:rsid w:val="004B1CE3"/>
    <w:rsid w:val="004C5881"/>
    <w:rsid w:val="004E1DC0"/>
    <w:rsid w:val="005033ED"/>
    <w:rsid w:val="00506127"/>
    <w:rsid w:val="00515EB4"/>
    <w:rsid w:val="0052531B"/>
    <w:rsid w:val="005510F3"/>
    <w:rsid w:val="00554CB9"/>
    <w:rsid w:val="00572CF6"/>
    <w:rsid w:val="005752A1"/>
    <w:rsid w:val="00587E13"/>
    <w:rsid w:val="00593B2E"/>
    <w:rsid w:val="005B6DCC"/>
    <w:rsid w:val="005C5F3A"/>
    <w:rsid w:val="005E16CA"/>
    <w:rsid w:val="005E6722"/>
    <w:rsid w:val="006261EE"/>
    <w:rsid w:val="00627E20"/>
    <w:rsid w:val="006330E4"/>
    <w:rsid w:val="006409BA"/>
    <w:rsid w:val="00654848"/>
    <w:rsid w:val="00681009"/>
    <w:rsid w:val="006848B8"/>
    <w:rsid w:val="00692B7B"/>
    <w:rsid w:val="006A5A35"/>
    <w:rsid w:val="006D040B"/>
    <w:rsid w:val="0076751E"/>
    <w:rsid w:val="007A13FE"/>
    <w:rsid w:val="007D3869"/>
    <w:rsid w:val="007E3726"/>
    <w:rsid w:val="007F4032"/>
    <w:rsid w:val="00827100"/>
    <w:rsid w:val="00833179"/>
    <w:rsid w:val="00842C1D"/>
    <w:rsid w:val="008513E9"/>
    <w:rsid w:val="00895AE7"/>
    <w:rsid w:val="008B251B"/>
    <w:rsid w:val="008F6A36"/>
    <w:rsid w:val="00916582"/>
    <w:rsid w:val="00925787"/>
    <w:rsid w:val="00945B6A"/>
    <w:rsid w:val="009777A3"/>
    <w:rsid w:val="009903E9"/>
    <w:rsid w:val="009A5764"/>
    <w:rsid w:val="009B4781"/>
    <w:rsid w:val="009D3077"/>
    <w:rsid w:val="009E5844"/>
    <w:rsid w:val="009F432B"/>
    <w:rsid w:val="00A00B39"/>
    <w:rsid w:val="00A03855"/>
    <w:rsid w:val="00A0757F"/>
    <w:rsid w:val="00A24B62"/>
    <w:rsid w:val="00A3185C"/>
    <w:rsid w:val="00A43E60"/>
    <w:rsid w:val="00A879BF"/>
    <w:rsid w:val="00A92ADF"/>
    <w:rsid w:val="00AA1E9E"/>
    <w:rsid w:val="00AA6CF3"/>
    <w:rsid w:val="00AB7841"/>
    <w:rsid w:val="00AC0146"/>
    <w:rsid w:val="00AE4779"/>
    <w:rsid w:val="00AF795F"/>
    <w:rsid w:val="00B17B84"/>
    <w:rsid w:val="00B52E4C"/>
    <w:rsid w:val="00B81EF8"/>
    <w:rsid w:val="00B83978"/>
    <w:rsid w:val="00B9343B"/>
    <w:rsid w:val="00BA5B2A"/>
    <w:rsid w:val="00BD6BE6"/>
    <w:rsid w:val="00C01639"/>
    <w:rsid w:val="00C10AAB"/>
    <w:rsid w:val="00C10DBF"/>
    <w:rsid w:val="00C16737"/>
    <w:rsid w:val="00CB03E1"/>
    <w:rsid w:val="00CD319A"/>
    <w:rsid w:val="00CF380D"/>
    <w:rsid w:val="00D2626E"/>
    <w:rsid w:val="00D56373"/>
    <w:rsid w:val="00D63A3B"/>
    <w:rsid w:val="00D84715"/>
    <w:rsid w:val="00DB207D"/>
    <w:rsid w:val="00DB234B"/>
    <w:rsid w:val="00DB3D85"/>
    <w:rsid w:val="00DE4A42"/>
    <w:rsid w:val="00DE6174"/>
    <w:rsid w:val="00E17F86"/>
    <w:rsid w:val="00E413F6"/>
    <w:rsid w:val="00E42A65"/>
    <w:rsid w:val="00E46297"/>
    <w:rsid w:val="00E525E2"/>
    <w:rsid w:val="00E626F0"/>
    <w:rsid w:val="00E75015"/>
    <w:rsid w:val="00E8311A"/>
    <w:rsid w:val="00E85601"/>
    <w:rsid w:val="00E85FF0"/>
    <w:rsid w:val="00E9139C"/>
    <w:rsid w:val="00E92FD9"/>
    <w:rsid w:val="00E979FA"/>
    <w:rsid w:val="00ED38CE"/>
    <w:rsid w:val="00F15FA7"/>
    <w:rsid w:val="00F23C57"/>
    <w:rsid w:val="00F26C79"/>
    <w:rsid w:val="00F40518"/>
    <w:rsid w:val="00F63FD8"/>
    <w:rsid w:val="00F7432F"/>
    <w:rsid w:val="00F81E6E"/>
    <w:rsid w:val="00F86B21"/>
    <w:rsid w:val="00FA1311"/>
    <w:rsid w:val="00FC5F90"/>
    <w:rsid w:val="00FC6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C2BCE"/>
  <w15:docId w15:val="{B5952255-EB33-4BFC-9D5E-21D6EA754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1D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1E539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E539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4E1DC0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4E1DC0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4E1DC0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4E1DC0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4E1DC0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4E1DC0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4E1DC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4E1DC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4E1DC0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4E1DC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03E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B03E1"/>
    <w:rPr>
      <w:rFonts w:ascii="Segoe UI" w:eastAsia="Times New Roman" w:hAnsi="Segoe UI" w:cs="Segoe UI"/>
      <w:sz w:val="18"/>
      <w:szCs w:val="18"/>
      <w:lang w:eastAsia="uk-UA"/>
    </w:rPr>
  </w:style>
  <w:style w:type="table" w:styleId="a7">
    <w:name w:val="Table Grid"/>
    <w:basedOn w:val="a1"/>
    <w:uiPriority w:val="39"/>
    <w:rsid w:val="001E5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E539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1E539F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uk-UA"/>
    </w:rPr>
  </w:style>
  <w:style w:type="paragraph" w:styleId="a8">
    <w:name w:val="No Spacing"/>
    <w:uiPriority w:val="1"/>
    <w:qFormat/>
    <w:rsid w:val="001E539F"/>
    <w:pPr>
      <w:spacing w:after="0" w:line="240" w:lineRule="auto"/>
    </w:pPr>
  </w:style>
  <w:style w:type="paragraph" w:styleId="a9">
    <w:name w:val="TOC Heading"/>
    <w:basedOn w:val="1"/>
    <w:next w:val="a"/>
    <w:uiPriority w:val="39"/>
    <w:unhideWhenUsed/>
    <w:qFormat/>
    <w:rsid w:val="001E539F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1E539F"/>
    <w:pPr>
      <w:spacing w:after="100" w:line="259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1E539F"/>
    <w:rPr>
      <w:color w:val="0563C1" w:themeColor="hyperlink"/>
      <w:u w:val="single"/>
    </w:rPr>
  </w:style>
  <w:style w:type="paragraph" w:styleId="ab">
    <w:name w:val="header"/>
    <w:basedOn w:val="a"/>
    <w:link w:val="ac"/>
    <w:uiPriority w:val="99"/>
    <w:unhideWhenUsed/>
    <w:rsid w:val="001E539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1E539F"/>
  </w:style>
  <w:style w:type="paragraph" w:styleId="ad">
    <w:name w:val="footer"/>
    <w:basedOn w:val="a"/>
    <w:link w:val="ae"/>
    <w:uiPriority w:val="99"/>
    <w:unhideWhenUsed/>
    <w:rsid w:val="001E539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1E539F"/>
  </w:style>
  <w:style w:type="paragraph" w:styleId="11">
    <w:name w:val="toc 1"/>
    <w:basedOn w:val="a"/>
    <w:next w:val="a"/>
    <w:autoRedefine/>
    <w:uiPriority w:val="39"/>
    <w:unhideWhenUsed/>
    <w:rsid w:val="001E539F"/>
    <w:pPr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">
    <w:name w:val="FollowedHyperlink"/>
    <w:basedOn w:val="a0"/>
    <w:uiPriority w:val="99"/>
    <w:semiHidden/>
    <w:unhideWhenUsed/>
    <w:rsid w:val="001C63AF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1C63AF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1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18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26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34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7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12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17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25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33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20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29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24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32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5" Type="http://schemas.openxmlformats.org/officeDocument/2006/relationships/image" Target="media/image1.png"/><Relationship Id="rId15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23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28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36" Type="http://schemas.openxmlformats.org/officeDocument/2006/relationships/theme" Target="theme/theme1.xml"/><Relationship Id="rId10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19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31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14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22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27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30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Relationship Id="rId35" Type="http://schemas.openxmlformats.org/officeDocument/2006/relationships/fontTable" Target="fontTable.xml"/><Relationship Id="rId8" Type="http://schemas.openxmlformats.org/officeDocument/2006/relationships/hyperlink" Target="file:///D:\&#1041;&#1088;&#1091;&#1089;&#1080;&#1083;&#1110;&#1074;&#1089;&#1100;&#1082;&#1072;%20&#1089;&#1077;&#1083;&#1080;&#1097;&#1085;&#1072;%20&#1088;&#1072;&#1076;&#1072;\&#1042;&#1080;&#1082;&#1086;&#1085;&#1082;&#1086;&#1084;&#1080;%208%20&#1089;&#1082;&#1083;&#1080;&#1082;&#1072;&#1085;&#1085;&#1103;\108%20&#1095;&#1077;&#1088;&#1075;.%20&#1079;&#1072;&#1089;.%20&#1074;&#1080;&#1082;.%2002.04.2025\&#1055;&#1088;&#1086;&#1108;&#1082;&#1090;%20&#1088;&#1110;&#1096;&#1077;&#1085;&#1085;&#1103;%20&#1052;&#1040;&#1057;&#1062;&#1054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21</Pages>
  <Words>7202</Words>
  <Characters>41055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20</cp:revision>
  <cp:lastPrinted>2025-02-26T14:34:00Z</cp:lastPrinted>
  <dcterms:created xsi:type="dcterms:W3CDTF">2025-03-12T14:24:00Z</dcterms:created>
  <dcterms:modified xsi:type="dcterms:W3CDTF">2025-03-28T09:04:00Z</dcterms:modified>
</cp:coreProperties>
</file>