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5C" w:rsidRPr="002343C5" w:rsidRDefault="00F4735C" w:rsidP="00F4735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43C5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-230146</wp:posOffset>
            </wp:positionV>
            <wp:extent cx="414020" cy="571500"/>
            <wp:effectExtent l="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1C85" w:rsidRDefault="002F1C85" w:rsidP="00F4735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4735C" w:rsidRPr="002343C5" w:rsidRDefault="00F4735C" w:rsidP="00F4735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43C5">
        <w:rPr>
          <w:rFonts w:ascii="Times New Roman" w:hAnsi="Times New Roman"/>
          <w:b/>
          <w:sz w:val="28"/>
          <w:szCs w:val="28"/>
        </w:rPr>
        <w:t>ЛУБЕНСЬКА МІСЬКА РАДА</w:t>
      </w:r>
    </w:p>
    <w:p w:rsidR="00F4735C" w:rsidRPr="002343C5" w:rsidRDefault="00F4735C" w:rsidP="00F4735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43C5">
        <w:rPr>
          <w:rFonts w:ascii="Times New Roman" w:hAnsi="Times New Roman"/>
          <w:b/>
          <w:sz w:val="28"/>
          <w:szCs w:val="28"/>
        </w:rPr>
        <w:t>ЛУБЕНСЬКОГО РАЙОНУ</w:t>
      </w:r>
    </w:p>
    <w:p w:rsidR="00F4735C" w:rsidRPr="002343C5" w:rsidRDefault="00F4735C" w:rsidP="00F4735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43C5">
        <w:rPr>
          <w:rFonts w:ascii="Times New Roman" w:hAnsi="Times New Roman"/>
          <w:b/>
          <w:sz w:val="28"/>
          <w:szCs w:val="28"/>
        </w:rPr>
        <w:t>ПОЛТАВСЬКОЇ ОБЛАСТІ</w:t>
      </w:r>
    </w:p>
    <w:p w:rsidR="00F4735C" w:rsidRPr="002343C5" w:rsidRDefault="00F4735C" w:rsidP="00F4735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43C5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F4735C" w:rsidRPr="002343C5" w:rsidRDefault="00F4735C" w:rsidP="00F4735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4735C" w:rsidRPr="002343C5" w:rsidRDefault="00F4735C" w:rsidP="00F4735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43C5">
        <w:rPr>
          <w:rFonts w:ascii="Times New Roman" w:hAnsi="Times New Roman"/>
          <w:b/>
          <w:sz w:val="28"/>
          <w:szCs w:val="28"/>
        </w:rPr>
        <w:t>РОЗПОРЯДЖЕННЯ</w:t>
      </w:r>
    </w:p>
    <w:p w:rsidR="00F4735C" w:rsidRPr="002343C5" w:rsidRDefault="00F4735C" w:rsidP="00F4735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43C5">
        <w:rPr>
          <w:rFonts w:ascii="Times New Roman" w:hAnsi="Times New Roman"/>
          <w:b/>
          <w:sz w:val="28"/>
          <w:szCs w:val="28"/>
        </w:rPr>
        <w:t>ЛУБЕНСЬКОГО МІСЬКОГО ГОЛОВИ</w:t>
      </w:r>
    </w:p>
    <w:p w:rsidR="00F4735C" w:rsidRPr="002343C5" w:rsidRDefault="00F4735C" w:rsidP="00F4735C">
      <w:pPr>
        <w:spacing w:after="0"/>
        <w:rPr>
          <w:rFonts w:ascii="Times New Roman" w:hAnsi="Times New Roman"/>
          <w:sz w:val="28"/>
          <w:szCs w:val="28"/>
        </w:rPr>
      </w:pPr>
      <w:r w:rsidRPr="002343C5">
        <w:rPr>
          <w:rFonts w:ascii="Times New Roman" w:hAnsi="Times New Roman"/>
          <w:sz w:val="28"/>
          <w:szCs w:val="28"/>
        </w:rPr>
        <w:t xml:space="preserve">   </w:t>
      </w:r>
    </w:p>
    <w:p w:rsidR="00F4735C" w:rsidRPr="002343C5" w:rsidRDefault="00451009" w:rsidP="00F4735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4A41F9" w:rsidRPr="002343C5">
        <w:rPr>
          <w:rFonts w:ascii="Times New Roman" w:hAnsi="Times New Roman"/>
          <w:sz w:val="28"/>
          <w:szCs w:val="28"/>
        </w:rPr>
        <w:t xml:space="preserve"> </w:t>
      </w:r>
      <w:r w:rsidR="00643327">
        <w:rPr>
          <w:rFonts w:ascii="Times New Roman" w:hAnsi="Times New Roman"/>
          <w:sz w:val="28"/>
          <w:szCs w:val="28"/>
        </w:rPr>
        <w:t>березня</w:t>
      </w:r>
      <w:r w:rsidR="00F4735C" w:rsidRPr="002343C5">
        <w:rPr>
          <w:rFonts w:ascii="Times New Roman" w:hAnsi="Times New Roman"/>
          <w:sz w:val="28"/>
          <w:szCs w:val="28"/>
        </w:rPr>
        <w:t xml:space="preserve">  202</w:t>
      </w:r>
      <w:r w:rsidR="00B32A4C">
        <w:rPr>
          <w:rFonts w:ascii="Times New Roman" w:hAnsi="Times New Roman"/>
          <w:sz w:val="28"/>
          <w:szCs w:val="28"/>
        </w:rPr>
        <w:t>5</w:t>
      </w:r>
      <w:r w:rsidR="00F4735C" w:rsidRPr="002343C5">
        <w:rPr>
          <w:rFonts w:ascii="Times New Roman" w:hAnsi="Times New Roman"/>
          <w:sz w:val="28"/>
          <w:szCs w:val="28"/>
        </w:rPr>
        <w:t xml:space="preserve"> року  №</w:t>
      </w:r>
      <w:r w:rsidR="004A41F9" w:rsidRPr="002343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141р</w:t>
      </w:r>
    </w:p>
    <w:p w:rsidR="00F4735C" w:rsidRPr="002343C5" w:rsidRDefault="00F4735C" w:rsidP="00F4735C">
      <w:pPr>
        <w:spacing w:after="0"/>
        <w:rPr>
          <w:rFonts w:ascii="Times New Roman" w:hAnsi="Times New Roman"/>
          <w:sz w:val="28"/>
          <w:szCs w:val="28"/>
        </w:rPr>
      </w:pPr>
    </w:p>
    <w:p w:rsidR="007B5D97" w:rsidRPr="002343C5" w:rsidRDefault="00F4735C" w:rsidP="001140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3C5">
        <w:rPr>
          <w:rFonts w:ascii="Times New Roman" w:hAnsi="Times New Roman"/>
          <w:b/>
          <w:sz w:val="28"/>
          <w:szCs w:val="28"/>
        </w:rPr>
        <w:t xml:space="preserve">Про </w:t>
      </w:r>
      <w:r w:rsidR="007B5D97" w:rsidRPr="002343C5">
        <w:rPr>
          <w:rFonts w:ascii="Times New Roman" w:hAnsi="Times New Roman"/>
          <w:b/>
          <w:sz w:val="28"/>
          <w:szCs w:val="28"/>
        </w:rPr>
        <w:t>внесення змін до розпорядження</w:t>
      </w:r>
    </w:p>
    <w:p w:rsidR="00CA5FF1" w:rsidRDefault="007B5D97" w:rsidP="00CA5F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3C5">
        <w:rPr>
          <w:rFonts w:ascii="Times New Roman" w:hAnsi="Times New Roman"/>
          <w:b/>
          <w:sz w:val="28"/>
          <w:szCs w:val="28"/>
        </w:rPr>
        <w:t xml:space="preserve">Лубенського міського голови </w:t>
      </w:r>
    </w:p>
    <w:p w:rsidR="00CA5FF1" w:rsidRPr="002343C5" w:rsidRDefault="007B5D97" w:rsidP="00CA5F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3C5">
        <w:rPr>
          <w:rFonts w:ascii="Times New Roman" w:hAnsi="Times New Roman"/>
          <w:b/>
          <w:sz w:val="28"/>
          <w:szCs w:val="28"/>
        </w:rPr>
        <w:t xml:space="preserve">від 16 лютого 2023 року </w:t>
      </w:r>
      <w:r w:rsidR="00CA5FF1" w:rsidRPr="002343C5">
        <w:rPr>
          <w:rFonts w:ascii="Times New Roman" w:hAnsi="Times New Roman"/>
          <w:b/>
          <w:sz w:val="28"/>
          <w:szCs w:val="28"/>
        </w:rPr>
        <w:t>№ 90р</w:t>
      </w:r>
    </w:p>
    <w:p w:rsidR="00CA5FF1" w:rsidRDefault="00CA5FF1" w:rsidP="001140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3C5">
        <w:rPr>
          <w:rFonts w:ascii="Times New Roman" w:hAnsi="Times New Roman"/>
          <w:b/>
          <w:sz w:val="28"/>
          <w:szCs w:val="28"/>
        </w:rPr>
        <w:t xml:space="preserve"> </w:t>
      </w:r>
      <w:r w:rsidR="007B5D97" w:rsidRPr="002343C5">
        <w:rPr>
          <w:rFonts w:ascii="Times New Roman" w:hAnsi="Times New Roman"/>
          <w:b/>
          <w:sz w:val="28"/>
          <w:szCs w:val="28"/>
        </w:rPr>
        <w:t xml:space="preserve">«Про </w:t>
      </w:r>
      <w:r w:rsidR="00114093" w:rsidRPr="002343C5">
        <w:rPr>
          <w:rFonts w:ascii="Times New Roman" w:hAnsi="Times New Roman"/>
          <w:b/>
          <w:sz w:val="28"/>
          <w:szCs w:val="28"/>
        </w:rPr>
        <w:t>у</w:t>
      </w:r>
      <w:r w:rsidR="00B744EA" w:rsidRPr="002343C5">
        <w:rPr>
          <w:rFonts w:ascii="Times New Roman" w:hAnsi="Times New Roman"/>
          <w:b/>
          <w:sz w:val="28"/>
          <w:szCs w:val="28"/>
        </w:rPr>
        <w:t>творення робочої групи</w:t>
      </w:r>
      <w:r w:rsidR="00F4735C" w:rsidRPr="002343C5">
        <w:rPr>
          <w:rFonts w:ascii="Times New Roman" w:hAnsi="Times New Roman"/>
          <w:b/>
          <w:sz w:val="28"/>
          <w:szCs w:val="28"/>
        </w:rPr>
        <w:t xml:space="preserve"> </w:t>
      </w:r>
    </w:p>
    <w:p w:rsidR="00F4735C" w:rsidRPr="002343C5" w:rsidRDefault="00F4735C" w:rsidP="001140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3C5">
        <w:rPr>
          <w:rFonts w:ascii="Times New Roman" w:hAnsi="Times New Roman"/>
          <w:b/>
          <w:sz w:val="28"/>
          <w:szCs w:val="28"/>
        </w:rPr>
        <w:t>з питань бджільництва</w:t>
      </w:r>
      <w:r w:rsidR="007B5D97" w:rsidRPr="002343C5">
        <w:rPr>
          <w:rFonts w:ascii="Times New Roman" w:hAnsi="Times New Roman"/>
          <w:b/>
          <w:sz w:val="28"/>
          <w:szCs w:val="28"/>
        </w:rPr>
        <w:t>»</w:t>
      </w:r>
    </w:p>
    <w:p w:rsidR="00B00DE2" w:rsidRPr="002343C5" w:rsidRDefault="00B00DE2" w:rsidP="001140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00DE2" w:rsidRPr="002343C5" w:rsidRDefault="00B00DE2" w:rsidP="001140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43C5">
        <w:rPr>
          <w:rFonts w:ascii="Times New Roman" w:hAnsi="Times New Roman"/>
          <w:sz w:val="28"/>
          <w:szCs w:val="28"/>
        </w:rPr>
        <w:t>З метою ефективної реалізації державної підтримки бджільництва на території  Лубенської територіальної громади, відповідно до Закону України «Про бджільництво»,</w:t>
      </w:r>
      <w:r w:rsidR="00E54A50" w:rsidRPr="002343C5">
        <w:rPr>
          <w:rFonts w:ascii="Times New Roman" w:hAnsi="Times New Roman"/>
          <w:sz w:val="28"/>
          <w:szCs w:val="28"/>
        </w:rPr>
        <w:t xml:space="preserve"> наказу Міністерства розвитку економіки, торгівлі та сільського господарства України від 19 лютого 2021 року № 338 «Про деякі питання у сфері бджільництва» </w:t>
      </w:r>
      <w:r w:rsidR="00A21458" w:rsidRPr="002343C5">
        <w:rPr>
          <w:rFonts w:ascii="Times New Roman" w:hAnsi="Times New Roman"/>
          <w:sz w:val="28"/>
          <w:szCs w:val="28"/>
        </w:rPr>
        <w:t xml:space="preserve"> та інших чинних нормативн</w:t>
      </w:r>
      <w:r w:rsidR="004A41F9" w:rsidRPr="002343C5">
        <w:rPr>
          <w:rFonts w:ascii="Times New Roman" w:hAnsi="Times New Roman"/>
          <w:sz w:val="28"/>
          <w:szCs w:val="28"/>
        </w:rPr>
        <w:t>о-правових</w:t>
      </w:r>
      <w:r w:rsidR="00A21458" w:rsidRPr="002343C5">
        <w:rPr>
          <w:rFonts w:ascii="Times New Roman" w:hAnsi="Times New Roman"/>
          <w:sz w:val="28"/>
          <w:szCs w:val="28"/>
        </w:rPr>
        <w:t xml:space="preserve"> актів у сфері розвитку та охорони бджільництва, керуючись </w:t>
      </w:r>
      <w:r w:rsidR="00E54A50" w:rsidRPr="002343C5">
        <w:rPr>
          <w:rFonts w:ascii="Times New Roman" w:hAnsi="Times New Roman"/>
          <w:sz w:val="28"/>
          <w:szCs w:val="28"/>
        </w:rPr>
        <w:t>статтею</w:t>
      </w:r>
      <w:r w:rsidR="00D57AAA" w:rsidRPr="002343C5">
        <w:rPr>
          <w:rFonts w:ascii="Times New Roman" w:hAnsi="Times New Roman"/>
          <w:sz w:val="28"/>
          <w:szCs w:val="28"/>
        </w:rPr>
        <w:t xml:space="preserve"> 42</w:t>
      </w:r>
      <w:r w:rsidR="00A21458" w:rsidRPr="002343C5">
        <w:rPr>
          <w:rFonts w:ascii="Times New Roman" w:hAnsi="Times New Roman"/>
          <w:sz w:val="28"/>
          <w:szCs w:val="28"/>
        </w:rPr>
        <w:t xml:space="preserve"> </w:t>
      </w:r>
      <w:r w:rsidR="00A464E2" w:rsidRPr="002343C5">
        <w:rPr>
          <w:rFonts w:ascii="Times New Roman" w:hAnsi="Times New Roman"/>
          <w:sz w:val="28"/>
          <w:szCs w:val="28"/>
        </w:rPr>
        <w:t>Закону України «Про місцеве самоврядування в Україні»:</w:t>
      </w:r>
    </w:p>
    <w:p w:rsidR="00643327" w:rsidRPr="00643327" w:rsidRDefault="007B5D97" w:rsidP="00643327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343C5">
        <w:rPr>
          <w:rFonts w:ascii="Times New Roman" w:hAnsi="Times New Roman"/>
          <w:sz w:val="28"/>
          <w:szCs w:val="28"/>
        </w:rPr>
        <w:t xml:space="preserve">Внести </w:t>
      </w:r>
      <w:r w:rsidR="00CA5FF1">
        <w:rPr>
          <w:rFonts w:ascii="Times New Roman" w:hAnsi="Times New Roman"/>
          <w:sz w:val="28"/>
          <w:szCs w:val="28"/>
        </w:rPr>
        <w:t xml:space="preserve"> </w:t>
      </w:r>
      <w:r w:rsidRPr="002343C5">
        <w:rPr>
          <w:rFonts w:ascii="Times New Roman" w:hAnsi="Times New Roman"/>
          <w:sz w:val="28"/>
          <w:szCs w:val="28"/>
        </w:rPr>
        <w:t xml:space="preserve">зміни </w:t>
      </w:r>
      <w:r w:rsidR="00CA5FF1">
        <w:rPr>
          <w:rFonts w:ascii="Times New Roman" w:hAnsi="Times New Roman"/>
          <w:sz w:val="28"/>
          <w:szCs w:val="28"/>
        </w:rPr>
        <w:t xml:space="preserve"> </w:t>
      </w:r>
      <w:r w:rsidRPr="002343C5">
        <w:rPr>
          <w:rFonts w:ascii="Times New Roman" w:hAnsi="Times New Roman"/>
          <w:sz w:val="28"/>
          <w:szCs w:val="28"/>
        </w:rPr>
        <w:t xml:space="preserve">до </w:t>
      </w:r>
      <w:r w:rsidR="00CA5FF1">
        <w:rPr>
          <w:rFonts w:ascii="Times New Roman" w:hAnsi="Times New Roman"/>
          <w:sz w:val="28"/>
          <w:szCs w:val="28"/>
        </w:rPr>
        <w:t xml:space="preserve"> </w:t>
      </w:r>
      <w:r w:rsidRPr="002343C5">
        <w:rPr>
          <w:rFonts w:ascii="Times New Roman" w:hAnsi="Times New Roman"/>
          <w:sz w:val="28"/>
          <w:szCs w:val="28"/>
        </w:rPr>
        <w:t xml:space="preserve">розпорядження Лубенського міського голови від 16 лютого 2023 року </w:t>
      </w:r>
      <w:r w:rsidR="00CA5FF1" w:rsidRPr="002343C5">
        <w:rPr>
          <w:rFonts w:ascii="Times New Roman" w:hAnsi="Times New Roman"/>
          <w:sz w:val="28"/>
          <w:szCs w:val="28"/>
        </w:rPr>
        <w:t xml:space="preserve">№ 90р </w:t>
      </w:r>
      <w:r w:rsidRPr="002343C5">
        <w:rPr>
          <w:rFonts w:ascii="Times New Roman" w:hAnsi="Times New Roman"/>
          <w:sz w:val="28"/>
          <w:szCs w:val="28"/>
        </w:rPr>
        <w:t xml:space="preserve">«Про </w:t>
      </w:r>
      <w:r w:rsidRPr="002343C5">
        <w:rPr>
          <w:rFonts w:ascii="Times New Roman" w:hAnsi="Times New Roman"/>
          <w:color w:val="000000"/>
          <w:sz w:val="28"/>
          <w:szCs w:val="28"/>
        </w:rPr>
        <w:t>утворення робочої групи з питань бджільництва</w:t>
      </w:r>
      <w:r w:rsidRPr="002343C5">
        <w:rPr>
          <w:rFonts w:ascii="Times New Roman" w:hAnsi="Times New Roman"/>
          <w:sz w:val="28"/>
          <w:szCs w:val="28"/>
        </w:rPr>
        <w:t xml:space="preserve">», а саме: викласти у новій редакції Додаток «Склад робочої групи з </w:t>
      </w:r>
      <w:r w:rsidRPr="002343C5">
        <w:rPr>
          <w:rFonts w:ascii="Times New Roman" w:eastAsia="Times New Roman" w:hAnsi="Times New Roman"/>
          <w:color w:val="000000"/>
          <w:sz w:val="28"/>
          <w:szCs w:val="28"/>
        </w:rPr>
        <w:t>питань бджільництва</w:t>
      </w:r>
      <w:r w:rsidRPr="002343C5">
        <w:rPr>
          <w:rFonts w:ascii="Times New Roman" w:hAnsi="Times New Roman"/>
          <w:sz w:val="28"/>
          <w:szCs w:val="28"/>
        </w:rPr>
        <w:t>» (додається).</w:t>
      </w:r>
    </w:p>
    <w:p w:rsidR="00643327" w:rsidRPr="00643327" w:rsidRDefault="00643327" w:rsidP="00643327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43327">
        <w:rPr>
          <w:rFonts w:ascii="Times New Roman" w:hAnsi="Times New Roman"/>
          <w:sz w:val="28"/>
          <w:szCs w:val="28"/>
        </w:rPr>
        <w:t>Вважати таким, що втратило чинність, розпорядження Лубенс</w:t>
      </w:r>
      <w:r w:rsidR="00763BD4">
        <w:rPr>
          <w:rFonts w:ascii="Times New Roman" w:hAnsi="Times New Roman"/>
          <w:sz w:val="28"/>
          <w:szCs w:val="28"/>
        </w:rPr>
        <w:t xml:space="preserve">ького міського голови від 07 травня </w:t>
      </w:r>
      <w:r w:rsidRPr="00643327">
        <w:rPr>
          <w:rFonts w:ascii="Times New Roman" w:hAnsi="Times New Roman"/>
          <w:sz w:val="28"/>
          <w:szCs w:val="28"/>
        </w:rPr>
        <w:t>202</w:t>
      </w:r>
      <w:r w:rsidR="00B32A4C">
        <w:rPr>
          <w:rFonts w:ascii="Times New Roman" w:hAnsi="Times New Roman"/>
          <w:sz w:val="28"/>
          <w:szCs w:val="28"/>
        </w:rPr>
        <w:t>4</w:t>
      </w:r>
      <w:r w:rsidRPr="00643327">
        <w:rPr>
          <w:rFonts w:ascii="Times New Roman" w:hAnsi="Times New Roman"/>
          <w:sz w:val="28"/>
          <w:szCs w:val="28"/>
        </w:rPr>
        <w:t xml:space="preserve"> року № 248р «Про внесення змін до розпорядження Лубенського міського голови від 16 лютого 2023 року № 90р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3327">
        <w:rPr>
          <w:rFonts w:ascii="Times New Roman" w:hAnsi="Times New Roman"/>
          <w:sz w:val="28"/>
          <w:szCs w:val="28"/>
        </w:rPr>
        <w:t>«Про утворення робочої групи з питань бджільництва»</w:t>
      </w:r>
    </w:p>
    <w:p w:rsidR="00643327" w:rsidRPr="00643327" w:rsidRDefault="00A464E2" w:rsidP="00643327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43327">
        <w:rPr>
          <w:rFonts w:ascii="Times New Roman" w:hAnsi="Times New Roman"/>
          <w:sz w:val="28"/>
          <w:szCs w:val="28"/>
        </w:rPr>
        <w:t xml:space="preserve">Організацію виконання розпорядження покласти на </w:t>
      </w:r>
      <w:r w:rsidR="00114093" w:rsidRPr="00643327">
        <w:rPr>
          <w:rFonts w:ascii="Times New Roman" w:hAnsi="Times New Roman"/>
          <w:sz w:val="28"/>
          <w:szCs w:val="28"/>
        </w:rPr>
        <w:t xml:space="preserve">начальника </w:t>
      </w:r>
      <w:r w:rsidRPr="00643327">
        <w:rPr>
          <w:rFonts w:ascii="Times New Roman" w:hAnsi="Times New Roman"/>
          <w:sz w:val="28"/>
          <w:szCs w:val="28"/>
        </w:rPr>
        <w:t>відділ</w:t>
      </w:r>
      <w:r w:rsidR="00114093" w:rsidRPr="00643327">
        <w:rPr>
          <w:rFonts w:ascii="Times New Roman" w:hAnsi="Times New Roman"/>
          <w:sz w:val="28"/>
          <w:szCs w:val="28"/>
        </w:rPr>
        <w:t>у</w:t>
      </w:r>
      <w:r w:rsidRPr="00643327">
        <w:rPr>
          <w:rFonts w:ascii="Times New Roman" w:hAnsi="Times New Roman"/>
          <w:sz w:val="28"/>
          <w:szCs w:val="28"/>
        </w:rPr>
        <w:t xml:space="preserve"> економічного розвитку і торгівлі виконавчого комітету Лубенської міської ради </w:t>
      </w:r>
      <w:proofErr w:type="spellStart"/>
      <w:r w:rsidR="00114093" w:rsidRPr="00643327">
        <w:rPr>
          <w:rFonts w:ascii="Times New Roman" w:hAnsi="Times New Roman"/>
          <w:sz w:val="28"/>
          <w:szCs w:val="28"/>
        </w:rPr>
        <w:t>Цох-Карунську</w:t>
      </w:r>
      <w:proofErr w:type="spellEnd"/>
      <w:r w:rsidR="00114093" w:rsidRPr="00643327">
        <w:rPr>
          <w:rFonts w:ascii="Times New Roman" w:hAnsi="Times New Roman"/>
          <w:sz w:val="28"/>
          <w:szCs w:val="28"/>
        </w:rPr>
        <w:t xml:space="preserve"> О.Г.</w:t>
      </w:r>
    </w:p>
    <w:p w:rsidR="00A464E2" w:rsidRPr="00643327" w:rsidRDefault="00A464E2" w:rsidP="00643327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43327">
        <w:rPr>
          <w:rFonts w:ascii="Times New Roman" w:hAnsi="Times New Roman"/>
          <w:sz w:val="28"/>
          <w:szCs w:val="28"/>
        </w:rPr>
        <w:t xml:space="preserve">Контроль за виконанням розпорядження голови покласти на першого заступника </w:t>
      </w:r>
      <w:r w:rsidR="00114093" w:rsidRPr="00643327">
        <w:rPr>
          <w:rFonts w:ascii="Times New Roman" w:hAnsi="Times New Roman"/>
          <w:sz w:val="28"/>
          <w:szCs w:val="28"/>
        </w:rPr>
        <w:t xml:space="preserve">Лубенського </w:t>
      </w:r>
      <w:r w:rsidRPr="00643327">
        <w:rPr>
          <w:rFonts w:ascii="Times New Roman" w:hAnsi="Times New Roman"/>
          <w:sz w:val="28"/>
          <w:szCs w:val="28"/>
        </w:rPr>
        <w:t>міського голови Соболєва О.А.</w:t>
      </w:r>
    </w:p>
    <w:p w:rsidR="00A464E2" w:rsidRPr="002343C5" w:rsidRDefault="00A464E2" w:rsidP="00114093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464E2" w:rsidRPr="002343C5" w:rsidRDefault="00A464E2" w:rsidP="00114093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464E2" w:rsidRPr="002343C5" w:rsidRDefault="00A505B0" w:rsidP="0011409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343C5">
        <w:rPr>
          <w:rFonts w:ascii="Times New Roman" w:hAnsi="Times New Roman"/>
          <w:sz w:val="28"/>
          <w:szCs w:val="28"/>
        </w:rPr>
        <w:t>Лубенський м</w:t>
      </w:r>
      <w:r w:rsidR="00A464E2" w:rsidRPr="002343C5">
        <w:rPr>
          <w:rFonts w:ascii="Times New Roman" w:hAnsi="Times New Roman"/>
          <w:sz w:val="28"/>
          <w:szCs w:val="28"/>
        </w:rPr>
        <w:t xml:space="preserve">іський голова        </w:t>
      </w:r>
      <w:r w:rsidRPr="002343C5">
        <w:rPr>
          <w:rFonts w:ascii="Times New Roman" w:hAnsi="Times New Roman"/>
          <w:sz w:val="28"/>
          <w:szCs w:val="28"/>
        </w:rPr>
        <w:t xml:space="preserve">                       </w:t>
      </w:r>
      <w:r w:rsidR="00A464E2" w:rsidRPr="002343C5">
        <w:rPr>
          <w:rFonts w:ascii="Times New Roman" w:hAnsi="Times New Roman"/>
          <w:sz w:val="28"/>
          <w:szCs w:val="28"/>
        </w:rPr>
        <w:t xml:space="preserve">      Олександр ГРИЦАЄНКО</w:t>
      </w:r>
    </w:p>
    <w:p w:rsidR="007B5D97" w:rsidRPr="002343C5" w:rsidRDefault="007B5D97" w:rsidP="00B744EA">
      <w:pPr>
        <w:spacing w:after="0" w:line="240" w:lineRule="auto"/>
        <w:ind w:left="5387"/>
        <w:rPr>
          <w:rFonts w:ascii="Times New Roman" w:hAnsi="Times New Roman"/>
          <w:sz w:val="28"/>
        </w:rPr>
      </w:pPr>
    </w:p>
    <w:p w:rsidR="007B5D97" w:rsidRPr="002343C5" w:rsidRDefault="007B5D97" w:rsidP="00B744EA">
      <w:pPr>
        <w:spacing w:after="0" w:line="240" w:lineRule="auto"/>
        <w:ind w:left="5387"/>
        <w:rPr>
          <w:rFonts w:ascii="Times New Roman" w:hAnsi="Times New Roman"/>
          <w:sz w:val="28"/>
        </w:rPr>
      </w:pPr>
    </w:p>
    <w:p w:rsidR="007B5D97" w:rsidRPr="002343C5" w:rsidRDefault="007B5D97" w:rsidP="00B744EA">
      <w:pPr>
        <w:spacing w:after="0" w:line="240" w:lineRule="auto"/>
        <w:ind w:left="5387"/>
        <w:rPr>
          <w:rFonts w:ascii="Times New Roman" w:hAnsi="Times New Roman"/>
          <w:sz w:val="28"/>
        </w:rPr>
      </w:pPr>
    </w:p>
    <w:p w:rsidR="007B5D97" w:rsidRPr="002343C5" w:rsidRDefault="007B5D97" w:rsidP="00B744EA">
      <w:pPr>
        <w:spacing w:after="0" w:line="240" w:lineRule="auto"/>
        <w:ind w:left="5387"/>
        <w:rPr>
          <w:rFonts w:ascii="Times New Roman" w:hAnsi="Times New Roman"/>
          <w:sz w:val="28"/>
        </w:rPr>
      </w:pPr>
    </w:p>
    <w:p w:rsidR="007B5D97" w:rsidRPr="002343C5" w:rsidRDefault="007B5D97" w:rsidP="00B744EA">
      <w:pPr>
        <w:spacing w:after="0" w:line="240" w:lineRule="auto"/>
        <w:ind w:left="5387"/>
        <w:rPr>
          <w:rFonts w:ascii="Times New Roman" w:hAnsi="Times New Roman"/>
          <w:sz w:val="28"/>
        </w:rPr>
      </w:pPr>
    </w:p>
    <w:p w:rsidR="00B744EA" w:rsidRPr="002343C5" w:rsidRDefault="00B744EA" w:rsidP="00B744EA">
      <w:pPr>
        <w:spacing w:after="0" w:line="240" w:lineRule="auto"/>
        <w:ind w:left="5387"/>
        <w:rPr>
          <w:rFonts w:ascii="Times New Roman" w:hAnsi="Times New Roman"/>
          <w:sz w:val="28"/>
        </w:rPr>
      </w:pPr>
      <w:r w:rsidRPr="002343C5">
        <w:rPr>
          <w:rFonts w:ascii="Times New Roman" w:hAnsi="Times New Roman"/>
          <w:sz w:val="28"/>
        </w:rPr>
        <w:t xml:space="preserve">Додаток </w:t>
      </w:r>
    </w:p>
    <w:p w:rsidR="00A955C3" w:rsidRPr="002343C5" w:rsidRDefault="00B744EA" w:rsidP="00B744EA">
      <w:pPr>
        <w:spacing w:after="0" w:line="240" w:lineRule="auto"/>
        <w:ind w:left="5387"/>
        <w:rPr>
          <w:rFonts w:ascii="Times New Roman" w:hAnsi="Times New Roman"/>
          <w:sz w:val="28"/>
        </w:rPr>
      </w:pPr>
      <w:r w:rsidRPr="002343C5">
        <w:rPr>
          <w:rFonts w:ascii="Times New Roman" w:hAnsi="Times New Roman"/>
          <w:sz w:val="28"/>
        </w:rPr>
        <w:t xml:space="preserve">до розпорядження </w:t>
      </w:r>
    </w:p>
    <w:p w:rsidR="00B744EA" w:rsidRPr="002343C5" w:rsidRDefault="000F05D3" w:rsidP="00B744EA">
      <w:pPr>
        <w:spacing w:after="0" w:line="240" w:lineRule="auto"/>
        <w:ind w:left="5387"/>
        <w:rPr>
          <w:rFonts w:ascii="Times New Roman" w:hAnsi="Times New Roman"/>
          <w:sz w:val="28"/>
        </w:rPr>
      </w:pPr>
      <w:r w:rsidRPr="002343C5">
        <w:rPr>
          <w:rFonts w:ascii="Times New Roman" w:hAnsi="Times New Roman"/>
          <w:sz w:val="28"/>
        </w:rPr>
        <w:t xml:space="preserve">Лубенського </w:t>
      </w:r>
      <w:r w:rsidR="00B744EA" w:rsidRPr="002343C5">
        <w:rPr>
          <w:rFonts w:ascii="Times New Roman" w:hAnsi="Times New Roman"/>
          <w:sz w:val="28"/>
        </w:rPr>
        <w:t>міського голови</w:t>
      </w:r>
    </w:p>
    <w:p w:rsidR="00B744EA" w:rsidRPr="002343C5" w:rsidRDefault="006659DC" w:rsidP="00B744EA">
      <w:pPr>
        <w:spacing w:after="0" w:line="240" w:lineRule="auto"/>
        <w:ind w:left="5387"/>
        <w:rPr>
          <w:rFonts w:ascii="Times New Roman" w:hAnsi="Times New Roman"/>
          <w:sz w:val="28"/>
        </w:rPr>
      </w:pPr>
      <w:r w:rsidRPr="006659DC">
        <w:rPr>
          <w:rFonts w:ascii="Times New Roman" w:hAnsi="Times New Roman"/>
          <w:sz w:val="28"/>
        </w:rPr>
        <w:t>27</w:t>
      </w:r>
      <w:r w:rsidR="00643327">
        <w:rPr>
          <w:rFonts w:ascii="Times New Roman" w:hAnsi="Times New Roman"/>
          <w:sz w:val="28"/>
        </w:rPr>
        <w:t xml:space="preserve"> березня</w:t>
      </w:r>
      <w:r w:rsidR="00A955C3" w:rsidRPr="002343C5">
        <w:rPr>
          <w:rFonts w:ascii="Times New Roman" w:hAnsi="Times New Roman"/>
          <w:sz w:val="28"/>
        </w:rPr>
        <w:t xml:space="preserve"> </w:t>
      </w:r>
      <w:r w:rsidR="00B744EA" w:rsidRPr="002343C5">
        <w:rPr>
          <w:rFonts w:ascii="Times New Roman" w:hAnsi="Times New Roman"/>
          <w:sz w:val="28"/>
        </w:rPr>
        <w:t>202</w:t>
      </w:r>
      <w:r w:rsidR="00643327">
        <w:rPr>
          <w:rFonts w:ascii="Times New Roman" w:hAnsi="Times New Roman"/>
          <w:sz w:val="28"/>
        </w:rPr>
        <w:t>5</w:t>
      </w:r>
      <w:r w:rsidR="00A955C3" w:rsidRPr="002343C5">
        <w:rPr>
          <w:rFonts w:ascii="Times New Roman" w:hAnsi="Times New Roman"/>
          <w:sz w:val="28"/>
        </w:rPr>
        <w:t xml:space="preserve"> року </w:t>
      </w:r>
      <w:r w:rsidR="00B744EA" w:rsidRPr="002343C5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141р</w:t>
      </w:r>
      <w:r w:rsidR="00B744EA" w:rsidRPr="002343C5">
        <w:rPr>
          <w:rFonts w:ascii="Times New Roman" w:hAnsi="Times New Roman"/>
          <w:color w:val="FFFFFF" w:themeColor="background1"/>
          <w:sz w:val="28"/>
          <w:u w:val="single"/>
        </w:rPr>
        <w:t xml:space="preserve"> </w:t>
      </w:r>
      <w:r w:rsidR="00114093" w:rsidRPr="002343C5">
        <w:rPr>
          <w:rFonts w:ascii="Times New Roman" w:hAnsi="Times New Roman"/>
          <w:color w:val="FFFFFF" w:themeColor="background1"/>
          <w:sz w:val="28"/>
          <w:u w:val="single"/>
        </w:rPr>
        <w:t>.</w:t>
      </w:r>
    </w:p>
    <w:p w:rsidR="00B744EA" w:rsidRPr="002343C5" w:rsidRDefault="00B744EA" w:rsidP="00B744E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</w:rPr>
      </w:pPr>
    </w:p>
    <w:p w:rsidR="00B744EA" w:rsidRPr="002343C5" w:rsidRDefault="00B744EA" w:rsidP="00B744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343C5">
        <w:rPr>
          <w:rFonts w:ascii="Times New Roman" w:hAnsi="Times New Roman"/>
          <w:b/>
          <w:sz w:val="28"/>
        </w:rPr>
        <w:t xml:space="preserve">СКЛАД </w:t>
      </w:r>
    </w:p>
    <w:p w:rsidR="00B744EA" w:rsidRPr="002343C5" w:rsidRDefault="00B744EA" w:rsidP="00B744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343C5">
        <w:rPr>
          <w:rFonts w:ascii="Times New Roman" w:hAnsi="Times New Roman"/>
          <w:b/>
          <w:sz w:val="28"/>
          <w:szCs w:val="28"/>
        </w:rPr>
        <w:t xml:space="preserve">робочої групи з питань </w:t>
      </w:r>
      <w:r w:rsidRPr="002343C5">
        <w:rPr>
          <w:rFonts w:ascii="Times New Roman" w:hAnsi="Times New Roman"/>
          <w:b/>
          <w:color w:val="000000"/>
          <w:sz w:val="28"/>
          <w:szCs w:val="28"/>
        </w:rPr>
        <w:t>бджільництва</w:t>
      </w:r>
    </w:p>
    <w:p w:rsidR="00B744EA" w:rsidRPr="002343C5" w:rsidRDefault="00B744EA" w:rsidP="00B744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1"/>
        <w:gridCol w:w="6306"/>
      </w:tblGrid>
      <w:tr w:rsidR="00B744EA" w:rsidRPr="002343C5" w:rsidTr="009876F9">
        <w:tc>
          <w:tcPr>
            <w:tcW w:w="2931" w:type="dxa"/>
          </w:tcPr>
          <w:p w:rsidR="00B744EA" w:rsidRPr="002343C5" w:rsidRDefault="00B744EA" w:rsidP="00B744EA">
            <w:pPr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 xml:space="preserve">Соболєв </w:t>
            </w:r>
          </w:p>
          <w:p w:rsidR="00B744EA" w:rsidRPr="002343C5" w:rsidRDefault="00B744EA" w:rsidP="00B744EA">
            <w:pPr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>Олег Анатолійович</w:t>
            </w:r>
          </w:p>
        </w:tc>
        <w:tc>
          <w:tcPr>
            <w:tcW w:w="6306" w:type="dxa"/>
          </w:tcPr>
          <w:p w:rsidR="00B744EA" w:rsidRPr="002343C5" w:rsidRDefault="00B744EA" w:rsidP="00C47A6A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 xml:space="preserve">- перший заступник Лубенського </w:t>
            </w:r>
            <w:r w:rsidR="00114093" w:rsidRPr="002343C5">
              <w:rPr>
                <w:rFonts w:ascii="Times New Roman" w:hAnsi="Times New Roman"/>
                <w:sz w:val="27"/>
                <w:szCs w:val="27"/>
              </w:rPr>
              <w:t xml:space="preserve">міського голови, голова </w:t>
            </w:r>
            <w:r w:rsidR="00C47A6A" w:rsidRPr="002343C5">
              <w:rPr>
                <w:rFonts w:ascii="Times New Roman" w:hAnsi="Times New Roman"/>
                <w:sz w:val="27"/>
                <w:szCs w:val="27"/>
              </w:rPr>
              <w:t>робочої групи</w:t>
            </w:r>
          </w:p>
        </w:tc>
      </w:tr>
      <w:tr w:rsidR="00B744EA" w:rsidRPr="002343C5" w:rsidTr="009876F9">
        <w:tc>
          <w:tcPr>
            <w:tcW w:w="2931" w:type="dxa"/>
          </w:tcPr>
          <w:p w:rsidR="00B744EA" w:rsidRPr="002343C5" w:rsidRDefault="00B744EA" w:rsidP="00B744EA">
            <w:pPr>
              <w:pStyle w:val="a3"/>
              <w:ind w:left="0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 xml:space="preserve">Курило </w:t>
            </w:r>
          </w:p>
          <w:p w:rsidR="00B744EA" w:rsidRPr="002343C5" w:rsidRDefault="00B744EA" w:rsidP="00B744EA">
            <w:pPr>
              <w:pStyle w:val="a3"/>
              <w:ind w:left="0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 xml:space="preserve">Ірина Іванівна </w:t>
            </w:r>
          </w:p>
        </w:tc>
        <w:tc>
          <w:tcPr>
            <w:tcW w:w="6306" w:type="dxa"/>
          </w:tcPr>
          <w:p w:rsidR="00B744EA" w:rsidRPr="002343C5" w:rsidRDefault="00B744EA" w:rsidP="00E54A50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E54A50" w:rsidRPr="002343C5">
              <w:rPr>
                <w:rFonts w:ascii="Times New Roman" w:hAnsi="Times New Roman"/>
                <w:sz w:val="27"/>
                <w:szCs w:val="27"/>
              </w:rPr>
              <w:t>заступник начальника</w:t>
            </w:r>
            <w:r w:rsidRPr="002343C5">
              <w:rPr>
                <w:rFonts w:ascii="Times New Roman" w:hAnsi="Times New Roman"/>
                <w:sz w:val="27"/>
                <w:szCs w:val="27"/>
              </w:rPr>
              <w:t xml:space="preserve"> відділу економічного розвитку і торгівлі</w:t>
            </w:r>
            <w:r w:rsidR="00114093" w:rsidRPr="002343C5">
              <w:rPr>
                <w:rFonts w:ascii="Times New Roman" w:hAnsi="Times New Roman"/>
                <w:sz w:val="27"/>
                <w:szCs w:val="27"/>
              </w:rPr>
              <w:t xml:space="preserve"> виконавчого комітету Лубенської міської ради, секретар </w:t>
            </w:r>
            <w:r w:rsidR="00C47A6A" w:rsidRPr="002343C5">
              <w:rPr>
                <w:rFonts w:ascii="Times New Roman" w:hAnsi="Times New Roman"/>
                <w:sz w:val="27"/>
                <w:szCs w:val="27"/>
              </w:rPr>
              <w:t>робочої групи</w:t>
            </w:r>
          </w:p>
        </w:tc>
      </w:tr>
      <w:tr w:rsidR="00B744EA" w:rsidRPr="002343C5" w:rsidTr="009876F9">
        <w:tc>
          <w:tcPr>
            <w:tcW w:w="2931" w:type="dxa"/>
          </w:tcPr>
          <w:p w:rsidR="00B744EA" w:rsidRPr="002343C5" w:rsidRDefault="00B744EA" w:rsidP="00B744EA">
            <w:pPr>
              <w:pStyle w:val="a3"/>
              <w:ind w:left="0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306" w:type="dxa"/>
          </w:tcPr>
          <w:p w:rsidR="00B744EA" w:rsidRPr="002343C5" w:rsidRDefault="00B744EA" w:rsidP="0094272F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744EA" w:rsidRPr="002343C5" w:rsidTr="009876F9">
        <w:tc>
          <w:tcPr>
            <w:tcW w:w="9237" w:type="dxa"/>
            <w:gridSpan w:val="2"/>
          </w:tcPr>
          <w:p w:rsidR="00B744EA" w:rsidRPr="002343C5" w:rsidRDefault="00114093" w:rsidP="00114093">
            <w:pPr>
              <w:pStyle w:val="a3"/>
              <w:ind w:left="0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>Члени робочої групи:</w:t>
            </w:r>
          </w:p>
        </w:tc>
      </w:tr>
      <w:tr w:rsidR="00B744EA" w:rsidRPr="002343C5" w:rsidTr="009876F9">
        <w:tc>
          <w:tcPr>
            <w:tcW w:w="9237" w:type="dxa"/>
            <w:gridSpan w:val="2"/>
          </w:tcPr>
          <w:p w:rsidR="00B744EA" w:rsidRPr="002343C5" w:rsidRDefault="00B744EA" w:rsidP="0094272F">
            <w:pPr>
              <w:pStyle w:val="a3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B5D97" w:rsidRPr="002343C5" w:rsidTr="009876F9">
        <w:tc>
          <w:tcPr>
            <w:tcW w:w="2931" w:type="dxa"/>
          </w:tcPr>
          <w:p w:rsidR="00C0328A" w:rsidRPr="002343C5" w:rsidRDefault="00C0328A" w:rsidP="00C0328A">
            <w:pPr>
              <w:pStyle w:val="a3"/>
              <w:ind w:left="0"/>
              <w:contextualSpacing w:val="0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 xml:space="preserve">Білаш </w:t>
            </w:r>
          </w:p>
          <w:p w:rsidR="007B5D97" w:rsidRPr="002343C5" w:rsidRDefault="00C0328A" w:rsidP="00C0328A">
            <w:pPr>
              <w:pStyle w:val="a3"/>
              <w:ind w:left="0"/>
              <w:contextualSpacing w:val="0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>Сергій Михайлович</w:t>
            </w:r>
          </w:p>
        </w:tc>
        <w:tc>
          <w:tcPr>
            <w:tcW w:w="6306" w:type="dxa"/>
          </w:tcPr>
          <w:p w:rsidR="007B5D97" w:rsidRPr="002343C5" w:rsidRDefault="00C0328A" w:rsidP="007B5D97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 xml:space="preserve">- помічник лікаря-епідеміолога відділу державного нагляду за дотриманням санітарного законодавства Лубенського районного управління Головного управління Держпродспоживслужби в </w:t>
            </w:r>
            <w:r w:rsidR="009C277D" w:rsidRPr="002343C5">
              <w:rPr>
                <w:rFonts w:ascii="Times New Roman" w:hAnsi="Times New Roman"/>
                <w:sz w:val="27"/>
                <w:szCs w:val="27"/>
              </w:rPr>
              <w:t>Полтавській області (за згодою)</w:t>
            </w:r>
          </w:p>
        </w:tc>
      </w:tr>
      <w:tr w:rsidR="009876F9" w:rsidRPr="002343C5" w:rsidTr="009876F9">
        <w:tc>
          <w:tcPr>
            <w:tcW w:w="2931" w:type="dxa"/>
          </w:tcPr>
          <w:p w:rsidR="009876F9" w:rsidRPr="002343C5" w:rsidRDefault="009876F9" w:rsidP="00C0328A">
            <w:pPr>
              <w:pStyle w:val="a3"/>
              <w:ind w:left="0"/>
              <w:contextualSpacing w:val="0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 xml:space="preserve">Євтушевський </w:t>
            </w:r>
          </w:p>
          <w:p w:rsidR="009876F9" w:rsidRPr="002343C5" w:rsidRDefault="009876F9" w:rsidP="00C0328A">
            <w:pPr>
              <w:pStyle w:val="a3"/>
              <w:ind w:left="0"/>
              <w:contextualSpacing w:val="0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>Максим Олександрович</w:t>
            </w:r>
          </w:p>
        </w:tc>
        <w:tc>
          <w:tcPr>
            <w:tcW w:w="6306" w:type="dxa"/>
          </w:tcPr>
          <w:p w:rsidR="009876F9" w:rsidRPr="002343C5" w:rsidRDefault="009876F9" w:rsidP="009876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3C5">
              <w:rPr>
                <w:rFonts w:ascii="Times New Roman" w:hAnsi="Times New Roman"/>
                <w:sz w:val="28"/>
                <w:szCs w:val="28"/>
              </w:rPr>
              <w:t xml:space="preserve">- головний спеціаліст  юридичного  відділу виконавчого комітету Лубенської міської ради                                         </w:t>
            </w:r>
          </w:p>
        </w:tc>
      </w:tr>
      <w:tr w:rsidR="00643327" w:rsidRPr="002343C5" w:rsidTr="009876F9">
        <w:tc>
          <w:tcPr>
            <w:tcW w:w="2931" w:type="dxa"/>
          </w:tcPr>
          <w:p w:rsidR="00643327" w:rsidRPr="002343C5" w:rsidRDefault="00643327" w:rsidP="00643327">
            <w:pPr>
              <w:pStyle w:val="a3"/>
              <w:ind w:left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Курочка</w:t>
            </w:r>
          </w:p>
          <w:p w:rsidR="00643327" w:rsidRPr="002343C5" w:rsidRDefault="00643327" w:rsidP="00643327">
            <w:pPr>
              <w:pStyle w:val="a3"/>
              <w:ind w:left="0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>Віта Анатоліївна</w:t>
            </w:r>
          </w:p>
        </w:tc>
        <w:tc>
          <w:tcPr>
            <w:tcW w:w="6306" w:type="dxa"/>
          </w:tcPr>
          <w:p w:rsidR="00643327" w:rsidRPr="002343C5" w:rsidRDefault="00643327" w:rsidP="00643327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 xml:space="preserve">- провідний спеціаліст відділу захисту рослин, </w:t>
            </w:r>
            <w:proofErr w:type="spellStart"/>
            <w:r w:rsidRPr="002343C5">
              <w:rPr>
                <w:rFonts w:ascii="Times New Roman" w:hAnsi="Times New Roman"/>
                <w:sz w:val="27"/>
                <w:szCs w:val="27"/>
              </w:rPr>
              <w:t>фітосанітарної</w:t>
            </w:r>
            <w:proofErr w:type="spellEnd"/>
            <w:r w:rsidRPr="002343C5">
              <w:rPr>
                <w:rFonts w:ascii="Times New Roman" w:hAnsi="Times New Roman"/>
                <w:sz w:val="27"/>
                <w:szCs w:val="27"/>
              </w:rPr>
              <w:t xml:space="preserve"> діагностики та прогнозування Управління </w:t>
            </w:r>
            <w:proofErr w:type="spellStart"/>
            <w:r w:rsidRPr="002343C5">
              <w:rPr>
                <w:rFonts w:ascii="Times New Roman" w:hAnsi="Times New Roman"/>
                <w:sz w:val="27"/>
                <w:szCs w:val="27"/>
              </w:rPr>
              <w:t>фітосанітарної</w:t>
            </w:r>
            <w:proofErr w:type="spellEnd"/>
            <w:r w:rsidRPr="002343C5">
              <w:rPr>
                <w:rFonts w:ascii="Times New Roman" w:hAnsi="Times New Roman"/>
                <w:sz w:val="27"/>
                <w:szCs w:val="27"/>
              </w:rPr>
              <w:t xml:space="preserve"> безпеки Головного управління </w:t>
            </w:r>
            <w:proofErr w:type="spellStart"/>
            <w:r w:rsidRPr="002343C5">
              <w:rPr>
                <w:rFonts w:ascii="Times New Roman" w:hAnsi="Times New Roman"/>
                <w:sz w:val="27"/>
                <w:szCs w:val="27"/>
              </w:rPr>
              <w:t>Держпродспоживслужби</w:t>
            </w:r>
            <w:proofErr w:type="spellEnd"/>
            <w:r w:rsidRPr="002343C5">
              <w:rPr>
                <w:rFonts w:ascii="Times New Roman" w:hAnsi="Times New Roman"/>
                <w:sz w:val="27"/>
                <w:szCs w:val="27"/>
              </w:rPr>
              <w:t xml:space="preserve"> в Полтавській області (за згодою)</w:t>
            </w:r>
          </w:p>
        </w:tc>
      </w:tr>
      <w:tr w:rsidR="00643327" w:rsidRPr="002343C5" w:rsidTr="009876F9">
        <w:tc>
          <w:tcPr>
            <w:tcW w:w="2931" w:type="dxa"/>
          </w:tcPr>
          <w:p w:rsidR="00643327" w:rsidRPr="002343C5" w:rsidRDefault="00643327" w:rsidP="00643327">
            <w:pPr>
              <w:pStyle w:val="a3"/>
              <w:ind w:left="0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 xml:space="preserve">Лук’янчук </w:t>
            </w:r>
          </w:p>
          <w:p w:rsidR="00643327" w:rsidRPr="002343C5" w:rsidRDefault="00643327" w:rsidP="00643327">
            <w:pPr>
              <w:pStyle w:val="a3"/>
              <w:ind w:left="0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>Людмила Сергіївна</w:t>
            </w:r>
          </w:p>
        </w:tc>
        <w:tc>
          <w:tcPr>
            <w:tcW w:w="6306" w:type="dxa"/>
          </w:tcPr>
          <w:p w:rsidR="00643327" w:rsidRPr="002343C5" w:rsidRDefault="00643327" w:rsidP="00643327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>- головний спеціаліст відділу з питань забезпечення представництва інтересів жителів сільських територій виконавчого комітету Лубенської міської ради</w:t>
            </w:r>
          </w:p>
        </w:tc>
      </w:tr>
      <w:tr w:rsidR="00643327" w:rsidRPr="002343C5" w:rsidTr="009876F9">
        <w:tc>
          <w:tcPr>
            <w:tcW w:w="2931" w:type="dxa"/>
          </w:tcPr>
          <w:p w:rsidR="00643327" w:rsidRPr="002343C5" w:rsidRDefault="00643327" w:rsidP="00643327">
            <w:pPr>
              <w:pStyle w:val="a3"/>
              <w:ind w:left="0"/>
              <w:contextualSpacing w:val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Олійник Ольга Миколаївна</w:t>
            </w:r>
          </w:p>
        </w:tc>
        <w:tc>
          <w:tcPr>
            <w:tcW w:w="6306" w:type="dxa"/>
          </w:tcPr>
          <w:p w:rsidR="00643327" w:rsidRPr="002343C5" w:rsidRDefault="00643327" w:rsidP="00643327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 xml:space="preserve">- головний спеціаліст відділу безпечності харчових продуктів та ветеринарної медицини Лубенського районного управління Головного управління </w:t>
            </w:r>
            <w:proofErr w:type="spellStart"/>
            <w:r w:rsidRPr="002343C5">
              <w:rPr>
                <w:rFonts w:ascii="Times New Roman" w:hAnsi="Times New Roman"/>
                <w:sz w:val="27"/>
                <w:szCs w:val="27"/>
              </w:rPr>
              <w:t>Держпродспоживслужби</w:t>
            </w:r>
            <w:proofErr w:type="spellEnd"/>
            <w:r w:rsidRPr="002343C5">
              <w:rPr>
                <w:rFonts w:ascii="Times New Roman" w:hAnsi="Times New Roman"/>
                <w:sz w:val="27"/>
                <w:szCs w:val="27"/>
              </w:rPr>
              <w:t xml:space="preserve"> в Полтавській області (за згодою)</w:t>
            </w:r>
          </w:p>
        </w:tc>
      </w:tr>
      <w:tr w:rsidR="00643327" w:rsidRPr="002343C5" w:rsidTr="009876F9">
        <w:tc>
          <w:tcPr>
            <w:tcW w:w="2931" w:type="dxa"/>
          </w:tcPr>
          <w:p w:rsidR="00643327" w:rsidRPr="002343C5" w:rsidRDefault="00643327" w:rsidP="00643327">
            <w:pPr>
              <w:pStyle w:val="a3"/>
              <w:ind w:left="0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2343C5">
              <w:rPr>
                <w:rFonts w:ascii="Times New Roman" w:hAnsi="Times New Roman"/>
                <w:sz w:val="27"/>
                <w:szCs w:val="27"/>
              </w:rPr>
              <w:t>Семенюта</w:t>
            </w:r>
            <w:proofErr w:type="spellEnd"/>
            <w:r w:rsidRPr="002343C5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643327" w:rsidRPr="002343C5" w:rsidRDefault="00643327" w:rsidP="00643327">
            <w:pPr>
              <w:pStyle w:val="a3"/>
              <w:ind w:left="0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>Володимир Миколайович</w:t>
            </w:r>
          </w:p>
        </w:tc>
        <w:tc>
          <w:tcPr>
            <w:tcW w:w="6306" w:type="dxa"/>
          </w:tcPr>
          <w:p w:rsidR="00643327" w:rsidRPr="002343C5" w:rsidRDefault="00643327" w:rsidP="00643327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343C5">
              <w:rPr>
                <w:rFonts w:ascii="Times New Roman" w:hAnsi="Times New Roman"/>
                <w:sz w:val="27"/>
                <w:szCs w:val="27"/>
              </w:rPr>
              <w:t>- старший лейтенант поліції Лубенського РВП ГУНП в Полтавській області (за згодою)</w:t>
            </w:r>
          </w:p>
        </w:tc>
      </w:tr>
      <w:tr w:rsidR="00643327" w:rsidRPr="002343C5" w:rsidTr="009876F9">
        <w:tc>
          <w:tcPr>
            <w:tcW w:w="2931" w:type="dxa"/>
          </w:tcPr>
          <w:p w:rsidR="00643327" w:rsidRPr="002343C5" w:rsidRDefault="00643327" w:rsidP="00643327">
            <w:pPr>
              <w:pStyle w:val="a3"/>
              <w:ind w:left="0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306" w:type="dxa"/>
          </w:tcPr>
          <w:p w:rsidR="00643327" w:rsidRPr="002343C5" w:rsidRDefault="00643327" w:rsidP="00643327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B744EA" w:rsidRPr="002343C5" w:rsidRDefault="00B744EA" w:rsidP="00B744EA">
      <w:pPr>
        <w:suppressAutoHyphens/>
        <w:spacing w:after="0" w:line="240" w:lineRule="auto"/>
        <w:ind w:right="141"/>
        <w:jc w:val="both"/>
        <w:rPr>
          <w:rFonts w:ascii="Times New Roman" w:hAnsi="Times New Roman"/>
          <w:b/>
          <w:sz w:val="28"/>
        </w:rPr>
      </w:pPr>
    </w:p>
    <w:p w:rsidR="00B744EA" w:rsidRPr="002343C5" w:rsidRDefault="00B744EA" w:rsidP="00B744EA">
      <w:pPr>
        <w:suppressAutoHyphens/>
        <w:spacing w:after="0" w:line="240" w:lineRule="auto"/>
        <w:ind w:right="141"/>
        <w:jc w:val="both"/>
        <w:rPr>
          <w:rFonts w:ascii="Times New Roman" w:hAnsi="Times New Roman"/>
          <w:sz w:val="28"/>
        </w:rPr>
      </w:pPr>
      <w:r w:rsidRPr="002343C5">
        <w:rPr>
          <w:rFonts w:ascii="Times New Roman" w:hAnsi="Times New Roman"/>
          <w:sz w:val="28"/>
        </w:rPr>
        <w:t xml:space="preserve">Керуючий справами виконавчого </w:t>
      </w:r>
    </w:p>
    <w:p w:rsidR="00C47A6A" w:rsidRPr="002343C5" w:rsidRDefault="00B744EA" w:rsidP="00B744EA">
      <w:pPr>
        <w:suppressAutoHyphens/>
        <w:spacing w:after="0" w:line="240" w:lineRule="auto"/>
        <w:ind w:right="-143"/>
        <w:jc w:val="both"/>
        <w:rPr>
          <w:rFonts w:ascii="Times New Roman" w:hAnsi="Times New Roman"/>
          <w:sz w:val="28"/>
        </w:rPr>
      </w:pPr>
      <w:r w:rsidRPr="002343C5">
        <w:rPr>
          <w:rFonts w:ascii="Times New Roman" w:hAnsi="Times New Roman"/>
          <w:sz w:val="28"/>
        </w:rPr>
        <w:t>комітету Лубенської міської ради</w:t>
      </w:r>
      <w:r w:rsidRPr="002343C5">
        <w:rPr>
          <w:rFonts w:ascii="Times New Roman" w:hAnsi="Times New Roman"/>
          <w:sz w:val="28"/>
        </w:rPr>
        <w:tab/>
      </w:r>
      <w:r w:rsidRPr="002343C5">
        <w:rPr>
          <w:rFonts w:ascii="Times New Roman" w:hAnsi="Times New Roman"/>
          <w:sz w:val="28"/>
        </w:rPr>
        <w:tab/>
      </w:r>
      <w:r w:rsidRPr="002343C5">
        <w:rPr>
          <w:rFonts w:ascii="Times New Roman" w:hAnsi="Times New Roman"/>
          <w:sz w:val="28"/>
        </w:rPr>
        <w:tab/>
        <w:t xml:space="preserve">      </w:t>
      </w:r>
      <w:r w:rsidR="00AC13BF" w:rsidRPr="002343C5">
        <w:rPr>
          <w:rFonts w:ascii="Times New Roman" w:hAnsi="Times New Roman"/>
          <w:sz w:val="28"/>
        </w:rPr>
        <w:t xml:space="preserve">    </w:t>
      </w:r>
      <w:r w:rsidRPr="002343C5">
        <w:rPr>
          <w:rFonts w:ascii="Times New Roman" w:hAnsi="Times New Roman"/>
          <w:sz w:val="28"/>
        </w:rPr>
        <w:t xml:space="preserve">    Юлія БІЛОКІНЬ</w:t>
      </w:r>
      <w:r w:rsidRPr="002343C5">
        <w:rPr>
          <w:rFonts w:ascii="Times New Roman" w:hAnsi="Times New Roman"/>
          <w:sz w:val="28"/>
        </w:rPr>
        <w:tab/>
      </w:r>
      <w:r w:rsidRPr="002343C5">
        <w:rPr>
          <w:rFonts w:ascii="Times New Roman" w:hAnsi="Times New Roman"/>
          <w:sz w:val="28"/>
        </w:rPr>
        <w:tab/>
      </w:r>
      <w:r w:rsidRPr="002343C5">
        <w:rPr>
          <w:rFonts w:ascii="Times New Roman" w:hAnsi="Times New Roman"/>
          <w:sz w:val="28"/>
        </w:rPr>
        <w:tab/>
      </w:r>
      <w:r w:rsidRPr="002343C5">
        <w:rPr>
          <w:rFonts w:ascii="Times New Roman" w:hAnsi="Times New Roman"/>
          <w:sz w:val="28"/>
        </w:rPr>
        <w:tab/>
      </w:r>
      <w:r w:rsidRPr="002343C5">
        <w:rPr>
          <w:rFonts w:ascii="Times New Roman" w:hAnsi="Times New Roman"/>
          <w:sz w:val="28"/>
        </w:rPr>
        <w:tab/>
      </w:r>
    </w:p>
    <w:p w:rsidR="00B744EA" w:rsidRPr="002343C5" w:rsidRDefault="00B744EA" w:rsidP="00B744EA">
      <w:pPr>
        <w:spacing w:after="0" w:line="240" w:lineRule="auto"/>
        <w:ind w:left="5387"/>
        <w:rPr>
          <w:rFonts w:ascii="Times New Roman" w:hAnsi="Times New Roman"/>
          <w:sz w:val="28"/>
        </w:rPr>
      </w:pPr>
    </w:p>
    <w:p w:rsidR="00E54A50" w:rsidRPr="002343C5" w:rsidRDefault="00E54A50" w:rsidP="00B744EA">
      <w:pPr>
        <w:spacing w:after="0" w:line="240" w:lineRule="auto"/>
        <w:ind w:left="5387"/>
        <w:rPr>
          <w:rFonts w:ascii="Times New Roman" w:hAnsi="Times New Roman"/>
          <w:sz w:val="28"/>
        </w:rPr>
      </w:pPr>
    </w:p>
    <w:p w:rsidR="00B744EA" w:rsidRPr="002343C5" w:rsidRDefault="00B744EA" w:rsidP="00392DFA">
      <w:pPr>
        <w:tabs>
          <w:tab w:val="left" w:pos="142"/>
          <w:tab w:val="left" w:pos="6804"/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744EA" w:rsidRPr="002343C5" w:rsidSect="0011409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8118C"/>
    <w:multiLevelType w:val="hybridMultilevel"/>
    <w:tmpl w:val="10CCA08C"/>
    <w:lvl w:ilvl="0" w:tplc="2BA8348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2747E"/>
    <w:multiLevelType w:val="hybridMultilevel"/>
    <w:tmpl w:val="E7122202"/>
    <w:lvl w:ilvl="0" w:tplc="B498DE8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B54F2E"/>
    <w:multiLevelType w:val="hybridMultilevel"/>
    <w:tmpl w:val="4418B284"/>
    <w:lvl w:ilvl="0" w:tplc="62109B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06100"/>
    <w:multiLevelType w:val="hybridMultilevel"/>
    <w:tmpl w:val="6F128898"/>
    <w:lvl w:ilvl="0" w:tplc="DA1E2E7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DD7452E"/>
    <w:multiLevelType w:val="hybridMultilevel"/>
    <w:tmpl w:val="45A63D82"/>
    <w:lvl w:ilvl="0" w:tplc="F13AEA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F5A71"/>
    <w:multiLevelType w:val="hybridMultilevel"/>
    <w:tmpl w:val="3266BDA8"/>
    <w:lvl w:ilvl="0" w:tplc="F9E8F63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E7E11"/>
    <w:multiLevelType w:val="hybridMultilevel"/>
    <w:tmpl w:val="90C44724"/>
    <w:lvl w:ilvl="0" w:tplc="209672F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A3150"/>
    <w:multiLevelType w:val="hybridMultilevel"/>
    <w:tmpl w:val="1BA25D3A"/>
    <w:lvl w:ilvl="0" w:tplc="84541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415F3F"/>
    <w:multiLevelType w:val="hybridMultilevel"/>
    <w:tmpl w:val="B352F6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23D13"/>
    <w:multiLevelType w:val="hybridMultilevel"/>
    <w:tmpl w:val="AF0A8870"/>
    <w:lvl w:ilvl="0" w:tplc="9BAA6150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FD239DF"/>
    <w:multiLevelType w:val="hybridMultilevel"/>
    <w:tmpl w:val="6F128898"/>
    <w:lvl w:ilvl="0" w:tplc="DA1E2E7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51701B9"/>
    <w:multiLevelType w:val="hybridMultilevel"/>
    <w:tmpl w:val="7146E2FE"/>
    <w:lvl w:ilvl="0" w:tplc="5BDC73D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C34741"/>
    <w:multiLevelType w:val="hybridMultilevel"/>
    <w:tmpl w:val="4DD07E4E"/>
    <w:lvl w:ilvl="0" w:tplc="DFD6D9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1"/>
  </w:num>
  <w:num w:numId="5">
    <w:abstractNumId w:val="12"/>
  </w:num>
  <w:num w:numId="6">
    <w:abstractNumId w:val="1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  <w:num w:numId="11">
    <w:abstractNumId w:val="7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735C"/>
    <w:rsid w:val="000049D4"/>
    <w:rsid w:val="000814E1"/>
    <w:rsid w:val="000F05D3"/>
    <w:rsid w:val="00114093"/>
    <w:rsid w:val="001B3B90"/>
    <w:rsid w:val="002343C5"/>
    <w:rsid w:val="002F1C85"/>
    <w:rsid w:val="00330C4C"/>
    <w:rsid w:val="00392DFA"/>
    <w:rsid w:val="003C0804"/>
    <w:rsid w:val="003E7677"/>
    <w:rsid w:val="00451009"/>
    <w:rsid w:val="00470E99"/>
    <w:rsid w:val="004A41F9"/>
    <w:rsid w:val="004B5F6A"/>
    <w:rsid w:val="004E3107"/>
    <w:rsid w:val="005276BA"/>
    <w:rsid w:val="00643327"/>
    <w:rsid w:val="006659DC"/>
    <w:rsid w:val="006E05FF"/>
    <w:rsid w:val="00763BD4"/>
    <w:rsid w:val="007B0B11"/>
    <w:rsid w:val="007B5D97"/>
    <w:rsid w:val="008148F7"/>
    <w:rsid w:val="00817F98"/>
    <w:rsid w:val="00831E04"/>
    <w:rsid w:val="00855C9F"/>
    <w:rsid w:val="008826AD"/>
    <w:rsid w:val="00894614"/>
    <w:rsid w:val="008F03A6"/>
    <w:rsid w:val="00901D68"/>
    <w:rsid w:val="00977361"/>
    <w:rsid w:val="00985C50"/>
    <w:rsid w:val="009876F9"/>
    <w:rsid w:val="009C277D"/>
    <w:rsid w:val="00A21458"/>
    <w:rsid w:val="00A464E2"/>
    <w:rsid w:val="00A505B0"/>
    <w:rsid w:val="00A56D3D"/>
    <w:rsid w:val="00A955C3"/>
    <w:rsid w:val="00AC13BF"/>
    <w:rsid w:val="00B00DE2"/>
    <w:rsid w:val="00B32A4C"/>
    <w:rsid w:val="00B744EA"/>
    <w:rsid w:val="00C0328A"/>
    <w:rsid w:val="00C33B05"/>
    <w:rsid w:val="00C47A6A"/>
    <w:rsid w:val="00CA5FF1"/>
    <w:rsid w:val="00D17A4D"/>
    <w:rsid w:val="00D41BFF"/>
    <w:rsid w:val="00D57AAA"/>
    <w:rsid w:val="00DD0FBE"/>
    <w:rsid w:val="00E45E93"/>
    <w:rsid w:val="00E54A50"/>
    <w:rsid w:val="00F31D35"/>
    <w:rsid w:val="00F4735C"/>
    <w:rsid w:val="00FB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35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4E2"/>
    <w:pPr>
      <w:ind w:left="720"/>
      <w:contextualSpacing/>
    </w:pPr>
  </w:style>
  <w:style w:type="table" w:styleId="a4">
    <w:name w:val="Table Grid"/>
    <w:basedOn w:val="a1"/>
    <w:uiPriority w:val="59"/>
    <w:rsid w:val="00A46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5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5B0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744EA"/>
    <w:rPr>
      <w:color w:val="0000FF" w:themeColor="hyperlink"/>
      <w:u w:val="single"/>
    </w:rPr>
  </w:style>
  <w:style w:type="paragraph" w:styleId="a8">
    <w:name w:val="Body Text"/>
    <w:basedOn w:val="a"/>
    <w:link w:val="a9"/>
    <w:rsid w:val="00B744EA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B744E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54A5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54A50"/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rsid w:val="00C032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0328A"/>
    <w:rPr>
      <w:rFonts w:ascii="Times New Roman" w:eastAsia="Times New Roman" w:hAnsi="Times New Roman" w:cs="Times New Roman"/>
      <w:noProof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Delta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Тетана Бутрим</cp:lastModifiedBy>
  <cp:revision>26</cp:revision>
  <cp:lastPrinted>2025-03-31T11:06:00Z</cp:lastPrinted>
  <dcterms:created xsi:type="dcterms:W3CDTF">2021-02-16T06:32:00Z</dcterms:created>
  <dcterms:modified xsi:type="dcterms:W3CDTF">2025-03-31T11:17:00Z</dcterms:modified>
</cp:coreProperties>
</file>