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E0" w:rsidRDefault="006521F3">
      <w:pPr>
        <w:jc w:val="center"/>
        <w:rPr>
          <w:lang w:val="uk-UA"/>
        </w:rPr>
      </w:pPr>
      <w:r w:rsidRPr="006521F3">
        <w:rPr>
          <w:noProof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5.3pt;margin-top:-.55pt;width:75pt;height:31.2pt;z-index:251659264;visibility:visible;mso-wrap-distance-top:3.6pt;mso-wrap-distance-bottom: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yCFKQIAAAoEAAAOAAAAZHJzL2Uyb0RvYy54bWysU82O0zAQviPxDpbvNGlod7dR09XSVRHS&#10;8iMtPIDjOI2F7Qm222S5cecVeAcOHLjxCt03YuxkS7XcED5YHs/M52++GS8ve63IXlgnwRR0Okkp&#10;EYZDJc22oB/eb55dUOI8MxVTYERB74Sjl6unT5Zdm4sMGlCVsARBjMu7tqCN922eJI43QjM3gVYY&#10;dNZgNfNo2m1SWdYhulZJlqZnSQe2ai1w4RzeXg9Ouor4dS24f1vXTniiCorcfNxt3MuwJ6sly7eW&#10;tY3kIw32Dyw0kwYfPUJdM8/Izsq/oLTkFhzUfsJBJ1DXkotYA1YzTR9Vc9uwVsRaUBzXHmVy/w+W&#10;v9m/s0RWBc2m55QYprFJh2+H74cfh1+Hn/df7r+SLKjUtS7H4NsWw33/AnrsdqzYtTfAPzpiYN0w&#10;sxVX1kLXCFYhy2nITE5SBxwXQMruNVT4GNt5iEB9bXWQEEUhiI7dujt2SPSecLxczLN5ih6OrueL&#10;s2wWO5iw/CG5tc6/FKBJOBTU4gBEcLa/cT6QYflDSHjLgZLVRioVDbst18qSPcNh2cQV+T8KU4Z0&#10;A5OIbCDkxznS0uMwK6kLepGGNaYrM6oQCh8k8H3Zj6qWUN2hHhaG4cTPhIcG7GdKOhzMgrpPO2YF&#10;JeqVQU0X0xlWTXw0ZvPzDA176ilPPcxwhCqop2Q4rn2c/lCvgSvUvpZRl9CkgcnIFQcuyjV+jjDR&#10;p3aM+vOFV78BAAD//wMAUEsDBBQABgAIAAAAIQAWaAY+3gAAAAoBAAAPAAAAZHJzL2Rvd25yZXYu&#10;eG1sTI9BTsMwEEX3SNzBGiQ2qLUDNC0hkwqQiti29ACT2E0i4nEUu016e9xVuxz9p//f5OvJduJk&#10;Bt86RkjmCoThyumWa4T972a2AuEDsabOsUE4Gw/r4v4up0y7kbfmtAu1iCXsM0JoQugzKX3VGEt+&#10;7nrDMTu4wVKI51BLPdAYy20nn5VKpaWW40JDvflqTPW3O1qEw8/4tHgby++wX25f009ql6U7Iz4+&#10;TB/vIIKZwhWGi35UhyI6le7I2osOYbVQaUQRZkkC4gKouAeiREiTF5BFLm9fKP4BAAD//wMAUEsB&#10;Ai0AFAAGAAgAAAAhALaDOJL+AAAA4QEAABMAAAAAAAAAAAAAAAAAAAAAAFtDb250ZW50X1R5cGVz&#10;XS54bWxQSwECLQAUAAYACAAAACEAOP0h/9YAAACUAQAACwAAAAAAAAAAAAAAAAAvAQAAX3JlbHMv&#10;LnJlbHNQSwECLQAUAAYACAAAACEAYRsghSkCAAAKBAAADgAAAAAAAAAAAAAAAAAuAgAAZHJzL2Uy&#10;b0RvYy54bWxQSwECLQAUAAYACAAAACEAFmgGPt4AAAAKAQAADwAAAAAAAAAAAAAAAACDBAAAZHJz&#10;L2Rvd25yZXYueG1sUEsFBgAAAAAEAAQA8wAAAI4FAAAAAA==&#10;" stroked="f">
            <v:textbox>
              <w:txbxContent>
                <w:p w:rsidR="00BB01E0" w:rsidRDefault="00BB01E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  <w10:wrap type="square"/>
          </v:shape>
        </w:pict>
      </w:r>
      <w:r w:rsidR="00B00CA9">
        <w:rPr>
          <w:noProof/>
          <w:lang w:eastAsia="ru-RU"/>
        </w:rPr>
        <w:drawing>
          <wp:inline distT="0" distB="0" distL="0" distR="0">
            <wp:extent cx="563880" cy="731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1E0" w:rsidRDefault="00B00CA9">
      <w:pPr>
        <w:keepNext/>
        <w:jc w:val="center"/>
        <w:outlineLvl w:val="2"/>
        <w:rPr>
          <w:sz w:val="28"/>
        </w:rPr>
      </w:pPr>
      <w:r>
        <w:rPr>
          <w:sz w:val="28"/>
        </w:rPr>
        <w:t>БРУСИЛІВСЬКА СЕЛИЩНА РАДА</w:t>
      </w:r>
    </w:p>
    <w:p w:rsidR="00BB01E0" w:rsidRDefault="00B00CA9">
      <w:pPr>
        <w:keepNext/>
        <w:jc w:val="center"/>
        <w:outlineLvl w:val="2"/>
        <w:rPr>
          <w:sz w:val="28"/>
        </w:rPr>
      </w:pPr>
      <w:r>
        <w:rPr>
          <w:sz w:val="28"/>
          <w:lang w:val="uk-UA"/>
        </w:rPr>
        <w:t>ЖИТОМИРСЬКОГО</w:t>
      </w:r>
      <w:r>
        <w:rPr>
          <w:sz w:val="28"/>
        </w:rPr>
        <w:t xml:space="preserve"> РАЙОНУ  ЖИТОМИРСЬКОЇ ОБЛАСТІ</w:t>
      </w:r>
    </w:p>
    <w:p w:rsidR="00BB01E0" w:rsidRDefault="00B00CA9">
      <w:pPr>
        <w:keepNext/>
        <w:jc w:val="center"/>
        <w:outlineLvl w:val="4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ІШЕННЯ </w:t>
      </w:r>
    </w:p>
    <w:p w:rsidR="00BB01E0" w:rsidRDefault="00B00CA9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ШІСТДЕСЯТ </w:t>
      </w:r>
      <w:r>
        <w:rPr>
          <w:b/>
          <w:bCs/>
          <w:iCs/>
          <w:sz w:val="27"/>
          <w:szCs w:val="27"/>
          <w:lang w:val="uk-UA"/>
        </w:rPr>
        <w:t>ВОСЬМ</w:t>
      </w:r>
      <w:r>
        <w:rPr>
          <w:b/>
          <w:bCs/>
          <w:iCs/>
          <w:sz w:val="27"/>
          <w:szCs w:val="27"/>
        </w:rPr>
        <w:t>ОЇ</w:t>
      </w:r>
      <w:r w:rsidR="00D001F9">
        <w:rPr>
          <w:b/>
          <w:bCs/>
          <w:iCs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</w:rPr>
        <w:t>СЕСІЇ</w:t>
      </w:r>
      <w:r>
        <w:rPr>
          <w:b/>
          <w:sz w:val="27"/>
          <w:szCs w:val="27"/>
          <w:lang w:val="uk-UA"/>
        </w:rPr>
        <w:t xml:space="preserve"> БРУСИЛІВСЬКОЇ  СЕЛИЩНОЇ РАДИ </w:t>
      </w:r>
    </w:p>
    <w:p w:rsidR="00BB01E0" w:rsidRDefault="00B00CA9">
      <w:pPr>
        <w:keepNext/>
        <w:jc w:val="center"/>
        <w:outlineLvl w:val="4"/>
        <w:rPr>
          <w:b/>
          <w:sz w:val="26"/>
          <w:szCs w:val="26"/>
          <w:lang w:val="uk-UA"/>
        </w:rPr>
      </w:pPr>
      <w:r>
        <w:rPr>
          <w:b/>
          <w:sz w:val="27"/>
          <w:szCs w:val="27"/>
          <w:lang w:val="uk-UA"/>
        </w:rPr>
        <w:t>ВОСЬМОГО  СКЛИКАННЯ</w:t>
      </w:r>
    </w:p>
    <w:p w:rsidR="00BB01E0" w:rsidRDefault="00BB01E0">
      <w:pPr>
        <w:rPr>
          <w:b/>
          <w:sz w:val="28"/>
          <w:szCs w:val="28"/>
          <w:lang w:val="uk-UA"/>
        </w:rPr>
      </w:pPr>
    </w:p>
    <w:p w:rsidR="00BB01E0" w:rsidRDefault="00B00C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B51307">
        <w:rPr>
          <w:sz w:val="28"/>
          <w:szCs w:val="28"/>
          <w:lang w:val="uk-UA"/>
        </w:rPr>
        <w:t>20.11.2024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B5130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№ </w:t>
      </w:r>
      <w:r w:rsidR="00B51307">
        <w:rPr>
          <w:sz w:val="28"/>
          <w:szCs w:val="28"/>
          <w:lang w:val="uk-UA"/>
        </w:rPr>
        <w:t>2548</w:t>
      </w:r>
    </w:p>
    <w:p w:rsidR="00BB01E0" w:rsidRDefault="00BB01E0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</w:p>
    <w:p w:rsidR="00BB01E0" w:rsidRDefault="00B00CA9" w:rsidP="005F542B">
      <w:pPr>
        <w:tabs>
          <w:tab w:val="left" w:pos="3544"/>
        </w:tabs>
        <w:spacing w:before="120"/>
        <w:ind w:righ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виготовлення технічних документацій із землеустрою щодо встановлення (відновлення) меж  земельних ділянок в натурі (на місцевості) </w:t>
      </w:r>
      <w:r w:rsidR="005F542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>АТ «ЖИТОМИРОБЛЕНЕРГО»</w:t>
      </w:r>
    </w:p>
    <w:p w:rsidR="00BB01E0" w:rsidRDefault="00BB01E0">
      <w:pPr>
        <w:tabs>
          <w:tab w:val="left" w:pos="938"/>
        </w:tabs>
        <w:jc w:val="both"/>
        <w:rPr>
          <w:sz w:val="28"/>
          <w:szCs w:val="28"/>
          <w:lang w:val="uk-UA"/>
        </w:rPr>
      </w:pPr>
    </w:p>
    <w:p w:rsidR="00BB01E0" w:rsidRDefault="00B00CA9">
      <w:pPr>
        <w:ind w:firstLine="567"/>
        <w:jc w:val="both"/>
        <w:rPr>
          <w:sz w:val="28"/>
          <w:szCs w:val="28"/>
          <w:lang w:val="uk-UA"/>
        </w:rPr>
      </w:pPr>
      <w:r w:rsidRPr="00887DD6">
        <w:rPr>
          <w:sz w:val="28"/>
          <w:szCs w:val="28"/>
          <w:lang w:val="uk-UA"/>
        </w:rPr>
        <w:t>Керуючись</w:t>
      </w:r>
      <w:r w:rsidR="00D001F9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статтею 25, пунктом 34 частини 1 статті 26, статтями 59, 60, частиною</w:t>
      </w:r>
      <w:r w:rsidR="00D001F9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першою</w:t>
      </w:r>
      <w:r w:rsidR="00D001F9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статті 73 Закону України «Про місцеве</w:t>
      </w:r>
      <w:r w:rsidR="00D001F9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самоврядування в Україні»</w:t>
      </w:r>
      <w:r w:rsidRPr="00887DD6">
        <w:rPr>
          <w:color w:val="000000"/>
          <w:szCs w:val="28"/>
          <w:lang w:val="uk-UA"/>
        </w:rPr>
        <w:t xml:space="preserve">, </w:t>
      </w:r>
      <w:r w:rsidRPr="00887DD6">
        <w:rPr>
          <w:color w:val="000000"/>
          <w:sz w:val="28"/>
          <w:szCs w:val="28"/>
          <w:lang w:val="uk-UA"/>
        </w:rPr>
        <w:t>відповідно до</w:t>
      </w:r>
      <w:r w:rsidR="00D001F9">
        <w:rPr>
          <w:color w:val="000000"/>
          <w:sz w:val="28"/>
          <w:szCs w:val="28"/>
          <w:lang w:val="uk-UA"/>
        </w:rPr>
        <w:t xml:space="preserve"> </w:t>
      </w:r>
      <w:r w:rsidRPr="00887DD6">
        <w:rPr>
          <w:sz w:val="28"/>
          <w:lang w:val="uk-UA"/>
        </w:rPr>
        <w:t xml:space="preserve">статей </w:t>
      </w:r>
      <w:r>
        <w:rPr>
          <w:sz w:val="28"/>
          <w:szCs w:val="28"/>
          <w:lang w:val="uk-UA"/>
        </w:rPr>
        <w:t xml:space="preserve">12, 83, 122 Земельного кодексу України, </w:t>
      </w:r>
      <w:r w:rsidRPr="00887DD6">
        <w:rPr>
          <w:sz w:val="28"/>
          <w:lang w:val="uk-UA"/>
        </w:rPr>
        <w:t>статей</w:t>
      </w:r>
      <w:r>
        <w:rPr>
          <w:sz w:val="28"/>
          <w:szCs w:val="28"/>
          <w:lang w:val="uk-UA"/>
        </w:rPr>
        <w:t xml:space="preserve"> 25, 55 Закону України «Про землеустрій», Закону України «Про адміністративну процедуру», Класифікатора видів цивільного призначення земельних ділянок, видів функціонального призначення територій та співвідношення між ними, а також правил їх застосування, затвердженого постановою Кабінету Міністрів України №</w:t>
      </w:r>
      <w:r w:rsidR="00D001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1051 від 17.10.2012, постанови Кабінету Міністрів України від 28 липня 2021 року № 821 «Про внесення змін до деяких актів Кабінету Міністрів України», розглянувши заяви АТ «</w:t>
      </w:r>
      <w:proofErr w:type="spellStart"/>
      <w:r>
        <w:rPr>
          <w:sz w:val="28"/>
          <w:szCs w:val="28"/>
          <w:lang w:val="uk-UA"/>
        </w:rPr>
        <w:t>Житомиробленерго</w:t>
      </w:r>
      <w:proofErr w:type="spellEnd"/>
      <w:r>
        <w:rPr>
          <w:sz w:val="28"/>
          <w:szCs w:val="28"/>
          <w:lang w:val="uk-UA"/>
        </w:rPr>
        <w:t>» №</w:t>
      </w:r>
      <w:r w:rsidR="00D001F9">
        <w:rPr>
          <w:sz w:val="28"/>
          <w:szCs w:val="28"/>
          <w:lang w:val="uk-UA"/>
        </w:rPr>
        <w:t xml:space="preserve"> </w:t>
      </w:r>
      <w:r w:rsidR="00995495">
        <w:rPr>
          <w:sz w:val="28"/>
          <w:szCs w:val="28"/>
          <w:lang w:val="uk-UA"/>
        </w:rPr>
        <w:t>3052 від 23.10.2024,</w:t>
      </w:r>
      <w:r>
        <w:rPr>
          <w:sz w:val="28"/>
          <w:szCs w:val="28"/>
          <w:lang w:val="uk-UA"/>
        </w:rPr>
        <w:t xml:space="preserve"> № 3452 від 08.11.2024, №</w:t>
      </w:r>
      <w:r w:rsidR="00D001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3453 від 08.11.2024, №</w:t>
      </w:r>
      <w:r w:rsidR="00D001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3454 від 08.11.2024,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постійної депутатської комісії з питань земельних відносин, використання природних ресурсів та розвитку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громади, планування та забудови територій від </w:t>
      </w:r>
      <w:r w:rsidR="00B51307">
        <w:rPr>
          <w:sz w:val="28"/>
          <w:szCs w:val="28"/>
          <w:lang w:val="uk-UA"/>
        </w:rPr>
        <w:t>14.11.2024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 рада</w:t>
      </w:r>
    </w:p>
    <w:p w:rsidR="00BB01E0" w:rsidRDefault="00B00CA9" w:rsidP="00B00CA9">
      <w:p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bookmarkStart w:id="0" w:name="_GoBack"/>
      <w:bookmarkEnd w:id="0"/>
    </w:p>
    <w:p w:rsidR="00BB01E0" w:rsidRDefault="00B00CA9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дозвіл Акціонерному товариству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Житомиробленерго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(код </w:t>
      </w:r>
      <w:r>
        <w:rPr>
          <w:rFonts w:ascii="Times New Roman" w:hAnsi="Times New Roman"/>
          <w:bCs/>
          <w:sz w:val="28"/>
          <w:szCs w:val="28"/>
          <w:lang w:val="uk-UA"/>
        </w:rPr>
        <w:t>ЄДРПОУ: 22048622)</w:t>
      </w:r>
      <w:r w:rsidR="00D001F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виготовлення технічної документації </w:t>
      </w:r>
      <w:r w:rsidR="0099549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землеустрою щодо встановлення (відновлення) меж земельної ділянки  в натурі (на місцевості) загальною площею – 0,0922 га,  з цільовим призначенням – для розміщення, будівництва, експлуатації та обслуговування будівель і споруд об’єк</w:t>
      </w:r>
      <w:r w:rsidR="00D001F9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ів передачі електричної енергії, під енергетичними об’єктами: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-35/10 кВ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Соловіївка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(згідно Державного акту на право постійного користування землею серія 1-ЖТ №</w:t>
      </w:r>
      <w:r w:rsidR="00B513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002208), яка розташована за межами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Соловіївка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 Житомирської області.</w:t>
      </w:r>
    </w:p>
    <w:p w:rsidR="00BB01E0" w:rsidRDefault="00B00CA9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дозвіл Акціонерному товариству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Житомиробленерго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(код </w:t>
      </w:r>
      <w:r>
        <w:rPr>
          <w:rFonts w:ascii="Times New Roman" w:hAnsi="Times New Roman"/>
          <w:bCs/>
          <w:sz w:val="28"/>
          <w:szCs w:val="28"/>
          <w:lang w:val="uk-UA"/>
        </w:rPr>
        <w:t>ЄДРПОУ: 22048622)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технічної документації </w:t>
      </w:r>
      <w:r w:rsidR="0099549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землеустрою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щодо встановлення (відновлення) меж земельної ділянки  в натурі (на місцевості) загальною площею – 0,0686 га,  з цільовим призначенням – для розміщення, будівництва, експлуатації та обслуговування будівель і споруд об’єк</w:t>
      </w:r>
      <w:r w:rsidR="00D001F9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ів передачі електричної енергії (згідно Державного акту на право постійного користування землею серія 1-ЖТ №</w:t>
      </w:r>
      <w:r w:rsidR="00B513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002207), яка розташована за адресою: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Привороття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Житомирський район, Житомирська область.</w:t>
      </w:r>
    </w:p>
    <w:p w:rsidR="00BB01E0" w:rsidRDefault="00B00CA9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дозвіл Акціонерному товариству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Житомиробленерго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 xml:space="preserve">(код </w:t>
      </w:r>
      <w:r>
        <w:rPr>
          <w:rFonts w:ascii="Times New Roman" w:hAnsi="Times New Roman"/>
          <w:bCs/>
          <w:sz w:val="28"/>
          <w:szCs w:val="28"/>
          <w:lang w:val="uk-UA"/>
        </w:rPr>
        <w:t>ЄДРПОУ: 22048622)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технічної документації </w:t>
      </w:r>
      <w:r w:rsidR="0099549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землеустрою щодо встановлення (відновлення) меж земельної ділянки  в натурі (на місцевості) загальною площею – 0,0600 га,  з цільовим призначенням – для розміщення, будівництва, експлуатації та обслуговування будівель і споруд об’єк</w:t>
      </w:r>
      <w:r w:rsidR="00D001F9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ів передачі електричної енергії (згідно Державного акту на право постійного користування землею серія ЖТ-23-01 №</w:t>
      </w:r>
      <w:r w:rsidR="00D001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000009), яка розташована за межами селища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 Житомирської області.</w:t>
      </w:r>
    </w:p>
    <w:p w:rsidR="00BB01E0" w:rsidRDefault="00B00CA9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Надати дозвіл Акціонерному товариству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Житомиробленерго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(код </w:t>
      </w:r>
      <w:r>
        <w:rPr>
          <w:rFonts w:ascii="Times New Roman" w:hAnsi="Times New Roman"/>
          <w:bCs/>
          <w:sz w:val="28"/>
          <w:szCs w:val="28"/>
          <w:lang w:val="uk-UA"/>
        </w:rPr>
        <w:t>ЄДРПОУ: 22048622)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технічної документації </w:t>
      </w:r>
      <w:r w:rsidR="00995495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землеустрою щодо встановлення (відновлення) меж земельної ділянки  в натурі (на місцевості) загальною площею – 0,6000 га,  з цільовим призначенням – для розміщення, будівництва, експлуатації та обслуговування будівель і споруд об’єк</w:t>
      </w:r>
      <w:r w:rsidR="00D001F9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ів передачі електричної енергії (згідно Державного акту на право постійного користування землею серія ЖТ-23-01 №</w:t>
      </w:r>
      <w:r w:rsidR="00B513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000009), яка розташована за межами селища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 Житомирської області.</w:t>
      </w:r>
    </w:p>
    <w:p w:rsidR="00BB01E0" w:rsidRDefault="00B00CA9">
      <w:pPr>
        <w:pStyle w:val="ab"/>
        <w:widowControl w:val="0"/>
        <w:numPr>
          <w:ilvl w:val="0"/>
          <w:numId w:val="1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Рекомендувати АТ «</w:t>
      </w:r>
      <w:proofErr w:type="spellStart"/>
      <w:r>
        <w:rPr>
          <w:sz w:val="28"/>
          <w:szCs w:val="28"/>
          <w:lang w:val="uk-UA" w:eastAsia="ru-RU"/>
        </w:rPr>
        <w:t>Житомиробленерго</w:t>
      </w:r>
      <w:proofErr w:type="spellEnd"/>
      <w:r>
        <w:rPr>
          <w:sz w:val="28"/>
          <w:szCs w:val="28"/>
          <w:lang w:val="uk-UA" w:eastAsia="ru-RU"/>
        </w:rPr>
        <w:t xml:space="preserve">» </w:t>
      </w:r>
      <w:r>
        <w:rPr>
          <w:sz w:val="28"/>
          <w:szCs w:val="28"/>
          <w:lang w:val="uk-UA"/>
        </w:rPr>
        <w:t xml:space="preserve">(код </w:t>
      </w:r>
      <w:r>
        <w:rPr>
          <w:bCs/>
          <w:sz w:val="28"/>
          <w:szCs w:val="28"/>
          <w:lang w:val="uk-UA"/>
        </w:rPr>
        <w:t>ЄДРПОУ: 22048622)</w:t>
      </w:r>
      <w:r>
        <w:rPr>
          <w:sz w:val="28"/>
          <w:szCs w:val="28"/>
          <w:lang w:val="uk-UA" w:eastAsia="ru-RU"/>
        </w:rPr>
        <w:t xml:space="preserve"> виготовлені технічні документації із землеустрою </w:t>
      </w:r>
      <w:r>
        <w:rPr>
          <w:sz w:val="28"/>
          <w:szCs w:val="28"/>
          <w:lang w:val="uk-UA"/>
        </w:rPr>
        <w:t xml:space="preserve">щодо встановлення (відновлення) меж земельних ділянок в натурі (на місцевості) </w:t>
      </w:r>
      <w:r>
        <w:rPr>
          <w:sz w:val="28"/>
          <w:szCs w:val="28"/>
          <w:lang w:val="uk-UA" w:eastAsia="ru-RU"/>
        </w:rPr>
        <w:t>подати на затвердження сесії селищної ради.</w:t>
      </w:r>
    </w:p>
    <w:p w:rsidR="00BB01E0" w:rsidRDefault="00B00CA9" w:rsidP="00887D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6</w:t>
      </w:r>
      <w:r w:rsidRPr="00887DD6">
        <w:rPr>
          <w:sz w:val="28"/>
          <w:szCs w:val="28"/>
          <w:lang w:val="uk-UA" w:eastAsia="ru-RU"/>
        </w:rPr>
        <w:t>.</w:t>
      </w:r>
      <w:r w:rsidR="00D001F9">
        <w:rPr>
          <w:sz w:val="28"/>
          <w:szCs w:val="28"/>
          <w:lang w:val="uk-UA" w:eastAsia="ru-RU"/>
        </w:rPr>
        <w:t xml:space="preserve"> </w:t>
      </w:r>
      <w:r w:rsidRPr="00887DD6">
        <w:rPr>
          <w:sz w:val="28"/>
          <w:szCs w:val="28"/>
          <w:lang w:val="uk-UA"/>
        </w:rPr>
        <w:t>Встановити, що</w:t>
      </w:r>
      <w:r w:rsidR="00887DD6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дане</w:t>
      </w:r>
      <w:r w:rsidR="00887DD6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рішення</w:t>
      </w:r>
      <w:r w:rsidR="00887DD6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набирає</w:t>
      </w:r>
      <w:r w:rsidR="00887DD6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чинності з дня його</w:t>
      </w:r>
      <w:r w:rsidR="00887DD6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офіційного</w:t>
      </w:r>
      <w:r w:rsidR="00887DD6">
        <w:rPr>
          <w:sz w:val="28"/>
          <w:szCs w:val="28"/>
          <w:lang w:val="uk-UA"/>
        </w:rPr>
        <w:t xml:space="preserve"> </w:t>
      </w:r>
      <w:r w:rsidRPr="00887DD6">
        <w:rPr>
          <w:sz w:val="28"/>
          <w:szCs w:val="28"/>
          <w:lang w:val="uk-UA"/>
        </w:rPr>
        <w:t>оприлюднення</w:t>
      </w:r>
      <w:r>
        <w:rPr>
          <w:sz w:val="28"/>
          <w:szCs w:val="28"/>
          <w:lang w:val="uk-UA"/>
        </w:rPr>
        <w:t>.</w:t>
      </w:r>
    </w:p>
    <w:p w:rsidR="00BB01E0" w:rsidRDefault="00887DD6">
      <w:pPr>
        <w:widowControl w:val="0"/>
        <w:tabs>
          <w:tab w:val="left" w:pos="426"/>
          <w:tab w:val="left" w:pos="993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  <w:t xml:space="preserve"> </w:t>
      </w:r>
      <w:r w:rsidR="00D001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7.</w:t>
      </w:r>
      <w:r w:rsidR="00D001F9">
        <w:rPr>
          <w:sz w:val="28"/>
          <w:szCs w:val="28"/>
          <w:lang w:val="uk-UA"/>
        </w:rPr>
        <w:t xml:space="preserve"> </w:t>
      </w:r>
      <w:r w:rsidR="00B00C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00CA9">
        <w:rPr>
          <w:bCs/>
          <w:sz w:val="28"/>
          <w:szCs w:val="28"/>
          <w:lang w:val="uk-UA"/>
        </w:rPr>
        <w:t xml:space="preserve">постійну депутатську комісію </w:t>
      </w:r>
      <w:r w:rsidR="00B00CA9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 w:rsidR="00B00CA9">
        <w:rPr>
          <w:sz w:val="28"/>
          <w:szCs w:val="28"/>
          <w:lang w:val="uk-UA" w:eastAsia="ru-RU"/>
        </w:rPr>
        <w:t>Брусилівської</w:t>
      </w:r>
      <w:proofErr w:type="spellEnd"/>
      <w:r w:rsidR="00B00CA9">
        <w:rPr>
          <w:sz w:val="28"/>
          <w:szCs w:val="28"/>
          <w:lang w:val="uk-UA" w:eastAsia="ru-RU"/>
        </w:rPr>
        <w:t xml:space="preserve"> селищної територіальної  громади, планування та забудови територій </w:t>
      </w:r>
      <w:r w:rsidR="00B00CA9">
        <w:rPr>
          <w:bCs/>
          <w:sz w:val="28"/>
          <w:szCs w:val="28"/>
          <w:lang w:val="uk-UA"/>
        </w:rPr>
        <w:t xml:space="preserve">та </w:t>
      </w:r>
      <w:r w:rsidR="00B00CA9"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proofErr w:type="spellStart"/>
      <w:r w:rsidR="00B00CA9">
        <w:rPr>
          <w:sz w:val="28"/>
          <w:szCs w:val="28"/>
          <w:lang w:val="uk-UA"/>
        </w:rPr>
        <w:t>Захарченка</w:t>
      </w:r>
      <w:proofErr w:type="spellEnd"/>
      <w:r w:rsidR="00B00CA9">
        <w:rPr>
          <w:sz w:val="28"/>
          <w:szCs w:val="28"/>
          <w:lang w:val="uk-UA"/>
        </w:rPr>
        <w:t xml:space="preserve"> В.В.</w:t>
      </w:r>
    </w:p>
    <w:p w:rsidR="00BB01E0" w:rsidRDefault="00BB01E0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BB01E0" w:rsidRDefault="00BB01E0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BB01E0" w:rsidRDefault="00B00CA9">
      <w:pPr>
        <w:tabs>
          <w:tab w:val="left" w:pos="7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:rsidR="00BB01E0" w:rsidRDefault="00BB01E0">
      <w:pPr>
        <w:rPr>
          <w:sz w:val="28"/>
          <w:szCs w:val="28"/>
          <w:lang w:val="uk-UA"/>
        </w:rPr>
      </w:pPr>
    </w:p>
    <w:p w:rsidR="00BB01E0" w:rsidRDefault="00BB01E0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BB01E0" w:rsidRDefault="00BB01E0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BB01E0" w:rsidRDefault="00BB01E0">
      <w:pPr>
        <w:rPr>
          <w:sz w:val="28"/>
          <w:szCs w:val="28"/>
          <w:lang w:val="uk-UA"/>
        </w:rPr>
      </w:pPr>
    </w:p>
    <w:sectPr w:rsidR="00BB01E0" w:rsidSect="00B51307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E7448"/>
    <w:multiLevelType w:val="multilevel"/>
    <w:tmpl w:val="494E7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6D1C"/>
    <w:rsid w:val="000101E3"/>
    <w:rsid w:val="000201DF"/>
    <w:rsid w:val="00022A77"/>
    <w:rsid w:val="000613E4"/>
    <w:rsid w:val="00077541"/>
    <w:rsid w:val="000D4FB6"/>
    <w:rsid w:val="00107EF5"/>
    <w:rsid w:val="00115DE4"/>
    <w:rsid w:val="001B6B50"/>
    <w:rsid w:val="00223C01"/>
    <w:rsid w:val="002317F0"/>
    <w:rsid w:val="0028747F"/>
    <w:rsid w:val="00296D0A"/>
    <w:rsid w:val="002C3E62"/>
    <w:rsid w:val="002D2B9C"/>
    <w:rsid w:val="002E27B0"/>
    <w:rsid w:val="00330C58"/>
    <w:rsid w:val="00350474"/>
    <w:rsid w:val="0038330A"/>
    <w:rsid w:val="003A5BCC"/>
    <w:rsid w:val="003F2228"/>
    <w:rsid w:val="00432232"/>
    <w:rsid w:val="004323F7"/>
    <w:rsid w:val="004339DD"/>
    <w:rsid w:val="00452C51"/>
    <w:rsid w:val="004E29CD"/>
    <w:rsid w:val="004E45F2"/>
    <w:rsid w:val="004F7452"/>
    <w:rsid w:val="00504A01"/>
    <w:rsid w:val="00531E5C"/>
    <w:rsid w:val="005B3CA6"/>
    <w:rsid w:val="005C1B1A"/>
    <w:rsid w:val="005C5417"/>
    <w:rsid w:val="005D1241"/>
    <w:rsid w:val="005F542B"/>
    <w:rsid w:val="006038ED"/>
    <w:rsid w:val="00623AB0"/>
    <w:rsid w:val="00626EF5"/>
    <w:rsid w:val="00634048"/>
    <w:rsid w:val="006521F3"/>
    <w:rsid w:val="006A6D1C"/>
    <w:rsid w:val="006D1748"/>
    <w:rsid w:val="006F3269"/>
    <w:rsid w:val="007039C4"/>
    <w:rsid w:val="007265B3"/>
    <w:rsid w:val="00786178"/>
    <w:rsid w:val="007D5604"/>
    <w:rsid w:val="00803FDA"/>
    <w:rsid w:val="00804ADB"/>
    <w:rsid w:val="00827726"/>
    <w:rsid w:val="00865EF4"/>
    <w:rsid w:val="00887DD6"/>
    <w:rsid w:val="00891A5E"/>
    <w:rsid w:val="00896900"/>
    <w:rsid w:val="008A57BB"/>
    <w:rsid w:val="008A6E3C"/>
    <w:rsid w:val="008D193D"/>
    <w:rsid w:val="009233E6"/>
    <w:rsid w:val="00946A20"/>
    <w:rsid w:val="00963DAD"/>
    <w:rsid w:val="00976962"/>
    <w:rsid w:val="00981186"/>
    <w:rsid w:val="00992413"/>
    <w:rsid w:val="00995495"/>
    <w:rsid w:val="009B31F9"/>
    <w:rsid w:val="00A0338E"/>
    <w:rsid w:val="00A237FA"/>
    <w:rsid w:val="00A71DDA"/>
    <w:rsid w:val="00A72254"/>
    <w:rsid w:val="00A84F6D"/>
    <w:rsid w:val="00A95E54"/>
    <w:rsid w:val="00B00CA9"/>
    <w:rsid w:val="00B10FD8"/>
    <w:rsid w:val="00B17C71"/>
    <w:rsid w:val="00B412C3"/>
    <w:rsid w:val="00B51307"/>
    <w:rsid w:val="00BB01E0"/>
    <w:rsid w:val="00BC003A"/>
    <w:rsid w:val="00BF0F77"/>
    <w:rsid w:val="00BF3671"/>
    <w:rsid w:val="00C25691"/>
    <w:rsid w:val="00C356C1"/>
    <w:rsid w:val="00C45264"/>
    <w:rsid w:val="00C60DD7"/>
    <w:rsid w:val="00CA3A55"/>
    <w:rsid w:val="00CD1452"/>
    <w:rsid w:val="00CD6102"/>
    <w:rsid w:val="00CD6221"/>
    <w:rsid w:val="00CE737A"/>
    <w:rsid w:val="00D001F9"/>
    <w:rsid w:val="00D003AC"/>
    <w:rsid w:val="00D37438"/>
    <w:rsid w:val="00D53C6F"/>
    <w:rsid w:val="00D634C5"/>
    <w:rsid w:val="00D65BF5"/>
    <w:rsid w:val="00D70F63"/>
    <w:rsid w:val="00D771E5"/>
    <w:rsid w:val="00DA564D"/>
    <w:rsid w:val="00DC1A0C"/>
    <w:rsid w:val="00DE2D18"/>
    <w:rsid w:val="00DE685C"/>
    <w:rsid w:val="00DE7374"/>
    <w:rsid w:val="00DF0D80"/>
    <w:rsid w:val="00E401AA"/>
    <w:rsid w:val="00E76D9C"/>
    <w:rsid w:val="00E97DCE"/>
    <w:rsid w:val="00ED1A2D"/>
    <w:rsid w:val="00ED70AD"/>
    <w:rsid w:val="00F53CD8"/>
    <w:rsid w:val="00F77295"/>
    <w:rsid w:val="00F837CD"/>
    <w:rsid w:val="00F97ED9"/>
    <w:rsid w:val="00FC08DB"/>
    <w:rsid w:val="00FD50C4"/>
    <w:rsid w:val="08B64F2A"/>
    <w:rsid w:val="71D74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C5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330C5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330C58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qFormat/>
    <w:rsid w:val="00330C58"/>
    <w:pPr>
      <w:tabs>
        <w:tab w:val="center" w:pos="4819"/>
        <w:tab w:val="right" w:pos="9639"/>
      </w:tabs>
    </w:pPr>
  </w:style>
  <w:style w:type="paragraph" w:styleId="a9">
    <w:name w:val="header"/>
    <w:basedOn w:val="a"/>
    <w:link w:val="aa"/>
    <w:uiPriority w:val="99"/>
    <w:unhideWhenUsed/>
    <w:qFormat/>
    <w:rsid w:val="00330C58"/>
    <w:pPr>
      <w:tabs>
        <w:tab w:val="center" w:pos="4819"/>
        <w:tab w:val="right" w:pos="9639"/>
      </w:tabs>
    </w:pPr>
  </w:style>
  <w:style w:type="character" w:customStyle="1" w:styleId="5">
    <w:name w:val="Знак Знак5"/>
    <w:qFormat/>
    <w:locked/>
    <w:rsid w:val="00330C58"/>
    <w:rPr>
      <w:lang w:eastAsia="uk-UA" w:bidi="ar-SA"/>
    </w:rPr>
  </w:style>
  <w:style w:type="character" w:customStyle="1" w:styleId="a6">
    <w:name w:val="Основной текст Знак"/>
    <w:basedOn w:val="a0"/>
    <w:link w:val="a5"/>
    <w:qFormat/>
    <w:locked/>
    <w:rsid w:val="00330C58"/>
  </w:style>
  <w:style w:type="character" w:customStyle="1" w:styleId="1">
    <w:name w:val="Основной текст Знак1"/>
    <w:basedOn w:val="a0"/>
    <w:uiPriority w:val="99"/>
    <w:semiHidden/>
    <w:qFormat/>
    <w:rsid w:val="00330C5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qFormat/>
    <w:rsid w:val="00330C58"/>
  </w:style>
  <w:style w:type="character" w:customStyle="1" w:styleId="10">
    <w:name w:val="Знак Знак1"/>
    <w:locked/>
    <w:rsid w:val="00330C58"/>
    <w:rPr>
      <w:sz w:val="28"/>
      <w:lang w:val="uk-UA" w:eastAsia="uk-UA" w:bidi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330C58"/>
    <w:rPr>
      <w:rFonts w:ascii="Tahoma" w:eastAsia="Times New Roman" w:hAnsi="Tahoma" w:cs="Tahoma"/>
      <w:sz w:val="16"/>
      <w:szCs w:val="16"/>
      <w:lang w:eastAsia="uk-UA"/>
    </w:rPr>
  </w:style>
  <w:style w:type="paragraph" w:styleId="ab">
    <w:name w:val="List Paragraph"/>
    <w:basedOn w:val="a"/>
    <w:uiPriority w:val="34"/>
    <w:qFormat/>
    <w:rsid w:val="00330C58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qFormat/>
    <w:rsid w:val="00330C5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Нижний колонтитул Знак"/>
    <w:basedOn w:val="a0"/>
    <w:link w:val="a7"/>
    <w:uiPriority w:val="99"/>
    <w:rsid w:val="00330C58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3B80DA-DB3F-4149-B4A3-5CB4BA80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686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2</cp:revision>
  <cp:lastPrinted>2024-11-25T07:14:00Z</cp:lastPrinted>
  <dcterms:created xsi:type="dcterms:W3CDTF">2024-11-25T07:15:00Z</dcterms:created>
  <dcterms:modified xsi:type="dcterms:W3CDTF">2024-11-25T07:15:00Z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CD7D10F2ABA44F079CAA5B01D13A175A_12</vt:lpwstr>
  </property>
</Properties>
</file>