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94" w:rsidRPr="00004228" w:rsidRDefault="00155194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733754">
        <w:rPr>
          <w:rFonts w:ascii="Times New Roman" w:hAnsi="Times New Roman"/>
          <w:b/>
          <w:sz w:val="26"/>
          <w:szCs w:val="26"/>
        </w:rPr>
        <w:t>3</w:t>
      </w:r>
    </w:p>
    <w:p w:rsidR="00155194" w:rsidRPr="00004228" w:rsidRDefault="00155194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155194" w:rsidRPr="00004228" w:rsidRDefault="00155194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8B0D66" w:rsidRPr="00C26CEA" w:rsidRDefault="008B0D66" w:rsidP="008B0D66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8B0D66" w:rsidRPr="00C26CEA" w:rsidRDefault="008B0D66" w:rsidP="008B0D66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>від 04.12.2020  № 493к</w:t>
      </w:r>
    </w:p>
    <w:p w:rsidR="00155194" w:rsidRPr="00962A45" w:rsidRDefault="00155194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155194" w:rsidRPr="00962A45" w:rsidRDefault="00155194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155194" w:rsidRPr="002C13E2" w:rsidTr="00D1448A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7A748C" w:rsidRDefault="00155194" w:rsidP="00BC765A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7A748C">
              <w:rPr>
                <w:rFonts w:ascii="Times New Roman" w:hAnsi="Times New Roman"/>
                <w:sz w:val="26"/>
                <w:szCs w:val="26"/>
              </w:rPr>
              <w:t xml:space="preserve">оловний спеціаліст відділу ведення Єдиного реєстру досудових розслідувань та інформаційно-аналітичної роботи Вінницької обласної прокуратури </w:t>
            </w:r>
          </w:p>
          <w:p w:rsidR="00155194" w:rsidRPr="00A351B3" w:rsidRDefault="00155194" w:rsidP="00BC765A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55194" w:rsidRPr="002C13E2" w:rsidTr="00D1448A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C04B34" w:rsidRDefault="00155194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Проведення аналізу щодобових зведень щодо облікованих кримінальних правопорушень, підготовка відповідної інформації для доповіді керівництву обласної прокуратури.</w:t>
            </w:r>
          </w:p>
          <w:p w:rsidR="00155194" w:rsidRPr="00C04B34" w:rsidRDefault="00155194" w:rsidP="00C04B34">
            <w:pPr>
              <w:tabs>
                <w:tab w:val="left" w:pos="1134"/>
              </w:tabs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Формування в Єдиному реєстрі досудових розслідувань, інформаційно-аналітичній системі «Облік та статистика органів прокуратури» відомостей про:</w:t>
            </w:r>
          </w:p>
          <w:p w:rsidR="00155194" w:rsidRPr="00C04B34" w:rsidRDefault="00155194" w:rsidP="00C04B34">
            <w:pPr>
              <w:spacing w:after="0"/>
              <w:ind w:left="68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-результати розслідування кримінальних проваджень слідчими органів Національної поліції, слідчими органів безпеки та слідчими органів, що здійснюють контроль за додержанням податкового законодавства (дані, на основі яких формується звітність за формою № 1-СЛ);</w:t>
            </w:r>
          </w:p>
          <w:p w:rsidR="00155194" w:rsidRPr="00C04B34" w:rsidRDefault="00155194" w:rsidP="00C04B34">
            <w:pPr>
              <w:tabs>
                <w:tab w:val="left" w:pos="326"/>
              </w:tabs>
              <w:spacing w:after="0"/>
              <w:ind w:left="68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-кримінальні правопорушення, результати їх досудового розслідування, осіб, потерпілих від кримінальних правопорушень, матеріальні збитки, їх відшкодування та вилучення предметів злочинної діяльності тощо, на підставі яких формується звітність за формою № 1 «Єдиний звіт про кримінальні правопорушення»;</w:t>
            </w:r>
          </w:p>
          <w:p w:rsidR="00155194" w:rsidRPr="00C04B34" w:rsidRDefault="00155194" w:rsidP="00C04B34">
            <w:pPr>
              <w:tabs>
                <w:tab w:val="left" w:pos="468"/>
              </w:tabs>
              <w:spacing w:after="0"/>
              <w:ind w:left="68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-підозрюваних та осіб, стосовно яких прийнято рішення про закінчення досудового розслідування у кримінальному провадженні, та результати його судового розгляду, на підставі яких формується звітність за формою № 2 «Єдиний звіт про осіб, які вчинили кримінальні правопорушення»;</w:t>
            </w:r>
          </w:p>
          <w:p w:rsidR="00155194" w:rsidRPr="00C04B34" w:rsidRDefault="00155194" w:rsidP="00C04B34">
            <w:pPr>
              <w:spacing w:after="0"/>
              <w:ind w:left="68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-кримінальні</w:t>
            </w:r>
            <w:r w:rsidRPr="00C04B34">
              <w:rPr>
                <w:rFonts w:ascii="Times New Roman" w:hAnsi="Times New Roman"/>
                <w:sz w:val="26"/>
                <w:szCs w:val="26"/>
              </w:rPr>
              <w:tab/>
              <w:t xml:space="preserve">правопорушення, вчинені на підприємствах, установах, організаціях за видами економічної діяльності; результати їх досудового розслідування, а також осіб, які вчинили ці кримінальні правопорушення, на підставі яких </w:t>
            </w:r>
            <w:r w:rsidRPr="00C04B34">
              <w:rPr>
                <w:rFonts w:ascii="Times New Roman" w:hAnsi="Times New Roman"/>
                <w:sz w:val="26"/>
                <w:szCs w:val="26"/>
              </w:rPr>
              <w:lastRenderedPageBreak/>
              <w:t>(відомостей) формується звітність за формою № 5 «Звіт про кримінальні правопорушення, вчинені на підприємствах, установах, організаціях за видами економічної діяльності»;</w:t>
            </w:r>
          </w:p>
          <w:p w:rsidR="00155194" w:rsidRPr="00C04B34" w:rsidRDefault="00155194" w:rsidP="00C04B34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-кількість виявлених організованих груп та злочинних організацій; осіб, які вчинили кримінальні правопорушення у їх складі; щодо закінчених кримінальних проваджень; установлені матеріальні збитки, їх відшкодування та вилучення предметів злочинної діяльності; результати судового розгляду тощо, на підставі яких формується звітність за формою №1-ОЗ «Звіт про результати боротьби з організованими групами та злочинними організаціями».</w:t>
            </w:r>
          </w:p>
          <w:p w:rsidR="00155194" w:rsidRPr="00C04B34" w:rsidRDefault="00155194" w:rsidP="00C04B34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 xml:space="preserve">Системне формування </w:t>
            </w:r>
            <w:proofErr w:type="spellStart"/>
            <w:r w:rsidRPr="00C04B34">
              <w:rPr>
                <w:rFonts w:ascii="Times New Roman" w:hAnsi="Times New Roman"/>
                <w:sz w:val="26"/>
                <w:szCs w:val="26"/>
              </w:rPr>
              <w:t>звітностей</w:t>
            </w:r>
            <w:proofErr w:type="spellEnd"/>
            <w:r w:rsidRPr="00C04B34">
              <w:rPr>
                <w:rFonts w:ascii="Times New Roman" w:hAnsi="Times New Roman"/>
                <w:sz w:val="26"/>
                <w:szCs w:val="26"/>
              </w:rPr>
              <w:t xml:space="preserve"> «Звіт № 003 «Генератор запитів» для кримінальних правопорушень та правопорушників», вжиття заходів щодо оперативного усунення виявлених порушень обліково-реєстраційної дисципліни.</w:t>
            </w:r>
          </w:p>
          <w:p w:rsidR="00155194" w:rsidRPr="00C04B34" w:rsidRDefault="00155194" w:rsidP="00C04B34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Здійснення системного контролю за об’єктивністю відображення структурними підрозділами обласної прокуратури та підпорядкованими прокуратурами в інформаційно-аналітичній системі «Облік та статистика органів прокуратури» відомостей про роботу прокурора.</w:t>
            </w:r>
          </w:p>
          <w:p w:rsidR="00155194" w:rsidRPr="00C04B34" w:rsidRDefault="00155194" w:rsidP="00C04B34">
            <w:pPr>
              <w:spacing w:after="0" w:line="240" w:lineRule="auto"/>
              <w:ind w:left="68"/>
              <w:jc w:val="both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04B34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  <w:t>Забезпечення своєчасного надходження від структурних підрозділів апарату обласної прокуратури та підпорядкованих прокуратур звіту за формою № П «Звіт про роботу прокурора».</w:t>
            </w:r>
          </w:p>
          <w:p w:rsidR="00155194" w:rsidRPr="00C04B34" w:rsidRDefault="00155194" w:rsidP="00C04B34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Вивчення стану обліку в інформаційно-аналітичній системі «Облік та статистика органів прокуратури» прокурорської діяльності та її результатів</w:t>
            </w:r>
            <w:r w:rsidR="00F63C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5194" w:rsidRPr="00A54E53" w:rsidRDefault="00155194" w:rsidP="00F63C15">
            <w:pPr>
              <w:spacing w:after="0" w:line="240" w:lineRule="auto"/>
              <w:ind w:left="68"/>
              <w:jc w:val="both"/>
              <w:rPr>
                <w:rFonts w:ascii="Times New Roman" w:hAnsi="Times New Roman"/>
              </w:rPr>
            </w:pPr>
            <w:r w:rsidRPr="00C04B34">
              <w:rPr>
                <w:rFonts w:ascii="Times New Roman" w:hAnsi="Times New Roman"/>
                <w:sz w:val="26"/>
                <w:szCs w:val="26"/>
              </w:rPr>
              <w:t>Забезпечення ведення діловодства в частині реєстрації та опрацювання документів в інформаційній системі «Система електронного документообігу».</w:t>
            </w:r>
          </w:p>
        </w:tc>
      </w:tr>
      <w:tr w:rsidR="00155194" w:rsidRPr="002C13E2" w:rsidTr="00D1448A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155194" w:rsidRPr="00962A45" w:rsidRDefault="00155194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інші виплати, премії, компенсації – у разі встановлення</w:t>
            </w:r>
          </w:p>
        </w:tc>
      </w:tr>
      <w:tr w:rsidR="00155194" w:rsidRPr="002C13E2" w:rsidTr="00D1448A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bookmarkEnd w:id="1"/>
          </w:p>
        </w:tc>
      </w:tr>
      <w:tr w:rsidR="00155194" w:rsidRPr="002C13E2" w:rsidTr="00D1448A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155194" w:rsidRPr="00962A45" w:rsidRDefault="00155194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17:00 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0D66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грудня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155194" w:rsidRPr="00F60230" w:rsidRDefault="00155194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155194" w:rsidRPr="00962A45" w:rsidRDefault="00155194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155194" w:rsidRPr="002C13E2" w:rsidTr="00D1448A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155194" w:rsidRPr="00962A45" w:rsidRDefault="00155194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55194" w:rsidRPr="002C13E2" w:rsidTr="00D1448A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155194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Default="00155194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</w:p>
          <w:p w:rsidR="00155194" w:rsidRPr="00962A45" w:rsidRDefault="00155194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8B0D6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155194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4271A8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155194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155194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155194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194" w:rsidRPr="00962A45" w:rsidRDefault="000618D6" w:rsidP="000618D6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</w:tr>
    </w:tbl>
    <w:p w:rsidR="00155194" w:rsidRPr="00767BBC" w:rsidRDefault="00155194" w:rsidP="00A6583F"/>
    <w:sectPr w:rsidR="00155194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4192A"/>
    <w:rsid w:val="00055E4C"/>
    <w:rsid w:val="000618D6"/>
    <w:rsid w:val="0006770E"/>
    <w:rsid w:val="000A0D28"/>
    <w:rsid w:val="000E2B91"/>
    <w:rsid w:val="000E7270"/>
    <w:rsid w:val="00107345"/>
    <w:rsid w:val="00110BE4"/>
    <w:rsid w:val="00143A09"/>
    <w:rsid w:val="00153BEE"/>
    <w:rsid w:val="00155194"/>
    <w:rsid w:val="00162D55"/>
    <w:rsid w:val="00163F7B"/>
    <w:rsid w:val="00176CA4"/>
    <w:rsid w:val="00185D73"/>
    <w:rsid w:val="00192D1D"/>
    <w:rsid w:val="001B6437"/>
    <w:rsid w:val="001C2F94"/>
    <w:rsid w:val="001E24DB"/>
    <w:rsid w:val="0020272F"/>
    <w:rsid w:val="00214F36"/>
    <w:rsid w:val="00221C3E"/>
    <w:rsid w:val="002343D8"/>
    <w:rsid w:val="00240BCB"/>
    <w:rsid w:val="00246B55"/>
    <w:rsid w:val="00260F2C"/>
    <w:rsid w:val="00270C6D"/>
    <w:rsid w:val="0028021D"/>
    <w:rsid w:val="0029083B"/>
    <w:rsid w:val="002A7B4E"/>
    <w:rsid w:val="002C13E2"/>
    <w:rsid w:val="002C1CA5"/>
    <w:rsid w:val="002C4F4D"/>
    <w:rsid w:val="002C6BA1"/>
    <w:rsid w:val="002C6F95"/>
    <w:rsid w:val="002D6FC6"/>
    <w:rsid w:val="002F52E5"/>
    <w:rsid w:val="00312BED"/>
    <w:rsid w:val="00314D12"/>
    <w:rsid w:val="00324142"/>
    <w:rsid w:val="00324810"/>
    <w:rsid w:val="003370F6"/>
    <w:rsid w:val="003432AA"/>
    <w:rsid w:val="00353607"/>
    <w:rsid w:val="00362AB1"/>
    <w:rsid w:val="0036699C"/>
    <w:rsid w:val="00393E23"/>
    <w:rsid w:val="003A10A0"/>
    <w:rsid w:val="003B3FA4"/>
    <w:rsid w:val="003B598B"/>
    <w:rsid w:val="003D2E8A"/>
    <w:rsid w:val="003E4060"/>
    <w:rsid w:val="003E43BA"/>
    <w:rsid w:val="00400C39"/>
    <w:rsid w:val="00403152"/>
    <w:rsid w:val="00404871"/>
    <w:rsid w:val="0041300A"/>
    <w:rsid w:val="00423CBD"/>
    <w:rsid w:val="004271A8"/>
    <w:rsid w:val="00442E8E"/>
    <w:rsid w:val="004665DA"/>
    <w:rsid w:val="00485288"/>
    <w:rsid w:val="004962D0"/>
    <w:rsid w:val="004A0221"/>
    <w:rsid w:val="004E4A91"/>
    <w:rsid w:val="00501855"/>
    <w:rsid w:val="005123AF"/>
    <w:rsid w:val="00517069"/>
    <w:rsid w:val="005223BF"/>
    <w:rsid w:val="00523230"/>
    <w:rsid w:val="00525B75"/>
    <w:rsid w:val="00536D0A"/>
    <w:rsid w:val="00542F83"/>
    <w:rsid w:val="00551E52"/>
    <w:rsid w:val="0056456C"/>
    <w:rsid w:val="005823F5"/>
    <w:rsid w:val="00583D9F"/>
    <w:rsid w:val="00594478"/>
    <w:rsid w:val="005E09DA"/>
    <w:rsid w:val="005F7AFF"/>
    <w:rsid w:val="00603BCD"/>
    <w:rsid w:val="0062174C"/>
    <w:rsid w:val="00622512"/>
    <w:rsid w:val="00632B16"/>
    <w:rsid w:val="0064167E"/>
    <w:rsid w:val="0065178E"/>
    <w:rsid w:val="00656BA4"/>
    <w:rsid w:val="006656CD"/>
    <w:rsid w:val="00666464"/>
    <w:rsid w:val="00667867"/>
    <w:rsid w:val="0068293B"/>
    <w:rsid w:val="006A48A2"/>
    <w:rsid w:val="006B36BC"/>
    <w:rsid w:val="006C237F"/>
    <w:rsid w:val="006D5DFD"/>
    <w:rsid w:val="006F44E6"/>
    <w:rsid w:val="00712D93"/>
    <w:rsid w:val="00713A64"/>
    <w:rsid w:val="0071607C"/>
    <w:rsid w:val="00725AD6"/>
    <w:rsid w:val="00733754"/>
    <w:rsid w:val="00734C74"/>
    <w:rsid w:val="00744813"/>
    <w:rsid w:val="0075613C"/>
    <w:rsid w:val="007616FA"/>
    <w:rsid w:val="00767BBC"/>
    <w:rsid w:val="00774AF7"/>
    <w:rsid w:val="00786BD8"/>
    <w:rsid w:val="007A748C"/>
    <w:rsid w:val="007B1189"/>
    <w:rsid w:val="007B465F"/>
    <w:rsid w:val="007C0A7C"/>
    <w:rsid w:val="007E169F"/>
    <w:rsid w:val="008123D8"/>
    <w:rsid w:val="00814C6B"/>
    <w:rsid w:val="008153F6"/>
    <w:rsid w:val="00846C5C"/>
    <w:rsid w:val="00847457"/>
    <w:rsid w:val="008717FA"/>
    <w:rsid w:val="0087758E"/>
    <w:rsid w:val="008A3F2F"/>
    <w:rsid w:val="008A7358"/>
    <w:rsid w:val="008B0D66"/>
    <w:rsid w:val="008E28DB"/>
    <w:rsid w:val="008F2996"/>
    <w:rsid w:val="00916CAA"/>
    <w:rsid w:val="00917F50"/>
    <w:rsid w:val="00927EFF"/>
    <w:rsid w:val="00933D0A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2F80"/>
    <w:rsid w:val="00A351B3"/>
    <w:rsid w:val="00A371D4"/>
    <w:rsid w:val="00A47C3E"/>
    <w:rsid w:val="00A54E53"/>
    <w:rsid w:val="00A61B95"/>
    <w:rsid w:val="00A6583F"/>
    <w:rsid w:val="00A74612"/>
    <w:rsid w:val="00A83BED"/>
    <w:rsid w:val="00AC65C9"/>
    <w:rsid w:val="00AD01ED"/>
    <w:rsid w:val="00AE3927"/>
    <w:rsid w:val="00AF63D3"/>
    <w:rsid w:val="00B0588D"/>
    <w:rsid w:val="00B12948"/>
    <w:rsid w:val="00B32936"/>
    <w:rsid w:val="00B35D6C"/>
    <w:rsid w:val="00B43ECB"/>
    <w:rsid w:val="00B4610D"/>
    <w:rsid w:val="00B5151A"/>
    <w:rsid w:val="00B51EA9"/>
    <w:rsid w:val="00B6054A"/>
    <w:rsid w:val="00B82BB3"/>
    <w:rsid w:val="00B923F8"/>
    <w:rsid w:val="00BB1553"/>
    <w:rsid w:val="00BC765A"/>
    <w:rsid w:val="00BD5632"/>
    <w:rsid w:val="00BF3315"/>
    <w:rsid w:val="00C04B34"/>
    <w:rsid w:val="00C321D0"/>
    <w:rsid w:val="00C34755"/>
    <w:rsid w:val="00C54EDB"/>
    <w:rsid w:val="00CA103C"/>
    <w:rsid w:val="00CA49AF"/>
    <w:rsid w:val="00CA57BE"/>
    <w:rsid w:val="00CB5914"/>
    <w:rsid w:val="00CD46C7"/>
    <w:rsid w:val="00CD7BD6"/>
    <w:rsid w:val="00CE13A8"/>
    <w:rsid w:val="00CF30BE"/>
    <w:rsid w:val="00D10DD8"/>
    <w:rsid w:val="00D1448A"/>
    <w:rsid w:val="00D22125"/>
    <w:rsid w:val="00D35234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52D46"/>
    <w:rsid w:val="00E77530"/>
    <w:rsid w:val="00E847EE"/>
    <w:rsid w:val="00EB6742"/>
    <w:rsid w:val="00ED4038"/>
    <w:rsid w:val="00EE46D9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47AA1"/>
    <w:rsid w:val="00F60230"/>
    <w:rsid w:val="00F63C15"/>
    <w:rsid w:val="00F76A35"/>
    <w:rsid w:val="00F774FC"/>
    <w:rsid w:val="00F815B9"/>
    <w:rsid w:val="00F931D2"/>
    <w:rsid w:val="00FA11C0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69FC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E4250"/>
  <w15:docId w15:val="{ABD061FF-AF6B-4128-B440-75CF553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  <w:style w:type="paragraph" w:customStyle="1" w:styleId="1">
    <w:name w:val="Основной текст1"/>
    <w:basedOn w:val="a"/>
    <w:uiPriority w:val="99"/>
    <w:rsid w:val="00C04B34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hAnsi="Times New Roman"/>
      <w:spacing w:val="8"/>
      <w:sz w:val="23"/>
      <w:szCs w:val="23"/>
      <w:lang w:val="ru-RU"/>
    </w:rPr>
  </w:style>
  <w:style w:type="character" w:styleId="a7">
    <w:name w:val="Strong"/>
    <w:uiPriority w:val="99"/>
    <w:qFormat/>
    <w:locked/>
    <w:rsid w:val="00C04B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23</cp:revision>
  <cp:lastPrinted>2020-10-05T13:26:00Z</cp:lastPrinted>
  <dcterms:created xsi:type="dcterms:W3CDTF">2020-11-30T13:51:00Z</dcterms:created>
  <dcterms:modified xsi:type="dcterms:W3CDTF">2020-12-04T16:54:00Z</dcterms:modified>
</cp:coreProperties>
</file>