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81" w:rsidRPr="003C74CD" w:rsidRDefault="00D82E81" w:rsidP="003C74CD">
      <w:pPr>
        <w:rPr>
          <w:b/>
          <w:sz w:val="28"/>
          <w:szCs w:val="28"/>
        </w:rPr>
      </w:pPr>
      <w:r>
        <w:rPr>
          <w:b/>
          <w:sz w:val="28"/>
          <w:szCs w:val="28"/>
          <w:lang w:val="ru-RU"/>
        </w:rPr>
        <w:t xml:space="preserve">                                              </w:t>
      </w:r>
      <w:r w:rsidRPr="003C74CD">
        <w:rPr>
          <w:b/>
          <w:sz w:val="28"/>
          <w:szCs w:val="28"/>
        </w:rPr>
        <w:t>Додаткова угода №</w:t>
      </w:r>
      <w:r w:rsidRPr="003C74CD">
        <w:rPr>
          <w:b/>
          <w:sz w:val="28"/>
          <w:szCs w:val="28"/>
          <w:lang w:val="ru-RU"/>
        </w:rPr>
        <w:t xml:space="preserve"> 5</w:t>
      </w:r>
      <w:r w:rsidRPr="003C74CD">
        <w:rPr>
          <w:b/>
          <w:sz w:val="28"/>
          <w:szCs w:val="28"/>
        </w:rPr>
        <w:t xml:space="preserve"> </w:t>
      </w:r>
    </w:p>
    <w:p w:rsidR="00D82E81" w:rsidRPr="003C74CD" w:rsidRDefault="00D82E81" w:rsidP="00901A28">
      <w:pPr>
        <w:jc w:val="center"/>
        <w:rPr>
          <w:b/>
          <w:sz w:val="28"/>
          <w:szCs w:val="28"/>
        </w:rPr>
      </w:pPr>
      <w:r w:rsidRPr="003C74CD">
        <w:rPr>
          <w:b/>
          <w:sz w:val="28"/>
          <w:szCs w:val="28"/>
        </w:rPr>
        <w:t xml:space="preserve">до договору від 02 січня 2019 року № 1 </w:t>
      </w:r>
    </w:p>
    <w:p w:rsidR="00D82E81" w:rsidRPr="003C74CD" w:rsidRDefault="00D82E81" w:rsidP="00901A28">
      <w:pPr>
        <w:jc w:val="center"/>
        <w:rPr>
          <w:b/>
          <w:sz w:val="28"/>
          <w:szCs w:val="28"/>
        </w:rPr>
      </w:pPr>
      <w:r w:rsidRPr="003C74CD">
        <w:rPr>
          <w:b/>
          <w:sz w:val="28"/>
          <w:szCs w:val="28"/>
        </w:rPr>
        <w:t xml:space="preserve">про постачання електричної енергії </w:t>
      </w:r>
    </w:p>
    <w:p w:rsidR="00D82E81" w:rsidRPr="003C74CD" w:rsidRDefault="00D82E81" w:rsidP="00901A28">
      <w:pPr>
        <w:jc w:val="center"/>
        <w:rPr>
          <w:b/>
          <w:sz w:val="28"/>
          <w:szCs w:val="28"/>
        </w:rPr>
      </w:pPr>
      <w:r w:rsidRPr="003C74CD">
        <w:rPr>
          <w:b/>
          <w:sz w:val="28"/>
          <w:szCs w:val="28"/>
        </w:rPr>
        <w:t>постачальником універсальних послуг</w:t>
      </w:r>
    </w:p>
    <w:p w:rsidR="00D82E81" w:rsidRPr="00D31D85" w:rsidRDefault="00D82E81" w:rsidP="00901A28">
      <w:pPr>
        <w:suppressAutoHyphens/>
        <w:spacing w:line="360" w:lineRule="auto"/>
        <w:ind w:firstLine="15"/>
        <w:jc w:val="both"/>
        <w:rPr>
          <w:b/>
          <w:bCs/>
          <w:sz w:val="28"/>
          <w:szCs w:val="28"/>
          <w:lang w:val="ru-RU" w:eastAsia="ru-RU"/>
        </w:rPr>
      </w:pPr>
    </w:p>
    <w:p w:rsidR="00D82E81" w:rsidRPr="00D31D85" w:rsidRDefault="00D82E81" w:rsidP="00A158BC">
      <w:pPr>
        <w:suppressAutoHyphens/>
        <w:spacing w:line="200" w:lineRule="atLeast"/>
        <w:ind w:firstLine="15"/>
        <w:jc w:val="both"/>
        <w:rPr>
          <w:b/>
          <w:bCs/>
          <w:sz w:val="28"/>
          <w:szCs w:val="28"/>
          <w:lang w:eastAsia="ru-RU"/>
        </w:rPr>
      </w:pPr>
      <w:r w:rsidRPr="00D31D85">
        <w:rPr>
          <w:b/>
          <w:bCs/>
          <w:sz w:val="28"/>
          <w:szCs w:val="28"/>
          <w:lang w:eastAsia="ru-RU"/>
        </w:rPr>
        <w:t xml:space="preserve">м. Херсон                                                           </w:t>
      </w:r>
      <w:r w:rsidRPr="00D31D85">
        <w:rPr>
          <w:b/>
          <w:bCs/>
          <w:sz w:val="28"/>
          <w:szCs w:val="28"/>
          <w:lang w:val="ru-RU" w:eastAsia="ru-RU"/>
        </w:rPr>
        <w:t xml:space="preserve">         </w:t>
      </w:r>
      <w:r w:rsidRPr="00D31D85">
        <w:rPr>
          <w:b/>
          <w:bCs/>
          <w:sz w:val="28"/>
          <w:szCs w:val="28"/>
          <w:lang w:eastAsia="ru-RU"/>
        </w:rPr>
        <w:t xml:space="preserve">        «___» </w:t>
      </w:r>
      <w:r>
        <w:rPr>
          <w:b/>
          <w:bCs/>
          <w:sz w:val="28"/>
          <w:szCs w:val="28"/>
          <w:lang w:eastAsia="ru-RU"/>
        </w:rPr>
        <w:t>сер</w:t>
      </w:r>
      <w:r w:rsidRPr="00D31D85">
        <w:rPr>
          <w:b/>
          <w:bCs/>
          <w:sz w:val="28"/>
          <w:szCs w:val="28"/>
          <w:lang w:eastAsia="ru-RU"/>
        </w:rPr>
        <w:t>пня  2019 р.</w:t>
      </w:r>
    </w:p>
    <w:p w:rsidR="00D82E81" w:rsidRDefault="00D82E81" w:rsidP="002705A0">
      <w:pPr>
        <w:suppressAutoHyphens/>
        <w:spacing w:line="200" w:lineRule="atLeast"/>
        <w:ind w:firstLine="709"/>
        <w:jc w:val="both"/>
        <w:rPr>
          <w:rFonts w:eastAsia="Droid Sans Fallback"/>
          <w:b/>
          <w:bCs/>
          <w:kern w:val="2"/>
          <w:sz w:val="28"/>
          <w:szCs w:val="28"/>
          <w:u w:val="single"/>
          <w:lang w:val="ru-RU" w:eastAsia="ru-RU" w:bidi="hi-IN"/>
        </w:rPr>
      </w:pPr>
    </w:p>
    <w:p w:rsidR="00D82E81" w:rsidRPr="00901A28" w:rsidRDefault="00D82E81" w:rsidP="002705A0">
      <w:pPr>
        <w:suppressAutoHyphens/>
        <w:spacing w:line="200" w:lineRule="atLeast"/>
        <w:ind w:firstLine="709"/>
        <w:jc w:val="both"/>
        <w:rPr>
          <w:rFonts w:eastAsia="Droid Sans Fallback"/>
          <w:b/>
          <w:bCs/>
          <w:kern w:val="2"/>
          <w:sz w:val="28"/>
          <w:szCs w:val="28"/>
          <w:u w:val="single"/>
          <w:lang w:val="ru-RU" w:eastAsia="ru-RU" w:bidi="hi-IN"/>
        </w:rPr>
      </w:pPr>
    </w:p>
    <w:p w:rsidR="00D82E81" w:rsidRPr="00B20699" w:rsidRDefault="00D82E81" w:rsidP="00901A28">
      <w:pPr>
        <w:widowControl w:val="0"/>
        <w:ind w:left="40" w:right="-81" w:firstLine="560"/>
        <w:jc w:val="both"/>
        <w:rPr>
          <w:sz w:val="28"/>
          <w:szCs w:val="28"/>
          <w:shd w:val="clear" w:color="auto" w:fill="FFFFFF"/>
          <w:lang w:eastAsia="ru-RU"/>
        </w:rPr>
      </w:pPr>
      <w:r w:rsidRPr="00D31D85">
        <w:rPr>
          <w:b/>
          <w:bCs/>
          <w:kern w:val="2"/>
          <w:sz w:val="28"/>
          <w:szCs w:val="28"/>
          <w:lang w:bidi="hi-IN"/>
        </w:rPr>
        <w:t xml:space="preserve">Товариство з обмеженою відповідальністю </w:t>
      </w:r>
      <w:r w:rsidRPr="002D17D5">
        <w:rPr>
          <w:b/>
          <w:bCs/>
          <w:kern w:val="2"/>
          <w:lang w:bidi="hi-IN"/>
        </w:rPr>
        <w:t>“ХЕРСОНСЬКА ОБЛАСНА ЕНЕРГОПОСТАЧАЛЬНА КОМПАНІЯ</w:t>
      </w:r>
      <w:r w:rsidRPr="002D17D5">
        <w:rPr>
          <w:kern w:val="2"/>
          <w:lang w:bidi="hi-IN"/>
        </w:rPr>
        <w:t>”</w:t>
      </w:r>
      <w:r w:rsidRPr="00D31D85">
        <w:rPr>
          <w:kern w:val="2"/>
          <w:sz w:val="28"/>
          <w:szCs w:val="28"/>
          <w:lang w:bidi="hi-IN"/>
        </w:rPr>
        <w:t xml:space="preserve"> яке діє на підставі ліцензії  на право провадження господарської діяльності з постачання електричної енергії споживачу (Постанова НКРЕКП № 429 від 14.06.2018 р.), в особі директора Макаренко Світлани Анатоліївни, яка діє на підставі Статуту </w:t>
      </w:r>
      <w:r w:rsidRPr="00D31D85">
        <w:rPr>
          <w:sz w:val="28"/>
          <w:szCs w:val="28"/>
          <w:shd w:val="clear" w:color="auto" w:fill="FFFFFF"/>
        </w:rPr>
        <w:t xml:space="preserve">(далі - Постачальник),  з однієї сторони та </w:t>
      </w:r>
      <w:r w:rsidRPr="00D31D85">
        <w:rPr>
          <w:b/>
          <w:sz w:val="28"/>
          <w:szCs w:val="28"/>
          <w:shd w:val="clear" w:color="auto" w:fill="FFFFFF"/>
        </w:rPr>
        <w:t>Виконавчий комітет Херсонської міської ради</w:t>
      </w:r>
      <w:r w:rsidRPr="00D31D85">
        <w:rPr>
          <w:sz w:val="28"/>
          <w:szCs w:val="28"/>
          <w:shd w:val="clear" w:color="auto" w:fill="FFFFFF"/>
        </w:rPr>
        <w:t xml:space="preserve"> в особі міського голови Миколаєнка Володимира Васильовича, що діє на підставі Закону України «Про місцеве самоврядування в Україні» та Закону України «Про публічні закупівлі» (далі - Споживач),  </w:t>
      </w:r>
      <w:r w:rsidRPr="00D31D85">
        <w:rPr>
          <w:b/>
          <w:sz w:val="28"/>
          <w:szCs w:val="28"/>
          <w:shd w:val="clear" w:color="auto" w:fill="FFFFFF"/>
        </w:rPr>
        <w:t>разом – Сторони</w:t>
      </w:r>
      <w:r w:rsidRPr="00D31D85">
        <w:rPr>
          <w:sz w:val="28"/>
          <w:szCs w:val="28"/>
          <w:shd w:val="clear" w:color="auto" w:fill="FFFFFF"/>
        </w:rPr>
        <w:t xml:space="preserve">, </w:t>
      </w:r>
      <w:r w:rsidRPr="00D31D85">
        <w:rPr>
          <w:sz w:val="28"/>
          <w:szCs w:val="28"/>
        </w:rPr>
        <w:t>відповідно до ст.ст. 651, 653, 654 Цивільного кодексу України,</w:t>
      </w:r>
      <w:r w:rsidRPr="00D31D85">
        <w:rPr>
          <w:rFonts w:eastAsia="Droid Sans Fallback"/>
          <w:kern w:val="2"/>
          <w:sz w:val="28"/>
          <w:szCs w:val="28"/>
          <w:lang w:eastAsia="ru-RU" w:bidi="hi-IN"/>
        </w:rPr>
        <w:t xml:space="preserve">  </w:t>
      </w:r>
      <w:r w:rsidRPr="00D31D85">
        <w:rPr>
          <w:sz w:val="28"/>
          <w:szCs w:val="28"/>
        </w:rPr>
        <w:t>з урахуванням Закону України «Про ринок електричної енергії» від 13.04.2017 р. № 2019-VIII</w:t>
      </w:r>
      <w:r>
        <w:rPr>
          <w:sz w:val="28"/>
          <w:szCs w:val="28"/>
        </w:rPr>
        <w:t xml:space="preserve">, на виконання вимог ст.36 Закону України «Про публічні закупівлі», з метою встановлення в договорі про закупівлю порядку зміни ціни, </w:t>
      </w:r>
      <w:r w:rsidRPr="00D31D85">
        <w:rPr>
          <w:sz w:val="28"/>
          <w:szCs w:val="28"/>
          <w:shd w:val="clear" w:color="auto" w:fill="FFFFFF"/>
          <w:lang w:eastAsia="ru-RU"/>
        </w:rPr>
        <w:t>за рішенням тендерного комітету від __.0</w:t>
      </w:r>
      <w:r>
        <w:rPr>
          <w:sz w:val="28"/>
          <w:szCs w:val="28"/>
          <w:shd w:val="clear" w:color="auto" w:fill="FFFFFF"/>
          <w:lang w:eastAsia="ru-RU"/>
        </w:rPr>
        <w:t>8</w:t>
      </w:r>
      <w:r w:rsidRPr="00D31D85">
        <w:rPr>
          <w:sz w:val="28"/>
          <w:szCs w:val="28"/>
          <w:shd w:val="clear" w:color="auto" w:fill="FFFFFF"/>
          <w:lang w:eastAsia="ru-RU"/>
        </w:rPr>
        <w:t>.2019  року  №</w:t>
      </w:r>
      <w:r w:rsidRPr="00D31D85">
        <w:rPr>
          <w:sz w:val="28"/>
          <w:szCs w:val="28"/>
          <w:shd w:val="clear" w:color="auto" w:fill="FFFFFF"/>
          <w:lang w:eastAsia="ru-RU"/>
        </w:rPr>
        <w:softHyphen/>
      </w:r>
      <w:r w:rsidRPr="00D31D85">
        <w:rPr>
          <w:sz w:val="28"/>
          <w:szCs w:val="28"/>
          <w:shd w:val="clear" w:color="auto" w:fill="FFFFFF"/>
          <w:lang w:eastAsia="ru-RU"/>
        </w:rPr>
        <w:softHyphen/>
      </w:r>
      <w:r w:rsidRPr="00D31D85">
        <w:rPr>
          <w:sz w:val="28"/>
          <w:szCs w:val="28"/>
          <w:shd w:val="clear" w:color="auto" w:fill="FFFFFF"/>
          <w:lang w:eastAsia="ru-RU"/>
        </w:rPr>
        <w:softHyphen/>
      </w:r>
      <w:r w:rsidRPr="00D31D85">
        <w:rPr>
          <w:sz w:val="28"/>
          <w:szCs w:val="28"/>
          <w:shd w:val="clear" w:color="auto" w:fill="FFFFFF"/>
          <w:lang w:eastAsia="ru-RU"/>
        </w:rPr>
        <w:softHyphen/>
        <w:t xml:space="preserve">__ уклали цю додаткову угоду до договору </w:t>
      </w:r>
      <w:r w:rsidRPr="00D31D85">
        <w:rPr>
          <w:rFonts w:eastAsia="Droid Sans Fallback"/>
          <w:kern w:val="2"/>
          <w:sz w:val="28"/>
          <w:szCs w:val="28"/>
          <w:lang w:eastAsia="ru-RU" w:bidi="hi-IN"/>
        </w:rPr>
        <w:t>на постачання електричної енергії постачальником універсальних послуг</w:t>
      </w:r>
      <w:r w:rsidRPr="00D31D85">
        <w:rPr>
          <w:sz w:val="28"/>
          <w:szCs w:val="28"/>
          <w:shd w:val="clear" w:color="auto" w:fill="FFFFFF"/>
          <w:lang w:eastAsia="ru-RU"/>
        </w:rPr>
        <w:t xml:space="preserve"> від 02.01.2019 №1</w:t>
      </w:r>
      <w:r>
        <w:rPr>
          <w:sz w:val="28"/>
          <w:szCs w:val="28"/>
          <w:shd w:val="clear" w:color="auto" w:fill="FFFFFF"/>
          <w:lang w:eastAsia="ru-RU"/>
        </w:rPr>
        <w:t xml:space="preserve"> про таке:</w:t>
      </w:r>
      <w:r w:rsidRPr="00D31D85">
        <w:rPr>
          <w:sz w:val="28"/>
          <w:szCs w:val="28"/>
          <w:shd w:val="clear" w:color="auto" w:fill="FFFFFF"/>
          <w:lang w:eastAsia="ru-RU"/>
        </w:rPr>
        <w:t xml:space="preserve"> </w:t>
      </w:r>
    </w:p>
    <w:p w:rsidR="00D82E81" w:rsidRPr="00B20699" w:rsidRDefault="00D82E81" w:rsidP="00901A28">
      <w:pPr>
        <w:widowControl w:val="0"/>
        <w:ind w:right="-81"/>
        <w:jc w:val="both"/>
        <w:rPr>
          <w:sz w:val="28"/>
          <w:szCs w:val="28"/>
        </w:rPr>
      </w:pPr>
    </w:p>
    <w:p w:rsidR="00D82E81" w:rsidRDefault="00D82E81" w:rsidP="00901A28">
      <w:pPr>
        <w:ind w:firstLine="720"/>
        <w:jc w:val="both"/>
        <w:rPr>
          <w:rFonts w:eastAsia="Droid Sans Fallback"/>
          <w:kern w:val="2"/>
          <w:sz w:val="28"/>
          <w:szCs w:val="28"/>
          <w:lang w:val="ru-RU" w:eastAsia="ru-RU" w:bidi="hi-IN"/>
        </w:rPr>
      </w:pPr>
      <w:r>
        <w:rPr>
          <w:sz w:val="28"/>
          <w:szCs w:val="28"/>
        </w:rPr>
        <w:t xml:space="preserve">1. </w:t>
      </w:r>
      <w:r w:rsidRPr="00410962">
        <w:rPr>
          <w:sz w:val="28"/>
          <w:szCs w:val="28"/>
        </w:rPr>
        <w:t xml:space="preserve">Внести зміни в пункт </w:t>
      </w:r>
      <w:r>
        <w:rPr>
          <w:sz w:val="28"/>
          <w:szCs w:val="28"/>
        </w:rPr>
        <w:t xml:space="preserve">5.4 </w:t>
      </w:r>
      <w:r w:rsidRPr="00410962">
        <w:rPr>
          <w:sz w:val="28"/>
          <w:szCs w:val="28"/>
        </w:rPr>
        <w:t xml:space="preserve">розділу </w:t>
      </w:r>
      <w:r>
        <w:rPr>
          <w:rFonts w:eastAsia="Droid Sans Fallback"/>
          <w:kern w:val="2"/>
          <w:sz w:val="28"/>
          <w:szCs w:val="28"/>
          <w:lang w:eastAsia="ru-RU" w:bidi="hi-IN"/>
        </w:rPr>
        <w:t>5. «</w:t>
      </w:r>
      <w:r w:rsidRPr="00FB7BFD">
        <w:rPr>
          <w:rFonts w:eastAsia="Droid Sans Fallback"/>
          <w:b/>
          <w:kern w:val="2"/>
          <w:sz w:val="28"/>
          <w:szCs w:val="28"/>
          <w:lang w:eastAsia="ru-RU" w:bidi="hi-IN"/>
        </w:rPr>
        <w:t>Ціна, порядок обліку і оплати електричної енергії</w:t>
      </w:r>
      <w:r>
        <w:rPr>
          <w:rFonts w:eastAsia="Droid Sans Fallback"/>
          <w:b/>
          <w:kern w:val="2"/>
          <w:sz w:val="28"/>
          <w:szCs w:val="28"/>
          <w:lang w:eastAsia="ru-RU" w:bidi="hi-IN"/>
        </w:rPr>
        <w:t xml:space="preserve">» </w:t>
      </w:r>
      <w:r w:rsidRPr="00FB7BFD">
        <w:rPr>
          <w:rFonts w:eastAsia="Droid Sans Fallback"/>
          <w:kern w:val="2"/>
          <w:sz w:val="28"/>
          <w:szCs w:val="28"/>
          <w:lang w:eastAsia="ru-RU" w:bidi="hi-IN"/>
        </w:rPr>
        <w:t>договору від</w:t>
      </w:r>
      <w:r>
        <w:rPr>
          <w:rFonts w:eastAsia="Droid Sans Fallback"/>
          <w:b/>
          <w:kern w:val="2"/>
          <w:sz w:val="28"/>
          <w:szCs w:val="28"/>
          <w:lang w:eastAsia="ru-RU" w:bidi="hi-IN"/>
        </w:rPr>
        <w:t xml:space="preserve"> </w:t>
      </w:r>
      <w:r w:rsidRPr="00D70DD2">
        <w:rPr>
          <w:sz w:val="28"/>
          <w:szCs w:val="28"/>
        </w:rPr>
        <w:t>02 січня 2019 року № 1 про постачання електричної енергії постачальником універсальних послуг</w:t>
      </w:r>
      <w:r w:rsidRPr="00410962">
        <w:rPr>
          <w:rFonts w:eastAsia="Droid Sans Fallback"/>
          <w:kern w:val="2"/>
          <w:sz w:val="28"/>
          <w:szCs w:val="28"/>
          <w:lang w:eastAsia="ru-RU" w:bidi="hi-IN"/>
        </w:rPr>
        <w:t>, виклавши його в наступній редакції:</w:t>
      </w:r>
    </w:p>
    <w:p w:rsidR="00D82E81" w:rsidRPr="00901A28" w:rsidRDefault="00D82E81" w:rsidP="00901A28">
      <w:pPr>
        <w:ind w:firstLine="720"/>
        <w:jc w:val="both"/>
        <w:rPr>
          <w:rFonts w:eastAsia="Droid Sans Fallback"/>
          <w:kern w:val="2"/>
          <w:sz w:val="28"/>
          <w:szCs w:val="28"/>
          <w:lang w:val="ru-RU" w:eastAsia="ru-RU" w:bidi="hi-IN"/>
        </w:rPr>
      </w:pPr>
    </w:p>
    <w:p w:rsidR="00D82E81" w:rsidRPr="00901A28" w:rsidRDefault="00D82E81" w:rsidP="003C74CD">
      <w:pPr>
        <w:ind w:firstLine="709"/>
        <w:jc w:val="both"/>
        <w:rPr>
          <w:sz w:val="28"/>
          <w:szCs w:val="28"/>
          <w:lang w:val="ru-RU"/>
        </w:rPr>
      </w:pPr>
      <w:r>
        <w:rPr>
          <w:sz w:val="28"/>
          <w:szCs w:val="28"/>
        </w:rPr>
        <w:t>«</w:t>
      </w:r>
      <w:r w:rsidRPr="005C290F">
        <w:rPr>
          <w:sz w:val="28"/>
          <w:szCs w:val="28"/>
        </w:rPr>
        <w:t>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D82E81" w:rsidRDefault="00D82E81" w:rsidP="00901A28">
      <w:pPr>
        <w:ind w:firstLine="851"/>
        <w:jc w:val="both"/>
        <w:rPr>
          <w:sz w:val="28"/>
          <w:szCs w:val="28"/>
          <w:shd w:val="clear" w:color="auto" w:fill="FFFFFF"/>
          <w:lang w:val="ru-RU"/>
        </w:rPr>
      </w:pPr>
      <w:r w:rsidRPr="00E713A2">
        <w:rPr>
          <w:sz w:val="28"/>
          <w:szCs w:val="28"/>
          <w:shd w:val="clear" w:color="auto" w:fill="FFFFFF"/>
        </w:rPr>
        <w:t>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 НКР</w:t>
      </w:r>
      <w:r>
        <w:rPr>
          <w:sz w:val="28"/>
          <w:szCs w:val="28"/>
          <w:shd w:val="clear" w:color="auto" w:fill="FFFFFF"/>
        </w:rPr>
        <w:t>Е</w:t>
      </w:r>
      <w:r w:rsidRPr="00E713A2">
        <w:rPr>
          <w:sz w:val="28"/>
          <w:szCs w:val="28"/>
          <w:shd w:val="clear" w:color="auto" w:fill="FFFFFF"/>
        </w:rPr>
        <w:t>КП,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r>
        <w:rPr>
          <w:sz w:val="28"/>
          <w:szCs w:val="28"/>
          <w:shd w:val="clear" w:color="auto" w:fill="FFFFFF"/>
        </w:rPr>
        <w:t>»</w:t>
      </w:r>
    </w:p>
    <w:p w:rsidR="00D82E81" w:rsidRPr="00901A28" w:rsidRDefault="00D82E81" w:rsidP="00901A28">
      <w:pPr>
        <w:ind w:firstLine="851"/>
        <w:jc w:val="both"/>
        <w:rPr>
          <w:sz w:val="28"/>
          <w:szCs w:val="28"/>
          <w:shd w:val="clear" w:color="auto" w:fill="FFFFFF"/>
          <w:lang w:val="ru-RU"/>
        </w:rPr>
      </w:pPr>
    </w:p>
    <w:p w:rsidR="00D82E81" w:rsidRDefault="00D82E81" w:rsidP="00901A28">
      <w:pPr>
        <w:ind w:firstLine="720"/>
        <w:jc w:val="both"/>
        <w:rPr>
          <w:rFonts w:eastAsia="Droid Sans Fallback"/>
          <w:kern w:val="2"/>
          <w:sz w:val="28"/>
          <w:szCs w:val="28"/>
          <w:lang w:val="ru-RU" w:eastAsia="ru-RU" w:bidi="hi-IN"/>
        </w:rPr>
      </w:pPr>
      <w:r>
        <w:rPr>
          <w:rFonts w:eastAsia="Droid Sans Fallback"/>
          <w:kern w:val="2"/>
          <w:sz w:val="28"/>
          <w:szCs w:val="28"/>
          <w:lang w:eastAsia="ru-RU" w:bidi="hi-IN"/>
        </w:rPr>
        <w:t>2. Доповнити Розділ 5. «</w:t>
      </w:r>
      <w:r w:rsidRPr="00FB7BFD">
        <w:rPr>
          <w:rFonts w:eastAsia="Droid Sans Fallback"/>
          <w:b/>
          <w:kern w:val="2"/>
          <w:sz w:val="28"/>
          <w:szCs w:val="28"/>
          <w:lang w:eastAsia="ru-RU" w:bidi="hi-IN"/>
        </w:rPr>
        <w:t>Ціна, порядок обліку і оплати електричної енергії</w:t>
      </w:r>
      <w:r>
        <w:rPr>
          <w:rFonts w:eastAsia="Droid Sans Fallback"/>
          <w:b/>
          <w:kern w:val="2"/>
          <w:sz w:val="28"/>
          <w:szCs w:val="28"/>
          <w:lang w:eastAsia="ru-RU" w:bidi="hi-IN"/>
        </w:rPr>
        <w:t xml:space="preserve">» </w:t>
      </w:r>
      <w:r w:rsidRPr="00FB7BFD">
        <w:rPr>
          <w:rFonts w:eastAsia="Droid Sans Fallback"/>
          <w:kern w:val="2"/>
          <w:sz w:val="28"/>
          <w:szCs w:val="28"/>
          <w:lang w:eastAsia="ru-RU" w:bidi="hi-IN"/>
        </w:rPr>
        <w:t>договору від</w:t>
      </w:r>
      <w:r>
        <w:rPr>
          <w:rFonts w:eastAsia="Droid Sans Fallback"/>
          <w:b/>
          <w:kern w:val="2"/>
          <w:sz w:val="28"/>
          <w:szCs w:val="28"/>
          <w:lang w:eastAsia="ru-RU" w:bidi="hi-IN"/>
        </w:rPr>
        <w:t xml:space="preserve"> </w:t>
      </w:r>
      <w:r w:rsidRPr="00D70DD2">
        <w:rPr>
          <w:sz w:val="28"/>
          <w:szCs w:val="28"/>
        </w:rPr>
        <w:t>02 січня 2019 року № 1 про постачання електричної енергії постачальником універсальних послуг</w:t>
      </w:r>
      <w:r w:rsidRPr="00FB7BFD">
        <w:rPr>
          <w:rFonts w:eastAsia="Droid Sans Fallback"/>
          <w:kern w:val="2"/>
          <w:sz w:val="28"/>
          <w:szCs w:val="28"/>
          <w:lang w:eastAsia="ru-RU" w:bidi="hi-IN"/>
        </w:rPr>
        <w:t xml:space="preserve"> </w:t>
      </w:r>
      <w:r>
        <w:rPr>
          <w:rFonts w:eastAsia="Droid Sans Fallback"/>
          <w:kern w:val="2"/>
          <w:sz w:val="28"/>
          <w:szCs w:val="28"/>
          <w:lang w:eastAsia="ru-RU" w:bidi="hi-IN"/>
        </w:rPr>
        <w:t>пунктом 5.19 наступного змісту</w:t>
      </w:r>
      <w:r w:rsidRPr="00FB7BFD">
        <w:rPr>
          <w:rFonts w:eastAsia="Droid Sans Fallback"/>
          <w:kern w:val="2"/>
          <w:sz w:val="28"/>
          <w:szCs w:val="28"/>
          <w:lang w:eastAsia="ru-RU" w:bidi="hi-IN"/>
        </w:rPr>
        <w:t>:</w:t>
      </w:r>
    </w:p>
    <w:p w:rsidR="00D82E81" w:rsidRPr="00901A28" w:rsidRDefault="00D82E81" w:rsidP="00901A28">
      <w:pPr>
        <w:ind w:firstLine="720"/>
        <w:jc w:val="both"/>
        <w:rPr>
          <w:rFonts w:eastAsia="Droid Sans Fallback"/>
          <w:kern w:val="2"/>
          <w:sz w:val="28"/>
          <w:szCs w:val="28"/>
          <w:lang w:val="ru-RU" w:eastAsia="ru-RU" w:bidi="hi-IN"/>
        </w:rPr>
      </w:pPr>
    </w:p>
    <w:p w:rsidR="00D82E81" w:rsidRPr="00A11DE9" w:rsidRDefault="00D82E81" w:rsidP="00A11DE9">
      <w:pPr>
        <w:ind w:right="-1" w:firstLine="900"/>
        <w:jc w:val="both"/>
        <w:rPr>
          <w:rFonts w:eastAsia="Droid Sans Fallback"/>
          <w:b/>
          <w:kern w:val="2"/>
          <w:lang w:eastAsia="ru-RU" w:bidi="hi-IN"/>
        </w:rPr>
      </w:pPr>
      <w:r>
        <w:rPr>
          <w:rFonts w:eastAsia="Droid Sans Fallback"/>
          <w:b/>
          <w:kern w:val="2"/>
          <w:sz w:val="28"/>
          <w:szCs w:val="28"/>
          <w:lang w:eastAsia="ru-RU" w:bidi="hi-IN"/>
        </w:rPr>
        <w:t xml:space="preserve">5.19 </w:t>
      </w:r>
      <w:r w:rsidRPr="00562590">
        <w:rPr>
          <w:rFonts w:eastAsia="Droid Sans Fallback"/>
          <w:b/>
          <w:kern w:val="2"/>
          <w:sz w:val="28"/>
          <w:szCs w:val="28"/>
          <w:lang w:eastAsia="ru-RU" w:bidi="hi-IN"/>
        </w:rPr>
        <w:t>Порядок змін</w:t>
      </w:r>
      <w:r>
        <w:rPr>
          <w:rFonts w:eastAsia="Droid Sans Fallback"/>
          <w:b/>
          <w:kern w:val="2"/>
          <w:sz w:val="28"/>
          <w:szCs w:val="28"/>
          <w:lang w:eastAsia="ru-RU" w:bidi="hi-IN"/>
        </w:rPr>
        <w:t>и</w:t>
      </w:r>
      <w:r w:rsidRPr="00562590">
        <w:rPr>
          <w:rFonts w:eastAsia="Droid Sans Fallback"/>
          <w:b/>
          <w:kern w:val="2"/>
          <w:sz w:val="28"/>
          <w:szCs w:val="28"/>
          <w:lang w:eastAsia="ru-RU" w:bidi="hi-IN"/>
        </w:rPr>
        <w:t xml:space="preserve"> ціни (тарифу)</w:t>
      </w:r>
      <w:r>
        <w:rPr>
          <w:rFonts w:eastAsia="Droid Sans Fallback"/>
          <w:b/>
          <w:kern w:val="2"/>
          <w:sz w:val="28"/>
          <w:szCs w:val="28"/>
          <w:lang w:eastAsia="ru-RU" w:bidi="hi-IN"/>
        </w:rPr>
        <w:t xml:space="preserve"> </w:t>
      </w:r>
      <w:r w:rsidRPr="00562590">
        <w:rPr>
          <w:b/>
          <w:sz w:val="28"/>
          <w:szCs w:val="28"/>
        </w:rPr>
        <w:t xml:space="preserve">на </w:t>
      </w:r>
      <w:r w:rsidRPr="00562590">
        <w:rPr>
          <w:rFonts w:eastAsia="Droid Sans Fallback"/>
          <w:b/>
          <w:kern w:val="2"/>
          <w:sz w:val="28"/>
          <w:szCs w:val="28"/>
          <w:lang w:eastAsia="ru-RU" w:bidi="hi-IN"/>
        </w:rPr>
        <w:t xml:space="preserve">електричну енергію (універсальна послуга). </w:t>
      </w:r>
    </w:p>
    <w:p w:rsidR="00D82E81" w:rsidRPr="00A11DE9" w:rsidRDefault="00D82E81" w:rsidP="00562590">
      <w:pPr>
        <w:ind w:right="-1" w:firstLine="900"/>
        <w:jc w:val="both"/>
        <w:rPr>
          <w:rFonts w:eastAsia="Droid Sans Fallback"/>
          <w:kern w:val="2"/>
          <w:u w:val="single"/>
          <w:lang w:eastAsia="ru-RU" w:bidi="hi-IN"/>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069"/>
        <w:gridCol w:w="2779"/>
        <w:gridCol w:w="2483"/>
      </w:tblGrid>
      <w:tr w:rsidR="00D82E81" w:rsidRPr="00A11DE9" w:rsidTr="00A11DE9">
        <w:tc>
          <w:tcPr>
            <w:tcW w:w="2628" w:type="dxa"/>
          </w:tcPr>
          <w:p w:rsidR="00D82E81" w:rsidRPr="00A11DE9" w:rsidRDefault="00D82E81" w:rsidP="008446BF">
            <w:pPr>
              <w:ind w:right="-1"/>
              <w:rPr>
                <w:rFonts w:eastAsia="Droid Sans Fallback"/>
                <w:kern w:val="2"/>
                <w:lang w:eastAsia="ru-RU" w:bidi="hi-IN"/>
              </w:rPr>
            </w:pPr>
            <w:r w:rsidRPr="00A11DE9">
              <w:rPr>
                <w:rFonts w:eastAsia="Droid Sans Fallback"/>
                <w:kern w:val="2"/>
                <w:lang w:eastAsia="ru-RU" w:bidi="hi-IN"/>
              </w:rPr>
              <w:t xml:space="preserve">Складові ціни (тарифу) </w:t>
            </w:r>
            <w:r w:rsidRPr="00A11DE9">
              <w:t xml:space="preserve">на </w:t>
            </w:r>
            <w:r w:rsidRPr="00A11DE9">
              <w:rPr>
                <w:rFonts w:eastAsia="Droid Sans Fallback"/>
                <w:kern w:val="2"/>
                <w:lang w:eastAsia="ru-RU" w:bidi="hi-IN"/>
              </w:rPr>
              <w:t>електричну енергію (універсальна послуга)</w:t>
            </w:r>
          </w:p>
        </w:tc>
        <w:tc>
          <w:tcPr>
            <w:tcW w:w="2160" w:type="dxa"/>
          </w:tcPr>
          <w:p w:rsidR="00D82E81" w:rsidRPr="00B20699" w:rsidRDefault="00D82E81" w:rsidP="008446BF">
            <w:pPr>
              <w:ind w:right="-1"/>
              <w:rPr>
                <w:rFonts w:eastAsia="Droid Sans Fallback"/>
                <w:kern w:val="2"/>
                <w:lang w:eastAsia="ru-RU" w:bidi="hi-IN"/>
              </w:rPr>
            </w:pPr>
            <w:r w:rsidRPr="00A11DE9">
              <w:rPr>
                <w:rFonts w:eastAsia="Droid Sans Fallback"/>
                <w:kern w:val="2"/>
                <w:lang w:eastAsia="ru-RU" w:bidi="hi-IN"/>
              </w:rPr>
              <w:t>Перелік змін, згідно ст. 36 Закону України «Про публічні закупівлі» - далі Закон</w:t>
            </w:r>
          </w:p>
        </w:tc>
        <w:tc>
          <w:tcPr>
            <w:tcW w:w="2239" w:type="dxa"/>
          </w:tcPr>
          <w:p w:rsidR="00D82E81" w:rsidRPr="00A11DE9" w:rsidRDefault="00D82E81" w:rsidP="008446BF">
            <w:pPr>
              <w:ind w:right="-1"/>
              <w:rPr>
                <w:rFonts w:eastAsia="Droid Sans Fallback"/>
                <w:kern w:val="2"/>
                <w:lang w:eastAsia="ru-RU" w:bidi="hi-IN"/>
              </w:rPr>
            </w:pPr>
            <w:r w:rsidRPr="00A11DE9">
              <w:rPr>
                <w:rFonts w:eastAsia="Droid Sans Fallback"/>
                <w:kern w:val="2"/>
                <w:lang w:eastAsia="ru-RU" w:bidi="hi-IN"/>
              </w:rPr>
              <w:t>Документальне підтвердження зміни ціни (тарифу)</w:t>
            </w:r>
            <w:r w:rsidRPr="00A11DE9">
              <w:rPr>
                <w:rFonts w:eastAsia="Droid Sans Fallback"/>
                <w:kern w:val="2"/>
                <w:lang w:val="ru-RU" w:eastAsia="ru-RU" w:bidi="hi-IN"/>
              </w:rPr>
              <w:t xml:space="preserve"> товару,</w:t>
            </w:r>
            <w:r w:rsidRPr="00A11DE9">
              <w:rPr>
                <w:rFonts w:eastAsia="Droid Sans Fallback"/>
                <w:kern w:val="2"/>
                <w:lang w:eastAsia="ru-RU" w:bidi="hi-IN"/>
              </w:rPr>
              <w:t xml:space="preserve"> послуги</w:t>
            </w:r>
          </w:p>
        </w:tc>
        <w:tc>
          <w:tcPr>
            <w:tcW w:w="2700" w:type="dxa"/>
          </w:tcPr>
          <w:p w:rsidR="00D82E81" w:rsidRPr="00A11DE9" w:rsidRDefault="00D82E81" w:rsidP="008446BF">
            <w:pPr>
              <w:ind w:right="-1"/>
              <w:rPr>
                <w:rFonts w:eastAsia="Droid Sans Fallback"/>
                <w:kern w:val="2"/>
                <w:lang w:val="ru-RU" w:eastAsia="ru-RU" w:bidi="hi-IN"/>
              </w:rPr>
            </w:pPr>
            <w:r w:rsidRPr="00A11DE9">
              <w:rPr>
                <w:rFonts w:eastAsia="Droid Sans Fallback"/>
                <w:kern w:val="2"/>
                <w:lang w:eastAsia="ru-RU" w:bidi="hi-IN"/>
              </w:rPr>
              <w:t xml:space="preserve">Величина </w:t>
            </w:r>
          </w:p>
          <w:p w:rsidR="00D82E81" w:rsidRPr="00A11DE9" w:rsidRDefault="00D82E81" w:rsidP="008446BF">
            <w:pPr>
              <w:ind w:right="-1"/>
              <w:rPr>
                <w:rFonts w:eastAsia="Droid Sans Fallback"/>
                <w:kern w:val="2"/>
                <w:lang w:val="ru-RU" w:eastAsia="ru-RU" w:bidi="hi-IN"/>
              </w:rPr>
            </w:pPr>
            <w:r w:rsidRPr="00A11DE9">
              <w:rPr>
                <w:rFonts w:eastAsia="Droid Sans Fallback"/>
                <w:kern w:val="2"/>
                <w:lang w:eastAsia="ru-RU" w:bidi="hi-IN"/>
              </w:rPr>
              <w:t>коливання ціни (тарифу)</w:t>
            </w:r>
            <w:r w:rsidRPr="00A11DE9">
              <w:rPr>
                <w:rFonts w:eastAsia="Droid Sans Fallback"/>
                <w:kern w:val="2"/>
                <w:lang w:val="ru-RU" w:eastAsia="ru-RU" w:bidi="hi-IN"/>
              </w:rPr>
              <w:t xml:space="preserve"> товару, </w:t>
            </w:r>
            <w:r w:rsidRPr="00A11DE9">
              <w:rPr>
                <w:rFonts w:eastAsia="Droid Sans Fallback"/>
                <w:kern w:val="2"/>
                <w:lang w:eastAsia="ru-RU" w:bidi="hi-IN"/>
              </w:rPr>
              <w:t>послуги</w:t>
            </w:r>
          </w:p>
        </w:tc>
      </w:tr>
      <w:tr w:rsidR="00D82E81" w:rsidRPr="00A11DE9" w:rsidTr="00A11DE9">
        <w:tc>
          <w:tcPr>
            <w:tcW w:w="2628" w:type="dxa"/>
          </w:tcPr>
          <w:p w:rsidR="00D82E81" w:rsidRPr="00A11DE9" w:rsidRDefault="00D82E81" w:rsidP="008446BF">
            <w:pPr>
              <w:ind w:right="-1"/>
              <w:rPr>
                <w:rFonts w:eastAsia="Droid Sans Fallback"/>
                <w:kern w:val="2"/>
                <w:lang w:eastAsia="ru-RU" w:bidi="hi-IN"/>
              </w:rPr>
            </w:pPr>
            <w:r w:rsidRPr="00A11DE9">
              <w:rPr>
                <w:rFonts w:eastAsia="Droid Sans Fallback"/>
                <w:kern w:val="2"/>
                <w:lang w:val="ru-RU" w:eastAsia="ru-RU" w:bidi="hi-IN"/>
              </w:rPr>
              <w:t>1. Ціна купівлі електричної енергії на ринку електричної енергії .</w:t>
            </w:r>
          </w:p>
        </w:tc>
        <w:tc>
          <w:tcPr>
            <w:tcW w:w="2160" w:type="dxa"/>
          </w:tcPr>
          <w:p w:rsidR="00D82E81" w:rsidRPr="00A11DE9" w:rsidRDefault="00D82E81" w:rsidP="00A11DE9">
            <w:pPr>
              <w:ind w:right="-1"/>
            </w:pPr>
            <w:r w:rsidRPr="00A11DE9">
              <w:t>Зміна ціни за одиницю товару</w:t>
            </w:r>
            <w:r>
              <w:t>;</w:t>
            </w:r>
          </w:p>
          <w:p w:rsidR="00D82E81" w:rsidRPr="00A11DE9" w:rsidRDefault="00D82E81" w:rsidP="00A11DE9">
            <w:pPr>
              <w:ind w:right="-1"/>
              <w:rPr>
                <w:rFonts w:eastAsia="Droid Sans Fallback"/>
                <w:kern w:val="2"/>
                <w:lang w:eastAsia="ru-RU" w:bidi="hi-IN"/>
              </w:rPr>
            </w:pPr>
            <w:r w:rsidRPr="00A11DE9">
              <w:t xml:space="preserve"> (п.п. 2 п. 4 ст. 36 Закону)</w:t>
            </w:r>
          </w:p>
        </w:tc>
        <w:tc>
          <w:tcPr>
            <w:tcW w:w="2239" w:type="dxa"/>
          </w:tcPr>
          <w:p w:rsidR="00D82E81" w:rsidRPr="006E43C8" w:rsidRDefault="00D82E81" w:rsidP="008446BF">
            <w:pPr>
              <w:ind w:right="-1"/>
              <w:rPr>
                <w:rFonts w:eastAsia="Droid Sans Fallback"/>
                <w:kern w:val="2"/>
                <w:lang w:val="ru-RU" w:eastAsia="ru-RU" w:bidi="hi-IN"/>
              </w:rPr>
            </w:pPr>
            <w:r>
              <w:rPr>
                <w:rFonts w:eastAsia="Droid Sans Fallback"/>
                <w:kern w:val="2"/>
                <w:lang w:eastAsia="ru-RU" w:bidi="hi-IN"/>
              </w:rPr>
              <w:t>При закупівлі електричної енергії на ринку «на добу наперед» та внутрішньодобовому ринку, для документального підтвердження факту коливання ціни електричної енергії</w:t>
            </w:r>
            <w:r>
              <w:rPr>
                <w:rFonts w:eastAsia="Droid Sans Fallback"/>
                <w:kern w:val="2"/>
                <w:lang w:val="ru-RU" w:eastAsia="ru-RU" w:bidi="hi-IN"/>
              </w:rPr>
              <w:t xml:space="preserve">, </w:t>
            </w:r>
            <w:r>
              <w:rPr>
                <w:rFonts w:eastAsia="Droid Sans Fallback"/>
                <w:kern w:val="2"/>
                <w:lang w:eastAsia="ru-RU" w:bidi="hi-IN"/>
              </w:rPr>
              <w:t xml:space="preserve">Сторони можуть використовувати інформацію, оприлюднену  </w:t>
            </w:r>
            <w:r>
              <w:rPr>
                <w:rStyle w:val="copy-file-field"/>
              </w:rPr>
              <w:t xml:space="preserve">Державним підприємством </w:t>
            </w:r>
            <w:r>
              <w:rPr>
                <w:rFonts w:eastAsia="Droid Sans Fallback"/>
                <w:kern w:val="2"/>
                <w:lang w:eastAsia="ru-RU" w:bidi="hi-IN"/>
              </w:rPr>
              <w:t>«Оператор ринку» на офіційному сайті (</w:t>
            </w:r>
            <w:r>
              <w:rPr>
                <w:rFonts w:eastAsia="Droid Sans Fallback"/>
                <w:kern w:val="2"/>
                <w:lang w:val="en-US" w:eastAsia="ru-RU" w:bidi="hi-IN"/>
              </w:rPr>
              <w:t>https</w:t>
            </w:r>
            <w:r>
              <w:rPr>
                <w:rFonts w:eastAsia="Droid Sans Fallback"/>
                <w:kern w:val="2"/>
                <w:lang w:eastAsia="ru-RU" w:bidi="hi-IN"/>
              </w:rPr>
              <w:t>://</w:t>
            </w:r>
            <w:r>
              <w:rPr>
                <w:rFonts w:eastAsia="Droid Sans Fallback"/>
                <w:kern w:val="2"/>
                <w:lang w:val="en-US" w:eastAsia="ru-RU" w:bidi="hi-IN"/>
              </w:rPr>
              <w:t>www</w:t>
            </w:r>
            <w:r w:rsidRPr="006E43C8">
              <w:rPr>
                <w:rFonts w:eastAsia="Droid Sans Fallback"/>
                <w:kern w:val="2"/>
                <w:lang w:val="ru-RU" w:eastAsia="ru-RU" w:bidi="hi-IN"/>
              </w:rPr>
              <w:t>.</w:t>
            </w:r>
            <w:r>
              <w:rPr>
                <w:rFonts w:eastAsia="Droid Sans Fallback"/>
                <w:kern w:val="2"/>
                <w:lang w:val="en-US" w:eastAsia="ru-RU" w:bidi="hi-IN"/>
              </w:rPr>
              <w:t>oree</w:t>
            </w:r>
            <w:r w:rsidRPr="006E43C8">
              <w:rPr>
                <w:rFonts w:eastAsia="Droid Sans Fallback"/>
                <w:kern w:val="2"/>
                <w:lang w:val="ru-RU" w:eastAsia="ru-RU" w:bidi="hi-IN"/>
              </w:rPr>
              <w:t>.</w:t>
            </w:r>
            <w:r>
              <w:rPr>
                <w:rFonts w:eastAsia="Droid Sans Fallback"/>
                <w:kern w:val="2"/>
                <w:lang w:val="en-US" w:eastAsia="ru-RU" w:bidi="hi-IN"/>
              </w:rPr>
              <w:t>com</w:t>
            </w:r>
            <w:r w:rsidRPr="006E43C8">
              <w:rPr>
                <w:rFonts w:eastAsia="Droid Sans Fallback"/>
                <w:kern w:val="2"/>
                <w:lang w:val="ru-RU" w:eastAsia="ru-RU" w:bidi="hi-IN"/>
              </w:rPr>
              <w:t>.</w:t>
            </w:r>
            <w:r>
              <w:rPr>
                <w:rFonts w:eastAsia="Droid Sans Fallback"/>
                <w:kern w:val="2"/>
                <w:lang w:val="en-US" w:eastAsia="ru-RU" w:bidi="hi-IN"/>
              </w:rPr>
              <w:t>ua</w:t>
            </w:r>
            <w:r w:rsidRPr="006E43C8">
              <w:rPr>
                <w:rFonts w:eastAsia="Droid Sans Fallback"/>
                <w:kern w:val="2"/>
                <w:lang w:val="ru-RU" w:eastAsia="ru-RU" w:bidi="hi-IN"/>
              </w:rPr>
              <w:t>)</w:t>
            </w:r>
          </w:p>
        </w:tc>
        <w:tc>
          <w:tcPr>
            <w:tcW w:w="2700" w:type="dxa"/>
          </w:tcPr>
          <w:p w:rsidR="00D82E81" w:rsidRDefault="00D82E81" w:rsidP="008446BF">
            <w:pPr>
              <w:ind w:right="-1"/>
              <w:rPr>
                <w:rFonts w:eastAsia="Droid Sans Fallback"/>
                <w:kern w:val="2"/>
                <w:lang w:eastAsia="ru-RU" w:bidi="hi-IN"/>
              </w:rPr>
            </w:pPr>
            <w:r w:rsidRPr="00A11DE9">
              <w:rPr>
                <w:rFonts w:eastAsia="Droid Sans Fallback"/>
                <w:kern w:val="2"/>
                <w:lang w:eastAsia="ru-RU" w:bidi="hi-IN"/>
              </w:rPr>
              <w:t>При наявності документально</w:t>
            </w:r>
            <w:r>
              <w:rPr>
                <w:rFonts w:eastAsia="Droid Sans Fallback"/>
                <w:kern w:val="2"/>
                <w:lang w:eastAsia="ru-RU" w:bidi="hi-IN"/>
              </w:rPr>
              <w:t>-</w:t>
            </w:r>
            <w:r w:rsidRPr="00A11DE9">
              <w:rPr>
                <w:rFonts w:eastAsia="Droid Sans Fallback"/>
                <w:kern w:val="2"/>
                <w:lang w:eastAsia="ru-RU" w:bidi="hi-IN"/>
              </w:rPr>
              <w:t xml:space="preserve"> підтвердженого факту зміни ціни за одиницю товару (електричної енергії), порівняно з тією ціною, що зазначена сторонами у договорі (попередній додатковій угоді), пропорційно коливанню ціни такого товару на ринку, але не більше ніж на 10 відсотків, за умови, що зазначена зміна не призведе до збільшення суми визначеної в договорі;</w:t>
            </w:r>
          </w:p>
          <w:p w:rsidR="00D82E81" w:rsidRPr="00A11DE9" w:rsidRDefault="00D82E81" w:rsidP="008446BF">
            <w:pPr>
              <w:ind w:right="-1"/>
              <w:rPr>
                <w:rFonts w:eastAsia="Droid Sans Fallback"/>
                <w:kern w:val="2"/>
                <w:lang w:eastAsia="ru-RU" w:bidi="hi-IN"/>
              </w:rPr>
            </w:pPr>
          </w:p>
        </w:tc>
      </w:tr>
      <w:tr w:rsidR="00D82E81" w:rsidRPr="00A11DE9" w:rsidTr="00A11DE9">
        <w:tc>
          <w:tcPr>
            <w:tcW w:w="2628" w:type="dxa"/>
          </w:tcPr>
          <w:p w:rsidR="00D82E81" w:rsidRPr="00A11DE9" w:rsidRDefault="00D82E81" w:rsidP="007C429B">
            <w:pPr>
              <w:ind w:right="-1"/>
              <w:rPr>
                <w:rFonts w:eastAsia="Droid Sans Fallback"/>
                <w:kern w:val="2"/>
                <w:u w:val="single"/>
                <w:lang w:eastAsia="ru-RU" w:bidi="hi-IN"/>
              </w:rPr>
            </w:pPr>
            <w:r w:rsidRPr="00A11DE9">
              <w:rPr>
                <w:shd w:val="clear" w:color="auto" w:fill="FFFFFF"/>
                <w:lang w:val="ru-RU"/>
              </w:rPr>
              <w:t>2</w:t>
            </w:r>
            <w:r w:rsidRPr="00A11DE9">
              <w:rPr>
                <w:shd w:val="clear" w:color="auto" w:fill="FFFFFF"/>
              </w:rPr>
              <w:t xml:space="preserve">. Ціна (тариф) на послуги постачальника універсальних послуг. </w:t>
            </w:r>
          </w:p>
        </w:tc>
        <w:tc>
          <w:tcPr>
            <w:tcW w:w="2160" w:type="dxa"/>
          </w:tcPr>
          <w:p w:rsidR="00D82E81" w:rsidRPr="00A11DE9" w:rsidRDefault="00D82E81" w:rsidP="007C429B">
            <w:pPr>
              <w:ind w:right="-1"/>
            </w:pPr>
            <w:r w:rsidRPr="00A11DE9">
              <w:t>Зміна регульованих цін (тарифів), що затверджується Регулятором –НКРЕКП</w:t>
            </w:r>
          </w:p>
          <w:p w:rsidR="00D82E81" w:rsidRPr="00A11DE9" w:rsidRDefault="00D82E81" w:rsidP="007C429B">
            <w:pPr>
              <w:ind w:right="-1"/>
              <w:rPr>
                <w:rFonts w:eastAsia="Droid Sans Fallback"/>
                <w:kern w:val="2"/>
                <w:lang w:eastAsia="ru-RU" w:bidi="hi-IN"/>
              </w:rPr>
            </w:pPr>
            <w:r w:rsidRPr="00A11DE9">
              <w:t xml:space="preserve"> (п.п. 7 п. 4 ст. 36 Закону)</w:t>
            </w:r>
          </w:p>
        </w:tc>
        <w:tc>
          <w:tcPr>
            <w:tcW w:w="2239" w:type="dxa"/>
          </w:tcPr>
          <w:p w:rsidR="00D82E81" w:rsidRDefault="00D82E81" w:rsidP="007C429B">
            <w:pPr>
              <w:ind w:right="-1"/>
              <w:rPr>
                <w:rFonts w:eastAsia="Droid Sans Fallback"/>
                <w:kern w:val="2"/>
                <w:lang w:eastAsia="ru-RU" w:bidi="hi-IN"/>
              </w:rPr>
            </w:pPr>
            <w:r w:rsidRPr="00A11DE9">
              <w:rPr>
                <w:rFonts w:eastAsia="Droid Sans Fallback"/>
                <w:kern w:val="2"/>
                <w:lang w:eastAsia="ru-RU" w:bidi="hi-IN"/>
              </w:rPr>
              <w:t>Постанова Національної комісії, що здійснює державне регулювання у сферах енергетики та комунальних послуг (НКРЕКП), оприлюднена в установленому порядку</w:t>
            </w:r>
          </w:p>
          <w:p w:rsidR="00D82E81" w:rsidRPr="00B20699" w:rsidRDefault="00D82E81" w:rsidP="007C429B">
            <w:pPr>
              <w:ind w:right="-1"/>
              <w:rPr>
                <w:rFonts w:eastAsia="Droid Sans Fallback"/>
                <w:kern w:val="2"/>
                <w:lang w:eastAsia="ru-RU" w:bidi="hi-IN"/>
              </w:rPr>
            </w:pPr>
          </w:p>
        </w:tc>
        <w:tc>
          <w:tcPr>
            <w:tcW w:w="2700" w:type="dxa"/>
          </w:tcPr>
          <w:p w:rsidR="00D82E81" w:rsidRPr="00A11DE9" w:rsidRDefault="00D82E81" w:rsidP="007C429B">
            <w:pPr>
              <w:spacing w:before="100" w:beforeAutospacing="1"/>
              <w:rPr>
                <w:lang w:val="ru-RU" w:eastAsia="ru-RU"/>
              </w:rPr>
            </w:pPr>
            <w:r w:rsidRPr="00A11DE9">
              <w:rPr>
                <w:lang w:val="ru-RU" w:eastAsia="ru-RU"/>
              </w:rPr>
              <w:t xml:space="preserve">Відповідно зміні ціни (тарифу) на послуги, затвердженої Регулятором </w:t>
            </w:r>
            <w:r>
              <w:rPr>
                <w:lang w:val="ru-RU" w:eastAsia="ru-RU"/>
              </w:rPr>
              <w:t>–</w:t>
            </w:r>
            <w:r w:rsidRPr="00A11DE9">
              <w:rPr>
                <w:lang w:val="ru-RU" w:eastAsia="ru-RU"/>
              </w:rPr>
              <w:t xml:space="preserve"> </w:t>
            </w:r>
            <w:r w:rsidRPr="00A11DE9">
              <w:rPr>
                <w:rFonts w:eastAsia="Droid Sans Fallback"/>
                <w:kern w:val="2"/>
                <w:lang w:eastAsia="ru-RU" w:bidi="hi-IN"/>
              </w:rPr>
              <w:t>НКРЕКП</w:t>
            </w:r>
          </w:p>
          <w:p w:rsidR="00D82E81" w:rsidRPr="00A11DE9" w:rsidRDefault="00D82E81" w:rsidP="007C429B">
            <w:pPr>
              <w:ind w:right="-1"/>
              <w:rPr>
                <w:rFonts w:eastAsia="Droid Sans Fallback"/>
                <w:kern w:val="2"/>
                <w:lang w:val="ru-RU" w:eastAsia="ru-RU" w:bidi="hi-IN"/>
              </w:rPr>
            </w:pPr>
          </w:p>
        </w:tc>
      </w:tr>
      <w:tr w:rsidR="00D82E81" w:rsidRPr="00A11DE9" w:rsidTr="00A11DE9">
        <w:tc>
          <w:tcPr>
            <w:tcW w:w="2628" w:type="dxa"/>
          </w:tcPr>
          <w:p w:rsidR="00D82E81" w:rsidRPr="00A11DE9" w:rsidRDefault="00D82E81" w:rsidP="007C429B">
            <w:pPr>
              <w:ind w:right="-1"/>
              <w:rPr>
                <w:rFonts w:eastAsia="Droid Sans Fallback"/>
                <w:kern w:val="2"/>
                <w:lang w:eastAsia="ru-RU" w:bidi="hi-IN"/>
              </w:rPr>
            </w:pPr>
            <w:r w:rsidRPr="00A11DE9">
              <w:rPr>
                <w:shd w:val="clear" w:color="auto" w:fill="FFFFFF"/>
                <w:lang w:val="ru-RU"/>
              </w:rPr>
              <w:t>3</w:t>
            </w:r>
            <w:r w:rsidRPr="00A11DE9">
              <w:rPr>
                <w:shd w:val="clear" w:color="auto" w:fill="FFFFFF"/>
              </w:rPr>
              <w:t xml:space="preserve">. Ціна (тариф) на послуги оператора системи передачі </w:t>
            </w:r>
          </w:p>
        </w:tc>
        <w:tc>
          <w:tcPr>
            <w:tcW w:w="2160" w:type="dxa"/>
          </w:tcPr>
          <w:p w:rsidR="00D82E81" w:rsidRPr="00A11DE9" w:rsidRDefault="00D82E81" w:rsidP="00C777D2">
            <w:pPr>
              <w:ind w:right="-1"/>
            </w:pPr>
            <w:r w:rsidRPr="00A11DE9">
              <w:t>Зміна регульованих цін (тарифів), що затверджується Регулятором –НКРЕКП</w:t>
            </w:r>
          </w:p>
          <w:p w:rsidR="00D82E81" w:rsidRPr="00A11DE9" w:rsidRDefault="00D82E81" w:rsidP="00C777D2">
            <w:pPr>
              <w:ind w:right="-1"/>
              <w:rPr>
                <w:lang w:val="ru-RU"/>
              </w:rPr>
            </w:pPr>
            <w:r w:rsidRPr="00A11DE9">
              <w:t xml:space="preserve"> (п.п. 7 п. 4 ст. 36 Закону)</w:t>
            </w:r>
          </w:p>
          <w:p w:rsidR="00D82E81" w:rsidRPr="00A11DE9" w:rsidRDefault="00D82E81" w:rsidP="00C777D2">
            <w:pPr>
              <w:ind w:right="-1"/>
              <w:rPr>
                <w:lang w:val="ru-RU"/>
              </w:rPr>
            </w:pPr>
          </w:p>
          <w:p w:rsidR="00D82E81" w:rsidRPr="00A11DE9" w:rsidRDefault="00D82E81" w:rsidP="00C777D2">
            <w:pPr>
              <w:ind w:right="-1"/>
              <w:rPr>
                <w:lang w:val="ru-RU"/>
              </w:rPr>
            </w:pPr>
          </w:p>
          <w:p w:rsidR="00D82E81" w:rsidRPr="00A11DE9" w:rsidRDefault="00D82E81" w:rsidP="00C777D2">
            <w:pPr>
              <w:ind w:right="-1"/>
              <w:rPr>
                <w:lang w:val="ru-RU"/>
              </w:rPr>
            </w:pPr>
          </w:p>
          <w:p w:rsidR="00D82E81" w:rsidRPr="00A11DE9" w:rsidRDefault="00D82E81" w:rsidP="00C777D2">
            <w:pPr>
              <w:ind w:right="-1"/>
              <w:rPr>
                <w:lang w:val="ru-RU"/>
              </w:rPr>
            </w:pPr>
          </w:p>
          <w:p w:rsidR="00D82E81" w:rsidRPr="00A11DE9" w:rsidRDefault="00D82E81" w:rsidP="00C777D2">
            <w:pPr>
              <w:ind w:right="-1"/>
              <w:rPr>
                <w:rFonts w:eastAsia="Droid Sans Fallback"/>
                <w:kern w:val="2"/>
                <w:lang w:val="ru-RU" w:eastAsia="ru-RU" w:bidi="hi-IN"/>
              </w:rPr>
            </w:pPr>
          </w:p>
        </w:tc>
        <w:tc>
          <w:tcPr>
            <w:tcW w:w="2239" w:type="dxa"/>
          </w:tcPr>
          <w:p w:rsidR="00D82E81" w:rsidRPr="00A11DE9" w:rsidRDefault="00D82E81" w:rsidP="007C429B">
            <w:pPr>
              <w:ind w:right="-1"/>
              <w:rPr>
                <w:rFonts w:eastAsia="Droid Sans Fallback"/>
                <w:kern w:val="2"/>
                <w:lang w:val="ru-RU" w:eastAsia="ru-RU" w:bidi="hi-IN"/>
              </w:rPr>
            </w:pPr>
            <w:r w:rsidRPr="00A11DE9">
              <w:rPr>
                <w:rFonts w:eastAsia="Droid Sans Fallback"/>
                <w:kern w:val="2"/>
                <w:lang w:eastAsia="ru-RU" w:bidi="hi-IN"/>
              </w:rPr>
              <w:t>Постанова Національної комісії, що здійснює державне регулювання у сферах енергетики та комунальних послуг (НКРЕКП), оприлюднена в установленому порядку</w:t>
            </w:r>
          </w:p>
        </w:tc>
        <w:tc>
          <w:tcPr>
            <w:tcW w:w="2700" w:type="dxa"/>
          </w:tcPr>
          <w:p w:rsidR="00D82E81" w:rsidRPr="00A11DE9" w:rsidRDefault="00D82E81" w:rsidP="003E6A6A">
            <w:pPr>
              <w:spacing w:before="100" w:beforeAutospacing="1"/>
              <w:rPr>
                <w:lang w:val="ru-RU" w:eastAsia="ru-RU"/>
              </w:rPr>
            </w:pPr>
            <w:r w:rsidRPr="00A11DE9">
              <w:rPr>
                <w:lang w:val="ru-RU" w:eastAsia="ru-RU"/>
              </w:rPr>
              <w:t xml:space="preserve">Відповідно зміні ціни (тарифу) на послуги, затвердженої Регулятором </w:t>
            </w:r>
            <w:r>
              <w:rPr>
                <w:lang w:val="ru-RU" w:eastAsia="ru-RU"/>
              </w:rPr>
              <w:t>–</w:t>
            </w:r>
            <w:r w:rsidRPr="00A11DE9">
              <w:rPr>
                <w:lang w:val="ru-RU" w:eastAsia="ru-RU"/>
              </w:rPr>
              <w:t xml:space="preserve"> </w:t>
            </w:r>
            <w:r w:rsidRPr="00A11DE9">
              <w:rPr>
                <w:rFonts w:eastAsia="Droid Sans Fallback"/>
                <w:kern w:val="2"/>
                <w:lang w:eastAsia="ru-RU" w:bidi="hi-IN"/>
              </w:rPr>
              <w:t>НКРЕКП</w:t>
            </w:r>
          </w:p>
          <w:p w:rsidR="00D82E81" w:rsidRPr="00A11DE9" w:rsidRDefault="00D82E81" w:rsidP="007C429B">
            <w:pPr>
              <w:spacing w:before="100" w:beforeAutospacing="1"/>
              <w:rPr>
                <w:rFonts w:eastAsia="Droid Sans Fallback"/>
                <w:kern w:val="2"/>
                <w:lang w:val="ru-RU" w:eastAsia="ru-RU" w:bidi="hi-IN"/>
              </w:rPr>
            </w:pPr>
          </w:p>
        </w:tc>
      </w:tr>
      <w:tr w:rsidR="00D82E81" w:rsidRPr="008446BF" w:rsidTr="00A11DE9">
        <w:tc>
          <w:tcPr>
            <w:tcW w:w="2628" w:type="dxa"/>
          </w:tcPr>
          <w:p w:rsidR="00D82E81" w:rsidRPr="008446BF" w:rsidRDefault="00D82E81" w:rsidP="007C429B">
            <w:pPr>
              <w:ind w:right="-1"/>
              <w:rPr>
                <w:rFonts w:eastAsia="Droid Sans Fallback"/>
                <w:kern w:val="2"/>
                <w:lang w:eastAsia="ru-RU" w:bidi="hi-IN"/>
              </w:rPr>
            </w:pPr>
            <w:r w:rsidRPr="008446BF">
              <w:rPr>
                <w:shd w:val="clear" w:color="auto" w:fill="FFFFFF"/>
              </w:rPr>
              <w:t xml:space="preserve">4.Ціна (тариф) на послуги оператора  системи розподілу </w:t>
            </w:r>
          </w:p>
        </w:tc>
        <w:tc>
          <w:tcPr>
            <w:tcW w:w="2160" w:type="dxa"/>
          </w:tcPr>
          <w:p w:rsidR="00D82E81" w:rsidRDefault="00D82E81" w:rsidP="00C777D2">
            <w:pPr>
              <w:ind w:right="-1"/>
            </w:pPr>
            <w:r w:rsidRPr="008446BF">
              <w:t>Змін</w:t>
            </w:r>
            <w:r>
              <w:t>а</w:t>
            </w:r>
            <w:r w:rsidRPr="008446BF">
              <w:t xml:space="preserve"> регульованих цін (тарифів), що затверджу</w:t>
            </w:r>
            <w:r>
              <w:t>є</w:t>
            </w:r>
            <w:r w:rsidRPr="008446BF">
              <w:t xml:space="preserve">ться Регулятором </w:t>
            </w:r>
            <w:r>
              <w:t>–</w:t>
            </w:r>
            <w:r w:rsidRPr="008446BF">
              <w:t>НКРЕКП</w:t>
            </w:r>
          </w:p>
          <w:p w:rsidR="00D82E81" w:rsidRPr="008446BF" w:rsidRDefault="00D82E81" w:rsidP="00C777D2">
            <w:pPr>
              <w:ind w:right="-1"/>
              <w:rPr>
                <w:rFonts w:eastAsia="Droid Sans Fallback"/>
                <w:kern w:val="2"/>
                <w:lang w:eastAsia="ru-RU" w:bidi="hi-IN"/>
              </w:rPr>
            </w:pPr>
            <w:r>
              <w:t xml:space="preserve"> (п.п. 7 п. 4 ст. 36 Закону)</w:t>
            </w:r>
          </w:p>
        </w:tc>
        <w:tc>
          <w:tcPr>
            <w:tcW w:w="2239" w:type="dxa"/>
          </w:tcPr>
          <w:p w:rsidR="00D82E81" w:rsidRPr="008446BF" w:rsidRDefault="00D82E81" w:rsidP="007C429B">
            <w:pPr>
              <w:ind w:right="-1"/>
              <w:rPr>
                <w:rFonts w:eastAsia="Droid Sans Fallback"/>
                <w:kern w:val="2"/>
                <w:lang w:eastAsia="ru-RU" w:bidi="hi-IN"/>
              </w:rPr>
            </w:pPr>
            <w:r w:rsidRPr="008446BF">
              <w:rPr>
                <w:rFonts w:eastAsia="Droid Sans Fallback"/>
                <w:kern w:val="2"/>
                <w:lang w:eastAsia="ru-RU" w:bidi="hi-IN"/>
              </w:rPr>
              <w:t>Постанова Національної комісії, що здійснює державне регулювання у сферах енергетики та комунальних послуг (НКРЕКП), оприлюднена в установленому порядку</w:t>
            </w:r>
          </w:p>
        </w:tc>
        <w:tc>
          <w:tcPr>
            <w:tcW w:w="2700" w:type="dxa"/>
          </w:tcPr>
          <w:p w:rsidR="00D82E81" w:rsidRPr="008446BF" w:rsidRDefault="00D82E81" w:rsidP="003E6A6A">
            <w:pPr>
              <w:spacing w:before="100" w:beforeAutospacing="1"/>
              <w:rPr>
                <w:lang w:val="ru-RU" w:eastAsia="ru-RU"/>
              </w:rPr>
            </w:pPr>
            <w:r w:rsidRPr="008446BF">
              <w:rPr>
                <w:lang w:val="ru-RU" w:eastAsia="ru-RU"/>
              </w:rPr>
              <w:t xml:space="preserve">Відповідно </w:t>
            </w:r>
            <w:r>
              <w:rPr>
                <w:lang w:val="ru-RU" w:eastAsia="ru-RU"/>
              </w:rPr>
              <w:t>зміні ціни (тарифу)</w:t>
            </w:r>
            <w:r w:rsidRPr="008446BF">
              <w:rPr>
                <w:lang w:val="ru-RU" w:eastAsia="ru-RU"/>
              </w:rPr>
              <w:t xml:space="preserve"> </w:t>
            </w:r>
            <w:r>
              <w:rPr>
                <w:lang w:val="ru-RU" w:eastAsia="ru-RU"/>
              </w:rPr>
              <w:t xml:space="preserve">на послуги, </w:t>
            </w:r>
            <w:r w:rsidRPr="008446BF">
              <w:rPr>
                <w:lang w:val="ru-RU" w:eastAsia="ru-RU"/>
              </w:rPr>
              <w:t xml:space="preserve">затвердженої Регулятором - </w:t>
            </w:r>
            <w:r w:rsidRPr="008446BF">
              <w:rPr>
                <w:rFonts w:eastAsia="Droid Sans Fallback"/>
                <w:kern w:val="2"/>
                <w:lang w:eastAsia="ru-RU" w:bidi="hi-IN"/>
              </w:rPr>
              <w:t>НКРЕКП</w:t>
            </w:r>
          </w:p>
          <w:p w:rsidR="00D82E81" w:rsidRPr="008446BF" w:rsidRDefault="00D82E81" w:rsidP="007C429B">
            <w:pPr>
              <w:spacing w:before="100" w:beforeAutospacing="1"/>
              <w:rPr>
                <w:rFonts w:eastAsia="Droid Sans Fallback"/>
                <w:kern w:val="2"/>
                <w:lang w:val="ru-RU" w:eastAsia="ru-RU" w:bidi="hi-IN"/>
              </w:rPr>
            </w:pPr>
          </w:p>
        </w:tc>
      </w:tr>
    </w:tbl>
    <w:p w:rsidR="00D82E81" w:rsidRPr="008446BF" w:rsidRDefault="00D82E81" w:rsidP="008272EE">
      <w:pPr>
        <w:jc w:val="both"/>
        <w:rPr>
          <w:rFonts w:eastAsia="Droid Sans Fallback"/>
          <w:kern w:val="2"/>
          <w:lang w:eastAsia="ru-RU" w:bidi="hi-IN"/>
        </w:rPr>
      </w:pPr>
    </w:p>
    <w:p w:rsidR="00D82E81" w:rsidRPr="00FB7BFD" w:rsidRDefault="00D82E81" w:rsidP="008272EE">
      <w:pPr>
        <w:jc w:val="both"/>
        <w:rPr>
          <w:sz w:val="28"/>
          <w:szCs w:val="28"/>
          <w:lang w:eastAsia="ru-RU"/>
        </w:rPr>
      </w:pPr>
    </w:p>
    <w:p w:rsidR="00D82E81" w:rsidRDefault="00D82E81" w:rsidP="0031793A">
      <w:pPr>
        <w:jc w:val="both"/>
        <w:rPr>
          <w:sz w:val="28"/>
          <w:szCs w:val="28"/>
          <w:lang w:eastAsia="ru-RU"/>
        </w:rPr>
      </w:pPr>
      <w:r>
        <w:rPr>
          <w:sz w:val="28"/>
          <w:szCs w:val="28"/>
          <w:lang w:eastAsia="ru-RU"/>
        </w:rPr>
        <w:t xml:space="preserve">       3. </w:t>
      </w:r>
      <w:r w:rsidRPr="00F42515">
        <w:rPr>
          <w:sz w:val="28"/>
          <w:szCs w:val="28"/>
          <w:lang w:eastAsia="ru-RU"/>
        </w:rPr>
        <w:t xml:space="preserve">Інші пункти Договору від </w:t>
      </w:r>
      <w:r w:rsidRPr="00F42515">
        <w:rPr>
          <w:sz w:val="28"/>
          <w:szCs w:val="28"/>
        </w:rPr>
        <w:t>02 січня 2019 року № 1 про постачання електричної енергії постачальником універсальних послуг</w:t>
      </w:r>
      <w:r>
        <w:rPr>
          <w:sz w:val="28"/>
          <w:szCs w:val="28"/>
        </w:rPr>
        <w:t xml:space="preserve"> </w:t>
      </w:r>
      <w:r w:rsidRPr="00F42515">
        <w:rPr>
          <w:sz w:val="28"/>
          <w:szCs w:val="28"/>
          <w:lang w:eastAsia="ru-RU"/>
        </w:rPr>
        <w:t>залишаються незмінними</w:t>
      </w:r>
      <w:r>
        <w:rPr>
          <w:sz w:val="28"/>
          <w:szCs w:val="28"/>
          <w:lang w:eastAsia="ru-RU"/>
        </w:rPr>
        <w:t xml:space="preserve"> і обов’язковими для виконання С</w:t>
      </w:r>
      <w:r w:rsidRPr="00F42515">
        <w:rPr>
          <w:sz w:val="28"/>
          <w:szCs w:val="28"/>
          <w:lang w:eastAsia="ru-RU"/>
        </w:rPr>
        <w:t>торонами.</w:t>
      </w:r>
    </w:p>
    <w:p w:rsidR="00D82E81" w:rsidRDefault="00D82E81" w:rsidP="00335E4C">
      <w:pPr>
        <w:tabs>
          <w:tab w:val="left" w:pos="-900"/>
        </w:tabs>
        <w:jc w:val="both"/>
        <w:rPr>
          <w:sz w:val="28"/>
          <w:szCs w:val="28"/>
          <w:lang w:eastAsia="ru-RU"/>
        </w:rPr>
      </w:pPr>
    </w:p>
    <w:p w:rsidR="00D82E81" w:rsidRDefault="00D82E81" w:rsidP="0033298B">
      <w:pPr>
        <w:tabs>
          <w:tab w:val="left" w:pos="-900"/>
        </w:tabs>
        <w:ind w:firstLine="540"/>
        <w:jc w:val="both"/>
        <w:rPr>
          <w:sz w:val="28"/>
          <w:szCs w:val="28"/>
          <w:lang w:eastAsia="ru-RU"/>
        </w:rPr>
      </w:pPr>
      <w:r>
        <w:rPr>
          <w:sz w:val="28"/>
          <w:szCs w:val="28"/>
          <w:lang w:eastAsia="ru-RU"/>
        </w:rPr>
        <w:t xml:space="preserve">4. </w:t>
      </w:r>
      <w:r w:rsidRPr="00F42515">
        <w:rPr>
          <w:sz w:val="28"/>
          <w:szCs w:val="28"/>
          <w:lang w:eastAsia="ru-RU"/>
        </w:rPr>
        <w:t xml:space="preserve">Дана Додаткова угода </w:t>
      </w:r>
      <w:r>
        <w:rPr>
          <w:sz w:val="28"/>
          <w:szCs w:val="28"/>
          <w:lang w:eastAsia="ru-RU"/>
        </w:rPr>
        <w:t xml:space="preserve">набирає чинності з моменту її підписання Сторонами і </w:t>
      </w:r>
      <w:r w:rsidRPr="00F42515">
        <w:rPr>
          <w:sz w:val="28"/>
          <w:szCs w:val="28"/>
          <w:lang w:val="ru-RU" w:eastAsia="ru-RU"/>
        </w:rPr>
        <w:t>є невід’ємною частиною Договору</w:t>
      </w:r>
      <w:r>
        <w:rPr>
          <w:sz w:val="28"/>
          <w:szCs w:val="28"/>
          <w:lang w:val="ru-RU" w:eastAsia="ru-RU"/>
        </w:rPr>
        <w:t xml:space="preserve"> </w:t>
      </w:r>
      <w:r w:rsidRPr="00F42515">
        <w:rPr>
          <w:sz w:val="28"/>
          <w:szCs w:val="28"/>
          <w:lang w:eastAsia="ru-RU"/>
        </w:rPr>
        <w:t xml:space="preserve">від </w:t>
      </w:r>
      <w:r w:rsidRPr="00F42515">
        <w:rPr>
          <w:sz w:val="28"/>
          <w:szCs w:val="28"/>
        </w:rPr>
        <w:t>02 січня 2019 року № 1</w:t>
      </w:r>
      <w:r>
        <w:rPr>
          <w:sz w:val="28"/>
          <w:szCs w:val="28"/>
          <w:lang w:eastAsia="ru-RU"/>
        </w:rPr>
        <w:t>.</w:t>
      </w:r>
      <w:r w:rsidRPr="00F42515">
        <w:rPr>
          <w:sz w:val="28"/>
          <w:szCs w:val="28"/>
          <w:lang w:eastAsia="ru-RU"/>
        </w:rPr>
        <w:t xml:space="preserve"> </w:t>
      </w:r>
    </w:p>
    <w:p w:rsidR="00D82E81" w:rsidRDefault="00D82E81" w:rsidP="0033298B">
      <w:pPr>
        <w:tabs>
          <w:tab w:val="left" w:pos="-900"/>
        </w:tabs>
        <w:ind w:firstLine="540"/>
        <w:jc w:val="both"/>
        <w:rPr>
          <w:sz w:val="28"/>
          <w:szCs w:val="28"/>
          <w:lang w:eastAsia="ru-RU"/>
        </w:rPr>
      </w:pPr>
    </w:p>
    <w:p w:rsidR="00D82E81" w:rsidRPr="00F42515" w:rsidRDefault="00D82E81" w:rsidP="0033298B">
      <w:pPr>
        <w:tabs>
          <w:tab w:val="left" w:pos="-900"/>
        </w:tabs>
        <w:ind w:firstLine="540"/>
        <w:jc w:val="both"/>
        <w:rPr>
          <w:sz w:val="28"/>
          <w:szCs w:val="28"/>
          <w:lang w:eastAsia="ru-RU"/>
        </w:rPr>
      </w:pPr>
      <w:r>
        <w:rPr>
          <w:sz w:val="28"/>
          <w:szCs w:val="28"/>
          <w:lang w:eastAsia="ru-RU"/>
        </w:rPr>
        <w:t xml:space="preserve">5.  </w:t>
      </w:r>
      <w:r w:rsidRPr="00F42515">
        <w:rPr>
          <w:sz w:val="28"/>
          <w:szCs w:val="28"/>
          <w:lang w:eastAsia="ru-RU"/>
        </w:rPr>
        <w:t xml:space="preserve">Додаткова угода складена у двох примірниках, по одному для кожної із сторін, які мають однакову юридичну силу. </w:t>
      </w:r>
    </w:p>
    <w:p w:rsidR="00D82E81" w:rsidRPr="00CB392F" w:rsidRDefault="00D82E81" w:rsidP="00241236">
      <w:pPr>
        <w:tabs>
          <w:tab w:val="left" w:pos="-900"/>
        </w:tabs>
        <w:jc w:val="both"/>
        <w:rPr>
          <w:sz w:val="26"/>
          <w:szCs w:val="26"/>
          <w:lang w:eastAsia="ru-RU"/>
        </w:rPr>
      </w:pPr>
    </w:p>
    <w:p w:rsidR="00D82E81" w:rsidRPr="004F49DA" w:rsidRDefault="00D82E81" w:rsidP="0020786D">
      <w:pPr>
        <w:tabs>
          <w:tab w:val="left" w:pos="-108"/>
        </w:tabs>
        <w:ind w:left="-108"/>
        <w:jc w:val="center"/>
        <w:rPr>
          <w:b/>
          <w:bCs/>
          <w:sz w:val="26"/>
          <w:szCs w:val="26"/>
          <w:lang w:val="ru-RU" w:eastAsia="ru-RU"/>
        </w:rPr>
      </w:pPr>
      <w:r w:rsidRPr="004F49DA">
        <w:rPr>
          <w:sz w:val="26"/>
          <w:szCs w:val="26"/>
        </w:rPr>
        <w:t xml:space="preserve"> «</w:t>
      </w:r>
      <w:r w:rsidRPr="004F49DA">
        <w:rPr>
          <w:b/>
          <w:bCs/>
          <w:sz w:val="26"/>
          <w:szCs w:val="26"/>
          <w:lang w:eastAsia="ru-RU"/>
        </w:rPr>
        <w:t>МІСЦЕЗНАХОДЖЕННЯ  ТА  БАНКІВСЬКІ РЕКВІЗИТИ СТОРІН</w:t>
      </w:r>
    </w:p>
    <w:p w:rsidR="00D82E81" w:rsidRPr="004F49DA" w:rsidRDefault="00D82E81" w:rsidP="00FC17E5">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4"/>
      </w:tblGrid>
      <w:tr w:rsidR="00D82E81" w:rsidRPr="004F49DA" w:rsidTr="0020786D">
        <w:tc>
          <w:tcPr>
            <w:tcW w:w="4785" w:type="dxa"/>
          </w:tcPr>
          <w:p w:rsidR="00D82E81" w:rsidRPr="00F42515" w:rsidRDefault="00D82E81" w:rsidP="00F42515">
            <w:pPr>
              <w:rPr>
                <w:sz w:val="28"/>
                <w:szCs w:val="28"/>
              </w:rPr>
            </w:pPr>
            <w:r w:rsidRPr="00F42515">
              <w:rPr>
                <w:b/>
                <w:sz w:val="28"/>
                <w:szCs w:val="28"/>
              </w:rPr>
              <w:t>Постачальник універсальних послуг</w:t>
            </w:r>
            <w:r w:rsidRPr="00F42515">
              <w:rPr>
                <w:sz w:val="28"/>
                <w:szCs w:val="28"/>
              </w:rPr>
              <w:t>:</w:t>
            </w:r>
            <w:r w:rsidRPr="00F42515">
              <w:rPr>
                <w:sz w:val="28"/>
                <w:szCs w:val="28"/>
              </w:rPr>
              <w:tab/>
            </w:r>
          </w:p>
          <w:p w:rsidR="00D82E81" w:rsidRPr="00F42515" w:rsidRDefault="00D82E81" w:rsidP="00FA54CA">
            <w:pPr>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ТОВ</w:t>
            </w:r>
            <w:r w:rsidRPr="00F42515">
              <w:rPr>
                <w:rFonts w:eastAsia="Droid Sans Fallback"/>
                <w:b/>
                <w:bCs/>
                <w:kern w:val="2"/>
                <w:sz w:val="28"/>
                <w:szCs w:val="28"/>
                <w:lang w:eastAsia="ru-RU" w:bidi="hi-IN"/>
              </w:rPr>
              <w:t>“</w:t>
            </w:r>
            <w:r w:rsidRPr="00F42515">
              <w:rPr>
                <w:rFonts w:eastAsia="Droid Sans Fallback"/>
                <w:kern w:val="2"/>
                <w:sz w:val="28"/>
                <w:szCs w:val="28"/>
                <w:lang w:eastAsia="ru-RU" w:bidi="hi-IN"/>
              </w:rPr>
              <w:t>ХЕРСОНСЬКА ОБЛАСНА ЕНЕРГОПОСТАЧАЛЬНА КОМПАНІЯ»”</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ЄДРПОУ: 42117825</w:t>
            </w:r>
          </w:p>
          <w:p w:rsidR="00D82E81" w:rsidRDefault="00D82E81" w:rsidP="00FA54CA">
            <w:pPr>
              <w:suppressAutoHyphens/>
              <w:spacing w:line="200" w:lineRule="atLeast"/>
              <w:ind w:right="255"/>
              <w:contextualSpacing/>
              <w:rPr>
                <w:rFonts w:eastAsia="Droid Sans Fallback"/>
                <w:kern w:val="2"/>
                <w:sz w:val="28"/>
                <w:szCs w:val="28"/>
                <w:lang w:eastAsia="ru-RU" w:bidi="hi-IN"/>
              </w:rPr>
            </w:pPr>
            <w:smartTag w:uri="urn:schemas-microsoft-com:office:smarttags" w:element="metricconverter">
              <w:smartTagPr>
                <w:attr w:name="ProductID" w:val="73003, м"/>
              </w:smartTagPr>
              <w:r w:rsidRPr="00F42515">
                <w:rPr>
                  <w:rFonts w:eastAsia="Droid Sans Fallback"/>
                  <w:kern w:val="2"/>
                  <w:sz w:val="28"/>
                  <w:szCs w:val="28"/>
                  <w:lang w:eastAsia="ru-RU" w:bidi="hi-IN"/>
                </w:rPr>
                <w:t>73000 м</w:t>
              </w:r>
            </w:smartTag>
            <w:r w:rsidRPr="00F42515">
              <w:rPr>
                <w:rFonts w:eastAsia="Droid Sans Fallback"/>
                <w:kern w:val="2"/>
                <w:sz w:val="28"/>
                <w:szCs w:val="28"/>
                <w:lang w:eastAsia="ru-RU" w:bidi="hi-IN"/>
              </w:rPr>
              <w:t xml:space="preserve">. Херсон, </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вул. Перекопська, 178</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Поштова адреса:</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smartTag w:uri="urn:schemas-microsoft-com:office:smarttags" w:element="metricconverter">
              <w:smartTagPr>
                <w:attr w:name="ProductID" w:val="73003, м"/>
              </w:smartTagPr>
              <w:r w:rsidRPr="00F42515">
                <w:rPr>
                  <w:rFonts w:eastAsia="Droid Sans Fallback"/>
                  <w:kern w:val="2"/>
                  <w:sz w:val="28"/>
                  <w:szCs w:val="28"/>
                  <w:lang w:eastAsia="ru-RU" w:bidi="hi-IN"/>
                </w:rPr>
                <w:t>73003 м</w:t>
              </w:r>
            </w:smartTag>
            <w:r w:rsidRPr="00F42515">
              <w:rPr>
                <w:rFonts w:eastAsia="Droid Sans Fallback"/>
                <w:kern w:val="2"/>
                <w:sz w:val="28"/>
                <w:szCs w:val="28"/>
                <w:lang w:eastAsia="ru-RU" w:bidi="hi-IN"/>
              </w:rPr>
              <w:t>. Херсон, вул. Пестеля, 5</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п/р 26032300529885</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в ТВБВ № 10021/01 Філія</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Херсонське обласне управління</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АТ</w:t>
            </w:r>
            <w:r w:rsidRPr="00F42515">
              <w:rPr>
                <w:rFonts w:eastAsia="Droid Sans Fallback"/>
                <w:b/>
                <w:bCs/>
                <w:kern w:val="2"/>
                <w:sz w:val="28"/>
                <w:szCs w:val="28"/>
                <w:lang w:eastAsia="ru-RU" w:bidi="hi-IN"/>
              </w:rPr>
              <w:t>“</w:t>
            </w:r>
            <w:r w:rsidRPr="00F42515">
              <w:rPr>
                <w:rFonts w:eastAsia="Droid Sans Fallback"/>
                <w:kern w:val="2"/>
                <w:sz w:val="28"/>
                <w:szCs w:val="28"/>
                <w:lang w:eastAsia="ru-RU" w:bidi="hi-IN"/>
              </w:rPr>
              <w:t>ОЩАДБАНК”</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МФО 352457</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тел.: (0552) 35-36-58</w:t>
            </w: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факс: (0552) 42-11-93</w:t>
            </w:r>
          </w:p>
          <w:p w:rsidR="00D82E81" w:rsidRPr="00F42515" w:rsidRDefault="00D82E81" w:rsidP="00FA54CA">
            <w:pPr>
              <w:suppressAutoHyphens/>
              <w:spacing w:line="200" w:lineRule="atLeast"/>
              <w:ind w:right="255"/>
              <w:contextualSpacing/>
              <w:rPr>
                <w:rFonts w:eastAsia="Droid Sans Fallback"/>
                <w:kern w:val="2"/>
                <w:sz w:val="28"/>
                <w:szCs w:val="28"/>
                <w:lang w:val="ru-RU" w:eastAsia="ru-RU" w:bidi="hi-IN"/>
              </w:rPr>
            </w:pPr>
          </w:p>
          <w:p w:rsidR="00D82E81" w:rsidRPr="00F42515" w:rsidRDefault="00D82E81" w:rsidP="00FA54CA">
            <w:pPr>
              <w:suppressAutoHyphens/>
              <w:spacing w:line="200" w:lineRule="atLeast"/>
              <w:ind w:right="255"/>
              <w:contextualSpacing/>
              <w:rPr>
                <w:rFonts w:eastAsia="Droid Sans Fallback"/>
                <w:kern w:val="2"/>
                <w:sz w:val="28"/>
                <w:szCs w:val="28"/>
                <w:lang w:eastAsia="ru-RU" w:bidi="hi-IN"/>
              </w:rPr>
            </w:pPr>
            <w:r w:rsidRPr="00F42515">
              <w:rPr>
                <w:rFonts w:eastAsia="Droid Sans Fallback"/>
                <w:kern w:val="2"/>
                <w:sz w:val="28"/>
                <w:szCs w:val="28"/>
                <w:lang w:eastAsia="ru-RU" w:bidi="hi-IN"/>
              </w:rPr>
              <w:t>Директор</w:t>
            </w:r>
          </w:p>
          <w:p w:rsidR="00D82E81" w:rsidRPr="00F42515" w:rsidRDefault="00D82E81" w:rsidP="00FA54CA">
            <w:pPr>
              <w:suppressAutoHyphens/>
              <w:spacing w:line="200" w:lineRule="atLeast"/>
              <w:ind w:right="255"/>
              <w:contextualSpacing/>
              <w:rPr>
                <w:sz w:val="28"/>
                <w:szCs w:val="28"/>
                <w:lang w:eastAsia="zh-CN"/>
              </w:rPr>
            </w:pPr>
            <w:r w:rsidRPr="00F42515">
              <w:rPr>
                <w:sz w:val="28"/>
                <w:szCs w:val="28"/>
                <w:u w:val="single"/>
                <w:lang w:eastAsia="ru-RU"/>
              </w:rPr>
              <w:t xml:space="preserve">                               </w:t>
            </w:r>
            <w:r w:rsidRPr="00F42515">
              <w:rPr>
                <w:sz w:val="28"/>
                <w:szCs w:val="28"/>
                <w:lang w:eastAsia="ru-RU"/>
              </w:rPr>
              <w:t xml:space="preserve">С.А. Макаренко </w:t>
            </w:r>
          </w:p>
          <w:p w:rsidR="00D82E81" w:rsidRPr="00F42515" w:rsidRDefault="00D82E81" w:rsidP="00FA54CA">
            <w:pPr>
              <w:jc w:val="both"/>
              <w:rPr>
                <w:sz w:val="28"/>
                <w:szCs w:val="28"/>
              </w:rPr>
            </w:pPr>
            <w:r w:rsidRPr="00F42515">
              <w:rPr>
                <w:sz w:val="28"/>
                <w:szCs w:val="28"/>
              </w:rPr>
              <w:t>М.п.</w:t>
            </w:r>
          </w:p>
        </w:tc>
        <w:tc>
          <w:tcPr>
            <w:tcW w:w="4683" w:type="dxa"/>
          </w:tcPr>
          <w:p w:rsidR="00D82E81" w:rsidRPr="00F42515" w:rsidRDefault="00D82E81" w:rsidP="008F04E9">
            <w:pPr>
              <w:pStyle w:val="20"/>
              <w:shd w:val="clear" w:color="auto" w:fill="auto"/>
              <w:spacing w:line="240" w:lineRule="auto"/>
              <w:ind w:left="119" w:right="100"/>
              <w:rPr>
                <w:rFonts w:ascii="Times New Roman" w:hAnsi="Times New Roman"/>
                <w:bCs/>
                <w:sz w:val="28"/>
                <w:szCs w:val="28"/>
                <w:lang w:val="uk-UA" w:eastAsia="en-US"/>
              </w:rPr>
            </w:pPr>
            <w:r w:rsidRPr="00F42515">
              <w:rPr>
                <w:rFonts w:ascii="Times New Roman" w:hAnsi="Times New Roman"/>
                <w:bCs/>
                <w:sz w:val="28"/>
                <w:szCs w:val="28"/>
                <w:lang w:val="uk-UA" w:eastAsia="en-US"/>
              </w:rPr>
              <w:t>Споживач:</w:t>
            </w:r>
          </w:p>
          <w:p w:rsidR="00D82E81" w:rsidRPr="00F42515" w:rsidRDefault="00D82E81" w:rsidP="00FA54CA">
            <w:pPr>
              <w:pStyle w:val="20"/>
              <w:shd w:val="clear" w:color="auto" w:fill="auto"/>
              <w:spacing w:line="240" w:lineRule="auto"/>
              <w:ind w:left="119" w:right="100"/>
              <w:rPr>
                <w:rStyle w:val="2Exact"/>
                <w:bCs/>
                <w:sz w:val="28"/>
                <w:szCs w:val="28"/>
                <w:lang w:val="uk-UA" w:eastAsia="uk-UA"/>
              </w:rPr>
            </w:pPr>
            <w:bookmarkStart w:id="0" w:name="_GoBack"/>
            <w:bookmarkEnd w:id="0"/>
          </w:p>
          <w:p w:rsidR="00D82E81" w:rsidRPr="00F42515" w:rsidRDefault="00D82E81" w:rsidP="00FA54CA">
            <w:pPr>
              <w:pStyle w:val="20"/>
              <w:shd w:val="clear" w:color="auto" w:fill="auto"/>
              <w:spacing w:line="240" w:lineRule="auto"/>
              <w:ind w:left="119" w:right="100"/>
              <w:rPr>
                <w:rFonts w:ascii="Times New Roman" w:hAnsi="Times New Roman"/>
                <w:b w:val="0"/>
                <w:bCs/>
                <w:sz w:val="32"/>
                <w:szCs w:val="32"/>
                <w:lang w:val="uk-UA" w:eastAsia="en-US"/>
              </w:rPr>
            </w:pPr>
            <w:r w:rsidRPr="00F42515">
              <w:rPr>
                <w:rStyle w:val="2Exact"/>
                <w:bCs/>
                <w:sz w:val="32"/>
                <w:szCs w:val="32"/>
                <w:lang w:val="uk-UA" w:eastAsia="uk-UA"/>
              </w:rPr>
              <w:t>Виконавчий комітет Херсонської міської ради</w:t>
            </w:r>
          </w:p>
          <w:p w:rsidR="00D82E81" w:rsidRDefault="00D82E81" w:rsidP="008F04E9">
            <w:pPr>
              <w:pStyle w:val="4"/>
              <w:shd w:val="clear" w:color="auto" w:fill="auto"/>
              <w:spacing w:after="0" w:line="240" w:lineRule="auto"/>
              <w:rPr>
                <w:rStyle w:val="4Exact"/>
                <w:rFonts w:ascii="Times New Roman" w:hAnsi="Times New Roman"/>
                <w:spacing w:val="0"/>
                <w:sz w:val="28"/>
                <w:szCs w:val="28"/>
                <w:lang w:val="uk-UA" w:eastAsia="uk-UA"/>
              </w:rPr>
            </w:pPr>
            <w:r w:rsidRPr="00F42515">
              <w:rPr>
                <w:rStyle w:val="4Exact"/>
                <w:rFonts w:ascii="Times New Roman" w:hAnsi="Times New Roman"/>
                <w:spacing w:val="0"/>
                <w:sz w:val="28"/>
                <w:szCs w:val="28"/>
                <w:lang w:val="uk-UA" w:eastAsia="uk-UA"/>
              </w:rPr>
              <w:t xml:space="preserve">  </w:t>
            </w:r>
          </w:p>
          <w:p w:rsidR="00D82E81" w:rsidRPr="00F42515" w:rsidRDefault="00D82E81" w:rsidP="008F04E9">
            <w:pPr>
              <w:pStyle w:val="4"/>
              <w:shd w:val="clear" w:color="auto" w:fill="auto"/>
              <w:spacing w:after="0" w:line="240" w:lineRule="auto"/>
              <w:rPr>
                <w:rStyle w:val="4Exact"/>
                <w:rFonts w:ascii="Times New Roman" w:hAnsi="Times New Roman"/>
                <w:spacing w:val="0"/>
                <w:sz w:val="28"/>
                <w:szCs w:val="28"/>
                <w:lang w:val="uk-UA" w:eastAsia="uk-UA"/>
              </w:rPr>
            </w:pPr>
            <w:r w:rsidRPr="00F42515">
              <w:rPr>
                <w:rStyle w:val="4Exact"/>
                <w:rFonts w:ascii="Times New Roman" w:hAnsi="Times New Roman"/>
                <w:spacing w:val="0"/>
                <w:sz w:val="28"/>
                <w:szCs w:val="28"/>
                <w:lang w:val="uk-UA" w:eastAsia="uk-UA"/>
              </w:rPr>
              <w:t>код ЄДРПОУ 04059958</w:t>
            </w:r>
          </w:p>
          <w:p w:rsidR="00D82E81" w:rsidRDefault="00D82E81" w:rsidP="00F42515">
            <w:pPr>
              <w:pStyle w:val="4"/>
              <w:shd w:val="clear" w:color="auto" w:fill="auto"/>
              <w:spacing w:after="0" w:line="240" w:lineRule="auto"/>
              <w:ind w:right="100"/>
              <w:rPr>
                <w:rStyle w:val="4Exact"/>
                <w:rFonts w:ascii="Times New Roman" w:hAnsi="Times New Roman"/>
                <w:spacing w:val="0"/>
                <w:sz w:val="28"/>
                <w:szCs w:val="28"/>
                <w:lang w:val="uk-UA" w:eastAsia="uk-UA"/>
              </w:rPr>
            </w:pPr>
            <w:smartTag w:uri="urn:schemas-microsoft-com:office:smarttags" w:element="metricconverter">
              <w:smartTagPr>
                <w:attr w:name="ProductID" w:val="73003, м"/>
              </w:smartTagPr>
              <w:r w:rsidRPr="00DA6F26">
                <w:rPr>
                  <w:rStyle w:val="4Exact"/>
                  <w:rFonts w:ascii="Times New Roman" w:hAnsi="Times New Roman"/>
                  <w:spacing w:val="0"/>
                  <w:sz w:val="28"/>
                  <w:szCs w:val="28"/>
                  <w:lang w:eastAsia="uk-UA"/>
                </w:rPr>
                <w:t>73003, м</w:t>
              </w:r>
            </w:smartTag>
            <w:r w:rsidRPr="00DA6F26">
              <w:rPr>
                <w:rStyle w:val="4Exact"/>
                <w:rFonts w:ascii="Times New Roman" w:hAnsi="Times New Roman"/>
                <w:spacing w:val="0"/>
                <w:sz w:val="28"/>
                <w:szCs w:val="28"/>
                <w:lang w:eastAsia="uk-UA"/>
              </w:rPr>
              <w:t xml:space="preserve">. Херсон </w:t>
            </w:r>
          </w:p>
          <w:p w:rsidR="00D82E81" w:rsidRPr="00DA6F26" w:rsidRDefault="00D82E81" w:rsidP="00F42515">
            <w:pPr>
              <w:pStyle w:val="4"/>
              <w:shd w:val="clear" w:color="auto" w:fill="auto"/>
              <w:spacing w:after="0" w:line="240" w:lineRule="auto"/>
              <w:ind w:right="100"/>
              <w:rPr>
                <w:rStyle w:val="4Exact"/>
                <w:rFonts w:ascii="Times New Roman" w:hAnsi="Times New Roman"/>
                <w:spacing w:val="0"/>
                <w:sz w:val="28"/>
                <w:szCs w:val="28"/>
                <w:lang w:eastAsia="uk-UA"/>
              </w:rPr>
            </w:pPr>
            <w:r w:rsidRPr="00DA6F26">
              <w:rPr>
                <w:rStyle w:val="4Exact"/>
                <w:rFonts w:ascii="Times New Roman" w:hAnsi="Times New Roman"/>
                <w:spacing w:val="0"/>
                <w:sz w:val="28"/>
                <w:szCs w:val="28"/>
                <w:lang w:eastAsia="uk-UA"/>
              </w:rPr>
              <w:t>пр. Ушакова 37</w:t>
            </w:r>
          </w:p>
          <w:p w:rsidR="00D82E81" w:rsidRPr="00DA6F26" w:rsidRDefault="00D82E81" w:rsidP="00FA54CA">
            <w:pPr>
              <w:pStyle w:val="4"/>
              <w:shd w:val="clear" w:color="auto" w:fill="auto"/>
              <w:spacing w:after="0" w:line="240" w:lineRule="auto"/>
              <w:ind w:left="119" w:right="100"/>
              <w:rPr>
                <w:rStyle w:val="4Exact"/>
                <w:rFonts w:ascii="Times New Roman" w:hAnsi="Times New Roman"/>
                <w:spacing w:val="0"/>
                <w:sz w:val="28"/>
                <w:szCs w:val="28"/>
                <w:lang w:eastAsia="uk-UA"/>
              </w:rPr>
            </w:pPr>
          </w:p>
          <w:p w:rsidR="00D82E81" w:rsidRDefault="00D82E81" w:rsidP="00FA54CA">
            <w:pPr>
              <w:pStyle w:val="4"/>
              <w:shd w:val="clear" w:color="auto" w:fill="auto"/>
              <w:spacing w:after="0" w:line="240" w:lineRule="auto"/>
              <w:ind w:left="119" w:right="100"/>
              <w:rPr>
                <w:rStyle w:val="4Exact"/>
                <w:rFonts w:ascii="Times New Roman" w:hAnsi="Times New Roman"/>
                <w:spacing w:val="0"/>
                <w:sz w:val="28"/>
                <w:szCs w:val="28"/>
                <w:lang w:val="uk-UA" w:eastAsia="uk-UA"/>
              </w:rPr>
            </w:pPr>
          </w:p>
          <w:p w:rsidR="00D82E81" w:rsidRPr="00F42515" w:rsidRDefault="00D82E81" w:rsidP="00FA54CA">
            <w:pPr>
              <w:pStyle w:val="4"/>
              <w:shd w:val="clear" w:color="auto" w:fill="auto"/>
              <w:spacing w:after="0" w:line="240" w:lineRule="auto"/>
              <w:ind w:left="119" w:right="100"/>
              <w:rPr>
                <w:rStyle w:val="4Exact"/>
                <w:rFonts w:ascii="Times New Roman" w:hAnsi="Times New Roman"/>
                <w:spacing w:val="0"/>
                <w:sz w:val="28"/>
                <w:szCs w:val="28"/>
                <w:lang w:val="uk-UA" w:eastAsia="uk-UA"/>
              </w:rPr>
            </w:pPr>
            <w:r w:rsidRPr="00DA6F26">
              <w:rPr>
                <w:rStyle w:val="4Exact"/>
                <w:rFonts w:ascii="Times New Roman" w:hAnsi="Times New Roman"/>
                <w:spacing w:val="0"/>
                <w:sz w:val="28"/>
                <w:szCs w:val="28"/>
                <w:lang w:eastAsia="uk-UA"/>
              </w:rPr>
              <w:t xml:space="preserve">р/р 35413032040513 </w:t>
            </w:r>
          </w:p>
          <w:p w:rsidR="00D82E81" w:rsidRPr="00DA6F26" w:rsidRDefault="00D82E81" w:rsidP="00FA54CA">
            <w:pPr>
              <w:pStyle w:val="4"/>
              <w:shd w:val="clear" w:color="auto" w:fill="auto"/>
              <w:spacing w:after="0" w:line="240" w:lineRule="auto"/>
              <w:ind w:left="119" w:right="100"/>
              <w:rPr>
                <w:rFonts w:ascii="Times New Roman" w:hAnsi="Times New Roman"/>
                <w:sz w:val="28"/>
                <w:szCs w:val="28"/>
                <w:lang w:eastAsia="en-US"/>
              </w:rPr>
            </w:pPr>
            <w:r w:rsidRPr="00DA6F26">
              <w:rPr>
                <w:rStyle w:val="4Exact"/>
                <w:rFonts w:ascii="Times New Roman" w:hAnsi="Times New Roman"/>
                <w:spacing w:val="0"/>
                <w:sz w:val="28"/>
                <w:szCs w:val="28"/>
                <w:lang w:eastAsia="uk-UA"/>
              </w:rPr>
              <w:t>ГУДКСУ у м. Херсоні</w:t>
            </w:r>
          </w:p>
          <w:p w:rsidR="00D82E81" w:rsidRDefault="00D82E81" w:rsidP="00FA54CA">
            <w:pPr>
              <w:pStyle w:val="4"/>
              <w:shd w:val="clear" w:color="auto" w:fill="auto"/>
              <w:spacing w:after="0" w:line="240" w:lineRule="auto"/>
              <w:ind w:left="120"/>
              <w:rPr>
                <w:rStyle w:val="4Exact"/>
                <w:rFonts w:ascii="Times New Roman" w:hAnsi="Times New Roman"/>
                <w:spacing w:val="0"/>
                <w:sz w:val="28"/>
                <w:szCs w:val="28"/>
                <w:lang w:val="uk-UA" w:eastAsia="uk-UA"/>
              </w:rPr>
            </w:pPr>
          </w:p>
          <w:p w:rsidR="00D82E81" w:rsidRDefault="00D82E81" w:rsidP="00FA54CA">
            <w:pPr>
              <w:pStyle w:val="4"/>
              <w:shd w:val="clear" w:color="auto" w:fill="auto"/>
              <w:spacing w:after="0" w:line="240" w:lineRule="auto"/>
              <w:ind w:left="120"/>
              <w:rPr>
                <w:rStyle w:val="4Exact"/>
                <w:rFonts w:ascii="Times New Roman" w:hAnsi="Times New Roman"/>
                <w:spacing w:val="0"/>
                <w:sz w:val="28"/>
                <w:szCs w:val="28"/>
                <w:lang w:val="uk-UA" w:eastAsia="uk-UA"/>
              </w:rPr>
            </w:pPr>
          </w:p>
          <w:p w:rsidR="00D82E81" w:rsidRPr="00F42515" w:rsidRDefault="00D82E81" w:rsidP="00FA54CA">
            <w:pPr>
              <w:pStyle w:val="4"/>
              <w:shd w:val="clear" w:color="auto" w:fill="auto"/>
              <w:spacing w:after="0" w:line="240" w:lineRule="auto"/>
              <w:ind w:left="120"/>
              <w:rPr>
                <w:rStyle w:val="4Exact"/>
                <w:rFonts w:ascii="Times New Roman" w:hAnsi="Times New Roman"/>
                <w:spacing w:val="0"/>
                <w:sz w:val="28"/>
                <w:szCs w:val="28"/>
                <w:lang w:val="uk-UA" w:eastAsia="uk-UA"/>
              </w:rPr>
            </w:pPr>
            <w:r w:rsidRPr="00DA6F26">
              <w:rPr>
                <w:rStyle w:val="4Exact"/>
                <w:rFonts w:ascii="Times New Roman" w:hAnsi="Times New Roman"/>
                <w:spacing w:val="0"/>
                <w:sz w:val="28"/>
                <w:szCs w:val="28"/>
                <w:lang w:eastAsia="uk-UA"/>
              </w:rPr>
              <w:t>МФО 852010</w:t>
            </w:r>
          </w:p>
          <w:p w:rsidR="00D82E81" w:rsidRPr="00F42515" w:rsidRDefault="00D82E81" w:rsidP="008F04E9">
            <w:pPr>
              <w:pStyle w:val="4"/>
              <w:shd w:val="clear" w:color="auto" w:fill="auto"/>
              <w:spacing w:after="0" w:line="240" w:lineRule="auto"/>
              <w:rPr>
                <w:rStyle w:val="4Exact"/>
                <w:rFonts w:ascii="Times New Roman" w:hAnsi="Times New Roman"/>
                <w:spacing w:val="0"/>
                <w:sz w:val="28"/>
                <w:szCs w:val="28"/>
                <w:lang w:val="uk-UA" w:eastAsia="uk-UA"/>
              </w:rPr>
            </w:pPr>
            <w:r>
              <w:rPr>
                <w:rStyle w:val="4Exact"/>
                <w:rFonts w:ascii="Times New Roman" w:hAnsi="Times New Roman"/>
                <w:spacing w:val="0"/>
                <w:sz w:val="28"/>
                <w:szCs w:val="28"/>
                <w:lang w:val="uk-UA" w:eastAsia="uk-UA"/>
              </w:rPr>
              <w:t>т</w:t>
            </w:r>
            <w:r w:rsidRPr="00F42515">
              <w:rPr>
                <w:rStyle w:val="4Exact"/>
                <w:rFonts w:ascii="Times New Roman" w:hAnsi="Times New Roman"/>
                <w:spacing w:val="0"/>
                <w:sz w:val="28"/>
                <w:szCs w:val="28"/>
                <w:lang w:val="uk-UA" w:eastAsia="uk-UA"/>
              </w:rPr>
              <w:t>ел.: (0552) 22-52-10</w:t>
            </w:r>
          </w:p>
          <w:p w:rsidR="00D82E81" w:rsidRPr="00F42515" w:rsidRDefault="00D82E81" w:rsidP="00F42515">
            <w:pPr>
              <w:pStyle w:val="4"/>
              <w:shd w:val="clear" w:color="auto" w:fill="auto"/>
              <w:spacing w:after="0" w:line="240" w:lineRule="auto"/>
              <w:rPr>
                <w:rStyle w:val="4Exact"/>
                <w:rFonts w:ascii="Times New Roman" w:hAnsi="Times New Roman"/>
                <w:spacing w:val="0"/>
                <w:sz w:val="28"/>
                <w:szCs w:val="28"/>
                <w:lang w:val="uk-UA" w:eastAsia="uk-UA"/>
              </w:rPr>
            </w:pPr>
            <w:r>
              <w:rPr>
                <w:rStyle w:val="4Exact"/>
                <w:rFonts w:ascii="Times New Roman" w:hAnsi="Times New Roman"/>
                <w:spacing w:val="0"/>
                <w:sz w:val="28"/>
                <w:szCs w:val="28"/>
                <w:lang w:val="uk-UA" w:eastAsia="uk-UA"/>
              </w:rPr>
              <w:t>ф</w:t>
            </w:r>
            <w:r w:rsidRPr="00F42515">
              <w:rPr>
                <w:rStyle w:val="4Exact"/>
                <w:rFonts w:ascii="Times New Roman" w:hAnsi="Times New Roman"/>
                <w:spacing w:val="0"/>
                <w:sz w:val="28"/>
                <w:szCs w:val="28"/>
                <w:lang w:val="uk-UA" w:eastAsia="uk-UA"/>
              </w:rPr>
              <w:t>акс: (0552) 49-12-42</w:t>
            </w:r>
          </w:p>
          <w:p w:rsidR="00D82E81" w:rsidRDefault="00D82E81" w:rsidP="00F42515">
            <w:pPr>
              <w:pStyle w:val="4"/>
              <w:shd w:val="clear" w:color="auto" w:fill="auto"/>
              <w:spacing w:after="0" w:line="240" w:lineRule="auto"/>
              <w:rPr>
                <w:rStyle w:val="4Exact"/>
                <w:rFonts w:ascii="Times New Roman" w:hAnsi="Times New Roman"/>
                <w:spacing w:val="0"/>
                <w:sz w:val="28"/>
                <w:szCs w:val="28"/>
                <w:lang w:val="uk-UA" w:eastAsia="uk-UA"/>
              </w:rPr>
            </w:pPr>
          </w:p>
          <w:p w:rsidR="00D82E81" w:rsidRPr="00F42515" w:rsidRDefault="00D82E81" w:rsidP="00F42515">
            <w:pPr>
              <w:pStyle w:val="4"/>
              <w:shd w:val="clear" w:color="auto" w:fill="auto"/>
              <w:spacing w:after="0" w:line="240" w:lineRule="auto"/>
              <w:rPr>
                <w:rStyle w:val="4Exact"/>
                <w:rFonts w:ascii="Times New Roman" w:hAnsi="Times New Roman"/>
                <w:spacing w:val="0"/>
                <w:sz w:val="28"/>
                <w:szCs w:val="28"/>
                <w:lang w:val="uk-UA" w:eastAsia="uk-UA"/>
              </w:rPr>
            </w:pPr>
            <w:r w:rsidRPr="00F42515">
              <w:rPr>
                <w:rStyle w:val="4Exact"/>
                <w:rFonts w:ascii="Times New Roman" w:hAnsi="Times New Roman"/>
                <w:spacing w:val="0"/>
                <w:sz w:val="28"/>
                <w:szCs w:val="28"/>
                <w:lang w:val="uk-UA" w:eastAsia="uk-UA"/>
              </w:rPr>
              <w:t>Міський голова</w:t>
            </w:r>
          </w:p>
          <w:p w:rsidR="00D82E81" w:rsidRPr="00F42515" w:rsidRDefault="00D82E81" w:rsidP="00FA54CA">
            <w:pPr>
              <w:pStyle w:val="4"/>
              <w:shd w:val="clear" w:color="auto" w:fill="auto"/>
              <w:spacing w:after="0" w:line="240" w:lineRule="auto"/>
              <w:ind w:left="119"/>
              <w:rPr>
                <w:rStyle w:val="4Exact"/>
                <w:rFonts w:ascii="Times New Roman" w:hAnsi="Times New Roman"/>
                <w:spacing w:val="0"/>
                <w:sz w:val="28"/>
                <w:szCs w:val="28"/>
                <w:lang w:val="uk-UA" w:eastAsia="uk-UA"/>
              </w:rPr>
            </w:pPr>
            <w:r w:rsidRPr="00F42515">
              <w:rPr>
                <w:rStyle w:val="4Exact"/>
                <w:rFonts w:ascii="Times New Roman" w:hAnsi="Times New Roman"/>
                <w:spacing w:val="0"/>
                <w:sz w:val="28"/>
                <w:szCs w:val="28"/>
                <w:lang w:val="uk-UA" w:eastAsia="uk-UA"/>
              </w:rPr>
              <w:t>__________________В.В.Миколаєнко</w:t>
            </w:r>
          </w:p>
          <w:p w:rsidR="00D82E81" w:rsidRPr="00F42515" w:rsidRDefault="00D82E81" w:rsidP="00FA54CA">
            <w:pPr>
              <w:jc w:val="both"/>
              <w:rPr>
                <w:sz w:val="28"/>
                <w:szCs w:val="28"/>
              </w:rPr>
            </w:pPr>
            <w:r w:rsidRPr="00F42515">
              <w:rPr>
                <w:sz w:val="28"/>
                <w:szCs w:val="28"/>
              </w:rPr>
              <w:t>М.п.</w:t>
            </w:r>
          </w:p>
        </w:tc>
      </w:tr>
    </w:tbl>
    <w:p w:rsidR="00D82E81" w:rsidRPr="00B77B60" w:rsidRDefault="00D82E81" w:rsidP="00FC17E5">
      <w:pPr>
        <w:ind w:firstLine="709"/>
        <w:jc w:val="both"/>
        <w:rPr>
          <w:sz w:val="28"/>
          <w:szCs w:val="28"/>
        </w:rPr>
      </w:pPr>
      <w:r w:rsidRPr="00B77B60">
        <w:rPr>
          <w:sz w:val="28"/>
          <w:szCs w:val="28"/>
        </w:rPr>
        <w:t xml:space="preserve">                                                                     </w:t>
      </w:r>
    </w:p>
    <w:p w:rsidR="00D82E81" w:rsidRDefault="00D82E81" w:rsidP="00932269">
      <w:pPr>
        <w:ind w:left="360" w:firstLine="709"/>
        <w:jc w:val="both"/>
      </w:pPr>
    </w:p>
    <w:p w:rsidR="00D82E81" w:rsidRPr="00F42515" w:rsidRDefault="00D82E81" w:rsidP="0004316E">
      <w:pPr>
        <w:ind w:left="4500"/>
        <w:jc w:val="both"/>
        <w:rPr>
          <w:sz w:val="22"/>
          <w:szCs w:val="22"/>
        </w:rPr>
      </w:pPr>
      <w:r w:rsidRPr="00F42515">
        <w:rPr>
          <w:sz w:val="22"/>
          <w:szCs w:val="22"/>
        </w:rPr>
        <w:t>Начальник відділу координації</w:t>
      </w:r>
    </w:p>
    <w:p w:rsidR="00D82E81" w:rsidRPr="00F42515" w:rsidRDefault="00D82E81" w:rsidP="0004316E">
      <w:pPr>
        <w:ind w:left="4500"/>
        <w:jc w:val="both"/>
        <w:rPr>
          <w:sz w:val="22"/>
          <w:szCs w:val="22"/>
        </w:rPr>
      </w:pPr>
      <w:r w:rsidRPr="00F42515">
        <w:rPr>
          <w:sz w:val="22"/>
          <w:szCs w:val="22"/>
        </w:rPr>
        <w:t>державних закупівель                             Н.Б.Сурма</w:t>
      </w:r>
    </w:p>
    <w:p w:rsidR="00D82E81" w:rsidRPr="00F42515" w:rsidRDefault="00D82E81" w:rsidP="00CB392F">
      <w:pPr>
        <w:jc w:val="both"/>
        <w:rPr>
          <w:sz w:val="22"/>
          <w:szCs w:val="22"/>
        </w:rPr>
      </w:pPr>
    </w:p>
    <w:p w:rsidR="00D82E81" w:rsidRPr="00F42515" w:rsidRDefault="00D82E81" w:rsidP="0004316E">
      <w:pPr>
        <w:ind w:left="4500"/>
        <w:jc w:val="both"/>
        <w:rPr>
          <w:sz w:val="22"/>
          <w:szCs w:val="22"/>
        </w:rPr>
      </w:pPr>
    </w:p>
    <w:p w:rsidR="00D82E81" w:rsidRPr="00F42515" w:rsidRDefault="00D82E81" w:rsidP="0004316E">
      <w:pPr>
        <w:ind w:left="4500"/>
        <w:jc w:val="both"/>
        <w:rPr>
          <w:sz w:val="22"/>
          <w:szCs w:val="22"/>
        </w:rPr>
      </w:pPr>
      <w:r w:rsidRPr="00F42515">
        <w:rPr>
          <w:sz w:val="22"/>
          <w:szCs w:val="22"/>
        </w:rPr>
        <w:t xml:space="preserve">Начальник відділу </w:t>
      </w:r>
    </w:p>
    <w:p w:rsidR="00D82E81" w:rsidRPr="00F42515" w:rsidRDefault="00D82E81" w:rsidP="0004316E">
      <w:pPr>
        <w:ind w:left="4500"/>
        <w:jc w:val="both"/>
        <w:rPr>
          <w:sz w:val="22"/>
          <w:szCs w:val="22"/>
        </w:rPr>
      </w:pPr>
      <w:r w:rsidRPr="00F42515">
        <w:rPr>
          <w:sz w:val="22"/>
          <w:szCs w:val="22"/>
        </w:rPr>
        <w:t>бухгалтерського обліку</w:t>
      </w:r>
    </w:p>
    <w:p w:rsidR="00D82E81" w:rsidRPr="00F42515" w:rsidRDefault="00D82E81" w:rsidP="0004316E">
      <w:pPr>
        <w:ind w:left="4500"/>
        <w:jc w:val="both"/>
        <w:rPr>
          <w:sz w:val="22"/>
          <w:szCs w:val="22"/>
        </w:rPr>
      </w:pPr>
      <w:r>
        <w:rPr>
          <w:sz w:val="22"/>
          <w:szCs w:val="22"/>
        </w:rPr>
        <w:t>і</w:t>
      </w:r>
      <w:r w:rsidRPr="00F42515">
        <w:rPr>
          <w:sz w:val="22"/>
          <w:szCs w:val="22"/>
        </w:rPr>
        <w:t xml:space="preserve">звітності                 </w:t>
      </w:r>
      <w:r>
        <w:rPr>
          <w:sz w:val="22"/>
          <w:szCs w:val="22"/>
        </w:rPr>
        <w:t xml:space="preserve">                               </w:t>
      </w:r>
      <w:r>
        <w:rPr>
          <w:sz w:val="22"/>
          <w:szCs w:val="22"/>
          <w:lang w:val="ru-RU"/>
        </w:rPr>
        <w:t>Я</w:t>
      </w:r>
      <w:r w:rsidRPr="00F42515">
        <w:rPr>
          <w:sz w:val="22"/>
          <w:szCs w:val="22"/>
        </w:rPr>
        <w:t>.О.Бєсєдіна</w:t>
      </w:r>
    </w:p>
    <w:p w:rsidR="00D82E81" w:rsidRPr="00F42515" w:rsidRDefault="00D82E81" w:rsidP="00CB392F">
      <w:pPr>
        <w:jc w:val="both"/>
        <w:rPr>
          <w:sz w:val="22"/>
          <w:szCs w:val="22"/>
        </w:rPr>
      </w:pPr>
    </w:p>
    <w:p w:rsidR="00D82E81" w:rsidRPr="00F42515" w:rsidRDefault="00D82E81" w:rsidP="00CB392F">
      <w:pPr>
        <w:jc w:val="both"/>
        <w:rPr>
          <w:sz w:val="22"/>
          <w:szCs w:val="22"/>
        </w:rPr>
      </w:pPr>
    </w:p>
    <w:p w:rsidR="00D82E81" w:rsidRPr="00F42515" w:rsidRDefault="00D82E81" w:rsidP="0004316E">
      <w:pPr>
        <w:ind w:left="4500"/>
        <w:jc w:val="both"/>
        <w:rPr>
          <w:sz w:val="22"/>
          <w:szCs w:val="22"/>
        </w:rPr>
      </w:pPr>
    </w:p>
    <w:p w:rsidR="00D82E81" w:rsidRPr="00F42515" w:rsidRDefault="00D82E81" w:rsidP="0004316E">
      <w:pPr>
        <w:ind w:left="4500"/>
        <w:jc w:val="both"/>
        <w:rPr>
          <w:sz w:val="22"/>
          <w:szCs w:val="22"/>
        </w:rPr>
      </w:pPr>
      <w:r w:rsidRPr="00F42515">
        <w:rPr>
          <w:sz w:val="22"/>
          <w:szCs w:val="22"/>
        </w:rPr>
        <w:t>Начальник служ</w:t>
      </w:r>
      <w:r>
        <w:rPr>
          <w:sz w:val="22"/>
          <w:szCs w:val="22"/>
        </w:rPr>
        <w:t xml:space="preserve">би МТЗ                        </w:t>
      </w:r>
      <w:r w:rsidRPr="00F42515">
        <w:rPr>
          <w:sz w:val="22"/>
          <w:szCs w:val="22"/>
        </w:rPr>
        <w:t xml:space="preserve">В.М.Волков      </w:t>
      </w:r>
    </w:p>
    <w:sectPr w:rsidR="00D82E81" w:rsidRPr="00F42515" w:rsidSect="003C74CD">
      <w:headerReference w:type="default" r:id="rId7"/>
      <w:pgSz w:w="11906" w:h="16838"/>
      <w:pgMar w:top="360" w:right="746"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81" w:rsidRDefault="00D82E81" w:rsidP="00FC17E5">
      <w:r>
        <w:separator/>
      </w:r>
    </w:p>
  </w:endnote>
  <w:endnote w:type="continuationSeparator" w:id="0">
    <w:p w:rsidR="00D82E81" w:rsidRDefault="00D82E81" w:rsidP="00FC1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81" w:rsidRDefault="00D82E81" w:rsidP="00FC17E5">
      <w:r>
        <w:separator/>
      </w:r>
    </w:p>
  </w:footnote>
  <w:footnote w:type="continuationSeparator" w:id="0">
    <w:p w:rsidR="00D82E81" w:rsidRDefault="00D82E81" w:rsidP="00FC1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81" w:rsidRDefault="00D82E81">
    <w:pPr>
      <w:pStyle w:val="Header"/>
      <w:jc w:val="center"/>
    </w:pPr>
    <w:fldSimple w:instr="PAGE   \* MERGEFORMAT">
      <w:r w:rsidRPr="00D92893">
        <w:rPr>
          <w:noProof/>
          <w:lang w:val="ru-RU"/>
        </w:rPr>
        <w:t>2</w:t>
      </w:r>
    </w:fldSimple>
  </w:p>
  <w:p w:rsidR="00D82E81" w:rsidRDefault="00D82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7A02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94B7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F659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6C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0CB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4A6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E9F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4457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CE67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80DD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96D63128"/>
    <w:lvl w:ilvl="0">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1">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2">
    <w:nsid w:val="447D2FF7"/>
    <w:multiLevelType w:val="multilevel"/>
    <w:tmpl w:val="88B27A70"/>
    <w:lvl w:ilvl="0">
      <w:start w:val="2"/>
      <w:numFmt w:val="decimal"/>
      <w:lvlText w:val="%1."/>
      <w:lvlJc w:val="left"/>
      <w:pPr>
        <w:ind w:left="450" w:hanging="450"/>
      </w:pPr>
      <w:rPr>
        <w:rFonts w:cs="Times New Roman" w:hint="default"/>
      </w:rPr>
    </w:lvl>
    <w:lvl w:ilvl="1">
      <w:start w:val="3"/>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num w:numId="1">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7E5"/>
    <w:rsid w:val="00005192"/>
    <w:rsid w:val="00011480"/>
    <w:rsid w:val="000133BD"/>
    <w:rsid w:val="00016EB6"/>
    <w:rsid w:val="000273A0"/>
    <w:rsid w:val="00034C79"/>
    <w:rsid w:val="0004316E"/>
    <w:rsid w:val="0004577E"/>
    <w:rsid w:val="000612AE"/>
    <w:rsid w:val="000629BB"/>
    <w:rsid w:val="00063DA4"/>
    <w:rsid w:val="0007136B"/>
    <w:rsid w:val="000734AE"/>
    <w:rsid w:val="00074420"/>
    <w:rsid w:val="00090A20"/>
    <w:rsid w:val="000B1EE9"/>
    <w:rsid w:val="000B4E7E"/>
    <w:rsid w:val="000C326B"/>
    <w:rsid w:val="000D259D"/>
    <w:rsid w:val="000D65B9"/>
    <w:rsid w:val="000F22F0"/>
    <w:rsid w:val="00104AF0"/>
    <w:rsid w:val="0012157B"/>
    <w:rsid w:val="00126BE6"/>
    <w:rsid w:val="0013504D"/>
    <w:rsid w:val="00137708"/>
    <w:rsid w:val="00147CE0"/>
    <w:rsid w:val="001645B9"/>
    <w:rsid w:val="00176839"/>
    <w:rsid w:val="00182012"/>
    <w:rsid w:val="001B4C83"/>
    <w:rsid w:val="001B70B4"/>
    <w:rsid w:val="001C3B3E"/>
    <w:rsid w:val="001D33FA"/>
    <w:rsid w:val="001D5B9A"/>
    <w:rsid w:val="001D5FED"/>
    <w:rsid w:val="001F1B28"/>
    <w:rsid w:val="001F3CAA"/>
    <w:rsid w:val="001F4E0F"/>
    <w:rsid w:val="00201A88"/>
    <w:rsid w:val="00203B46"/>
    <w:rsid w:val="0020786D"/>
    <w:rsid w:val="00214CF5"/>
    <w:rsid w:val="00216891"/>
    <w:rsid w:val="00223D0B"/>
    <w:rsid w:val="00241236"/>
    <w:rsid w:val="0024253A"/>
    <w:rsid w:val="002705A0"/>
    <w:rsid w:val="00271403"/>
    <w:rsid w:val="00273BC9"/>
    <w:rsid w:val="0027582B"/>
    <w:rsid w:val="00280A9C"/>
    <w:rsid w:val="0028204B"/>
    <w:rsid w:val="0028798A"/>
    <w:rsid w:val="00292FDA"/>
    <w:rsid w:val="00293EC0"/>
    <w:rsid w:val="002B514B"/>
    <w:rsid w:val="002B5B82"/>
    <w:rsid w:val="002C00E2"/>
    <w:rsid w:val="002C0278"/>
    <w:rsid w:val="002D17D5"/>
    <w:rsid w:val="002D461E"/>
    <w:rsid w:val="002E2000"/>
    <w:rsid w:val="0031793A"/>
    <w:rsid w:val="0033298B"/>
    <w:rsid w:val="00333176"/>
    <w:rsid w:val="0033500D"/>
    <w:rsid w:val="00335E4C"/>
    <w:rsid w:val="003374C1"/>
    <w:rsid w:val="00344DA4"/>
    <w:rsid w:val="00346195"/>
    <w:rsid w:val="003511B2"/>
    <w:rsid w:val="0035374B"/>
    <w:rsid w:val="00354BA3"/>
    <w:rsid w:val="00356AB9"/>
    <w:rsid w:val="00372D05"/>
    <w:rsid w:val="0039123F"/>
    <w:rsid w:val="003A6759"/>
    <w:rsid w:val="003B48EF"/>
    <w:rsid w:val="003C74CD"/>
    <w:rsid w:val="003D0B1C"/>
    <w:rsid w:val="003D0FBF"/>
    <w:rsid w:val="003D1550"/>
    <w:rsid w:val="003D2BA7"/>
    <w:rsid w:val="003D71D9"/>
    <w:rsid w:val="003E4F97"/>
    <w:rsid w:val="003E6A6A"/>
    <w:rsid w:val="003F1BFD"/>
    <w:rsid w:val="003F70D9"/>
    <w:rsid w:val="00402541"/>
    <w:rsid w:val="00410962"/>
    <w:rsid w:val="00432932"/>
    <w:rsid w:val="00445A26"/>
    <w:rsid w:val="0045579E"/>
    <w:rsid w:val="00470527"/>
    <w:rsid w:val="004744BE"/>
    <w:rsid w:val="0048299F"/>
    <w:rsid w:val="0049687F"/>
    <w:rsid w:val="004A05E3"/>
    <w:rsid w:val="004A70EF"/>
    <w:rsid w:val="004B6D6E"/>
    <w:rsid w:val="004D2F71"/>
    <w:rsid w:val="004D4ED7"/>
    <w:rsid w:val="004D5797"/>
    <w:rsid w:val="004E0B75"/>
    <w:rsid w:val="004F49DA"/>
    <w:rsid w:val="00500FFC"/>
    <w:rsid w:val="00507AB1"/>
    <w:rsid w:val="00514D6A"/>
    <w:rsid w:val="0053298D"/>
    <w:rsid w:val="00536123"/>
    <w:rsid w:val="00536995"/>
    <w:rsid w:val="00536EFF"/>
    <w:rsid w:val="00555F46"/>
    <w:rsid w:val="00560B20"/>
    <w:rsid w:val="00562590"/>
    <w:rsid w:val="005649CC"/>
    <w:rsid w:val="00570DDA"/>
    <w:rsid w:val="00575208"/>
    <w:rsid w:val="00587E2E"/>
    <w:rsid w:val="005A4AF4"/>
    <w:rsid w:val="005B4E38"/>
    <w:rsid w:val="005B7600"/>
    <w:rsid w:val="005B7635"/>
    <w:rsid w:val="005C290F"/>
    <w:rsid w:val="005C76B3"/>
    <w:rsid w:val="005D0714"/>
    <w:rsid w:val="005D083E"/>
    <w:rsid w:val="005F750A"/>
    <w:rsid w:val="00601878"/>
    <w:rsid w:val="00634981"/>
    <w:rsid w:val="0064390B"/>
    <w:rsid w:val="0066281B"/>
    <w:rsid w:val="00662A13"/>
    <w:rsid w:val="0066399C"/>
    <w:rsid w:val="00671E59"/>
    <w:rsid w:val="0069625B"/>
    <w:rsid w:val="006A39B8"/>
    <w:rsid w:val="006A7C9A"/>
    <w:rsid w:val="006B09E4"/>
    <w:rsid w:val="006B3B9F"/>
    <w:rsid w:val="006B7CF6"/>
    <w:rsid w:val="006D7EAD"/>
    <w:rsid w:val="006E43C8"/>
    <w:rsid w:val="006E4656"/>
    <w:rsid w:val="006E46ED"/>
    <w:rsid w:val="00700834"/>
    <w:rsid w:val="00707F45"/>
    <w:rsid w:val="00716492"/>
    <w:rsid w:val="00731352"/>
    <w:rsid w:val="00735045"/>
    <w:rsid w:val="00751E82"/>
    <w:rsid w:val="007C1083"/>
    <w:rsid w:val="007C429B"/>
    <w:rsid w:val="007D5AD5"/>
    <w:rsid w:val="007E1EA4"/>
    <w:rsid w:val="007E5C8F"/>
    <w:rsid w:val="007E5D09"/>
    <w:rsid w:val="007F4D11"/>
    <w:rsid w:val="0080490B"/>
    <w:rsid w:val="008272EE"/>
    <w:rsid w:val="0083165D"/>
    <w:rsid w:val="008446BF"/>
    <w:rsid w:val="00852026"/>
    <w:rsid w:val="008569C1"/>
    <w:rsid w:val="00860314"/>
    <w:rsid w:val="00863BC3"/>
    <w:rsid w:val="00867F42"/>
    <w:rsid w:val="008809F2"/>
    <w:rsid w:val="00883A1F"/>
    <w:rsid w:val="00886434"/>
    <w:rsid w:val="008925AA"/>
    <w:rsid w:val="0089655F"/>
    <w:rsid w:val="00897857"/>
    <w:rsid w:val="008B0E41"/>
    <w:rsid w:val="008B3CF6"/>
    <w:rsid w:val="008D2506"/>
    <w:rsid w:val="008E0BE5"/>
    <w:rsid w:val="008E0FB4"/>
    <w:rsid w:val="008E353A"/>
    <w:rsid w:val="008F04E9"/>
    <w:rsid w:val="00901A28"/>
    <w:rsid w:val="0092396C"/>
    <w:rsid w:val="00923B55"/>
    <w:rsid w:val="00923F16"/>
    <w:rsid w:val="00932269"/>
    <w:rsid w:val="00936297"/>
    <w:rsid w:val="00950F69"/>
    <w:rsid w:val="00956F60"/>
    <w:rsid w:val="0096041F"/>
    <w:rsid w:val="00965CD5"/>
    <w:rsid w:val="009735B6"/>
    <w:rsid w:val="00980DD8"/>
    <w:rsid w:val="009A6B40"/>
    <w:rsid w:val="009B2648"/>
    <w:rsid w:val="009B3151"/>
    <w:rsid w:val="009B79FF"/>
    <w:rsid w:val="009C04D7"/>
    <w:rsid w:val="009D116A"/>
    <w:rsid w:val="009D4BA3"/>
    <w:rsid w:val="009E3ABA"/>
    <w:rsid w:val="009F4F7F"/>
    <w:rsid w:val="009F532B"/>
    <w:rsid w:val="00A11DE9"/>
    <w:rsid w:val="00A158BC"/>
    <w:rsid w:val="00A21642"/>
    <w:rsid w:val="00A36A3A"/>
    <w:rsid w:val="00A51090"/>
    <w:rsid w:val="00A55A95"/>
    <w:rsid w:val="00A643C4"/>
    <w:rsid w:val="00A836DB"/>
    <w:rsid w:val="00A8564E"/>
    <w:rsid w:val="00A96733"/>
    <w:rsid w:val="00AA5030"/>
    <w:rsid w:val="00AB2E3B"/>
    <w:rsid w:val="00AD18F5"/>
    <w:rsid w:val="00AD730B"/>
    <w:rsid w:val="00AE2E04"/>
    <w:rsid w:val="00B04CAA"/>
    <w:rsid w:val="00B0581D"/>
    <w:rsid w:val="00B14012"/>
    <w:rsid w:val="00B20699"/>
    <w:rsid w:val="00B25C50"/>
    <w:rsid w:val="00B51084"/>
    <w:rsid w:val="00B512CF"/>
    <w:rsid w:val="00B77B60"/>
    <w:rsid w:val="00B80C3B"/>
    <w:rsid w:val="00B82A87"/>
    <w:rsid w:val="00B932C1"/>
    <w:rsid w:val="00BC50EA"/>
    <w:rsid w:val="00BC6EF0"/>
    <w:rsid w:val="00C057EE"/>
    <w:rsid w:val="00C06F22"/>
    <w:rsid w:val="00C123ED"/>
    <w:rsid w:val="00C16DE5"/>
    <w:rsid w:val="00C32B15"/>
    <w:rsid w:val="00C33079"/>
    <w:rsid w:val="00C34BC8"/>
    <w:rsid w:val="00C42DA4"/>
    <w:rsid w:val="00C6200B"/>
    <w:rsid w:val="00C777D2"/>
    <w:rsid w:val="00C93D0D"/>
    <w:rsid w:val="00CA4773"/>
    <w:rsid w:val="00CB392F"/>
    <w:rsid w:val="00CC180A"/>
    <w:rsid w:val="00CC6ECD"/>
    <w:rsid w:val="00D02937"/>
    <w:rsid w:val="00D055F3"/>
    <w:rsid w:val="00D17848"/>
    <w:rsid w:val="00D204F7"/>
    <w:rsid w:val="00D21C9A"/>
    <w:rsid w:val="00D23CBA"/>
    <w:rsid w:val="00D249E9"/>
    <w:rsid w:val="00D26FA7"/>
    <w:rsid w:val="00D31A18"/>
    <w:rsid w:val="00D31B87"/>
    <w:rsid w:val="00D31D85"/>
    <w:rsid w:val="00D32A7F"/>
    <w:rsid w:val="00D40111"/>
    <w:rsid w:val="00D40E2C"/>
    <w:rsid w:val="00D514C5"/>
    <w:rsid w:val="00D53EA1"/>
    <w:rsid w:val="00D6602F"/>
    <w:rsid w:val="00D70DD2"/>
    <w:rsid w:val="00D734D5"/>
    <w:rsid w:val="00D81801"/>
    <w:rsid w:val="00D82E81"/>
    <w:rsid w:val="00D9287D"/>
    <w:rsid w:val="00D92893"/>
    <w:rsid w:val="00D953A0"/>
    <w:rsid w:val="00DA5D13"/>
    <w:rsid w:val="00DA6F26"/>
    <w:rsid w:val="00DB0180"/>
    <w:rsid w:val="00DD0D91"/>
    <w:rsid w:val="00DD0EFB"/>
    <w:rsid w:val="00DE2011"/>
    <w:rsid w:val="00DE50A0"/>
    <w:rsid w:val="00DF299B"/>
    <w:rsid w:val="00E01337"/>
    <w:rsid w:val="00E02A20"/>
    <w:rsid w:val="00E2587F"/>
    <w:rsid w:val="00E26E68"/>
    <w:rsid w:val="00E310B8"/>
    <w:rsid w:val="00E418F8"/>
    <w:rsid w:val="00E46B41"/>
    <w:rsid w:val="00E47DDE"/>
    <w:rsid w:val="00E67A02"/>
    <w:rsid w:val="00E713A2"/>
    <w:rsid w:val="00E76D65"/>
    <w:rsid w:val="00E813A9"/>
    <w:rsid w:val="00E845FC"/>
    <w:rsid w:val="00EB3A07"/>
    <w:rsid w:val="00EC03C6"/>
    <w:rsid w:val="00ED6173"/>
    <w:rsid w:val="00EE71E7"/>
    <w:rsid w:val="00EF5FDF"/>
    <w:rsid w:val="00F104A0"/>
    <w:rsid w:val="00F1164C"/>
    <w:rsid w:val="00F20240"/>
    <w:rsid w:val="00F23F37"/>
    <w:rsid w:val="00F3171E"/>
    <w:rsid w:val="00F359A0"/>
    <w:rsid w:val="00F42515"/>
    <w:rsid w:val="00F50FAB"/>
    <w:rsid w:val="00F54795"/>
    <w:rsid w:val="00F71FCE"/>
    <w:rsid w:val="00F772C8"/>
    <w:rsid w:val="00F84590"/>
    <w:rsid w:val="00F853E3"/>
    <w:rsid w:val="00F86B02"/>
    <w:rsid w:val="00FA2D84"/>
    <w:rsid w:val="00FA54CA"/>
    <w:rsid w:val="00FB2932"/>
    <w:rsid w:val="00FB32D7"/>
    <w:rsid w:val="00FB7BFD"/>
    <w:rsid w:val="00FC17E5"/>
    <w:rsid w:val="00FE2998"/>
    <w:rsid w:val="00FF2FC9"/>
    <w:rsid w:val="00FF6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E5"/>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7E5"/>
    <w:pPr>
      <w:tabs>
        <w:tab w:val="center" w:pos="4677"/>
        <w:tab w:val="right" w:pos="9355"/>
      </w:tabs>
    </w:pPr>
  </w:style>
  <w:style w:type="character" w:customStyle="1" w:styleId="HeaderChar">
    <w:name w:val="Header Char"/>
    <w:basedOn w:val="DefaultParagraphFont"/>
    <w:link w:val="Header"/>
    <w:uiPriority w:val="99"/>
    <w:locked/>
    <w:rsid w:val="00FC17E5"/>
    <w:rPr>
      <w:rFonts w:ascii="Times New Roman" w:hAnsi="Times New Roman" w:cs="Times New Roman"/>
      <w:sz w:val="24"/>
      <w:szCs w:val="24"/>
      <w:lang w:val="uk-UA" w:eastAsia="uk-UA"/>
    </w:rPr>
  </w:style>
  <w:style w:type="paragraph" w:styleId="Footer">
    <w:name w:val="footer"/>
    <w:basedOn w:val="Normal"/>
    <w:link w:val="FooterChar"/>
    <w:uiPriority w:val="99"/>
    <w:rsid w:val="00FC17E5"/>
    <w:pPr>
      <w:tabs>
        <w:tab w:val="center" w:pos="4677"/>
        <w:tab w:val="right" w:pos="9355"/>
      </w:tabs>
    </w:pPr>
  </w:style>
  <w:style w:type="character" w:customStyle="1" w:styleId="FooterChar">
    <w:name w:val="Footer Char"/>
    <w:basedOn w:val="DefaultParagraphFont"/>
    <w:link w:val="Footer"/>
    <w:uiPriority w:val="99"/>
    <w:locked/>
    <w:rsid w:val="00FC17E5"/>
    <w:rPr>
      <w:rFonts w:ascii="Times New Roman" w:hAnsi="Times New Roman" w:cs="Times New Roman"/>
      <w:sz w:val="24"/>
      <w:szCs w:val="24"/>
      <w:lang w:val="uk-UA" w:eastAsia="uk-UA"/>
    </w:rPr>
  </w:style>
  <w:style w:type="paragraph" w:customStyle="1" w:styleId="rvps2">
    <w:name w:val="rvps2"/>
    <w:basedOn w:val="Normal"/>
    <w:uiPriority w:val="99"/>
    <w:rsid w:val="00016EB6"/>
    <w:pPr>
      <w:spacing w:before="100" w:beforeAutospacing="1" w:after="100" w:afterAutospacing="1"/>
    </w:pPr>
    <w:rPr>
      <w:lang w:val="ru-RU" w:eastAsia="ru-RU"/>
    </w:rPr>
  </w:style>
  <w:style w:type="paragraph" w:styleId="ListParagraph">
    <w:name w:val="List Paragraph"/>
    <w:basedOn w:val="Normal"/>
    <w:uiPriority w:val="99"/>
    <w:qFormat/>
    <w:rsid w:val="0048299F"/>
    <w:pPr>
      <w:ind w:left="720"/>
      <w:contextualSpacing/>
    </w:pPr>
  </w:style>
  <w:style w:type="paragraph" w:styleId="BodyText">
    <w:name w:val="Body Text"/>
    <w:basedOn w:val="Normal"/>
    <w:link w:val="BodyTextChar"/>
    <w:uiPriority w:val="99"/>
    <w:rsid w:val="00273BC9"/>
    <w:pPr>
      <w:spacing w:after="120"/>
    </w:pPr>
  </w:style>
  <w:style w:type="character" w:customStyle="1" w:styleId="BodyTextChar">
    <w:name w:val="Body Text Char"/>
    <w:basedOn w:val="DefaultParagraphFont"/>
    <w:link w:val="BodyText"/>
    <w:uiPriority w:val="99"/>
    <w:locked/>
    <w:rsid w:val="00273BC9"/>
    <w:rPr>
      <w:rFonts w:ascii="Times New Roman" w:hAnsi="Times New Roman" w:cs="Times New Roman"/>
      <w:sz w:val="24"/>
      <w:szCs w:val="24"/>
      <w:lang w:val="uk-UA" w:eastAsia="uk-UA"/>
    </w:rPr>
  </w:style>
  <w:style w:type="paragraph" w:customStyle="1" w:styleId="1">
    <w:name w:val="Обычный1"/>
    <w:uiPriority w:val="99"/>
    <w:rsid w:val="0069625B"/>
    <w:pPr>
      <w:spacing w:line="276" w:lineRule="auto"/>
    </w:pPr>
    <w:rPr>
      <w:rFonts w:ascii="Arial" w:eastAsia="Times New Roman" w:hAnsi="Arial" w:cs="Arial"/>
      <w:color w:val="000000"/>
    </w:rPr>
  </w:style>
  <w:style w:type="table" w:styleId="TableGrid">
    <w:name w:val="Table Grid"/>
    <w:basedOn w:val="TableNormal"/>
    <w:uiPriority w:val="99"/>
    <w:rsid w:val="001F4E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1F4E0F"/>
    <w:rPr>
      <w:b/>
      <w:sz w:val="21"/>
      <w:shd w:val="clear" w:color="auto" w:fill="FFFFFF"/>
    </w:rPr>
  </w:style>
  <w:style w:type="paragraph" w:customStyle="1" w:styleId="20">
    <w:name w:val="Основной текст (2)"/>
    <w:basedOn w:val="Normal"/>
    <w:link w:val="2"/>
    <w:uiPriority w:val="99"/>
    <w:rsid w:val="001F4E0F"/>
    <w:pPr>
      <w:widowControl w:val="0"/>
      <w:shd w:val="clear" w:color="auto" w:fill="FFFFFF"/>
      <w:spacing w:line="240" w:lineRule="atLeast"/>
    </w:pPr>
    <w:rPr>
      <w:rFonts w:ascii="Calibri" w:eastAsia="Calibri" w:hAnsi="Calibri"/>
      <w:b/>
      <w:sz w:val="21"/>
      <w:szCs w:val="20"/>
      <w:lang w:val="ru-RU" w:eastAsia="ru-RU"/>
    </w:rPr>
  </w:style>
  <w:style w:type="character" w:customStyle="1" w:styleId="4Exact">
    <w:name w:val="Основной текст (4) Exact"/>
    <w:link w:val="4"/>
    <w:uiPriority w:val="99"/>
    <w:locked/>
    <w:rsid w:val="001F4E0F"/>
    <w:rPr>
      <w:spacing w:val="5"/>
      <w:sz w:val="19"/>
      <w:shd w:val="clear" w:color="auto" w:fill="FFFFFF"/>
    </w:rPr>
  </w:style>
  <w:style w:type="paragraph" w:customStyle="1" w:styleId="4">
    <w:name w:val="Основной текст (4)"/>
    <w:basedOn w:val="Normal"/>
    <w:link w:val="4Exact"/>
    <w:uiPriority w:val="99"/>
    <w:rsid w:val="001F4E0F"/>
    <w:pPr>
      <w:widowControl w:val="0"/>
      <w:shd w:val="clear" w:color="auto" w:fill="FFFFFF"/>
      <w:spacing w:after="180" w:line="254" w:lineRule="exact"/>
    </w:pPr>
    <w:rPr>
      <w:rFonts w:ascii="Calibri" w:eastAsia="Calibri" w:hAnsi="Calibri"/>
      <w:spacing w:val="5"/>
      <w:sz w:val="19"/>
      <w:szCs w:val="20"/>
      <w:lang w:val="ru-RU" w:eastAsia="ru-RU"/>
    </w:rPr>
  </w:style>
  <w:style w:type="character" w:customStyle="1" w:styleId="2Exact">
    <w:name w:val="Основной текст (2) Exact"/>
    <w:uiPriority w:val="99"/>
    <w:rsid w:val="001F4E0F"/>
    <w:rPr>
      <w:rFonts w:ascii="Times New Roman" w:hAnsi="Times New Roman"/>
      <w:b/>
      <w:spacing w:val="7"/>
      <w:sz w:val="20"/>
      <w:u w:val="none"/>
      <w:effect w:val="none"/>
    </w:rPr>
  </w:style>
  <w:style w:type="character" w:styleId="Hyperlink">
    <w:name w:val="Hyperlink"/>
    <w:basedOn w:val="DefaultParagraphFont"/>
    <w:uiPriority w:val="99"/>
    <w:rsid w:val="00333176"/>
    <w:rPr>
      <w:rFonts w:cs="Times New Roman"/>
      <w:color w:val="0000FF"/>
      <w:u w:val="single"/>
    </w:rPr>
  </w:style>
  <w:style w:type="paragraph" w:styleId="NormalWeb">
    <w:name w:val="Normal (Web)"/>
    <w:basedOn w:val="Normal"/>
    <w:uiPriority w:val="99"/>
    <w:rsid w:val="004A70EF"/>
    <w:pPr>
      <w:spacing w:before="100" w:beforeAutospacing="1" w:after="100" w:afterAutospacing="1"/>
    </w:pPr>
    <w:rPr>
      <w:rFonts w:eastAsia="Calibri"/>
      <w:lang w:val="ru-RU" w:eastAsia="ru-RU"/>
    </w:rPr>
  </w:style>
  <w:style w:type="character" w:styleId="Strong">
    <w:name w:val="Strong"/>
    <w:basedOn w:val="DefaultParagraphFont"/>
    <w:uiPriority w:val="99"/>
    <w:qFormat/>
    <w:locked/>
    <w:rsid w:val="004A70EF"/>
    <w:rPr>
      <w:rFonts w:cs="Times New Roman"/>
      <w:b/>
      <w:bCs/>
    </w:rPr>
  </w:style>
  <w:style w:type="character" w:customStyle="1" w:styleId="rvts0">
    <w:name w:val="rvts0"/>
    <w:basedOn w:val="DefaultParagraphFont"/>
    <w:uiPriority w:val="99"/>
    <w:rsid w:val="00562590"/>
    <w:rPr>
      <w:rFonts w:cs="Times New Roman"/>
    </w:rPr>
  </w:style>
  <w:style w:type="character" w:customStyle="1" w:styleId="copy-file-field">
    <w:name w:val="copy-file-field"/>
    <w:basedOn w:val="DefaultParagraphFont"/>
    <w:uiPriority w:val="99"/>
    <w:rsid w:val="006E43C8"/>
    <w:rPr>
      <w:rFonts w:cs="Times New Roman"/>
    </w:rPr>
  </w:style>
</w:styles>
</file>

<file path=word/webSettings.xml><?xml version="1.0" encoding="utf-8"?>
<w:webSettings xmlns:r="http://schemas.openxmlformats.org/officeDocument/2006/relationships" xmlns:w="http://schemas.openxmlformats.org/wordprocessingml/2006/main">
  <w:divs>
    <w:div w:id="1536887220">
      <w:marLeft w:val="0"/>
      <w:marRight w:val="0"/>
      <w:marTop w:val="0"/>
      <w:marBottom w:val="0"/>
      <w:divBdr>
        <w:top w:val="none" w:sz="0" w:space="0" w:color="auto"/>
        <w:left w:val="none" w:sz="0" w:space="0" w:color="auto"/>
        <w:bottom w:val="none" w:sz="0" w:space="0" w:color="auto"/>
        <w:right w:val="none" w:sz="0" w:space="0" w:color="auto"/>
      </w:divBdr>
    </w:div>
    <w:div w:id="1536887221">
      <w:marLeft w:val="0"/>
      <w:marRight w:val="0"/>
      <w:marTop w:val="0"/>
      <w:marBottom w:val="0"/>
      <w:divBdr>
        <w:top w:val="none" w:sz="0" w:space="0" w:color="auto"/>
        <w:left w:val="none" w:sz="0" w:space="0" w:color="auto"/>
        <w:bottom w:val="none" w:sz="0" w:space="0" w:color="auto"/>
        <w:right w:val="none" w:sz="0" w:space="0" w:color="auto"/>
      </w:divBdr>
    </w:div>
    <w:div w:id="1536887222">
      <w:marLeft w:val="0"/>
      <w:marRight w:val="0"/>
      <w:marTop w:val="0"/>
      <w:marBottom w:val="0"/>
      <w:divBdr>
        <w:top w:val="none" w:sz="0" w:space="0" w:color="auto"/>
        <w:left w:val="none" w:sz="0" w:space="0" w:color="auto"/>
        <w:bottom w:val="none" w:sz="0" w:space="0" w:color="auto"/>
        <w:right w:val="none" w:sz="0" w:space="0" w:color="auto"/>
      </w:divBdr>
    </w:div>
    <w:div w:id="1536887223">
      <w:marLeft w:val="0"/>
      <w:marRight w:val="0"/>
      <w:marTop w:val="0"/>
      <w:marBottom w:val="0"/>
      <w:divBdr>
        <w:top w:val="none" w:sz="0" w:space="0" w:color="auto"/>
        <w:left w:val="none" w:sz="0" w:space="0" w:color="auto"/>
        <w:bottom w:val="none" w:sz="0" w:space="0" w:color="auto"/>
        <w:right w:val="none" w:sz="0" w:space="0" w:color="auto"/>
      </w:divBdr>
    </w:div>
    <w:div w:id="1536887224">
      <w:marLeft w:val="0"/>
      <w:marRight w:val="0"/>
      <w:marTop w:val="0"/>
      <w:marBottom w:val="0"/>
      <w:divBdr>
        <w:top w:val="none" w:sz="0" w:space="0" w:color="auto"/>
        <w:left w:val="none" w:sz="0" w:space="0" w:color="auto"/>
        <w:bottom w:val="none" w:sz="0" w:space="0" w:color="auto"/>
        <w:right w:val="none" w:sz="0" w:space="0" w:color="auto"/>
      </w:divBdr>
    </w:div>
    <w:div w:id="1536887225">
      <w:marLeft w:val="0"/>
      <w:marRight w:val="0"/>
      <w:marTop w:val="0"/>
      <w:marBottom w:val="0"/>
      <w:divBdr>
        <w:top w:val="none" w:sz="0" w:space="0" w:color="auto"/>
        <w:left w:val="none" w:sz="0" w:space="0" w:color="auto"/>
        <w:bottom w:val="none" w:sz="0" w:space="0" w:color="auto"/>
        <w:right w:val="none" w:sz="0" w:space="0" w:color="auto"/>
      </w:divBdr>
    </w:div>
    <w:div w:id="1536887226">
      <w:marLeft w:val="0"/>
      <w:marRight w:val="0"/>
      <w:marTop w:val="0"/>
      <w:marBottom w:val="0"/>
      <w:divBdr>
        <w:top w:val="none" w:sz="0" w:space="0" w:color="auto"/>
        <w:left w:val="none" w:sz="0" w:space="0" w:color="auto"/>
        <w:bottom w:val="none" w:sz="0" w:space="0" w:color="auto"/>
        <w:right w:val="none" w:sz="0" w:space="0" w:color="auto"/>
      </w:divBdr>
    </w:div>
    <w:div w:id="1536887227">
      <w:marLeft w:val="0"/>
      <w:marRight w:val="0"/>
      <w:marTop w:val="0"/>
      <w:marBottom w:val="0"/>
      <w:divBdr>
        <w:top w:val="none" w:sz="0" w:space="0" w:color="auto"/>
        <w:left w:val="none" w:sz="0" w:space="0" w:color="auto"/>
        <w:bottom w:val="none" w:sz="0" w:space="0" w:color="auto"/>
        <w:right w:val="none" w:sz="0" w:space="0" w:color="auto"/>
      </w:divBdr>
    </w:div>
    <w:div w:id="1536887228">
      <w:marLeft w:val="0"/>
      <w:marRight w:val="0"/>
      <w:marTop w:val="0"/>
      <w:marBottom w:val="0"/>
      <w:divBdr>
        <w:top w:val="none" w:sz="0" w:space="0" w:color="auto"/>
        <w:left w:val="none" w:sz="0" w:space="0" w:color="auto"/>
        <w:bottom w:val="none" w:sz="0" w:space="0" w:color="auto"/>
        <w:right w:val="none" w:sz="0" w:space="0" w:color="auto"/>
      </w:divBdr>
    </w:div>
    <w:div w:id="1536887229">
      <w:marLeft w:val="0"/>
      <w:marRight w:val="0"/>
      <w:marTop w:val="0"/>
      <w:marBottom w:val="0"/>
      <w:divBdr>
        <w:top w:val="none" w:sz="0" w:space="0" w:color="auto"/>
        <w:left w:val="none" w:sz="0" w:space="0" w:color="auto"/>
        <w:bottom w:val="none" w:sz="0" w:space="0" w:color="auto"/>
        <w:right w:val="none" w:sz="0" w:space="0" w:color="auto"/>
      </w:divBdr>
    </w:div>
    <w:div w:id="1536887230">
      <w:marLeft w:val="0"/>
      <w:marRight w:val="0"/>
      <w:marTop w:val="0"/>
      <w:marBottom w:val="0"/>
      <w:divBdr>
        <w:top w:val="none" w:sz="0" w:space="0" w:color="auto"/>
        <w:left w:val="none" w:sz="0" w:space="0" w:color="auto"/>
        <w:bottom w:val="none" w:sz="0" w:space="0" w:color="auto"/>
        <w:right w:val="none" w:sz="0" w:space="0" w:color="auto"/>
      </w:divBdr>
    </w:div>
    <w:div w:id="1536887231">
      <w:marLeft w:val="0"/>
      <w:marRight w:val="0"/>
      <w:marTop w:val="0"/>
      <w:marBottom w:val="0"/>
      <w:divBdr>
        <w:top w:val="none" w:sz="0" w:space="0" w:color="auto"/>
        <w:left w:val="none" w:sz="0" w:space="0" w:color="auto"/>
        <w:bottom w:val="none" w:sz="0" w:space="0" w:color="auto"/>
        <w:right w:val="none" w:sz="0" w:space="0" w:color="auto"/>
      </w:divBdr>
    </w:div>
    <w:div w:id="1536887232">
      <w:marLeft w:val="0"/>
      <w:marRight w:val="0"/>
      <w:marTop w:val="0"/>
      <w:marBottom w:val="0"/>
      <w:divBdr>
        <w:top w:val="none" w:sz="0" w:space="0" w:color="auto"/>
        <w:left w:val="none" w:sz="0" w:space="0" w:color="auto"/>
        <w:bottom w:val="none" w:sz="0" w:space="0" w:color="auto"/>
        <w:right w:val="none" w:sz="0" w:space="0" w:color="auto"/>
      </w:divBdr>
    </w:div>
    <w:div w:id="1536887233">
      <w:marLeft w:val="0"/>
      <w:marRight w:val="0"/>
      <w:marTop w:val="0"/>
      <w:marBottom w:val="0"/>
      <w:divBdr>
        <w:top w:val="none" w:sz="0" w:space="0" w:color="auto"/>
        <w:left w:val="none" w:sz="0" w:space="0" w:color="auto"/>
        <w:bottom w:val="none" w:sz="0" w:space="0" w:color="auto"/>
        <w:right w:val="none" w:sz="0" w:space="0" w:color="auto"/>
      </w:divBdr>
    </w:div>
    <w:div w:id="1536887234">
      <w:marLeft w:val="0"/>
      <w:marRight w:val="0"/>
      <w:marTop w:val="0"/>
      <w:marBottom w:val="0"/>
      <w:divBdr>
        <w:top w:val="none" w:sz="0" w:space="0" w:color="auto"/>
        <w:left w:val="none" w:sz="0" w:space="0" w:color="auto"/>
        <w:bottom w:val="none" w:sz="0" w:space="0" w:color="auto"/>
        <w:right w:val="none" w:sz="0" w:space="0" w:color="auto"/>
      </w:divBdr>
    </w:div>
    <w:div w:id="1536887236">
      <w:marLeft w:val="0"/>
      <w:marRight w:val="0"/>
      <w:marTop w:val="0"/>
      <w:marBottom w:val="0"/>
      <w:divBdr>
        <w:top w:val="none" w:sz="0" w:space="0" w:color="auto"/>
        <w:left w:val="none" w:sz="0" w:space="0" w:color="auto"/>
        <w:bottom w:val="none" w:sz="0" w:space="0" w:color="auto"/>
        <w:right w:val="none" w:sz="0" w:space="0" w:color="auto"/>
      </w:divBdr>
      <w:divsChild>
        <w:div w:id="1536887237">
          <w:marLeft w:val="0"/>
          <w:marRight w:val="0"/>
          <w:marTop w:val="0"/>
          <w:marBottom w:val="0"/>
          <w:divBdr>
            <w:top w:val="none" w:sz="0" w:space="0" w:color="auto"/>
            <w:left w:val="none" w:sz="0" w:space="0" w:color="auto"/>
            <w:bottom w:val="none" w:sz="0" w:space="0" w:color="auto"/>
            <w:right w:val="none" w:sz="0" w:space="0" w:color="auto"/>
          </w:divBdr>
          <w:divsChild>
            <w:div w:id="15368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4</Pages>
  <Words>961</Words>
  <Characters>5481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№2 </dc:title>
  <dc:subject/>
  <dc:creator>Сурма Н.Б.</dc:creator>
  <cp:keywords/>
  <dc:description/>
  <cp:lastModifiedBy>v_tender2</cp:lastModifiedBy>
  <cp:revision>12</cp:revision>
  <cp:lastPrinted>2019-08-16T11:09:00Z</cp:lastPrinted>
  <dcterms:created xsi:type="dcterms:W3CDTF">2019-08-15T13:19:00Z</dcterms:created>
  <dcterms:modified xsi:type="dcterms:W3CDTF">2019-08-16T11:11:00Z</dcterms:modified>
</cp:coreProperties>
</file>