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6D" w:rsidRPr="000F3E70" w:rsidRDefault="00B1466D" w:rsidP="00B1466D">
      <w:pPr>
        <w:tabs>
          <w:tab w:val="left" w:pos="426"/>
        </w:tabs>
        <w:ind w:left="4517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  <w:noProof/>
          <w:kern w:val="1"/>
        </w:rPr>
        <w:drawing>
          <wp:inline distT="0" distB="0" distL="0" distR="0" wp14:anchorId="6CA6F490" wp14:editId="5C011EBD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66D" w:rsidRPr="000F3E70" w:rsidRDefault="00B1466D" w:rsidP="00B1466D">
      <w:pPr>
        <w:tabs>
          <w:tab w:val="left" w:pos="426"/>
        </w:tabs>
        <w:ind w:left="4517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tabs>
          <w:tab w:val="left" w:pos="426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0F3E70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B1466D" w:rsidRPr="000F3E70" w:rsidRDefault="00B1466D" w:rsidP="00B1466D">
      <w:pPr>
        <w:tabs>
          <w:tab w:val="left" w:pos="426"/>
        </w:tabs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 xml:space="preserve">12 жовтня 2017 року </w:t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 xml:space="preserve"> м. Київ</w:t>
      </w:r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B1466D" w:rsidRPr="000F3E70" w:rsidRDefault="000F3E70" w:rsidP="000F3E70">
      <w:pPr>
        <w:shd w:val="clear" w:color="auto" w:fill="FFFFFF"/>
        <w:tabs>
          <w:tab w:val="left" w:pos="426"/>
        </w:tabs>
        <w:spacing w:line="480" w:lineRule="auto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 xml:space="preserve">Р І Ш Е Н </w:t>
      </w:r>
      <w:proofErr w:type="spellStart"/>
      <w:r>
        <w:rPr>
          <w:rFonts w:ascii="Times New Roman" w:hAnsi="Times New Roman" w:cs="Times New Roman"/>
          <w:bCs/>
        </w:rPr>
        <w:t>Н</w:t>
      </w:r>
      <w:proofErr w:type="spellEnd"/>
      <w:r>
        <w:rPr>
          <w:rFonts w:ascii="Times New Roman" w:hAnsi="Times New Roman" w:cs="Times New Roman"/>
          <w:bCs/>
        </w:rPr>
        <w:t xml:space="preserve"> Я  </w:t>
      </w:r>
      <w:r w:rsidR="00B1466D" w:rsidRPr="000F3E70">
        <w:rPr>
          <w:rFonts w:ascii="Times New Roman" w:hAnsi="Times New Roman" w:cs="Times New Roman"/>
          <w:bCs/>
        </w:rPr>
        <w:t xml:space="preserve">№ </w:t>
      </w:r>
      <w:r w:rsidR="00B1466D" w:rsidRPr="000F3E70">
        <w:rPr>
          <w:rFonts w:ascii="Times New Roman" w:hAnsi="Times New Roman" w:cs="Times New Roman"/>
          <w:bCs/>
          <w:u w:val="single"/>
        </w:rPr>
        <w:t>103/зп-17</w:t>
      </w:r>
    </w:p>
    <w:p w:rsidR="00C34D99" w:rsidRPr="000F3E70" w:rsidRDefault="00715426" w:rsidP="000F3E70">
      <w:pPr>
        <w:pStyle w:val="11"/>
        <w:shd w:val="clear" w:color="auto" w:fill="auto"/>
        <w:spacing w:before="0" w:after="0" w:line="480" w:lineRule="auto"/>
        <w:ind w:right="2920"/>
        <w:jc w:val="left"/>
        <w:rPr>
          <w:sz w:val="24"/>
          <w:szCs w:val="24"/>
        </w:rPr>
      </w:pPr>
      <w:r w:rsidRPr="000F3E70">
        <w:rPr>
          <w:sz w:val="24"/>
          <w:szCs w:val="24"/>
        </w:rPr>
        <w:t xml:space="preserve">Вища кваліфікаційна комісія суддів України у </w:t>
      </w:r>
      <w:r w:rsidR="000F3E70">
        <w:rPr>
          <w:sz w:val="24"/>
          <w:szCs w:val="24"/>
        </w:rPr>
        <w:t>пленарному складі: головуючого –</w:t>
      </w:r>
      <w:r w:rsidRPr="000F3E70">
        <w:rPr>
          <w:sz w:val="24"/>
          <w:szCs w:val="24"/>
        </w:rPr>
        <w:t xml:space="preserve"> </w:t>
      </w:r>
      <w:proofErr w:type="spellStart"/>
      <w:r w:rsidRPr="000F3E70">
        <w:rPr>
          <w:sz w:val="24"/>
          <w:szCs w:val="24"/>
        </w:rPr>
        <w:t>Козьякова</w:t>
      </w:r>
      <w:proofErr w:type="spellEnd"/>
      <w:r w:rsidRPr="000F3E70">
        <w:rPr>
          <w:sz w:val="24"/>
          <w:szCs w:val="24"/>
        </w:rPr>
        <w:t xml:space="preserve"> С.Ю.,</w:t>
      </w:r>
    </w:p>
    <w:p w:rsidR="00C34D99" w:rsidRPr="000F3E70" w:rsidRDefault="00715426">
      <w:pPr>
        <w:pStyle w:val="11"/>
        <w:shd w:val="clear" w:color="auto" w:fill="auto"/>
        <w:spacing w:before="0" w:after="244" w:line="278" w:lineRule="exact"/>
        <w:ind w:right="20"/>
        <w:rPr>
          <w:sz w:val="24"/>
          <w:szCs w:val="24"/>
        </w:rPr>
      </w:pPr>
      <w:r w:rsidRPr="000F3E70">
        <w:rPr>
          <w:sz w:val="24"/>
          <w:szCs w:val="24"/>
        </w:rPr>
        <w:t xml:space="preserve">членів Комісії: Василенка А.В., </w:t>
      </w:r>
      <w:proofErr w:type="spellStart"/>
      <w:r w:rsidRPr="000F3E70">
        <w:rPr>
          <w:sz w:val="24"/>
          <w:szCs w:val="24"/>
        </w:rPr>
        <w:t>Весельської</w:t>
      </w:r>
      <w:proofErr w:type="spellEnd"/>
      <w:r w:rsidRPr="000F3E70">
        <w:rPr>
          <w:sz w:val="24"/>
          <w:szCs w:val="24"/>
        </w:rPr>
        <w:t xml:space="preserve"> Т.Ф., </w:t>
      </w:r>
      <w:proofErr w:type="spellStart"/>
      <w:r w:rsidRPr="000F3E70">
        <w:rPr>
          <w:sz w:val="24"/>
          <w:szCs w:val="24"/>
        </w:rPr>
        <w:t>Заріцької</w:t>
      </w:r>
      <w:proofErr w:type="spellEnd"/>
      <w:r w:rsidRPr="000F3E70">
        <w:rPr>
          <w:sz w:val="24"/>
          <w:szCs w:val="24"/>
        </w:rPr>
        <w:t xml:space="preserve"> А.О., Козлова А.Г., </w:t>
      </w:r>
      <w:proofErr w:type="spellStart"/>
      <w:r w:rsidRPr="000F3E70">
        <w:rPr>
          <w:sz w:val="24"/>
          <w:szCs w:val="24"/>
        </w:rPr>
        <w:t>Луцюка</w:t>
      </w:r>
      <w:proofErr w:type="spellEnd"/>
      <w:r w:rsidRPr="000F3E70">
        <w:rPr>
          <w:sz w:val="24"/>
          <w:szCs w:val="24"/>
        </w:rPr>
        <w:t xml:space="preserve"> П.С., </w:t>
      </w:r>
      <w:proofErr w:type="spellStart"/>
      <w:r w:rsidRPr="000F3E70">
        <w:rPr>
          <w:sz w:val="24"/>
          <w:szCs w:val="24"/>
        </w:rPr>
        <w:t>Макарчука</w:t>
      </w:r>
      <w:proofErr w:type="spellEnd"/>
      <w:r w:rsidRPr="000F3E70">
        <w:rPr>
          <w:sz w:val="24"/>
          <w:szCs w:val="24"/>
        </w:rPr>
        <w:t xml:space="preserve"> М.А., </w:t>
      </w:r>
      <w:proofErr w:type="spellStart"/>
      <w:r w:rsidRPr="000F3E70">
        <w:rPr>
          <w:sz w:val="24"/>
          <w:szCs w:val="24"/>
        </w:rPr>
        <w:t>Прилипка</w:t>
      </w:r>
      <w:proofErr w:type="spellEnd"/>
      <w:r w:rsidRPr="000F3E70">
        <w:rPr>
          <w:sz w:val="24"/>
          <w:szCs w:val="24"/>
        </w:rPr>
        <w:t xml:space="preserve"> С.М., </w:t>
      </w:r>
      <w:proofErr w:type="spellStart"/>
      <w:r w:rsidRPr="000F3E70">
        <w:rPr>
          <w:sz w:val="24"/>
          <w:szCs w:val="24"/>
        </w:rPr>
        <w:t>Тітова</w:t>
      </w:r>
      <w:proofErr w:type="spellEnd"/>
      <w:r w:rsidRPr="000F3E70">
        <w:rPr>
          <w:sz w:val="24"/>
          <w:szCs w:val="24"/>
        </w:rPr>
        <w:t xml:space="preserve"> Ю.Г., Устименко В.Є., Шилової Т.С., </w:t>
      </w:r>
      <w:proofErr w:type="spellStart"/>
      <w:r w:rsidRPr="000F3E70">
        <w:rPr>
          <w:sz w:val="24"/>
          <w:szCs w:val="24"/>
        </w:rPr>
        <w:t>Щотки</w:t>
      </w:r>
      <w:proofErr w:type="spellEnd"/>
      <w:r w:rsidRPr="000F3E70">
        <w:rPr>
          <w:sz w:val="24"/>
          <w:szCs w:val="24"/>
        </w:rPr>
        <w:t xml:space="preserve"> С.О.,</w:t>
      </w:r>
    </w:p>
    <w:p w:rsidR="00C34D99" w:rsidRPr="000F3E70" w:rsidRDefault="00715426">
      <w:pPr>
        <w:pStyle w:val="11"/>
        <w:shd w:val="clear" w:color="auto" w:fill="auto"/>
        <w:spacing w:before="0" w:after="275" w:line="274" w:lineRule="exact"/>
        <w:ind w:right="20"/>
        <w:rPr>
          <w:sz w:val="24"/>
          <w:szCs w:val="24"/>
        </w:rPr>
      </w:pPr>
      <w:r w:rsidRPr="000F3E70">
        <w:rPr>
          <w:sz w:val="24"/>
          <w:szCs w:val="24"/>
        </w:rPr>
        <w:t>розглянувши питання про завершення процедури первинного кваліфікаційного оцінювання суддів, які під час її проведення складали іспит,</w:t>
      </w:r>
    </w:p>
    <w:p w:rsidR="00C34D99" w:rsidRPr="000F3E70" w:rsidRDefault="00715426">
      <w:pPr>
        <w:pStyle w:val="11"/>
        <w:shd w:val="clear" w:color="auto" w:fill="auto"/>
        <w:spacing w:before="0" w:after="277" w:line="230" w:lineRule="exact"/>
        <w:jc w:val="center"/>
        <w:rPr>
          <w:sz w:val="24"/>
          <w:szCs w:val="24"/>
        </w:rPr>
      </w:pPr>
      <w:r w:rsidRPr="000F3E70">
        <w:rPr>
          <w:sz w:val="24"/>
          <w:szCs w:val="24"/>
        </w:rPr>
        <w:t>встановила:</w:t>
      </w:r>
    </w:p>
    <w:p w:rsidR="00C34D99" w:rsidRPr="000F3E70" w:rsidRDefault="00715426">
      <w:pPr>
        <w:pStyle w:val="11"/>
        <w:shd w:val="clear" w:color="auto" w:fill="auto"/>
        <w:spacing w:before="0" w:after="0" w:line="274" w:lineRule="exact"/>
        <w:ind w:right="20" w:firstLine="580"/>
        <w:rPr>
          <w:sz w:val="24"/>
          <w:szCs w:val="24"/>
        </w:rPr>
      </w:pPr>
      <w:r w:rsidRPr="000F3E70">
        <w:rPr>
          <w:sz w:val="24"/>
          <w:szCs w:val="24"/>
        </w:rPr>
        <w:t xml:space="preserve">Відповідно до пункту 21 розділу XII «Прикінцеві та перехідні положення» Закону України «Про судоустрій і статус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 xml:space="preserve">ів» від 02 червня 2016 року № 1402-VIII (далі </w:t>
      </w:r>
      <w:r w:rsidR="000F3E70">
        <w:rPr>
          <w:sz w:val="24"/>
          <w:szCs w:val="24"/>
        </w:rPr>
        <w:t>–</w:t>
      </w:r>
      <w:r w:rsidRPr="000F3E70">
        <w:rPr>
          <w:sz w:val="24"/>
          <w:szCs w:val="24"/>
        </w:rPr>
        <w:t xml:space="preserve"> Закон) Комісія завершує процедури кваліфікаційного оцінювання, розпочаті до набрання чинності Законом, за правилами, які діяли на день початку такого кваліфікаційного оцінювання.</w:t>
      </w:r>
    </w:p>
    <w:p w:rsidR="00C34D99" w:rsidRPr="000F3E70" w:rsidRDefault="00715426">
      <w:pPr>
        <w:pStyle w:val="11"/>
        <w:shd w:val="clear" w:color="auto" w:fill="auto"/>
        <w:spacing w:before="0" w:after="0" w:line="274" w:lineRule="exact"/>
        <w:ind w:right="20" w:firstLine="580"/>
        <w:rPr>
          <w:sz w:val="24"/>
          <w:szCs w:val="24"/>
        </w:rPr>
      </w:pPr>
      <w:r w:rsidRPr="000F3E70">
        <w:rPr>
          <w:sz w:val="24"/>
          <w:szCs w:val="24"/>
        </w:rPr>
        <w:t xml:space="preserve">Правила проведення первинного кваліфікаційного оцінювання суддів визначено Порядком та методологією кваліфікаційного оцінювання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 xml:space="preserve">і, затвердженим рішенням </w:t>
      </w:r>
      <w:r w:rsidR="000D288C" w:rsidRPr="000F3E70">
        <w:rPr>
          <w:sz w:val="24"/>
          <w:szCs w:val="24"/>
        </w:rPr>
        <w:t>Комісії від 21 </w:t>
      </w:r>
      <w:r w:rsidRPr="000F3E70">
        <w:rPr>
          <w:sz w:val="24"/>
          <w:szCs w:val="24"/>
        </w:rPr>
        <w:t xml:space="preserve">жовтня 2015 року № 67/зп-15 та погодженим рішенням Ради суддів України від 11 грудня 2015 року № 14 (далі </w:t>
      </w:r>
      <w:r w:rsidR="000F3E70">
        <w:rPr>
          <w:sz w:val="24"/>
          <w:szCs w:val="24"/>
        </w:rPr>
        <w:t>–</w:t>
      </w:r>
      <w:r w:rsidRPr="000F3E70">
        <w:rPr>
          <w:sz w:val="24"/>
          <w:szCs w:val="24"/>
        </w:rPr>
        <w:t xml:space="preserve"> Порядок), Положенням про порядок складення іспиту та методику його оцінювання під час кваліфікаційного оцінювання судді, затвердженим</w:t>
      </w:r>
      <w:r w:rsidR="000D288C" w:rsidRPr="000F3E70">
        <w:rPr>
          <w:sz w:val="24"/>
          <w:szCs w:val="24"/>
        </w:rPr>
        <w:t xml:space="preserve"> рішенням Комісії від 26 </w:t>
      </w:r>
      <w:r w:rsidRPr="000F3E70">
        <w:rPr>
          <w:sz w:val="24"/>
          <w:szCs w:val="24"/>
        </w:rPr>
        <w:t xml:space="preserve">жовтня 2015 року № 70/зп-15 та погодженим рішенням Ради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 xml:space="preserve">ів України від 11 грудня 2015 року № 15 (далі </w:t>
      </w:r>
      <w:r w:rsidR="000F3E70">
        <w:rPr>
          <w:sz w:val="24"/>
          <w:szCs w:val="24"/>
        </w:rPr>
        <w:t>–</w:t>
      </w:r>
      <w:r w:rsidRPr="000F3E70">
        <w:rPr>
          <w:sz w:val="24"/>
          <w:szCs w:val="24"/>
        </w:rPr>
        <w:t xml:space="preserve"> Положення).</w:t>
      </w:r>
    </w:p>
    <w:p w:rsidR="00C34D99" w:rsidRPr="000F3E70" w:rsidRDefault="00715426">
      <w:pPr>
        <w:pStyle w:val="11"/>
        <w:shd w:val="clear" w:color="auto" w:fill="auto"/>
        <w:spacing w:before="0" w:after="0" w:line="274" w:lineRule="exact"/>
        <w:ind w:right="20" w:firstLine="580"/>
        <w:rPr>
          <w:sz w:val="24"/>
          <w:szCs w:val="24"/>
        </w:rPr>
      </w:pPr>
      <w:r w:rsidRPr="000F3E70">
        <w:rPr>
          <w:sz w:val="24"/>
          <w:szCs w:val="24"/>
        </w:rPr>
        <w:t>Рішенням Комісії від 28 січня 2016 року № 7/зп-16 призначено проведення первинного кваліфікаційного оцінювання суддів, які подали на момент на</w:t>
      </w:r>
      <w:r w:rsidR="000D288C" w:rsidRPr="000F3E70">
        <w:rPr>
          <w:sz w:val="24"/>
          <w:szCs w:val="24"/>
        </w:rPr>
        <w:t>брання чинності Законом України </w:t>
      </w:r>
      <w:r w:rsidRPr="000F3E70">
        <w:rPr>
          <w:sz w:val="24"/>
          <w:szCs w:val="24"/>
        </w:rPr>
        <w:t xml:space="preserve">«Про забезпечення права на справедливий суд» заяву </w:t>
      </w:r>
      <w:r w:rsidR="000D288C" w:rsidRPr="000F3E70">
        <w:rPr>
          <w:sz w:val="24"/>
          <w:szCs w:val="24"/>
        </w:rPr>
        <w:t>про обрання суддею безстроково, </w:t>
      </w:r>
      <w:r w:rsidRPr="000F3E70">
        <w:rPr>
          <w:sz w:val="24"/>
          <w:szCs w:val="24"/>
        </w:rPr>
        <w:t xml:space="preserve">з яких стосовно двох суддів оголошено перерву у вирішенні питання щодо результатів такого оцінювання у зв’язку з необхідністю проведення додаткової перевірки даних суддівських досьє: судді Вишгородського районного суду Київської області </w:t>
      </w:r>
      <w:proofErr w:type="spellStart"/>
      <w:r w:rsidRPr="000F3E70">
        <w:rPr>
          <w:sz w:val="24"/>
          <w:szCs w:val="24"/>
        </w:rPr>
        <w:t>Скарлат</w:t>
      </w:r>
      <w:proofErr w:type="spellEnd"/>
      <w:r w:rsidRPr="000F3E70">
        <w:rPr>
          <w:sz w:val="24"/>
          <w:szCs w:val="24"/>
        </w:rPr>
        <w:t xml:space="preserve"> Олени Іванівни та судді Комсомольського районного суду міста Херсона </w:t>
      </w:r>
      <w:proofErr w:type="spellStart"/>
      <w:r w:rsidRPr="000F3E70">
        <w:rPr>
          <w:sz w:val="24"/>
          <w:szCs w:val="24"/>
        </w:rPr>
        <w:t>Скрипніка</w:t>
      </w:r>
      <w:proofErr w:type="spellEnd"/>
      <w:r w:rsidRPr="000F3E70">
        <w:rPr>
          <w:sz w:val="24"/>
          <w:szCs w:val="24"/>
        </w:rPr>
        <w:t xml:space="preserve"> Леоніда Анатолійовича.</w:t>
      </w:r>
    </w:p>
    <w:p w:rsidR="00C34D99" w:rsidRPr="000F3E70" w:rsidRDefault="00715426">
      <w:pPr>
        <w:pStyle w:val="11"/>
        <w:shd w:val="clear" w:color="auto" w:fill="auto"/>
        <w:spacing w:before="0" w:after="0" w:line="274" w:lineRule="exact"/>
        <w:ind w:right="20" w:firstLine="580"/>
        <w:rPr>
          <w:sz w:val="24"/>
          <w:szCs w:val="24"/>
        </w:rPr>
      </w:pPr>
      <w:r w:rsidRPr="000F3E70">
        <w:rPr>
          <w:sz w:val="24"/>
          <w:szCs w:val="24"/>
        </w:rPr>
        <w:t>Рішенням Комісії від 22 березня 2016 року №17/зп-16 призначено проведення первинного кваліфікаційного оцінювання суддів апеляційних судів київського регіону, з яких:</w:t>
      </w:r>
    </w:p>
    <w:p w:rsidR="00C34D99" w:rsidRPr="000F3E70" w:rsidRDefault="00715426">
      <w:pPr>
        <w:pStyle w:val="11"/>
        <w:numPr>
          <w:ilvl w:val="0"/>
          <w:numId w:val="3"/>
        </w:numPr>
        <w:shd w:val="clear" w:color="auto" w:fill="auto"/>
        <w:tabs>
          <w:tab w:val="left" w:pos="1018"/>
        </w:tabs>
        <w:spacing w:before="0" w:after="0" w:line="274" w:lineRule="exact"/>
        <w:ind w:right="20" w:firstLine="580"/>
        <w:rPr>
          <w:sz w:val="24"/>
          <w:szCs w:val="24"/>
        </w:rPr>
      </w:pPr>
      <w:r w:rsidRPr="000F3E70">
        <w:rPr>
          <w:sz w:val="24"/>
          <w:szCs w:val="24"/>
        </w:rPr>
        <w:t xml:space="preserve">двоє суддів не з’явилися на співбесіду: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 xml:space="preserve">я Київського апеляційного адміністративного суду </w:t>
      </w:r>
      <w:proofErr w:type="spellStart"/>
      <w:r w:rsidRPr="000F3E70">
        <w:rPr>
          <w:sz w:val="24"/>
          <w:szCs w:val="24"/>
        </w:rPr>
        <w:t>Оксененко</w:t>
      </w:r>
      <w:proofErr w:type="spellEnd"/>
      <w:r w:rsidRPr="000F3E70">
        <w:rPr>
          <w:sz w:val="24"/>
          <w:szCs w:val="24"/>
        </w:rPr>
        <w:t xml:space="preserve"> Олег Миколайович та суддя Київського апеляційного господарського суду Гончаров Сергій Августович;</w:t>
      </w:r>
    </w:p>
    <w:p w:rsidR="000D288C" w:rsidRPr="000F3E70" w:rsidRDefault="00715426" w:rsidP="000F3E70">
      <w:pPr>
        <w:pStyle w:val="11"/>
        <w:numPr>
          <w:ilvl w:val="0"/>
          <w:numId w:val="3"/>
        </w:numPr>
        <w:shd w:val="clear" w:color="auto" w:fill="auto"/>
        <w:tabs>
          <w:tab w:val="left" w:pos="874"/>
        </w:tabs>
        <w:spacing w:before="0" w:after="0" w:line="274" w:lineRule="exact"/>
        <w:ind w:right="20" w:firstLine="580"/>
        <w:rPr>
          <w:sz w:val="24"/>
          <w:szCs w:val="24"/>
        </w:rPr>
      </w:pPr>
      <w:r w:rsidRPr="000F3E70">
        <w:rPr>
          <w:sz w:val="24"/>
          <w:szCs w:val="24"/>
        </w:rPr>
        <w:t xml:space="preserve">стосовно 21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 xml:space="preserve">і оголошено перерву у вирішенні питання щодо результатів такого оцінювання у зв’язку з необхідністю проведення додаткової перевірки даних суддівських досьє: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ів апеляційного су</w:t>
      </w:r>
      <w:r w:rsidR="000D288C" w:rsidRPr="000F3E70">
        <w:rPr>
          <w:sz w:val="24"/>
          <w:szCs w:val="24"/>
        </w:rPr>
        <w:t>д</w:t>
      </w:r>
      <w:r w:rsidRPr="000F3E70">
        <w:rPr>
          <w:sz w:val="24"/>
          <w:szCs w:val="24"/>
        </w:rPr>
        <w:t>у Київської о</w:t>
      </w:r>
      <w:r w:rsidR="000F3E70">
        <w:rPr>
          <w:sz w:val="24"/>
          <w:szCs w:val="24"/>
        </w:rPr>
        <w:t xml:space="preserve">бласті </w:t>
      </w:r>
      <w:proofErr w:type="spellStart"/>
      <w:r w:rsidR="000F3E70">
        <w:rPr>
          <w:sz w:val="24"/>
          <w:szCs w:val="24"/>
        </w:rPr>
        <w:t>Габрієля</w:t>
      </w:r>
      <w:proofErr w:type="spellEnd"/>
      <w:r w:rsidR="000F3E70">
        <w:rPr>
          <w:sz w:val="24"/>
          <w:szCs w:val="24"/>
        </w:rPr>
        <w:t xml:space="preserve"> Віктора Олександ</w:t>
      </w:r>
      <w:r w:rsidRPr="000F3E70">
        <w:rPr>
          <w:sz w:val="24"/>
          <w:szCs w:val="24"/>
        </w:rPr>
        <w:t xml:space="preserve">ровича, </w:t>
      </w:r>
      <w:proofErr w:type="spellStart"/>
      <w:r w:rsidRPr="000F3E70">
        <w:rPr>
          <w:sz w:val="24"/>
          <w:szCs w:val="24"/>
        </w:rPr>
        <w:t>Дриги</w:t>
      </w:r>
      <w:proofErr w:type="spellEnd"/>
      <w:r w:rsidRPr="000F3E70">
        <w:rPr>
          <w:sz w:val="24"/>
          <w:szCs w:val="24"/>
        </w:rPr>
        <w:t xml:space="preserve"> Андрія Миколайовича, </w:t>
      </w:r>
      <w:proofErr w:type="spellStart"/>
      <w:r w:rsidRPr="000F3E70">
        <w:rPr>
          <w:sz w:val="24"/>
          <w:szCs w:val="24"/>
        </w:rPr>
        <w:t>Рудніченко</w:t>
      </w:r>
      <w:proofErr w:type="spellEnd"/>
      <w:r w:rsidRPr="000F3E70">
        <w:rPr>
          <w:sz w:val="24"/>
          <w:szCs w:val="24"/>
        </w:rPr>
        <w:t xml:space="preserve"> Оксани Миколаївни, </w:t>
      </w:r>
      <w:proofErr w:type="spellStart"/>
      <w:r w:rsidRPr="000F3E70">
        <w:rPr>
          <w:sz w:val="24"/>
          <w:szCs w:val="24"/>
        </w:rPr>
        <w:t>Свінціцької</w:t>
      </w:r>
      <w:proofErr w:type="spellEnd"/>
      <w:r w:rsidRPr="000F3E70">
        <w:rPr>
          <w:sz w:val="24"/>
          <w:szCs w:val="24"/>
        </w:rPr>
        <w:t xml:space="preserve"> Олени Петрівни, </w:t>
      </w:r>
      <w:proofErr w:type="spellStart"/>
      <w:r w:rsidRPr="000F3E70">
        <w:rPr>
          <w:sz w:val="24"/>
          <w:szCs w:val="24"/>
        </w:rPr>
        <w:t>Семенцова</w:t>
      </w:r>
      <w:proofErr w:type="spellEnd"/>
      <w:r w:rsidRPr="000F3E70">
        <w:rPr>
          <w:sz w:val="24"/>
          <w:szCs w:val="24"/>
        </w:rPr>
        <w:t xml:space="preserve"> Юрія Вадимовича, Сливи Юрія Михайловича та </w:t>
      </w:r>
      <w:proofErr w:type="spellStart"/>
      <w:r w:rsidRPr="000F3E70">
        <w:rPr>
          <w:sz w:val="24"/>
          <w:szCs w:val="24"/>
        </w:rPr>
        <w:t>Ященко</w:t>
      </w:r>
      <w:proofErr w:type="spellEnd"/>
      <w:r w:rsidRPr="000F3E70">
        <w:rPr>
          <w:sz w:val="24"/>
          <w:szCs w:val="24"/>
        </w:rPr>
        <w:t xml:space="preserve"> Ірини Юріївни; </w:t>
      </w:r>
      <w:r w:rsidR="000F3E70">
        <w:rPr>
          <w:sz w:val="24"/>
          <w:szCs w:val="24"/>
        </w:rPr>
        <w:t xml:space="preserve">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 xml:space="preserve">і </w:t>
      </w:r>
      <w:r w:rsidR="000F3E70">
        <w:rPr>
          <w:sz w:val="24"/>
          <w:szCs w:val="24"/>
        </w:rPr>
        <w:t xml:space="preserve"> </w:t>
      </w:r>
      <w:r w:rsidRPr="000F3E70">
        <w:rPr>
          <w:sz w:val="24"/>
          <w:szCs w:val="24"/>
        </w:rPr>
        <w:t xml:space="preserve">Апеляційного </w:t>
      </w:r>
      <w:r w:rsidR="000F3E70">
        <w:rPr>
          <w:sz w:val="24"/>
          <w:szCs w:val="24"/>
        </w:rPr>
        <w:t xml:space="preserve"> </w:t>
      </w:r>
      <w:r w:rsidRPr="000F3E70">
        <w:rPr>
          <w:sz w:val="24"/>
          <w:szCs w:val="24"/>
        </w:rPr>
        <w:t>суду</w:t>
      </w:r>
      <w:r w:rsidR="000F3E70">
        <w:rPr>
          <w:sz w:val="24"/>
          <w:szCs w:val="24"/>
        </w:rPr>
        <w:br w:type="page"/>
      </w:r>
    </w:p>
    <w:p w:rsidR="00C34D99" w:rsidRPr="000F3E70" w:rsidRDefault="00715426" w:rsidP="000D288C">
      <w:pPr>
        <w:pStyle w:val="11"/>
        <w:shd w:val="clear" w:color="auto" w:fill="auto"/>
        <w:tabs>
          <w:tab w:val="left" w:pos="874"/>
        </w:tabs>
        <w:spacing w:before="0" w:after="0" w:line="274" w:lineRule="exact"/>
        <w:ind w:right="20"/>
        <w:rPr>
          <w:sz w:val="24"/>
          <w:szCs w:val="24"/>
        </w:rPr>
      </w:pPr>
      <w:r w:rsidRPr="000F3E70">
        <w:rPr>
          <w:sz w:val="24"/>
          <w:szCs w:val="24"/>
        </w:rPr>
        <w:lastRenderedPageBreak/>
        <w:t xml:space="preserve">міста Києва </w:t>
      </w:r>
      <w:proofErr w:type="spellStart"/>
      <w:r w:rsidRPr="000F3E70">
        <w:rPr>
          <w:sz w:val="24"/>
          <w:szCs w:val="24"/>
        </w:rPr>
        <w:t>Присяжнюка</w:t>
      </w:r>
      <w:proofErr w:type="spellEnd"/>
      <w:r w:rsidRPr="000F3E70">
        <w:rPr>
          <w:sz w:val="24"/>
          <w:szCs w:val="24"/>
        </w:rPr>
        <w:t xml:space="preserve"> Олега Богдановича;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ів Київського</w:t>
      </w:r>
      <w:r w:rsidR="000D288C" w:rsidRPr="000F3E70">
        <w:rPr>
          <w:sz w:val="24"/>
          <w:szCs w:val="24"/>
        </w:rPr>
        <w:t xml:space="preserve"> апеляційного адміністративного </w:t>
      </w:r>
      <w:r w:rsidRPr="000F3E70">
        <w:rPr>
          <w:sz w:val="24"/>
          <w:szCs w:val="24"/>
        </w:rPr>
        <w:t xml:space="preserve">суду </w:t>
      </w:r>
      <w:proofErr w:type="spellStart"/>
      <w:r w:rsidRPr="000F3E70">
        <w:rPr>
          <w:sz w:val="24"/>
          <w:szCs w:val="24"/>
        </w:rPr>
        <w:t>Глу</w:t>
      </w:r>
      <w:r w:rsidR="00535307" w:rsidRPr="000F3E70">
        <w:rPr>
          <w:sz w:val="24"/>
          <w:szCs w:val="24"/>
        </w:rPr>
        <w:t>щ</w:t>
      </w:r>
      <w:r w:rsidRPr="000F3E70">
        <w:rPr>
          <w:sz w:val="24"/>
          <w:szCs w:val="24"/>
        </w:rPr>
        <w:t>енко</w:t>
      </w:r>
      <w:proofErr w:type="spellEnd"/>
      <w:r w:rsidRPr="000F3E70">
        <w:rPr>
          <w:sz w:val="24"/>
          <w:szCs w:val="24"/>
        </w:rPr>
        <w:t xml:space="preserve"> Яни Борисівни, </w:t>
      </w:r>
      <w:proofErr w:type="spellStart"/>
      <w:r w:rsidRPr="000F3E70">
        <w:rPr>
          <w:sz w:val="24"/>
          <w:szCs w:val="24"/>
        </w:rPr>
        <w:t>Грибан</w:t>
      </w:r>
      <w:proofErr w:type="spellEnd"/>
      <w:r w:rsidRPr="000F3E70">
        <w:rPr>
          <w:sz w:val="24"/>
          <w:szCs w:val="24"/>
        </w:rPr>
        <w:t xml:space="preserve"> Інни Олександрівни, Губської Олени Анатоліївни та Пилипенко Олени Євгеніївни; суддів Київського апеляційного господарського суду </w:t>
      </w:r>
      <w:proofErr w:type="spellStart"/>
      <w:r w:rsidRPr="000F3E70">
        <w:rPr>
          <w:sz w:val="24"/>
          <w:szCs w:val="24"/>
        </w:rPr>
        <w:t>Алданової</w:t>
      </w:r>
      <w:proofErr w:type="spellEnd"/>
      <w:r w:rsidRPr="000F3E70">
        <w:rPr>
          <w:sz w:val="24"/>
          <w:szCs w:val="24"/>
        </w:rPr>
        <w:t xml:space="preserve"> Світлани Олександрівни, Андрієнка Володимира Васильовича, Гаврилюка Олександра Миколайовича, Кропивної Людмили Володимирівни, </w:t>
      </w:r>
      <w:proofErr w:type="spellStart"/>
      <w:r w:rsidRPr="000F3E70">
        <w:rPr>
          <w:sz w:val="24"/>
          <w:szCs w:val="24"/>
        </w:rPr>
        <w:t>Пашкіної</w:t>
      </w:r>
      <w:proofErr w:type="spellEnd"/>
      <w:r w:rsidRPr="000F3E70">
        <w:rPr>
          <w:sz w:val="24"/>
          <w:szCs w:val="24"/>
        </w:rPr>
        <w:t xml:space="preserve"> Світлани Анатоліївни, </w:t>
      </w:r>
      <w:proofErr w:type="spellStart"/>
      <w:r w:rsidRPr="000F3E70">
        <w:rPr>
          <w:sz w:val="24"/>
          <w:szCs w:val="24"/>
        </w:rPr>
        <w:t>Станіка</w:t>
      </w:r>
      <w:proofErr w:type="spellEnd"/>
      <w:r w:rsidRPr="000F3E70">
        <w:rPr>
          <w:sz w:val="24"/>
          <w:szCs w:val="24"/>
        </w:rPr>
        <w:t xml:space="preserve"> Сергія Романовича, Тарасенко Кароліни Віталіївни, Тищенко Оксани Володимирівни та Яковлєва Михайла Леонідовича;</w:t>
      </w:r>
    </w:p>
    <w:p w:rsidR="00C34D99" w:rsidRPr="000F3E70" w:rsidRDefault="00715426">
      <w:pPr>
        <w:pStyle w:val="11"/>
        <w:shd w:val="clear" w:color="auto" w:fill="auto"/>
        <w:spacing w:before="0" w:after="0" w:line="274" w:lineRule="exact"/>
        <w:ind w:right="20" w:firstLine="560"/>
        <w:rPr>
          <w:sz w:val="24"/>
          <w:szCs w:val="24"/>
        </w:rPr>
      </w:pPr>
      <w:r w:rsidRPr="000F3E70">
        <w:rPr>
          <w:sz w:val="24"/>
          <w:szCs w:val="24"/>
        </w:rPr>
        <w:t xml:space="preserve">3) стосовно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 xml:space="preserve">і апеляційного суду Київської області </w:t>
      </w:r>
      <w:proofErr w:type="spellStart"/>
      <w:r w:rsidRPr="000F3E70">
        <w:rPr>
          <w:sz w:val="24"/>
          <w:szCs w:val="24"/>
        </w:rPr>
        <w:t>Коцюрби</w:t>
      </w:r>
      <w:proofErr w:type="spellEnd"/>
      <w:r w:rsidRPr="000F3E70">
        <w:rPr>
          <w:sz w:val="24"/>
          <w:szCs w:val="24"/>
        </w:rPr>
        <w:t xml:space="preserve"> Олександра Петровича рішенням Комісії від 29 грудня 2016 року № 373/ко-16 зупинено проведення первинного кваліфікаційного оцінювання у зв’язку зі зверненням до Вищої ради право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я для вирішення питання про відкриття дисциплінарної справи чи відмови в її відкритті.</w:t>
      </w:r>
    </w:p>
    <w:p w:rsidR="00C34D99" w:rsidRPr="000F3E70" w:rsidRDefault="00715426">
      <w:pPr>
        <w:pStyle w:val="11"/>
        <w:shd w:val="clear" w:color="auto" w:fill="auto"/>
        <w:spacing w:before="0" w:after="0" w:line="274" w:lineRule="exact"/>
        <w:ind w:right="20" w:firstLine="560"/>
        <w:rPr>
          <w:sz w:val="24"/>
          <w:szCs w:val="24"/>
        </w:rPr>
      </w:pPr>
      <w:r w:rsidRPr="000F3E70">
        <w:rPr>
          <w:sz w:val="24"/>
          <w:szCs w:val="24"/>
        </w:rPr>
        <w:t xml:space="preserve">Комісія, обговоривши питання порядку денного, дійшла висновку про необхідність завершення процедури первинного кваліфікаційного оцінювання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ів, які пі</w:t>
      </w:r>
      <w:r w:rsidR="000D288C" w:rsidRPr="000F3E70">
        <w:rPr>
          <w:sz w:val="24"/>
          <w:szCs w:val="24"/>
        </w:rPr>
        <w:t>д</w:t>
      </w:r>
      <w:r w:rsidRPr="000F3E70">
        <w:rPr>
          <w:sz w:val="24"/>
          <w:szCs w:val="24"/>
        </w:rPr>
        <w:t xml:space="preserve"> час її прове</w:t>
      </w:r>
      <w:r w:rsidR="000D288C" w:rsidRPr="000F3E70">
        <w:rPr>
          <w:sz w:val="24"/>
          <w:szCs w:val="24"/>
        </w:rPr>
        <w:t>д</w:t>
      </w:r>
      <w:r w:rsidR="00564A3C">
        <w:rPr>
          <w:sz w:val="24"/>
          <w:szCs w:val="24"/>
        </w:rPr>
        <w:t>ення </w:t>
      </w:r>
      <w:r w:rsidRPr="000F3E70">
        <w:rPr>
          <w:sz w:val="24"/>
          <w:szCs w:val="24"/>
        </w:rPr>
        <w:t>складали іспит, та затвердити графік її проведення.</w:t>
      </w:r>
    </w:p>
    <w:p w:rsidR="00C34D99" w:rsidRPr="000F3E70" w:rsidRDefault="00715426">
      <w:pPr>
        <w:pStyle w:val="11"/>
        <w:shd w:val="clear" w:color="auto" w:fill="auto"/>
        <w:spacing w:before="0" w:after="215" w:line="274" w:lineRule="exact"/>
        <w:ind w:right="20" w:firstLine="560"/>
        <w:rPr>
          <w:sz w:val="24"/>
          <w:szCs w:val="24"/>
        </w:rPr>
      </w:pPr>
      <w:r w:rsidRPr="000F3E70">
        <w:rPr>
          <w:sz w:val="24"/>
          <w:szCs w:val="24"/>
        </w:rPr>
        <w:t>Ураховуючи викладене, керуючись пунктом 21 розділу XII «Прикінцеві та перехідні положення», статтею 101 Закону, пунктом 6 розділу II «Прикінцеві та перехі</w:t>
      </w:r>
      <w:r w:rsidR="000D288C" w:rsidRPr="000F3E70">
        <w:rPr>
          <w:sz w:val="24"/>
          <w:szCs w:val="24"/>
        </w:rPr>
        <w:t>д</w:t>
      </w:r>
      <w:r w:rsidRPr="000F3E70">
        <w:rPr>
          <w:sz w:val="24"/>
          <w:szCs w:val="24"/>
        </w:rPr>
        <w:t>ні положення» Закону України «Про забезпечення права на справедливий суд», Порядком і Положенням, Комісія</w:t>
      </w:r>
    </w:p>
    <w:p w:rsidR="00C34D99" w:rsidRPr="000F3E70" w:rsidRDefault="00715426">
      <w:pPr>
        <w:pStyle w:val="11"/>
        <w:shd w:val="clear" w:color="auto" w:fill="auto"/>
        <w:spacing w:before="0" w:after="213" w:line="230" w:lineRule="exact"/>
        <w:ind w:left="20"/>
        <w:jc w:val="center"/>
        <w:rPr>
          <w:sz w:val="24"/>
          <w:szCs w:val="24"/>
        </w:rPr>
      </w:pPr>
      <w:r w:rsidRPr="000F3E70">
        <w:rPr>
          <w:sz w:val="24"/>
          <w:szCs w:val="24"/>
        </w:rPr>
        <w:t>вирішила:</w:t>
      </w:r>
    </w:p>
    <w:p w:rsidR="00C34D99" w:rsidRPr="000F3E70" w:rsidRDefault="00715426">
      <w:pPr>
        <w:pStyle w:val="11"/>
        <w:shd w:val="clear" w:color="auto" w:fill="auto"/>
        <w:spacing w:before="0" w:after="0" w:line="274" w:lineRule="exact"/>
        <w:ind w:right="20"/>
        <w:rPr>
          <w:sz w:val="24"/>
          <w:szCs w:val="24"/>
        </w:rPr>
      </w:pPr>
      <w:r w:rsidRPr="000F3E70">
        <w:rPr>
          <w:sz w:val="24"/>
          <w:szCs w:val="24"/>
        </w:rPr>
        <w:t>затвердити такий графік проведення співбесід для завершення процедури первинного кваліфікаційного оцінювання:</w:t>
      </w:r>
    </w:p>
    <w:p w:rsidR="00C34D99" w:rsidRPr="000F3E70" w:rsidRDefault="00715426">
      <w:pPr>
        <w:pStyle w:val="11"/>
        <w:numPr>
          <w:ilvl w:val="0"/>
          <w:numId w:val="4"/>
        </w:numPr>
        <w:shd w:val="clear" w:color="auto" w:fill="auto"/>
        <w:tabs>
          <w:tab w:val="left" w:pos="686"/>
        </w:tabs>
        <w:spacing w:before="0" w:after="0" w:line="274" w:lineRule="exact"/>
        <w:rPr>
          <w:sz w:val="24"/>
          <w:szCs w:val="24"/>
        </w:rPr>
      </w:pPr>
      <w:r w:rsidRPr="000F3E70">
        <w:rPr>
          <w:sz w:val="24"/>
          <w:szCs w:val="24"/>
        </w:rPr>
        <w:t>09 листопада 2017 року: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8"/>
        </w:tabs>
        <w:spacing w:before="0" w:after="0" w:line="274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Алданової</w:t>
      </w:r>
      <w:proofErr w:type="spellEnd"/>
      <w:r w:rsidRPr="000F3E70">
        <w:rPr>
          <w:sz w:val="24"/>
          <w:szCs w:val="24"/>
        </w:rPr>
        <w:t xml:space="preserve"> Світлани Олександрівни, судді Київського апеляційного господарського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4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Габрієля</w:t>
      </w:r>
      <w:proofErr w:type="spellEnd"/>
      <w:r w:rsidRPr="000F3E70">
        <w:rPr>
          <w:sz w:val="24"/>
          <w:szCs w:val="24"/>
        </w:rPr>
        <w:t xml:space="preserve"> Віктора Олександровича, судді апеляційного суду Київської області,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4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Глущенко Яни Борисівни,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Київського апеляційного адміністративного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8"/>
        </w:tabs>
        <w:spacing w:before="0" w:after="0" w:line="274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Дриги</w:t>
      </w:r>
      <w:proofErr w:type="spellEnd"/>
      <w:r w:rsidRPr="000F3E70">
        <w:rPr>
          <w:sz w:val="24"/>
          <w:szCs w:val="24"/>
        </w:rPr>
        <w:t xml:space="preserve"> Андрія Миколайовича, судді апеляційного суду Київської області,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7"/>
        </w:tabs>
        <w:spacing w:before="0" w:after="0" w:line="307" w:lineRule="exact"/>
        <w:ind w:right="20" w:firstLine="280"/>
        <w:rPr>
          <w:b/>
          <w:sz w:val="24"/>
          <w:szCs w:val="24"/>
        </w:rPr>
      </w:pPr>
      <w:r w:rsidRPr="000F3E70">
        <w:rPr>
          <w:sz w:val="24"/>
          <w:szCs w:val="24"/>
        </w:rPr>
        <w:t xml:space="preserve">Кропивної Людмили Володимирівни,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Київського апеляційного госпо</w:t>
      </w:r>
      <w:r w:rsidR="000D288C" w:rsidRPr="000F3E70">
        <w:rPr>
          <w:sz w:val="24"/>
          <w:szCs w:val="24"/>
        </w:rPr>
        <w:t>д</w:t>
      </w:r>
      <w:r w:rsidRPr="000F3E70">
        <w:rPr>
          <w:sz w:val="24"/>
          <w:szCs w:val="24"/>
        </w:rPr>
        <w:t>арського</w:t>
      </w:r>
      <w:r w:rsidR="00564A3C">
        <w:rPr>
          <w:sz w:val="24"/>
          <w:szCs w:val="24"/>
        </w:rPr>
        <w:t xml:space="preserve">         </w:t>
      </w:r>
      <w:r w:rsidRPr="000F3E70">
        <w:rPr>
          <w:sz w:val="24"/>
          <w:szCs w:val="24"/>
        </w:rPr>
        <w:t xml:space="preserve"> </w:t>
      </w:r>
      <w:r w:rsidR="000D288C" w:rsidRPr="000F3E70">
        <w:rPr>
          <w:rStyle w:val="75pt"/>
          <w:b w:val="0"/>
          <w:sz w:val="24"/>
          <w:szCs w:val="24"/>
        </w:rPr>
        <w:t>суду</w:t>
      </w:r>
      <w:r w:rsidRPr="000F3E70">
        <w:rPr>
          <w:rStyle w:val="75pt"/>
          <w:b w:val="0"/>
          <w:sz w:val="24"/>
          <w:szCs w:val="24"/>
        </w:rPr>
        <w:t>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8"/>
        </w:tabs>
        <w:spacing w:before="0" w:after="0" w:line="278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Пашкіної</w:t>
      </w:r>
      <w:proofErr w:type="spellEnd"/>
      <w:r w:rsidRPr="000F3E70">
        <w:rPr>
          <w:sz w:val="24"/>
          <w:szCs w:val="24"/>
        </w:rPr>
        <w:t xml:space="preserve"> Світлани Анатоліївни,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Київського апеляційного господарського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8"/>
        </w:tabs>
        <w:spacing w:before="0" w:after="0" w:line="278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Рудніченко</w:t>
      </w:r>
      <w:proofErr w:type="spellEnd"/>
      <w:r w:rsidRPr="000F3E70">
        <w:rPr>
          <w:sz w:val="24"/>
          <w:szCs w:val="24"/>
        </w:rPr>
        <w:t xml:space="preserve"> Оксани Миколаївни, судді апеляційного суду Київської області,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Сливи Юрія Михайловича, </w:t>
      </w:r>
      <w:r w:rsidR="000D288C" w:rsidRPr="000F3E70">
        <w:rPr>
          <w:sz w:val="24"/>
          <w:szCs w:val="24"/>
        </w:rPr>
        <w:t>суд</w:t>
      </w:r>
      <w:r w:rsidRPr="000F3E70">
        <w:rPr>
          <w:sz w:val="24"/>
          <w:szCs w:val="24"/>
        </w:rPr>
        <w:t>ді апеляційного суду Київської області,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4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Ященко Ірини Юріївни,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апеляційного суду Київської області;</w:t>
      </w:r>
    </w:p>
    <w:p w:rsidR="00C34D99" w:rsidRPr="000F3E70" w:rsidRDefault="00715426" w:rsidP="00564A3C">
      <w:pPr>
        <w:pStyle w:val="11"/>
        <w:numPr>
          <w:ilvl w:val="0"/>
          <w:numId w:val="4"/>
        </w:numPr>
        <w:shd w:val="clear" w:color="auto" w:fill="auto"/>
        <w:tabs>
          <w:tab w:val="left" w:pos="586"/>
        </w:tabs>
        <w:spacing w:before="0" w:after="0" w:line="278" w:lineRule="exact"/>
        <w:rPr>
          <w:sz w:val="24"/>
          <w:szCs w:val="24"/>
        </w:rPr>
      </w:pPr>
      <w:r w:rsidRPr="000F3E70">
        <w:rPr>
          <w:sz w:val="24"/>
          <w:szCs w:val="24"/>
        </w:rPr>
        <w:t>14 листопада 2017 року: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8"/>
        </w:tabs>
        <w:spacing w:before="0" w:after="0" w:line="278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Грибан</w:t>
      </w:r>
      <w:proofErr w:type="spellEnd"/>
      <w:r w:rsidRPr="000F3E70">
        <w:rPr>
          <w:sz w:val="24"/>
          <w:szCs w:val="24"/>
        </w:rPr>
        <w:t xml:space="preserve"> Інни Олександрівни, судді Київського апеляційного а</w:t>
      </w:r>
      <w:r w:rsidR="000D288C" w:rsidRPr="000F3E70">
        <w:rPr>
          <w:sz w:val="24"/>
          <w:szCs w:val="24"/>
        </w:rPr>
        <w:t>д</w:t>
      </w:r>
      <w:r w:rsidRPr="000F3E70">
        <w:rPr>
          <w:sz w:val="24"/>
          <w:szCs w:val="24"/>
        </w:rPr>
        <w:t>міністративного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>Губської Олени Анатоліївни, судді Київського апеляційного а</w:t>
      </w:r>
      <w:r w:rsidR="000D288C" w:rsidRPr="000F3E70">
        <w:rPr>
          <w:sz w:val="24"/>
          <w:szCs w:val="24"/>
        </w:rPr>
        <w:t>д</w:t>
      </w:r>
      <w:r w:rsidRPr="000F3E70">
        <w:rPr>
          <w:sz w:val="24"/>
          <w:szCs w:val="24"/>
        </w:rPr>
        <w:t>міністративного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8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Оксененка</w:t>
      </w:r>
      <w:proofErr w:type="spellEnd"/>
      <w:r w:rsidRPr="000F3E70">
        <w:rPr>
          <w:sz w:val="24"/>
          <w:szCs w:val="24"/>
        </w:rPr>
        <w:t xml:space="preserve"> Олега Миколайовича, судді Київського апеляційного адміністративного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Пилипенко Олени Євгеніївни,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Київського апеляційного адміністративного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8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Присяжнюка</w:t>
      </w:r>
      <w:proofErr w:type="spellEnd"/>
      <w:r w:rsidRPr="000F3E70">
        <w:rPr>
          <w:sz w:val="24"/>
          <w:szCs w:val="24"/>
        </w:rPr>
        <w:t xml:space="preserve"> Олега Богдановича, судді Апеляційного суду міста Києва,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>Станіка Сергія Романовича, судді Київського апеляційного господарського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8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Тарасенко Кароліни Віталіївни,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Київського апеляційного господарського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8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Тищенко Оксани Володимирівни,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Київського апеляційного господарського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4"/>
        </w:tabs>
        <w:spacing w:before="0" w:after="0" w:line="278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>Яковлєва Михайла Леоні</w:t>
      </w:r>
      <w:r w:rsidR="000D288C" w:rsidRPr="000F3E70">
        <w:rPr>
          <w:sz w:val="24"/>
          <w:szCs w:val="24"/>
        </w:rPr>
        <w:t>д</w:t>
      </w:r>
      <w:r w:rsidRPr="000F3E70">
        <w:rPr>
          <w:sz w:val="24"/>
          <w:szCs w:val="24"/>
        </w:rPr>
        <w:t xml:space="preserve">овича,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Київського апеляційного господарського суду;</w:t>
      </w:r>
    </w:p>
    <w:p w:rsidR="00C34D99" w:rsidRPr="000F3E70" w:rsidRDefault="00715426" w:rsidP="00564A3C">
      <w:pPr>
        <w:pStyle w:val="11"/>
        <w:numPr>
          <w:ilvl w:val="0"/>
          <w:numId w:val="4"/>
        </w:numPr>
        <w:shd w:val="clear" w:color="auto" w:fill="auto"/>
        <w:tabs>
          <w:tab w:val="left" w:pos="581"/>
        </w:tabs>
        <w:spacing w:before="0" w:after="0" w:line="278" w:lineRule="exact"/>
        <w:rPr>
          <w:sz w:val="24"/>
          <w:szCs w:val="24"/>
        </w:rPr>
      </w:pPr>
      <w:r w:rsidRPr="000F3E70">
        <w:rPr>
          <w:sz w:val="24"/>
          <w:szCs w:val="24"/>
        </w:rPr>
        <w:t>16 листопада 2016 року: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57"/>
        </w:tabs>
        <w:spacing w:before="0" w:after="0" w:line="278" w:lineRule="exact"/>
        <w:ind w:right="20"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Андрієнка Володимира Васильовича, судді Київського апеляційного господарського </w:t>
      </w:r>
      <w:r w:rsidR="00564A3C">
        <w:rPr>
          <w:sz w:val="24"/>
          <w:szCs w:val="24"/>
        </w:rPr>
        <w:t xml:space="preserve">        </w:t>
      </w:r>
      <w:r w:rsidRPr="000F3E70">
        <w:rPr>
          <w:sz w:val="24"/>
          <w:szCs w:val="24"/>
        </w:rPr>
        <w:t>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2"/>
        </w:tabs>
        <w:spacing w:before="0" w:after="0" w:line="298" w:lineRule="exact"/>
        <w:ind w:right="20" w:firstLine="280"/>
        <w:rPr>
          <w:sz w:val="24"/>
          <w:szCs w:val="24"/>
        </w:rPr>
      </w:pPr>
      <w:r w:rsidRPr="000F3E70">
        <w:rPr>
          <w:sz w:val="24"/>
          <w:szCs w:val="24"/>
        </w:rPr>
        <w:t xml:space="preserve">Гаврилюка Олександра Миколайовича,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Київськ</w:t>
      </w:r>
      <w:r w:rsidR="000D288C" w:rsidRPr="000F3E70">
        <w:rPr>
          <w:sz w:val="24"/>
          <w:szCs w:val="24"/>
        </w:rPr>
        <w:t xml:space="preserve">ого апеляційного господарського </w:t>
      </w:r>
      <w:r w:rsidRPr="000F3E70">
        <w:rPr>
          <w:sz w:val="24"/>
          <w:szCs w:val="24"/>
        </w:rPr>
        <w:t>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4" w:lineRule="exact"/>
        <w:ind w:firstLine="280"/>
        <w:rPr>
          <w:sz w:val="24"/>
          <w:szCs w:val="24"/>
        </w:rPr>
      </w:pPr>
      <w:r w:rsidRPr="000F3E70">
        <w:rPr>
          <w:sz w:val="24"/>
          <w:szCs w:val="24"/>
        </w:rPr>
        <w:t>Гончарова Сергія Августовича, судді Київського апеляційного господарського суду,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4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Коцюрби</w:t>
      </w:r>
      <w:proofErr w:type="spellEnd"/>
      <w:r w:rsidRPr="000F3E70">
        <w:rPr>
          <w:sz w:val="24"/>
          <w:szCs w:val="24"/>
        </w:rPr>
        <w:t xml:space="preserve"> Олександра Петровича,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апеляційного суду Київської області,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63"/>
        </w:tabs>
        <w:spacing w:before="0" w:after="0" w:line="274" w:lineRule="exact"/>
        <w:ind w:firstLine="28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С</w:t>
      </w:r>
      <w:r w:rsidR="00564A3C">
        <w:rPr>
          <w:sz w:val="24"/>
          <w:szCs w:val="24"/>
        </w:rPr>
        <w:t>вінціцької</w:t>
      </w:r>
      <w:proofErr w:type="spellEnd"/>
      <w:r w:rsidR="00564A3C">
        <w:rPr>
          <w:sz w:val="24"/>
          <w:szCs w:val="24"/>
        </w:rPr>
        <w:t xml:space="preserve"> Олени Петрівни, судд</w:t>
      </w:r>
      <w:r w:rsidRPr="000F3E70">
        <w:rPr>
          <w:sz w:val="24"/>
          <w:szCs w:val="24"/>
        </w:rPr>
        <w:t>і апеляційного суду Київської області,</w:t>
      </w:r>
      <w:r w:rsidR="00B1466D" w:rsidRPr="000F3E70">
        <w:rPr>
          <w:sz w:val="24"/>
          <w:szCs w:val="24"/>
        </w:rPr>
        <w:t xml:space="preserve"> </w:t>
      </w:r>
    </w:p>
    <w:p w:rsidR="000D288C" w:rsidRPr="00564A3C" w:rsidRDefault="00564A3C" w:rsidP="00564A3C">
      <w:pPr>
        <w:rPr>
          <w:rFonts w:ascii="Times New Roman" w:eastAsia="Times New Roman" w:hAnsi="Times New Roman" w:cs="Times New Roman"/>
        </w:rPr>
      </w:pPr>
      <w:r>
        <w:br w:type="page"/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23"/>
        </w:tabs>
        <w:spacing w:before="0" w:after="0" w:line="274" w:lineRule="exact"/>
        <w:ind w:left="24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lastRenderedPageBreak/>
        <w:t>Семенцова</w:t>
      </w:r>
      <w:proofErr w:type="spellEnd"/>
      <w:r w:rsidRPr="000F3E70">
        <w:rPr>
          <w:sz w:val="24"/>
          <w:szCs w:val="24"/>
        </w:rPr>
        <w:t xml:space="preserve"> Юрія </w:t>
      </w:r>
      <w:r w:rsidRPr="000F3E70">
        <w:rPr>
          <w:sz w:val="24"/>
          <w:szCs w:val="24"/>
          <w:lang w:val="ru-RU"/>
        </w:rPr>
        <w:t xml:space="preserve">Вадимовича,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апеляційного суду Київської області;</w:t>
      </w:r>
    </w:p>
    <w:p w:rsidR="00C34D99" w:rsidRPr="000F3E70" w:rsidRDefault="00715426" w:rsidP="00564A3C">
      <w:pPr>
        <w:pStyle w:val="11"/>
        <w:numPr>
          <w:ilvl w:val="0"/>
          <w:numId w:val="4"/>
        </w:numPr>
        <w:shd w:val="clear" w:color="auto" w:fill="auto"/>
        <w:tabs>
          <w:tab w:val="left" w:pos="629"/>
        </w:tabs>
        <w:spacing w:before="0" w:after="0" w:line="274" w:lineRule="exact"/>
        <w:rPr>
          <w:sz w:val="24"/>
          <w:szCs w:val="24"/>
        </w:rPr>
      </w:pPr>
      <w:r w:rsidRPr="000F3E70">
        <w:rPr>
          <w:sz w:val="24"/>
          <w:szCs w:val="24"/>
        </w:rPr>
        <w:t>21 листопада 2017 року: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23"/>
        </w:tabs>
        <w:spacing w:before="0" w:after="0" w:line="274" w:lineRule="exact"/>
        <w:ind w:left="24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Скарлат</w:t>
      </w:r>
      <w:proofErr w:type="spellEnd"/>
      <w:r w:rsidRPr="000F3E70">
        <w:rPr>
          <w:sz w:val="24"/>
          <w:szCs w:val="24"/>
        </w:rPr>
        <w:t xml:space="preserve"> Олени Іванівни,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Вишгородського районного суду Київської області,</w:t>
      </w:r>
    </w:p>
    <w:p w:rsidR="00C34D99" w:rsidRPr="000F3E70" w:rsidRDefault="00715426" w:rsidP="00564A3C">
      <w:pPr>
        <w:pStyle w:val="11"/>
        <w:numPr>
          <w:ilvl w:val="0"/>
          <w:numId w:val="5"/>
        </w:numPr>
        <w:shd w:val="clear" w:color="auto" w:fill="auto"/>
        <w:tabs>
          <w:tab w:val="left" w:pos="528"/>
        </w:tabs>
        <w:spacing w:before="0" w:after="194" w:line="274" w:lineRule="exact"/>
        <w:ind w:left="240"/>
        <w:rPr>
          <w:sz w:val="24"/>
          <w:szCs w:val="24"/>
        </w:rPr>
      </w:pPr>
      <w:proofErr w:type="spellStart"/>
      <w:r w:rsidRPr="000F3E70">
        <w:rPr>
          <w:sz w:val="24"/>
          <w:szCs w:val="24"/>
        </w:rPr>
        <w:t>Скрипніка</w:t>
      </w:r>
      <w:proofErr w:type="spellEnd"/>
      <w:r w:rsidRPr="000F3E70">
        <w:rPr>
          <w:sz w:val="24"/>
          <w:szCs w:val="24"/>
        </w:rPr>
        <w:t xml:space="preserve"> Леоніда Анатолійовича, </w:t>
      </w:r>
      <w:r w:rsidR="000D288C" w:rsidRPr="000F3E70">
        <w:rPr>
          <w:sz w:val="24"/>
          <w:szCs w:val="24"/>
        </w:rPr>
        <w:t>судд</w:t>
      </w:r>
      <w:r w:rsidRPr="000F3E70">
        <w:rPr>
          <w:sz w:val="24"/>
          <w:szCs w:val="24"/>
        </w:rPr>
        <w:t>і Комсомольського районного суду міста Херсона.</w:t>
      </w:r>
    </w:p>
    <w:p w:rsidR="00B1466D" w:rsidRPr="000F3E70" w:rsidRDefault="00B1466D" w:rsidP="00B1466D">
      <w:pPr>
        <w:pStyle w:val="11"/>
        <w:shd w:val="clear" w:color="auto" w:fill="auto"/>
        <w:tabs>
          <w:tab w:val="left" w:pos="528"/>
        </w:tabs>
        <w:spacing w:before="0" w:after="194" w:line="274" w:lineRule="exact"/>
        <w:jc w:val="left"/>
        <w:rPr>
          <w:sz w:val="24"/>
          <w:szCs w:val="24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>Головуючий</w:t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  <w:t xml:space="preserve">С.Ю. </w:t>
      </w:r>
      <w:proofErr w:type="spellStart"/>
      <w:r w:rsidRPr="000F3E70">
        <w:rPr>
          <w:rFonts w:ascii="Times New Roman" w:hAnsi="Times New Roman" w:cs="Times New Roman"/>
        </w:rPr>
        <w:t>Козьяков</w:t>
      </w:r>
      <w:proofErr w:type="spellEnd"/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5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>Члени Комісії:</w:t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  <w:t>А.В. Василенко</w:t>
      </w:r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</w:r>
      <w:r w:rsidRPr="000F3E70">
        <w:rPr>
          <w:rFonts w:ascii="Times New Roman" w:hAnsi="Times New Roman" w:cs="Times New Roman"/>
        </w:rPr>
        <w:tab/>
        <w:t xml:space="preserve">Т.Ф. </w:t>
      </w:r>
      <w:proofErr w:type="spellStart"/>
      <w:r w:rsidRPr="000F3E70">
        <w:rPr>
          <w:rFonts w:ascii="Times New Roman" w:hAnsi="Times New Roman" w:cs="Times New Roman"/>
        </w:rPr>
        <w:t>Весельська</w:t>
      </w:r>
      <w:proofErr w:type="spellEnd"/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 xml:space="preserve">А.О. </w:t>
      </w:r>
      <w:proofErr w:type="spellStart"/>
      <w:r w:rsidRPr="000F3E70">
        <w:rPr>
          <w:rFonts w:ascii="Times New Roman" w:hAnsi="Times New Roman" w:cs="Times New Roman"/>
        </w:rPr>
        <w:t>Заріцька</w:t>
      </w:r>
      <w:proofErr w:type="spellEnd"/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>А.Г. Козлов</w:t>
      </w:r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 xml:space="preserve">П.С. </w:t>
      </w:r>
      <w:proofErr w:type="spellStart"/>
      <w:r w:rsidRPr="000F3E70">
        <w:rPr>
          <w:rFonts w:ascii="Times New Roman" w:hAnsi="Times New Roman" w:cs="Times New Roman"/>
        </w:rPr>
        <w:t>Луцюк</w:t>
      </w:r>
      <w:proofErr w:type="spellEnd"/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 xml:space="preserve">М.А. </w:t>
      </w:r>
      <w:proofErr w:type="spellStart"/>
      <w:r w:rsidRPr="000F3E70">
        <w:rPr>
          <w:rFonts w:ascii="Times New Roman" w:hAnsi="Times New Roman" w:cs="Times New Roman"/>
        </w:rPr>
        <w:t>Макарчук</w:t>
      </w:r>
      <w:proofErr w:type="spellEnd"/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 xml:space="preserve">С.М. </w:t>
      </w:r>
      <w:proofErr w:type="spellStart"/>
      <w:r w:rsidRPr="000F3E70">
        <w:rPr>
          <w:rFonts w:ascii="Times New Roman" w:hAnsi="Times New Roman" w:cs="Times New Roman"/>
        </w:rPr>
        <w:t>Прилипко</w:t>
      </w:r>
      <w:proofErr w:type="spellEnd"/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 xml:space="preserve">Ю.Г. </w:t>
      </w:r>
      <w:proofErr w:type="spellStart"/>
      <w:r w:rsidRPr="000F3E70">
        <w:rPr>
          <w:rFonts w:ascii="Times New Roman" w:hAnsi="Times New Roman" w:cs="Times New Roman"/>
        </w:rPr>
        <w:t>Тітов</w:t>
      </w:r>
      <w:proofErr w:type="spellEnd"/>
    </w:p>
    <w:p w:rsidR="00B1466D" w:rsidRPr="000F3E70" w:rsidRDefault="00B1466D" w:rsidP="00B1466D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>В.Є. Устименко</w:t>
      </w: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>Т.С. Шилова</w:t>
      </w: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</w:p>
    <w:p w:rsidR="00B1466D" w:rsidRPr="000F3E70" w:rsidRDefault="00B1466D" w:rsidP="00B1466D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</w:rPr>
      </w:pPr>
      <w:r w:rsidRPr="000F3E70">
        <w:rPr>
          <w:rFonts w:ascii="Times New Roman" w:hAnsi="Times New Roman" w:cs="Times New Roman"/>
        </w:rPr>
        <w:t xml:space="preserve">С.О. </w:t>
      </w:r>
      <w:proofErr w:type="spellStart"/>
      <w:r w:rsidRPr="000F3E70">
        <w:rPr>
          <w:rFonts w:ascii="Times New Roman" w:hAnsi="Times New Roman" w:cs="Times New Roman"/>
        </w:rPr>
        <w:t>Щотка</w:t>
      </w:r>
      <w:proofErr w:type="spellEnd"/>
    </w:p>
    <w:p w:rsidR="00762192" w:rsidRPr="000F3E70" w:rsidRDefault="00762192" w:rsidP="00B1466D">
      <w:pPr>
        <w:pStyle w:val="11"/>
        <w:shd w:val="clear" w:color="auto" w:fill="auto"/>
        <w:tabs>
          <w:tab w:val="left" w:pos="528"/>
        </w:tabs>
        <w:spacing w:before="0" w:after="194" w:line="274" w:lineRule="exact"/>
        <w:jc w:val="left"/>
        <w:rPr>
          <w:sz w:val="24"/>
          <w:szCs w:val="24"/>
        </w:rPr>
      </w:pPr>
      <w:bookmarkStart w:id="0" w:name="_GoBack"/>
      <w:bookmarkEnd w:id="0"/>
    </w:p>
    <w:sectPr w:rsidR="00762192" w:rsidRPr="000F3E70" w:rsidSect="000F3E70">
      <w:headerReference w:type="even" r:id="rId9"/>
      <w:headerReference w:type="default" r:id="rId10"/>
      <w:type w:val="continuous"/>
      <w:pgSz w:w="11909" w:h="16838"/>
      <w:pgMar w:top="1134" w:right="569" w:bottom="1134" w:left="1276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33" w:rsidRDefault="008B5F33">
      <w:r>
        <w:separator/>
      </w:r>
    </w:p>
  </w:endnote>
  <w:endnote w:type="continuationSeparator" w:id="0">
    <w:p w:rsidR="008B5F33" w:rsidRDefault="008B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33" w:rsidRDefault="008B5F33"/>
  </w:footnote>
  <w:footnote w:type="continuationSeparator" w:id="0">
    <w:p w:rsidR="008B5F33" w:rsidRDefault="008B5F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27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1466D" w:rsidRDefault="00B1466D">
        <w:pPr>
          <w:pStyle w:val="ab"/>
          <w:jc w:val="center"/>
        </w:pPr>
      </w:p>
      <w:p w:rsidR="00B1466D" w:rsidRDefault="00B1466D">
        <w:pPr>
          <w:pStyle w:val="ab"/>
          <w:jc w:val="center"/>
        </w:pPr>
      </w:p>
      <w:p w:rsidR="00B1466D" w:rsidRPr="00B1466D" w:rsidRDefault="00B1466D">
        <w:pPr>
          <w:pStyle w:val="ab"/>
          <w:jc w:val="center"/>
          <w:rPr>
            <w:rFonts w:ascii="Times New Roman" w:hAnsi="Times New Roman" w:cs="Times New Roman"/>
          </w:rPr>
        </w:pPr>
        <w:r w:rsidRPr="00B1466D">
          <w:rPr>
            <w:rFonts w:ascii="Times New Roman" w:hAnsi="Times New Roman" w:cs="Times New Roman"/>
          </w:rPr>
          <w:fldChar w:fldCharType="begin"/>
        </w:r>
        <w:r w:rsidRPr="00B1466D">
          <w:rPr>
            <w:rFonts w:ascii="Times New Roman" w:hAnsi="Times New Roman" w:cs="Times New Roman"/>
          </w:rPr>
          <w:instrText>PAGE   \* MERGEFORMAT</w:instrText>
        </w:r>
        <w:r w:rsidRPr="00B1466D">
          <w:rPr>
            <w:rFonts w:ascii="Times New Roman" w:hAnsi="Times New Roman" w:cs="Times New Roman"/>
          </w:rPr>
          <w:fldChar w:fldCharType="separate"/>
        </w:r>
        <w:r w:rsidR="00762192" w:rsidRPr="00762192">
          <w:rPr>
            <w:rFonts w:ascii="Times New Roman" w:hAnsi="Times New Roman" w:cs="Times New Roman"/>
            <w:noProof/>
            <w:lang w:val="ru-RU"/>
          </w:rPr>
          <w:t>2</w:t>
        </w:r>
        <w:r w:rsidRPr="00B1466D">
          <w:rPr>
            <w:rFonts w:ascii="Times New Roman" w:hAnsi="Times New Roman" w:cs="Times New Roman"/>
          </w:rPr>
          <w:fldChar w:fldCharType="end"/>
        </w:r>
      </w:p>
    </w:sdtContent>
  </w:sdt>
  <w:p w:rsidR="00B1466D" w:rsidRDefault="00B1466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66D" w:rsidRDefault="00B1466D" w:rsidP="00B1466D">
    <w:pPr>
      <w:pStyle w:val="ab"/>
      <w:jc w:val="center"/>
      <w:rPr>
        <w:rFonts w:ascii="Times New Roman" w:hAnsi="Times New Roman" w:cs="Times New Roman"/>
      </w:rPr>
    </w:pPr>
  </w:p>
  <w:p w:rsidR="00B1466D" w:rsidRDefault="00B1466D" w:rsidP="00B1466D">
    <w:pPr>
      <w:pStyle w:val="ab"/>
      <w:jc w:val="center"/>
      <w:rPr>
        <w:rFonts w:ascii="Times New Roman" w:hAnsi="Times New Roman" w:cs="Times New Roman"/>
      </w:rPr>
    </w:pPr>
  </w:p>
  <w:p w:rsidR="00B1466D" w:rsidRPr="00B1466D" w:rsidRDefault="00B1466D" w:rsidP="00B1466D">
    <w:pPr>
      <w:pStyle w:val="ab"/>
      <w:jc w:val="center"/>
      <w:rPr>
        <w:rFonts w:ascii="Times New Roman" w:hAnsi="Times New Roman" w:cs="Times New Roman"/>
      </w:rPr>
    </w:pPr>
    <w:r w:rsidRPr="00B1466D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771"/>
    <w:multiLevelType w:val="multilevel"/>
    <w:tmpl w:val="F2648A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3D547C"/>
    <w:multiLevelType w:val="multilevel"/>
    <w:tmpl w:val="D05E2D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1E1DD9"/>
    <w:multiLevelType w:val="multilevel"/>
    <w:tmpl w:val="72B026E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E832CA"/>
    <w:multiLevelType w:val="multilevel"/>
    <w:tmpl w:val="6B2295EE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FF1F8C"/>
    <w:multiLevelType w:val="multilevel"/>
    <w:tmpl w:val="F27291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4D99"/>
    <w:rsid w:val="000D288C"/>
    <w:rsid w:val="000F3E70"/>
    <w:rsid w:val="00535307"/>
    <w:rsid w:val="00564A3C"/>
    <w:rsid w:val="00715426"/>
    <w:rsid w:val="00734FA8"/>
    <w:rsid w:val="00762192"/>
    <w:rsid w:val="008B5F33"/>
    <w:rsid w:val="00B1466D"/>
    <w:rsid w:val="00C3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75pt">
    <w:name w:val="Основной текст + 7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spacing w:val="-3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B146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6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1466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466D"/>
    <w:rPr>
      <w:color w:val="000000"/>
    </w:rPr>
  </w:style>
  <w:style w:type="paragraph" w:styleId="ad">
    <w:name w:val="footer"/>
    <w:basedOn w:val="a"/>
    <w:link w:val="ae"/>
    <w:uiPriority w:val="99"/>
    <w:unhideWhenUsed/>
    <w:rsid w:val="00B1466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466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4259</Words>
  <Characters>2429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2021-03-17T11:12:00Z</dcterms:created>
  <dcterms:modified xsi:type="dcterms:W3CDTF">2021-04-26T05:42:00Z</dcterms:modified>
</cp:coreProperties>
</file>