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8C7" w:rsidRDefault="005174E5" w:rsidP="00474751">
      <w:pPr>
        <w:framePr w:h="1113" w:hRule="exact" w:wrap="notBeside" w:vAnchor="text" w:hAnchor="text" w:xAlign="center" w:y="997"/>
        <w:ind w:left="284" w:right="852" w:firstLine="708"/>
        <w:jc w:val="center"/>
        <w:rPr>
          <w:sz w:val="0"/>
          <w:szCs w:val="0"/>
        </w:rPr>
      </w:pPr>
      <w:r>
        <w:fldChar w:fldCharType="begin"/>
      </w:r>
      <w:r>
        <w:instrText xml:space="preserve"> INCLUDEPICTURE  "C:\\Users\\lopushnjakip\\Desktop\\первинна обр ріш\\media\\image1.jpeg" \* MERGEFORMATINET </w:instrText>
      </w:r>
      <w:r>
        <w:fldChar w:fldCharType="separate"/>
      </w:r>
      <w:r w:rsidR="007D7E09">
        <w:fldChar w:fldCharType="begin"/>
      </w:r>
      <w:r w:rsidR="007D7E09">
        <w:instrText xml:space="preserve"> </w:instrText>
      </w:r>
      <w:r w:rsidR="007D7E09">
        <w:instrText>INCLUDEPICTURE  "C:\\Users\\yakovenkonk\\Desktop\\media\\image1.jpeg" \* MERGEFORMATINET</w:instrText>
      </w:r>
      <w:r w:rsidR="007D7E09">
        <w:instrText xml:space="preserve"> </w:instrText>
      </w:r>
      <w:r w:rsidR="007D7E09">
        <w:fldChar w:fldCharType="separate"/>
      </w:r>
      <w:r w:rsidR="007D7E0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5pt;height:54.35pt">
            <v:imagedata r:id="rId7" r:href="rId8"/>
          </v:shape>
        </w:pict>
      </w:r>
      <w:r w:rsidR="007D7E09">
        <w:fldChar w:fldCharType="end"/>
      </w:r>
      <w:r>
        <w:fldChar w:fldCharType="end"/>
      </w:r>
    </w:p>
    <w:p w:rsidR="005308C7" w:rsidRDefault="005308C7" w:rsidP="00474751">
      <w:pPr>
        <w:ind w:left="1560" w:right="852" w:firstLine="708"/>
        <w:rPr>
          <w:sz w:val="2"/>
          <w:szCs w:val="2"/>
        </w:rPr>
      </w:pPr>
    </w:p>
    <w:p w:rsidR="005308C7" w:rsidRPr="00BD6942" w:rsidRDefault="005174E5" w:rsidP="00474751">
      <w:pPr>
        <w:pStyle w:val="10"/>
        <w:keepNext/>
        <w:keepLines/>
        <w:shd w:val="clear" w:color="auto" w:fill="auto"/>
        <w:spacing w:before="410" w:after="276" w:line="276" w:lineRule="auto"/>
        <w:ind w:left="1560" w:right="852" w:firstLine="283"/>
        <w:jc w:val="left"/>
        <w:rPr>
          <w:sz w:val="35"/>
          <w:szCs w:val="35"/>
        </w:rPr>
      </w:pPr>
      <w:bookmarkStart w:id="0" w:name="bookmark0"/>
      <w:r w:rsidRPr="00BD6942">
        <w:rPr>
          <w:sz w:val="35"/>
          <w:szCs w:val="35"/>
        </w:rPr>
        <w:t>ВИЩА КВАЛІФІКАЦІЙНА КОМІСІЯ СУДДІВ УКРАЇНИ</w:t>
      </w:r>
      <w:bookmarkEnd w:id="0"/>
    </w:p>
    <w:p w:rsidR="005308C7" w:rsidRPr="00474751" w:rsidRDefault="005174E5" w:rsidP="00474751">
      <w:pPr>
        <w:pStyle w:val="11"/>
        <w:shd w:val="clear" w:color="auto" w:fill="auto"/>
        <w:tabs>
          <w:tab w:val="left" w:pos="8521"/>
        </w:tabs>
        <w:spacing w:before="0" w:after="326" w:line="260" w:lineRule="exact"/>
        <w:ind w:left="1560" w:right="852"/>
        <w:rPr>
          <w:sz w:val="27"/>
          <w:szCs w:val="27"/>
        </w:rPr>
      </w:pPr>
      <w:r w:rsidRPr="00474751">
        <w:rPr>
          <w:sz w:val="27"/>
          <w:szCs w:val="27"/>
        </w:rPr>
        <w:t>19 червня 2017 року</w:t>
      </w:r>
      <w:r w:rsidRPr="00474751">
        <w:rPr>
          <w:sz w:val="27"/>
          <w:szCs w:val="27"/>
        </w:rPr>
        <w:tab/>
      </w:r>
      <w:r w:rsidR="00474751">
        <w:rPr>
          <w:sz w:val="27"/>
          <w:szCs w:val="27"/>
        </w:rPr>
        <w:tab/>
      </w:r>
      <w:r w:rsidR="00474751">
        <w:rPr>
          <w:sz w:val="27"/>
          <w:szCs w:val="27"/>
        </w:rPr>
        <w:tab/>
        <w:t xml:space="preserve"> </w:t>
      </w:r>
      <w:r w:rsidRPr="00474751">
        <w:rPr>
          <w:sz w:val="27"/>
          <w:szCs w:val="27"/>
        </w:rPr>
        <w:t>м. Київ</w:t>
      </w:r>
    </w:p>
    <w:p w:rsidR="005308C7" w:rsidRPr="00474751" w:rsidRDefault="005174E5" w:rsidP="00474751">
      <w:pPr>
        <w:pStyle w:val="20"/>
        <w:shd w:val="clear" w:color="auto" w:fill="auto"/>
        <w:spacing w:before="0" w:after="257" w:line="240" w:lineRule="auto"/>
        <w:ind w:left="1560" w:right="852"/>
        <w:rPr>
          <w:sz w:val="27"/>
          <w:szCs w:val="27"/>
          <w:u w:val="single"/>
        </w:rPr>
      </w:pPr>
      <w:r w:rsidRPr="00474751">
        <w:rPr>
          <w:rStyle w:val="213pt3pt"/>
          <w:sz w:val="27"/>
          <w:szCs w:val="27"/>
        </w:rPr>
        <w:t>РІШЕННЯ</w:t>
      </w:r>
      <w:r w:rsidR="00474751" w:rsidRPr="00474751">
        <w:rPr>
          <w:rStyle w:val="213pt3pt"/>
          <w:sz w:val="27"/>
          <w:szCs w:val="27"/>
        </w:rPr>
        <w:t xml:space="preserve"> </w:t>
      </w:r>
      <w:r w:rsidRPr="00474751">
        <w:rPr>
          <w:rStyle w:val="213pt0pt"/>
          <w:sz w:val="27"/>
          <w:szCs w:val="27"/>
        </w:rPr>
        <w:t xml:space="preserve"> № </w:t>
      </w:r>
      <w:r w:rsidR="00626327" w:rsidRPr="00474751">
        <w:rPr>
          <w:rStyle w:val="21"/>
          <w:bCs/>
          <w:iCs/>
          <w:spacing w:val="0"/>
          <w:sz w:val="27"/>
          <w:szCs w:val="27"/>
        </w:rPr>
        <w:t>24/вс-17</w:t>
      </w:r>
    </w:p>
    <w:p w:rsidR="005308C7" w:rsidRPr="00474751" w:rsidRDefault="005174E5" w:rsidP="00474751">
      <w:pPr>
        <w:pStyle w:val="11"/>
        <w:shd w:val="clear" w:color="auto" w:fill="auto"/>
        <w:spacing w:before="0" w:after="289" w:line="240" w:lineRule="auto"/>
        <w:ind w:left="1560" w:right="852"/>
        <w:rPr>
          <w:sz w:val="27"/>
          <w:szCs w:val="27"/>
        </w:rPr>
      </w:pPr>
      <w:r w:rsidRPr="00474751">
        <w:rPr>
          <w:sz w:val="27"/>
          <w:szCs w:val="27"/>
        </w:rPr>
        <w:t>Вища кваліфікаційна комісія суддів України у складі палати з питань добору і публічної служби суддів:</w:t>
      </w:r>
    </w:p>
    <w:p w:rsidR="005308C7" w:rsidRPr="00474751" w:rsidRDefault="007C473F" w:rsidP="00474751">
      <w:pPr>
        <w:pStyle w:val="11"/>
        <w:shd w:val="clear" w:color="auto" w:fill="auto"/>
        <w:spacing w:before="0" w:after="257" w:line="240" w:lineRule="auto"/>
        <w:ind w:left="1560" w:right="852"/>
        <w:rPr>
          <w:sz w:val="27"/>
          <w:szCs w:val="27"/>
        </w:rPr>
      </w:pPr>
      <w:r>
        <w:rPr>
          <w:sz w:val="27"/>
          <w:szCs w:val="27"/>
        </w:rPr>
        <w:t>головуючого –</w:t>
      </w:r>
      <w:r w:rsidR="005174E5" w:rsidRPr="00474751">
        <w:rPr>
          <w:sz w:val="27"/>
          <w:szCs w:val="27"/>
        </w:rPr>
        <w:t xml:space="preserve"> Устименко В.Є.,</w:t>
      </w:r>
    </w:p>
    <w:p w:rsidR="005308C7" w:rsidRPr="00474751" w:rsidRDefault="005174E5" w:rsidP="00474751">
      <w:pPr>
        <w:pStyle w:val="11"/>
        <w:shd w:val="clear" w:color="auto" w:fill="auto"/>
        <w:spacing w:before="0" w:line="240" w:lineRule="auto"/>
        <w:ind w:left="1560" w:right="852"/>
        <w:rPr>
          <w:sz w:val="27"/>
          <w:szCs w:val="27"/>
        </w:rPr>
      </w:pPr>
      <w:r w:rsidRPr="00474751">
        <w:rPr>
          <w:sz w:val="27"/>
          <w:szCs w:val="27"/>
        </w:rPr>
        <w:t xml:space="preserve">членів Комісії: </w:t>
      </w:r>
      <w:proofErr w:type="spellStart"/>
      <w:r w:rsidRPr="00474751">
        <w:rPr>
          <w:sz w:val="27"/>
          <w:szCs w:val="27"/>
        </w:rPr>
        <w:t>Бутенка</w:t>
      </w:r>
      <w:proofErr w:type="spellEnd"/>
      <w:r w:rsidRPr="00474751">
        <w:rPr>
          <w:sz w:val="27"/>
          <w:szCs w:val="27"/>
        </w:rPr>
        <w:t xml:space="preserve"> В.І., </w:t>
      </w:r>
      <w:proofErr w:type="spellStart"/>
      <w:r w:rsidRPr="00474751">
        <w:rPr>
          <w:sz w:val="27"/>
          <w:szCs w:val="27"/>
        </w:rPr>
        <w:t>Заріцької</w:t>
      </w:r>
      <w:proofErr w:type="spellEnd"/>
      <w:r w:rsidRPr="00474751">
        <w:rPr>
          <w:sz w:val="27"/>
          <w:szCs w:val="27"/>
        </w:rPr>
        <w:t xml:space="preserve"> А.О., </w:t>
      </w:r>
      <w:proofErr w:type="spellStart"/>
      <w:r w:rsidRPr="00474751">
        <w:rPr>
          <w:sz w:val="27"/>
          <w:szCs w:val="27"/>
        </w:rPr>
        <w:t>Луцюка</w:t>
      </w:r>
      <w:proofErr w:type="spellEnd"/>
      <w:r w:rsidRPr="00474751">
        <w:rPr>
          <w:sz w:val="27"/>
          <w:szCs w:val="27"/>
        </w:rPr>
        <w:t xml:space="preserve"> П.С., </w:t>
      </w:r>
      <w:proofErr w:type="spellStart"/>
      <w:r w:rsidRPr="00474751">
        <w:rPr>
          <w:sz w:val="27"/>
          <w:szCs w:val="27"/>
        </w:rPr>
        <w:t>Макарчука</w:t>
      </w:r>
      <w:proofErr w:type="spellEnd"/>
      <w:r w:rsidRPr="00474751">
        <w:rPr>
          <w:sz w:val="27"/>
          <w:szCs w:val="27"/>
        </w:rPr>
        <w:t xml:space="preserve"> М.А., </w:t>
      </w:r>
      <w:proofErr w:type="spellStart"/>
      <w:r w:rsidRPr="00474751">
        <w:rPr>
          <w:sz w:val="27"/>
          <w:szCs w:val="27"/>
        </w:rPr>
        <w:t>Прилипка</w:t>
      </w:r>
      <w:proofErr w:type="spellEnd"/>
      <w:r w:rsidRPr="00474751">
        <w:rPr>
          <w:sz w:val="27"/>
          <w:szCs w:val="27"/>
        </w:rPr>
        <w:t xml:space="preserve"> С.М.,</w:t>
      </w:r>
    </w:p>
    <w:p w:rsidR="005308C7" w:rsidRPr="00474751" w:rsidRDefault="005174E5" w:rsidP="00474751">
      <w:pPr>
        <w:pStyle w:val="11"/>
        <w:shd w:val="clear" w:color="auto" w:fill="auto"/>
        <w:spacing w:before="0" w:after="289" w:line="322" w:lineRule="exact"/>
        <w:ind w:left="1560" w:right="852"/>
        <w:rPr>
          <w:sz w:val="27"/>
          <w:szCs w:val="27"/>
        </w:rPr>
      </w:pPr>
      <w:r w:rsidRPr="00474751">
        <w:rPr>
          <w:sz w:val="27"/>
          <w:szCs w:val="27"/>
        </w:rPr>
        <w:t>розглянувши питання щодо внесення подання про відрядження суддів до господарського суду Харківської області для здійснення правосуддя,</w:t>
      </w:r>
    </w:p>
    <w:p w:rsidR="005308C7" w:rsidRPr="00474751" w:rsidRDefault="005174E5" w:rsidP="00474751">
      <w:pPr>
        <w:pStyle w:val="11"/>
        <w:shd w:val="clear" w:color="auto" w:fill="auto"/>
        <w:spacing w:before="0" w:after="257" w:line="260" w:lineRule="exact"/>
        <w:ind w:left="1560" w:right="852" w:firstLine="708"/>
        <w:jc w:val="center"/>
        <w:rPr>
          <w:sz w:val="27"/>
          <w:szCs w:val="27"/>
        </w:rPr>
      </w:pPr>
      <w:r w:rsidRPr="00474751">
        <w:rPr>
          <w:sz w:val="27"/>
          <w:szCs w:val="27"/>
        </w:rPr>
        <w:t>встановила:</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 xml:space="preserve">До Вищої кваліфікаційної комісії суддів України 18 травня 2017 року надійшло повідомлення Державної судової адміністрації України (далі </w:t>
      </w:r>
      <w:r w:rsidR="007C473F">
        <w:rPr>
          <w:sz w:val="27"/>
          <w:szCs w:val="27"/>
        </w:rPr>
        <w:t>–</w:t>
      </w:r>
      <w:r w:rsidRPr="00474751">
        <w:rPr>
          <w:sz w:val="27"/>
          <w:szCs w:val="27"/>
        </w:rPr>
        <w:t xml:space="preserve"> ДСА України) про необхідність розгляду питання що</w:t>
      </w:r>
      <w:r w:rsidR="007C473F">
        <w:rPr>
          <w:sz w:val="27"/>
          <w:szCs w:val="27"/>
        </w:rPr>
        <w:t>до відрядження строком на шість </w:t>
      </w:r>
      <w:r w:rsidRPr="00474751">
        <w:rPr>
          <w:sz w:val="27"/>
          <w:szCs w:val="27"/>
        </w:rPr>
        <w:t xml:space="preserve">місяців </w:t>
      </w:r>
      <w:r w:rsidR="007C473F">
        <w:rPr>
          <w:sz w:val="27"/>
          <w:szCs w:val="27"/>
        </w:rPr>
        <w:t>–</w:t>
      </w:r>
      <w:r w:rsidRPr="00474751">
        <w:rPr>
          <w:sz w:val="27"/>
          <w:szCs w:val="27"/>
        </w:rPr>
        <w:t xml:space="preserve"> двох суддів до господарського суду</w:t>
      </w:r>
      <w:r w:rsidR="007C473F">
        <w:rPr>
          <w:sz w:val="27"/>
          <w:szCs w:val="27"/>
        </w:rPr>
        <w:t xml:space="preserve"> Харківської області, у зв’язку </w:t>
      </w:r>
      <w:r w:rsidRPr="00474751">
        <w:rPr>
          <w:sz w:val="27"/>
          <w:szCs w:val="27"/>
        </w:rPr>
        <w:t>з виявленням надмірного рівня судового навантаження.</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Згідно з наказом Державної судової адміністрації України від 15 жовтня 2014 року № 133 «Про визначення кількості суддів у місцевих загальних судах, апеляційних судах областей, міст Києва та Севастополя, Апеляційного суду Автономної Республіки Крим» (зі змінами) у господарському суді Харківської області визначено 45 (сорок п’ять) штатних посад суддів, з них 2 (дві) є вакантними.</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Станом на 01 травня 2017 року у господарському суді Харківської області фактично перебувають на посадах 43 (сорок три</w:t>
      </w:r>
      <w:r w:rsidR="007C473F">
        <w:rPr>
          <w:sz w:val="27"/>
          <w:szCs w:val="27"/>
        </w:rPr>
        <w:t>) судді, з них 15 (п’ятнадцять) </w:t>
      </w:r>
      <w:r w:rsidRPr="00474751">
        <w:rPr>
          <w:sz w:val="27"/>
          <w:szCs w:val="27"/>
        </w:rPr>
        <w:t>суддів призначені на посаду судді строком на п’ять років і їх повноваження припинились із закінченням строку</w:t>
      </w:r>
      <w:r w:rsidR="007C473F">
        <w:rPr>
          <w:sz w:val="27"/>
          <w:szCs w:val="27"/>
        </w:rPr>
        <w:t>, на який їх було призначено, 1 </w:t>
      </w:r>
      <w:r w:rsidRPr="00474751">
        <w:rPr>
          <w:sz w:val="27"/>
          <w:szCs w:val="27"/>
        </w:rPr>
        <w:t xml:space="preserve">(одна) суддя перебуває </w:t>
      </w:r>
      <w:r w:rsidR="007C473F">
        <w:rPr>
          <w:sz w:val="27"/>
          <w:szCs w:val="27"/>
        </w:rPr>
        <w:t xml:space="preserve">ІНФОРМАЦІЯ_1                                  </w:t>
      </w:r>
      <w:r w:rsidRPr="00474751">
        <w:rPr>
          <w:sz w:val="27"/>
          <w:szCs w:val="27"/>
        </w:rPr>
        <w:t>. Отже, здійснюють правосуддя у господарському суді Харківської області 27 (двадцять сім) суддів.</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Відрядження двох суддів до господарського суду Харківської області строком на шість місяців дозволить врегулювати навантаження та забезпечить належні умови для доступу до правосуддя.</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На запит Комісії головою ДСА України надано інформацію щодо кількісних показників розгляду справ, на</w:t>
      </w:r>
      <w:r w:rsidR="007C473F">
        <w:rPr>
          <w:sz w:val="27"/>
          <w:szCs w:val="27"/>
        </w:rPr>
        <w:t xml:space="preserve"> </w:t>
      </w:r>
      <w:r w:rsidRPr="00474751">
        <w:rPr>
          <w:sz w:val="27"/>
          <w:szCs w:val="27"/>
        </w:rPr>
        <w:t xml:space="preserve"> підставі </w:t>
      </w:r>
      <w:r w:rsidR="007C473F">
        <w:rPr>
          <w:sz w:val="27"/>
          <w:szCs w:val="27"/>
        </w:rPr>
        <w:t xml:space="preserve"> </w:t>
      </w:r>
      <w:r w:rsidRPr="00474751">
        <w:rPr>
          <w:sz w:val="27"/>
          <w:szCs w:val="27"/>
        </w:rPr>
        <w:t>яких</w:t>
      </w:r>
      <w:r w:rsidR="007C473F">
        <w:rPr>
          <w:sz w:val="27"/>
          <w:szCs w:val="27"/>
        </w:rPr>
        <w:t xml:space="preserve"> </w:t>
      </w:r>
      <w:r w:rsidRPr="00474751">
        <w:rPr>
          <w:sz w:val="27"/>
          <w:szCs w:val="27"/>
        </w:rPr>
        <w:t xml:space="preserve"> встановлено</w:t>
      </w:r>
      <w:r w:rsidR="007C473F">
        <w:rPr>
          <w:sz w:val="27"/>
          <w:szCs w:val="27"/>
        </w:rPr>
        <w:t xml:space="preserve"> </w:t>
      </w:r>
      <w:r w:rsidRPr="00474751">
        <w:rPr>
          <w:sz w:val="27"/>
          <w:szCs w:val="27"/>
        </w:rPr>
        <w:t xml:space="preserve"> надмірний</w:t>
      </w:r>
    </w:p>
    <w:p w:rsidR="007C473F" w:rsidRPr="00F04F52" w:rsidRDefault="007C473F" w:rsidP="00F04F52">
      <w:pPr>
        <w:rPr>
          <w:rFonts w:ascii="Times New Roman" w:eastAsia="Times New Roman" w:hAnsi="Times New Roman" w:cs="Times New Roman"/>
          <w:sz w:val="27"/>
          <w:szCs w:val="27"/>
        </w:rPr>
      </w:pPr>
      <w:r>
        <w:rPr>
          <w:sz w:val="27"/>
          <w:szCs w:val="27"/>
        </w:rPr>
        <w:br w:type="page"/>
      </w:r>
    </w:p>
    <w:p w:rsidR="005308C7" w:rsidRPr="00474751" w:rsidRDefault="005174E5" w:rsidP="00F04F52">
      <w:pPr>
        <w:pStyle w:val="11"/>
        <w:shd w:val="clear" w:color="auto" w:fill="auto"/>
        <w:spacing w:before="0" w:after="0" w:line="317" w:lineRule="exact"/>
        <w:ind w:left="1560" w:right="852"/>
        <w:rPr>
          <w:sz w:val="27"/>
          <w:szCs w:val="27"/>
        </w:rPr>
      </w:pPr>
      <w:r w:rsidRPr="00474751">
        <w:rPr>
          <w:sz w:val="27"/>
          <w:szCs w:val="27"/>
        </w:rPr>
        <w:lastRenderedPageBreak/>
        <w:t>рівень судового навантаження та визначено господарський суд Луганської області, з якого можливо відрядити суддів до зазначеного суду без суттєвого впливу на середній рівень судового навантаження та доступу до правосуддя у цьому суді.</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 xml:space="preserve">На основі рекомендованих показників середніх витрат часу на розгляд справ та коефіцієнтів складності справ за категоріями для суддів місцевих та апеляційних судів, затверджених рішенням Ради суддів України від 09 червня 2016 року № 46, ДСА України розраховано модельну кількість справ для господарського суду Харківської області </w:t>
      </w:r>
      <w:r w:rsidR="00A476FF">
        <w:rPr>
          <w:sz w:val="27"/>
          <w:szCs w:val="27"/>
        </w:rPr>
        <w:t>–</w:t>
      </w:r>
      <w:r w:rsidRPr="00474751">
        <w:rPr>
          <w:sz w:val="27"/>
          <w:szCs w:val="27"/>
        </w:rPr>
        <w:t xml:space="preserve"> 7653 модельні справи.</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Відповідно до Положення про порядок план</w:t>
      </w:r>
      <w:r w:rsidR="00A476FF">
        <w:rPr>
          <w:sz w:val="27"/>
          <w:szCs w:val="27"/>
        </w:rPr>
        <w:t>ування видатків судів на основі </w:t>
      </w:r>
      <w:r w:rsidRPr="00474751">
        <w:rPr>
          <w:sz w:val="27"/>
          <w:szCs w:val="27"/>
        </w:rPr>
        <w:t>очікуваного результату, рекомендованого рішенням Ради суддів України від 16 червня 2016 року № 61 та затвердженого Головою ДСА Украї</w:t>
      </w:r>
      <w:r w:rsidR="00A476FF">
        <w:rPr>
          <w:sz w:val="27"/>
          <w:szCs w:val="27"/>
        </w:rPr>
        <w:t>ни, модельна </w:t>
      </w:r>
      <w:r w:rsidRPr="00474751">
        <w:rPr>
          <w:sz w:val="27"/>
          <w:szCs w:val="27"/>
        </w:rPr>
        <w:t xml:space="preserve">справа </w:t>
      </w:r>
      <w:r w:rsidR="00A476FF">
        <w:rPr>
          <w:sz w:val="27"/>
          <w:szCs w:val="27"/>
        </w:rPr>
        <w:t>–</w:t>
      </w:r>
      <w:r w:rsidRPr="00474751">
        <w:rPr>
          <w:sz w:val="27"/>
          <w:szCs w:val="27"/>
        </w:rPr>
        <w:t xml:space="preserve"> це судова справа з умовним строком її розгляду протягом </w:t>
      </w:r>
      <w:r w:rsidR="00A476FF">
        <w:rPr>
          <w:sz w:val="27"/>
          <w:szCs w:val="27"/>
        </w:rPr>
        <w:t xml:space="preserve">            </w:t>
      </w:r>
      <w:r w:rsidRPr="00474751">
        <w:rPr>
          <w:sz w:val="27"/>
          <w:szCs w:val="27"/>
        </w:rPr>
        <w:t>8-годинного робочого дня.</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Щорічно, спираючись на вибіркові статисти</w:t>
      </w:r>
      <w:r w:rsidR="00A476FF">
        <w:rPr>
          <w:sz w:val="27"/>
          <w:szCs w:val="27"/>
        </w:rPr>
        <w:t>чні дослідження за звітний рік, </w:t>
      </w:r>
      <w:r w:rsidRPr="00474751">
        <w:rPr>
          <w:sz w:val="27"/>
          <w:szCs w:val="27"/>
        </w:rPr>
        <w:t>визначається середньостатистична триваліст</w:t>
      </w:r>
      <w:r w:rsidR="00A476FF">
        <w:rPr>
          <w:sz w:val="27"/>
          <w:szCs w:val="27"/>
        </w:rPr>
        <w:t>ь роботи суддів. Результативний </w:t>
      </w:r>
      <w:r w:rsidRPr="00474751">
        <w:rPr>
          <w:sz w:val="27"/>
          <w:szCs w:val="27"/>
        </w:rPr>
        <w:t>показник для планування на основі результату видатків споживання на 2017 рік «Модельне наван</w:t>
      </w:r>
      <w:r w:rsidR="00A476FF">
        <w:rPr>
          <w:sz w:val="27"/>
          <w:szCs w:val="27"/>
        </w:rPr>
        <w:t>таження на суддю» становить 183 </w:t>
      </w:r>
      <w:r w:rsidRPr="00474751">
        <w:rPr>
          <w:sz w:val="27"/>
          <w:szCs w:val="27"/>
        </w:rPr>
        <w:t>модельні справи на одного суддю на рік. Шляхом ділення запланованої кількості вирішення модельних справ на показник «Модельне навантаження на суддю» визначається оптимальна кількість (модельна чисельність) суддів для кожного суду.</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 xml:space="preserve">Оптимальна кількість (модельна чисельність) суддів для господарського суду Харківської області </w:t>
      </w:r>
      <w:r w:rsidR="00A476FF">
        <w:rPr>
          <w:sz w:val="27"/>
          <w:szCs w:val="27"/>
        </w:rPr>
        <w:t>–</w:t>
      </w:r>
      <w:r w:rsidRPr="00474751">
        <w:rPr>
          <w:sz w:val="27"/>
          <w:szCs w:val="27"/>
        </w:rPr>
        <w:t xml:space="preserve"> 42 (сорок дві) посади судді (7653:183).</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На виконання приписів пункту 1 розділу I</w:t>
      </w:r>
      <w:r w:rsidR="00A476FF">
        <w:rPr>
          <w:sz w:val="27"/>
          <w:szCs w:val="27"/>
        </w:rPr>
        <w:t>II Порядку відрядження судді до </w:t>
      </w:r>
      <w:r w:rsidRPr="00474751">
        <w:rPr>
          <w:sz w:val="27"/>
          <w:szCs w:val="27"/>
        </w:rPr>
        <w:t>іншого суду того самого рівня і спеціалізації (як тимчасового переведення), затвердженого рішенням Вищої ради прав</w:t>
      </w:r>
      <w:r w:rsidR="00A476FF">
        <w:rPr>
          <w:sz w:val="27"/>
          <w:szCs w:val="27"/>
        </w:rPr>
        <w:t>осуддя від 24 січня 2017 року № </w:t>
      </w:r>
      <w:r w:rsidRPr="00474751">
        <w:rPr>
          <w:sz w:val="27"/>
          <w:szCs w:val="27"/>
        </w:rPr>
        <w:t>54/0/15-17 (далі</w:t>
      </w:r>
      <w:r w:rsidR="00A476FF">
        <w:rPr>
          <w:sz w:val="27"/>
          <w:szCs w:val="27"/>
        </w:rPr>
        <w:t>–</w:t>
      </w:r>
      <w:r w:rsidRPr="00474751">
        <w:rPr>
          <w:sz w:val="27"/>
          <w:szCs w:val="27"/>
        </w:rPr>
        <w:t>Порядок), Комісією призначено до розгляду питання щодо внесення подання про відрядження суддів до господарського суду Харківської області для здійснення правосуддя.</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 xml:space="preserve">Відповідно до вимог пункту 2 розділу III </w:t>
      </w:r>
      <w:r w:rsidR="00A476FF">
        <w:rPr>
          <w:sz w:val="27"/>
          <w:szCs w:val="27"/>
        </w:rPr>
        <w:t>вказаного Порядку на офіційному </w:t>
      </w:r>
      <w:r w:rsidRPr="00474751">
        <w:rPr>
          <w:sz w:val="27"/>
          <w:szCs w:val="27"/>
        </w:rPr>
        <w:t>веб-сайті Вищої кваліфікаційної комісії суддів України розміщено оголошення про призначення до розгляду зазначеного питання.</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Для розгляду питання щодо внесення подання про відрядження до господарського суду Харківської області до Комісії зі згодами на відрядження звернулися дві судді: 26 травня 2017 року суддя господар</w:t>
      </w:r>
      <w:r w:rsidR="00A476FF">
        <w:rPr>
          <w:sz w:val="27"/>
          <w:szCs w:val="27"/>
        </w:rPr>
        <w:t>ського суду Луганської </w:t>
      </w:r>
      <w:r w:rsidRPr="00474751">
        <w:rPr>
          <w:sz w:val="27"/>
          <w:szCs w:val="27"/>
        </w:rPr>
        <w:t xml:space="preserve">області </w:t>
      </w:r>
      <w:proofErr w:type="spellStart"/>
      <w:r w:rsidRPr="00474751">
        <w:rPr>
          <w:sz w:val="27"/>
          <w:szCs w:val="27"/>
        </w:rPr>
        <w:t>Тацій</w:t>
      </w:r>
      <w:proofErr w:type="spellEnd"/>
      <w:r w:rsidRPr="00474751">
        <w:rPr>
          <w:sz w:val="27"/>
          <w:szCs w:val="27"/>
        </w:rPr>
        <w:t xml:space="preserve"> Олена Владиславівна та 08 червня 2017 року суддя господарського суду Запорізької області Топчій О</w:t>
      </w:r>
      <w:r w:rsidR="00A476FF">
        <w:rPr>
          <w:sz w:val="27"/>
          <w:szCs w:val="27"/>
        </w:rPr>
        <w:t>лена Анатоліївна. Такі згоди на </w:t>
      </w:r>
      <w:r w:rsidRPr="00474751">
        <w:rPr>
          <w:sz w:val="27"/>
          <w:szCs w:val="27"/>
        </w:rPr>
        <w:t>відрядження зазначеними суддями подано згідно з пунктом 9 розділу III Порядку.</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 xml:space="preserve">15 червня 2017 року суддів </w:t>
      </w:r>
      <w:proofErr w:type="spellStart"/>
      <w:r w:rsidRPr="00474751">
        <w:rPr>
          <w:sz w:val="27"/>
          <w:szCs w:val="27"/>
        </w:rPr>
        <w:t>Тацій</w:t>
      </w:r>
      <w:proofErr w:type="spellEnd"/>
      <w:r w:rsidRPr="00474751">
        <w:rPr>
          <w:sz w:val="27"/>
          <w:szCs w:val="27"/>
        </w:rPr>
        <w:t xml:space="preserve"> О.В. та Топчій О.А. повідомлено електронною поштою про розгляд вказаного питання Комісією.</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 xml:space="preserve">19 червня 2017 року від судді господарського суду Луганської області </w:t>
      </w:r>
      <w:proofErr w:type="spellStart"/>
      <w:r w:rsidRPr="00474751">
        <w:rPr>
          <w:sz w:val="27"/>
          <w:szCs w:val="27"/>
        </w:rPr>
        <w:t>Тацій</w:t>
      </w:r>
      <w:proofErr w:type="spellEnd"/>
      <w:r w:rsidRPr="00474751">
        <w:rPr>
          <w:sz w:val="27"/>
          <w:szCs w:val="27"/>
        </w:rPr>
        <w:t xml:space="preserve"> О.В. надійшло повідомлення про отримання нею інформації про розгляд питання про відрядження неї до господарського суду Харківської області, в якому вона просила розглянути питання за її відсутності.</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Суддя Топчій О.А. на засідання Комісії не прибула.</w:t>
      </w:r>
    </w:p>
    <w:p w:rsidR="00E21119" w:rsidRPr="00F04F52" w:rsidRDefault="00F04F52" w:rsidP="00F04F52">
      <w:pPr>
        <w:rPr>
          <w:rFonts w:ascii="Times New Roman" w:eastAsia="Times New Roman" w:hAnsi="Times New Roman" w:cs="Times New Roman"/>
          <w:sz w:val="27"/>
          <w:szCs w:val="27"/>
        </w:rPr>
      </w:pPr>
      <w:r>
        <w:rPr>
          <w:sz w:val="27"/>
          <w:szCs w:val="27"/>
        </w:rPr>
        <w:br w:type="page"/>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lastRenderedPageBreak/>
        <w:t>Відповідно до абзацу 2 пункту 8 Порядку неявка судді не перешкоджає розгляду питання щодо внесення подання про відрядження судді за його відсутності.</w:t>
      </w:r>
    </w:p>
    <w:p w:rsidR="005308C7" w:rsidRPr="00474751" w:rsidRDefault="005174E5" w:rsidP="00474751">
      <w:pPr>
        <w:pStyle w:val="11"/>
        <w:shd w:val="clear" w:color="auto" w:fill="auto"/>
        <w:spacing w:before="0" w:after="0" w:line="317" w:lineRule="exact"/>
        <w:ind w:left="1560" w:right="852" w:firstLine="708"/>
        <w:rPr>
          <w:sz w:val="27"/>
          <w:szCs w:val="27"/>
        </w:rPr>
      </w:pPr>
      <w:proofErr w:type="spellStart"/>
      <w:r w:rsidRPr="00474751">
        <w:rPr>
          <w:sz w:val="27"/>
          <w:szCs w:val="27"/>
        </w:rPr>
        <w:t>Тацій</w:t>
      </w:r>
      <w:proofErr w:type="spellEnd"/>
      <w:r w:rsidRPr="00474751">
        <w:rPr>
          <w:sz w:val="27"/>
          <w:szCs w:val="27"/>
        </w:rPr>
        <w:t xml:space="preserve"> Олена Владиславівна призначена на посаду судді господарського суду Луганської області Указом Президента Ук</w:t>
      </w:r>
      <w:r w:rsidR="00B3585B">
        <w:rPr>
          <w:sz w:val="27"/>
          <w:szCs w:val="27"/>
        </w:rPr>
        <w:t>раїни від 01 серпня 2016 року № </w:t>
      </w:r>
      <w:r w:rsidRPr="00474751">
        <w:rPr>
          <w:sz w:val="27"/>
          <w:szCs w:val="27"/>
        </w:rPr>
        <w:t>321/2016 «Про призначення суддів».</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 xml:space="preserve">Спеціалізація судді </w:t>
      </w:r>
      <w:proofErr w:type="spellStart"/>
      <w:r w:rsidRPr="00474751">
        <w:rPr>
          <w:sz w:val="27"/>
          <w:szCs w:val="27"/>
        </w:rPr>
        <w:t>Тацій</w:t>
      </w:r>
      <w:proofErr w:type="spellEnd"/>
      <w:r w:rsidRPr="00474751">
        <w:rPr>
          <w:sz w:val="27"/>
          <w:szCs w:val="27"/>
        </w:rPr>
        <w:t xml:space="preserve"> О.В. </w:t>
      </w:r>
      <w:r w:rsidR="00B3585B">
        <w:rPr>
          <w:sz w:val="27"/>
          <w:szCs w:val="27"/>
        </w:rPr>
        <w:t>–</w:t>
      </w:r>
      <w:r w:rsidRPr="00474751">
        <w:rPr>
          <w:sz w:val="27"/>
          <w:szCs w:val="27"/>
        </w:rPr>
        <w:t xml:space="preserve"> справи у спорах, що виникають з земельних відносин, справи у спорах, що виникають з захисту прав на об’єкти інтелектуальної власності. За 2017 рік </w:t>
      </w:r>
      <w:r w:rsidR="00B3585B">
        <w:rPr>
          <w:sz w:val="27"/>
          <w:szCs w:val="27"/>
        </w:rPr>
        <w:t xml:space="preserve">суддею </w:t>
      </w:r>
      <w:proofErr w:type="spellStart"/>
      <w:r w:rsidR="00B3585B">
        <w:rPr>
          <w:sz w:val="27"/>
          <w:szCs w:val="27"/>
        </w:rPr>
        <w:t>Тацій</w:t>
      </w:r>
      <w:proofErr w:type="spellEnd"/>
      <w:r w:rsidR="00B3585B">
        <w:rPr>
          <w:sz w:val="27"/>
          <w:szCs w:val="27"/>
        </w:rPr>
        <w:t xml:space="preserve"> О.В. розглянуто 29 </w:t>
      </w:r>
      <w:r w:rsidRPr="00474751">
        <w:rPr>
          <w:sz w:val="27"/>
          <w:szCs w:val="27"/>
        </w:rPr>
        <w:t>господарських справ. Скасованих та змінених рішень немає. На даний час у провадженні судді перебуває вісім господарських справ.</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Згідно з наказом ДСА України від 15 жовтня 2014 року № 133 «Про визначення кількості суддів у місцевих загальних судах, апеляційних судах областей, міст Києва та Севастополя, Апеляцій</w:t>
      </w:r>
      <w:r w:rsidR="00B3585B">
        <w:rPr>
          <w:sz w:val="27"/>
          <w:szCs w:val="27"/>
        </w:rPr>
        <w:t>ного суду Автономної Республіки </w:t>
      </w:r>
      <w:r w:rsidRPr="00474751">
        <w:rPr>
          <w:sz w:val="27"/>
          <w:szCs w:val="27"/>
        </w:rPr>
        <w:t>Крим» (зі змінами) у господарському суді Луганської області визначено 37 (тридцять сім) штатних посад суддів</w:t>
      </w:r>
      <w:r w:rsidR="00B3585B">
        <w:rPr>
          <w:sz w:val="27"/>
          <w:szCs w:val="27"/>
        </w:rPr>
        <w:t>, з них 14 (чотирнадцять) посад </w:t>
      </w:r>
      <w:r w:rsidRPr="00474751">
        <w:rPr>
          <w:sz w:val="27"/>
          <w:szCs w:val="27"/>
        </w:rPr>
        <w:t>є вакантними.</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Листом від 15 червня 2017 року № 8-6029/17 голова Державної судової адміністрації України повідомив Комісію, що у господарському суді Луганської області оптимальна (нормативна, модельна</w:t>
      </w:r>
      <w:r w:rsidR="00B3585B">
        <w:rPr>
          <w:sz w:val="27"/>
          <w:szCs w:val="27"/>
        </w:rPr>
        <w:t>) кількість суддів становить 10 </w:t>
      </w:r>
      <w:r w:rsidRPr="00474751">
        <w:rPr>
          <w:sz w:val="27"/>
          <w:szCs w:val="27"/>
        </w:rPr>
        <w:t xml:space="preserve">(десять) посад, фактично здійснюють правосуддя 20 (двадцять) суддів. Відрядження судді </w:t>
      </w:r>
      <w:proofErr w:type="spellStart"/>
      <w:r w:rsidRPr="00474751">
        <w:rPr>
          <w:sz w:val="27"/>
          <w:szCs w:val="27"/>
        </w:rPr>
        <w:t>Тацій</w:t>
      </w:r>
      <w:proofErr w:type="spellEnd"/>
      <w:r w:rsidRPr="00474751">
        <w:rPr>
          <w:sz w:val="27"/>
          <w:szCs w:val="27"/>
        </w:rPr>
        <w:t xml:space="preserve"> О.В. до господарського суду Харківської області не вплине на доступ до правосуддя у господарському суді Луганської області.</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 xml:space="preserve">Враховуючи наведене, Комісія вважає, що </w:t>
      </w:r>
      <w:r w:rsidR="00B3585B">
        <w:rPr>
          <w:sz w:val="27"/>
          <w:szCs w:val="27"/>
        </w:rPr>
        <w:t>наявні підстави для внесення до </w:t>
      </w:r>
      <w:r w:rsidRPr="00474751">
        <w:rPr>
          <w:sz w:val="27"/>
          <w:szCs w:val="27"/>
        </w:rPr>
        <w:t xml:space="preserve">Вищої ради правосуддя подання з рекомендацією на відрядження судді господарського суду Луганської області </w:t>
      </w:r>
      <w:proofErr w:type="spellStart"/>
      <w:r w:rsidRPr="00474751">
        <w:rPr>
          <w:sz w:val="27"/>
          <w:szCs w:val="27"/>
        </w:rPr>
        <w:t>Тацій</w:t>
      </w:r>
      <w:proofErr w:type="spellEnd"/>
      <w:r w:rsidRPr="00474751">
        <w:rPr>
          <w:sz w:val="27"/>
          <w:szCs w:val="27"/>
        </w:rPr>
        <w:t xml:space="preserve"> О.В. до господарського суду Харківської області для здійснення правосуддя строком на шість місяців.</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Топчій Олена Анатоліївна призначена на п</w:t>
      </w:r>
      <w:r w:rsidR="00B3585B">
        <w:rPr>
          <w:sz w:val="27"/>
          <w:szCs w:val="27"/>
        </w:rPr>
        <w:t>осаду судді господарського суду </w:t>
      </w:r>
      <w:r w:rsidRPr="00474751">
        <w:rPr>
          <w:sz w:val="27"/>
          <w:szCs w:val="27"/>
        </w:rPr>
        <w:t>Запорізької області Указом Президента Ук</w:t>
      </w:r>
      <w:r w:rsidR="00B3585B">
        <w:rPr>
          <w:sz w:val="27"/>
          <w:szCs w:val="27"/>
        </w:rPr>
        <w:t>раїни від 27 червня 2013 року № </w:t>
      </w:r>
      <w:r w:rsidRPr="00474751">
        <w:rPr>
          <w:sz w:val="27"/>
          <w:szCs w:val="27"/>
        </w:rPr>
        <w:t>352/2013 «Про призначення суддів».</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 xml:space="preserve">Спеціалізація судді Топчій О.А. </w:t>
      </w:r>
      <w:r w:rsidR="00B3585B">
        <w:rPr>
          <w:sz w:val="27"/>
          <w:szCs w:val="27"/>
        </w:rPr>
        <w:t>–</w:t>
      </w:r>
      <w:r w:rsidRPr="00474751">
        <w:rPr>
          <w:sz w:val="27"/>
          <w:szCs w:val="27"/>
        </w:rPr>
        <w:t xml:space="preserve"> справи у спорах, пов’язаних із захистом прав інтелектуальної власності, корпоративних відносин та інших категорій справ. За 2015 рік суддею розглянуто 166 господ</w:t>
      </w:r>
      <w:r w:rsidR="00B3585B">
        <w:rPr>
          <w:sz w:val="27"/>
          <w:szCs w:val="27"/>
        </w:rPr>
        <w:t xml:space="preserve">арських справ, з яких </w:t>
      </w:r>
      <w:proofErr w:type="spellStart"/>
      <w:r w:rsidR="00B3585B">
        <w:rPr>
          <w:sz w:val="27"/>
          <w:szCs w:val="27"/>
        </w:rPr>
        <w:t>ск</w:t>
      </w:r>
      <w:proofErr w:type="spellEnd"/>
      <w:r w:rsidR="00B3585B">
        <w:rPr>
          <w:sz w:val="27"/>
          <w:szCs w:val="27"/>
        </w:rPr>
        <w:t>асовано </w:t>
      </w:r>
      <w:r w:rsidRPr="00474751">
        <w:rPr>
          <w:sz w:val="27"/>
          <w:szCs w:val="27"/>
        </w:rPr>
        <w:t>10 судових рішень та 1 рішення змін</w:t>
      </w:r>
      <w:r w:rsidR="00B3585B">
        <w:rPr>
          <w:sz w:val="27"/>
          <w:szCs w:val="27"/>
        </w:rPr>
        <w:t>ено; за 2015 рік розглянуто 158 </w:t>
      </w:r>
      <w:r w:rsidRPr="00474751">
        <w:rPr>
          <w:sz w:val="27"/>
          <w:szCs w:val="27"/>
        </w:rPr>
        <w:t>господарських справ, з яких скасовано 16 судових рішень. На даний час у провадженні судді Топчій О.А. перебуває 46 господарських справ.</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Згідно з наказом ДСА України від 15 жовтня 2014 року № 133 «Про визначення кількості суддів у місцевих загальних судах, апеляційних судах областей, міст Києва та Севастополя, Апеляцій</w:t>
      </w:r>
      <w:r w:rsidR="00B3585B">
        <w:rPr>
          <w:sz w:val="27"/>
          <w:szCs w:val="27"/>
        </w:rPr>
        <w:t>ного суду Автономної Республіки </w:t>
      </w:r>
      <w:r w:rsidRPr="00474751">
        <w:rPr>
          <w:sz w:val="27"/>
          <w:szCs w:val="27"/>
        </w:rPr>
        <w:t>Крим» (зі змінами) у господарському суді Запорізької області визначено 36 (тридцять шість) штатних посад суддів, з них 15 (п’ятнадцять) посад є вакантними.</w:t>
      </w:r>
    </w:p>
    <w:p w:rsidR="005308C7" w:rsidRPr="00474751" w:rsidRDefault="005174E5" w:rsidP="00474751">
      <w:pPr>
        <w:pStyle w:val="11"/>
        <w:shd w:val="clear" w:color="auto" w:fill="auto"/>
        <w:spacing w:before="0" w:after="0" w:line="317" w:lineRule="exact"/>
        <w:ind w:left="1560" w:right="852" w:firstLine="708"/>
        <w:rPr>
          <w:sz w:val="27"/>
          <w:szCs w:val="27"/>
        </w:rPr>
      </w:pPr>
      <w:r w:rsidRPr="00474751">
        <w:rPr>
          <w:sz w:val="27"/>
          <w:szCs w:val="27"/>
        </w:rPr>
        <w:t xml:space="preserve">Листом від 15 червня 2017 року № 8-6029/17 голова Державної судової адміністрації України повідомив Комісію, що у </w:t>
      </w:r>
      <w:r w:rsidR="00B3585B">
        <w:rPr>
          <w:sz w:val="27"/>
          <w:szCs w:val="27"/>
        </w:rPr>
        <w:t>господарському суді Запорізької </w:t>
      </w:r>
      <w:r w:rsidRPr="00474751">
        <w:rPr>
          <w:sz w:val="27"/>
          <w:szCs w:val="27"/>
        </w:rPr>
        <w:t>області оптимальна (нормативна, модельна) кількість суддів становить 29 (двадцять дев’ять) посад, фа</w:t>
      </w:r>
      <w:r w:rsidR="00B3585B">
        <w:rPr>
          <w:sz w:val="27"/>
          <w:szCs w:val="27"/>
        </w:rPr>
        <w:t>ктично здійснюють правосуддя 18 </w:t>
      </w:r>
      <w:r w:rsidRPr="00474751">
        <w:rPr>
          <w:sz w:val="27"/>
          <w:szCs w:val="27"/>
        </w:rPr>
        <w:t xml:space="preserve">(вісімнадцять) </w:t>
      </w:r>
      <w:r w:rsidR="00B3585B">
        <w:rPr>
          <w:sz w:val="27"/>
          <w:szCs w:val="27"/>
        </w:rPr>
        <w:t xml:space="preserve"> </w:t>
      </w:r>
      <w:r w:rsidRPr="00474751">
        <w:rPr>
          <w:sz w:val="27"/>
          <w:szCs w:val="27"/>
        </w:rPr>
        <w:t xml:space="preserve">суддів. </w:t>
      </w:r>
      <w:r w:rsidR="00B3585B">
        <w:rPr>
          <w:sz w:val="27"/>
          <w:szCs w:val="27"/>
        </w:rPr>
        <w:t xml:space="preserve"> </w:t>
      </w:r>
      <w:r w:rsidRPr="00474751">
        <w:rPr>
          <w:sz w:val="27"/>
          <w:szCs w:val="27"/>
        </w:rPr>
        <w:t>Відрядження</w:t>
      </w:r>
      <w:r w:rsidR="00B3585B">
        <w:rPr>
          <w:sz w:val="27"/>
          <w:szCs w:val="27"/>
        </w:rPr>
        <w:t xml:space="preserve"> </w:t>
      </w:r>
      <w:r w:rsidRPr="00474751">
        <w:rPr>
          <w:sz w:val="27"/>
          <w:szCs w:val="27"/>
        </w:rPr>
        <w:t xml:space="preserve"> судді </w:t>
      </w:r>
      <w:r w:rsidR="00B3585B">
        <w:rPr>
          <w:sz w:val="27"/>
          <w:szCs w:val="27"/>
        </w:rPr>
        <w:t xml:space="preserve"> </w:t>
      </w:r>
      <w:r w:rsidRPr="00474751">
        <w:rPr>
          <w:sz w:val="27"/>
          <w:szCs w:val="27"/>
        </w:rPr>
        <w:t xml:space="preserve">Топчій </w:t>
      </w:r>
      <w:r w:rsidR="00B3585B">
        <w:rPr>
          <w:sz w:val="27"/>
          <w:szCs w:val="27"/>
        </w:rPr>
        <w:t xml:space="preserve"> </w:t>
      </w:r>
      <w:r w:rsidRPr="00474751">
        <w:rPr>
          <w:sz w:val="27"/>
          <w:szCs w:val="27"/>
        </w:rPr>
        <w:t xml:space="preserve">О.А. </w:t>
      </w:r>
      <w:r w:rsidR="00B3585B">
        <w:rPr>
          <w:sz w:val="27"/>
          <w:szCs w:val="27"/>
        </w:rPr>
        <w:t xml:space="preserve">  </w:t>
      </w:r>
      <w:r w:rsidRPr="00474751">
        <w:rPr>
          <w:sz w:val="27"/>
          <w:szCs w:val="27"/>
        </w:rPr>
        <w:t xml:space="preserve">до </w:t>
      </w:r>
      <w:r w:rsidR="00B3585B">
        <w:rPr>
          <w:sz w:val="27"/>
          <w:szCs w:val="27"/>
        </w:rPr>
        <w:t xml:space="preserve">  </w:t>
      </w:r>
      <w:r w:rsidRPr="00474751">
        <w:rPr>
          <w:sz w:val="27"/>
          <w:szCs w:val="27"/>
        </w:rPr>
        <w:t>господарського</w:t>
      </w:r>
      <w:r w:rsidRPr="00474751">
        <w:rPr>
          <w:sz w:val="27"/>
          <w:szCs w:val="27"/>
        </w:rPr>
        <w:br w:type="page"/>
      </w:r>
      <w:r w:rsidRPr="00474751">
        <w:rPr>
          <w:sz w:val="27"/>
          <w:szCs w:val="27"/>
        </w:rPr>
        <w:lastRenderedPageBreak/>
        <w:t>суду Харківської області суттєво збільшить і без того</w:t>
      </w:r>
      <w:r w:rsidR="00E75AB4">
        <w:rPr>
          <w:sz w:val="27"/>
          <w:szCs w:val="27"/>
        </w:rPr>
        <w:t xml:space="preserve"> високий рівень середнього </w:t>
      </w:r>
      <w:r w:rsidRPr="00474751">
        <w:rPr>
          <w:sz w:val="27"/>
          <w:szCs w:val="27"/>
        </w:rPr>
        <w:t>судового навантаження у господарському суді Запорізької області.</w:t>
      </w:r>
    </w:p>
    <w:p w:rsidR="005308C7" w:rsidRPr="00474751" w:rsidRDefault="005174E5" w:rsidP="00474751">
      <w:pPr>
        <w:pStyle w:val="11"/>
        <w:shd w:val="clear" w:color="auto" w:fill="auto"/>
        <w:spacing w:before="0" w:after="0" w:line="322" w:lineRule="exact"/>
        <w:ind w:left="1560" w:right="852" w:firstLine="708"/>
        <w:rPr>
          <w:sz w:val="27"/>
          <w:szCs w:val="27"/>
        </w:rPr>
      </w:pPr>
      <w:r w:rsidRPr="00474751">
        <w:rPr>
          <w:sz w:val="27"/>
          <w:szCs w:val="27"/>
        </w:rPr>
        <w:t xml:space="preserve">Заслухавши доповідача, дослідивши наявні в розпорядженні Комісії матеріали, врахувавши обставини, які вплинули </w:t>
      </w:r>
      <w:r w:rsidR="00E75AB4">
        <w:rPr>
          <w:sz w:val="27"/>
          <w:szCs w:val="27"/>
        </w:rPr>
        <w:t>на рівень судового навантаження </w:t>
      </w:r>
      <w:r w:rsidRPr="00474751">
        <w:rPr>
          <w:sz w:val="27"/>
          <w:szCs w:val="27"/>
        </w:rPr>
        <w:t xml:space="preserve">в господарському суді Харківської області, інформацію про стан здійснення правосуддя в судах, в яких судді </w:t>
      </w:r>
      <w:proofErr w:type="spellStart"/>
      <w:r w:rsidRPr="00474751">
        <w:rPr>
          <w:sz w:val="27"/>
          <w:szCs w:val="27"/>
        </w:rPr>
        <w:t>Таці</w:t>
      </w:r>
      <w:r w:rsidR="00E75AB4">
        <w:rPr>
          <w:sz w:val="27"/>
          <w:szCs w:val="27"/>
        </w:rPr>
        <w:t>й</w:t>
      </w:r>
      <w:proofErr w:type="spellEnd"/>
      <w:r w:rsidR="00E75AB4">
        <w:rPr>
          <w:sz w:val="27"/>
          <w:szCs w:val="27"/>
        </w:rPr>
        <w:t xml:space="preserve"> О.В. та Топчій О.А. обіймають </w:t>
      </w:r>
      <w:r w:rsidRPr="00474751">
        <w:rPr>
          <w:sz w:val="27"/>
          <w:szCs w:val="27"/>
        </w:rPr>
        <w:t>штатні посади, а також дані, встановлені під час розгляду питання щодо відрядження суддів, Комісія дійшла висновку про внесення до Вищ</w:t>
      </w:r>
      <w:r w:rsidR="00E75AB4">
        <w:rPr>
          <w:sz w:val="27"/>
          <w:szCs w:val="27"/>
        </w:rPr>
        <w:t>ої ради </w:t>
      </w:r>
      <w:r w:rsidRPr="00474751">
        <w:rPr>
          <w:sz w:val="27"/>
          <w:szCs w:val="27"/>
        </w:rPr>
        <w:t>правосуддя подання з рекомендацією на в</w:t>
      </w:r>
      <w:r w:rsidR="00E75AB4">
        <w:rPr>
          <w:sz w:val="27"/>
          <w:szCs w:val="27"/>
        </w:rPr>
        <w:t>ідрядження судді господарського </w:t>
      </w:r>
      <w:r w:rsidRPr="00474751">
        <w:rPr>
          <w:sz w:val="27"/>
          <w:szCs w:val="27"/>
        </w:rPr>
        <w:t xml:space="preserve">суду Луганської області </w:t>
      </w:r>
      <w:proofErr w:type="spellStart"/>
      <w:r w:rsidRPr="00474751">
        <w:rPr>
          <w:sz w:val="27"/>
          <w:szCs w:val="27"/>
        </w:rPr>
        <w:t>Тацій</w:t>
      </w:r>
      <w:proofErr w:type="spellEnd"/>
      <w:r w:rsidRPr="00474751">
        <w:rPr>
          <w:sz w:val="27"/>
          <w:szCs w:val="27"/>
        </w:rPr>
        <w:t xml:space="preserve"> О.В. до господарського суду Харківської області для здійснення правосуддя строком на шість місяців та про відмову у внесенні такого подання щодо відряд</w:t>
      </w:r>
      <w:r w:rsidR="00E75AB4">
        <w:rPr>
          <w:sz w:val="27"/>
          <w:szCs w:val="27"/>
        </w:rPr>
        <w:t>ження судді господарського суду </w:t>
      </w:r>
      <w:r w:rsidRPr="00474751">
        <w:rPr>
          <w:sz w:val="27"/>
          <w:szCs w:val="27"/>
        </w:rPr>
        <w:t>Запорізької області Топчій О. А.</w:t>
      </w:r>
    </w:p>
    <w:p w:rsidR="005308C7" w:rsidRPr="00474751" w:rsidRDefault="005174E5" w:rsidP="00474751">
      <w:pPr>
        <w:pStyle w:val="11"/>
        <w:shd w:val="clear" w:color="auto" w:fill="auto"/>
        <w:spacing w:before="0" w:after="289" w:line="322" w:lineRule="exact"/>
        <w:ind w:left="1560" w:right="852" w:firstLine="708"/>
        <w:rPr>
          <w:sz w:val="27"/>
          <w:szCs w:val="27"/>
        </w:rPr>
      </w:pPr>
      <w:r w:rsidRPr="00474751">
        <w:rPr>
          <w:sz w:val="27"/>
          <w:szCs w:val="27"/>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w:t>
      </w:r>
      <w:r w:rsidR="00E75AB4">
        <w:rPr>
          <w:sz w:val="27"/>
          <w:szCs w:val="27"/>
        </w:rPr>
        <w:t>твердженого рішенням Вищої ради </w:t>
      </w:r>
      <w:r w:rsidRPr="00474751">
        <w:rPr>
          <w:sz w:val="27"/>
          <w:szCs w:val="27"/>
        </w:rPr>
        <w:t>правосуддя від 24.01.2017 № 54/0/15-17, Вищ</w:t>
      </w:r>
      <w:r w:rsidR="00E75AB4">
        <w:rPr>
          <w:sz w:val="27"/>
          <w:szCs w:val="27"/>
        </w:rPr>
        <w:t>а кваліфікаційна комісія суддів </w:t>
      </w:r>
      <w:r w:rsidRPr="00474751">
        <w:rPr>
          <w:sz w:val="27"/>
          <w:szCs w:val="27"/>
        </w:rPr>
        <w:t>України</w:t>
      </w:r>
    </w:p>
    <w:p w:rsidR="005308C7" w:rsidRPr="00474751" w:rsidRDefault="005174E5" w:rsidP="00474751">
      <w:pPr>
        <w:pStyle w:val="11"/>
        <w:shd w:val="clear" w:color="auto" w:fill="auto"/>
        <w:spacing w:before="0" w:after="313" w:line="260" w:lineRule="exact"/>
        <w:ind w:left="1560" w:right="852" w:firstLine="708"/>
        <w:jc w:val="center"/>
        <w:rPr>
          <w:sz w:val="27"/>
          <w:szCs w:val="27"/>
        </w:rPr>
      </w:pPr>
      <w:r w:rsidRPr="00474751">
        <w:rPr>
          <w:sz w:val="27"/>
          <w:szCs w:val="27"/>
        </w:rPr>
        <w:t>вирішила:</w:t>
      </w:r>
    </w:p>
    <w:p w:rsidR="005308C7" w:rsidRPr="00474751" w:rsidRDefault="005174E5" w:rsidP="00E75AB4">
      <w:pPr>
        <w:pStyle w:val="11"/>
        <w:shd w:val="clear" w:color="auto" w:fill="auto"/>
        <w:spacing w:before="0" w:after="0" w:line="322" w:lineRule="exact"/>
        <w:ind w:left="1560" w:right="852"/>
        <w:rPr>
          <w:sz w:val="27"/>
          <w:szCs w:val="27"/>
        </w:rPr>
      </w:pPr>
      <w:r w:rsidRPr="00474751">
        <w:rPr>
          <w:sz w:val="27"/>
          <w:szCs w:val="27"/>
        </w:rPr>
        <w:t xml:space="preserve">внести до Вищої ради правосуддя подання з рекомендацією на відрядження до господарського суду Харківської області для здійснення правосуддя строком на шість місяців судді господарського суду Луганської області </w:t>
      </w:r>
      <w:proofErr w:type="spellStart"/>
      <w:r w:rsidRPr="00474751">
        <w:rPr>
          <w:sz w:val="27"/>
          <w:szCs w:val="27"/>
        </w:rPr>
        <w:t>Тацій</w:t>
      </w:r>
      <w:proofErr w:type="spellEnd"/>
      <w:r w:rsidRPr="00474751">
        <w:rPr>
          <w:sz w:val="27"/>
          <w:szCs w:val="27"/>
        </w:rPr>
        <w:t xml:space="preserve"> Олени Владиславівни.</w:t>
      </w:r>
    </w:p>
    <w:p w:rsidR="005308C7" w:rsidRPr="00474751" w:rsidRDefault="005174E5" w:rsidP="00474751">
      <w:pPr>
        <w:pStyle w:val="11"/>
        <w:shd w:val="clear" w:color="auto" w:fill="auto"/>
        <w:spacing w:before="0" w:after="0" w:line="322" w:lineRule="exact"/>
        <w:ind w:left="1560" w:right="852" w:firstLine="708"/>
        <w:rPr>
          <w:sz w:val="27"/>
          <w:szCs w:val="27"/>
        </w:rPr>
      </w:pPr>
      <w:r w:rsidRPr="00474751">
        <w:rPr>
          <w:sz w:val="27"/>
          <w:szCs w:val="27"/>
        </w:rPr>
        <w:t>Відмовити у внесенні до Вищої ради пра</w:t>
      </w:r>
      <w:r w:rsidR="00E75AB4">
        <w:rPr>
          <w:sz w:val="27"/>
          <w:szCs w:val="27"/>
        </w:rPr>
        <w:t>восуддя подання з рекомендацією </w:t>
      </w:r>
      <w:r w:rsidRPr="00474751">
        <w:rPr>
          <w:sz w:val="27"/>
          <w:szCs w:val="27"/>
        </w:rPr>
        <w:t>на відрядження до господарського суду Харківської області для здійснення правосуддя строком на шість місяців судді господарського суду Запорізької області Топчій Олени Анатоліївни.</w:t>
      </w:r>
    </w:p>
    <w:p w:rsidR="005308C7" w:rsidRPr="00474751" w:rsidRDefault="005308C7" w:rsidP="00E75AB4">
      <w:pPr>
        <w:spacing w:before="85" w:after="85" w:line="240" w:lineRule="exact"/>
        <w:ind w:right="852"/>
        <w:rPr>
          <w:rFonts w:ascii="Times New Roman" w:hAnsi="Times New Roman" w:cs="Times New Roman"/>
          <w:sz w:val="27"/>
          <w:szCs w:val="27"/>
        </w:rPr>
      </w:pPr>
    </w:p>
    <w:p w:rsidR="00467C37" w:rsidRPr="00474751" w:rsidRDefault="00467C37" w:rsidP="00E75AB4">
      <w:pPr>
        <w:spacing w:before="85" w:after="85" w:line="600" w:lineRule="auto"/>
        <w:ind w:left="1560" w:right="852"/>
        <w:rPr>
          <w:rFonts w:ascii="Times New Roman" w:hAnsi="Times New Roman" w:cs="Times New Roman"/>
          <w:sz w:val="27"/>
          <w:szCs w:val="27"/>
        </w:rPr>
      </w:pPr>
      <w:r w:rsidRPr="00474751">
        <w:rPr>
          <w:rFonts w:ascii="Times New Roman" w:hAnsi="Times New Roman" w:cs="Times New Roman"/>
          <w:sz w:val="27"/>
          <w:szCs w:val="27"/>
        </w:rPr>
        <w:t>Головуючий</w:t>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t>В.Є. Устименко</w:t>
      </w:r>
    </w:p>
    <w:p w:rsidR="00467C37" w:rsidRPr="00474751" w:rsidRDefault="00467C37" w:rsidP="00E75AB4">
      <w:pPr>
        <w:spacing w:before="85" w:after="85" w:line="600" w:lineRule="auto"/>
        <w:ind w:left="1560" w:right="852"/>
        <w:rPr>
          <w:rFonts w:ascii="Times New Roman" w:hAnsi="Times New Roman" w:cs="Times New Roman"/>
          <w:sz w:val="27"/>
          <w:szCs w:val="27"/>
        </w:rPr>
      </w:pPr>
      <w:r w:rsidRPr="00474751">
        <w:rPr>
          <w:rFonts w:ascii="Times New Roman" w:hAnsi="Times New Roman" w:cs="Times New Roman"/>
          <w:sz w:val="27"/>
          <w:szCs w:val="27"/>
        </w:rPr>
        <w:t>Члени Комісії:</w:t>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bookmarkStart w:id="1" w:name="_GoBack"/>
      <w:bookmarkEnd w:id="1"/>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t xml:space="preserve">В.І. </w:t>
      </w:r>
      <w:proofErr w:type="spellStart"/>
      <w:r w:rsidRPr="00474751">
        <w:rPr>
          <w:rFonts w:ascii="Times New Roman" w:hAnsi="Times New Roman" w:cs="Times New Roman"/>
          <w:sz w:val="27"/>
          <w:szCs w:val="27"/>
        </w:rPr>
        <w:t>Бутенко</w:t>
      </w:r>
      <w:proofErr w:type="spellEnd"/>
    </w:p>
    <w:p w:rsidR="00467C37" w:rsidRPr="00474751" w:rsidRDefault="00467C37" w:rsidP="00E75AB4">
      <w:pPr>
        <w:spacing w:before="85" w:after="85" w:line="600" w:lineRule="auto"/>
        <w:ind w:left="1560" w:right="852"/>
        <w:rPr>
          <w:rFonts w:ascii="Times New Roman" w:hAnsi="Times New Roman" w:cs="Times New Roman"/>
          <w:sz w:val="27"/>
          <w:szCs w:val="27"/>
        </w:rPr>
      </w:pP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t xml:space="preserve">А.О. </w:t>
      </w:r>
      <w:proofErr w:type="spellStart"/>
      <w:r w:rsidRPr="00474751">
        <w:rPr>
          <w:rFonts w:ascii="Times New Roman" w:hAnsi="Times New Roman" w:cs="Times New Roman"/>
          <w:sz w:val="27"/>
          <w:szCs w:val="27"/>
        </w:rPr>
        <w:t>Заріцька</w:t>
      </w:r>
      <w:proofErr w:type="spellEnd"/>
    </w:p>
    <w:p w:rsidR="00467C37" w:rsidRPr="00474751" w:rsidRDefault="00467C37" w:rsidP="00E75AB4">
      <w:pPr>
        <w:spacing w:before="85" w:after="85" w:line="600" w:lineRule="auto"/>
        <w:ind w:left="1560" w:right="852"/>
        <w:rPr>
          <w:rFonts w:ascii="Times New Roman" w:hAnsi="Times New Roman" w:cs="Times New Roman"/>
          <w:sz w:val="27"/>
          <w:szCs w:val="27"/>
        </w:rPr>
      </w:pP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t xml:space="preserve">П.С. </w:t>
      </w:r>
      <w:proofErr w:type="spellStart"/>
      <w:r w:rsidRPr="00474751">
        <w:rPr>
          <w:rFonts w:ascii="Times New Roman" w:hAnsi="Times New Roman" w:cs="Times New Roman"/>
          <w:sz w:val="27"/>
          <w:szCs w:val="27"/>
        </w:rPr>
        <w:t>Луцюк</w:t>
      </w:r>
      <w:proofErr w:type="spellEnd"/>
    </w:p>
    <w:p w:rsidR="00467C37" w:rsidRPr="00474751" w:rsidRDefault="00467C37" w:rsidP="00E75AB4">
      <w:pPr>
        <w:spacing w:before="85" w:after="85" w:line="600" w:lineRule="auto"/>
        <w:ind w:left="1560" w:right="852"/>
        <w:rPr>
          <w:rFonts w:ascii="Times New Roman" w:hAnsi="Times New Roman" w:cs="Times New Roman"/>
          <w:sz w:val="27"/>
          <w:szCs w:val="27"/>
        </w:rPr>
      </w:pP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t xml:space="preserve">М.А. </w:t>
      </w:r>
      <w:proofErr w:type="spellStart"/>
      <w:r w:rsidRPr="00474751">
        <w:rPr>
          <w:rFonts w:ascii="Times New Roman" w:hAnsi="Times New Roman" w:cs="Times New Roman"/>
          <w:sz w:val="27"/>
          <w:szCs w:val="27"/>
        </w:rPr>
        <w:t>Макарчук</w:t>
      </w:r>
      <w:proofErr w:type="spellEnd"/>
    </w:p>
    <w:p w:rsidR="00467C37" w:rsidRPr="00474751" w:rsidRDefault="00467C37" w:rsidP="00E75AB4">
      <w:pPr>
        <w:spacing w:before="85" w:after="85" w:line="600" w:lineRule="auto"/>
        <w:ind w:left="1560" w:right="852"/>
        <w:rPr>
          <w:rFonts w:ascii="Times New Roman" w:hAnsi="Times New Roman" w:cs="Times New Roman"/>
          <w:sz w:val="27"/>
          <w:szCs w:val="27"/>
        </w:rPr>
      </w:pP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r>
      <w:r w:rsidRPr="00474751">
        <w:rPr>
          <w:rFonts w:ascii="Times New Roman" w:hAnsi="Times New Roman" w:cs="Times New Roman"/>
          <w:sz w:val="27"/>
          <w:szCs w:val="27"/>
        </w:rPr>
        <w:tab/>
        <w:t>С.М. Прилипко</w:t>
      </w:r>
    </w:p>
    <w:sectPr w:rsidR="00467C37" w:rsidRPr="00474751" w:rsidSect="00F04F52">
      <w:headerReference w:type="default" r:id="rId9"/>
      <w:type w:val="continuous"/>
      <w:pgSz w:w="11909" w:h="16838"/>
      <w:pgMar w:top="0" w:right="0" w:bottom="0" w:left="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E09" w:rsidRDefault="007D7E09">
      <w:r>
        <w:separator/>
      </w:r>
    </w:p>
  </w:endnote>
  <w:endnote w:type="continuationSeparator" w:id="0">
    <w:p w:rsidR="007D7E09" w:rsidRDefault="007D7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E09" w:rsidRDefault="007D7E09"/>
  </w:footnote>
  <w:footnote w:type="continuationSeparator" w:id="0">
    <w:p w:rsidR="007D7E09" w:rsidRDefault="007D7E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3592865"/>
      <w:docPartObj>
        <w:docPartGallery w:val="Page Numbers (Top of Page)"/>
        <w:docPartUnique/>
      </w:docPartObj>
    </w:sdtPr>
    <w:sdtContent>
      <w:p w:rsidR="00F04F52" w:rsidRDefault="00F04F52">
        <w:pPr>
          <w:pStyle w:val="a6"/>
          <w:jc w:val="center"/>
        </w:pPr>
      </w:p>
      <w:p w:rsidR="00F04F52" w:rsidRDefault="00F04F52">
        <w:pPr>
          <w:pStyle w:val="a6"/>
          <w:jc w:val="center"/>
        </w:pPr>
      </w:p>
      <w:p w:rsidR="00F04F52" w:rsidRDefault="00F04F52">
        <w:pPr>
          <w:pStyle w:val="a6"/>
          <w:jc w:val="center"/>
        </w:pPr>
      </w:p>
    </w:sdtContent>
  </w:sdt>
  <w:p w:rsidR="00F04F52" w:rsidRDefault="00F04F5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308C7"/>
    <w:rsid w:val="00467C37"/>
    <w:rsid w:val="00474751"/>
    <w:rsid w:val="005174E5"/>
    <w:rsid w:val="005308C7"/>
    <w:rsid w:val="00626327"/>
    <w:rsid w:val="007C473F"/>
    <w:rsid w:val="007D7E09"/>
    <w:rsid w:val="00A476FF"/>
    <w:rsid w:val="00B3585B"/>
    <w:rsid w:val="00BD6942"/>
    <w:rsid w:val="00E21119"/>
    <w:rsid w:val="00E75AB4"/>
    <w:rsid w:val="00F04F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20"/>
      <w:sz w:val="17"/>
      <w:szCs w:val="17"/>
      <w:u w:val="none"/>
    </w:rPr>
  </w:style>
  <w:style w:type="character" w:customStyle="1" w:styleId="213pt3pt">
    <w:name w:val="Основной текст (2) + 13 pt;Не полужирный;Не курсив;Интервал 3 pt"/>
    <w:basedOn w:val="2"/>
    <w:rPr>
      <w:rFonts w:ascii="Times New Roman" w:eastAsia="Times New Roman" w:hAnsi="Times New Roman" w:cs="Times New Roman"/>
      <w:b/>
      <w:bCs/>
      <w:i/>
      <w:iCs/>
      <w:smallCaps w:val="0"/>
      <w:strike w:val="0"/>
      <w:color w:val="000000"/>
      <w:spacing w:val="70"/>
      <w:w w:val="100"/>
      <w:position w:val="0"/>
      <w:sz w:val="26"/>
      <w:szCs w:val="26"/>
      <w:u w:val="none"/>
      <w:lang w:val="uk-UA"/>
    </w:rPr>
  </w:style>
  <w:style w:type="character" w:customStyle="1" w:styleId="213pt0pt">
    <w:name w:val="Основной текст (2) + 13 pt;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20"/>
      <w:w w:val="100"/>
      <w:position w:val="0"/>
      <w:sz w:val="17"/>
      <w:szCs w:val="17"/>
      <w:u w:val="single"/>
      <w:lang w:val="uk-UA"/>
    </w:rPr>
  </w:style>
  <w:style w:type="character" w:customStyle="1" w:styleId="20pt">
    <w:name w:val="Основной текст (2) + Интервал 0 pt"/>
    <w:basedOn w:val="2"/>
    <w:rPr>
      <w:rFonts w:ascii="Times New Roman" w:eastAsia="Times New Roman" w:hAnsi="Times New Roman" w:cs="Times New Roman"/>
      <w:b/>
      <w:bCs/>
      <w:i/>
      <w:iCs/>
      <w:smallCaps w:val="0"/>
      <w:strike w:val="0"/>
      <w:color w:val="000000"/>
      <w:spacing w:val="0"/>
      <w:w w:val="100"/>
      <w:position w:val="0"/>
      <w:sz w:val="17"/>
      <w:szCs w:val="17"/>
      <w:u w:val="single"/>
      <w:lang w:val="uk-UA"/>
    </w:rPr>
  </w:style>
  <w:style w:type="character" w:customStyle="1" w:styleId="20pt0">
    <w:name w:val="Основной текст (2) + Интервал 0 pt"/>
    <w:basedOn w:val="2"/>
    <w:rPr>
      <w:rFonts w:ascii="Times New Roman" w:eastAsia="Times New Roman" w:hAnsi="Times New Roman" w:cs="Times New Roman"/>
      <w:b/>
      <w:bCs/>
      <w:i/>
      <w:iCs/>
      <w:smallCaps w:val="0"/>
      <w:strike w:val="0"/>
      <w:color w:val="000000"/>
      <w:spacing w:val="0"/>
      <w:w w:val="100"/>
      <w:position w:val="0"/>
      <w:sz w:val="17"/>
      <w:szCs w:val="17"/>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u w:val="none"/>
    </w:rPr>
  </w:style>
  <w:style w:type="paragraph" w:customStyle="1" w:styleId="10">
    <w:name w:val="Заголовок №1"/>
    <w:basedOn w:val="a"/>
    <w:link w:val="1"/>
    <w:pPr>
      <w:shd w:val="clear" w:color="auto" w:fill="FFFFFF"/>
      <w:spacing w:before="360" w:after="360" w:line="0" w:lineRule="atLeast"/>
      <w:jc w:val="right"/>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240" w:after="360" w:line="0" w:lineRule="atLeast"/>
      <w:jc w:val="center"/>
    </w:pPr>
    <w:rPr>
      <w:rFonts w:ascii="Times New Roman" w:eastAsia="Times New Roman" w:hAnsi="Times New Roman" w:cs="Times New Roman"/>
      <w:b/>
      <w:bCs/>
      <w:i/>
      <w:iCs/>
      <w:spacing w:val="-20"/>
      <w:sz w:val="17"/>
      <w:szCs w:val="17"/>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styleId="a6">
    <w:name w:val="header"/>
    <w:basedOn w:val="a"/>
    <w:link w:val="a7"/>
    <w:uiPriority w:val="99"/>
    <w:unhideWhenUsed/>
    <w:rsid w:val="00F04F52"/>
    <w:pPr>
      <w:tabs>
        <w:tab w:val="center" w:pos="4819"/>
        <w:tab w:val="right" w:pos="9639"/>
      </w:tabs>
    </w:pPr>
  </w:style>
  <w:style w:type="character" w:customStyle="1" w:styleId="a7">
    <w:name w:val="Верхний колонтитул Знак"/>
    <w:basedOn w:val="a0"/>
    <w:link w:val="a6"/>
    <w:uiPriority w:val="99"/>
    <w:rsid w:val="00F04F52"/>
    <w:rPr>
      <w:color w:val="000000"/>
    </w:rPr>
  </w:style>
  <w:style w:type="paragraph" w:styleId="a8">
    <w:name w:val="footer"/>
    <w:basedOn w:val="a"/>
    <w:link w:val="a9"/>
    <w:uiPriority w:val="99"/>
    <w:unhideWhenUsed/>
    <w:rsid w:val="00F04F52"/>
    <w:pPr>
      <w:tabs>
        <w:tab w:val="center" w:pos="4819"/>
        <w:tab w:val="right" w:pos="9639"/>
      </w:tabs>
    </w:pPr>
  </w:style>
  <w:style w:type="character" w:customStyle="1" w:styleId="a9">
    <w:name w:val="Нижний колонтитул Знак"/>
    <w:basedOn w:val="a0"/>
    <w:link w:val="a8"/>
    <w:uiPriority w:val="99"/>
    <w:rsid w:val="00F04F5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6477</Words>
  <Characters>3692</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2021-02-08T12:53:00Z</dcterms:created>
  <dcterms:modified xsi:type="dcterms:W3CDTF">2021-03-10T14:13:00Z</dcterms:modified>
</cp:coreProperties>
</file>