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67" w:rsidRPr="00866F67" w:rsidRDefault="00866F67" w:rsidP="00866F67">
      <w:pPr>
        <w:framePr w:h="1080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94B362B" wp14:editId="6569DE72">
            <wp:extent cx="504825" cy="685800"/>
            <wp:effectExtent l="0" t="0" r="0" b="0"/>
            <wp:docPr id="1" name="Рисунок 1" descr="C:\Users\chulupinov\Desktop\81-100 п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81-100 п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F67" w:rsidRPr="00866F67" w:rsidRDefault="00866F67" w:rsidP="00866F67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866F67" w:rsidRPr="00866F67" w:rsidRDefault="00866F67" w:rsidP="00866F67">
      <w:pPr>
        <w:pStyle w:val="ad"/>
        <w:jc w:val="center"/>
        <w:rPr>
          <w:rFonts w:ascii="Times New Roman" w:hAnsi="Times New Roman" w:cs="Times New Roman"/>
          <w:sz w:val="36"/>
          <w:szCs w:val="28"/>
        </w:rPr>
      </w:pPr>
      <w:r w:rsidRPr="00866F67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866F67" w:rsidRPr="00866F67" w:rsidRDefault="00866F67" w:rsidP="00866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6F67" w:rsidRPr="00866F67" w:rsidRDefault="00866F67" w:rsidP="00866F67">
      <w:pPr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>07 листопада 2017 року</w:t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>м. Київ</w:t>
      </w:r>
    </w:p>
    <w:p w:rsidR="00866F67" w:rsidRPr="00866F67" w:rsidRDefault="00866F67" w:rsidP="00866F67">
      <w:pPr>
        <w:rPr>
          <w:rFonts w:ascii="Times New Roman" w:hAnsi="Times New Roman" w:cs="Times New Roman"/>
          <w:sz w:val="28"/>
          <w:szCs w:val="28"/>
        </w:rPr>
      </w:pPr>
    </w:p>
    <w:p w:rsidR="00866F67" w:rsidRPr="00866F67" w:rsidRDefault="00866F67" w:rsidP="00866F67">
      <w:pPr>
        <w:jc w:val="center"/>
        <w:rPr>
          <w:rStyle w:val="15pt0pt"/>
          <w:rFonts w:eastAsia="Courier New"/>
          <w:i w:val="0"/>
          <w:sz w:val="28"/>
          <w:szCs w:val="28"/>
          <w:u w:val="single"/>
        </w:rPr>
      </w:pPr>
      <w:r w:rsidRPr="00866F67">
        <w:rPr>
          <w:rStyle w:val="3pt"/>
          <w:rFonts w:eastAsia="Courier New"/>
        </w:rPr>
        <w:t>РІШЕННЯ</w:t>
      </w:r>
      <w:r w:rsidRPr="00866F67">
        <w:rPr>
          <w:rFonts w:ascii="Times New Roman" w:hAnsi="Times New Roman" w:cs="Times New Roman"/>
          <w:sz w:val="28"/>
          <w:szCs w:val="28"/>
        </w:rPr>
        <w:t xml:space="preserve"> №</w:t>
      </w:r>
      <w:r w:rsidRPr="00A619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6F67">
        <w:rPr>
          <w:rStyle w:val="15pt0pt"/>
          <w:rFonts w:eastAsia="Courier New"/>
          <w:i w:val="0"/>
          <w:sz w:val="28"/>
          <w:szCs w:val="28"/>
          <w:u w:val="single"/>
        </w:rPr>
        <w:t>90/пс-17</w:t>
      </w:r>
    </w:p>
    <w:p w:rsidR="00811340" w:rsidRPr="00866F67" w:rsidRDefault="00626AE8" w:rsidP="00866F67">
      <w:pPr>
        <w:pStyle w:val="11"/>
        <w:shd w:val="clear" w:color="auto" w:fill="auto"/>
        <w:spacing w:before="537" w:after="353" w:line="336" w:lineRule="exact"/>
        <w:ind w:firstLine="680"/>
        <w:rPr>
          <w:sz w:val="28"/>
          <w:szCs w:val="28"/>
        </w:rPr>
      </w:pPr>
      <w:r w:rsidRPr="00866F67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811340" w:rsidRPr="00866F67" w:rsidRDefault="00626AE8" w:rsidP="00866F67">
      <w:pPr>
        <w:pStyle w:val="11"/>
        <w:shd w:val="clear" w:color="auto" w:fill="auto"/>
        <w:spacing w:before="0" w:after="303" w:line="270" w:lineRule="exact"/>
        <w:rPr>
          <w:sz w:val="28"/>
          <w:szCs w:val="28"/>
        </w:rPr>
      </w:pPr>
      <w:r w:rsidRPr="00866F67">
        <w:rPr>
          <w:sz w:val="28"/>
          <w:szCs w:val="28"/>
        </w:rPr>
        <w:t xml:space="preserve">головуючого </w:t>
      </w:r>
      <w:r w:rsidR="006D1547">
        <w:rPr>
          <w:sz w:val="28"/>
          <w:szCs w:val="28"/>
        </w:rPr>
        <w:t>–</w:t>
      </w:r>
      <w:r w:rsidRPr="00866F67">
        <w:rPr>
          <w:sz w:val="28"/>
          <w:szCs w:val="28"/>
        </w:rPr>
        <w:t xml:space="preserve"> Устименко В.Є.,</w:t>
      </w:r>
    </w:p>
    <w:p w:rsidR="00811340" w:rsidRPr="00866F67" w:rsidRDefault="00626AE8" w:rsidP="00866F67">
      <w:pPr>
        <w:pStyle w:val="11"/>
        <w:shd w:val="clear" w:color="auto" w:fill="auto"/>
        <w:spacing w:before="0" w:after="300" w:line="336" w:lineRule="exact"/>
        <w:rPr>
          <w:sz w:val="28"/>
          <w:szCs w:val="28"/>
        </w:rPr>
      </w:pPr>
      <w:r w:rsidRPr="00866F67">
        <w:rPr>
          <w:sz w:val="28"/>
          <w:szCs w:val="28"/>
        </w:rPr>
        <w:t xml:space="preserve">членів Комісії: </w:t>
      </w:r>
      <w:proofErr w:type="spellStart"/>
      <w:r w:rsidRPr="00866F67">
        <w:rPr>
          <w:sz w:val="28"/>
          <w:szCs w:val="28"/>
        </w:rPr>
        <w:t>Бутенка</w:t>
      </w:r>
      <w:proofErr w:type="spellEnd"/>
      <w:r w:rsidRPr="00866F67">
        <w:rPr>
          <w:sz w:val="28"/>
          <w:szCs w:val="28"/>
        </w:rPr>
        <w:t xml:space="preserve"> В.І., </w:t>
      </w:r>
      <w:proofErr w:type="spellStart"/>
      <w:r w:rsidRPr="00866F67">
        <w:rPr>
          <w:sz w:val="28"/>
          <w:szCs w:val="28"/>
        </w:rPr>
        <w:t>Заріцької</w:t>
      </w:r>
      <w:proofErr w:type="spellEnd"/>
      <w:r w:rsidRPr="00866F67">
        <w:rPr>
          <w:sz w:val="28"/>
          <w:szCs w:val="28"/>
        </w:rPr>
        <w:t xml:space="preserve"> А.О., </w:t>
      </w:r>
      <w:proofErr w:type="spellStart"/>
      <w:r w:rsidRPr="00866F67">
        <w:rPr>
          <w:sz w:val="28"/>
          <w:szCs w:val="28"/>
        </w:rPr>
        <w:t>Луцюка</w:t>
      </w:r>
      <w:proofErr w:type="spellEnd"/>
      <w:r w:rsidRPr="00866F67">
        <w:rPr>
          <w:sz w:val="28"/>
          <w:szCs w:val="28"/>
        </w:rPr>
        <w:t xml:space="preserve"> П.С., </w:t>
      </w:r>
      <w:proofErr w:type="spellStart"/>
      <w:r w:rsidRPr="00866F67">
        <w:rPr>
          <w:sz w:val="28"/>
          <w:szCs w:val="28"/>
        </w:rPr>
        <w:t>Макарчука</w:t>
      </w:r>
      <w:proofErr w:type="spellEnd"/>
      <w:r w:rsidRPr="00866F67">
        <w:rPr>
          <w:sz w:val="28"/>
          <w:szCs w:val="28"/>
        </w:rPr>
        <w:t xml:space="preserve"> М.А., </w:t>
      </w:r>
      <w:proofErr w:type="spellStart"/>
      <w:r w:rsidRPr="00866F67">
        <w:rPr>
          <w:sz w:val="28"/>
          <w:szCs w:val="28"/>
        </w:rPr>
        <w:t>Прилипка</w:t>
      </w:r>
      <w:proofErr w:type="spellEnd"/>
      <w:r w:rsidRPr="00866F67">
        <w:rPr>
          <w:sz w:val="28"/>
          <w:szCs w:val="28"/>
        </w:rPr>
        <w:t xml:space="preserve"> С.М.,</w:t>
      </w:r>
    </w:p>
    <w:p w:rsidR="00811340" w:rsidRPr="00866F67" w:rsidRDefault="00626AE8" w:rsidP="00866F67">
      <w:pPr>
        <w:pStyle w:val="11"/>
        <w:shd w:val="clear" w:color="auto" w:fill="auto"/>
        <w:spacing w:before="0" w:after="353" w:line="336" w:lineRule="exact"/>
        <w:rPr>
          <w:sz w:val="28"/>
          <w:szCs w:val="28"/>
        </w:rPr>
      </w:pPr>
      <w:r w:rsidRPr="00866F67">
        <w:rPr>
          <w:sz w:val="28"/>
          <w:szCs w:val="28"/>
        </w:rPr>
        <w:t>розглянувши питання щодо внесення подання про відрядження суддів до Солом’янського районного суду міста Києва для здійснення правосуддя,</w:t>
      </w:r>
    </w:p>
    <w:p w:rsidR="00811340" w:rsidRPr="00866F67" w:rsidRDefault="00626AE8" w:rsidP="00866F67">
      <w:pPr>
        <w:pStyle w:val="11"/>
        <w:shd w:val="clear" w:color="auto" w:fill="auto"/>
        <w:spacing w:before="0" w:after="303" w:line="270" w:lineRule="exact"/>
        <w:jc w:val="center"/>
        <w:rPr>
          <w:sz w:val="28"/>
          <w:szCs w:val="28"/>
        </w:rPr>
      </w:pPr>
      <w:r w:rsidRPr="00866F67">
        <w:rPr>
          <w:sz w:val="28"/>
          <w:szCs w:val="28"/>
        </w:rPr>
        <w:t>встановила: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680"/>
        <w:rPr>
          <w:sz w:val="28"/>
          <w:szCs w:val="28"/>
        </w:rPr>
      </w:pPr>
      <w:r w:rsidRPr="00866F67">
        <w:rPr>
          <w:sz w:val="28"/>
          <w:szCs w:val="28"/>
        </w:rPr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суддів, зокрема, до Солом’янського районного суду міста Києва у зв’язку з виявленням надмірного рівня судового навантаження.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680"/>
        <w:rPr>
          <w:sz w:val="28"/>
          <w:szCs w:val="28"/>
        </w:rPr>
      </w:pPr>
      <w:r w:rsidRPr="00866F67">
        <w:rPr>
          <w:sz w:val="28"/>
          <w:szCs w:val="28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Солом’янському районному суді міста Києва визначено 33 посади судді, фактична чисельність становить 27 суддів.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680"/>
        <w:rPr>
          <w:sz w:val="28"/>
          <w:szCs w:val="28"/>
        </w:rPr>
      </w:pPr>
      <w:r w:rsidRPr="00866F67">
        <w:rPr>
          <w:sz w:val="28"/>
          <w:szCs w:val="28"/>
        </w:rPr>
        <w:t>За повідомленням Державної судової адм</w:t>
      </w:r>
      <w:r w:rsidR="00866F67">
        <w:rPr>
          <w:sz w:val="28"/>
          <w:szCs w:val="28"/>
        </w:rPr>
        <w:t>іністрації України, відрядження </w:t>
      </w:r>
      <w:r w:rsidRPr="00866F67">
        <w:rPr>
          <w:sz w:val="28"/>
          <w:szCs w:val="28"/>
        </w:rPr>
        <w:t>шести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866F67" w:rsidRDefault="00626AE8" w:rsidP="00866F67">
      <w:pPr>
        <w:pStyle w:val="11"/>
        <w:shd w:val="clear" w:color="auto" w:fill="auto"/>
        <w:spacing w:before="0" w:after="0" w:line="331" w:lineRule="exact"/>
        <w:ind w:firstLine="680"/>
        <w:rPr>
          <w:sz w:val="28"/>
          <w:szCs w:val="28"/>
        </w:rPr>
      </w:pPr>
      <w:r w:rsidRPr="00866F67">
        <w:rPr>
          <w:sz w:val="28"/>
          <w:szCs w:val="28"/>
        </w:rPr>
        <w:t>На виконання приписів пункту 1 розділу I</w:t>
      </w:r>
      <w:r w:rsidR="00866F67">
        <w:rPr>
          <w:sz w:val="28"/>
          <w:szCs w:val="28"/>
        </w:rPr>
        <w:t>II Порядку відрядження судді до </w:t>
      </w:r>
      <w:r w:rsidRPr="00866F67">
        <w:rPr>
          <w:sz w:val="28"/>
          <w:szCs w:val="28"/>
        </w:rPr>
        <w:t>іншого суду того самого рівня і спеціалізації (як тимчасового переведення), затвердженого рішенням Вищої ради прав</w:t>
      </w:r>
      <w:r w:rsidR="00866F67">
        <w:rPr>
          <w:sz w:val="28"/>
          <w:szCs w:val="28"/>
        </w:rPr>
        <w:t>осуддя від 24 січня 2017 року № </w:t>
      </w:r>
      <w:r w:rsidRPr="00866F67">
        <w:rPr>
          <w:sz w:val="28"/>
          <w:szCs w:val="28"/>
        </w:rPr>
        <w:t xml:space="preserve">54/0/15-17 (далі - Порядок), Комісією призначено до розгляду </w:t>
      </w:r>
    </w:p>
    <w:p w:rsidR="00866F67" w:rsidRDefault="00866F67" w:rsidP="00866F67">
      <w:pPr>
        <w:pStyle w:val="11"/>
        <w:shd w:val="clear" w:color="auto" w:fill="auto"/>
        <w:spacing w:before="0" w:after="0" w:line="331" w:lineRule="exact"/>
        <w:rPr>
          <w:sz w:val="28"/>
          <w:szCs w:val="28"/>
        </w:rPr>
      </w:pPr>
    </w:p>
    <w:p w:rsidR="00866F67" w:rsidRDefault="00866F67" w:rsidP="00866F67">
      <w:pPr>
        <w:pStyle w:val="11"/>
        <w:shd w:val="clear" w:color="auto" w:fill="auto"/>
        <w:spacing w:before="0" w:after="0" w:line="331" w:lineRule="exact"/>
        <w:rPr>
          <w:sz w:val="28"/>
          <w:szCs w:val="28"/>
        </w:rPr>
      </w:pPr>
    </w:p>
    <w:p w:rsidR="00866F67" w:rsidRDefault="00866F67" w:rsidP="00866F67">
      <w:pPr>
        <w:pStyle w:val="11"/>
        <w:shd w:val="clear" w:color="auto" w:fill="auto"/>
        <w:spacing w:before="0" w:after="0" w:line="331" w:lineRule="exact"/>
        <w:rPr>
          <w:sz w:val="28"/>
          <w:szCs w:val="28"/>
        </w:rPr>
      </w:pP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rPr>
          <w:sz w:val="28"/>
          <w:szCs w:val="28"/>
        </w:rPr>
      </w:pPr>
      <w:r w:rsidRPr="00866F67">
        <w:rPr>
          <w:sz w:val="28"/>
          <w:szCs w:val="28"/>
        </w:rPr>
        <w:lastRenderedPageBreak/>
        <w:t>питання щодо внесення подання про відрядження суддів до Солом’янського районного суду міста Києва для здійснення правосуддя.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За результатами розгляду зазначеного питання 19 вересня 2017 року Комісією прийнято рішення про внесення до Вищої р</w:t>
      </w:r>
      <w:r w:rsidR="00866F67">
        <w:rPr>
          <w:sz w:val="28"/>
          <w:szCs w:val="28"/>
        </w:rPr>
        <w:t>ади правосуддя подання з </w:t>
      </w:r>
      <w:r w:rsidRPr="00866F67">
        <w:rPr>
          <w:sz w:val="28"/>
          <w:szCs w:val="28"/>
        </w:rPr>
        <w:t>рекомендацією на відрядження одного судді строком на шість місяців для здійснення правосуддя до Солом’янського районного суду міста Києва.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Рішенням Комісії від 13 жовтня 2017 року № 104/зп-17 продовжено строк розгляду питання щодо внесення подання</w:t>
      </w:r>
      <w:r w:rsidR="006D1547">
        <w:rPr>
          <w:sz w:val="28"/>
          <w:szCs w:val="28"/>
        </w:rPr>
        <w:t xml:space="preserve"> про відрядження для здійснення </w:t>
      </w:r>
      <w:r w:rsidRPr="00866F67">
        <w:rPr>
          <w:sz w:val="28"/>
          <w:szCs w:val="28"/>
        </w:rPr>
        <w:t>правосуддя, зокрема, до Солом’янського районного суду міста Києва п’яти суддів.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Комісією 06 листопада 2017 року прийня</w:t>
      </w:r>
      <w:r w:rsidR="006D1547">
        <w:rPr>
          <w:sz w:val="28"/>
          <w:szCs w:val="28"/>
        </w:rPr>
        <w:t>то рішення про внесення подання </w:t>
      </w:r>
      <w:r w:rsidRPr="00866F67">
        <w:rPr>
          <w:sz w:val="28"/>
          <w:szCs w:val="28"/>
        </w:rPr>
        <w:t>до Вищої ради правосуддя подання з рекомендацією на відрядження чотирьох суддів строком на шість місяців для здійснення правосуддя до Солом’янського районного суду міста Києва.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Рішенням Комісії від 07 листопада 2017 року № 120/зп-17 продовжено строк розгляду питання щодо внесення подання про відрядження для здійснення правосуддя, зокрема, до Солом’янського районного суду міста Києва одного судді.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Відповідно до вимог пункту 2 розділу III П</w:t>
      </w:r>
      <w:r w:rsidR="006D1547">
        <w:rPr>
          <w:sz w:val="28"/>
          <w:szCs w:val="28"/>
        </w:rPr>
        <w:t>орядку на офіційному веб- сайті </w:t>
      </w:r>
      <w:r w:rsidRPr="00866F67">
        <w:rPr>
          <w:sz w:val="28"/>
          <w:szCs w:val="28"/>
        </w:rPr>
        <w:t>Вищої кваліфікаційної комісії суддів У</w:t>
      </w:r>
      <w:r w:rsidR="006D1547">
        <w:rPr>
          <w:sz w:val="28"/>
          <w:szCs w:val="28"/>
        </w:rPr>
        <w:t>країни розміщено оголошення про </w:t>
      </w:r>
      <w:r w:rsidRPr="00866F67">
        <w:rPr>
          <w:sz w:val="28"/>
          <w:szCs w:val="28"/>
        </w:rPr>
        <w:t>призначення до розгляду зазначеного питання.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Для розгляду Комісією питання щодо в</w:t>
      </w:r>
      <w:r w:rsidR="006D1547">
        <w:rPr>
          <w:sz w:val="28"/>
          <w:szCs w:val="28"/>
        </w:rPr>
        <w:t>несення подання про відрядження </w:t>
      </w:r>
      <w:r w:rsidRPr="00866F67">
        <w:rPr>
          <w:sz w:val="28"/>
          <w:szCs w:val="28"/>
        </w:rPr>
        <w:t xml:space="preserve">до Солом’янського районного суду міста Києва надав згоду на відрядження суддя Рівненського міського суду Рівненської області </w:t>
      </w:r>
      <w:proofErr w:type="spellStart"/>
      <w:r w:rsidRPr="00866F67">
        <w:rPr>
          <w:sz w:val="28"/>
          <w:szCs w:val="28"/>
        </w:rPr>
        <w:t>Головчак</w:t>
      </w:r>
      <w:proofErr w:type="spellEnd"/>
      <w:r w:rsidRPr="00866F67">
        <w:rPr>
          <w:sz w:val="28"/>
          <w:szCs w:val="28"/>
        </w:rPr>
        <w:t xml:space="preserve"> Мар’ян Михайлович, якого обрано суддею ві</w:t>
      </w:r>
      <w:r w:rsidR="006D1547">
        <w:rPr>
          <w:sz w:val="28"/>
          <w:szCs w:val="28"/>
        </w:rPr>
        <w:t>дповідно до Постанови Верховної </w:t>
      </w:r>
      <w:r w:rsidRPr="00866F67">
        <w:rPr>
          <w:sz w:val="28"/>
          <w:szCs w:val="28"/>
        </w:rPr>
        <w:t>Ради України № 452-VII від 05 вересня 2013 року.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 xml:space="preserve">Суддя </w:t>
      </w:r>
      <w:proofErr w:type="spellStart"/>
      <w:r w:rsidRPr="00866F67">
        <w:rPr>
          <w:sz w:val="28"/>
          <w:szCs w:val="28"/>
        </w:rPr>
        <w:t>Головчак</w:t>
      </w:r>
      <w:proofErr w:type="spellEnd"/>
      <w:r w:rsidRPr="00866F67">
        <w:rPr>
          <w:sz w:val="28"/>
          <w:szCs w:val="28"/>
        </w:rPr>
        <w:t xml:space="preserve"> М.М. 04 грудня 2017 року відкликав свою згоду на відрядження до Солом’янського районного суду міста Києва, подавши до Комісії відповідну письмову заяву.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t>Згідно з пунктом 14 розділу III Порядку в</w:t>
      </w:r>
      <w:r w:rsidR="006D1547">
        <w:rPr>
          <w:sz w:val="28"/>
          <w:szCs w:val="28"/>
        </w:rPr>
        <w:t>ідрядження судді до іншого суду </w:t>
      </w:r>
      <w:r w:rsidRPr="00866F67">
        <w:rPr>
          <w:sz w:val="28"/>
          <w:szCs w:val="28"/>
        </w:rPr>
        <w:t>того самого рівня і спеціалізації (як тимч</w:t>
      </w:r>
      <w:r w:rsidR="006D1547">
        <w:rPr>
          <w:sz w:val="28"/>
          <w:szCs w:val="28"/>
        </w:rPr>
        <w:t>асового переведення) суддя може </w:t>
      </w:r>
      <w:r w:rsidRPr="00866F67">
        <w:rPr>
          <w:sz w:val="28"/>
          <w:szCs w:val="28"/>
        </w:rPr>
        <w:t xml:space="preserve">відкликати згоду на його відрядження до </w:t>
      </w:r>
      <w:r w:rsidR="006D1547">
        <w:rPr>
          <w:sz w:val="28"/>
          <w:szCs w:val="28"/>
        </w:rPr>
        <w:t>іншого суду того самого рівня і </w:t>
      </w:r>
      <w:r w:rsidRPr="00866F67">
        <w:rPr>
          <w:sz w:val="28"/>
          <w:szCs w:val="28"/>
        </w:rPr>
        <w:t>спеціалізації для здійснення правосуддя, про що подається письмова заява до Вищої кваліфікаційної комісії суддів України.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720"/>
        <w:rPr>
          <w:sz w:val="28"/>
          <w:szCs w:val="28"/>
        </w:rPr>
      </w:pPr>
      <w:r w:rsidRPr="00866F67">
        <w:rPr>
          <w:sz w:val="28"/>
          <w:szCs w:val="28"/>
        </w:rPr>
        <w:t>У разі відкликання суддею такої згоди після прийняття Комісією відповідного рішення подання про відрядження судді до Вищої ради правосуддя не вноситься, а внесене залишається без розгляду, про що приймається рішення.</w:t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720"/>
        <w:rPr>
          <w:sz w:val="28"/>
          <w:szCs w:val="28"/>
        </w:rPr>
      </w:pPr>
      <w:r w:rsidRPr="00866F67">
        <w:rPr>
          <w:sz w:val="28"/>
          <w:szCs w:val="28"/>
        </w:rPr>
        <w:t xml:space="preserve">Ураховуючи відкликання суддею </w:t>
      </w:r>
      <w:proofErr w:type="spellStart"/>
      <w:r w:rsidRPr="00866F67">
        <w:rPr>
          <w:sz w:val="28"/>
          <w:szCs w:val="28"/>
        </w:rPr>
        <w:t>Головчаком</w:t>
      </w:r>
      <w:proofErr w:type="spellEnd"/>
      <w:r w:rsidRPr="00866F67">
        <w:rPr>
          <w:sz w:val="28"/>
          <w:szCs w:val="28"/>
        </w:rPr>
        <w:t xml:space="preserve"> М.М. згоди на відрядження, Комісія дійшла висновку про залишення поданої ним згоди на відрядження до Солом’янського районного суду міста Києва без розгляду.</w:t>
      </w:r>
      <w:r w:rsidRPr="00866F67">
        <w:rPr>
          <w:sz w:val="28"/>
          <w:szCs w:val="28"/>
        </w:rPr>
        <w:br w:type="page"/>
      </w:r>
    </w:p>
    <w:p w:rsidR="00811340" w:rsidRPr="00866F67" w:rsidRDefault="00626AE8" w:rsidP="00866F67">
      <w:pPr>
        <w:pStyle w:val="11"/>
        <w:shd w:val="clear" w:color="auto" w:fill="auto"/>
        <w:spacing w:before="0" w:after="0" w:line="331" w:lineRule="exact"/>
        <w:ind w:firstLine="560"/>
        <w:rPr>
          <w:sz w:val="28"/>
          <w:szCs w:val="28"/>
        </w:rPr>
      </w:pPr>
      <w:r w:rsidRPr="00866F67">
        <w:rPr>
          <w:sz w:val="28"/>
          <w:szCs w:val="28"/>
        </w:rPr>
        <w:lastRenderedPageBreak/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Вища кваліфікаційна комісія суддів України</w:t>
      </w:r>
    </w:p>
    <w:p w:rsidR="00811340" w:rsidRPr="00866F67" w:rsidRDefault="00626AE8" w:rsidP="006D1547">
      <w:pPr>
        <w:pStyle w:val="11"/>
        <w:shd w:val="clear" w:color="auto" w:fill="auto"/>
        <w:spacing w:before="0" w:after="307" w:line="270" w:lineRule="exact"/>
        <w:jc w:val="center"/>
        <w:rPr>
          <w:sz w:val="28"/>
          <w:szCs w:val="28"/>
        </w:rPr>
      </w:pPr>
      <w:r w:rsidRPr="00866F67">
        <w:rPr>
          <w:sz w:val="28"/>
          <w:szCs w:val="28"/>
        </w:rPr>
        <w:t>вирішила:</w:t>
      </w:r>
    </w:p>
    <w:p w:rsidR="00811340" w:rsidRPr="00866F67" w:rsidRDefault="00626AE8" w:rsidP="00866F67">
      <w:pPr>
        <w:pStyle w:val="11"/>
        <w:shd w:val="clear" w:color="auto" w:fill="auto"/>
        <w:spacing w:before="0" w:after="534" w:line="331" w:lineRule="exact"/>
        <w:rPr>
          <w:sz w:val="28"/>
          <w:szCs w:val="28"/>
        </w:rPr>
      </w:pPr>
      <w:r w:rsidRPr="00866F67">
        <w:rPr>
          <w:sz w:val="28"/>
          <w:szCs w:val="28"/>
        </w:rPr>
        <w:t xml:space="preserve">залишити без розгляду згоду на відрядження до Солом’янського районного суду міста Києва судді Рівненського міського суду Рівненської області </w:t>
      </w:r>
      <w:proofErr w:type="spellStart"/>
      <w:r w:rsidRPr="00866F67">
        <w:rPr>
          <w:sz w:val="28"/>
          <w:szCs w:val="28"/>
        </w:rPr>
        <w:t>Головчака</w:t>
      </w:r>
      <w:proofErr w:type="spellEnd"/>
      <w:r w:rsidRPr="00866F67">
        <w:rPr>
          <w:sz w:val="28"/>
          <w:szCs w:val="28"/>
        </w:rPr>
        <w:t xml:space="preserve"> Мар’яна Михайловича.</w:t>
      </w:r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>Головуючий</w:t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866F67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866F67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="00C130A7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Pr="00866F67">
        <w:rPr>
          <w:rFonts w:ascii="Times New Roman" w:hAnsi="Times New Roman" w:cs="Times New Roman"/>
          <w:sz w:val="28"/>
          <w:szCs w:val="28"/>
        </w:rPr>
        <w:t xml:space="preserve">.С. </w:t>
      </w:r>
      <w:proofErr w:type="spellStart"/>
      <w:r w:rsidRPr="00866F67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866F67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866F67" w:rsidRPr="00866F67" w:rsidRDefault="00866F67" w:rsidP="00866F6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</w:r>
      <w:r w:rsidRPr="00866F67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866F67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sectPr w:rsidR="00866F67" w:rsidRPr="00866F67" w:rsidSect="00053221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E8" w:rsidRDefault="00626AE8">
      <w:r>
        <w:separator/>
      </w:r>
    </w:p>
  </w:endnote>
  <w:endnote w:type="continuationSeparator" w:id="0">
    <w:p w:rsidR="00626AE8" w:rsidRDefault="0062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E8" w:rsidRDefault="00626AE8"/>
  </w:footnote>
  <w:footnote w:type="continuationSeparator" w:id="0">
    <w:p w:rsidR="00626AE8" w:rsidRDefault="00626A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54701265"/>
      <w:docPartObj>
        <w:docPartGallery w:val="Page Numbers (Top of Page)"/>
        <w:docPartUnique/>
      </w:docPartObj>
    </w:sdtPr>
    <w:sdtEndPr/>
    <w:sdtContent>
      <w:p w:rsidR="00053221" w:rsidRDefault="00053221">
        <w:pPr>
          <w:pStyle w:val="a9"/>
          <w:jc w:val="center"/>
          <w:rPr>
            <w:rFonts w:ascii="Times New Roman" w:hAnsi="Times New Roman" w:cs="Times New Roman"/>
          </w:rPr>
        </w:pPr>
      </w:p>
      <w:p w:rsidR="00053221" w:rsidRDefault="00053221">
        <w:pPr>
          <w:pStyle w:val="a9"/>
          <w:jc w:val="center"/>
          <w:rPr>
            <w:rFonts w:ascii="Times New Roman" w:hAnsi="Times New Roman" w:cs="Times New Roman"/>
          </w:rPr>
        </w:pPr>
      </w:p>
      <w:p w:rsidR="00053221" w:rsidRPr="00053221" w:rsidRDefault="00053221">
        <w:pPr>
          <w:pStyle w:val="a9"/>
          <w:jc w:val="center"/>
          <w:rPr>
            <w:rFonts w:ascii="Times New Roman" w:hAnsi="Times New Roman" w:cs="Times New Roman"/>
          </w:rPr>
        </w:pPr>
        <w:r w:rsidRPr="00053221">
          <w:rPr>
            <w:rFonts w:ascii="Times New Roman" w:hAnsi="Times New Roman" w:cs="Times New Roman"/>
          </w:rPr>
          <w:fldChar w:fldCharType="begin"/>
        </w:r>
        <w:r w:rsidRPr="00053221">
          <w:rPr>
            <w:rFonts w:ascii="Times New Roman" w:hAnsi="Times New Roman" w:cs="Times New Roman"/>
          </w:rPr>
          <w:instrText>PAGE   \* MERGEFORMAT</w:instrText>
        </w:r>
        <w:r w:rsidRPr="00053221">
          <w:rPr>
            <w:rFonts w:ascii="Times New Roman" w:hAnsi="Times New Roman" w:cs="Times New Roman"/>
          </w:rPr>
          <w:fldChar w:fldCharType="separate"/>
        </w:r>
        <w:r w:rsidR="00C130A7" w:rsidRPr="00C130A7">
          <w:rPr>
            <w:rFonts w:ascii="Times New Roman" w:hAnsi="Times New Roman" w:cs="Times New Roman"/>
            <w:noProof/>
            <w:lang w:val="ru-RU"/>
          </w:rPr>
          <w:t>3</w:t>
        </w:r>
        <w:r w:rsidRPr="00053221">
          <w:rPr>
            <w:rFonts w:ascii="Times New Roman" w:hAnsi="Times New Roman" w:cs="Times New Roman"/>
          </w:rPr>
          <w:fldChar w:fldCharType="end"/>
        </w:r>
      </w:p>
    </w:sdtContent>
  </w:sdt>
  <w:p w:rsidR="00053221" w:rsidRDefault="0005322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1340"/>
    <w:rsid w:val="00053221"/>
    <w:rsid w:val="00626AE8"/>
    <w:rsid w:val="006D1547"/>
    <w:rsid w:val="00811340"/>
    <w:rsid w:val="00866F67"/>
    <w:rsid w:val="00A619A1"/>
    <w:rsid w:val="00C1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6"/>
      <w:szCs w:val="26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</w:pPr>
    <w:rPr>
      <w:rFonts w:ascii="Impact" w:eastAsia="Impact" w:hAnsi="Impact" w:cs="Impact"/>
      <w:sz w:val="30"/>
      <w:szCs w:val="3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866F6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6F67"/>
    <w:rPr>
      <w:color w:val="000000"/>
    </w:rPr>
  </w:style>
  <w:style w:type="paragraph" w:styleId="ab">
    <w:name w:val="footer"/>
    <w:basedOn w:val="a"/>
    <w:link w:val="ac"/>
    <w:uiPriority w:val="99"/>
    <w:unhideWhenUsed/>
    <w:rsid w:val="00866F6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66F67"/>
    <w:rPr>
      <w:color w:val="000000"/>
    </w:rPr>
  </w:style>
  <w:style w:type="character" w:customStyle="1" w:styleId="3pt">
    <w:name w:val="Основной текст + Интервал 3 pt"/>
    <w:basedOn w:val="a4"/>
    <w:rsid w:val="00866F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5pt0pt">
    <w:name w:val="Основной текст + 15 pt;Курсив;Интервал 0 pt"/>
    <w:basedOn w:val="a4"/>
    <w:rsid w:val="00866F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uk-UA"/>
    </w:rPr>
  </w:style>
  <w:style w:type="paragraph" w:styleId="ad">
    <w:name w:val="No Spacing"/>
    <w:uiPriority w:val="1"/>
    <w:qFormat/>
    <w:rsid w:val="00866F67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866F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6F6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2021-02-10T13:38:00Z</dcterms:created>
  <dcterms:modified xsi:type="dcterms:W3CDTF">2021-03-10T14:26:00Z</dcterms:modified>
</cp:coreProperties>
</file>