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A0DB2" w:rsidRDefault="00081F4F" w:rsidP="00081F4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A0DB2">
        <w:rPr>
          <w:rFonts w:ascii="Times New Roman" w:eastAsia="Times New Roman" w:hAnsi="Times New Roman"/>
          <w:sz w:val="26"/>
          <w:szCs w:val="26"/>
          <w:lang w:eastAsia="ru-RU"/>
        </w:rPr>
        <w:t>06 листопада 2017</w:t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0A0D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A0DB2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  <w:r w:rsidR="006510A2" w:rsidRPr="000A0DB2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81F4F" w:rsidRDefault="00081F4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93298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81F4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72/пс-17</w:t>
      </w:r>
    </w:p>
    <w:p w:rsidR="00312B07" w:rsidRPr="00081F4F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81F4F" w:rsidRPr="00081F4F" w:rsidRDefault="00081F4F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81F4F" w:rsidRPr="00081F4F" w:rsidRDefault="00081F4F" w:rsidP="00081F4F">
      <w:pPr>
        <w:spacing w:after="282" w:line="302" w:lineRule="exact"/>
        <w:ind w:left="40" w:right="20" w:firstLine="6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081F4F" w:rsidRPr="00081F4F" w:rsidRDefault="00081F4F" w:rsidP="00081F4F">
      <w:pPr>
        <w:spacing w:after="250" w:line="250" w:lineRule="exact"/>
        <w:ind w:left="4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Устименко В.Є.,</w:t>
      </w:r>
    </w:p>
    <w:p w:rsidR="00081F4F" w:rsidRPr="00081F4F" w:rsidRDefault="00081F4F" w:rsidP="00081F4F">
      <w:pPr>
        <w:spacing w:after="244" w:line="302" w:lineRule="exact"/>
        <w:ind w:left="40" w:right="2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Бутенка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В.І.,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Заріцької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А.О., Козлова А.Г.,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Луцюка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П.С.,</w:t>
      </w:r>
      <w:r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М.А.,</w:t>
      </w:r>
    </w:p>
    <w:p w:rsidR="00081F4F" w:rsidRPr="00081F4F" w:rsidRDefault="00081F4F" w:rsidP="00081F4F">
      <w:pPr>
        <w:spacing w:after="278" w:line="298" w:lineRule="exact"/>
        <w:ind w:left="40" w:right="2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розглянувши питання щодо внесення подання про відрядження суддів до Голосіївського районного суду міста Києва для здійснення правосуддя,</w:t>
      </w:r>
    </w:p>
    <w:p w:rsidR="00081F4F" w:rsidRPr="00081F4F" w:rsidRDefault="00081F4F" w:rsidP="00081F4F">
      <w:pPr>
        <w:spacing w:after="254" w:line="250" w:lineRule="exact"/>
        <w:ind w:left="452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081F4F" w:rsidRPr="00081F4F" w:rsidRDefault="00081F4F" w:rsidP="00081F4F">
      <w:pPr>
        <w:spacing w:after="0" w:line="298" w:lineRule="exact"/>
        <w:ind w:left="40" w:right="20" w:firstLine="6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суддів, зокрема, до Голосіївського районного суду міста Києва у зв’язку з виявленням надмірного рівня судового навантаження.</w:t>
      </w:r>
    </w:p>
    <w:p w:rsidR="00081F4F" w:rsidRPr="00081F4F" w:rsidRDefault="00081F4F" w:rsidP="00081F4F">
      <w:pPr>
        <w:spacing w:after="0" w:line="298" w:lineRule="exact"/>
        <w:ind w:left="40" w:right="20" w:firstLine="6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Голосіївському районному суді міста Києва визначено двадцять шість штатних посад суддів, з яких три посади є вакантними.</w:t>
      </w:r>
    </w:p>
    <w:p w:rsidR="00081F4F" w:rsidRPr="00081F4F" w:rsidRDefault="00081F4F" w:rsidP="00081F4F">
      <w:pPr>
        <w:spacing w:after="0" w:line="298" w:lineRule="exact"/>
        <w:ind w:left="40" w:right="20" w:firstLine="6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081F4F" w:rsidRPr="00081F4F" w:rsidRDefault="00081F4F" w:rsidP="00081F4F">
      <w:pPr>
        <w:spacing w:after="0" w:line="298" w:lineRule="exact"/>
        <w:ind w:left="40" w:right="20" w:firstLine="6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№ 54/0/15-17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Порядок), Комісією призначено до розгляду питання щодо внесення подання про відрядження суддів до Голосіївського районного суду міста Києва для здійснення правосуддя.</w:t>
      </w:r>
    </w:p>
    <w:p w:rsidR="00081F4F" w:rsidRDefault="00081F4F" w:rsidP="00081F4F">
      <w:pPr>
        <w:spacing w:after="0" w:line="298" w:lineRule="exact"/>
        <w:ind w:left="40" w:right="20" w:firstLine="660"/>
        <w:jc w:val="both"/>
        <w:rPr>
          <w:rFonts w:ascii="Times New Roman" w:hAnsi="Times New Roman"/>
          <w:color w:val="000000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За результатами розгляду зазначеного питання 19 вересня 2017 року Комісією прийнято рішення про внесення до Вищої ради правосуддя подання з рекомендацією на відрядження одного судді строком на шість місяців для здійснення правосуддя до Голосіївського районного суду міста Києва.</w:t>
      </w:r>
    </w:p>
    <w:p w:rsidR="00081F4F" w:rsidRPr="00081F4F" w:rsidRDefault="00081F4F" w:rsidP="00081F4F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lastRenderedPageBreak/>
        <w:t xml:space="preserve">Рішенням Комісії від 13 жовтня 2017 року № 104/зп-17 продовжено строк розгляду питання щодо внесення подання про відрядження для здійснення правосуддя, зокрема, до Голосіївського районного суду міста Києва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двох суддів.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Відповідно до вимог пункту 2 розділу III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Для розгляду Комісією питання щодо внесення подання про відрядження до Голосіївського районного суду міста Києва надали згоду на відрядження: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35"/>
        </w:tabs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Синиця Людмила Павлівна, обрана на посаду судді 09 лютого 2012 року;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35"/>
        </w:tabs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Ясельський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Ігор Віталійович, призначений 18 жовтня 2013 року;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30"/>
        </w:tabs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Анжеліка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Вячеславівна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>, призначена на посаду 29 вересня 2016 року;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26"/>
        </w:tabs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Олександрійського міськрайонного суду Кіровоградської області Соколова </w:t>
      </w:r>
      <w:r w:rsidRPr="00081F4F">
        <w:rPr>
          <w:rFonts w:ascii="Times New Roman" w:hAnsi="Times New Roman"/>
          <w:color w:val="000000"/>
          <w:sz w:val="26"/>
          <w:szCs w:val="26"/>
          <w:lang w:val="ru-RU"/>
        </w:rPr>
        <w:t xml:space="preserve">Руслана </w:t>
      </w:r>
      <w:r w:rsidRPr="00081F4F">
        <w:rPr>
          <w:rFonts w:ascii="Times New Roman" w:hAnsi="Times New Roman"/>
          <w:color w:val="000000"/>
          <w:sz w:val="26"/>
          <w:szCs w:val="26"/>
        </w:rPr>
        <w:t>Ігорівна, призначена на посаду 29 вересня 2016 року;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26"/>
        </w:tabs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Кухарська Наталія Анатоліївна, призначена на посаду 27 червня 2013 року.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 та 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Кухарська Н.А. з’явились на засідання Комісії.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Синиця Л.П., суддя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Ясельський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І.В., суддя Олександрійського міськрайонного суду Кіровоградської області Соколова Р.І., а також представники Державної судової адміністрації, які були повідомлені про час і місце засідання шляхом розміщення оголошення на офіційному веб-сайті Комісії, не з'явились. Згідно з Порядком їх неявка не перешкоджає розгляду призначеного питання.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Заслухавши доповідача та пояснення суддів, врахувавши наявні у розпорядженні Комісії матеріали, встановлено таке.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У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Городищенському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районному суді Черкаської області штатна чисельність суддів становить чотири судді, фактична чисельність суддів у суді </w:t>
      </w:r>
      <w:r w:rsidR="005C166A"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чотири, кількість суддів, які здійснюють правосуддя - чотири.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Зі згодою на відрядження до Голосіївського районного суду міста Києва</w:t>
      </w:r>
      <w:r w:rsidR="005C166A">
        <w:rPr>
          <w:rFonts w:ascii="Times New Roman" w:hAnsi="Times New Roman"/>
          <w:color w:val="000000"/>
          <w:sz w:val="26"/>
          <w:szCs w:val="26"/>
        </w:rPr>
        <w:br/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25 жовтня 2017 року до Комісії звернулась 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Синиця Л.П.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запит Комісії в.о. голови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Подорога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Л.В. повідомила, що станом на 02 листопада 2017 року штат суддів укомплектований повністю та всі судді мають повноваження здійснювати правосуддя.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Також у листі зазначено, що суддя Синиця Л.П. як член колегії бере участь у розгляді 11 колегіальних справ, а у двох колегіях з розгляду кримінальних проваджень є головуючою.</w:t>
      </w:r>
    </w:p>
    <w:p w:rsidR="00081F4F" w:rsidRPr="00081F4F" w:rsidRDefault="00081F4F" w:rsidP="00081F4F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день подання згоди про відрядження суддею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Синицею Л.П. у її провадженні перебувало</w:t>
      </w:r>
      <w:r w:rsidR="005C166A">
        <w:rPr>
          <w:rFonts w:ascii="Times New Roman" w:hAnsi="Times New Roman"/>
          <w:color w:val="000000"/>
          <w:sz w:val="26"/>
          <w:szCs w:val="26"/>
        </w:rPr>
        <w:br/>
      </w:r>
      <w:r w:rsidRPr="00081F4F">
        <w:rPr>
          <w:rFonts w:ascii="Times New Roman" w:hAnsi="Times New Roman"/>
          <w:color w:val="000000"/>
          <w:sz w:val="26"/>
          <w:szCs w:val="26"/>
        </w:rPr>
        <w:t>41 кримінальне провадження, 74 цивільні справи, дев’ять адміністративних справ.</w:t>
      </w:r>
    </w:p>
    <w:p w:rsidR="005C166A" w:rsidRDefault="005C166A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lastRenderedPageBreak/>
        <w:t xml:space="preserve">У Луцькому міськрайонному суді Волинської області штатна чисельність суддів становить 27 суддів, фактична чисельність </w:t>
      </w:r>
      <w:r w:rsidR="007317CB"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24 судді, з яких 20 суддів здійснюють правосуддя.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До Комісії 26 жовтня 2017 року зі згодою на відрядження до Голосіївського районного суду міста Києва звернувся суддя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Ясельський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І.В.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запит Комісії голова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Квітковський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М.С. повідомив, що 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Ясельський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І.В. є головуючим суддею у п’яти кримінальних провадженнях та бере участь в колегіальному розгляді однієї заяви про перегляд судового рішення за нововиявленими обставинами.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день подання згоди про відрядження суддею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Ясельським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І.В., у його провадженні перебувало 164 кримінальні провадження.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У Дзержинському міському суді Донецької області штатна чисельність суддів становить 14 суддів, фактична чисельність </w:t>
      </w:r>
      <w:r w:rsidR="007317CB"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11, здійснює правосуддя 10.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До Комісії 26 жовтня 2017 року зі згодою на відрядження звернулась суддя 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день подання згоди про відрядження суддею 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 у її провадженні перебувало 26 кримінальних проваджень.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Слід зазначити, що 02 листопада 2017 року на адресу Комісії надійшов лист в.о. голови Дзержинського міського суду Донецької області Гері О.Г., у якому зазначено, що штат суддів не укомплектований, вакантними є три посади судді.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Також у листі йдеться, що за Дзержинським міським судом Донецької області визначено територіальну підсудність Пролетарського районного суду міста Донецька та Ленінського районного суду міста Донецька. У зв’язку з цим збільшилась кількість кримінальних проваджень, більшість яких вимагають утворення колегії суддів, до яких також входить 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день направлення листа у провадженні судді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 перебувало</w:t>
      </w:r>
      <w:r w:rsidR="007317CB">
        <w:rPr>
          <w:rFonts w:ascii="Times New Roman" w:hAnsi="Times New Roman"/>
          <w:color w:val="000000"/>
          <w:sz w:val="26"/>
          <w:szCs w:val="26"/>
        </w:rPr>
        <w:br/>
      </w:r>
      <w:r w:rsidRPr="00081F4F">
        <w:rPr>
          <w:rFonts w:ascii="Times New Roman" w:hAnsi="Times New Roman"/>
          <w:color w:val="000000"/>
          <w:sz w:val="26"/>
          <w:szCs w:val="26"/>
        </w:rPr>
        <w:t>41 кримінальне провадження. У п’яти кримінальних провадженнях суддя</w:t>
      </w:r>
      <w:r w:rsidR="007317CB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 є головуючою, у восьми провадженнях є членом колегії.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Окрім того, у листі зазначено, що тимчасове переведення судді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 до іншого суду призведе до скасування спеціалізації в Дзержинському міському суді Донецької області, оскільки буде неможливо утворити колегію суддів для розгляду окремих категорій кримінальних проваджень.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В Олександрійському міськрайонному суді Кіровоградської області штатна чисельність становить 14 суддів, фактична чисельність </w:t>
      </w:r>
      <w:r w:rsidR="007317CB"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12, 10 з яких здійснюють правосуддя.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До Комісії 26 жовтня 2017 року зі згодою на відрядження до Голосіївського районного суду міста Києва звернулась суддя Олександрійського міськрайонного суду Кіровоградської області Соколова Р.І.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На день подання згоди про відрядження у судді Соколової Р.І. перебувало у провадженні 12 кримінальних проваджень, 29 цивільних справ, дві адміністративні справи.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запит Комісії в.о. голови Олександрійського міськрайонного суду Кіровоградської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Бугайченко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Т.А. повідомила, що станом на 02 листопада 2017 року в провадженні судді Соколової Р.І. перебуває три кримінальні провадження, в яких вона є головуючою у складі колегії суддів, та чотири </w:t>
      </w:r>
      <w:r w:rsidRPr="00081F4F">
        <w:rPr>
          <w:rFonts w:ascii="Times New Roman" w:hAnsi="Times New Roman"/>
          <w:color w:val="000000"/>
          <w:sz w:val="26"/>
          <w:szCs w:val="26"/>
        </w:rPr>
        <w:lastRenderedPageBreak/>
        <w:t>кримінальні провадження, що перебувають у провадженні суду, у яких Соколова Р.І. є членом колегії суддів.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Також у листі зазначено, що, враховуючи штатну та фактичну чисельність працюючих суддів у Олександрійському міськрайонному суді Кіровоградської області, відрядження судді Соколової Р.І. до іншого суду не призведе до неможливості утворення колегії суддів для розгляду окремих категорій судових справ.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У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Новоукраїнському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районному суді Кіровоградської області штатна чисельність становить шість суддів, фактична чисельність </w:t>
      </w:r>
      <w:r w:rsidR="000E7994">
        <w:rPr>
          <w:rFonts w:ascii="Times New Roman" w:hAnsi="Times New Roman"/>
          <w:color w:val="000000"/>
          <w:sz w:val="26"/>
          <w:szCs w:val="26"/>
        </w:rPr>
        <w:t>–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п’ять, з яких троє суддів здійснюють правосуддя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До Комісії 27 жовтня 2017 року зі згодою звернулась суддя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Кухарська Н.А.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На запит Комісії з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надійшов лист в якому повідомлено, що суддя Кухарська Н.А. входить до складу колегії суддів щодо розгляду судових справ, які розглядаються колегіально (три кримінальні провадження). Утворити колегії суддів для розгляду зазначених судових справ, у разі відрядження судді, в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Новоукраїнському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районному суді Кіровоградської області буде складно.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У листі також зазначено, що розгляд вказаних кримінальних проваджень призначено судом на 07 та 09 листопада 2017 року.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Слід зазначити, що до згоди на відрядження до Голосіївського районного суду міста Києва суддя Кухарська Н.А. долучила копію протоколу зборів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від 24 жовтня</w:t>
      </w:r>
      <w:r w:rsidR="000E7994">
        <w:rPr>
          <w:rFonts w:ascii="Times New Roman" w:hAnsi="Times New Roman"/>
          <w:color w:val="000000"/>
          <w:sz w:val="26"/>
          <w:szCs w:val="26"/>
        </w:rPr>
        <w:br/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2017 року № 19. Із протоколу вбачається, що на зборах суддів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обговорювалось питання щодо відрядження судді Кухарської Н.А. до іншого суду того самого рівня спеціалізації для здійснення правосуддя.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Також у протоколі вказано, що у разі відрядження судді Кухарської Н.А. до іншого суду навантаження на суддів матиме місце, оскільки залишиться працювати двоє суддів, які мають повноваження, однак буде не вкрай важким в порівняно з іншим судом міста Києва. Відтак присутні судді на зборах не заперечували щодо відрядження судді Кухарської Н.А. до іншого суду того самого рівня спеціалізації для здійснення правосуддя.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Заслухавши доповідача та пояснення суддів, врахувавши інформацію щодо </w:t>
      </w:r>
      <w:r w:rsidRPr="00193298">
        <w:rPr>
          <w:rFonts w:ascii="Times New Roman" w:hAnsi="Times New Roman"/>
          <w:color w:val="000000"/>
          <w:sz w:val="27"/>
          <w:szCs w:val="27"/>
        </w:rPr>
        <w:t>стану здійснення правосуддя у судах, Комісія приходить до висновку що</w:t>
      </w:r>
      <w:r w:rsidRPr="00081F4F">
        <w:rPr>
          <w:rFonts w:ascii="Times New Roman" w:hAnsi="Times New Roman"/>
          <w:color w:val="000000"/>
          <w:sz w:val="26"/>
          <w:szCs w:val="26"/>
        </w:rPr>
        <w:t xml:space="preserve"> відрядження до Голосіївського районного суду міста Києва судді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Синиці Л.П., судді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І.В., судді 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А.В., судді Олександрійського міськрайонного суду Кіровоградської області Соколової Р.І. призведе до необхідності перерозподілу судових справ, які перебувають у провадженні вказаних суддів, в тому числі і які розглядаються колегіально та тривалий час не знаходять свого вирішення. Вказані обставини призведуть до надмірного судового навантаження в зазначених судах і погіршать у них стан здійснення правосуддя.</w:t>
      </w:r>
    </w:p>
    <w:p w:rsidR="00081F4F" w:rsidRPr="00081F4F" w:rsidRDefault="00081F4F" w:rsidP="00081F4F">
      <w:pPr>
        <w:spacing w:after="0" w:line="298" w:lineRule="exact"/>
        <w:ind w:left="20" w:right="20" w:firstLine="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З огляду на вказані обставини Комісія приходить до висновку про відмову у внесенні подання щодо відрядження до Голосіївського районного суду міста Києва судді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Синиці Л.П., судді Луцького міськрайонного суду Волинської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Ясельському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І.В., судді</w:t>
      </w:r>
    </w:p>
    <w:p w:rsidR="00081F4F" w:rsidRPr="00081F4F" w:rsidRDefault="00081F4F" w:rsidP="00081F4F">
      <w:pPr>
        <w:spacing w:after="0" w:line="298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lastRenderedPageBreak/>
        <w:t xml:space="preserve">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А.В., судді Олександрійського міськрайонного суду Кіровоградської області Соколовій Р.І.</w:t>
      </w:r>
    </w:p>
    <w:p w:rsidR="00081F4F" w:rsidRPr="00081F4F" w:rsidRDefault="00081F4F" w:rsidP="00081F4F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Комісія також враховує інформацію щодо стану здійснення правосуддя у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Новоукраїнському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районному суді Кіровоградської області та думку суддів цього суду, викладену у протоколі зборів від 24 жовтня 2017 року № 19 і вважає, що відрядження судді Кухарської Н.А. не призведе до погіршення стану здійснення правосуддя у цьому суді.</w:t>
      </w:r>
    </w:p>
    <w:p w:rsidR="00081F4F" w:rsidRPr="00081F4F" w:rsidRDefault="00081F4F" w:rsidP="00081F4F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Зазначені обставини дають Комісії підстави для внесення до Вищої ради правосуддя подання з рекомендацією на відрядження до Голосіївського районного суду міста Києва для здійснення правосуддя строком на шість місяців судді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Кухарської Н.А.</w:t>
      </w:r>
    </w:p>
    <w:p w:rsidR="00081F4F" w:rsidRPr="003F1060" w:rsidRDefault="00081F4F" w:rsidP="00081F4F">
      <w:pPr>
        <w:spacing w:after="278" w:line="298" w:lineRule="exact"/>
        <w:ind w:left="20" w:right="20" w:firstLine="600"/>
        <w:jc w:val="both"/>
        <w:rPr>
          <w:rFonts w:ascii="Times New Roman" w:hAnsi="Times New Roman"/>
          <w:sz w:val="27"/>
          <w:szCs w:val="27"/>
        </w:rPr>
      </w:pPr>
      <w:r w:rsidRPr="003F1060">
        <w:rPr>
          <w:rFonts w:ascii="Times New Roman" w:hAnsi="Times New Roman"/>
          <w:color w:val="000000"/>
          <w:sz w:val="27"/>
          <w:szCs w:val="27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</w:t>
      </w:r>
      <w:r w:rsidR="003F106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F1060">
        <w:rPr>
          <w:rFonts w:ascii="Times New Roman" w:hAnsi="Times New Roman"/>
          <w:color w:val="000000"/>
          <w:sz w:val="27"/>
          <w:szCs w:val="27"/>
        </w:rPr>
        <w:t>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081F4F" w:rsidRPr="00081F4F" w:rsidRDefault="00081F4F" w:rsidP="00081F4F">
      <w:pPr>
        <w:spacing w:after="254" w:line="250" w:lineRule="exact"/>
        <w:ind w:left="456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081F4F" w:rsidRPr="00081F4F" w:rsidRDefault="00081F4F" w:rsidP="00081F4F">
      <w:pPr>
        <w:spacing w:after="0" w:line="298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внести до Вищої ради правосуддя подання з рекомендацією на відрядження до Голосіївського районного суду міста Києва для здійснення правосуддя строком на шість місяців судді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Новоукраїнського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районного суду Кіровоградської області Кухарської Наталії Анатоліївни.</w:t>
      </w:r>
    </w:p>
    <w:p w:rsidR="00081F4F" w:rsidRPr="00081F4F" w:rsidRDefault="00081F4F" w:rsidP="00081F4F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Відмовити у внесенні подання щодо відрядження до Голосіївського районного суду міста Києва:</w:t>
      </w:r>
    </w:p>
    <w:p w:rsidR="00081F4F" w:rsidRPr="008751C4" w:rsidRDefault="00081F4F" w:rsidP="00081F4F">
      <w:pPr>
        <w:widowControl w:val="0"/>
        <w:numPr>
          <w:ilvl w:val="0"/>
          <w:numId w:val="2"/>
        </w:numPr>
        <w:tabs>
          <w:tab w:val="left" w:pos="759"/>
        </w:tabs>
        <w:spacing w:after="0" w:line="250" w:lineRule="exact"/>
        <w:ind w:left="20" w:firstLine="600"/>
        <w:jc w:val="both"/>
        <w:rPr>
          <w:rFonts w:ascii="Times New Roman" w:hAnsi="Times New Roman"/>
          <w:sz w:val="26"/>
          <w:szCs w:val="26"/>
        </w:rPr>
      </w:pPr>
      <w:r w:rsidRPr="008751C4">
        <w:rPr>
          <w:rFonts w:ascii="Times New Roman" w:hAnsi="Times New Roman"/>
          <w:color w:val="000000"/>
          <w:sz w:val="26"/>
          <w:szCs w:val="26"/>
        </w:rPr>
        <w:t xml:space="preserve">судді </w:t>
      </w:r>
      <w:proofErr w:type="spellStart"/>
      <w:r w:rsidRPr="008751C4">
        <w:rPr>
          <w:rFonts w:ascii="Times New Roman" w:hAnsi="Times New Roman"/>
          <w:color w:val="000000"/>
          <w:sz w:val="26"/>
          <w:szCs w:val="26"/>
        </w:rPr>
        <w:t>Городищенського</w:t>
      </w:r>
      <w:proofErr w:type="spellEnd"/>
      <w:r w:rsidRPr="008751C4">
        <w:rPr>
          <w:rFonts w:ascii="Times New Roman" w:hAnsi="Times New Roman"/>
          <w:color w:val="000000"/>
          <w:sz w:val="26"/>
          <w:szCs w:val="26"/>
        </w:rPr>
        <w:t xml:space="preserve"> районного суду Черкаської області Синиці Людмилі</w:t>
      </w:r>
      <w:r w:rsidR="008751C4">
        <w:rPr>
          <w:rFonts w:ascii="Times New Roman" w:hAnsi="Times New Roman"/>
          <w:sz w:val="26"/>
          <w:szCs w:val="26"/>
        </w:rPr>
        <w:br/>
      </w:r>
      <w:r w:rsidRPr="008751C4">
        <w:rPr>
          <w:rFonts w:ascii="Times New Roman" w:hAnsi="Times New Roman"/>
          <w:color w:val="000000"/>
          <w:sz w:val="26"/>
          <w:szCs w:val="26"/>
        </w:rPr>
        <w:t>Павлівні;</w:t>
      </w:r>
    </w:p>
    <w:p w:rsidR="00081F4F" w:rsidRPr="008751C4" w:rsidRDefault="00081F4F" w:rsidP="00081F4F">
      <w:pPr>
        <w:widowControl w:val="0"/>
        <w:numPr>
          <w:ilvl w:val="0"/>
          <w:numId w:val="2"/>
        </w:numPr>
        <w:tabs>
          <w:tab w:val="left" w:pos="764"/>
        </w:tabs>
        <w:spacing w:after="0" w:line="250" w:lineRule="exact"/>
        <w:ind w:left="20" w:firstLine="600"/>
        <w:jc w:val="both"/>
        <w:rPr>
          <w:rFonts w:ascii="Times New Roman" w:hAnsi="Times New Roman"/>
          <w:sz w:val="26"/>
          <w:szCs w:val="26"/>
        </w:rPr>
      </w:pPr>
      <w:r w:rsidRPr="008751C4">
        <w:rPr>
          <w:rFonts w:ascii="Times New Roman" w:hAnsi="Times New Roman"/>
          <w:color w:val="000000"/>
          <w:sz w:val="26"/>
          <w:szCs w:val="26"/>
        </w:rPr>
        <w:t xml:space="preserve">судді Луцького міськрайонного суду Волинської області </w:t>
      </w:r>
      <w:proofErr w:type="spellStart"/>
      <w:r w:rsidRPr="008751C4">
        <w:rPr>
          <w:rFonts w:ascii="Times New Roman" w:hAnsi="Times New Roman"/>
          <w:color w:val="000000"/>
          <w:sz w:val="26"/>
          <w:szCs w:val="26"/>
        </w:rPr>
        <w:t>Ясельському</w:t>
      </w:r>
      <w:proofErr w:type="spellEnd"/>
      <w:r w:rsidRPr="008751C4">
        <w:rPr>
          <w:rFonts w:ascii="Times New Roman" w:hAnsi="Times New Roman"/>
          <w:color w:val="000000"/>
          <w:sz w:val="26"/>
          <w:szCs w:val="26"/>
        </w:rPr>
        <w:t xml:space="preserve"> Ігорю</w:t>
      </w:r>
      <w:r w:rsidR="008751C4">
        <w:rPr>
          <w:rFonts w:ascii="Times New Roman" w:hAnsi="Times New Roman"/>
          <w:sz w:val="26"/>
          <w:szCs w:val="26"/>
        </w:rPr>
        <w:br/>
      </w:r>
      <w:r w:rsidRPr="008751C4">
        <w:rPr>
          <w:rFonts w:ascii="Times New Roman" w:hAnsi="Times New Roman"/>
          <w:color w:val="000000"/>
          <w:sz w:val="26"/>
          <w:szCs w:val="26"/>
        </w:rPr>
        <w:t>Віталійовичу;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30"/>
        </w:tabs>
        <w:spacing w:after="0" w:line="317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 xml:space="preserve">судді Дзержинського міського суду Донецької області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Соляник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 xml:space="preserve"> Анжеліці </w:t>
      </w:r>
      <w:proofErr w:type="spellStart"/>
      <w:r w:rsidRPr="00081F4F">
        <w:rPr>
          <w:rFonts w:ascii="Times New Roman" w:hAnsi="Times New Roman"/>
          <w:color w:val="000000"/>
          <w:sz w:val="26"/>
          <w:szCs w:val="26"/>
        </w:rPr>
        <w:t>Вячеславівні</w:t>
      </w:r>
      <w:proofErr w:type="spellEnd"/>
      <w:r w:rsidRPr="00081F4F">
        <w:rPr>
          <w:rFonts w:ascii="Times New Roman" w:hAnsi="Times New Roman"/>
          <w:color w:val="000000"/>
          <w:sz w:val="26"/>
          <w:szCs w:val="26"/>
        </w:rPr>
        <w:t>;</w:t>
      </w:r>
    </w:p>
    <w:p w:rsidR="00081F4F" w:rsidRPr="00081F4F" w:rsidRDefault="00081F4F" w:rsidP="00081F4F">
      <w:pPr>
        <w:widowControl w:val="0"/>
        <w:numPr>
          <w:ilvl w:val="0"/>
          <w:numId w:val="2"/>
        </w:numPr>
        <w:tabs>
          <w:tab w:val="left" w:pos="721"/>
        </w:tabs>
        <w:spacing w:after="0" w:line="312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081F4F">
        <w:rPr>
          <w:rFonts w:ascii="Times New Roman" w:hAnsi="Times New Roman"/>
          <w:color w:val="000000"/>
          <w:sz w:val="26"/>
          <w:szCs w:val="26"/>
        </w:rPr>
        <w:t>судді Олександрійського міськрайонного суду Кіровоградської області Соколовій Руслані Ігорівні.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751C4" w:rsidRPr="00D26CAA" w:rsidRDefault="00D26CAA" w:rsidP="008751C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8751C4" w:rsidRPr="00D26CAA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8751C4" w:rsidRPr="00D26CAA" w:rsidRDefault="008751C4" w:rsidP="008751C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751C4" w:rsidRPr="00D26CAA" w:rsidRDefault="008751C4" w:rsidP="008751C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В.І. </w:t>
      </w:r>
      <w:proofErr w:type="spellStart"/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>Бутенк</w:t>
      </w:r>
      <w:r w:rsidR="00D26CAA">
        <w:rPr>
          <w:rFonts w:ascii="Times New Roman" w:eastAsia="Times New Roman" w:hAnsi="Times New Roman"/>
          <w:sz w:val="27"/>
          <w:szCs w:val="27"/>
          <w:lang w:eastAsia="uk-UA"/>
        </w:rPr>
        <w:t>а</w:t>
      </w:r>
      <w:proofErr w:type="spellEnd"/>
    </w:p>
    <w:p w:rsidR="008751C4" w:rsidRPr="00D26CAA" w:rsidRDefault="008751C4" w:rsidP="008751C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751C4" w:rsidRPr="00D26CAA" w:rsidRDefault="008751C4" w:rsidP="008751C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8751C4" w:rsidRPr="00D26CAA" w:rsidRDefault="008751C4" w:rsidP="008751C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751C4" w:rsidRDefault="008751C4" w:rsidP="008751C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D26CAA" w:rsidRDefault="00D26CAA" w:rsidP="008751C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26CAA" w:rsidRPr="00D26CAA" w:rsidRDefault="00D26CAA" w:rsidP="00D26CA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D26CAA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D26CAA" w:rsidRPr="00D26CAA" w:rsidRDefault="00D26CAA" w:rsidP="008751C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751C4" w:rsidRPr="00D26CAA" w:rsidRDefault="00ED58B7" w:rsidP="008751C4">
      <w:pPr>
        <w:widowControl w:val="0"/>
        <w:spacing w:after="0" w:line="230" w:lineRule="exact"/>
        <w:ind w:left="7797" w:hanging="9"/>
        <w:jc w:val="both"/>
        <w:rPr>
          <w:color w:val="000000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6F76D3" w:rsidRPr="00D26CAA" w:rsidRDefault="006F76D3" w:rsidP="008751C4">
      <w:pPr>
        <w:widowControl w:val="0"/>
        <w:spacing w:after="20" w:line="230" w:lineRule="exact"/>
        <w:jc w:val="both"/>
        <w:rPr>
          <w:color w:val="000000"/>
          <w:sz w:val="27"/>
          <w:szCs w:val="27"/>
        </w:rPr>
      </w:pPr>
    </w:p>
    <w:sectPr w:rsidR="006F76D3" w:rsidRPr="00D26CA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DF" w:rsidRDefault="009F3DDF" w:rsidP="002F156E">
      <w:pPr>
        <w:spacing w:after="0" w:line="240" w:lineRule="auto"/>
      </w:pPr>
      <w:r>
        <w:separator/>
      </w:r>
    </w:p>
  </w:endnote>
  <w:endnote w:type="continuationSeparator" w:id="0">
    <w:p w:rsidR="009F3DDF" w:rsidRDefault="009F3DD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DF" w:rsidRDefault="009F3DDF" w:rsidP="002F156E">
      <w:pPr>
        <w:spacing w:after="0" w:line="240" w:lineRule="auto"/>
      </w:pPr>
      <w:r>
        <w:separator/>
      </w:r>
    </w:p>
  </w:footnote>
  <w:footnote w:type="continuationSeparator" w:id="0">
    <w:p w:rsidR="009F3DDF" w:rsidRDefault="009F3DD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DB2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F12B7F"/>
    <w:multiLevelType w:val="multilevel"/>
    <w:tmpl w:val="B25041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1F4F"/>
    <w:rsid w:val="000A0DB2"/>
    <w:rsid w:val="000A4D92"/>
    <w:rsid w:val="000B0876"/>
    <w:rsid w:val="000B7EDA"/>
    <w:rsid w:val="000E5A7A"/>
    <w:rsid w:val="000E62AF"/>
    <w:rsid w:val="000E7994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3298"/>
    <w:rsid w:val="00194C9A"/>
    <w:rsid w:val="001A055A"/>
    <w:rsid w:val="001A3D46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060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166A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17CB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751C4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3DDF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328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6CAA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58B7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81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F4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81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F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321</cp:revision>
  <dcterms:created xsi:type="dcterms:W3CDTF">2020-08-21T08:05:00Z</dcterms:created>
  <dcterms:modified xsi:type="dcterms:W3CDTF">2021-03-10T08:38:00Z</dcterms:modified>
</cp:coreProperties>
</file>