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F8" w:rsidRDefault="00EB5176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810AA9">
        <w:fldChar w:fldCharType="begin"/>
      </w:r>
      <w:r w:rsidR="00810AA9">
        <w:instrText xml:space="preserve"> </w:instrText>
      </w:r>
      <w:r w:rsidR="00810AA9">
        <w:instrText>INCLUDEPICTURE  "\\\\10.10.10.135\\каталог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810AA9">
        <w:instrText xml:space="preserve"> </w:instrText>
      </w:r>
      <w:r w:rsidR="00810AA9">
        <w:fldChar w:fldCharType="separate"/>
      </w:r>
      <w:r w:rsidR="00810AA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2.3pt">
            <v:imagedata r:id="rId7" r:href="rId8"/>
          </v:shape>
        </w:pict>
      </w:r>
      <w:r w:rsidR="00810AA9">
        <w:fldChar w:fldCharType="end"/>
      </w:r>
      <w:r>
        <w:fldChar w:fldCharType="end"/>
      </w:r>
    </w:p>
    <w:p w:rsidR="000257F8" w:rsidRDefault="000257F8">
      <w:pPr>
        <w:rPr>
          <w:sz w:val="2"/>
          <w:szCs w:val="2"/>
        </w:rPr>
      </w:pPr>
    </w:p>
    <w:p w:rsidR="000257F8" w:rsidRPr="008D66C1" w:rsidRDefault="00EB5176" w:rsidP="008D66C1">
      <w:pPr>
        <w:pStyle w:val="10"/>
        <w:keepNext/>
        <w:keepLines/>
        <w:shd w:val="clear" w:color="auto" w:fill="auto"/>
        <w:spacing w:before="394" w:after="258" w:line="360" w:lineRule="exact"/>
        <w:ind w:left="20" w:firstLine="264"/>
        <w:rPr>
          <w:sz w:val="35"/>
          <w:szCs w:val="35"/>
        </w:rPr>
      </w:pPr>
      <w:bookmarkStart w:id="0" w:name="bookmark0"/>
      <w:r w:rsidRPr="008D66C1">
        <w:rPr>
          <w:sz w:val="35"/>
          <w:szCs w:val="35"/>
        </w:rPr>
        <w:t>ВИЩА КВАЛІФІКАЦІЙНА КОМІСІЯ СУДДІВ УКРАЇНИ</w:t>
      </w:r>
      <w:bookmarkEnd w:id="0"/>
    </w:p>
    <w:p w:rsidR="000257F8" w:rsidRDefault="00EB5176">
      <w:pPr>
        <w:pStyle w:val="11"/>
        <w:shd w:val="clear" w:color="auto" w:fill="auto"/>
        <w:spacing w:before="0" w:after="68" w:line="260" w:lineRule="exact"/>
        <w:ind w:left="20"/>
      </w:pPr>
      <w:r>
        <w:t>19 червня 2017 року</w:t>
      </w:r>
      <w:r w:rsidR="008D66C1">
        <w:tab/>
      </w:r>
      <w:r w:rsidR="008D66C1">
        <w:tab/>
      </w:r>
      <w:r w:rsidR="008D66C1">
        <w:tab/>
      </w:r>
      <w:r w:rsidR="008D66C1">
        <w:tab/>
      </w:r>
      <w:r w:rsidR="008D66C1">
        <w:tab/>
      </w:r>
      <w:r w:rsidR="008D66C1">
        <w:tab/>
      </w:r>
      <w:r w:rsidR="008D66C1">
        <w:tab/>
      </w:r>
      <w:r w:rsidR="008D66C1">
        <w:tab/>
      </w:r>
      <w:r w:rsidR="008D66C1">
        <w:tab/>
        <w:t xml:space="preserve">   </w:t>
      </w:r>
      <w:r w:rsidR="00B14EB6">
        <w:t>м. Київ</w:t>
      </w:r>
    </w:p>
    <w:p w:rsidR="000257F8" w:rsidRDefault="000257F8">
      <w:pPr>
        <w:rPr>
          <w:sz w:val="2"/>
          <w:szCs w:val="2"/>
        </w:rPr>
      </w:pPr>
    </w:p>
    <w:p w:rsidR="00B14EB6" w:rsidRPr="00B14EB6" w:rsidRDefault="00B14EB6" w:rsidP="00B14EB6">
      <w:pPr>
        <w:pStyle w:val="11"/>
        <w:shd w:val="clear" w:color="auto" w:fill="auto"/>
        <w:spacing w:before="78" w:after="266" w:line="293" w:lineRule="exact"/>
        <w:ind w:left="20" w:right="20" w:firstLine="70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25/пс-17</w:t>
      </w:r>
    </w:p>
    <w:p w:rsidR="000257F8" w:rsidRDefault="00EB5176">
      <w:pPr>
        <w:pStyle w:val="11"/>
        <w:shd w:val="clear" w:color="auto" w:fill="auto"/>
        <w:spacing w:before="78" w:after="266" w:line="293" w:lineRule="exact"/>
        <w:ind w:left="20" w:right="20" w:firstLine="70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0257F8" w:rsidRDefault="00EB5176">
      <w:pPr>
        <w:pStyle w:val="11"/>
        <w:shd w:val="clear" w:color="auto" w:fill="auto"/>
        <w:spacing w:before="0" w:after="266" w:line="260" w:lineRule="exact"/>
        <w:ind w:left="20"/>
      </w:pPr>
      <w:r>
        <w:t xml:space="preserve">головуючого </w:t>
      </w:r>
      <w:r w:rsidR="008D66C1">
        <w:t>–</w:t>
      </w:r>
      <w:r>
        <w:t xml:space="preserve"> Устименко В.Є.,</w:t>
      </w:r>
    </w:p>
    <w:p w:rsidR="000257F8" w:rsidRDefault="00EB5176">
      <w:pPr>
        <w:pStyle w:val="11"/>
        <w:shd w:val="clear" w:color="auto" w:fill="auto"/>
        <w:spacing w:before="0" w:after="233" w:line="293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Луцюка</w:t>
      </w:r>
      <w:proofErr w:type="spellEnd"/>
      <w:r w:rsidR="008D66C1">
        <w:t xml:space="preserve"> П.С., </w:t>
      </w:r>
      <w:proofErr w:type="spellStart"/>
      <w:r w:rsidR="008D66C1">
        <w:t>Макарчука</w:t>
      </w:r>
      <w:proofErr w:type="spellEnd"/>
      <w:r w:rsidR="008D66C1">
        <w:t xml:space="preserve"> М.А., Прилипка </w:t>
      </w:r>
      <w:r>
        <w:t>С.М.,</w:t>
      </w:r>
    </w:p>
    <w:p w:rsidR="000257F8" w:rsidRDefault="00EB5176">
      <w:pPr>
        <w:pStyle w:val="11"/>
        <w:shd w:val="clear" w:color="auto" w:fill="auto"/>
        <w:spacing w:before="0" w:after="274" w:line="302" w:lineRule="exact"/>
        <w:ind w:left="20" w:right="20"/>
      </w:pPr>
      <w:r>
        <w:t xml:space="preserve">розглянувши питання щодо внесення подання про відрядження суддів до </w:t>
      </w:r>
      <w:proofErr w:type="spellStart"/>
      <w:r>
        <w:t>Калинівського</w:t>
      </w:r>
      <w:proofErr w:type="spellEnd"/>
      <w:r>
        <w:t xml:space="preserve"> районного суду Вінницької області для здійснення правосуддя,</w:t>
      </w:r>
    </w:p>
    <w:p w:rsidR="000257F8" w:rsidRDefault="00EB5176">
      <w:pPr>
        <w:pStyle w:val="11"/>
        <w:shd w:val="clear" w:color="auto" w:fill="auto"/>
        <w:spacing w:before="0" w:after="262" w:line="260" w:lineRule="exact"/>
        <w:ind w:right="20"/>
        <w:jc w:val="center"/>
      </w:pPr>
      <w:r>
        <w:t>встановила: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статті 55 Закону України «Про судоустрій і статус суддів» у редакції 2016 року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на підставі подання Вищої кваліфікаційної комісії суддів України, суддю за його згодою може бути </w:t>
      </w:r>
      <w:proofErr w:type="spellStart"/>
      <w:r>
        <w:t>відряджено</w:t>
      </w:r>
      <w:proofErr w:type="spellEnd"/>
      <w:r>
        <w:t xml:space="preserve"> до іншого суду того самого рівня і спеціалізації для здійснення правосуддя.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До Вищої кваліфікаційної комісії суддів України 27 березня 2017 року 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Калинівського</w:t>
      </w:r>
      <w:proofErr w:type="spellEnd"/>
      <w:r>
        <w:t xml:space="preserve"> районного суду Вінницької області у зв’язку з виявленням надмірного рівня судового навантаження в </w:t>
      </w:r>
      <w:proofErr w:type="spellStart"/>
      <w:r>
        <w:t>Калинівському</w:t>
      </w:r>
      <w:proofErr w:type="spellEnd"/>
      <w:r>
        <w:t xml:space="preserve"> районному суді Вінницької області.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даними обліку Комісії про кількість посад суд</w:t>
      </w:r>
      <w:r w:rsidR="008D66C1">
        <w:t>дів у судах, зокрема вакантних, </w:t>
      </w:r>
      <w:r>
        <w:t xml:space="preserve">та з урахуванням інформації, наданої Державною судовою адміністрацією України, у </w:t>
      </w:r>
      <w:proofErr w:type="spellStart"/>
      <w:r>
        <w:t>Калинівському</w:t>
      </w:r>
      <w:proofErr w:type="spellEnd"/>
      <w:r>
        <w:t xml:space="preserve"> районному суді Вінницької області визначено шість штатних посад суддів, з яких чотири посади є вакантними.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повідомленням Державної судової адміністрації України відрядження чотирьох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8D66C1">
        <w:t xml:space="preserve">                                   </w:t>
      </w:r>
      <w:r>
        <w:t xml:space="preserve">№ 54/0/15-17 (далі-Порядок), Комісією призначено до розгляду питання щодо внесення подання про відрядження суддів до </w:t>
      </w:r>
      <w:proofErr w:type="spellStart"/>
      <w:r>
        <w:t>Калинівського</w:t>
      </w:r>
      <w:proofErr w:type="spellEnd"/>
      <w:r>
        <w:t xml:space="preserve"> районного суду Вінницької області для здійснення правосуддя.</w:t>
      </w:r>
      <w:r>
        <w:br w:type="page"/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lastRenderedPageBreak/>
        <w:t>Відповідно до вимог пункту 2 розділу III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Калинівського</w:t>
      </w:r>
      <w:proofErr w:type="spellEnd"/>
      <w:r>
        <w:t xml:space="preserve"> районного суду Вінницької області разом із визначеними Порядком документами надали згоду на відрядження суддя Докучаєвського міського суду Донецької області </w:t>
      </w:r>
      <w:proofErr w:type="spellStart"/>
      <w:r>
        <w:t>Сєлін</w:t>
      </w:r>
      <w:proofErr w:type="spellEnd"/>
      <w:r>
        <w:t xml:space="preserve"> Євген Валерійович та суддя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</w:t>
      </w:r>
      <w:proofErr w:type="spellStart"/>
      <w:r>
        <w:t>Дудіков</w:t>
      </w:r>
      <w:proofErr w:type="spellEnd"/>
      <w:r>
        <w:t xml:space="preserve"> Андрій Володимирович.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Судді, а також представники Державної судової адміністрації, які були повідомлені про час і місце засідання шляхом розміщення оголошення на офіційному веб-сайті Комісії, не з’явились. Згідно з Порядком їх неявка не перешкоджає розгляду призначеного питання.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На підставі наданих Комісії матеріалів встановлено, що розпорядженням Голови Вищого спеціалізованого суду України з розгляду цивільних і кримінальних справ від 02 вересня 2014 року № 2710/38-14 судочи</w:t>
      </w:r>
      <w:r w:rsidR="008D66C1">
        <w:t>нство у Докучаєвському міському </w:t>
      </w:r>
      <w:r>
        <w:t xml:space="preserve">суді Донецької області не здійснюється та його роботу припинено у зв’язку з проведенням антитерористичної операції. Розгляд справ, підсудних Докучаєвському міському суді Донецької області, здійснює </w:t>
      </w:r>
      <w:proofErr w:type="spellStart"/>
      <w:r>
        <w:t>Пологівський</w:t>
      </w:r>
      <w:proofErr w:type="spellEnd"/>
      <w:r>
        <w:t xml:space="preserve"> районний суд Запорізької області.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таких обставин відрядження судді Докучаєвського міського суду Донецької області </w:t>
      </w:r>
      <w:proofErr w:type="spellStart"/>
      <w:r>
        <w:t>Сєліна</w:t>
      </w:r>
      <w:proofErr w:type="spellEnd"/>
      <w:r>
        <w:t xml:space="preserve"> Є.В., який з 2014 року не здійснює судочинство, не вплине на доступ до правосуддя у зазначеному суді.</w:t>
      </w:r>
    </w:p>
    <w:p w:rsidR="000257F8" w:rsidRDefault="00EB5176">
      <w:pPr>
        <w:pStyle w:val="11"/>
        <w:shd w:val="clear" w:color="auto" w:fill="auto"/>
        <w:spacing w:before="0" w:after="0" w:line="293" w:lineRule="exact"/>
        <w:ind w:left="20" w:right="20" w:firstLine="720"/>
      </w:pPr>
      <w:r>
        <w:t xml:space="preserve">Згідно з копією листа Вищої ради юстиції від 27 січня 2017 року № 595/0/9-17, надісланого </w:t>
      </w:r>
      <w:proofErr w:type="spellStart"/>
      <w:r>
        <w:t>Сєліну</w:t>
      </w:r>
      <w:proofErr w:type="spellEnd"/>
      <w:r>
        <w:t xml:space="preserve"> Є.В., з огляду на те, що у Докучаєвському міському суді Донецької області не здійснюється правосуддя, а у Вищій раді правосуддя перебувають документи та рекомендація Вищої кваліфікаційної комісії суддів України про обрання </w:t>
      </w:r>
      <w:proofErr w:type="spellStart"/>
      <w:r>
        <w:t>Сєліна</w:t>
      </w:r>
      <w:proofErr w:type="spellEnd"/>
      <w:r>
        <w:t xml:space="preserve"> Є.В. на посаду безстроково, вказані матеріали розглядатимуться одночасно з вирішенням питання про відрядження його до іншого суду, у разі вирішення питання щодо внесення подання про відрядження.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інформацією Державної судової адміністр</w:t>
      </w:r>
      <w:r w:rsidR="008D66C1">
        <w:t>ації України від 15 червня 2017 </w:t>
      </w:r>
      <w:r>
        <w:t xml:space="preserve">року № 8-6029/17 відрядження судді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</w:t>
      </w:r>
      <w:proofErr w:type="spellStart"/>
      <w:r>
        <w:t>Дудікова</w:t>
      </w:r>
      <w:proofErr w:type="spellEnd"/>
      <w:r>
        <w:t xml:space="preserve"> Андрія Володимировича суттєво збільшить і без того високий рівень середнього судового навантаження у зазначеному суді.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Зокрема, Указом Президента України від 01 серпня 2016 року № 321/2016 </w:t>
      </w:r>
      <w:proofErr w:type="spellStart"/>
      <w:r>
        <w:t>Дудікова</w:t>
      </w:r>
      <w:proofErr w:type="spellEnd"/>
      <w:r>
        <w:t xml:space="preserve"> А.В. обрано суддею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строком на 5 років.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Відповідно до довідки (додаток 2 до Порядку), в</w:t>
      </w:r>
      <w:r w:rsidR="008D66C1">
        <w:t xml:space="preserve">иданої </w:t>
      </w:r>
      <w:proofErr w:type="spellStart"/>
      <w:r w:rsidR="008D66C1">
        <w:t>в.о</w:t>
      </w:r>
      <w:proofErr w:type="spellEnd"/>
      <w:r w:rsidR="008D66C1">
        <w:t>. голови Тернівського </w:t>
      </w:r>
      <w:r>
        <w:t xml:space="preserve">районного суду міста Кривого Рогу Дніпропетровської області </w:t>
      </w:r>
      <w:proofErr w:type="spellStart"/>
      <w:r>
        <w:t>Лиходєдовим</w:t>
      </w:r>
      <w:proofErr w:type="spellEnd"/>
      <w:r>
        <w:t xml:space="preserve"> А.В., у </w:t>
      </w:r>
      <w:proofErr w:type="spellStart"/>
      <w:r>
        <w:t>Тернівському</w:t>
      </w:r>
      <w:proofErr w:type="spellEnd"/>
      <w:r>
        <w:t xml:space="preserve"> районному суді міста Кривого Рогу Дніпропетровської області штатна чисельність суддів становить десять одиниць, з яких шість суддів здійснюють правосуддя.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Із даної довідки вбачається, що у провадженні с</w:t>
      </w:r>
      <w:r w:rsidR="008D66C1">
        <w:t xml:space="preserve">удді </w:t>
      </w:r>
      <w:proofErr w:type="spellStart"/>
      <w:r w:rsidR="008D66C1">
        <w:t>Дудікова</w:t>
      </w:r>
      <w:proofErr w:type="spellEnd"/>
      <w:r w:rsidR="008D66C1">
        <w:t xml:space="preserve"> А.В. перебуває 53 </w:t>
      </w:r>
      <w:r>
        <w:t>кримінальні справи, з яких 11 понад три місяці; 94 цивільні справи, з яких 19 понад три місяці; 2 адміністративні справи.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У провадженні суддів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перебуває 318 кримінальних справ, 775 цивільних справ, 51 адміністративна та 148 справ про адміністративні правопорушення.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Крім того, за інформацією, наданою </w:t>
      </w:r>
      <w:proofErr w:type="spellStart"/>
      <w:r>
        <w:t>в.о</w:t>
      </w:r>
      <w:proofErr w:type="spellEnd"/>
      <w:r>
        <w:t xml:space="preserve">. голови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</w:t>
      </w:r>
      <w:proofErr w:type="spellStart"/>
      <w:r>
        <w:t>Лиходєдовим</w:t>
      </w:r>
      <w:proofErr w:type="spellEnd"/>
      <w:r>
        <w:t xml:space="preserve"> А.В., відрядження судді </w:t>
      </w:r>
      <w:proofErr w:type="spellStart"/>
      <w:r>
        <w:t>Дудікова</w:t>
      </w:r>
      <w:proofErr w:type="spellEnd"/>
      <w:r>
        <w:t xml:space="preserve"> </w:t>
      </w:r>
      <w:r w:rsidR="008D66C1">
        <w:t xml:space="preserve"> </w:t>
      </w:r>
      <w:r>
        <w:t xml:space="preserve">А.В. </w:t>
      </w:r>
      <w:r w:rsidR="008D66C1">
        <w:t xml:space="preserve"> </w:t>
      </w:r>
      <w:r>
        <w:t xml:space="preserve">до </w:t>
      </w:r>
      <w:r w:rsidR="008D66C1">
        <w:t xml:space="preserve">  </w:t>
      </w:r>
      <w:r>
        <w:t>іншого</w:t>
      </w:r>
      <w:r w:rsidR="008D66C1">
        <w:t xml:space="preserve">  </w:t>
      </w:r>
      <w:r>
        <w:t xml:space="preserve"> суду</w:t>
      </w:r>
      <w:r w:rsidR="008D66C1">
        <w:t xml:space="preserve"> </w:t>
      </w:r>
      <w:r>
        <w:t xml:space="preserve"> </w:t>
      </w:r>
      <w:r w:rsidR="008D66C1">
        <w:t xml:space="preserve"> </w:t>
      </w:r>
      <w:r>
        <w:t>негативно</w:t>
      </w:r>
      <w:r w:rsidR="008D66C1">
        <w:t xml:space="preserve">  </w:t>
      </w:r>
      <w:r>
        <w:t xml:space="preserve"> вплине</w:t>
      </w:r>
      <w:r w:rsidR="008D66C1">
        <w:t xml:space="preserve">  </w:t>
      </w:r>
      <w:r>
        <w:t xml:space="preserve"> на </w:t>
      </w:r>
      <w:r w:rsidR="008D66C1">
        <w:t xml:space="preserve">  </w:t>
      </w:r>
      <w:r>
        <w:t xml:space="preserve">здійснення </w:t>
      </w:r>
      <w:r w:rsidR="008D66C1">
        <w:t xml:space="preserve">  </w:t>
      </w:r>
      <w:r>
        <w:t>правосуддя</w:t>
      </w:r>
      <w:r w:rsidR="008D66C1">
        <w:t xml:space="preserve">  </w:t>
      </w:r>
      <w:r>
        <w:t xml:space="preserve"> у</w:t>
      </w:r>
      <w:r>
        <w:br w:type="page"/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/>
      </w:pPr>
      <w:proofErr w:type="spellStart"/>
      <w:r>
        <w:lastRenderedPageBreak/>
        <w:t>Тернівському</w:t>
      </w:r>
      <w:proofErr w:type="spellEnd"/>
      <w:r>
        <w:t xml:space="preserve"> районному суді міста Кривого Рогу Дніпропетровської області у зв’язку з надмірним навантаженням на суддів.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Заслухавши доповідача, дослідивши наявні в розпорядженні Комісії матеріали, врахувавши інформацію про стан здійснення правосуддя в суді, в якому судді обіймають штатні посади, якість розгляду справ суддями, їх стаж роботи, а також обставини, встановлені під час розгляду питання щодо відрядження суддів, Комісія дійшла висновку про наявність підстав для внесення до Вищої ради правосуддя подання з рекомендацією на відрядження судді Докучаєвського міського суду Донецької області </w:t>
      </w:r>
      <w:proofErr w:type="spellStart"/>
      <w:r>
        <w:t>Сєліна</w:t>
      </w:r>
      <w:proofErr w:type="spellEnd"/>
      <w:r>
        <w:t xml:space="preserve"> Є.В. до </w:t>
      </w:r>
      <w:proofErr w:type="spellStart"/>
      <w:r>
        <w:t>Калинівського</w:t>
      </w:r>
      <w:proofErr w:type="spellEnd"/>
      <w:r>
        <w:t xml:space="preserve"> районного суду Вінницької області для здійснення правосуддя строком на шість місяців.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Ураховуючи викладене, а також з метою уникнення обставин, які у разі відрядження суддів можуть призвести до надмірного навантаження інших суддів судовими справами, Комісія дійшла висновку про відмову у внесенні подання щодо відрядження до </w:t>
      </w:r>
      <w:proofErr w:type="spellStart"/>
      <w:r>
        <w:t>Калинівського</w:t>
      </w:r>
      <w:proofErr w:type="spellEnd"/>
      <w:r>
        <w:t xml:space="preserve"> районного суду Вінницької області судді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</w:t>
      </w:r>
      <w:proofErr w:type="spellStart"/>
      <w:r>
        <w:t>Дудікова</w:t>
      </w:r>
      <w:proofErr w:type="spellEnd"/>
      <w:r>
        <w:t xml:space="preserve"> А.В.</w:t>
      </w:r>
    </w:p>
    <w:p w:rsidR="000257F8" w:rsidRDefault="00EB5176">
      <w:pPr>
        <w:pStyle w:val="11"/>
        <w:shd w:val="clear" w:color="auto" w:fill="auto"/>
        <w:spacing w:before="0" w:after="330" w:line="298" w:lineRule="exact"/>
        <w:ind w:left="20" w:right="20" w:firstLine="720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</w:t>
      </w:r>
      <w:r w:rsidR="008D66C1">
        <w:t xml:space="preserve"> ради правосуддя від 24 </w:t>
      </w:r>
      <w:r>
        <w:t>січня 2017 року № 54/0/15-17, Вища кваліфікаційна комісія суддів України</w:t>
      </w:r>
    </w:p>
    <w:p w:rsidR="000257F8" w:rsidRDefault="00EB5176">
      <w:pPr>
        <w:pStyle w:val="11"/>
        <w:shd w:val="clear" w:color="auto" w:fill="auto"/>
        <w:spacing w:before="0" w:after="197" w:line="260" w:lineRule="exact"/>
        <w:jc w:val="center"/>
      </w:pPr>
      <w:r>
        <w:t>вирішила: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внести до Вищої ради правосуддя подання з рекомендацією про відрядження до </w:t>
      </w:r>
      <w:proofErr w:type="spellStart"/>
      <w:r>
        <w:t>Калинівського</w:t>
      </w:r>
      <w:proofErr w:type="spellEnd"/>
      <w:r>
        <w:t xml:space="preserve"> районного суду Вінницької області для здійснення правосуддя строком на шість місяців суддю Докучаєвського міського суду Донецької області </w:t>
      </w:r>
      <w:proofErr w:type="spellStart"/>
      <w:r>
        <w:t>Сєліна</w:t>
      </w:r>
      <w:proofErr w:type="spellEnd"/>
      <w:r>
        <w:t xml:space="preserve"> Євгена Валерійовича.</w:t>
      </w:r>
    </w:p>
    <w:p w:rsidR="000257F8" w:rsidRDefault="00EB517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Відмовити у внесенні подання до Вищої ради правосуддя про відрядження до </w:t>
      </w:r>
      <w:proofErr w:type="spellStart"/>
      <w:r>
        <w:t>Калинівського</w:t>
      </w:r>
      <w:proofErr w:type="spellEnd"/>
      <w:r>
        <w:t xml:space="preserve"> районного суду Вінницької області судді </w:t>
      </w:r>
      <w:proofErr w:type="spellStart"/>
      <w:r>
        <w:t>Тернівського</w:t>
      </w:r>
      <w:proofErr w:type="spellEnd"/>
      <w:r>
        <w:t xml:space="preserve"> районного суду міста Кривого Рогу Дніпропетровської області </w:t>
      </w:r>
      <w:proofErr w:type="spellStart"/>
      <w:r>
        <w:t>Дудікова</w:t>
      </w:r>
      <w:proofErr w:type="spellEnd"/>
      <w:r>
        <w:t xml:space="preserve"> Андрія Володимировича.</w:t>
      </w:r>
    </w:p>
    <w:p w:rsidR="0059161E" w:rsidRDefault="0059161E" w:rsidP="0059161E">
      <w:pPr>
        <w:pStyle w:val="11"/>
        <w:shd w:val="clear" w:color="auto" w:fill="auto"/>
        <w:spacing w:before="0" w:after="0" w:line="298" w:lineRule="exact"/>
        <w:ind w:left="20" w:right="20" w:hanging="20"/>
      </w:pPr>
    </w:p>
    <w:p w:rsidR="0059161E" w:rsidRDefault="0059161E" w:rsidP="0059161E">
      <w:pPr>
        <w:pStyle w:val="11"/>
        <w:shd w:val="clear" w:color="auto" w:fill="auto"/>
        <w:spacing w:before="0" w:after="0" w:line="298" w:lineRule="exact"/>
        <w:ind w:left="20" w:right="20" w:hanging="20"/>
      </w:pPr>
    </w:p>
    <w:p w:rsidR="0059161E" w:rsidRDefault="0059161E" w:rsidP="00810AA9">
      <w:pPr>
        <w:pStyle w:val="11"/>
        <w:shd w:val="clear" w:color="auto" w:fill="auto"/>
        <w:spacing w:before="0" w:after="0" w:line="600" w:lineRule="auto"/>
        <w:ind w:left="20" w:right="20" w:hanging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59161E" w:rsidRDefault="0059161E" w:rsidP="00810AA9">
      <w:pPr>
        <w:pStyle w:val="11"/>
        <w:shd w:val="clear" w:color="auto" w:fill="auto"/>
        <w:spacing w:before="0" w:after="0" w:line="600" w:lineRule="auto"/>
        <w:ind w:left="20" w:right="20" w:hanging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59161E" w:rsidRDefault="0059161E" w:rsidP="00810AA9">
      <w:pPr>
        <w:pStyle w:val="11"/>
        <w:shd w:val="clear" w:color="auto" w:fill="auto"/>
        <w:spacing w:before="0" w:after="0" w:line="600" w:lineRule="auto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59161E" w:rsidRDefault="0059161E" w:rsidP="00810AA9">
      <w:pPr>
        <w:pStyle w:val="11"/>
        <w:shd w:val="clear" w:color="auto" w:fill="auto"/>
        <w:spacing w:before="0" w:after="0" w:line="600" w:lineRule="auto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p w:rsidR="0059161E" w:rsidRDefault="0059161E" w:rsidP="00810AA9">
      <w:pPr>
        <w:pStyle w:val="11"/>
        <w:shd w:val="clear" w:color="auto" w:fill="auto"/>
        <w:spacing w:before="0" w:after="0" w:line="600" w:lineRule="auto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59161E" w:rsidRDefault="0059161E" w:rsidP="00810AA9">
      <w:pPr>
        <w:pStyle w:val="11"/>
        <w:shd w:val="clear" w:color="auto" w:fill="auto"/>
        <w:spacing w:before="0" w:after="0" w:line="600" w:lineRule="auto"/>
        <w:ind w:left="20" w:right="20" w:hanging="20"/>
      </w:pPr>
      <w:r>
        <w:tab/>
      </w:r>
      <w:r>
        <w:tab/>
      </w:r>
      <w:bookmarkStart w:id="1" w:name="_GoBack"/>
      <w:bookmarkEnd w:id="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59161E" w:rsidRDefault="0059161E" w:rsidP="0059161E">
      <w:pPr>
        <w:pStyle w:val="11"/>
        <w:shd w:val="clear" w:color="auto" w:fill="auto"/>
        <w:spacing w:before="0" w:after="0" w:line="298" w:lineRule="exact"/>
        <w:ind w:left="20" w:right="20" w:hanging="20"/>
      </w:pPr>
    </w:p>
    <w:p w:rsidR="0059161E" w:rsidRDefault="0059161E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59161E" w:rsidRDefault="0059161E">
      <w:pPr>
        <w:pStyle w:val="11"/>
        <w:shd w:val="clear" w:color="auto" w:fill="auto"/>
        <w:spacing w:before="0" w:after="0" w:line="298" w:lineRule="exact"/>
        <w:ind w:left="20" w:right="20" w:firstLine="720"/>
        <w:sectPr w:rsidR="0059161E" w:rsidSect="008D66C1">
          <w:headerReference w:type="even" r:id="rId9"/>
          <w:headerReference w:type="default" r:id="rId10"/>
          <w:type w:val="continuous"/>
          <w:pgSz w:w="11909" w:h="16838"/>
          <w:pgMar w:top="962" w:right="1102" w:bottom="656" w:left="1105" w:header="0" w:footer="3" w:gutter="0"/>
          <w:cols w:space="720"/>
          <w:noEndnote/>
          <w:titlePg/>
          <w:docGrid w:linePitch="360"/>
        </w:sectPr>
      </w:pPr>
    </w:p>
    <w:p w:rsidR="000257F8" w:rsidRDefault="000257F8">
      <w:pPr>
        <w:rPr>
          <w:sz w:val="2"/>
          <w:szCs w:val="2"/>
        </w:rPr>
      </w:pPr>
    </w:p>
    <w:sectPr w:rsidR="000257F8" w:rsidSect="0059161E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176" w:rsidRDefault="00EB5176">
      <w:r>
        <w:separator/>
      </w:r>
    </w:p>
  </w:endnote>
  <w:endnote w:type="continuationSeparator" w:id="0">
    <w:p w:rsidR="00EB5176" w:rsidRDefault="00E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176" w:rsidRDefault="00EB5176"/>
  </w:footnote>
  <w:footnote w:type="continuationSeparator" w:id="0">
    <w:p w:rsidR="00EB5176" w:rsidRDefault="00EB51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15495"/>
      <w:docPartObj>
        <w:docPartGallery w:val="Page Numbers (Top of Page)"/>
        <w:docPartUnique/>
      </w:docPartObj>
    </w:sdtPr>
    <w:sdtContent>
      <w:p w:rsidR="008D66C1" w:rsidRDefault="008D66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D66C1">
          <w:rPr>
            <w:noProof/>
            <w:lang w:val="ru-RU"/>
          </w:rPr>
          <w:t>2</w:t>
        </w:r>
        <w:r>
          <w:fldChar w:fldCharType="end"/>
        </w:r>
      </w:p>
    </w:sdtContent>
  </w:sdt>
  <w:p w:rsidR="000257F8" w:rsidRDefault="000257F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939545"/>
      <w:docPartObj>
        <w:docPartGallery w:val="Page Numbers (Top of Page)"/>
        <w:docPartUnique/>
      </w:docPartObj>
    </w:sdtPr>
    <w:sdtContent>
      <w:p w:rsidR="008D66C1" w:rsidRDefault="008D66C1">
        <w:pPr>
          <w:pStyle w:val="a8"/>
          <w:jc w:val="center"/>
        </w:pPr>
      </w:p>
      <w:p w:rsidR="008D66C1" w:rsidRDefault="008D66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AA9" w:rsidRPr="00810AA9">
          <w:rPr>
            <w:noProof/>
            <w:lang w:val="ru-RU"/>
          </w:rPr>
          <w:t>3</w:t>
        </w:r>
        <w:r>
          <w:fldChar w:fldCharType="end"/>
        </w:r>
      </w:p>
    </w:sdtContent>
  </w:sdt>
  <w:p w:rsidR="008D66C1" w:rsidRDefault="008D66C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57F8"/>
    <w:rsid w:val="000257F8"/>
    <w:rsid w:val="004C5F8F"/>
    <w:rsid w:val="0059161E"/>
    <w:rsid w:val="00810AA9"/>
    <w:rsid w:val="008D66C1"/>
    <w:rsid w:val="00B14EB6"/>
    <w:rsid w:val="00EB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8">
    <w:name w:val="header"/>
    <w:basedOn w:val="a"/>
    <w:link w:val="a9"/>
    <w:uiPriority w:val="99"/>
    <w:unhideWhenUsed/>
    <w:rsid w:val="008D66C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66C1"/>
    <w:rPr>
      <w:color w:val="000000"/>
    </w:rPr>
  </w:style>
  <w:style w:type="paragraph" w:styleId="aa">
    <w:name w:val="footer"/>
    <w:basedOn w:val="a"/>
    <w:link w:val="ab"/>
    <w:uiPriority w:val="99"/>
    <w:unhideWhenUsed/>
    <w:rsid w:val="008D66C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66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5304</Words>
  <Characters>3024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</cp:revision>
  <dcterms:created xsi:type="dcterms:W3CDTF">2021-02-09T06:46:00Z</dcterms:created>
  <dcterms:modified xsi:type="dcterms:W3CDTF">2021-03-11T06:43:00Z</dcterms:modified>
</cp:coreProperties>
</file>