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45D" w:rsidRPr="00291F60" w:rsidRDefault="004B245D" w:rsidP="004B245D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45D" w:rsidRPr="00CC5D0B" w:rsidRDefault="004B245D" w:rsidP="004B245D">
      <w:pPr>
        <w:rPr>
          <w:rFonts w:ascii="Times New Roman" w:eastAsia="Times New Roman" w:hAnsi="Times New Roman"/>
          <w:sz w:val="16"/>
          <w:szCs w:val="16"/>
        </w:rPr>
      </w:pPr>
    </w:p>
    <w:p w:rsidR="004B245D" w:rsidRPr="00291F60" w:rsidRDefault="004B245D" w:rsidP="004B245D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4B245D" w:rsidRPr="00291F60" w:rsidRDefault="004B245D" w:rsidP="004B245D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4B245D" w:rsidRPr="001D24CE" w:rsidRDefault="004B245D" w:rsidP="004B245D">
      <w:pPr>
        <w:rPr>
          <w:rFonts w:ascii="Times New Roman" w:eastAsia="Times New Roman" w:hAnsi="Times New Roman"/>
          <w:sz w:val="28"/>
          <w:szCs w:val="28"/>
        </w:rPr>
      </w:pPr>
      <w:r w:rsidRPr="001D24CE">
        <w:rPr>
          <w:rFonts w:ascii="Times New Roman" w:eastAsia="Times New Roman" w:hAnsi="Times New Roman"/>
          <w:sz w:val="28"/>
          <w:szCs w:val="28"/>
          <w:lang w:val="ru-RU"/>
        </w:rPr>
        <w:t>08</w:t>
      </w:r>
      <w:r w:rsidRPr="001D24C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D24CE">
        <w:rPr>
          <w:rFonts w:ascii="Times New Roman" w:eastAsia="Times New Roman" w:hAnsi="Times New Roman"/>
          <w:sz w:val="28"/>
          <w:szCs w:val="28"/>
          <w:lang w:val="ru-RU"/>
        </w:rPr>
        <w:t>грудня</w:t>
      </w:r>
      <w:proofErr w:type="spellEnd"/>
      <w:r w:rsidRPr="001D24CE">
        <w:rPr>
          <w:rFonts w:ascii="Times New Roman" w:eastAsia="Times New Roman" w:hAnsi="Times New Roman"/>
          <w:sz w:val="28"/>
          <w:szCs w:val="28"/>
        </w:rPr>
        <w:t xml:space="preserve"> 201</w:t>
      </w:r>
      <w:r w:rsidRPr="001D24CE">
        <w:rPr>
          <w:rFonts w:ascii="Times New Roman" w:eastAsia="Times New Roman" w:hAnsi="Times New Roman"/>
          <w:sz w:val="28"/>
          <w:szCs w:val="28"/>
          <w:lang w:val="ru-RU"/>
        </w:rPr>
        <w:t>7</w:t>
      </w:r>
      <w:r w:rsidRPr="001D24CE">
        <w:rPr>
          <w:rFonts w:ascii="Times New Roman" w:eastAsia="Times New Roman" w:hAnsi="Times New Roman"/>
          <w:sz w:val="28"/>
          <w:szCs w:val="28"/>
        </w:rPr>
        <w:t xml:space="preserve"> року</w:t>
      </w:r>
      <w:r w:rsidRPr="001D24CE">
        <w:rPr>
          <w:rFonts w:ascii="Times New Roman" w:eastAsia="Times New Roman" w:hAnsi="Times New Roman"/>
          <w:sz w:val="28"/>
          <w:szCs w:val="28"/>
        </w:rPr>
        <w:tab/>
      </w:r>
      <w:r w:rsidRPr="001D24CE">
        <w:rPr>
          <w:rFonts w:ascii="Times New Roman" w:eastAsia="Times New Roman" w:hAnsi="Times New Roman"/>
          <w:sz w:val="28"/>
          <w:szCs w:val="28"/>
        </w:rPr>
        <w:tab/>
      </w:r>
      <w:r w:rsidRPr="001D24CE">
        <w:rPr>
          <w:rFonts w:ascii="Times New Roman" w:eastAsia="Times New Roman" w:hAnsi="Times New Roman"/>
          <w:sz w:val="28"/>
          <w:szCs w:val="28"/>
        </w:rPr>
        <w:tab/>
      </w:r>
      <w:r w:rsidRPr="001D24CE">
        <w:rPr>
          <w:rFonts w:ascii="Times New Roman" w:eastAsia="Times New Roman" w:hAnsi="Times New Roman"/>
          <w:sz w:val="28"/>
          <w:szCs w:val="28"/>
        </w:rPr>
        <w:tab/>
      </w:r>
      <w:r w:rsidRPr="001D24CE">
        <w:rPr>
          <w:rFonts w:ascii="Times New Roman" w:eastAsia="Times New Roman" w:hAnsi="Times New Roman"/>
          <w:sz w:val="28"/>
          <w:szCs w:val="28"/>
        </w:rPr>
        <w:tab/>
        <w:t xml:space="preserve"> </w:t>
      </w:r>
      <w:r w:rsidRPr="001D24CE">
        <w:rPr>
          <w:rFonts w:ascii="Times New Roman" w:eastAsia="Times New Roman" w:hAnsi="Times New Roman"/>
          <w:sz w:val="28"/>
          <w:szCs w:val="28"/>
        </w:rPr>
        <w:tab/>
        <w:t xml:space="preserve">                              м. Киї</w:t>
      </w:r>
      <w:proofErr w:type="gramStart"/>
      <w:r w:rsidRPr="001D24CE">
        <w:rPr>
          <w:rFonts w:ascii="Times New Roman" w:eastAsia="Times New Roman" w:hAnsi="Times New Roman"/>
          <w:sz w:val="28"/>
          <w:szCs w:val="28"/>
        </w:rPr>
        <w:t>в</w:t>
      </w:r>
      <w:proofErr w:type="gramEnd"/>
    </w:p>
    <w:p w:rsidR="004B245D" w:rsidRPr="00CC5D0B" w:rsidRDefault="004B245D" w:rsidP="004B245D">
      <w:pPr>
        <w:ind w:firstLine="709"/>
        <w:jc w:val="center"/>
        <w:rPr>
          <w:rFonts w:ascii="Times New Roman" w:eastAsia="Times New Roman" w:hAnsi="Times New Roman"/>
          <w:bCs/>
          <w:sz w:val="16"/>
          <w:szCs w:val="16"/>
        </w:rPr>
      </w:pPr>
    </w:p>
    <w:p w:rsidR="004B245D" w:rsidRPr="001D24CE" w:rsidRDefault="004B245D" w:rsidP="004B245D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1D24CE">
        <w:rPr>
          <w:rFonts w:ascii="Times New Roman" w:eastAsia="Times New Roman" w:hAnsi="Times New Roman"/>
          <w:bCs/>
          <w:sz w:val="28"/>
          <w:szCs w:val="28"/>
        </w:rPr>
        <w:t xml:space="preserve">Р І Ш Е Н </w:t>
      </w:r>
      <w:proofErr w:type="spellStart"/>
      <w:r w:rsidRPr="001D24CE">
        <w:rPr>
          <w:rFonts w:ascii="Times New Roman" w:eastAsia="Times New Roman" w:hAnsi="Times New Roman"/>
          <w:bCs/>
          <w:sz w:val="28"/>
          <w:szCs w:val="28"/>
        </w:rPr>
        <w:t>Н</w:t>
      </w:r>
      <w:proofErr w:type="spellEnd"/>
      <w:r w:rsidRPr="001D24CE">
        <w:rPr>
          <w:rFonts w:ascii="Times New Roman" w:eastAsia="Times New Roman" w:hAnsi="Times New Roman"/>
          <w:bCs/>
          <w:sz w:val="28"/>
          <w:szCs w:val="28"/>
        </w:rPr>
        <w:t xml:space="preserve"> Я № </w:t>
      </w:r>
      <w:r w:rsidRPr="001D24CE">
        <w:rPr>
          <w:rFonts w:ascii="Times New Roman" w:eastAsia="Times New Roman" w:hAnsi="Times New Roman"/>
          <w:bCs/>
          <w:sz w:val="28"/>
          <w:szCs w:val="28"/>
          <w:u w:val="single"/>
          <w:lang w:val="ru-RU"/>
        </w:rPr>
        <w:t>99/пс-17</w:t>
      </w:r>
    </w:p>
    <w:p w:rsidR="00CC5D0B" w:rsidRDefault="00CC5D0B" w:rsidP="00CC5D0B">
      <w:pPr>
        <w:pStyle w:val="ac"/>
        <w:jc w:val="both"/>
        <w:rPr>
          <w:rFonts w:ascii="Times New Roman" w:hAnsi="Times New Roman" w:cs="Times New Roman"/>
          <w:sz w:val="27"/>
          <w:szCs w:val="27"/>
        </w:rPr>
      </w:pPr>
    </w:p>
    <w:p w:rsidR="00B0767B" w:rsidRDefault="00A02605" w:rsidP="00CC5D0B">
      <w:pPr>
        <w:pStyle w:val="ac"/>
        <w:jc w:val="both"/>
        <w:rPr>
          <w:rFonts w:ascii="Times New Roman" w:hAnsi="Times New Roman" w:cs="Times New Roman"/>
          <w:sz w:val="27"/>
          <w:szCs w:val="27"/>
        </w:rPr>
      </w:pPr>
      <w:r w:rsidRPr="00CC5D0B">
        <w:rPr>
          <w:rFonts w:ascii="Times New Roman" w:hAnsi="Times New Roman" w:cs="Times New Roman"/>
          <w:sz w:val="27"/>
          <w:szCs w:val="27"/>
        </w:rPr>
        <w:t>Вища кваліфікаційна комісія суддів України у складі палати з питань добору і публічної служби суддів:</w:t>
      </w:r>
    </w:p>
    <w:p w:rsidR="00CC5D0B" w:rsidRPr="00CC5D0B" w:rsidRDefault="00CC5D0B" w:rsidP="00CC5D0B">
      <w:pPr>
        <w:pStyle w:val="ac"/>
        <w:jc w:val="both"/>
        <w:rPr>
          <w:rFonts w:ascii="Times New Roman" w:hAnsi="Times New Roman" w:cs="Times New Roman"/>
          <w:sz w:val="16"/>
          <w:szCs w:val="16"/>
        </w:rPr>
      </w:pPr>
    </w:p>
    <w:p w:rsidR="00B0767B" w:rsidRPr="001D24CE" w:rsidRDefault="00A02605" w:rsidP="00CC5D0B">
      <w:pPr>
        <w:pStyle w:val="2"/>
        <w:shd w:val="clear" w:color="auto" w:fill="auto"/>
        <w:spacing w:before="0" w:after="311" w:line="240" w:lineRule="auto"/>
        <w:ind w:left="20"/>
      </w:pPr>
      <w:r w:rsidRPr="001D24CE">
        <w:t>головуючого - Устименко В.Є.,</w:t>
      </w:r>
    </w:p>
    <w:p w:rsidR="00B0767B" w:rsidRPr="001D24CE" w:rsidRDefault="00A02605">
      <w:pPr>
        <w:pStyle w:val="2"/>
        <w:shd w:val="clear" w:color="auto" w:fill="auto"/>
        <w:spacing w:before="0" w:line="326" w:lineRule="exact"/>
        <w:ind w:left="20" w:right="20"/>
      </w:pPr>
      <w:r w:rsidRPr="001D24CE">
        <w:t xml:space="preserve">членів Комісії: </w:t>
      </w:r>
      <w:proofErr w:type="spellStart"/>
      <w:r w:rsidRPr="001D24CE">
        <w:t>Бутенка</w:t>
      </w:r>
      <w:proofErr w:type="spellEnd"/>
      <w:r w:rsidRPr="001D24CE">
        <w:t xml:space="preserve"> В.І., </w:t>
      </w:r>
      <w:proofErr w:type="spellStart"/>
      <w:r w:rsidRPr="001D24CE">
        <w:t>Заріцької</w:t>
      </w:r>
      <w:proofErr w:type="spellEnd"/>
      <w:r w:rsidRPr="001D24CE">
        <w:t xml:space="preserve"> А.О., </w:t>
      </w:r>
      <w:proofErr w:type="spellStart"/>
      <w:r w:rsidRPr="001D24CE">
        <w:t>Луцюка</w:t>
      </w:r>
      <w:proofErr w:type="spellEnd"/>
      <w:r w:rsidRPr="001D24CE">
        <w:t xml:space="preserve"> П.С., </w:t>
      </w:r>
      <w:proofErr w:type="spellStart"/>
      <w:r w:rsidRPr="001D24CE">
        <w:t>Макарчука</w:t>
      </w:r>
      <w:proofErr w:type="spellEnd"/>
      <w:r w:rsidRPr="001D24CE">
        <w:t xml:space="preserve"> М.А., </w:t>
      </w:r>
      <w:proofErr w:type="spellStart"/>
      <w:r w:rsidRPr="001D24CE">
        <w:t>Прилипка</w:t>
      </w:r>
      <w:proofErr w:type="spellEnd"/>
      <w:r w:rsidRPr="001D24CE">
        <w:t xml:space="preserve"> С.М.,</w:t>
      </w:r>
    </w:p>
    <w:p w:rsidR="00B0767B" w:rsidRPr="001D24CE" w:rsidRDefault="00A02605">
      <w:pPr>
        <w:pStyle w:val="2"/>
        <w:shd w:val="clear" w:color="auto" w:fill="auto"/>
        <w:spacing w:before="0" w:after="285" w:line="326" w:lineRule="exact"/>
        <w:ind w:left="20" w:right="20"/>
      </w:pPr>
      <w:r w:rsidRPr="001D24CE">
        <w:t xml:space="preserve">розглянувши питання щодо внесення подання про відрядження судді до </w:t>
      </w:r>
      <w:proofErr w:type="spellStart"/>
      <w:r w:rsidRPr="001D24CE">
        <w:t>Калинівського</w:t>
      </w:r>
      <w:proofErr w:type="spellEnd"/>
      <w:r w:rsidRPr="001D24CE">
        <w:t xml:space="preserve"> районного суду Вінницької області для здійснення правосуддя,</w:t>
      </w:r>
    </w:p>
    <w:p w:rsidR="00B0767B" w:rsidRPr="001D24CE" w:rsidRDefault="00A02605">
      <w:pPr>
        <w:pStyle w:val="2"/>
        <w:shd w:val="clear" w:color="auto" w:fill="auto"/>
        <w:spacing w:before="0" w:after="311" w:line="270" w:lineRule="exact"/>
        <w:ind w:left="40"/>
        <w:jc w:val="center"/>
      </w:pPr>
      <w:r w:rsidRPr="001D24CE">
        <w:t>встановила:</w:t>
      </w:r>
    </w:p>
    <w:p w:rsidR="00B0767B" w:rsidRPr="001D24CE" w:rsidRDefault="00A02605">
      <w:pPr>
        <w:pStyle w:val="2"/>
        <w:shd w:val="clear" w:color="auto" w:fill="auto"/>
        <w:spacing w:before="0" w:after="0" w:line="322" w:lineRule="exact"/>
        <w:ind w:left="20" w:right="20" w:firstLine="680"/>
      </w:pPr>
      <w:r w:rsidRPr="001D24CE">
        <w:t>До Комісії 07 квітня 2017 року надійшло повідомлення Державної судової</w:t>
      </w:r>
      <w:r w:rsidR="001D24CE">
        <w:t> </w:t>
      </w:r>
      <w:r w:rsidRPr="001D24CE">
        <w:t xml:space="preserve">адміністрації України про необхідність розгляду питання щодо відрядження строком на шість місяців чотирьох суддів до </w:t>
      </w:r>
      <w:proofErr w:type="spellStart"/>
      <w:r w:rsidRPr="001D24CE">
        <w:t>Калинівського</w:t>
      </w:r>
      <w:proofErr w:type="spellEnd"/>
      <w:r w:rsidRPr="001D24CE">
        <w:t xml:space="preserve"> районного суду Вінницької області у зв’язку з виявленням надмірного рівня судового навантаження.</w:t>
      </w:r>
    </w:p>
    <w:p w:rsidR="00B0767B" w:rsidRPr="001D24CE" w:rsidRDefault="00A02605">
      <w:pPr>
        <w:pStyle w:val="2"/>
        <w:shd w:val="clear" w:color="auto" w:fill="auto"/>
        <w:spacing w:before="0" w:after="0" w:line="322" w:lineRule="exact"/>
        <w:ind w:left="20" w:right="20" w:firstLine="680"/>
      </w:pPr>
      <w:r w:rsidRPr="001D24CE">
        <w:t xml:space="preserve">До </w:t>
      </w:r>
      <w:proofErr w:type="spellStart"/>
      <w:r w:rsidRPr="001D24CE">
        <w:t>Калинівського</w:t>
      </w:r>
      <w:proofErr w:type="spellEnd"/>
      <w:r w:rsidRPr="001D24CE">
        <w:t xml:space="preserve"> районного суду Вінницької області надійшло 1421 модельна справа. Зважаючи на середню тривалість роботи судді, з урахуванням модельної кількості справ визначено оптимальну фактичну кількість (модельну кількість) суддів для вказаного суду - 8 (вісім) посад суддів (1421:183). Фактично</w:t>
      </w:r>
      <w:r w:rsidR="00CC5D0B">
        <w:t> </w:t>
      </w:r>
      <w:r w:rsidRPr="001D24CE">
        <w:t xml:space="preserve">перебувають на посаді та здійснюють правосуддя у </w:t>
      </w:r>
      <w:proofErr w:type="spellStart"/>
      <w:r w:rsidRPr="001D24CE">
        <w:t>Калинівському</w:t>
      </w:r>
      <w:proofErr w:type="spellEnd"/>
      <w:r w:rsidRPr="001D24CE">
        <w:t xml:space="preserve"> районному суді Вінницької області 2 (двоє) суддів.</w:t>
      </w:r>
    </w:p>
    <w:p w:rsidR="00B0767B" w:rsidRPr="001D24CE" w:rsidRDefault="00A02605">
      <w:pPr>
        <w:pStyle w:val="2"/>
        <w:shd w:val="clear" w:color="auto" w:fill="auto"/>
        <w:spacing w:before="0" w:after="0" w:line="322" w:lineRule="exact"/>
        <w:ind w:left="20" w:right="20" w:firstLine="680"/>
      </w:pPr>
      <w:r w:rsidRPr="001D24CE">
        <w:t xml:space="preserve">За даними обліку Комісії щодо кількості посад суддів у судах та з урахуванням інформації, наданої Державною судовою адміністрацією України, </w:t>
      </w:r>
      <w:proofErr w:type="spellStart"/>
      <w:r w:rsidRPr="001D24CE">
        <w:t>у</w:t>
      </w:r>
      <w:r w:rsidR="00CC5D0B">
        <w:t> </w:t>
      </w:r>
      <w:r w:rsidRPr="001D24CE">
        <w:t>Калинівсько</w:t>
      </w:r>
      <w:proofErr w:type="spellEnd"/>
      <w:r w:rsidRPr="001D24CE">
        <w:t>му районному суді Вінницької області визначено шість штатних посад суддів, з яких чотири є вакантними.</w:t>
      </w:r>
    </w:p>
    <w:p w:rsidR="00B0767B" w:rsidRPr="001D24CE" w:rsidRDefault="00A02605">
      <w:pPr>
        <w:pStyle w:val="2"/>
        <w:shd w:val="clear" w:color="auto" w:fill="auto"/>
        <w:spacing w:before="0" w:after="0" w:line="322" w:lineRule="exact"/>
        <w:ind w:left="20" w:right="20" w:firstLine="680"/>
      </w:pPr>
      <w:r w:rsidRPr="001D24CE">
        <w:t xml:space="preserve">За повідомленням Державної судової адміністрації України відрядження чотирьох суддів строком на шість місяців дозволить врегулювати </w:t>
      </w:r>
      <w:proofErr w:type="spellStart"/>
      <w:r w:rsidRPr="001D24CE">
        <w:t>навантаження</w:t>
      </w:r>
      <w:r w:rsidR="00CC5D0B">
        <w:t> </w:t>
      </w:r>
      <w:r w:rsidRPr="001D24CE">
        <w:t>т</w:t>
      </w:r>
      <w:proofErr w:type="spellEnd"/>
      <w:r w:rsidRPr="001D24CE">
        <w:t>а</w:t>
      </w:r>
      <w:r w:rsidR="00CC5D0B">
        <w:t> </w:t>
      </w:r>
      <w:r w:rsidRPr="001D24CE">
        <w:t>забезпечить належні умови для доступу до правосуддя у вказаному суді.</w:t>
      </w:r>
    </w:p>
    <w:p w:rsidR="004B245D" w:rsidRPr="00CC5D0B" w:rsidRDefault="00A02605">
      <w:pPr>
        <w:pStyle w:val="2"/>
        <w:shd w:val="clear" w:color="auto" w:fill="auto"/>
        <w:spacing w:before="0" w:after="0" w:line="322" w:lineRule="exact"/>
        <w:ind w:left="20" w:right="20" w:firstLine="680"/>
      </w:pPr>
      <w:r w:rsidRPr="001D24CE">
        <w:t>На виконання приписів пункту 1 розділу III Порядку відрядження судді до</w:t>
      </w:r>
      <w:r w:rsidR="00CC5D0B">
        <w:t> </w:t>
      </w:r>
      <w:r w:rsidRPr="001D24CE">
        <w:t>іншого суду того самого рівня і спеціалізації (як тимчасового переведення) (далі - Порядок), затвердженого рішенням Вищої ради правосуддя від 24 січня 2017</w:t>
      </w:r>
      <w:r w:rsidR="004B245D" w:rsidRPr="001D24CE">
        <w:t xml:space="preserve"> </w:t>
      </w:r>
      <w:r w:rsidRPr="001D24CE">
        <w:t>року</w:t>
      </w:r>
      <w:r w:rsidR="00FF0F20" w:rsidRPr="001D24CE">
        <w:t xml:space="preserve"> </w:t>
      </w:r>
      <w:r w:rsidRPr="001D24CE">
        <w:t>№ 54/0/15-17, до</w:t>
      </w:r>
      <w:r w:rsidR="004B245D" w:rsidRPr="001D24CE">
        <w:t xml:space="preserve"> </w:t>
      </w:r>
      <w:r w:rsidRPr="001D24CE">
        <w:t>розгляду Комісією</w:t>
      </w:r>
      <w:r w:rsidR="00CC5D0B">
        <w:t xml:space="preserve"> </w:t>
      </w:r>
      <w:r w:rsidRPr="001D24CE">
        <w:t>призначено</w:t>
      </w:r>
      <w:r w:rsidR="00CC5D0B">
        <w:t xml:space="preserve"> </w:t>
      </w:r>
      <w:r w:rsidRPr="001D24CE">
        <w:t>питання щодо</w:t>
      </w:r>
      <w:r w:rsidRPr="001D24CE">
        <w:br w:type="page"/>
      </w:r>
    </w:p>
    <w:p w:rsidR="00B0767B" w:rsidRPr="001D24CE" w:rsidRDefault="00A02605" w:rsidP="004B245D">
      <w:pPr>
        <w:pStyle w:val="2"/>
        <w:shd w:val="clear" w:color="auto" w:fill="auto"/>
        <w:spacing w:before="0" w:after="0" w:line="322" w:lineRule="exact"/>
        <w:ind w:left="23" w:right="23"/>
      </w:pPr>
      <w:r w:rsidRPr="001D24CE">
        <w:lastRenderedPageBreak/>
        <w:t xml:space="preserve">внесення подання про відрядження суддів </w:t>
      </w:r>
      <w:r w:rsidR="00CC5D0B">
        <w:t xml:space="preserve">до </w:t>
      </w:r>
      <w:proofErr w:type="spellStart"/>
      <w:r w:rsidR="00CC5D0B">
        <w:t>Калині</w:t>
      </w:r>
      <w:r w:rsidRPr="001D24CE">
        <w:t>вського</w:t>
      </w:r>
      <w:proofErr w:type="spellEnd"/>
      <w:r w:rsidRPr="001D24CE">
        <w:t xml:space="preserve"> районного суду Вінницької області для здійснення правосуддя.</w:t>
      </w:r>
    </w:p>
    <w:p w:rsidR="00B0767B" w:rsidRPr="001D24CE" w:rsidRDefault="00A02605">
      <w:pPr>
        <w:pStyle w:val="2"/>
        <w:shd w:val="clear" w:color="auto" w:fill="auto"/>
        <w:spacing w:before="0" w:after="0" w:line="322" w:lineRule="exact"/>
        <w:ind w:left="20" w:right="20" w:firstLine="720"/>
      </w:pPr>
      <w:r w:rsidRPr="001D24CE">
        <w:t>Для розгляду Комісією питання щодо внесення подання про відрядження</w:t>
      </w:r>
      <w:r w:rsidR="00FF0F20" w:rsidRPr="001D24CE">
        <w:t xml:space="preserve"> </w:t>
      </w:r>
      <w:proofErr w:type="spellStart"/>
      <w:r w:rsidRPr="001D24CE">
        <w:t>до</w:t>
      </w:r>
      <w:r w:rsidR="00CC5D0B">
        <w:t> </w:t>
      </w:r>
      <w:r w:rsidRPr="001D24CE">
        <w:t>Калинівськ</w:t>
      </w:r>
      <w:proofErr w:type="spellEnd"/>
      <w:r w:rsidRPr="001D24CE">
        <w:t xml:space="preserve">ого районного суду Вінницької області надав згоду суддя </w:t>
      </w:r>
      <w:proofErr w:type="spellStart"/>
      <w:r w:rsidRPr="001D24CE">
        <w:t>Фрунзівського</w:t>
      </w:r>
      <w:proofErr w:type="spellEnd"/>
      <w:r w:rsidRPr="001D24CE">
        <w:t xml:space="preserve"> районного суду Одеської області </w:t>
      </w:r>
      <w:proofErr w:type="spellStart"/>
      <w:r w:rsidRPr="001D24CE">
        <w:t>Меєчко</w:t>
      </w:r>
      <w:proofErr w:type="spellEnd"/>
      <w:r w:rsidRPr="001D24CE">
        <w:t xml:space="preserve"> Олександр Михайлович,</w:t>
      </w:r>
      <w:r w:rsidR="00142501">
        <w:t> </w:t>
      </w:r>
      <w:r w:rsidRPr="001D24CE">
        <w:t>призначений на посаду судді строком на п’ять років Указом Президента України «Про призначення суддів» від 25 липня 2013 року</w:t>
      </w:r>
      <w:r w:rsidR="004B245D" w:rsidRPr="001D24CE">
        <w:rPr>
          <w:lang w:val="ru-RU"/>
        </w:rPr>
        <w:t xml:space="preserve"> </w:t>
      </w:r>
      <w:r w:rsidRPr="001D24CE">
        <w:t>№391/2013.</w:t>
      </w:r>
    </w:p>
    <w:p w:rsidR="00B0767B" w:rsidRPr="001D24CE" w:rsidRDefault="00A02605">
      <w:pPr>
        <w:pStyle w:val="2"/>
        <w:shd w:val="clear" w:color="auto" w:fill="auto"/>
        <w:spacing w:before="0" w:after="0" w:line="322" w:lineRule="exact"/>
        <w:ind w:left="20" w:right="20" w:firstLine="720"/>
      </w:pPr>
      <w:r w:rsidRPr="001D24CE">
        <w:t>Стосовно розгляду поданої згоди на відрядження судді було повідомлено шляхом розміщення оголошення на офіційному веб-сайті Вищої кваліфікаційної</w:t>
      </w:r>
      <w:r w:rsidR="00142501">
        <w:t> </w:t>
      </w:r>
      <w:r w:rsidRPr="001D24CE">
        <w:t>комісії суддів України відповідно до вимог пункту 2 розділу III Порядку.</w:t>
      </w:r>
    </w:p>
    <w:p w:rsidR="00B0767B" w:rsidRPr="001D24CE" w:rsidRDefault="00A02605">
      <w:pPr>
        <w:pStyle w:val="2"/>
        <w:shd w:val="clear" w:color="auto" w:fill="auto"/>
        <w:spacing w:before="0" w:after="0" w:line="326" w:lineRule="exact"/>
        <w:ind w:left="20" w:right="20" w:firstLine="720"/>
      </w:pPr>
      <w:r w:rsidRPr="001D24CE">
        <w:t>Державну судову адміністрацію України про розгляд питання відрядження</w:t>
      </w:r>
      <w:r w:rsidR="00142501">
        <w:t> </w:t>
      </w:r>
      <w:r w:rsidRPr="001D24CE">
        <w:t xml:space="preserve">судді </w:t>
      </w:r>
      <w:proofErr w:type="spellStart"/>
      <w:r w:rsidRPr="001D24CE">
        <w:t>Меєчка</w:t>
      </w:r>
      <w:proofErr w:type="spellEnd"/>
      <w:r w:rsidRPr="001D24CE">
        <w:t xml:space="preserve"> О.М. до </w:t>
      </w:r>
      <w:proofErr w:type="spellStart"/>
      <w:r w:rsidRPr="001D24CE">
        <w:t>Калинівського</w:t>
      </w:r>
      <w:proofErr w:type="spellEnd"/>
      <w:r w:rsidRPr="001D24CE">
        <w:t xml:space="preserve"> районного суду Вінницької області повідомлено листом Комісії від 27 листопада 2017 року № 21-5891/17.</w:t>
      </w:r>
    </w:p>
    <w:p w:rsidR="00B0767B" w:rsidRPr="001D24CE" w:rsidRDefault="00A02605">
      <w:pPr>
        <w:pStyle w:val="2"/>
        <w:shd w:val="clear" w:color="auto" w:fill="auto"/>
        <w:spacing w:before="0" w:after="0" w:line="322" w:lineRule="exact"/>
        <w:ind w:left="20" w:firstLine="720"/>
      </w:pPr>
      <w:r w:rsidRPr="001D24CE">
        <w:t xml:space="preserve">У засідання Комісії з’явився суддя </w:t>
      </w:r>
      <w:proofErr w:type="spellStart"/>
      <w:r w:rsidRPr="001D24CE">
        <w:t>Меєчко</w:t>
      </w:r>
      <w:proofErr w:type="spellEnd"/>
      <w:r w:rsidRPr="001D24CE">
        <w:t xml:space="preserve"> О.М.</w:t>
      </w:r>
    </w:p>
    <w:p w:rsidR="00B0767B" w:rsidRPr="001D24CE" w:rsidRDefault="00A02605">
      <w:pPr>
        <w:pStyle w:val="2"/>
        <w:shd w:val="clear" w:color="auto" w:fill="auto"/>
        <w:spacing w:before="0" w:after="0" w:line="322" w:lineRule="exact"/>
        <w:ind w:left="20" w:right="20" w:firstLine="720"/>
      </w:pPr>
      <w:r w:rsidRPr="001D24CE">
        <w:t>Представник Державної судової адміністрації України у засідання Комісії не з’явився.</w:t>
      </w:r>
    </w:p>
    <w:p w:rsidR="00B0767B" w:rsidRPr="001D24CE" w:rsidRDefault="00A02605">
      <w:pPr>
        <w:pStyle w:val="2"/>
        <w:shd w:val="clear" w:color="auto" w:fill="auto"/>
        <w:spacing w:before="0" w:after="0" w:line="322" w:lineRule="exact"/>
        <w:ind w:left="20" w:right="20" w:firstLine="720"/>
      </w:pPr>
      <w:r w:rsidRPr="001D24CE">
        <w:t>Однак на адресу Комісії надійшов лист Державної судової адміністрації України від 06 грудня 2017 року № 8-14705/17 з повідомленням про те, що наказом ДСА України від 08 серпня 2017 року № 843 «Про визначення кількості</w:t>
      </w:r>
      <w:r w:rsidR="00142501">
        <w:t> </w:t>
      </w:r>
      <w:r w:rsidRPr="001D24CE">
        <w:t xml:space="preserve">суддів у місцевих загальних судах, апеляційних судах областей, міста Києва» у </w:t>
      </w:r>
      <w:proofErr w:type="spellStart"/>
      <w:r w:rsidRPr="001D24CE">
        <w:t>Фрунзівському</w:t>
      </w:r>
      <w:proofErr w:type="spellEnd"/>
      <w:r w:rsidRPr="001D24CE">
        <w:t xml:space="preserve"> районному суді Одеської області визначено три посади</w:t>
      </w:r>
      <w:r w:rsidR="00142501">
        <w:t> </w:t>
      </w:r>
      <w:r w:rsidRPr="001D24CE">
        <w:t xml:space="preserve">судді, фактично здійснюють правосуддя три судді. Відрядження судді </w:t>
      </w:r>
      <w:proofErr w:type="spellStart"/>
      <w:r w:rsidRPr="001D24CE">
        <w:t>Меєчка</w:t>
      </w:r>
      <w:proofErr w:type="spellEnd"/>
      <w:r w:rsidRPr="001D24CE">
        <w:t xml:space="preserve"> О.М. до </w:t>
      </w:r>
      <w:proofErr w:type="spellStart"/>
      <w:r w:rsidRPr="001D24CE">
        <w:t>Калинівського</w:t>
      </w:r>
      <w:proofErr w:type="spellEnd"/>
      <w:r w:rsidRPr="001D24CE">
        <w:t xml:space="preserve"> районного суду Вінницької області суттєво погіршить доступ до правосуддя у </w:t>
      </w:r>
      <w:proofErr w:type="spellStart"/>
      <w:r w:rsidRPr="001D24CE">
        <w:t>Фрунзівському</w:t>
      </w:r>
      <w:proofErr w:type="spellEnd"/>
      <w:r w:rsidRPr="001D24CE">
        <w:t xml:space="preserve"> районному суді Одеської області.</w:t>
      </w:r>
    </w:p>
    <w:p w:rsidR="00B0767B" w:rsidRPr="001D24CE" w:rsidRDefault="00A02605">
      <w:pPr>
        <w:pStyle w:val="2"/>
        <w:shd w:val="clear" w:color="auto" w:fill="auto"/>
        <w:spacing w:before="0" w:after="0" w:line="322" w:lineRule="exact"/>
        <w:ind w:left="20" w:right="20" w:firstLine="720"/>
      </w:pPr>
      <w:r w:rsidRPr="001D24CE">
        <w:t>На підставі наявних у розпорядженні Комісії матеріалів та з пояснень судді</w:t>
      </w:r>
      <w:r w:rsidR="00142501">
        <w:t> </w:t>
      </w:r>
      <w:r w:rsidRPr="001D24CE">
        <w:t xml:space="preserve">встановлено, що відрядження судді </w:t>
      </w:r>
      <w:proofErr w:type="spellStart"/>
      <w:r w:rsidRPr="001D24CE">
        <w:t>Фрунзівського</w:t>
      </w:r>
      <w:proofErr w:type="spellEnd"/>
      <w:r w:rsidRPr="001D24CE">
        <w:t xml:space="preserve"> районного суду Одеської</w:t>
      </w:r>
      <w:r w:rsidR="00142501">
        <w:t> </w:t>
      </w:r>
      <w:r w:rsidRPr="001D24CE">
        <w:t xml:space="preserve">області </w:t>
      </w:r>
      <w:proofErr w:type="spellStart"/>
      <w:r w:rsidRPr="001D24CE">
        <w:t>Меєчка</w:t>
      </w:r>
      <w:proofErr w:type="spellEnd"/>
      <w:r w:rsidRPr="001D24CE">
        <w:t xml:space="preserve"> О.М. суттєво не вплине на середній рівень судового навантаження та доступ до правосуддя в суді, у якому він працює.</w:t>
      </w:r>
    </w:p>
    <w:p w:rsidR="00B0767B" w:rsidRPr="001D24CE" w:rsidRDefault="00A02605">
      <w:pPr>
        <w:pStyle w:val="2"/>
        <w:shd w:val="clear" w:color="auto" w:fill="auto"/>
        <w:spacing w:before="0" w:after="0" w:line="322" w:lineRule="exact"/>
        <w:ind w:left="20" w:right="20" w:firstLine="720"/>
      </w:pPr>
      <w:r w:rsidRPr="001D24CE">
        <w:t xml:space="preserve">Згідно з довідкою, наданою </w:t>
      </w:r>
      <w:proofErr w:type="spellStart"/>
      <w:r w:rsidRPr="001D24CE">
        <w:t>в.о</w:t>
      </w:r>
      <w:proofErr w:type="spellEnd"/>
      <w:r w:rsidRPr="001D24CE">
        <w:t xml:space="preserve">. голови </w:t>
      </w:r>
      <w:proofErr w:type="spellStart"/>
      <w:r w:rsidRPr="001D24CE">
        <w:t>Фрунзівського</w:t>
      </w:r>
      <w:proofErr w:type="spellEnd"/>
      <w:r w:rsidRPr="001D24CE">
        <w:t xml:space="preserve"> районного суду Одеської області Гончар І.В., штатна чисельність суддів </w:t>
      </w:r>
      <w:proofErr w:type="spellStart"/>
      <w:r w:rsidRPr="001D24CE">
        <w:t>Фрунзівського</w:t>
      </w:r>
      <w:proofErr w:type="spellEnd"/>
      <w:r w:rsidRPr="001D24CE">
        <w:t xml:space="preserve"> районного</w:t>
      </w:r>
      <w:r w:rsidR="00142501">
        <w:t> </w:t>
      </w:r>
      <w:r w:rsidRPr="001D24CE">
        <w:t>суду Одеської області становить три судді, всі здійснюють правосуддя.</w:t>
      </w:r>
      <w:r w:rsidR="00142501">
        <w:t> </w:t>
      </w:r>
      <w:r w:rsidRPr="001D24CE">
        <w:t xml:space="preserve">Загальна кількість справ, що перебувають у провадженні суддів: кримінальні справи </w:t>
      </w:r>
      <w:r w:rsidRPr="001D24CE">
        <w:rPr>
          <w:rStyle w:val="11"/>
        </w:rPr>
        <w:t>-21,</w:t>
      </w:r>
      <w:r w:rsidRPr="001D24CE">
        <w:t xml:space="preserve"> цивільні справи </w:t>
      </w:r>
      <w:r w:rsidRPr="001D24CE">
        <w:rPr>
          <w:rStyle w:val="1pt"/>
        </w:rPr>
        <w:t>-61,</w:t>
      </w:r>
      <w:r w:rsidRPr="001D24CE">
        <w:t xml:space="preserve"> адміністративні справи - дві та дев’ять справ про адміністративні правопорушення. Відрядження одного судді суттєво не вплине на здійснення правосуддя у </w:t>
      </w:r>
      <w:proofErr w:type="spellStart"/>
      <w:r w:rsidRPr="001D24CE">
        <w:t>Фрунзівському</w:t>
      </w:r>
      <w:proofErr w:type="spellEnd"/>
      <w:r w:rsidRPr="001D24CE">
        <w:t xml:space="preserve"> районному суді Одеської області, що робить відрядження судді </w:t>
      </w:r>
      <w:proofErr w:type="spellStart"/>
      <w:r w:rsidRPr="001D24CE">
        <w:t>Меєчка</w:t>
      </w:r>
      <w:proofErr w:type="spellEnd"/>
      <w:r w:rsidRPr="001D24CE">
        <w:t xml:space="preserve"> О.М. допустимим.</w:t>
      </w:r>
    </w:p>
    <w:p w:rsidR="00B0767B" w:rsidRPr="001D24CE" w:rsidRDefault="00A02605">
      <w:pPr>
        <w:pStyle w:val="2"/>
        <w:shd w:val="clear" w:color="auto" w:fill="auto"/>
        <w:spacing w:before="0" w:after="0" w:line="322" w:lineRule="exact"/>
        <w:ind w:left="20" w:right="20" w:firstLine="720"/>
      </w:pPr>
      <w:r w:rsidRPr="001D24CE">
        <w:t xml:space="preserve">За інформацією, викладеною у листі </w:t>
      </w:r>
      <w:proofErr w:type="spellStart"/>
      <w:r w:rsidRPr="001D24CE">
        <w:t>в.о</w:t>
      </w:r>
      <w:proofErr w:type="spellEnd"/>
      <w:r w:rsidRPr="001D24CE">
        <w:t>. голови вказаного суду від 29</w:t>
      </w:r>
      <w:r w:rsidR="00142501">
        <w:t> </w:t>
      </w:r>
      <w:r w:rsidRPr="001D24CE">
        <w:t>листопада 2017 року № 1/111/2017 на розгляді у суді не перебувають справи,</w:t>
      </w:r>
      <w:r w:rsidR="00142501">
        <w:t> </w:t>
      </w:r>
      <w:r w:rsidRPr="001D24CE">
        <w:t xml:space="preserve">розгляд яких здійснюється колегіально. Отже, суддя </w:t>
      </w:r>
      <w:proofErr w:type="spellStart"/>
      <w:r w:rsidRPr="001D24CE">
        <w:t>Меєчко</w:t>
      </w:r>
      <w:proofErr w:type="spellEnd"/>
      <w:r w:rsidRPr="001D24CE">
        <w:t xml:space="preserve"> О.М. не входить до складу колегії суддів. Рішенням зборів суддів </w:t>
      </w:r>
      <w:proofErr w:type="spellStart"/>
      <w:r w:rsidRPr="001D24CE">
        <w:t>Фрунзівського</w:t>
      </w:r>
      <w:proofErr w:type="spellEnd"/>
      <w:r w:rsidRPr="001D24CE">
        <w:t xml:space="preserve"> районного суду Одеської області суддю </w:t>
      </w:r>
      <w:proofErr w:type="spellStart"/>
      <w:r w:rsidRPr="001D24CE">
        <w:t>Меєчка</w:t>
      </w:r>
      <w:proofErr w:type="spellEnd"/>
      <w:r w:rsidRPr="001D24CE">
        <w:t xml:space="preserve"> О.М. обрано слідчим суддею та</w:t>
      </w:r>
      <w:r w:rsidR="00142501">
        <w:rPr>
          <w:lang w:val="ru-RU"/>
        </w:rPr>
        <w:t> </w:t>
      </w:r>
      <w:r w:rsidRPr="001D24CE">
        <w:t>він</w:t>
      </w:r>
      <w:r w:rsidR="0066565E" w:rsidRPr="001D24CE">
        <w:rPr>
          <w:lang w:val="ru-RU"/>
        </w:rPr>
        <w:t xml:space="preserve"> </w:t>
      </w:r>
      <w:r w:rsidRPr="001D24CE">
        <w:t>бере</w:t>
      </w:r>
      <w:r w:rsidR="0066565E" w:rsidRPr="001D24CE">
        <w:rPr>
          <w:lang w:val="ru-RU"/>
        </w:rPr>
        <w:t xml:space="preserve"> </w:t>
      </w:r>
      <w:r w:rsidRPr="001D24CE">
        <w:t>участь у кримінальних</w:t>
      </w:r>
      <w:r w:rsidR="00FF0F20" w:rsidRPr="001D24CE">
        <w:rPr>
          <w:lang w:val="ru-RU"/>
        </w:rPr>
        <w:t xml:space="preserve"> </w:t>
      </w:r>
      <w:r w:rsidRPr="001D24CE">
        <w:t>провадженнях під</w:t>
      </w:r>
      <w:r w:rsidR="0066565E" w:rsidRPr="001D24CE">
        <w:rPr>
          <w:lang w:val="ru-RU"/>
        </w:rPr>
        <w:t xml:space="preserve"> </w:t>
      </w:r>
      <w:r w:rsidRPr="001D24CE">
        <w:t>час</w:t>
      </w:r>
      <w:r w:rsidR="00FF0F20" w:rsidRPr="001D24CE">
        <w:rPr>
          <w:lang w:val="ru-RU"/>
        </w:rPr>
        <w:t xml:space="preserve"> </w:t>
      </w:r>
      <w:r w:rsidRPr="001D24CE">
        <w:t>досудового</w:t>
      </w:r>
      <w:r w:rsidR="00FF0F20" w:rsidRPr="001D24CE">
        <w:rPr>
          <w:lang w:val="ru-RU"/>
        </w:rPr>
        <w:t xml:space="preserve"> </w:t>
      </w:r>
      <w:r w:rsidRPr="001D24CE">
        <w:br w:type="page"/>
      </w:r>
    </w:p>
    <w:p w:rsidR="00B0767B" w:rsidRPr="001D24CE" w:rsidRDefault="00A02605">
      <w:pPr>
        <w:pStyle w:val="21"/>
        <w:shd w:val="clear" w:color="auto" w:fill="auto"/>
        <w:spacing w:after="559" w:line="250" w:lineRule="exact"/>
        <w:rPr>
          <w:rFonts w:ascii="Times New Roman" w:hAnsi="Times New Roman" w:cs="Times New Roman"/>
          <w:sz w:val="27"/>
          <w:szCs w:val="27"/>
        </w:rPr>
      </w:pPr>
      <w:r w:rsidRPr="001D24CE">
        <w:rPr>
          <w:rFonts w:ascii="Times New Roman" w:hAnsi="Times New Roman" w:cs="Times New Roman"/>
          <w:sz w:val="27"/>
          <w:szCs w:val="27"/>
        </w:rPr>
        <w:lastRenderedPageBreak/>
        <w:t>з</w:t>
      </w:r>
    </w:p>
    <w:p w:rsidR="00B0767B" w:rsidRPr="001D24CE" w:rsidRDefault="00A02605">
      <w:pPr>
        <w:pStyle w:val="2"/>
        <w:shd w:val="clear" w:color="auto" w:fill="auto"/>
        <w:spacing w:before="0" w:after="0" w:line="322" w:lineRule="exact"/>
        <w:ind w:left="20" w:right="20"/>
      </w:pPr>
      <w:r w:rsidRPr="001D24CE">
        <w:t>розслідування, у зв’язку з чим у суді неможливо утворити колегію суддів для розгляду окремих категорій справ, які розглядаються колегіально.</w:t>
      </w:r>
    </w:p>
    <w:p w:rsidR="00B0767B" w:rsidRPr="001D24CE" w:rsidRDefault="00A02605">
      <w:pPr>
        <w:pStyle w:val="2"/>
        <w:shd w:val="clear" w:color="auto" w:fill="auto"/>
        <w:spacing w:before="0" w:after="0" w:line="322" w:lineRule="exact"/>
        <w:ind w:left="20" w:right="20" w:firstLine="700"/>
      </w:pPr>
      <w:r w:rsidRPr="001D24CE">
        <w:t xml:space="preserve">Таким чином, відрядження судді </w:t>
      </w:r>
      <w:proofErr w:type="spellStart"/>
      <w:r w:rsidRPr="001D24CE">
        <w:t>Меєчка</w:t>
      </w:r>
      <w:proofErr w:type="spellEnd"/>
      <w:r w:rsidRPr="001D24CE">
        <w:t xml:space="preserve"> О.М. до іншого суду суттєво не вплине на здійснення правосуддя у </w:t>
      </w:r>
      <w:proofErr w:type="spellStart"/>
      <w:r w:rsidRPr="001D24CE">
        <w:t>Фрунзівському</w:t>
      </w:r>
      <w:proofErr w:type="spellEnd"/>
      <w:r w:rsidRPr="001D24CE">
        <w:t xml:space="preserve"> районному суді Одеської області.</w:t>
      </w:r>
    </w:p>
    <w:p w:rsidR="00B0767B" w:rsidRPr="001D24CE" w:rsidRDefault="00A02605">
      <w:pPr>
        <w:pStyle w:val="2"/>
        <w:shd w:val="clear" w:color="auto" w:fill="auto"/>
        <w:spacing w:before="0" w:after="0" w:line="322" w:lineRule="exact"/>
        <w:ind w:left="20" w:right="20" w:firstLine="700"/>
      </w:pPr>
      <w:r w:rsidRPr="001D24CE">
        <w:t xml:space="preserve">Заслухавши доповідача, дослідивши наявні в розпорядженні Комісії матеріали, врахувавши інформацію про стан здійснення правосуддя в суді, в якому суддя </w:t>
      </w:r>
      <w:proofErr w:type="spellStart"/>
      <w:r w:rsidRPr="001D24CE">
        <w:t>Меєчко</w:t>
      </w:r>
      <w:proofErr w:type="spellEnd"/>
      <w:r w:rsidRPr="001D24CE">
        <w:t xml:space="preserve"> О.М. обіймає штатну посаду, а також обставини, встановлені</w:t>
      </w:r>
      <w:r w:rsidR="00247AF6">
        <w:t> </w:t>
      </w:r>
      <w:r w:rsidRPr="001D24CE">
        <w:t xml:space="preserve">під час розгляду питання щодо відрядження судді, Комісія дійшла висновку про внесення до Вищої ради правосуддя подання з рекомендацією на відрядження судді </w:t>
      </w:r>
      <w:proofErr w:type="spellStart"/>
      <w:r w:rsidRPr="001D24CE">
        <w:t>Меєчка</w:t>
      </w:r>
      <w:proofErr w:type="spellEnd"/>
      <w:r w:rsidRPr="001D24CE">
        <w:t xml:space="preserve"> О.М. до </w:t>
      </w:r>
      <w:proofErr w:type="spellStart"/>
      <w:r w:rsidRPr="001D24CE">
        <w:t>Калинівського</w:t>
      </w:r>
      <w:proofErr w:type="spellEnd"/>
      <w:r w:rsidRPr="001D24CE">
        <w:t xml:space="preserve"> районного суду Вінницької області для здійснення правосуддя строком на шість місяців.</w:t>
      </w:r>
    </w:p>
    <w:p w:rsidR="00B0767B" w:rsidRPr="001D24CE" w:rsidRDefault="00A02605">
      <w:pPr>
        <w:pStyle w:val="2"/>
        <w:shd w:val="clear" w:color="auto" w:fill="auto"/>
        <w:spacing w:before="0" w:after="341" w:line="322" w:lineRule="exact"/>
        <w:ind w:left="20" w:right="20" w:firstLine="700"/>
      </w:pPr>
      <w:r w:rsidRPr="001D24CE">
        <w:t>Керуючись статтями 55, 82, 93 Закону України «Про судоустрій і статус суддів», Порядком відрядження судді до іншого суду того самого рівня і спеціалізації (як тимчасового переведення), затвердженого рішенням Вищої ради</w:t>
      </w:r>
      <w:r w:rsidR="00247AF6">
        <w:t> </w:t>
      </w:r>
      <w:r w:rsidRPr="001D24CE">
        <w:t>правосуддя від 24 січня 2017 року № 54/0/15-17, Комісія</w:t>
      </w:r>
    </w:p>
    <w:p w:rsidR="00B0767B" w:rsidRPr="001D24CE" w:rsidRDefault="00A02605">
      <w:pPr>
        <w:pStyle w:val="2"/>
        <w:shd w:val="clear" w:color="auto" w:fill="auto"/>
        <w:spacing w:before="0" w:after="311" w:line="270" w:lineRule="exact"/>
        <w:jc w:val="center"/>
      </w:pPr>
      <w:r w:rsidRPr="001D24CE">
        <w:t>вирішила:</w:t>
      </w:r>
    </w:p>
    <w:p w:rsidR="004B245D" w:rsidRPr="001D24CE" w:rsidRDefault="00A02605">
      <w:pPr>
        <w:pStyle w:val="2"/>
        <w:shd w:val="clear" w:color="auto" w:fill="auto"/>
        <w:spacing w:before="0" w:after="0" w:line="322" w:lineRule="exact"/>
        <w:ind w:left="20" w:right="20"/>
        <w:rPr>
          <w:lang w:val="ru-RU"/>
        </w:rPr>
      </w:pPr>
      <w:r w:rsidRPr="001D24CE">
        <w:t xml:space="preserve">внести до Вищої ради правосуддя подання з рекомендацією на відрядження строком на шість місяців до </w:t>
      </w:r>
      <w:proofErr w:type="spellStart"/>
      <w:r w:rsidRPr="001D24CE">
        <w:t>Калинівського</w:t>
      </w:r>
      <w:proofErr w:type="spellEnd"/>
      <w:r w:rsidRPr="001D24CE">
        <w:t xml:space="preserve"> районного суду Вінницької області для</w:t>
      </w:r>
      <w:r w:rsidR="00247AF6">
        <w:t> </w:t>
      </w:r>
      <w:r w:rsidRPr="001D24CE">
        <w:t xml:space="preserve">здійснення правосуддя судді </w:t>
      </w:r>
      <w:proofErr w:type="spellStart"/>
      <w:r w:rsidRPr="001D24CE">
        <w:t>Фрунзівського</w:t>
      </w:r>
      <w:proofErr w:type="spellEnd"/>
      <w:r w:rsidRPr="001D24CE">
        <w:t xml:space="preserve"> районного суду Одеської </w:t>
      </w:r>
      <w:proofErr w:type="spellStart"/>
      <w:r w:rsidRPr="001D24CE">
        <w:t>област</w:t>
      </w:r>
      <w:proofErr w:type="spellEnd"/>
      <w:r w:rsidR="004B245D" w:rsidRPr="001D24CE">
        <w:t>і</w:t>
      </w:r>
      <w:r w:rsidR="00247AF6">
        <w:t> </w:t>
      </w:r>
      <w:bookmarkStart w:id="0" w:name="_GoBack"/>
      <w:bookmarkEnd w:id="0"/>
      <w:r w:rsidR="004B245D" w:rsidRPr="001D24CE">
        <w:t>Меєчка Олександра Михайловича.</w:t>
      </w:r>
    </w:p>
    <w:p w:rsidR="0066565E" w:rsidRPr="001D24CE" w:rsidRDefault="0066565E">
      <w:pPr>
        <w:pStyle w:val="2"/>
        <w:shd w:val="clear" w:color="auto" w:fill="auto"/>
        <w:spacing w:before="0" w:after="0" w:line="322" w:lineRule="exact"/>
        <w:ind w:left="20" w:right="20"/>
        <w:rPr>
          <w:lang w:val="ru-RU"/>
        </w:rPr>
      </w:pPr>
    </w:p>
    <w:p w:rsidR="0066565E" w:rsidRPr="001D24CE" w:rsidRDefault="0066565E">
      <w:pPr>
        <w:pStyle w:val="2"/>
        <w:shd w:val="clear" w:color="auto" w:fill="auto"/>
        <w:spacing w:before="0" w:after="0" w:line="322" w:lineRule="exact"/>
        <w:ind w:left="20" w:right="20"/>
        <w:rPr>
          <w:lang w:val="ru-RU"/>
        </w:rPr>
      </w:pPr>
    </w:p>
    <w:p w:rsidR="0066565E" w:rsidRPr="001D24CE" w:rsidRDefault="0066565E">
      <w:pPr>
        <w:pStyle w:val="2"/>
        <w:shd w:val="clear" w:color="auto" w:fill="auto"/>
        <w:spacing w:before="0" w:after="0" w:line="322" w:lineRule="exact"/>
        <w:ind w:left="20" w:right="20"/>
      </w:pPr>
      <w:proofErr w:type="spellStart"/>
      <w:r w:rsidRPr="001D24CE">
        <w:rPr>
          <w:lang w:val="ru-RU"/>
        </w:rPr>
        <w:t>Головуючий</w:t>
      </w:r>
      <w:proofErr w:type="spellEnd"/>
      <w:r w:rsidRPr="001D24CE">
        <w:rPr>
          <w:lang w:val="ru-RU"/>
        </w:rPr>
        <w:tab/>
      </w:r>
      <w:r w:rsidRPr="001D24CE">
        <w:rPr>
          <w:lang w:val="ru-RU"/>
        </w:rPr>
        <w:tab/>
      </w:r>
      <w:r w:rsidRPr="001D24CE">
        <w:rPr>
          <w:lang w:val="ru-RU"/>
        </w:rPr>
        <w:tab/>
      </w:r>
      <w:r w:rsidRPr="001D24CE">
        <w:rPr>
          <w:lang w:val="ru-RU"/>
        </w:rPr>
        <w:tab/>
      </w:r>
      <w:r w:rsidRPr="001D24CE">
        <w:rPr>
          <w:lang w:val="ru-RU"/>
        </w:rPr>
        <w:tab/>
      </w:r>
      <w:r w:rsidRPr="001D24CE">
        <w:rPr>
          <w:lang w:val="ru-RU"/>
        </w:rPr>
        <w:tab/>
      </w:r>
      <w:r w:rsidRPr="001D24CE">
        <w:rPr>
          <w:lang w:val="ru-RU"/>
        </w:rPr>
        <w:tab/>
      </w:r>
      <w:r w:rsidRPr="001D24CE">
        <w:rPr>
          <w:lang w:val="ru-RU"/>
        </w:rPr>
        <w:tab/>
      </w:r>
      <w:r w:rsidRPr="001D24CE">
        <w:t>В.Є.</w:t>
      </w:r>
      <w:r w:rsidR="001D24CE">
        <w:t xml:space="preserve"> </w:t>
      </w:r>
      <w:r w:rsidRPr="001D24CE">
        <w:t>Устименко</w:t>
      </w:r>
    </w:p>
    <w:p w:rsidR="0066565E" w:rsidRPr="001D24CE" w:rsidRDefault="0066565E">
      <w:pPr>
        <w:pStyle w:val="2"/>
        <w:shd w:val="clear" w:color="auto" w:fill="auto"/>
        <w:spacing w:before="0" w:after="0" w:line="322" w:lineRule="exact"/>
        <w:ind w:left="20" w:right="20"/>
      </w:pPr>
    </w:p>
    <w:p w:rsidR="0066565E" w:rsidRPr="001D24CE" w:rsidRDefault="0066565E">
      <w:pPr>
        <w:pStyle w:val="2"/>
        <w:shd w:val="clear" w:color="auto" w:fill="auto"/>
        <w:spacing w:before="0" w:after="0" w:line="322" w:lineRule="exact"/>
        <w:ind w:left="20" w:right="20"/>
      </w:pPr>
      <w:r w:rsidRPr="001D24CE">
        <w:t>Члени Комісії</w:t>
      </w:r>
      <w:r w:rsidRPr="001D24CE">
        <w:rPr>
          <w:lang w:val="ru-RU"/>
        </w:rPr>
        <w:t>:</w:t>
      </w:r>
      <w:r w:rsidRPr="001D24CE">
        <w:rPr>
          <w:lang w:val="ru-RU"/>
        </w:rPr>
        <w:tab/>
      </w:r>
      <w:r w:rsidRPr="001D24CE">
        <w:rPr>
          <w:lang w:val="ru-RU"/>
        </w:rPr>
        <w:tab/>
      </w:r>
      <w:r w:rsidRPr="001D24CE">
        <w:rPr>
          <w:lang w:val="ru-RU"/>
        </w:rPr>
        <w:tab/>
      </w:r>
      <w:r w:rsidRPr="001D24CE">
        <w:rPr>
          <w:lang w:val="ru-RU"/>
        </w:rPr>
        <w:tab/>
      </w:r>
      <w:r w:rsidRPr="001D24CE">
        <w:rPr>
          <w:lang w:val="ru-RU"/>
        </w:rPr>
        <w:tab/>
      </w:r>
      <w:r w:rsidRPr="001D24CE">
        <w:rPr>
          <w:lang w:val="ru-RU"/>
        </w:rPr>
        <w:tab/>
      </w:r>
      <w:r w:rsidRPr="001D24CE">
        <w:rPr>
          <w:lang w:val="ru-RU"/>
        </w:rPr>
        <w:tab/>
      </w:r>
      <w:r w:rsidRPr="001D24CE">
        <w:rPr>
          <w:lang w:val="ru-RU"/>
        </w:rPr>
        <w:tab/>
      </w:r>
      <w:r w:rsidRPr="001D24CE">
        <w:t>В.І.</w:t>
      </w:r>
      <w:r w:rsidR="001D24CE">
        <w:t xml:space="preserve"> </w:t>
      </w:r>
      <w:proofErr w:type="spellStart"/>
      <w:r w:rsidRPr="001D24CE">
        <w:t>Бутенко</w:t>
      </w:r>
      <w:proofErr w:type="spellEnd"/>
    </w:p>
    <w:p w:rsidR="0066565E" w:rsidRPr="001D24CE" w:rsidRDefault="0066565E">
      <w:pPr>
        <w:pStyle w:val="2"/>
        <w:shd w:val="clear" w:color="auto" w:fill="auto"/>
        <w:spacing w:before="0" w:after="0" w:line="322" w:lineRule="exact"/>
        <w:ind w:left="20" w:right="20"/>
      </w:pPr>
    </w:p>
    <w:p w:rsidR="0066565E" w:rsidRPr="001D24CE" w:rsidRDefault="0066565E">
      <w:pPr>
        <w:pStyle w:val="2"/>
        <w:shd w:val="clear" w:color="auto" w:fill="auto"/>
        <w:spacing w:before="0" w:after="0" w:line="322" w:lineRule="exact"/>
        <w:ind w:left="20" w:right="20"/>
      </w:pPr>
      <w:r w:rsidRPr="001D24CE">
        <w:tab/>
      </w:r>
      <w:r w:rsidRPr="001D24CE">
        <w:tab/>
      </w:r>
      <w:r w:rsidRPr="001D24CE">
        <w:tab/>
      </w:r>
      <w:r w:rsidRPr="001D24CE">
        <w:tab/>
      </w:r>
      <w:r w:rsidRPr="001D24CE">
        <w:tab/>
      </w:r>
      <w:r w:rsidRPr="001D24CE">
        <w:tab/>
      </w:r>
      <w:r w:rsidRPr="001D24CE">
        <w:tab/>
      </w:r>
      <w:r w:rsidRPr="001D24CE">
        <w:tab/>
      </w:r>
      <w:r w:rsidRPr="001D24CE">
        <w:tab/>
      </w:r>
      <w:r w:rsidRPr="001D24CE">
        <w:tab/>
        <w:t>А.О.</w:t>
      </w:r>
      <w:r w:rsidR="001D24CE">
        <w:t xml:space="preserve"> </w:t>
      </w:r>
      <w:proofErr w:type="spellStart"/>
      <w:r w:rsidRPr="001D24CE">
        <w:t>Заріцька</w:t>
      </w:r>
      <w:proofErr w:type="spellEnd"/>
    </w:p>
    <w:p w:rsidR="0066565E" w:rsidRPr="001D24CE" w:rsidRDefault="0066565E">
      <w:pPr>
        <w:pStyle w:val="2"/>
        <w:shd w:val="clear" w:color="auto" w:fill="auto"/>
        <w:spacing w:before="0" w:after="0" w:line="322" w:lineRule="exact"/>
        <w:ind w:left="20" w:right="20"/>
      </w:pPr>
    </w:p>
    <w:p w:rsidR="0066565E" w:rsidRPr="001D24CE" w:rsidRDefault="0066565E">
      <w:pPr>
        <w:pStyle w:val="2"/>
        <w:shd w:val="clear" w:color="auto" w:fill="auto"/>
        <w:spacing w:before="0" w:after="0" w:line="322" w:lineRule="exact"/>
        <w:ind w:left="20" w:right="20"/>
      </w:pPr>
      <w:r w:rsidRPr="001D24CE">
        <w:tab/>
      </w:r>
      <w:r w:rsidRPr="001D24CE">
        <w:tab/>
      </w:r>
      <w:r w:rsidRPr="001D24CE">
        <w:tab/>
      </w:r>
      <w:r w:rsidRPr="001D24CE">
        <w:tab/>
      </w:r>
      <w:r w:rsidRPr="001D24CE">
        <w:tab/>
      </w:r>
      <w:r w:rsidRPr="001D24CE">
        <w:tab/>
      </w:r>
      <w:r w:rsidRPr="001D24CE">
        <w:tab/>
      </w:r>
      <w:r w:rsidRPr="001D24CE">
        <w:tab/>
      </w:r>
      <w:r w:rsidRPr="001D24CE">
        <w:tab/>
      </w:r>
      <w:r w:rsidRPr="001D24CE">
        <w:tab/>
        <w:t>П.С.</w:t>
      </w:r>
      <w:r w:rsidR="001D24CE">
        <w:t xml:space="preserve"> </w:t>
      </w:r>
      <w:proofErr w:type="spellStart"/>
      <w:r w:rsidRPr="001D24CE">
        <w:t>Луцюк</w:t>
      </w:r>
      <w:proofErr w:type="spellEnd"/>
    </w:p>
    <w:p w:rsidR="0066565E" w:rsidRPr="001D24CE" w:rsidRDefault="0066565E">
      <w:pPr>
        <w:pStyle w:val="2"/>
        <w:shd w:val="clear" w:color="auto" w:fill="auto"/>
        <w:spacing w:before="0" w:after="0" w:line="322" w:lineRule="exact"/>
        <w:ind w:left="20" w:right="20"/>
      </w:pPr>
    </w:p>
    <w:p w:rsidR="0066565E" w:rsidRPr="001D24CE" w:rsidRDefault="0066565E">
      <w:pPr>
        <w:pStyle w:val="2"/>
        <w:shd w:val="clear" w:color="auto" w:fill="auto"/>
        <w:spacing w:before="0" w:after="0" w:line="322" w:lineRule="exact"/>
        <w:ind w:left="20" w:right="20"/>
      </w:pPr>
      <w:r w:rsidRPr="001D24CE">
        <w:tab/>
      </w:r>
      <w:r w:rsidRPr="001D24CE">
        <w:tab/>
      </w:r>
      <w:r w:rsidRPr="001D24CE">
        <w:tab/>
      </w:r>
      <w:r w:rsidRPr="001D24CE">
        <w:tab/>
      </w:r>
      <w:r w:rsidRPr="001D24CE">
        <w:tab/>
      </w:r>
      <w:r w:rsidRPr="001D24CE">
        <w:tab/>
      </w:r>
      <w:r w:rsidRPr="001D24CE">
        <w:tab/>
      </w:r>
      <w:r w:rsidRPr="001D24CE">
        <w:tab/>
      </w:r>
      <w:r w:rsidRPr="001D24CE">
        <w:tab/>
      </w:r>
      <w:r w:rsidRPr="001D24CE">
        <w:tab/>
        <w:t>М.А.</w:t>
      </w:r>
      <w:r w:rsidR="001D24CE">
        <w:t xml:space="preserve"> </w:t>
      </w:r>
      <w:proofErr w:type="spellStart"/>
      <w:r w:rsidRPr="001D24CE">
        <w:t>Макарчук</w:t>
      </w:r>
      <w:proofErr w:type="spellEnd"/>
    </w:p>
    <w:p w:rsidR="0066565E" w:rsidRPr="001D24CE" w:rsidRDefault="0066565E">
      <w:pPr>
        <w:pStyle w:val="2"/>
        <w:shd w:val="clear" w:color="auto" w:fill="auto"/>
        <w:spacing w:before="0" w:after="0" w:line="322" w:lineRule="exact"/>
        <w:ind w:left="20" w:right="20"/>
      </w:pPr>
    </w:p>
    <w:p w:rsidR="004B245D" w:rsidRPr="001D24CE" w:rsidRDefault="0066565E" w:rsidP="00FF0F20">
      <w:pPr>
        <w:pStyle w:val="2"/>
        <w:shd w:val="clear" w:color="auto" w:fill="auto"/>
        <w:spacing w:before="0" w:after="0" w:line="322" w:lineRule="exact"/>
        <w:ind w:left="20" w:right="20"/>
      </w:pPr>
      <w:r w:rsidRPr="001D24CE">
        <w:tab/>
      </w:r>
      <w:r w:rsidRPr="001D24CE">
        <w:tab/>
      </w:r>
      <w:r w:rsidRPr="001D24CE">
        <w:tab/>
      </w:r>
      <w:r w:rsidRPr="001D24CE">
        <w:tab/>
      </w:r>
      <w:r w:rsidRPr="001D24CE">
        <w:tab/>
      </w:r>
      <w:r w:rsidRPr="001D24CE">
        <w:tab/>
      </w:r>
      <w:r w:rsidRPr="001D24CE">
        <w:tab/>
      </w:r>
      <w:r w:rsidRPr="001D24CE">
        <w:tab/>
      </w:r>
      <w:r w:rsidRPr="001D24CE">
        <w:tab/>
      </w:r>
      <w:r w:rsidRPr="001D24CE">
        <w:tab/>
        <w:t>С.М.</w:t>
      </w:r>
      <w:r w:rsidR="001D24CE">
        <w:t xml:space="preserve"> </w:t>
      </w:r>
      <w:proofErr w:type="spellStart"/>
      <w:r w:rsidRPr="001D24CE">
        <w:t>Прилипко</w:t>
      </w:r>
      <w:proofErr w:type="spellEnd"/>
    </w:p>
    <w:sectPr w:rsidR="004B245D" w:rsidRPr="001D24CE" w:rsidSect="00FF0F20"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501" w:rsidRDefault="00142501">
      <w:r>
        <w:separator/>
      </w:r>
    </w:p>
  </w:endnote>
  <w:endnote w:type="continuationSeparator" w:id="0">
    <w:p w:rsidR="00142501" w:rsidRDefault="00142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501" w:rsidRDefault="00142501"/>
  </w:footnote>
  <w:footnote w:type="continuationSeparator" w:id="0">
    <w:p w:rsidR="00142501" w:rsidRDefault="0014250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0767B"/>
    <w:rsid w:val="00142501"/>
    <w:rsid w:val="001D24CE"/>
    <w:rsid w:val="00247AF6"/>
    <w:rsid w:val="004B245D"/>
    <w:rsid w:val="0066565E"/>
    <w:rsid w:val="00A02605"/>
    <w:rsid w:val="00B0767B"/>
    <w:rsid w:val="00CC5D0B"/>
    <w:rsid w:val="00FF0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7"/>
      <w:szCs w:val="27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uk-UA"/>
    </w:rPr>
  </w:style>
  <w:style w:type="character" w:customStyle="1" w:styleId="1pt">
    <w:name w:val="Основной текст + Интервал 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7"/>
      <w:szCs w:val="27"/>
      <w:u w:val="none"/>
      <w:lang w:val="uk-UA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Exact0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5"/>
      <w:szCs w:val="25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420" w:after="24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66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a">
    <w:name w:val="Balloon Text"/>
    <w:basedOn w:val="a"/>
    <w:link w:val="ab"/>
    <w:uiPriority w:val="99"/>
    <w:semiHidden/>
    <w:unhideWhenUsed/>
    <w:rsid w:val="004B245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B245D"/>
    <w:rPr>
      <w:rFonts w:ascii="Tahoma" w:hAnsi="Tahoma" w:cs="Tahoma"/>
      <w:color w:val="000000"/>
      <w:sz w:val="16"/>
      <w:szCs w:val="16"/>
    </w:rPr>
  </w:style>
  <w:style w:type="paragraph" w:styleId="ac">
    <w:name w:val="No Spacing"/>
    <w:uiPriority w:val="1"/>
    <w:qFormat/>
    <w:rsid w:val="00CC5D0B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4054</Words>
  <Characters>2311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Власенко Наталія Євгеніївна</cp:lastModifiedBy>
  <cp:revision>3</cp:revision>
  <dcterms:created xsi:type="dcterms:W3CDTF">2021-02-16T10:50:00Z</dcterms:created>
  <dcterms:modified xsi:type="dcterms:W3CDTF">2021-03-12T09:55:00Z</dcterms:modified>
</cp:coreProperties>
</file>