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03" w:rsidRDefault="00155003">
      <w:pPr>
        <w:rPr>
          <w:sz w:val="2"/>
          <w:szCs w:val="2"/>
        </w:rPr>
      </w:pPr>
    </w:p>
    <w:p w:rsidR="00155003" w:rsidRDefault="00155003">
      <w:pPr>
        <w:rPr>
          <w:sz w:val="2"/>
          <w:szCs w:val="2"/>
        </w:rPr>
      </w:pPr>
    </w:p>
    <w:p w:rsidR="00110B23" w:rsidRPr="00291F60" w:rsidRDefault="00110B23" w:rsidP="00110B2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B23" w:rsidRPr="00291F60" w:rsidRDefault="00110B23" w:rsidP="00110B23">
      <w:pPr>
        <w:rPr>
          <w:rFonts w:ascii="Times New Roman" w:eastAsia="Times New Roman" w:hAnsi="Times New Roman"/>
          <w:sz w:val="27"/>
          <w:szCs w:val="27"/>
        </w:rPr>
      </w:pPr>
    </w:p>
    <w:p w:rsidR="00110B23" w:rsidRPr="00DC0926" w:rsidRDefault="00110B23" w:rsidP="00110B23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DC0926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110B23" w:rsidRDefault="00110B23" w:rsidP="00110B23">
      <w:pPr>
        <w:rPr>
          <w:rFonts w:ascii="Times New Roman" w:eastAsia="Times New Roman" w:hAnsi="Times New Roman"/>
          <w:sz w:val="26"/>
          <w:szCs w:val="26"/>
        </w:rPr>
      </w:pPr>
    </w:p>
    <w:p w:rsidR="00110B23" w:rsidRPr="00726494" w:rsidRDefault="00110B23" w:rsidP="00110B23">
      <w:pPr>
        <w:rPr>
          <w:rFonts w:ascii="Times New Roman" w:eastAsia="Times New Roman" w:hAnsi="Times New Roman"/>
        </w:rPr>
      </w:pPr>
      <w:r w:rsidRPr="00726494">
        <w:rPr>
          <w:rFonts w:ascii="Times New Roman" w:eastAsia="Times New Roman" w:hAnsi="Times New Roman"/>
        </w:rPr>
        <w:t>11 квітня 2017 року</w:t>
      </w:r>
      <w:r w:rsidRPr="00726494">
        <w:rPr>
          <w:rFonts w:ascii="Times New Roman" w:eastAsia="Times New Roman" w:hAnsi="Times New Roman"/>
        </w:rPr>
        <w:tab/>
      </w:r>
      <w:r w:rsidRPr="00726494">
        <w:rPr>
          <w:rFonts w:ascii="Times New Roman" w:eastAsia="Times New Roman" w:hAnsi="Times New Roman"/>
        </w:rPr>
        <w:tab/>
      </w:r>
      <w:r w:rsidRPr="00726494">
        <w:rPr>
          <w:rFonts w:ascii="Times New Roman" w:eastAsia="Times New Roman" w:hAnsi="Times New Roman"/>
        </w:rPr>
        <w:tab/>
      </w:r>
      <w:r w:rsidRPr="00726494">
        <w:rPr>
          <w:rFonts w:ascii="Times New Roman" w:eastAsia="Times New Roman" w:hAnsi="Times New Roman"/>
        </w:rPr>
        <w:tab/>
      </w:r>
      <w:r w:rsidRPr="00726494">
        <w:rPr>
          <w:rFonts w:ascii="Times New Roman" w:eastAsia="Times New Roman" w:hAnsi="Times New Roman"/>
        </w:rPr>
        <w:tab/>
        <w:t xml:space="preserve"> </w:t>
      </w:r>
      <w:r w:rsidRPr="00726494">
        <w:rPr>
          <w:rFonts w:ascii="Times New Roman" w:eastAsia="Times New Roman" w:hAnsi="Times New Roman"/>
        </w:rPr>
        <w:tab/>
      </w:r>
      <w:r w:rsidR="00DC0926">
        <w:rPr>
          <w:rFonts w:ascii="Times New Roman" w:eastAsia="Times New Roman" w:hAnsi="Times New Roman"/>
        </w:rPr>
        <w:tab/>
      </w:r>
      <w:r w:rsidR="00DC0926">
        <w:rPr>
          <w:rFonts w:ascii="Times New Roman" w:eastAsia="Times New Roman" w:hAnsi="Times New Roman"/>
        </w:rPr>
        <w:tab/>
      </w:r>
      <w:r w:rsidR="00DC0926">
        <w:rPr>
          <w:rFonts w:ascii="Times New Roman" w:eastAsia="Times New Roman" w:hAnsi="Times New Roman"/>
        </w:rPr>
        <w:tab/>
      </w:r>
      <w:r w:rsidRPr="00726494">
        <w:rPr>
          <w:rFonts w:ascii="Times New Roman" w:eastAsia="Times New Roman" w:hAnsi="Times New Roman"/>
        </w:rPr>
        <w:t>м. Київ</w:t>
      </w:r>
    </w:p>
    <w:p w:rsidR="00110B23" w:rsidRPr="00726494" w:rsidRDefault="00110B23" w:rsidP="00110B23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110B23" w:rsidRPr="00726494" w:rsidRDefault="00110B23" w:rsidP="00DC0926">
      <w:pPr>
        <w:spacing w:line="360" w:lineRule="auto"/>
        <w:ind w:firstLine="709"/>
        <w:jc w:val="center"/>
        <w:rPr>
          <w:rFonts w:ascii="Times New Roman" w:eastAsia="Times New Roman" w:hAnsi="Times New Roman"/>
          <w:bCs/>
        </w:rPr>
      </w:pPr>
      <w:r w:rsidRPr="00726494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726494">
        <w:rPr>
          <w:rFonts w:ascii="Times New Roman" w:eastAsia="Times New Roman" w:hAnsi="Times New Roman"/>
          <w:bCs/>
        </w:rPr>
        <w:t>Н</w:t>
      </w:r>
      <w:proofErr w:type="spellEnd"/>
      <w:r w:rsidRPr="00726494">
        <w:rPr>
          <w:rFonts w:ascii="Times New Roman" w:eastAsia="Times New Roman" w:hAnsi="Times New Roman"/>
          <w:bCs/>
        </w:rPr>
        <w:t xml:space="preserve"> Я № </w:t>
      </w:r>
      <w:r w:rsidRPr="00726494">
        <w:rPr>
          <w:rFonts w:ascii="Times New Roman" w:eastAsia="Times New Roman" w:hAnsi="Times New Roman"/>
          <w:bCs/>
          <w:u w:val="single"/>
        </w:rPr>
        <w:t>20/пс-17</w:t>
      </w:r>
    </w:p>
    <w:p w:rsidR="00155003" w:rsidRPr="00726494" w:rsidRDefault="00160DEC">
      <w:pPr>
        <w:pStyle w:val="2"/>
        <w:shd w:val="clear" w:color="auto" w:fill="auto"/>
        <w:spacing w:before="61" w:after="286" w:line="307" w:lineRule="exact"/>
        <w:ind w:left="20" w:right="20"/>
        <w:rPr>
          <w:sz w:val="24"/>
          <w:szCs w:val="24"/>
        </w:rPr>
      </w:pPr>
      <w:r w:rsidRPr="00726494">
        <w:rPr>
          <w:sz w:val="24"/>
          <w:szCs w:val="24"/>
        </w:rPr>
        <w:t xml:space="preserve">Вища кваліфікаційна комісія суддів України у складі палати з питань добору і </w:t>
      </w:r>
      <w:r w:rsidR="00726494">
        <w:rPr>
          <w:sz w:val="24"/>
          <w:szCs w:val="24"/>
        </w:rPr>
        <w:t xml:space="preserve">       </w:t>
      </w:r>
      <w:r w:rsidRPr="00726494">
        <w:rPr>
          <w:sz w:val="24"/>
          <w:szCs w:val="24"/>
        </w:rPr>
        <w:t>публічної служби суддів:</w:t>
      </w:r>
    </w:p>
    <w:p w:rsidR="00155003" w:rsidRPr="00726494" w:rsidRDefault="00245EAF">
      <w:pPr>
        <w:pStyle w:val="2"/>
        <w:shd w:val="clear" w:color="auto" w:fill="auto"/>
        <w:spacing w:before="0" w:after="251" w:line="25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головуючого –</w:t>
      </w:r>
      <w:r w:rsidR="00160DEC" w:rsidRPr="00726494">
        <w:rPr>
          <w:sz w:val="24"/>
          <w:szCs w:val="24"/>
        </w:rPr>
        <w:t xml:space="preserve"> Устименко В.Є.,</w:t>
      </w:r>
    </w:p>
    <w:p w:rsidR="00155003" w:rsidRPr="00726494" w:rsidRDefault="00160DEC">
      <w:pPr>
        <w:pStyle w:val="2"/>
        <w:shd w:val="clear" w:color="auto" w:fill="auto"/>
        <w:spacing w:before="0" w:after="248" w:line="307" w:lineRule="exact"/>
        <w:ind w:left="20" w:right="20"/>
        <w:rPr>
          <w:sz w:val="24"/>
          <w:szCs w:val="24"/>
        </w:rPr>
      </w:pPr>
      <w:r w:rsidRPr="00726494">
        <w:rPr>
          <w:sz w:val="24"/>
          <w:szCs w:val="24"/>
        </w:rPr>
        <w:t xml:space="preserve">членів Комісії: </w:t>
      </w:r>
      <w:proofErr w:type="spellStart"/>
      <w:r w:rsidRPr="00726494">
        <w:rPr>
          <w:sz w:val="24"/>
          <w:szCs w:val="24"/>
        </w:rPr>
        <w:t>Бутенка</w:t>
      </w:r>
      <w:proofErr w:type="spellEnd"/>
      <w:r w:rsidRPr="00726494">
        <w:rPr>
          <w:sz w:val="24"/>
          <w:szCs w:val="24"/>
        </w:rPr>
        <w:t xml:space="preserve"> В.І., </w:t>
      </w:r>
      <w:proofErr w:type="spellStart"/>
      <w:r w:rsidRPr="00726494">
        <w:rPr>
          <w:sz w:val="24"/>
          <w:szCs w:val="24"/>
        </w:rPr>
        <w:t>Заріцької</w:t>
      </w:r>
      <w:proofErr w:type="spellEnd"/>
      <w:r w:rsidRPr="00726494">
        <w:rPr>
          <w:sz w:val="24"/>
          <w:szCs w:val="24"/>
        </w:rPr>
        <w:t xml:space="preserve"> А.О., Козлова А.Г., </w:t>
      </w:r>
      <w:proofErr w:type="spellStart"/>
      <w:r w:rsidRPr="00726494">
        <w:rPr>
          <w:sz w:val="24"/>
          <w:szCs w:val="24"/>
        </w:rPr>
        <w:t>Луцюка</w:t>
      </w:r>
      <w:proofErr w:type="spellEnd"/>
      <w:r w:rsidRPr="00726494">
        <w:rPr>
          <w:sz w:val="24"/>
          <w:szCs w:val="24"/>
        </w:rPr>
        <w:t xml:space="preserve"> П.С., </w:t>
      </w:r>
      <w:r w:rsidR="00110B23" w:rsidRPr="00726494">
        <w:rPr>
          <w:sz w:val="24"/>
          <w:szCs w:val="24"/>
        </w:rPr>
        <w:t xml:space="preserve">         </w:t>
      </w:r>
      <w:r w:rsidR="00726494">
        <w:rPr>
          <w:sz w:val="24"/>
          <w:szCs w:val="24"/>
        </w:rPr>
        <w:t xml:space="preserve">       </w:t>
      </w:r>
      <w:proofErr w:type="spellStart"/>
      <w:r w:rsidRPr="00726494">
        <w:rPr>
          <w:sz w:val="24"/>
          <w:szCs w:val="24"/>
        </w:rPr>
        <w:t>Макарчука</w:t>
      </w:r>
      <w:proofErr w:type="spellEnd"/>
      <w:r w:rsidRPr="00726494">
        <w:rPr>
          <w:sz w:val="24"/>
          <w:szCs w:val="24"/>
        </w:rPr>
        <w:t xml:space="preserve"> М.А., </w:t>
      </w:r>
      <w:proofErr w:type="spellStart"/>
      <w:r w:rsidRPr="00726494">
        <w:rPr>
          <w:sz w:val="24"/>
          <w:szCs w:val="24"/>
        </w:rPr>
        <w:t>Прилипка</w:t>
      </w:r>
      <w:proofErr w:type="spellEnd"/>
      <w:r w:rsidRPr="00726494">
        <w:rPr>
          <w:sz w:val="24"/>
          <w:szCs w:val="24"/>
        </w:rPr>
        <w:t xml:space="preserve"> С.М.</w:t>
      </w:r>
    </w:p>
    <w:p w:rsidR="00155003" w:rsidRPr="00726494" w:rsidRDefault="00160DEC">
      <w:pPr>
        <w:pStyle w:val="2"/>
        <w:shd w:val="clear" w:color="auto" w:fill="auto"/>
        <w:spacing w:before="0" w:after="278" w:line="298" w:lineRule="exact"/>
        <w:ind w:left="20" w:right="20"/>
        <w:rPr>
          <w:sz w:val="24"/>
          <w:szCs w:val="24"/>
        </w:rPr>
      </w:pPr>
      <w:r w:rsidRPr="00726494">
        <w:rPr>
          <w:sz w:val="24"/>
          <w:szCs w:val="24"/>
        </w:rPr>
        <w:t xml:space="preserve">розглянувши питання щодо внесення подання про відрядження суддів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для здійснення правосуддя,</w:t>
      </w:r>
    </w:p>
    <w:p w:rsidR="00155003" w:rsidRPr="00726494" w:rsidRDefault="00160DEC">
      <w:pPr>
        <w:pStyle w:val="2"/>
        <w:shd w:val="clear" w:color="auto" w:fill="auto"/>
        <w:spacing w:before="0" w:after="259" w:line="250" w:lineRule="exact"/>
        <w:jc w:val="center"/>
        <w:rPr>
          <w:sz w:val="24"/>
          <w:szCs w:val="24"/>
        </w:rPr>
      </w:pPr>
      <w:r w:rsidRPr="00726494">
        <w:rPr>
          <w:sz w:val="24"/>
          <w:szCs w:val="24"/>
        </w:rPr>
        <w:t>встановила: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До Вищої кваліфікаційної комісії суддів України 23.02.2017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у зв’язку з виявленням надмірного рівня судового навантаження. 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</w:t>
      </w:r>
      <w:r w:rsidR="00726494">
        <w:rPr>
          <w:sz w:val="24"/>
          <w:szCs w:val="24"/>
        </w:rPr>
        <w:t xml:space="preserve">       </w:t>
      </w:r>
      <w:r w:rsidRPr="00726494">
        <w:rPr>
          <w:sz w:val="24"/>
          <w:szCs w:val="24"/>
        </w:rPr>
        <w:t>належні умови для доступу до правосуддя у вказаному суді.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За даними обліку Комісії про кількість посад суддів у судах, зокрема </w:t>
      </w:r>
      <w:r w:rsidR="00726494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 xml:space="preserve">вакантних, та з урахуванням інформації, наданої Державною судовою адміністрацією України, у </w:t>
      </w:r>
      <w:proofErr w:type="spellStart"/>
      <w:r w:rsidRPr="00726494">
        <w:rPr>
          <w:sz w:val="24"/>
          <w:szCs w:val="24"/>
        </w:rPr>
        <w:t>Сєвєродонецькому</w:t>
      </w:r>
      <w:proofErr w:type="spellEnd"/>
      <w:r w:rsidRPr="00726494">
        <w:rPr>
          <w:sz w:val="24"/>
          <w:szCs w:val="24"/>
        </w:rPr>
        <w:t xml:space="preserve"> міському суді Луганської області визначено 14 </w:t>
      </w:r>
      <w:r w:rsidR="00726494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 xml:space="preserve">штатних посад суддів, з них 3 посади - вакантні. Станом на 01.02.2017 у вказаному </w:t>
      </w:r>
      <w:r w:rsidR="00726494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 xml:space="preserve">суді фактично перебуває на посадах 11 суддів. У трьох суддів: </w:t>
      </w:r>
      <w:proofErr w:type="spellStart"/>
      <w:r w:rsidRPr="00726494">
        <w:rPr>
          <w:sz w:val="24"/>
          <w:szCs w:val="24"/>
        </w:rPr>
        <w:t>Комплєктової</w:t>
      </w:r>
      <w:proofErr w:type="spellEnd"/>
      <w:r w:rsidRPr="00726494">
        <w:rPr>
          <w:sz w:val="24"/>
          <w:szCs w:val="24"/>
        </w:rPr>
        <w:t xml:space="preserve"> Т.О., </w:t>
      </w:r>
      <w:proofErr w:type="spellStart"/>
      <w:r w:rsidRPr="00726494">
        <w:rPr>
          <w:sz w:val="24"/>
          <w:szCs w:val="24"/>
        </w:rPr>
        <w:t>Кордюкової</w:t>
      </w:r>
      <w:proofErr w:type="spellEnd"/>
      <w:r w:rsidRPr="00726494">
        <w:rPr>
          <w:sz w:val="24"/>
          <w:szCs w:val="24"/>
        </w:rPr>
        <w:t xml:space="preserve"> Ж.І., </w:t>
      </w:r>
      <w:proofErr w:type="spellStart"/>
      <w:r w:rsidRPr="00726494">
        <w:rPr>
          <w:sz w:val="24"/>
          <w:szCs w:val="24"/>
        </w:rPr>
        <w:t>Посохова</w:t>
      </w:r>
      <w:proofErr w:type="spellEnd"/>
      <w:r w:rsidRPr="00726494">
        <w:rPr>
          <w:sz w:val="24"/>
          <w:szCs w:val="24"/>
        </w:rPr>
        <w:t xml:space="preserve"> І.С. припинено повноваження у зв’язку із закінченням строку, на який їх було призначено. Одного суддю </w:t>
      </w:r>
      <w:proofErr w:type="spellStart"/>
      <w:r w:rsidRPr="00726494">
        <w:rPr>
          <w:sz w:val="24"/>
          <w:szCs w:val="24"/>
        </w:rPr>
        <w:t>Горбатенко</w:t>
      </w:r>
      <w:proofErr w:type="spellEnd"/>
      <w:r w:rsidRPr="00726494">
        <w:rPr>
          <w:sz w:val="24"/>
          <w:szCs w:val="24"/>
        </w:rPr>
        <w:t xml:space="preserve"> О.І. відсторонено від посади судді у зв’язку з притягненням до кримінальної відповідальності, строк відсторонення продовжено рішенням ВРП від 07.02.2017 до набрання сили вироком суду у кримінальному провадженні або закриття вказаного кримінального </w:t>
      </w:r>
      <w:r w:rsidR="00726494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провадження. Місце перебування ще одного судді, </w:t>
      </w:r>
      <w:proofErr w:type="spellStart"/>
      <w:r w:rsidRPr="00726494">
        <w:rPr>
          <w:sz w:val="24"/>
          <w:szCs w:val="24"/>
        </w:rPr>
        <w:t>Юхимука</w:t>
      </w:r>
      <w:proofErr w:type="spellEnd"/>
      <w:r w:rsidRPr="00726494">
        <w:rPr>
          <w:sz w:val="24"/>
          <w:szCs w:val="24"/>
        </w:rPr>
        <w:t xml:space="preserve"> Р.С. </w:t>
      </w:r>
      <w:r w:rsidR="00245EAF">
        <w:rPr>
          <w:sz w:val="24"/>
          <w:szCs w:val="24"/>
        </w:rPr>
        <w:t>–</w:t>
      </w:r>
      <w:r w:rsidRPr="00726494">
        <w:rPr>
          <w:sz w:val="24"/>
          <w:szCs w:val="24"/>
        </w:rPr>
        <w:t xml:space="preserve"> невідомо. Отже, фактично правосуддя у цьому суді здійснює шестеро суддів. На рівень судового навантаження у </w:t>
      </w:r>
      <w:proofErr w:type="spellStart"/>
      <w:r w:rsidRPr="00726494">
        <w:rPr>
          <w:sz w:val="24"/>
          <w:szCs w:val="24"/>
        </w:rPr>
        <w:t>Сєвєродонецькому</w:t>
      </w:r>
      <w:proofErr w:type="spellEnd"/>
      <w:r w:rsidRPr="00726494">
        <w:rPr>
          <w:sz w:val="24"/>
          <w:szCs w:val="24"/>
        </w:rPr>
        <w:t xml:space="preserve"> міському суді Луганської області істотно впливає </w:t>
      </w:r>
      <w:r w:rsidR="00726494">
        <w:rPr>
          <w:sz w:val="24"/>
          <w:szCs w:val="24"/>
        </w:rPr>
        <w:t xml:space="preserve">      </w:t>
      </w:r>
      <w:r w:rsidRPr="00726494">
        <w:rPr>
          <w:sz w:val="24"/>
          <w:szCs w:val="24"/>
        </w:rPr>
        <w:t xml:space="preserve">та обставина, що місто </w:t>
      </w:r>
      <w:proofErr w:type="spellStart"/>
      <w:r w:rsidRPr="00726494">
        <w:rPr>
          <w:sz w:val="24"/>
          <w:szCs w:val="24"/>
        </w:rPr>
        <w:t>Сєвєродонецьк</w:t>
      </w:r>
      <w:proofErr w:type="spellEnd"/>
      <w:r w:rsidRPr="00726494">
        <w:rPr>
          <w:sz w:val="24"/>
          <w:szCs w:val="24"/>
        </w:rPr>
        <w:t xml:space="preserve"> Луганської області протягом 2014-2016 років прийняло декілька тисяч тимчасово переміщених осіб з інших районів Луганської області, а з 2015 року є фактично обласним центром Луганської області. Крім того, розпорядженням Голови Вищого спеціалізованого суду України з розгляду цивільних </w:t>
      </w:r>
      <w:r w:rsidR="00726494">
        <w:rPr>
          <w:sz w:val="24"/>
          <w:szCs w:val="24"/>
        </w:rPr>
        <w:t xml:space="preserve">     </w:t>
      </w:r>
      <w:r w:rsidRPr="00726494">
        <w:rPr>
          <w:sz w:val="24"/>
          <w:szCs w:val="24"/>
        </w:rPr>
        <w:t xml:space="preserve">і кримінальних справ від 02.09.2014 № 27/038-14 за </w:t>
      </w:r>
      <w:proofErr w:type="spellStart"/>
      <w:r w:rsidRPr="00726494">
        <w:rPr>
          <w:sz w:val="24"/>
          <w:szCs w:val="24"/>
        </w:rPr>
        <w:t>Сєвєродонецьким</w:t>
      </w:r>
      <w:proofErr w:type="spellEnd"/>
      <w:r w:rsidRPr="00726494">
        <w:rPr>
          <w:sz w:val="24"/>
          <w:szCs w:val="24"/>
        </w:rPr>
        <w:t xml:space="preserve"> міським судом Луганської області визначено територіальну підсудність розгляду справ, підсудних Стахановському міському суду Луганської області.</w:t>
      </w:r>
      <w:r w:rsidRPr="00726494">
        <w:rPr>
          <w:sz w:val="24"/>
          <w:szCs w:val="24"/>
        </w:rPr>
        <w:br w:type="page"/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lastRenderedPageBreak/>
        <w:t xml:space="preserve">Відповідно до базових показників роботи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за 2016 рік, які опубліковано на веб-сайті суду, середня кількість розглянутих справ та матеріалів на одного суддю за 2016 рік становила 1685.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Рішенням Комісії від 13.03.2017 рекомендовано до відрядження в </w:t>
      </w:r>
      <w:proofErr w:type="spellStart"/>
      <w:r w:rsidRPr="00726494">
        <w:rPr>
          <w:sz w:val="24"/>
          <w:szCs w:val="24"/>
        </w:rPr>
        <w:t>Сєвєродонецький</w:t>
      </w:r>
      <w:proofErr w:type="spellEnd"/>
      <w:r w:rsidRPr="00726494">
        <w:rPr>
          <w:sz w:val="24"/>
          <w:szCs w:val="24"/>
        </w:rPr>
        <w:t xml:space="preserve"> міський суд Луганської області строком на шість місяців суддю </w:t>
      </w:r>
      <w:proofErr w:type="spellStart"/>
      <w:r w:rsidRPr="00726494">
        <w:rPr>
          <w:sz w:val="24"/>
          <w:szCs w:val="24"/>
        </w:rPr>
        <w:t>Кам’янобрідського</w:t>
      </w:r>
      <w:proofErr w:type="spellEnd"/>
      <w:r w:rsidRPr="00726494">
        <w:rPr>
          <w:sz w:val="24"/>
          <w:szCs w:val="24"/>
        </w:rPr>
        <w:t xml:space="preserve"> районного суду м. Луганська Бойко Н.В. Р</w:t>
      </w:r>
      <w:r w:rsidRPr="00245EAF">
        <w:rPr>
          <w:rStyle w:val="11"/>
          <w:sz w:val="24"/>
          <w:szCs w:val="24"/>
          <w:u w:val="none"/>
        </w:rPr>
        <w:t>іш</w:t>
      </w:r>
      <w:r w:rsidRPr="00726494">
        <w:rPr>
          <w:sz w:val="24"/>
          <w:szCs w:val="24"/>
        </w:rPr>
        <w:t xml:space="preserve">енням Комісії від 21.03.2017 продовжено розгляд питання щодо відрядження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ще на дві вакансії суддів.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 54/0/15-17 (далі </w:t>
      </w:r>
      <w:r w:rsidR="00245EAF">
        <w:rPr>
          <w:sz w:val="24"/>
          <w:szCs w:val="24"/>
        </w:rPr>
        <w:t>–</w:t>
      </w:r>
      <w:r w:rsidRPr="00726494">
        <w:rPr>
          <w:sz w:val="24"/>
          <w:szCs w:val="24"/>
        </w:rPr>
        <w:t xml:space="preserve"> Порядок), призначено до розгляду Комісією питання щодо внесення подання про відрядження суддів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для здійснення правосуддя.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Відповідно до вимог пункту 2 розділу III вказаного Порядку на офіційному </w:t>
      </w:r>
      <w:proofErr w:type="spellStart"/>
      <w:r w:rsidRPr="00726494">
        <w:rPr>
          <w:sz w:val="24"/>
          <w:szCs w:val="24"/>
        </w:rPr>
        <w:t>веб-</w:t>
      </w:r>
      <w:proofErr w:type="spellEnd"/>
      <w:r w:rsidRPr="00726494">
        <w:rPr>
          <w:sz w:val="24"/>
          <w:szCs w:val="24"/>
        </w:rPr>
        <w:t xml:space="preserve"> сайті Вищої кваліфікаційної комісії суддів України розміщено оголошення про призначення до розгляду зазначеного питання.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Для розгляду Комісією питання щодо внесення подання про відрядження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надала відповідну згоду на відрядження суддя Чугуївського міського суду Харківської області Дьоміна Олена Петрівна.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Указом Президента України від 02.06.2007 № 485/2007 Дьоміну О.П. </w:t>
      </w:r>
      <w:r w:rsidR="00726494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 xml:space="preserve">призначено суддею </w:t>
      </w:r>
      <w:proofErr w:type="spellStart"/>
      <w:r w:rsidRPr="00726494">
        <w:rPr>
          <w:sz w:val="24"/>
          <w:szCs w:val="24"/>
        </w:rPr>
        <w:t>Станічно-Луганського</w:t>
      </w:r>
      <w:proofErr w:type="spellEnd"/>
      <w:r w:rsidRPr="00726494">
        <w:rPr>
          <w:sz w:val="24"/>
          <w:szCs w:val="24"/>
        </w:rPr>
        <w:t xml:space="preserve"> районного суду Луганської області. Постановою Верховної Ради</w:t>
      </w:r>
      <w:r w:rsidR="00245EAF">
        <w:rPr>
          <w:sz w:val="24"/>
          <w:szCs w:val="24"/>
        </w:rPr>
        <w:t xml:space="preserve"> України від 24.05.2012 № 4856-</w:t>
      </w:r>
      <w:r w:rsidR="00245EAF">
        <w:rPr>
          <w:sz w:val="24"/>
          <w:szCs w:val="24"/>
          <w:lang w:val="en-US"/>
        </w:rPr>
        <w:t>V</w:t>
      </w:r>
      <w:r w:rsidRPr="00726494">
        <w:rPr>
          <w:sz w:val="24"/>
          <w:szCs w:val="24"/>
        </w:rPr>
        <w:t>І Дьоміну О.П. обрано суддею безстроково.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Станично-Луганський районний суд Луганської області розташований у зоні проведення АТО. Відповідно до частини 1 статті 1 Закону України «Про здійснення правосуддя та кримінального провадження у зв’язку з проведенням </w:t>
      </w:r>
      <w:r w:rsidR="00726494">
        <w:rPr>
          <w:sz w:val="24"/>
          <w:szCs w:val="24"/>
        </w:rPr>
        <w:t xml:space="preserve">        </w:t>
      </w:r>
      <w:r w:rsidRPr="00726494">
        <w:rPr>
          <w:sz w:val="24"/>
          <w:szCs w:val="24"/>
        </w:rPr>
        <w:t xml:space="preserve">антитерористичної операції», розпорядженням Голови Вищого спеціалізованого суду України з розгляду цивільних і кримінальних справ від 02.09.2014 №27/0/38-14 </w:t>
      </w:r>
      <w:r w:rsidR="00726494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>розгляд справ, підсудних Станично-Луганському районному суду Луганської області, здійснюється Біловодським районним судом Луганської області.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Указом Президента України «Про переведення суддів» від 14.02.2015 № </w:t>
      </w:r>
      <w:r w:rsidR="00726494">
        <w:rPr>
          <w:sz w:val="24"/>
          <w:szCs w:val="24"/>
        </w:rPr>
        <w:t xml:space="preserve">       </w:t>
      </w:r>
      <w:r w:rsidRPr="00726494">
        <w:rPr>
          <w:sz w:val="24"/>
          <w:szCs w:val="24"/>
        </w:rPr>
        <w:t xml:space="preserve">83/2015 суддю </w:t>
      </w:r>
      <w:proofErr w:type="spellStart"/>
      <w:r w:rsidRPr="00726494">
        <w:rPr>
          <w:sz w:val="24"/>
          <w:szCs w:val="24"/>
        </w:rPr>
        <w:t>Станічно-Луганського</w:t>
      </w:r>
      <w:proofErr w:type="spellEnd"/>
      <w:r w:rsidRPr="00726494">
        <w:rPr>
          <w:sz w:val="24"/>
          <w:szCs w:val="24"/>
        </w:rPr>
        <w:t xml:space="preserve"> районного суду Луганської області Дьоміну </w:t>
      </w:r>
      <w:r w:rsidR="00726494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>О.П. переведено до Чугуївського міського суду Харківської області.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За даними листа № 02-38/53/17-вих від 03.04.2017, що надійшов від голови Чугуївського міського суду Харківської області </w:t>
      </w:r>
      <w:proofErr w:type="spellStart"/>
      <w:r w:rsidRPr="00726494">
        <w:rPr>
          <w:sz w:val="24"/>
          <w:szCs w:val="24"/>
        </w:rPr>
        <w:t>Гуменного</w:t>
      </w:r>
      <w:proofErr w:type="spellEnd"/>
      <w:r w:rsidRPr="00726494">
        <w:rPr>
          <w:sz w:val="24"/>
          <w:szCs w:val="24"/>
        </w:rPr>
        <w:t xml:space="preserve"> З.І., суддя Дьоміна О.П. входить до складу колегії суддів щодо розгляду судових справ, які розглядаються колегіально. Голова суду повідомив Комісію, що родина судді Дьоміної О.П.: </w:t>
      </w:r>
      <w:r w:rsidR="00726494">
        <w:rPr>
          <w:sz w:val="24"/>
          <w:szCs w:val="24"/>
        </w:rPr>
        <w:t xml:space="preserve">      </w:t>
      </w:r>
      <w:r w:rsidRPr="00726494">
        <w:rPr>
          <w:sz w:val="24"/>
          <w:szCs w:val="24"/>
        </w:rPr>
        <w:t xml:space="preserve">чоловік Дьомін С.О., </w:t>
      </w:r>
      <w:r w:rsidR="002D61AE">
        <w:rPr>
          <w:sz w:val="24"/>
          <w:szCs w:val="24"/>
        </w:rPr>
        <w:t>син Дьомін Є.С., ____ року народження</w:t>
      </w:r>
      <w:r w:rsidRPr="00726494">
        <w:rPr>
          <w:sz w:val="24"/>
          <w:szCs w:val="24"/>
        </w:rPr>
        <w:t xml:space="preserve"> та її батьки - </w:t>
      </w:r>
      <w:r w:rsidR="00726494">
        <w:rPr>
          <w:sz w:val="24"/>
          <w:szCs w:val="24"/>
        </w:rPr>
        <w:t xml:space="preserve">                      </w:t>
      </w:r>
      <w:r w:rsidRPr="00726494">
        <w:rPr>
          <w:sz w:val="24"/>
          <w:szCs w:val="24"/>
        </w:rPr>
        <w:t xml:space="preserve">зареєстровані і постійно мешкають в </w:t>
      </w:r>
      <w:proofErr w:type="spellStart"/>
      <w:r w:rsidRPr="00726494">
        <w:rPr>
          <w:sz w:val="24"/>
          <w:szCs w:val="24"/>
        </w:rPr>
        <w:t>смт</w:t>
      </w:r>
      <w:proofErr w:type="spellEnd"/>
      <w:r w:rsidRPr="00726494">
        <w:rPr>
          <w:sz w:val="24"/>
          <w:szCs w:val="24"/>
        </w:rPr>
        <w:t xml:space="preserve">. Станиця Луганська Луганської області, оскільки іншої нерухомості на території України не мають. Батьки судді працюють в Станично-Луганській центральній лікарні, </w:t>
      </w:r>
      <w:r w:rsidR="002D61AE">
        <w:rPr>
          <w:sz w:val="24"/>
          <w:szCs w:val="24"/>
        </w:rPr>
        <w:t>син навчається в загальноосвітній школі</w:t>
      </w:r>
      <w:r w:rsidRPr="00726494">
        <w:rPr>
          <w:sz w:val="24"/>
          <w:szCs w:val="24"/>
        </w:rPr>
        <w:t xml:space="preserve">, </w:t>
      </w:r>
      <w:r w:rsidR="00726494">
        <w:rPr>
          <w:sz w:val="24"/>
          <w:szCs w:val="24"/>
        </w:rPr>
        <w:t xml:space="preserve">                       </w:t>
      </w:r>
      <w:r w:rsidRPr="00726494">
        <w:rPr>
          <w:sz w:val="24"/>
          <w:szCs w:val="24"/>
        </w:rPr>
        <w:t xml:space="preserve">чоловік працює в Станично-Луганському РЕМ. На думку голови суду, відрядження судді Дьоміної О.П. до Луганської області дозволить зменшити надмірний рівень судового навантаження в </w:t>
      </w:r>
      <w:proofErr w:type="spellStart"/>
      <w:r w:rsidRPr="00726494">
        <w:rPr>
          <w:sz w:val="24"/>
          <w:szCs w:val="24"/>
        </w:rPr>
        <w:t>Сєвєродонецькому</w:t>
      </w:r>
      <w:proofErr w:type="spellEnd"/>
      <w:r w:rsidRPr="00726494">
        <w:rPr>
          <w:sz w:val="24"/>
          <w:szCs w:val="24"/>
        </w:rPr>
        <w:t xml:space="preserve"> міському суді Луганської області, а </w:t>
      </w:r>
      <w:r w:rsidR="00726494">
        <w:rPr>
          <w:sz w:val="24"/>
          <w:szCs w:val="24"/>
        </w:rPr>
        <w:t xml:space="preserve">          </w:t>
      </w:r>
      <w:r w:rsidRPr="00726494">
        <w:rPr>
          <w:sz w:val="24"/>
          <w:szCs w:val="24"/>
        </w:rPr>
        <w:t xml:space="preserve">також вирішить житлові проблеми судді та дозволить возз’єднатися з сім'єю. </w:t>
      </w:r>
      <w:r w:rsidR="00726494">
        <w:rPr>
          <w:sz w:val="24"/>
          <w:szCs w:val="24"/>
        </w:rPr>
        <w:t xml:space="preserve">          </w:t>
      </w:r>
      <w:r w:rsidRPr="00726494">
        <w:rPr>
          <w:sz w:val="24"/>
          <w:szCs w:val="24"/>
        </w:rPr>
        <w:t>Зазначену інформацію під час засідання Комісії підтвердила й суддя Дьоміна О.П.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726494">
        <w:rPr>
          <w:sz w:val="24"/>
          <w:szCs w:val="24"/>
        </w:rPr>
        <w:t xml:space="preserve">Згідно з листом від 06.04.2017 № 8-2924/17, який надійшов до Комісії з Державної судової адміністрації України, в Чугуївському міському суді Харківської області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правосуддя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фактично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здійснюють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6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>суддів,</w:t>
      </w:r>
      <w:r w:rsidR="00652D01">
        <w:rPr>
          <w:sz w:val="24"/>
          <w:szCs w:val="24"/>
        </w:rPr>
        <w:t xml:space="preserve"> </w:t>
      </w:r>
      <w:r w:rsidRPr="00726494">
        <w:rPr>
          <w:sz w:val="24"/>
          <w:szCs w:val="24"/>
        </w:rPr>
        <w:t xml:space="preserve"> </w:t>
      </w:r>
      <w:r w:rsidR="00652D01">
        <w:rPr>
          <w:sz w:val="24"/>
          <w:szCs w:val="24"/>
        </w:rPr>
        <w:t xml:space="preserve"> </w:t>
      </w:r>
      <w:r w:rsidRPr="00726494">
        <w:rPr>
          <w:sz w:val="24"/>
          <w:szCs w:val="24"/>
        </w:rPr>
        <w:t xml:space="preserve">яких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обрано </w:t>
      </w:r>
      <w:r w:rsidR="00652D01">
        <w:rPr>
          <w:sz w:val="24"/>
          <w:szCs w:val="24"/>
        </w:rPr>
        <w:t xml:space="preserve">  </w:t>
      </w:r>
      <w:r w:rsidRPr="00726494">
        <w:rPr>
          <w:sz w:val="24"/>
          <w:szCs w:val="24"/>
        </w:rPr>
        <w:t xml:space="preserve">безстроково. </w:t>
      </w:r>
      <w:r w:rsidR="00652D01">
        <w:rPr>
          <w:sz w:val="24"/>
          <w:szCs w:val="24"/>
        </w:rPr>
        <w:t xml:space="preserve"> </w:t>
      </w:r>
      <w:r w:rsidRPr="00726494">
        <w:rPr>
          <w:sz w:val="24"/>
          <w:szCs w:val="24"/>
        </w:rPr>
        <w:t>З</w:t>
      </w:r>
      <w:r w:rsidRPr="00726494">
        <w:rPr>
          <w:sz w:val="24"/>
          <w:szCs w:val="24"/>
        </w:rPr>
        <w:br w:type="page"/>
      </w:r>
      <w:r w:rsidRPr="00726494">
        <w:rPr>
          <w:sz w:val="24"/>
          <w:szCs w:val="24"/>
        </w:rPr>
        <w:lastRenderedPageBreak/>
        <w:t xml:space="preserve">урахуванням рекомендованих показників середніх витрат часу на розгляд справ та коефіцієнтів складності справ за категоріями в місцевих загальних судах, </w:t>
      </w:r>
      <w:r w:rsidR="00652D01">
        <w:rPr>
          <w:sz w:val="24"/>
          <w:szCs w:val="24"/>
        </w:rPr>
        <w:t xml:space="preserve">        </w:t>
      </w:r>
      <w:r w:rsidRPr="00726494">
        <w:rPr>
          <w:sz w:val="24"/>
          <w:szCs w:val="24"/>
        </w:rPr>
        <w:t xml:space="preserve">затверджених Рішенням ради суддів України від 09.06.2016 № 46, оптимальна </w:t>
      </w:r>
      <w:r w:rsidR="00652D01">
        <w:rPr>
          <w:sz w:val="24"/>
          <w:szCs w:val="24"/>
        </w:rPr>
        <w:t xml:space="preserve">        </w:t>
      </w:r>
      <w:r w:rsidRPr="00726494">
        <w:rPr>
          <w:sz w:val="24"/>
          <w:szCs w:val="24"/>
        </w:rPr>
        <w:t xml:space="preserve">фактична кількість суддів, яка потрібна для розгляду справ в Чугуївському міському суді Харківської області, становить 11 (одинадцять) посад суддів. Відрядження судді Дьоміної Олени Петрівни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збільшить рівень середнього судового навантаження в Чугуївському міському суді Харківської області.</w:t>
      </w:r>
    </w:p>
    <w:p w:rsidR="00155003" w:rsidRPr="00726494" w:rsidRDefault="00160DEC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726494">
        <w:rPr>
          <w:sz w:val="24"/>
          <w:szCs w:val="24"/>
        </w:rPr>
        <w:t xml:space="preserve">Заслухавши доповідача, пояснення судді Дьоміної О.П., яка обґрунтувала свою згоду на відрядження до іншого суду можливістю возз'єднання зі своєю сім'єю, дослідивши наявні в розпорядженні Комісії матеріали, врахувавши обставини, що вплинули на рівень судового навантаження в </w:t>
      </w:r>
      <w:proofErr w:type="spellStart"/>
      <w:r w:rsidRPr="00726494">
        <w:rPr>
          <w:sz w:val="24"/>
          <w:szCs w:val="24"/>
        </w:rPr>
        <w:t>Сєвєродонецькому</w:t>
      </w:r>
      <w:proofErr w:type="spellEnd"/>
      <w:r w:rsidRPr="00726494">
        <w:rPr>
          <w:sz w:val="24"/>
          <w:szCs w:val="24"/>
        </w:rPr>
        <w:t xml:space="preserve"> міському суді Луганської області, інформацію про стан здійснення правосуддя в суді, в якому суддя обіймає штатну посаду, а також інші дані, встановлені під час розгляду питання щодо відрядження судді, Комісія дійшла висновку про внесення до Вищої ради правосуддя подання з рекомендацією на відрядження судді Чугуївського міського суду </w:t>
      </w:r>
      <w:r w:rsidR="00652D01">
        <w:rPr>
          <w:sz w:val="24"/>
          <w:szCs w:val="24"/>
        </w:rPr>
        <w:t xml:space="preserve">         </w:t>
      </w:r>
      <w:r w:rsidRPr="00726494">
        <w:rPr>
          <w:sz w:val="24"/>
          <w:szCs w:val="24"/>
        </w:rPr>
        <w:t xml:space="preserve">Харківської області Дьоміної О.П.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для здійснення правосуддя.</w:t>
      </w:r>
    </w:p>
    <w:p w:rsidR="00155003" w:rsidRPr="00726494" w:rsidRDefault="00160DEC">
      <w:pPr>
        <w:pStyle w:val="2"/>
        <w:shd w:val="clear" w:color="auto" w:fill="auto"/>
        <w:spacing w:before="0" w:after="338" w:line="298" w:lineRule="exact"/>
        <w:ind w:left="20" w:right="20" w:firstLine="720"/>
        <w:rPr>
          <w:sz w:val="24"/>
          <w:szCs w:val="24"/>
        </w:rPr>
      </w:pPr>
      <w:r w:rsidRPr="00726494">
        <w:rPr>
          <w:sz w:val="24"/>
          <w:szCs w:val="24"/>
        </w:rPr>
        <w:t xml:space="preserve">Керуючись статтями 55, 82, 93 Закону України «Про судоустрій і статус </w:t>
      </w:r>
      <w:r w:rsidR="00652D01">
        <w:rPr>
          <w:sz w:val="24"/>
          <w:szCs w:val="24"/>
        </w:rPr>
        <w:t xml:space="preserve">       </w:t>
      </w:r>
      <w:r w:rsidRPr="00726494">
        <w:rPr>
          <w:sz w:val="24"/>
          <w:szCs w:val="24"/>
        </w:rPr>
        <w:t xml:space="preserve">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</w:t>
      </w:r>
      <w:r w:rsidR="00652D01">
        <w:rPr>
          <w:sz w:val="24"/>
          <w:szCs w:val="24"/>
        </w:rPr>
        <w:t xml:space="preserve">        </w:t>
      </w:r>
      <w:r w:rsidRPr="00726494">
        <w:rPr>
          <w:sz w:val="24"/>
          <w:szCs w:val="24"/>
        </w:rPr>
        <w:t>24 січня 2017 року № 54/0/15-17, Вища кваліфікаційна комісія суддів України,</w:t>
      </w:r>
    </w:p>
    <w:p w:rsidR="00155003" w:rsidRPr="00726494" w:rsidRDefault="00160DEC">
      <w:pPr>
        <w:pStyle w:val="2"/>
        <w:shd w:val="clear" w:color="auto" w:fill="auto"/>
        <w:spacing w:before="0" w:after="254" w:line="250" w:lineRule="exact"/>
        <w:jc w:val="center"/>
        <w:rPr>
          <w:sz w:val="24"/>
          <w:szCs w:val="24"/>
        </w:rPr>
      </w:pPr>
      <w:r w:rsidRPr="00726494">
        <w:rPr>
          <w:sz w:val="24"/>
          <w:szCs w:val="24"/>
        </w:rPr>
        <w:t>вирішила:</w:t>
      </w:r>
    </w:p>
    <w:p w:rsidR="00155003" w:rsidRDefault="00160DEC" w:rsidP="002D61AE">
      <w:pPr>
        <w:pStyle w:val="2"/>
        <w:shd w:val="clear" w:color="auto" w:fill="auto"/>
        <w:spacing w:before="0" w:after="0" w:line="298" w:lineRule="exact"/>
        <w:ind w:left="20" w:right="20"/>
        <w:rPr>
          <w:sz w:val="24"/>
          <w:szCs w:val="24"/>
        </w:rPr>
      </w:pPr>
      <w:r w:rsidRPr="00726494">
        <w:rPr>
          <w:sz w:val="24"/>
          <w:szCs w:val="24"/>
        </w:rPr>
        <w:t xml:space="preserve">внести до Вищої ради правосуддя подання з рекомендацією на відрядження судді Чугуївського міського суду Харківської області Дьоміної Олени Петрівни до </w:t>
      </w:r>
      <w:proofErr w:type="spellStart"/>
      <w:r w:rsidRPr="00726494">
        <w:rPr>
          <w:sz w:val="24"/>
          <w:szCs w:val="24"/>
        </w:rPr>
        <w:t>Сєвєродонецького</w:t>
      </w:r>
      <w:proofErr w:type="spellEnd"/>
      <w:r w:rsidRPr="00726494">
        <w:rPr>
          <w:sz w:val="24"/>
          <w:szCs w:val="24"/>
        </w:rPr>
        <w:t xml:space="preserve"> міського суду Луганської області для здійснення правосуддя </w:t>
      </w:r>
      <w:r w:rsidR="00652D01">
        <w:rPr>
          <w:sz w:val="24"/>
          <w:szCs w:val="24"/>
        </w:rPr>
        <w:t xml:space="preserve">          </w:t>
      </w:r>
      <w:r w:rsidRPr="00726494">
        <w:rPr>
          <w:sz w:val="24"/>
          <w:szCs w:val="24"/>
        </w:rPr>
        <w:t>строком на шість місяців.</w:t>
      </w:r>
    </w:p>
    <w:p w:rsidR="00652D01" w:rsidRDefault="00652D01" w:rsidP="002D61AE">
      <w:pPr>
        <w:pStyle w:val="2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p w:rsidR="00652D01" w:rsidRDefault="00652D01" w:rsidP="002D61AE">
      <w:pPr>
        <w:pStyle w:val="2"/>
        <w:shd w:val="clear" w:color="auto" w:fill="auto"/>
        <w:spacing w:before="0" w:after="0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>Головуючий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В.Є.</w:t>
      </w:r>
      <w:r w:rsidR="002D61AE">
        <w:rPr>
          <w:sz w:val="24"/>
          <w:szCs w:val="24"/>
        </w:rPr>
        <w:t xml:space="preserve"> </w:t>
      </w:r>
      <w:r>
        <w:rPr>
          <w:sz w:val="24"/>
          <w:szCs w:val="24"/>
        </w:rPr>
        <w:t>Устименко</w:t>
      </w:r>
    </w:p>
    <w:p w:rsidR="00652D01" w:rsidRDefault="00652D01" w:rsidP="002D61AE">
      <w:pPr>
        <w:pStyle w:val="2"/>
        <w:shd w:val="clear" w:color="auto" w:fill="auto"/>
        <w:spacing w:before="0" w:after="0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>Члени Комісії</w:t>
      </w:r>
      <w:r w:rsidRPr="00652D01">
        <w:rPr>
          <w:sz w:val="24"/>
          <w:szCs w:val="24"/>
          <w:lang w:val="ru-RU"/>
        </w:rPr>
        <w:t>:</w:t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 w:rsidRPr="00652D01">
        <w:rPr>
          <w:sz w:val="24"/>
          <w:szCs w:val="24"/>
          <w:lang w:val="ru-RU"/>
        </w:rPr>
        <w:tab/>
      </w:r>
      <w:r>
        <w:rPr>
          <w:sz w:val="24"/>
          <w:szCs w:val="24"/>
        </w:rPr>
        <w:t>В.І.</w:t>
      </w:r>
      <w:r w:rsidR="002D61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Бутенко</w:t>
      </w:r>
      <w:proofErr w:type="spellEnd"/>
    </w:p>
    <w:p w:rsidR="00652D01" w:rsidRDefault="00652D01" w:rsidP="002D61AE">
      <w:pPr>
        <w:pStyle w:val="2"/>
        <w:shd w:val="clear" w:color="auto" w:fill="auto"/>
        <w:spacing w:before="0" w:after="0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А.О.</w:t>
      </w:r>
      <w:r w:rsidR="002D61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Заріцька</w:t>
      </w:r>
      <w:proofErr w:type="spellEnd"/>
    </w:p>
    <w:p w:rsidR="00652D01" w:rsidRDefault="00652D01" w:rsidP="002D61AE">
      <w:pPr>
        <w:pStyle w:val="2"/>
        <w:shd w:val="clear" w:color="auto" w:fill="auto"/>
        <w:spacing w:before="0" w:after="0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А.Г.</w:t>
      </w:r>
      <w:r w:rsidR="002D61AE">
        <w:rPr>
          <w:sz w:val="24"/>
          <w:szCs w:val="24"/>
        </w:rPr>
        <w:t xml:space="preserve"> </w:t>
      </w:r>
      <w:r>
        <w:rPr>
          <w:sz w:val="24"/>
          <w:szCs w:val="24"/>
        </w:rPr>
        <w:t>Козлов</w:t>
      </w:r>
    </w:p>
    <w:p w:rsidR="00652D01" w:rsidRDefault="00652D01" w:rsidP="002D61AE">
      <w:pPr>
        <w:pStyle w:val="2"/>
        <w:shd w:val="clear" w:color="auto" w:fill="auto"/>
        <w:spacing w:before="0" w:after="0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П.С.</w:t>
      </w:r>
      <w:r w:rsidR="002D61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Луцюк</w:t>
      </w:r>
      <w:proofErr w:type="spellEnd"/>
    </w:p>
    <w:p w:rsidR="00652D01" w:rsidRDefault="00652D01" w:rsidP="002D61AE">
      <w:pPr>
        <w:pStyle w:val="2"/>
        <w:shd w:val="clear" w:color="auto" w:fill="auto"/>
        <w:spacing w:before="0" w:after="0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М.А.</w:t>
      </w:r>
      <w:r w:rsidR="002D61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Макарчук</w:t>
      </w:r>
      <w:proofErr w:type="spellEnd"/>
    </w:p>
    <w:p w:rsidR="00652D01" w:rsidRPr="00652D01" w:rsidRDefault="00652D01" w:rsidP="002D61AE">
      <w:pPr>
        <w:pStyle w:val="2"/>
        <w:shd w:val="clear" w:color="auto" w:fill="auto"/>
        <w:spacing w:before="0" w:after="338" w:line="60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С.М.</w:t>
      </w:r>
      <w:r w:rsidR="002D61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Прилипко</w:t>
      </w:r>
      <w:proofErr w:type="spellEnd"/>
    </w:p>
    <w:p w:rsidR="00155003" w:rsidRDefault="00155003">
      <w:pPr>
        <w:pStyle w:val="2"/>
        <w:shd w:val="clear" w:color="auto" w:fill="auto"/>
        <w:spacing w:before="0" w:after="0" w:line="250" w:lineRule="exact"/>
        <w:ind w:left="20"/>
      </w:pPr>
    </w:p>
    <w:sectPr w:rsidR="00155003" w:rsidSect="00110B23">
      <w:type w:val="continuous"/>
      <w:pgSz w:w="11909" w:h="16838"/>
      <w:pgMar w:top="713" w:right="710" w:bottom="742" w:left="19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D2" w:rsidRDefault="001A0BD2">
      <w:r>
        <w:separator/>
      </w:r>
    </w:p>
  </w:endnote>
  <w:endnote w:type="continuationSeparator" w:id="0">
    <w:p w:rsidR="001A0BD2" w:rsidRDefault="001A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D2" w:rsidRDefault="001A0BD2"/>
  </w:footnote>
  <w:footnote w:type="continuationSeparator" w:id="0">
    <w:p w:rsidR="001A0BD2" w:rsidRDefault="001A0BD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5003"/>
    <w:rsid w:val="00110B23"/>
    <w:rsid w:val="00155003"/>
    <w:rsid w:val="00160DEC"/>
    <w:rsid w:val="001A0BD2"/>
    <w:rsid w:val="00245EAF"/>
    <w:rsid w:val="002D61AE"/>
    <w:rsid w:val="00652D01"/>
    <w:rsid w:val="00726494"/>
    <w:rsid w:val="00DC0926"/>
    <w:rsid w:val="00E5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a0"/>
    <w:link w:val="a4"/>
    <w:rPr>
      <w:rFonts w:ascii="Impact" w:eastAsia="Impact" w:hAnsi="Impact" w:cs="Impact"/>
      <w:b w:val="0"/>
      <w:bCs w:val="0"/>
      <w:i/>
      <w:iCs/>
      <w:smallCaps w:val="0"/>
      <w:strike w:val="0"/>
      <w:sz w:val="63"/>
      <w:szCs w:val="63"/>
      <w:u w:val="none"/>
    </w:rPr>
  </w:style>
  <w:style w:type="character" w:customStyle="1" w:styleId="Exact1">
    <w:name w:val="Подпись к картинке Exact"/>
    <w:basedOn w:val="Exact0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63"/>
      <w:szCs w:val="6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63"/>
      <w:szCs w:val="6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110B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B2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5422</Words>
  <Characters>3091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2021-02-11T07:17:00Z</dcterms:created>
  <dcterms:modified xsi:type="dcterms:W3CDTF">2021-03-10T12:57:00Z</dcterms:modified>
</cp:coreProperties>
</file>