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A8E" w:rsidRDefault="00DD7A8E" w:rsidP="00DD7A8E">
      <w:pPr>
        <w:framePr w:h="1046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95300" cy="65722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A8E" w:rsidRDefault="00DD7A8E" w:rsidP="00DD7A8E">
      <w:pPr>
        <w:rPr>
          <w:sz w:val="2"/>
          <w:szCs w:val="2"/>
        </w:rPr>
      </w:pPr>
    </w:p>
    <w:p w:rsidR="00D50570" w:rsidRDefault="00361F36" w:rsidP="007755AD">
      <w:pPr>
        <w:pStyle w:val="10"/>
        <w:keepNext/>
        <w:keepLines/>
        <w:shd w:val="clear" w:color="auto" w:fill="auto"/>
        <w:spacing w:before="360" w:after="626" w:line="35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D50570" w:rsidRDefault="00361F36" w:rsidP="007755AD">
      <w:pPr>
        <w:pStyle w:val="21"/>
        <w:shd w:val="clear" w:color="auto" w:fill="auto"/>
        <w:spacing w:before="0" w:after="360" w:line="270" w:lineRule="exact"/>
        <w:ind w:left="23"/>
      </w:pPr>
      <w:r>
        <w:t>11 лютого 2019 року</w:t>
      </w:r>
      <w:r w:rsidR="007755AD">
        <w:t xml:space="preserve"> </w:t>
      </w:r>
      <w:r w:rsidR="007755AD">
        <w:tab/>
      </w:r>
      <w:r w:rsidR="007755AD">
        <w:tab/>
      </w:r>
      <w:r w:rsidR="007755AD">
        <w:tab/>
      </w:r>
      <w:r w:rsidR="007755AD">
        <w:tab/>
      </w:r>
      <w:r w:rsidR="007755AD">
        <w:tab/>
      </w:r>
      <w:r w:rsidR="007755AD">
        <w:tab/>
      </w:r>
      <w:r w:rsidR="007755AD">
        <w:tab/>
      </w:r>
      <w:r w:rsidR="007755AD">
        <w:tab/>
      </w:r>
      <w:r w:rsidR="007755AD">
        <w:tab/>
        <w:t xml:space="preserve">     м. Київ</w:t>
      </w:r>
    </w:p>
    <w:p w:rsidR="007755AD" w:rsidRDefault="007755AD" w:rsidP="007755AD">
      <w:pPr>
        <w:pStyle w:val="21"/>
        <w:shd w:val="clear" w:color="auto" w:fill="auto"/>
        <w:spacing w:before="0" w:after="66" w:line="270" w:lineRule="exact"/>
        <w:ind w:left="20"/>
        <w:jc w:val="center"/>
      </w:pPr>
      <w:r w:rsidRPr="007755AD">
        <w:rPr>
          <w:spacing w:val="60"/>
        </w:rPr>
        <w:t>РІШЕННЯ</w:t>
      </w:r>
      <w:r>
        <w:t xml:space="preserve"> № </w:t>
      </w:r>
      <w:r w:rsidRPr="007755AD">
        <w:rPr>
          <w:u w:val="single"/>
        </w:rPr>
        <w:t>199/вс-19</w:t>
      </w:r>
    </w:p>
    <w:p w:rsidR="00D50570" w:rsidRDefault="00D50570">
      <w:pPr>
        <w:rPr>
          <w:sz w:val="2"/>
          <w:szCs w:val="2"/>
        </w:rPr>
      </w:pPr>
    </w:p>
    <w:p w:rsidR="00D50570" w:rsidRDefault="00361F36">
      <w:pPr>
        <w:pStyle w:val="21"/>
        <w:shd w:val="clear" w:color="auto" w:fill="auto"/>
        <w:spacing w:before="0" w:after="0" w:line="677" w:lineRule="exact"/>
        <w:ind w:left="20"/>
      </w:pPr>
      <w:r>
        <w:t>Вища кваліфікаційна комісія суддів України у складі колегії:</w:t>
      </w:r>
    </w:p>
    <w:p w:rsidR="00D50570" w:rsidRDefault="00361F36">
      <w:pPr>
        <w:pStyle w:val="21"/>
        <w:shd w:val="clear" w:color="auto" w:fill="auto"/>
        <w:spacing w:before="0" w:after="0" w:line="677" w:lineRule="exact"/>
        <w:ind w:left="20"/>
      </w:pPr>
      <w:r>
        <w:t>головуючого -</w:t>
      </w:r>
      <w:r>
        <w:t xml:space="preserve"> Мішина М.І.,</w:t>
      </w:r>
    </w:p>
    <w:p w:rsidR="00D50570" w:rsidRDefault="00361F36">
      <w:pPr>
        <w:pStyle w:val="21"/>
        <w:shd w:val="clear" w:color="auto" w:fill="auto"/>
        <w:spacing w:before="0" w:after="573" w:line="677" w:lineRule="exact"/>
        <w:ind w:left="20"/>
      </w:pPr>
      <w:r>
        <w:t>членів Комісії: Василенка А.В., Гладія С.В.,</w:t>
      </w:r>
    </w:p>
    <w:p w:rsidR="00D50570" w:rsidRDefault="00361F36" w:rsidP="00B57559">
      <w:pPr>
        <w:pStyle w:val="21"/>
        <w:shd w:val="clear" w:color="auto" w:fill="auto"/>
        <w:spacing w:before="0" w:after="0" w:line="336" w:lineRule="exact"/>
        <w:ind w:left="20" w:right="20"/>
      </w:pPr>
      <w:r>
        <w:t xml:space="preserve">розглянувши питання про проведення співбесіди за результатами дослідження досьє кандидата </w:t>
      </w:r>
      <w:proofErr w:type="spellStart"/>
      <w:r>
        <w:t>Франтовської</w:t>
      </w:r>
      <w:proofErr w:type="spellEnd"/>
      <w:r>
        <w:t xml:space="preserve"> Тетяни Іванівни на зайняття вакантної посади </w:t>
      </w:r>
      <w:r w:rsidR="00D06D87">
        <w:t xml:space="preserve">               </w:t>
      </w:r>
      <w:r w:rsidRPr="00B57559">
        <w:t>су</w:t>
      </w:r>
      <w:r w:rsidRPr="00B57559">
        <w:rPr>
          <w:rStyle w:val="11"/>
          <w:u w:val="none"/>
        </w:rPr>
        <w:t>дд</w:t>
      </w:r>
      <w:r w:rsidRPr="00B57559">
        <w:t>і</w:t>
      </w:r>
      <w:r>
        <w:t xml:space="preserve"> Касаційного кримінального суду у складі </w:t>
      </w:r>
      <w:r>
        <w:t>Верховного Суду у межах конкурсу, оголошеного Вищою кваліфікаційною комісією суддів України</w:t>
      </w:r>
      <w:r w:rsidR="00B57559">
        <w:t xml:space="preserve"> </w:t>
      </w:r>
      <w:r w:rsidR="00D06D87">
        <w:t xml:space="preserve">                                 </w:t>
      </w:r>
      <w:r w:rsidR="00B57559">
        <w:t xml:space="preserve">02 </w:t>
      </w:r>
      <w:r>
        <w:t>серпня 2018 року,</w:t>
      </w:r>
    </w:p>
    <w:p w:rsidR="00D50570" w:rsidRDefault="00361F36">
      <w:pPr>
        <w:pStyle w:val="21"/>
        <w:shd w:val="clear" w:color="auto" w:fill="auto"/>
        <w:spacing w:before="0" w:after="299" w:line="270" w:lineRule="exact"/>
        <w:ind w:right="60"/>
        <w:jc w:val="center"/>
      </w:pPr>
      <w:r>
        <w:t>встановила: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 w:firstLine="700"/>
      </w:pPr>
      <w:r>
        <w:t xml:space="preserve">Рішенням Комісії від 02 серпня 2018 року № 185/зп-18 оголошено </w:t>
      </w:r>
      <w:r w:rsidR="00D06D87">
        <w:t xml:space="preserve">                           </w:t>
      </w:r>
      <w:r>
        <w:t>конкурс на зайняття 78 вакантних посад суддів касаційних судів у складі</w:t>
      </w:r>
      <w:r>
        <w:t xml:space="preserve"> Верховного Суду:</w:t>
      </w:r>
    </w:p>
    <w:p w:rsidR="00D50570" w:rsidRDefault="00361F36">
      <w:pPr>
        <w:pStyle w:val="21"/>
        <w:numPr>
          <w:ilvl w:val="0"/>
          <w:numId w:val="2"/>
        </w:numPr>
        <w:shd w:val="clear" w:color="auto" w:fill="auto"/>
        <w:tabs>
          <w:tab w:val="left" w:pos="878"/>
        </w:tabs>
        <w:spacing w:before="0" w:after="0" w:line="336" w:lineRule="exact"/>
        <w:ind w:left="20" w:firstLine="700"/>
      </w:pPr>
      <w:r>
        <w:t>у Касаційному адміністративному суді - 26 посад;</w:t>
      </w:r>
    </w:p>
    <w:p w:rsidR="00D50570" w:rsidRDefault="00361F36">
      <w:pPr>
        <w:pStyle w:val="21"/>
        <w:numPr>
          <w:ilvl w:val="0"/>
          <w:numId w:val="2"/>
        </w:numPr>
        <w:shd w:val="clear" w:color="auto" w:fill="auto"/>
        <w:tabs>
          <w:tab w:val="left" w:pos="878"/>
        </w:tabs>
        <w:spacing w:before="0" w:after="0" w:line="336" w:lineRule="exact"/>
        <w:ind w:left="20" w:firstLine="700"/>
      </w:pPr>
      <w:r>
        <w:t>у Касаційному господарському суді - 16 посад;</w:t>
      </w:r>
    </w:p>
    <w:p w:rsidR="00D50570" w:rsidRDefault="00361F36">
      <w:pPr>
        <w:pStyle w:val="21"/>
        <w:numPr>
          <w:ilvl w:val="0"/>
          <w:numId w:val="2"/>
        </w:numPr>
        <w:shd w:val="clear" w:color="auto" w:fill="auto"/>
        <w:tabs>
          <w:tab w:val="left" w:pos="874"/>
        </w:tabs>
        <w:spacing w:before="0" w:after="0" w:line="336" w:lineRule="exact"/>
        <w:ind w:left="20" w:firstLine="700"/>
      </w:pPr>
      <w:r>
        <w:t>у Касаційному кримінальному суді - 13 посад;</w:t>
      </w:r>
    </w:p>
    <w:p w:rsidR="00D50570" w:rsidRDefault="00361F36">
      <w:pPr>
        <w:pStyle w:val="21"/>
        <w:numPr>
          <w:ilvl w:val="0"/>
          <w:numId w:val="2"/>
        </w:numPr>
        <w:shd w:val="clear" w:color="auto" w:fill="auto"/>
        <w:tabs>
          <w:tab w:val="left" w:pos="874"/>
        </w:tabs>
        <w:spacing w:before="0" w:after="0" w:line="336" w:lineRule="exact"/>
        <w:ind w:left="20" w:firstLine="700"/>
      </w:pPr>
      <w:r>
        <w:t>у Касаційному цивільному суді - 23 посади.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 w:firstLine="700"/>
      </w:pPr>
      <w:proofErr w:type="spellStart"/>
      <w:r>
        <w:t>Франтовська</w:t>
      </w:r>
      <w:proofErr w:type="spellEnd"/>
      <w:r>
        <w:t xml:space="preserve"> Тетяна Іванівна 14 вересня 2018 року </w:t>
      </w:r>
      <w:r>
        <w:t xml:space="preserve">звернулась до Комісії </w:t>
      </w:r>
      <w:r w:rsidR="00D06D87">
        <w:t xml:space="preserve">                        </w:t>
      </w:r>
      <w:r>
        <w:t xml:space="preserve">із заявою про проведення стосовно неї кваліфікаційного оцінювання для підтвердження здатності здійснювати правосуддя в Касаційному </w:t>
      </w:r>
      <w:r w:rsidR="00D06D87">
        <w:t xml:space="preserve">                       </w:t>
      </w:r>
      <w:r>
        <w:t>кримінальному суді у складі Верховного Суду.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 w:firstLine="700"/>
      </w:pPr>
      <w:r>
        <w:t xml:space="preserve">Комісією 08 жовтня 2018 року ухвалено рішення № 78/вс-18, </w:t>
      </w:r>
      <w:r>
        <w:t xml:space="preserve">зокрема, про допуск </w:t>
      </w:r>
      <w:proofErr w:type="spellStart"/>
      <w:r>
        <w:t>Франтовської</w:t>
      </w:r>
      <w:proofErr w:type="spellEnd"/>
      <w:r>
        <w:t xml:space="preserve"> Т.І. до проходження кваліфікаційного оцінювання для </w:t>
      </w:r>
      <w:r w:rsidR="00D06D87">
        <w:t xml:space="preserve">                            </w:t>
      </w:r>
      <w:r>
        <w:t>участі у конкурсі на посади суддів Касаційного кримінального суду у складі Верховного Суду.</w:t>
      </w:r>
      <w:r>
        <w:br w:type="page"/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 w:firstLine="720"/>
      </w:pPr>
      <w:r>
        <w:lastRenderedPageBreak/>
        <w:t>Рішенням Комісії від 18 жовтня 2018 року № 231/зп-18 призначено кваліфікаційне</w:t>
      </w:r>
      <w:r>
        <w:t xml:space="preserve"> оцінювання у межах конкурсу на зайняття 13 вакантних посад суддів Касаційного кримінального суду у складі Верховного Суду </w:t>
      </w:r>
      <w:r w:rsidR="00D06D87">
        <w:t xml:space="preserve">                                           </w:t>
      </w:r>
      <w:r>
        <w:t xml:space="preserve">179 кандидатів, зокрема </w:t>
      </w:r>
      <w:proofErr w:type="spellStart"/>
      <w:r>
        <w:t>Франтовської</w:t>
      </w:r>
      <w:proofErr w:type="spellEnd"/>
      <w:r>
        <w:t xml:space="preserve"> Т.І.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 w:firstLine="720"/>
      </w:pPr>
      <w:r>
        <w:t>Положеннями статті 83 Закону України «Про судоустрій і статус суддів» (далі - Закон) закріп</w:t>
      </w:r>
      <w:r>
        <w:t>лено, що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</w:t>
      </w:r>
      <w:r>
        <w:t>ність (професійна, особиста, соціальна), професійна етика та доброчесність.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 w:firstLine="720"/>
      </w:pPr>
      <w:proofErr w:type="spellStart"/>
      <w:r>
        <w:t>Франтовська</w:t>
      </w:r>
      <w:proofErr w:type="spellEnd"/>
      <w:r>
        <w:t xml:space="preserve"> Т.І. 12 листопада 2018 року склала анонімне письмове тестування, за результатами якого набрала 79,5 </w:t>
      </w:r>
      <w:proofErr w:type="spellStart"/>
      <w:r>
        <w:t>бала</w:t>
      </w:r>
      <w:proofErr w:type="spellEnd"/>
      <w:r>
        <w:t xml:space="preserve">. Згідно з рішенням Комісії </w:t>
      </w:r>
      <w:r w:rsidR="00D06D87">
        <w:t xml:space="preserve">                     </w:t>
      </w:r>
      <w:r>
        <w:t>від 13 листопада 2018 року № 257/зп-</w:t>
      </w:r>
      <w:r>
        <w:t>18 її допущено до виконання практичного завдання під час іспиту в межах кваліфікаційного оцінювання кандидатів на зайняття вакантних посад суддів Касаційного кримінального суду у складі Верховного Суду.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 w:firstLine="720"/>
      </w:pPr>
      <w:r>
        <w:t>За результатами виконаного 14 листопада 2018 року пра</w:t>
      </w:r>
      <w:r>
        <w:t xml:space="preserve">ктичного </w:t>
      </w:r>
      <w:r w:rsidR="00D06D87">
        <w:t xml:space="preserve">                        </w:t>
      </w:r>
      <w:r>
        <w:t xml:space="preserve">завдання кандидат набрала 74 бали та згідно з рішенням Комісії від 29 грудня </w:t>
      </w:r>
      <w:r w:rsidR="00D06D87">
        <w:t xml:space="preserve">                </w:t>
      </w:r>
      <w:r>
        <w:t xml:space="preserve">2018 року № 330/зп-18 її допущено до другого етапу кваліфікаційного </w:t>
      </w:r>
      <w:r w:rsidR="00D06D87">
        <w:t xml:space="preserve">                    </w:t>
      </w:r>
      <w:r>
        <w:t xml:space="preserve">оцінювання «Дослідження досьє та проведення співбесіди» в межах конкурсу </w:t>
      </w:r>
      <w:r w:rsidR="00D06D87">
        <w:t xml:space="preserve">                  </w:t>
      </w:r>
      <w:r>
        <w:t>на зайняття вакантних посад с</w:t>
      </w:r>
      <w:r>
        <w:t>уддів Касаційного кримінального суду у складі Верховного Суду.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 w:firstLine="720"/>
      </w:pPr>
      <w:r>
        <w:t xml:space="preserve">Відповідно до положень статті 87 Закону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</w:t>
      </w:r>
      <w:r>
        <w:t xml:space="preserve">та доброчесності для цілей кваліфікаційного оцінювання утворюється Громадська рада </w:t>
      </w:r>
      <w:r w:rsidR="00D06D87">
        <w:t xml:space="preserve">                        </w:t>
      </w:r>
      <w:r>
        <w:t xml:space="preserve">доброчесності, яка, зокрема, надає Комісії інформацію щодо судді (кандидата </w:t>
      </w:r>
      <w:r w:rsidR="00D06D87">
        <w:t xml:space="preserve">                     </w:t>
      </w:r>
      <w:r>
        <w:t xml:space="preserve">на посаду судді), а за наявності відповідних підстав - висновок про </w:t>
      </w:r>
      <w:r w:rsidR="00D06D87">
        <w:t xml:space="preserve">                      </w:t>
      </w:r>
      <w:r>
        <w:t>невідповідність судді (кандид</w:t>
      </w:r>
      <w:r>
        <w:t xml:space="preserve">ата на посаду судді) критеріям професійної етики </w:t>
      </w:r>
      <w:r w:rsidR="00D06D87">
        <w:t xml:space="preserve">                    </w:t>
      </w:r>
      <w:r>
        <w:t>та доброчесності.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 w:firstLine="720"/>
      </w:pPr>
      <w:r>
        <w:t>Згідно з абзацом третім пункту 20 розділу III Положення про порядок та методологію кваліфікаційного оцінювання, показники відповідності критеріям кваліфікаційного оцінювання та засоби їх вс</w:t>
      </w:r>
      <w:r>
        <w:t xml:space="preserve">тановлення, затвердженого </w:t>
      </w:r>
      <w:r w:rsidR="00D06D87">
        <w:t xml:space="preserve">                     </w:t>
      </w:r>
      <w:r>
        <w:t xml:space="preserve">рішенням Комісії від 03 листопада 2016 року № 143/зп-16 (у редакції рішення Комісії від 13 лютого 2018 року № 20/зп-18) (далі - Положення), під час </w:t>
      </w:r>
      <w:r w:rsidR="00D06D87">
        <w:t xml:space="preserve">                   </w:t>
      </w:r>
      <w:r>
        <w:t>співбесіди обов’язковому обговоренню із суддею (кандидатом) підлягають дані щодо й</w:t>
      </w:r>
      <w:r>
        <w:t>ого відповідності критеріям професійної етики та доброчесності.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 w:firstLine="720"/>
      </w:pPr>
      <w:r>
        <w:t xml:space="preserve">Підпунктом 4.10.1 пункту 4.10 Регламенту Вищої кваліфікаційної комісії суддів України, затвердженого рішенням Комісії від 13 жовтня 2016 року </w:t>
      </w:r>
      <w:r w:rsidR="00D06D87">
        <w:t xml:space="preserve">                             </w:t>
      </w:r>
      <w:r>
        <w:t>№ 81/зп-16 (з наступними змінами) (далі - Регламен</w:t>
      </w:r>
      <w:r>
        <w:t xml:space="preserve">т), передбачено, що </w:t>
      </w:r>
      <w:r w:rsidR="00D06D87">
        <w:t xml:space="preserve">                 </w:t>
      </w:r>
      <w:r>
        <w:t>інформація щодо судді (кандидата на посаду судді) або висновок про невідповідність</w:t>
      </w:r>
      <w:r w:rsidR="00D06D87">
        <w:t xml:space="preserve"> </w:t>
      </w:r>
      <w:r>
        <w:t xml:space="preserve"> судді</w:t>
      </w:r>
      <w:r w:rsidR="00D06D87">
        <w:t xml:space="preserve"> </w:t>
      </w:r>
      <w:r>
        <w:t xml:space="preserve"> (кандидата</w:t>
      </w:r>
      <w:r w:rsidR="00D06D87">
        <w:t xml:space="preserve"> </w:t>
      </w:r>
      <w:r>
        <w:t xml:space="preserve"> на</w:t>
      </w:r>
      <w:r w:rsidR="00D06D87">
        <w:t xml:space="preserve"> </w:t>
      </w:r>
      <w:r>
        <w:t xml:space="preserve"> посаду </w:t>
      </w:r>
      <w:r>
        <w:t xml:space="preserve">судді) </w:t>
      </w:r>
      <w:r w:rsidR="00D06D87">
        <w:t xml:space="preserve"> </w:t>
      </w:r>
      <w:r>
        <w:t>критеріям</w:t>
      </w:r>
      <w:r w:rsidR="00D06D87">
        <w:t xml:space="preserve"> </w:t>
      </w:r>
      <w:r>
        <w:t xml:space="preserve"> професійної</w:t>
      </w:r>
      <w:r w:rsidR="00D06D87">
        <w:t xml:space="preserve"> </w:t>
      </w:r>
      <w:r>
        <w:t xml:space="preserve"> етики</w:t>
      </w:r>
    </w:p>
    <w:p w:rsidR="00C647AF" w:rsidRDefault="00C647AF">
      <w:pPr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/>
      </w:pPr>
      <w:r>
        <w:lastRenderedPageBreak/>
        <w:t>та доброчесності надається до Комісії Громадською радою доброчесності не пізніше ніж за 1</w:t>
      </w:r>
      <w:r>
        <w:t>0 днів до визначеної Комісією дати засідання з проведення співбесіди стосовно такого судді (кандидата на посаду судді).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 w:firstLine="700"/>
      </w:pPr>
      <w:r>
        <w:t xml:space="preserve">Громадською радою доброчесності надано Комісії висновок, </w:t>
      </w:r>
      <w:r w:rsidR="00491BFE">
        <w:t xml:space="preserve">                    </w:t>
      </w:r>
      <w:r>
        <w:t xml:space="preserve">затверджений 27 січня 2019 року про невідповідність кандидата на посаду судді </w:t>
      </w:r>
      <w:r>
        <w:t xml:space="preserve">Верховного Суду </w:t>
      </w:r>
      <w:proofErr w:type="spellStart"/>
      <w:r>
        <w:t>Франтовської</w:t>
      </w:r>
      <w:proofErr w:type="spellEnd"/>
      <w:r>
        <w:t xml:space="preserve"> Т.І. критеріям професійної етики та </w:t>
      </w:r>
      <w:r w:rsidR="00491BFE">
        <w:t xml:space="preserve">                </w:t>
      </w:r>
      <w:r>
        <w:t>доброчесності у передбачений Регламентом строк -28 січня 2019 року.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 w:firstLine="700"/>
      </w:pPr>
      <w:r>
        <w:t>Зокрема, на думку Громадської ради доброчесності, приховування фактів участі кандидата у касаційному перегляді кримінальної</w:t>
      </w:r>
      <w:r>
        <w:t xml:space="preserve"> справи, за якою Європейський суд з прав людини прийняв рішення про наявність порушень відповідно до вимог Конвенції «Про захист прав людини і основоположних свобод» (справа «Анатолій </w:t>
      </w:r>
      <w:r>
        <w:rPr>
          <w:lang w:val="ru-RU"/>
        </w:rPr>
        <w:t xml:space="preserve">Руденко </w:t>
      </w:r>
      <w:r>
        <w:t xml:space="preserve">проти України»), свідчить про те, що </w:t>
      </w:r>
      <w:r w:rsidR="00491BFE">
        <w:t xml:space="preserve">                   </w:t>
      </w:r>
      <w:r>
        <w:t xml:space="preserve">кандидат </w:t>
      </w:r>
      <w:proofErr w:type="spellStart"/>
      <w:r>
        <w:t>Франтовська</w:t>
      </w:r>
      <w:proofErr w:type="spellEnd"/>
      <w:r>
        <w:t xml:space="preserve"> Т.І. </w:t>
      </w:r>
      <w:r>
        <w:t xml:space="preserve">не відповідає критеріям доброчесності та </w:t>
      </w:r>
      <w:r w:rsidR="00491BFE">
        <w:t xml:space="preserve">                   </w:t>
      </w:r>
      <w:r>
        <w:t>професійної етики.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 w:firstLine="700"/>
      </w:pPr>
      <w:r>
        <w:t>Громадською радою доброчесності було зазначено, що кандидат не задекларувала дохід від відчуження рухомого майна в декларації за 2013 рік.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 w:firstLine="700"/>
      </w:pPr>
      <w:r>
        <w:t xml:space="preserve">Також Громадською радою доброчесності надано інформацію, </w:t>
      </w:r>
      <w:r>
        <w:t>що сином кандидата було отримано незаконні переваги у доступі до вищої освіти.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 w:firstLine="700"/>
      </w:pPr>
      <w:r>
        <w:t xml:space="preserve">У висновку додатково було зазначено інформацію стосовно факту роботи </w:t>
      </w:r>
      <w:r w:rsidR="00491BFE">
        <w:t xml:space="preserve">            </w:t>
      </w:r>
      <w:r>
        <w:t xml:space="preserve">в системі органів прокуратури родичів </w:t>
      </w:r>
      <w:proofErr w:type="spellStart"/>
      <w:r>
        <w:t>Франтовської</w:t>
      </w:r>
      <w:proofErr w:type="spellEnd"/>
      <w:r>
        <w:t xml:space="preserve"> Т.І.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 w:firstLine="700"/>
      </w:pPr>
      <w:r>
        <w:t>Однак вказані підстави цього висновку вже були зазна</w:t>
      </w:r>
      <w:r>
        <w:t>чені у висновку Громадської ради доброчесності, затвердженому 03 травня 2017 року, та були предметом розгляду Комісії у пленарному складі під час кваліфікаційного оцінювання для участі кандидата у конкурсі на посаду судді Касаційного кримінального суду у с</w:t>
      </w:r>
      <w:r>
        <w:t>кладі Верховного Суду.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 w:firstLine="700"/>
      </w:pPr>
      <w:r>
        <w:t xml:space="preserve">Рішенням Комісії від 03 липня 2017 року </w:t>
      </w:r>
      <w:proofErr w:type="spellStart"/>
      <w:r>
        <w:t>Франтовська</w:t>
      </w:r>
      <w:proofErr w:type="spellEnd"/>
      <w:r>
        <w:t xml:space="preserve"> Т.І. підтвердила здатність здійснювати правосуддя у Касаційному кримінальному суді у складі Верховного Суду.</w:t>
      </w:r>
    </w:p>
    <w:p w:rsidR="00D50570" w:rsidRDefault="00361F36" w:rsidP="007E2E0C">
      <w:pPr>
        <w:pStyle w:val="21"/>
        <w:shd w:val="clear" w:color="auto" w:fill="auto"/>
        <w:spacing w:before="0" w:after="0" w:line="336" w:lineRule="exact"/>
        <w:ind w:left="20" w:right="20" w:firstLine="700"/>
      </w:pPr>
      <w:r>
        <w:t>Підпунктом 4.10.11 пункту 4.10 Регламенту передбачено, що у разі ухвален</w:t>
      </w:r>
      <w:r>
        <w:t xml:space="preserve">ня Комісією у пленарному складі рішення про підтримку рішення </w:t>
      </w:r>
      <w:r w:rsidR="00491BFE">
        <w:t xml:space="preserve">                 </w:t>
      </w:r>
      <w:r>
        <w:t xml:space="preserve">Комісії, ухваленого у складі колегії про підтвердження здатності судді </w:t>
      </w:r>
      <w:r w:rsidR="00491BFE">
        <w:t xml:space="preserve">                   </w:t>
      </w:r>
      <w:r>
        <w:t>(кандидата на посаду судді) здійснювати правосуддя у відповідному суді згідно</w:t>
      </w:r>
      <w:r w:rsidR="007E2E0C">
        <w:t xml:space="preserve"> </w:t>
      </w:r>
      <w:r w:rsidR="00491BFE">
        <w:t xml:space="preserve">              </w:t>
      </w:r>
      <w:r w:rsidR="007E2E0C">
        <w:t xml:space="preserve">з </w:t>
      </w:r>
      <w:r>
        <w:t>абзацом другим частини першої статті 88 Зак</w:t>
      </w:r>
      <w:r>
        <w:t>ону, обставини, викладені у висновку, не підлягають повторному розгляду під час наступних процедур кваліфікаційного оцінювання відповідного судді (кандидата на посаду судді).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 w:firstLine="700"/>
      </w:pPr>
      <w:r>
        <w:t xml:space="preserve">Стосовно вказаних у висновку Громадської ради доброчесності </w:t>
      </w:r>
      <w:r w:rsidR="00491BFE">
        <w:t xml:space="preserve">                                      </w:t>
      </w:r>
      <w:r>
        <w:t>від 27 січня 2019 рок</w:t>
      </w:r>
      <w:r>
        <w:t xml:space="preserve">у </w:t>
      </w:r>
      <w:proofErr w:type="spellStart"/>
      <w:r>
        <w:t>Франтовська</w:t>
      </w:r>
      <w:proofErr w:type="spellEnd"/>
      <w:r>
        <w:t xml:space="preserve"> Т.І. надала усні, письмові пояснення та </w:t>
      </w:r>
      <w:r w:rsidR="00491BFE">
        <w:t xml:space="preserve">                      </w:t>
      </w:r>
      <w:r>
        <w:t>копії підтверджувальних документів.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 w:firstLine="700"/>
      </w:pPr>
      <w:r>
        <w:t>Кандидат зазначила, що не погоджується з доводами, викладеними у висновку Громадської ради доброчесності.</w:t>
      </w:r>
    </w:p>
    <w:p w:rsidR="00491BFE" w:rsidRDefault="00361F36">
      <w:pPr>
        <w:pStyle w:val="21"/>
        <w:shd w:val="clear" w:color="auto" w:fill="auto"/>
        <w:spacing w:before="0" w:after="0" w:line="336" w:lineRule="exact"/>
        <w:ind w:left="20" w:right="20" w:firstLine="700"/>
      </w:pPr>
      <w:r>
        <w:t>Вона підтвердила свою участь у перегляді кримінальної справи</w:t>
      </w:r>
      <w:r>
        <w:t xml:space="preserve"> (справа: «Анатолій </w:t>
      </w:r>
      <w:r w:rsidR="00491BFE">
        <w:t xml:space="preserve">  </w:t>
      </w:r>
      <w:r>
        <w:rPr>
          <w:lang w:val="ru-RU"/>
        </w:rPr>
        <w:t>Руденко</w:t>
      </w:r>
      <w:r w:rsidR="00491BFE">
        <w:rPr>
          <w:lang w:val="ru-RU"/>
        </w:rPr>
        <w:t xml:space="preserve"> </w:t>
      </w:r>
      <w:r>
        <w:rPr>
          <w:lang w:val="ru-RU"/>
        </w:rPr>
        <w:t xml:space="preserve"> </w:t>
      </w:r>
      <w:r w:rsidR="00491BFE">
        <w:rPr>
          <w:lang w:val="ru-RU"/>
        </w:rPr>
        <w:t xml:space="preserve"> </w:t>
      </w:r>
      <w:r>
        <w:t xml:space="preserve">проти </w:t>
      </w:r>
      <w:r w:rsidR="00491BFE">
        <w:t xml:space="preserve">  </w:t>
      </w:r>
      <w:r>
        <w:t xml:space="preserve">України»). </w:t>
      </w:r>
      <w:r w:rsidR="00491BFE">
        <w:t xml:space="preserve"> </w:t>
      </w:r>
      <w:r>
        <w:t>Одна</w:t>
      </w:r>
      <w:r>
        <w:t>к</w:t>
      </w:r>
      <w:r w:rsidR="00491BFE">
        <w:t xml:space="preserve"> </w:t>
      </w:r>
      <w:r>
        <w:t xml:space="preserve"> </w:t>
      </w:r>
      <w:r w:rsidR="00491BFE">
        <w:t xml:space="preserve"> </w:t>
      </w:r>
      <w:r>
        <w:t>на</w:t>
      </w:r>
      <w:r w:rsidR="00491BFE">
        <w:t xml:space="preserve">  </w:t>
      </w:r>
      <w:r>
        <w:t xml:space="preserve"> час </w:t>
      </w:r>
      <w:r w:rsidR="00491BFE">
        <w:t xml:space="preserve">  </w:t>
      </w:r>
      <w:r>
        <w:t xml:space="preserve">заповнення </w:t>
      </w:r>
      <w:r w:rsidR="00491BFE">
        <w:t xml:space="preserve"> </w:t>
      </w:r>
      <w:r>
        <w:t xml:space="preserve">декларації </w:t>
      </w:r>
    </w:p>
    <w:p w:rsidR="00491BFE" w:rsidRDefault="00491BFE">
      <w:pPr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D50570" w:rsidRDefault="00491BFE" w:rsidP="00491BFE">
      <w:pPr>
        <w:pStyle w:val="21"/>
        <w:shd w:val="clear" w:color="auto" w:fill="auto"/>
        <w:spacing w:before="0" w:after="0" w:line="336" w:lineRule="exact"/>
        <w:ind w:left="20" w:right="20" w:hanging="20"/>
      </w:pPr>
      <w:r>
        <w:lastRenderedPageBreak/>
        <w:t xml:space="preserve"> </w:t>
      </w:r>
      <w:r w:rsidR="00361F36">
        <w:t xml:space="preserve">доброчесності за 2015 рік їй не було відомо про наявність рішення </w:t>
      </w:r>
      <w:r w:rsidR="00C13387">
        <w:t xml:space="preserve">                </w:t>
      </w:r>
      <w:r w:rsidR="00361F36">
        <w:t xml:space="preserve">Європейського суду. Така інформація була відсутня і у статистичному </w:t>
      </w:r>
      <w:r w:rsidR="00C13387">
        <w:t xml:space="preserve">                </w:t>
      </w:r>
      <w:r w:rsidR="00361F36">
        <w:t xml:space="preserve">управлінні Вищого спеціалізованого суду з </w:t>
      </w:r>
      <w:r w:rsidR="00361F36">
        <w:t xml:space="preserve">розгляду цивільних і кримінальних справ. Під час проходження перевірки відповідно до підпунктів 1, 2 частини </w:t>
      </w:r>
      <w:r w:rsidR="00C13387">
        <w:t xml:space="preserve">                       </w:t>
      </w:r>
      <w:r w:rsidR="00361F36">
        <w:t>5 статті 5 Закону України «Про очищення влади» також не виявлено інформації щодо зазначеного рішення. Міністерство юстиції України теж не надало та</w:t>
      </w:r>
      <w:r w:rsidR="00361F36">
        <w:t xml:space="preserve">ких відомостей під час проходження кандидатом перевірки відповідно до Закону України «Про очищення влади». Слід зазначити, що після встановлення </w:t>
      </w:r>
      <w:r w:rsidR="00C13387">
        <w:t xml:space="preserve">                </w:t>
      </w:r>
      <w:r w:rsidR="00361F36">
        <w:t xml:space="preserve">наявності рішення Європейського суду з прав людини у справі «Анатолій </w:t>
      </w:r>
      <w:r w:rsidR="00C13387">
        <w:t xml:space="preserve">                    </w:t>
      </w:r>
      <w:r w:rsidR="00361F36">
        <w:rPr>
          <w:lang w:val="ru-RU"/>
        </w:rPr>
        <w:t xml:space="preserve">Руденко </w:t>
      </w:r>
      <w:r w:rsidR="00361F36">
        <w:t>проти України» кандидат зазначила</w:t>
      </w:r>
      <w:r w:rsidR="00361F36">
        <w:t xml:space="preserve"> про це рішення у декларації доброчесності судді за 2017 рік.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40" w:right="40" w:firstLine="700"/>
      </w:pPr>
      <w:r>
        <w:t>Кандидат зазначає, що у вказаному рішенні від 17 липня 2014 року Європейським судом з прав людини встановлено відсутність національного законодавства, яке б передбачало належний механізм контрол</w:t>
      </w:r>
      <w:r>
        <w:t xml:space="preserve">ю за триманням </w:t>
      </w:r>
      <w:r w:rsidR="00C13387">
        <w:t xml:space="preserve">               </w:t>
      </w:r>
      <w:r>
        <w:t xml:space="preserve">осіб у психіатричних закладах, про тривале тримання особи під вартою, а також позбавлення особи можливості подати скаргу про перегляд судами </w:t>
      </w:r>
      <w:r w:rsidR="00C13387">
        <w:t xml:space="preserve">                </w:t>
      </w:r>
      <w:r>
        <w:t>немотивованих рішень про продовження строків тримання під вартою.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40" w:right="40" w:firstLine="700"/>
      </w:pPr>
      <w:r>
        <w:t>Стосовно роботи своїх родичів в ор</w:t>
      </w:r>
      <w:r>
        <w:t xml:space="preserve">ганах прокуратури </w:t>
      </w:r>
      <w:proofErr w:type="spellStart"/>
      <w:r>
        <w:t>Франтовська</w:t>
      </w:r>
      <w:proofErr w:type="spellEnd"/>
      <w:r>
        <w:t xml:space="preserve"> Т.І. зауважила, що з ними вона в одній установі не працює, не може впливати на </w:t>
      </w:r>
      <w:r w:rsidR="00C13387">
        <w:t xml:space="preserve">                </w:t>
      </w:r>
      <w:r>
        <w:t>їхні рішення.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40" w:right="40" w:firstLine="700"/>
      </w:pPr>
      <w:r>
        <w:t xml:space="preserve">Стосовно не зазначення у декларації доходу від продажу рухомого майна </w:t>
      </w:r>
      <w:proofErr w:type="spellStart"/>
      <w:r>
        <w:t>Франтовс</w:t>
      </w:r>
      <w:r w:rsidR="007E2E0C">
        <w:t>ька</w:t>
      </w:r>
      <w:proofErr w:type="spellEnd"/>
      <w:r w:rsidR="007E2E0C">
        <w:t xml:space="preserve"> Т.І. пояснила, що автомобіль </w:t>
      </w:r>
      <w:r w:rsidR="007E2E0C">
        <w:rPr>
          <w:lang w:val="en-US"/>
        </w:rPr>
        <w:t>Mercedes</w:t>
      </w:r>
      <w:r w:rsidR="007E2E0C" w:rsidRPr="007E2E0C">
        <w:t xml:space="preserve"> </w:t>
      </w:r>
      <w:r w:rsidR="007E2E0C">
        <w:rPr>
          <w:lang w:val="en-US"/>
        </w:rPr>
        <w:t>S</w:t>
      </w:r>
      <w:r w:rsidR="007E2E0C" w:rsidRPr="007E2E0C">
        <w:t>500</w:t>
      </w:r>
      <w:r>
        <w:t>, придба</w:t>
      </w:r>
      <w:r>
        <w:t xml:space="preserve">ний її </w:t>
      </w:r>
      <w:r w:rsidR="00C13387">
        <w:t xml:space="preserve">               </w:t>
      </w:r>
      <w:r>
        <w:t>чоловіком у 2007 році за спільні кошти, проданий у кінці 2012 року, тому при заповненні декларації вона помилково вказала автомобіль і не вказала дохід від його продажу.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40" w:right="40" w:firstLine="700"/>
      </w:pPr>
      <w:r>
        <w:t xml:space="preserve">Рішенням Комісії від 27 липня 2017 року № 400/вс-17 </w:t>
      </w:r>
      <w:proofErr w:type="spellStart"/>
      <w:r>
        <w:t>Франтовську</w:t>
      </w:r>
      <w:proofErr w:type="spellEnd"/>
      <w:r>
        <w:t xml:space="preserve"> Т.І. </w:t>
      </w:r>
      <w:r w:rsidR="00C13387">
        <w:t xml:space="preserve">               </w:t>
      </w:r>
      <w:r>
        <w:t>було визна</w:t>
      </w:r>
      <w:r>
        <w:t xml:space="preserve">но такою, що підтвердила здатність здійснювати правосуддя у Касаційному кримінальному суді у складі Верховного Суду, за результатами кваліфікаційного оцінювання набрала 777,5 </w:t>
      </w:r>
      <w:proofErr w:type="spellStart"/>
      <w:r>
        <w:t>бала</w:t>
      </w:r>
      <w:proofErr w:type="spellEnd"/>
      <w:r>
        <w:t>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40" w:right="40" w:firstLine="700"/>
      </w:pPr>
      <w:r>
        <w:t xml:space="preserve">Рішенням Вищої ради правосуддя України (далі - ВРП) від 29 вересня </w:t>
      </w:r>
      <w:r w:rsidR="00C13387">
        <w:t xml:space="preserve">                      </w:t>
      </w:r>
      <w:r>
        <w:t>2017 рок</w:t>
      </w:r>
      <w:r>
        <w:t xml:space="preserve">у було відмовлено </w:t>
      </w:r>
      <w:proofErr w:type="spellStart"/>
      <w:r>
        <w:t>Франтовській</w:t>
      </w:r>
      <w:proofErr w:type="spellEnd"/>
      <w:r>
        <w:t xml:space="preserve"> Т.І. у внесенні подання Президентові України про призначення на посаду судді Касаційного кримінального суду у складі Верховного Суду.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40" w:right="40" w:firstLine="700"/>
      </w:pPr>
      <w:r>
        <w:t xml:space="preserve">Вищою радою правосуддя України було встановлено обставини, які не </w:t>
      </w:r>
      <w:r w:rsidR="00C13387">
        <w:t xml:space="preserve">                </w:t>
      </w:r>
      <w:r>
        <w:t>були предметом розгляду В</w:t>
      </w:r>
      <w:r>
        <w:t xml:space="preserve">ищою кваліфікаційною комісією суддів України при вирішенні питання стосовно надання рекомендації про обрання </w:t>
      </w:r>
      <w:r w:rsidR="00C13387">
        <w:t xml:space="preserve">                             </w:t>
      </w:r>
      <w:proofErr w:type="spellStart"/>
      <w:r>
        <w:t>Франтовської</w:t>
      </w:r>
      <w:proofErr w:type="spellEnd"/>
      <w:r>
        <w:t xml:space="preserve"> Т.І. на посаду судді зазначеного суду.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40" w:right="40" w:firstLine="700"/>
        <w:sectPr w:rsidR="00D50570" w:rsidSect="00C647AF">
          <w:headerReference w:type="even" r:id="rId9"/>
          <w:headerReference w:type="default" r:id="rId10"/>
          <w:type w:val="continuous"/>
          <w:pgSz w:w="11909" w:h="16838"/>
          <w:pgMar w:top="1014" w:right="1073" w:bottom="789" w:left="1102" w:header="0" w:footer="3" w:gutter="0"/>
          <w:cols w:space="720"/>
          <w:noEndnote/>
          <w:titlePg/>
          <w:docGrid w:linePitch="360"/>
        </w:sectPr>
      </w:pPr>
      <w:r>
        <w:t xml:space="preserve">На інтернет - сторінці проекту Всеукраїнського об’єднання </w:t>
      </w:r>
      <w:r w:rsidR="00C13387">
        <w:t xml:space="preserve">                      </w:t>
      </w:r>
      <w:r w:rsidRPr="000F7B70">
        <w:t>«</w:t>
      </w:r>
      <w:proofErr w:type="spellStart"/>
      <w:r w:rsidRPr="000F7B70">
        <w:t>Автомайдан</w:t>
      </w:r>
      <w:proofErr w:type="spellEnd"/>
      <w:r w:rsidRPr="000F7B70">
        <w:t xml:space="preserve">» </w:t>
      </w:r>
      <w:r>
        <w:t xml:space="preserve">- </w:t>
      </w:r>
      <w:proofErr w:type="spellStart"/>
      <w:r w:rsidR="007E2E0C">
        <w:rPr>
          <w:lang w:val="en-US"/>
        </w:rPr>
        <w:t>Prosud</w:t>
      </w:r>
      <w:proofErr w:type="spellEnd"/>
      <w:r w:rsidRPr="000F7B70">
        <w:t xml:space="preserve"> </w:t>
      </w:r>
      <w:r>
        <w:t xml:space="preserve">було розміщено інформацію про те, що чоловік </w:t>
      </w:r>
      <w:r w:rsidR="00C13387">
        <w:t xml:space="preserve">                    </w:t>
      </w:r>
      <w:r>
        <w:t xml:space="preserve">кандидата, працюючи на прокурорських посадах, виступив співзасновником та кінцевим </w:t>
      </w:r>
      <w:proofErr w:type="spellStart"/>
      <w:r>
        <w:t>б</w:t>
      </w:r>
      <w:r>
        <w:t>енефіціаром</w:t>
      </w:r>
      <w:proofErr w:type="spellEnd"/>
      <w:r>
        <w:t xml:space="preserve"> юридичних фірм ТОВ «Юридична компанія «</w:t>
      </w:r>
      <w:proofErr w:type="spellStart"/>
      <w:r>
        <w:t>Франтовський</w:t>
      </w:r>
      <w:proofErr w:type="spellEnd"/>
      <w:r w:rsidR="00C13387">
        <w:t xml:space="preserve">  </w:t>
      </w:r>
      <w:r>
        <w:t xml:space="preserve"> та</w:t>
      </w:r>
      <w:r w:rsidR="00C13387">
        <w:t xml:space="preserve"> </w:t>
      </w:r>
      <w:r>
        <w:t xml:space="preserve"> партнери»</w:t>
      </w:r>
      <w:r w:rsidR="00C13387">
        <w:t xml:space="preserve">  </w:t>
      </w:r>
      <w:r>
        <w:t xml:space="preserve"> та </w:t>
      </w:r>
      <w:r w:rsidR="00C13387">
        <w:t xml:space="preserve">  </w:t>
      </w:r>
      <w:r>
        <w:t xml:space="preserve">«Юридична </w:t>
      </w:r>
      <w:r w:rsidR="00C13387">
        <w:t xml:space="preserve"> </w:t>
      </w:r>
      <w:r>
        <w:t>компанія</w:t>
      </w:r>
      <w:r w:rsidR="00C13387">
        <w:t xml:space="preserve"> </w:t>
      </w:r>
      <w:r>
        <w:t xml:space="preserve"> «</w:t>
      </w:r>
      <w:proofErr w:type="spellStart"/>
      <w:r>
        <w:t>Лексстар</w:t>
      </w:r>
      <w:proofErr w:type="spellEnd"/>
      <w:r>
        <w:t xml:space="preserve">». </w:t>
      </w:r>
      <w:r w:rsidR="00C13387">
        <w:t xml:space="preserve">  </w:t>
      </w:r>
      <w:r>
        <w:t xml:space="preserve">Відомості </w:t>
      </w:r>
    </w:p>
    <w:p w:rsidR="00D50570" w:rsidRDefault="007C1965" w:rsidP="007C1965">
      <w:pPr>
        <w:pStyle w:val="21"/>
        <w:shd w:val="clear" w:color="auto" w:fill="auto"/>
        <w:spacing w:before="0" w:after="0" w:line="336" w:lineRule="exact"/>
        <w:ind w:left="40" w:right="40" w:hanging="40"/>
      </w:pPr>
      <w:r>
        <w:lastRenderedPageBreak/>
        <w:t xml:space="preserve"> </w:t>
      </w:r>
      <w:r w:rsidR="00361F36">
        <w:t>щодо корпоративних прав не були відображені у деклараціях кандидата за 2014, 2015, 2016 роки.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 w:firstLine="720"/>
      </w:pPr>
      <w:r>
        <w:t>Кандидат пояснила, що під час заповнення</w:t>
      </w:r>
      <w:r>
        <w:t xml:space="preserve"> декларацій не знала про те, що чоловік заснував дві юридичні фірми, оскільки з 2004 року (крім останніх двох років) вона проживала з чоловіком окремо, про заснування юридичних фірм чоловік її не повідомляв.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 w:firstLine="720"/>
      </w:pPr>
      <w:r>
        <w:t xml:space="preserve">Окрім того, </w:t>
      </w:r>
      <w:proofErr w:type="spellStart"/>
      <w:r>
        <w:t>Франтовська</w:t>
      </w:r>
      <w:proofErr w:type="spellEnd"/>
      <w:r>
        <w:t xml:space="preserve"> пояснила, що на час розг</w:t>
      </w:r>
      <w:r>
        <w:t xml:space="preserve">ляду рекомендації </w:t>
      </w:r>
      <w:r w:rsidR="00127A00">
        <w:t xml:space="preserve">                 </w:t>
      </w:r>
      <w:r>
        <w:t>Комісії про призначення її на посаду судді Касаційного кримінального суду у складі Верховного Суду було наявне рішення Національного агентства з питань запобігання корупції від 21 серпня 2017 року, яким встановлено, що точність оцінки зад</w:t>
      </w:r>
      <w:r>
        <w:t xml:space="preserve">екларованих активів за 2015 рік відповідає даним, отриманим з </w:t>
      </w:r>
      <w:r w:rsidR="00127A00">
        <w:t xml:space="preserve">                 </w:t>
      </w:r>
      <w:r>
        <w:t>наявних джерел. За результатами перевірки на наявність конфлікту інтересів порушень не виявлено. Ознак незаконного збагачення не виявлено. Також, цією перевіркою з’ясовано розбіжності щодо наявн</w:t>
      </w:r>
      <w:r>
        <w:t>ості у чоловіка кандидата корпоративних прав, які не були зазначені у декларації, та надано можливість кандидату подати декларацію із уточненими відомостями. За наслідками проведеної Національним агентством з питань запобігання корупції перевірки підстав д</w:t>
      </w:r>
      <w:r>
        <w:t xml:space="preserve">ля ініціювання притягнення </w:t>
      </w:r>
      <w:proofErr w:type="spellStart"/>
      <w:r>
        <w:t>Франтовської</w:t>
      </w:r>
      <w:proofErr w:type="spellEnd"/>
      <w:r>
        <w:t xml:space="preserve"> Т.І. до відповідальності не встановлено.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 w:firstLine="720"/>
      </w:pPr>
      <w:proofErr w:type="spellStart"/>
      <w:r>
        <w:t>Франтовська</w:t>
      </w:r>
      <w:proofErr w:type="spellEnd"/>
      <w:r>
        <w:t xml:space="preserve"> Т.І. заперечувала будь-яку причетність до обставин, що є предметом кримінальних проваджень, про які йдеться у висновку Громадської ради доброчесності, а також до д</w:t>
      </w:r>
      <w:r>
        <w:t xml:space="preserve">ій службових осіб Українського центру оцінювання якості освіти, пов’язаних із втручанням до програмного </w:t>
      </w:r>
      <w:r w:rsidR="00127A00">
        <w:t xml:space="preserve">                       </w:t>
      </w:r>
      <w:r>
        <w:t>забезпечення вказаного центру з метою завищення результатів ЗНО.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 w:firstLine="720"/>
      </w:pPr>
      <w:r>
        <w:t xml:space="preserve">Комісією у складі Колегії враховано пояснення кандидата та відомості, </w:t>
      </w:r>
      <w:r w:rsidR="00127A00">
        <w:t xml:space="preserve">                   </w:t>
      </w:r>
      <w:r>
        <w:t>що містяться у ко</w:t>
      </w:r>
      <w:r>
        <w:t xml:space="preserve">піях наданих документів, і визнано такими, що є </w:t>
      </w:r>
      <w:r w:rsidR="00127A00">
        <w:t xml:space="preserve">                     </w:t>
      </w:r>
      <w:r>
        <w:t>переконливими та спростовують доводи Громадської ради доброчесності.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 w:firstLine="720"/>
      </w:pPr>
      <w:r>
        <w:t xml:space="preserve">Відповідно до пункту 4 глави 6 розділу II Положення рішення про підтвердження здатності здійснювати правосуддя суддею (кандидатом на </w:t>
      </w:r>
      <w:r w:rsidR="00127A00">
        <w:t xml:space="preserve">              </w:t>
      </w:r>
      <w:r>
        <w:t>посаду</w:t>
      </w:r>
      <w:r>
        <w:t xml:space="preserve"> судді) у відповідному суді ухвалюється у випадку отримання ним мінімально допустимих і більших балів за результатами іспиту, а також </w:t>
      </w:r>
      <w:proofErr w:type="spellStart"/>
      <w:r>
        <w:t>бала</w:t>
      </w:r>
      <w:proofErr w:type="spellEnd"/>
      <w:r>
        <w:t>, більшого за 0, за результатами оцінювання критеріїв особистої компетентності, соціальної компетентності, професійної</w:t>
      </w:r>
      <w:r>
        <w:t xml:space="preserve"> етики та доброчесності.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 w:firstLine="720"/>
      </w:pPr>
      <w:r>
        <w:t xml:space="preserve">Заслухавши доповідача, кандидата на посаду судді, дослідивши </w:t>
      </w:r>
      <w:r w:rsidR="00127A00">
        <w:t xml:space="preserve">                          </w:t>
      </w:r>
      <w:r>
        <w:t xml:space="preserve">суддівське досьє і досьє кандидата, висновок та інформацію, надану </w:t>
      </w:r>
      <w:r w:rsidR="00127A00">
        <w:t xml:space="preserve">                   </w:t>
      </w:r>
      <w:r>
        <w:t xml:space="preserve">Громадською радою доброчесності, усні та письмові пояснення кандидата і </w:t>
      </w:r>
      <w:r w:rsidR="00127A00">
        <w:t xml:space="preserve">                  </w:t>
      </w:r>
      <w:r>
        <w:t xml:space="preserve">додані до них документи, </w:t>
      </w:r>
      <w:r>
        <w:t xml:space="preserve">Комісія не вбачає підстав для оцінювання кандидата </w:t>
      </w:r>
      <w:r w:rsidR="00127A00">
        <w:t xml:space="preserve">                    </w:t>
      </w:r>
      <w:r>
        <w:t xml:space="preserve">за критеріями професійної етики та доброчесності у 0 балів та дійшла висновку, </w:t>
      </w:r>
      <w:r w:rsidR="00127A00">
        <w:t xml:space="preserve">             </w:t>
      </w:r>
      <w:r>
        <w:t xml:space="preserve">що </w:t>
      </w:r>
      <w:proofErr w:type="spellStart"/>
      <w:r>
        <w:t>Франтовська</w:t>
      </w:r>
      <w:proofErr w:type="spellEnd"/>
      <w:r>
        <w:t xml:space="preserve"> Т.І. підтвердила здатність здійснювати правосуддя у </w:t>
      </w:r>
      <w:r w:rsidR="00127A00">
        <w:t xml:space="preserve">               </w:t>
      </w:r>
      <w:r>
        <w:t>Касаційному кримінальному суді у складі Верховного Суду.</w:t>
      </w:r>
    </w:p>
    <w:p w:rsidR="00D50570" w:rsidRDefault="00361F36">
      <w:pPr>
        <w:pStyle w:val="21"/>
        <w:shd w:val="clear" w:color="auto" w:fill="auto"/>
        <w:spacing w:before="0" w:after="0" w:line="336" w:lineRule="exact"/>
        <w:ind w:left="20" w:right="20" w:firstLine="720"/>
      </w:pPr>
      <w:r>
        <w:t>Ві</w:t>
      </w:r>
      <w:r>
        <w:t xml:space="preserve">дповідно до підпункту 4.10.8 пункту 4.10 Регламенту за результатами співбесіди </w:t>
      </w:r>
      <w:r w:rsidR="00127A00">
        <w:t xml:space="preserve">  </w:t>
      </w:r>
      <w:r>
        <w:t>Комісія</w:t>
      </w:r>
      <w:r w:rsidR="00127A00">
        <w:t xml:space="preserve"> </w:t>
      </w:r>
      <w:r>
        <w:t xml:space="preserve"> </w:t>
      </w:r>
      <w:r w:rsidR="00127A00">
        <w:t xml:space="preserve"> </w:t>
      </w:r>
      <w:r>
        <w:t>у</w:t>
      </w:r>
      <w:r w:rsidR="00127A00">
        <w:t xml:space="preserve">  </w:t>
      </w:r>
      <w:r>
        <w:t xml:space="preserve"> складі </w:t>
      </w:r>
      <w:r w:rsidR="00127A00">
        <w:t xml:space="preserve">  </w:t>
      </w:r>
      <w:r>
        <w:t xml:space="preserve">колегії </w:t>
      </w:r>
      <w:r w:rsidR="00127A00">
        <w:t xml:space="preserve"> </w:t>
      </w:r>
      <w:r>
        <w:t xml:space="preserve">ухвалює </w:t>
      </w:r>
      <w:r w:rsidR="00127A00">
        <w:t xml:space="preserve"> </w:t>
      </w:r>
      <w:r>
        <w:t xml:space="preserve">рішення </w:t>
      </w:r>
      <w:r w:rsidR="00127A00">
        <w:t xml:space="preserve"> </w:t>
      </w:r>
      <w:r>
        <w:t>про</w:t>
      </w:r>
      <w:r w:rsidR="00127A00">
        <w:t xml:space="preserve"> </w:t>
      </w:r>
      <w:r>
        <w:t xml:space="preserve"> підтвердження </w:t>
      </w:r>
      <w:r w:rsidR="00127A00">
        <w:t xml:space="preserve"> </w:t>
      </w:r>
      <w:r>
        <w:t>або</w:t>
      </w:r>
      <w:r>
        <w:br w:type="page"/>
      </w:r>
      <w:proofErr w:type="spellStart"/>
      <w:r>
        <w:lastRenderedPageBreak/>
        <w:t>непідтвердження</w:t>
      </w:r>
      <w:proofErr w:type="spellEnd"/>
      <w:r>
        <w:t xml:space="preserve"> здатності судді (кандидата на посаду судді) здійснювати правосуддя у відповідному суді. Рішення пр</w:t>
      </w:r>
      <w:r>
        <w:t xml:space="preserve">о підтвердження здатності судді (кандидата на посаду судді) здійснювати правосуддя у відповідному суді </w:t>
      </w:r>
      <w:r w:rsidR="00896DB8">
        <w:t xml:space="preserve">                  </w:t>
      </w:r>
      <w:r>
        <w:t xml:space="preserve">набирає чинності з дня ухвалення цього рішення у разі, якщо воно буде </w:t>
      </w:r>
      <w:r w:rsidR="00896DB8">
        <w:t xml:space="preserve">             </w:t>
      </w:r>
      <w:r>
        <w:t xml:space="preserve">підтримане не менше ніж одинадцятьма членами Комісії згідно з </w:t>
      </w:r>
      <w:r w:rsidR="00896DB8">
        <w:t xml:space="preserve">                                     </w:t>
      </w:r>
      <w:r>
        <w:t>абзацом другим частин</w:t>
      </w:r>
      <w:r>
        <w:t>и першої статті 88 Закону.</w:t>
      </w:r>
    </w:p>
    <w:p w:rsidR="00D50570" w:rsidRDefault="00361F36" w:rsidP="00896DB8">
      <w:pPr>
        <w:pStyle w:val="21"/>
        <w:shd w:val="clear" w:color="auto" w:fill="auto"/>
        <w:spacing w:before="0" w:after="353" w:line="336" w:lineRule="exact"/>
        <w:ind w:left="20" w:right="20" w:firstLine="700"/>
      </w:pPr>
      <w:r>
        <w:t xml:space="preserve">Ураховуючи викладене, керуючись статтями 88, 93, 101 Закону, </w:t>
      </w:r>
      <w:r w:rsidR="00896DB8">
        <w:t xml:space="preserve">     </w:t>
      </w:r>
      <w:r>
        <w:t>Положенням та Регламентом, Комісія</w:t>
      </w:r>
    </w:p>
    <w:p w:rsidR="00D50570" w:rsidRDefault="00361F36">
      <w:pPr>
        <w:pStyle w:val="21"/>
        <w:shd w:val="clear" w:color="auto" w:fill="auto"/>
        <w:spacing w:before="0" w:after="290" w:line="270" w:lineRule="exact"/>
        <w:jc w:val="center"/>
      </w:pPr>
      <w:r>
        <w:t>вирішила:</w:t>
      </w:r>
    </w:p>
    <w:p w:rsidR="00D50570" w:rsidRDefault="00361F36">
      <w:pPr>
        <w:pStyle w:val="21"/>
        <w:shd w:val="clear" w:color="auto" w:fill="auto"/>
        <w:spacing w:before="0" w:after="0" w:line="341" w:lineRule="exact"/>
        <w:ind w:left="20" w:right="20"/>
      </w:pPr>
      <w:r>
        <w:t xml:space="preserve">визнати </w:t>
      </w:r>
      <w:proofErr w:type="spellStart"/>
      <w:r>
        <w:t>Франтовську</w:t>
      </w:r>
      <w:proofErr w:type="spellEnd"/>
      <w:r>
        <w:t xml:space="preserve"> Тетяну Іванівну такою, що підтвердила здатність здійснювати правосуддя у Касаційному кримінальному суді</w:t>
      </w:r>
      <w:r>
        <w:t xml:space="preserve"> у складі </w:t>
      </w:r>
      <w:r w:rsidR="00896DB8">
        <w:t xml:space="preserve">                      </w:t>
      </w:r>
      <w:bookmarkStart w:id="1" w:name="_GoBack"/>
      <w:bookmarkEnd w:id="1"/>
      <w:r>
        <w:t>Верховного Суду.</w:t>
      </w:r>
    </w:p>
    <w:p w:rsidR="000F7B70" w:rsidRDefault="00361F36" w:rsidP="00484D6B">
      <w:pPr>
        <w:pStyle w:val="21"/>
        <w:shd w:val="clear" w:color="auto" w:fill="auto"/>
        <w:spacing w:before="0" w:after="0" w:line="341" w:lineRule="exact"/>
        <w:ind w:left="20" w:right="20" w:firstLine="700"/>
      </w:pPr>
      <w:r>
        <w:t>Рішення набирає чинності відповідно до абзацу третього підпункту 4.10.8 пункту 4.10 розділу IV Регламенту.</w:t>
      </w:r>
    </w:p>
    <w:p w:rsidR="00484D6B" w:rsidRDefault="00484D6B" w:rsidP="00484D6B">
      <w:pPr>
        <w:pStyle w:val="21"/>
        <w:shd w:val="clear" w:color="auto" w:fill="auto"/>
        <w:spacing w:before="0" w:after="0" w:line="341" w:lineRule="exact"/>
        <w:ind w:left="20" w:right="20" w:firstLine="700"/>
      </w:pPr>
    </w:p>
    <w:p w:rsidR="00DD7A8E" w:rsidRDefault="00DD7A8E" w:rsidP="000F7B70">
      <w:pPr>
        <w:pStyle w:val="21"/>
        <w:shd w:val="clear" w:color="auto" w:fill="auto"/>
        <w:spacing w:before="0" w:after="0" w:line="341" w:lineRule="exact"/>
        <w:ind w:left="20" w:right="20" w:firstLine="700"/>
        <w:jc w:val="left"/>
      </w:pPr>
    </w:p>
    <w:p w:rsidR="00DD7A8E" w:rsidRDefault="00DD7A8E" w:rsidP="00DD7A8E">
      <w:pPr>
        <w:pStyle w:val="21"/>
        <w:shd w:val="clear" w:color="auto" w:fill="auto"/>
        <w:spacing w:before="0" w:after="240" w:line="307" w:lineRule="exact"/>
        <w:ind w:right="23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 Мішин</w:t>
      </w:r>
    </w:p>
    <w:p w:rsidR="00DD7A8E" w:rsidRDefault="00DD7A8E" w:rsidP="00DD7A8E">
      <w:pPr>
        <w:pStyle w:val="21"/>
        <w:shd w:val="clear" w:color="auto" w:fill="auto"/>
        <w:spacing w:before="0" w:after="240" w:line="307" w:lineRule="exact"/>
        <w:ind w:right="23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Василенко</w:t>
      </w:r>
    </w:p>
    <w:p w:rsidR="00DD7A8E" w:rsidRDefault="00DD7A8E" w:rsidP="00DD7A8E">
      <w:pPr>
        <w:pStyle w:val="21"/>
        <w:shd w:val="clear" w:color="auto" w:fill="auto"/>
        <w:spacing w:before="0" w:after="240" w:line="307" w:lineRule="exact"/>
        <w:ind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sectPr w:rsidR="00DD7A8E" w:rsidSect="000F7B70">
      <w:pgSz w:w="11909" w:h="16838"/>
      <w:pgMar w:top="1014" w:right="1073" w:bottom="789" w:left="110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F36" w:rsidRDefault="00361F36">
      <w:r>
        <w:separator/>
      </w:r>
    </w:p>
  </w:endnote>
  <w:endnote w:type="continuationSeparator" w:id="0">
    <w:p w:rsidR="00361F36" w:rsidRDefault="00361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F36" w:rsidRDefault="00361F36"/>
  </w:footnote>
  <w:footnote w:type="continuationSeparator" w:id="0">
    <w:p w:rsidR="00361F36" w:rsidRDefault="00361F3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570" w:rsidRDefault="00361F3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65pt;margin-top:39.25pt;width:4.8pt;height:7.4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50570" w:rsidRDefault="00361F36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647AF" w:rsidRPr="00C647AF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14842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647AF" w:rsidRDefault="00C647AF">
        <w:pPr>
          <w:pStyle w:val="ac"/>
          <w:jc w:val="center"/>
        </w:pPr>
      </w:p>
      <w:p w:rsidR="00C647AF" w:rsidRDefault="00C647AF">
        <w:pPr>
          <w:pStyle w:val="ac"/>
          <w:jc w:val="center"/>
        </w:pPr>
      </w:p>
      <w:p w:rsidR="00C647AF" w:rsidRPr="00C647AF" w:rsidRDefault="00C647AF">
        <w:pPr>
          <w:pStyle w:val="ac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647A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647A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647A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96DB8" w:rsidRPr="00896DB8">
          <w:rPr>
            <w:rFonts w:ascii="Times New Roman" w:hAnsi="Times New Roman" w:cs="Times New Roman"/>
            <w:noProof/>
            <w:sz w:val="20"/>
            <w:szCs w:val="20"/>
            <w:lang w:val="ru-RU"/>
          </w:rPr>
          <w:t>6</w:t>
        </w:r>
        <w:r w:rsidRPr="00C647A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647AF" w:rsidRDefault="00C647A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C6737"/>
    <w:multiLevelType w:val="multilevel"/>
    <w:tmpl w:val="D1D460F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E976330"/>
    <w:multiLevelType w:val="multilevel"/>
    <w:tmpl w:val="D35CFB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50570"/>
    <w:rsid w:val="000F7B70"/>
    <w:rsid w:val="00127A00"/>
    <w:rsid w:val="00361F36"/>
    <w:rsid w:val="00484D6B"/>
    <w:rsid w:val="00491BFE"/>
    <w:rsid w:val="007755AD"/>
    <w:rsid w:val="007C1965"/>
    <w:rsid w:val="007E2E0C"/>
    <w:rsid w:val="00896DB8"/>
    <w:rsid w:val="00B57559"/>
    <w:rsid w:val="00C13387"/>
    <w:rsid w:val="00C647AF"/>
    <w:rsid w:val="00D06D87"/>
    <w:rsid w:val="00D50570"/>
    <w:rsid w:val="00DD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8"/>
      <w:szCs w:val="1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5pt">
    <w:name w:val="Основной текст + 8;5 pt;Полужирный;Малые прописные"/>
    <w:basedOn w:val="a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uk-UA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72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20" w:line="0" w:lineRule="atLeast"/>
      <w:jc w:val="center"/>
    </w:pPr>
    <w:rPr>
      <w:rFonts w:ascii="Gungsuh" w:eastAsia="Gungsuh" w:hAnsi="Gungsuh" w:cs="Gungsuh"/>
      <w:sz w:val="128"/>
      <w:szCs w:val="1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20" w:after="7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DD7A8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7A8E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C647AF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647AF"/>
    <w:rPr>
      <w:color w:val="000000"/>
    </w:rPr>
  </w:style>
  <w:style w:type="paragraph" w:styleId="ae">
    <w:name w:val="footer"/>
    <w:basedOn w:val="a"/>
    <w:link w:val="af"/>
    <w:uiPriority w:val="99"/>
    <w:unhideWhenUsed/>
    <w:rsid w:val="00C647A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647A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9309</Words>
  <Characters>5307</Characters>
  <Application>Microsoft Office Word</Application>
  <DocSecurity>0</DocSecurity>
  <Lines>44</Lines>
  <Paragraphs>29</Paragraphs>
  <ScaleCrop>false</ScaleCrop>
  <Company/>
  <LinksUpToDate>false</LinksUpToDate>
  <CharactersWithSpaces>14587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15</cp:revision>
  <dcterms:created xsi:type="dcterms:W3CDTF">2020-09-21T07:29:00Z</dcterms:created>
  <dcterms:modified xsi:type="dcterms:W3CDTF">2020-09-21T07:55:00Z</dcterms:modified>
</cp:coreProperties>
</file>