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AF3702" w:rsidRDefault="00B4595E" w:rsidP="00AF3702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B4595E" w:rsidRPr="00147E61" w:rsidRDefault="00B4595E" w:rsidP="00B4595E">
      <w:pPr>
        <w:widowControl/>
        <w:autoSpaceDE/>
        <w:ind w:right="57"/>
        <w:jc w:val="center"/>
        <w:rPr>
          <w:sz w:val="26"/>
          <w:szCs w:val="26"/>
          <w:lang w:val="uk-UA"/>
        </w:rPr>
      </w:pPr>
    </w:p>
    <w:p w:rsidR="00B4595E" w:rsidRPr="002D2CC1" w:rsidRDefault="00AB18B7" w:rsidP="00B4595E">
      <w:pPr>
        <w:widowControl/>
        <w:shd w:val="clear" w:color="auto" w:fill="FFFFFF"/>
        <w:autoSpaceDE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18</w:t>
      </w:r>
      <w:r w:rsidR="002D2CC1" w:rsidRPr="002D2CC1">
        <w:rPr>
          <w:sz w:val="25"/>
          <w:szCs w:val="25"/>
          <w:lang w:val="uk-UA"/>
        </w:rPr>
        <w:t xml:space="preserve"> січня </w:t>
      </w:r>
      <w:r w:rsidR="00196210" w:rsidRPr="002D2CC1">
        <w:rPr>
          <w:sz w:val="25"/>
          <w:szCs w:val="25"/>
          <w:lang w:val="uk-UA"/>
        </w:rPr>
        <w:t xml:space="preserve"> </w:t>
      </w:r>
      <w:r w:rsidR="00B77301" w:rsidRPr="002D2CC1">
        <w:rPr>
          <w:sz w:val="25"/>
          <w:szCs w:val="25"/>
          <w:lang w:val="uk-UA"/>
        </w:rPr>
        <w:t>2019</w:t>
      </w:r>
      <w:r w:rsidR="00B4595E" w:rsidRPr="002D2CC1">
        <w:rPr>
          <w:sz w:val="25"/>
          <w:szCs w:val="25"/>
          <w:lang w:val="uk-UA"/>
        </w:rPr>
        <w:t xml:space="preserve"> року                                                                                     </w:t>
      </w:r>
      <w:r w:rsidR="00295B8D" w:rsidRPr="002D2CC1">
        <w:rPr>
          <w:sz w:val="25"/>
          <w:szCs w:val="25"/>
          <w:lang w:val="uk-UA"/>
        </w:rPr>
        <w:t xml:space="preserve">    </w:t>
      </w:r>
      <w:r w:rsidR="00FA08E6" w:rsidRPr="002D2CC1">
        <w:rPr>
          <w:sz w:val="25"/>
          <w:szCs w:val="25"/>
          <w:lang w:val="uk-UA"/>
        </w:rPr>
        <w:t xml:space="preserve">        </w:t>
      </w:r>
      <w:r w:rsidR="002F5436">
        <w:rPr>
          <w:sz w:val="25"/>
          <w:szCs w:val="25"/>
          <w:lang w:val="uk-UA"/>
        </w:rPr>
        <w:t xml:space="preserve">  </w:t>
      </w:r>
      <w:r w:rsidR="00AF3702">
        <w:rPr>
          <w:sz w:val="25"/>
          <w:szCs w:val="25"/>
          <w:lang w:val="uk-UA"/>
        </w:rPr>
        <w:t xml:space="preserve">  </w:t>
      </w:r>
      <w:r w:rsidR="002D2CC1">
        <w:rPr>
          <w:sz w:val="25"/>
          <w:szCs w:val="25"/>
          <w:lang w:val="uk-UA"/>
        </w:rPr>
        <w:t xml:space="preserve">        </w:t>
      </w:r>
      <w:r w:rsidR="00B4595E" w:rsidRPr="002D2CC1">
        <w:rPr>
          <w:sz w:val="25"/>
          <w:szCs w:val="25"/>
          <w:lang w:val="uk-UA"/>
        </w:rPr>
        <w:t>м. Київ</w:t>
      </w:r>
    </w:p>
    <w:p w:rsidR="00B4595E" w:rsidRPr="002D2CC1" w:rsidRDefault="00B4595E" w:rsidP="00B4595E">
      <w:pPr>
        <w:widowControl/>
        <w:shd w:val="clear" w:color="auto" w:fill="FFFFFF"/>
        <w:autoSpaceDE/>
        <w:jc w:val="both"/>
        <w:rPr>
          <w:sz w:val="25"/>
          <w:szCs w:val="25"/>
          <w:lang w:val="uk-UA"/>
        </w:rPr>
      </w:pPr>
    </w:p>
    <w:p w:rsidR="00B4595E" w:rsidRPr="002D2CC1" w:rsidRDefault="00B4595E" w:rsidP="000625CD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  <w:r w:rsidRPr="002D2CC1">
        <w:rPr>
          <w:bCs/>
          <w:sz w:val="25"/>
          <w:szCs w:val="25"/>
          <w:lang w:val="uk-UA"/>
        </w:rPr>
        <w:t xml:space="preserve">Р І Ш Е Н </w:t>
      </w:r>
      <w:proofErr w:type="spellStart"/>
      <w:r w:rsidRPr="002D2CC1">
        <w:rPr>
          <w:bCs/>
          <w:sz w:val="25"/>
          <w:szCs w:val="25"/>
          <w:lang w:val="uk-UA"/>
        </w:rPr>
        <w:t>Н</w:t>
      </w:r>
      <w:proofErr w:type="spellEnd"/>
      <w:r w:rsidRPr="002D2CC1">
        <w:rPr>
          <w:bCs/>
          <w:sz w:val="25"/>
          <w:szCs w:val="25"/>
          <w:lang w:val="uk-UA"/>
        </w:rPr>
        <w:t xml:space="preserve"> Я   № </w:t>
      </w:r>
      <w:r w:rsidR="006A3BAE">
        <w:rPr>
          <w:bCs/>
          <w:sz w:val="25"/>
          <w:szCs w:val="25"/>
          <w:u w:val="single"/>
          <w:lang w:val="uk-UA"/>
        </w:rPr>
        <w:t>48</w:t>
      </w:r>
      <w:r w:rsidR="002D2CC1" w:rsidRPr="002D2CC1">
        <w:rPr>
          <w:bCs/>
          <w:sz w:val="25"/>
          <w:szCs w:val="25"/>
          <w:u w:val="single"/>
          <w:lang w:val="uk-UA"/>
        </w:rPr>
        <w:t>/в</w:t>
      </w:r>
      <w:r w:rsidR="003E4A69" w:rsidRPr="002D2CC1">
        <w:rPr>
          <w:bCs/>
          <w:sz w:val="25"/>
          <w:szCs w:val="25"/>
          <w:u w:val="single"/>
          <w:lang w:val="uk-UA"/>
        </w:rPr>
        <w:t>с-19</w:t>
      </w:r>
    </w:p>
    <w:p w:rsidR="000625CD" w:rsidRPr="002D2CC1" w:rsidRDefault="000625CD" w:rsidP="00BF195E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</w:p>
    <w:p w:rsidR="00BF195E" w:rsidRDefault="00BF195E" w:rsidP="0096228F">
      <w:pPr>
        <w:suppressAutoHyphens w:val="0"/>
        <w:autoSpaceDE/>
        <w:ind w:left="20" w:right="280"/>
        <w:rPr>
          <w:color w:val="000000"/>
          <w:sz w:val="26"/>
          <w:szCs w:val="26"/>
          <w:lang w:val="uk-UA" w:eastAsia="uk-UA"/>
        </w:rPr>
      </w:pPr>
      <w:r w:rsidRPr="00BF195E">
        <w:rPr>
          <w:color w:val="000000"/>
          <w:sz w:val="26"/>
          <w:szCs w:val="26"/>
          <w:lang w:val="uk-UA" w:eastAsia="uk-UA"/>
        </w:rPr>
        <w:t xml:space="preserve">Вища кваліфікаційна комісія суддів України у складі: </w:t>
      </w:r>
    </w:p>
    <w:p w:rsidR="00BF195E" w:rsidRDefault="00BF195E" w:rsidP="0096228F">
      <w:pPr>
        <w:suppressAutoHyphens w:val="0"/>
        <w:autoSpaceDE/>
        <w:ind w:left="20" w:right="280"/>
        <w:rPr>
          <w:color w:val="000000"/>
          <w:sz w:val="26"/>
          <w:szCs w:val="26"/>
          <w:lang w:val="uk-UA" w:eastAsia="uk-UA"/>
        </w:rPr>
      </w:pPr>
    </w:p>
    <w:p w:rsidR="00BF195E" w:rsidRDefault="00BF195E" w:rsidP="0096228F">
      <w:pPr>
        <w:suppressAutoHyphens w:val="0"/>
        <w:autoSpaceDE/>
        <w:ind w:left="20" w:right="280"/>
        <w:rPr>
          <w:color w:val="000000"/>
          <w:sz w:val="26"/>
          <w:szCs w:val="26"/>
          <w:lang w:val="uk-UA" w:eastAsia="uk-UA"/>
        </w:rPr>
      </w:pPr>
      <w:r w:rsidRPr="00BF195E">
        <w:rPr>
          <w:color w:val="000000"/>
          <w:sz w:val="26"/>
          <w:szCs w:val="26"/>
          <w:lang w:val="uk-UA" w:eastAsia="uk-UA"/>
        </w:rPr>
        <w:t xml:space="preserve">головуючого - </w:t>
      </w:r>
      <w:proofErr w:type="spellStart"/>
      <w:r w:rsidRPr="006A3BAE">
        <w:rPr>
          <w:color w:val="000000"/>
          <w:sz w:val="26"/>
          <w:szCs w:val="26"/>
          <w:lang w:val="uk-UA" w:eastAsia="uk-UA"/>
        </w:rPr>
        <w:t>Козьякова</w:t>
      </w:r>
      <w:proofErr w:type="spellEnd"/>
      <w:r w:rsidRPr="006A3BAE">
        <w:rPr>
          <w:color w:val="000000"/>
          <w:sz w:val="26"/>
          <w:szCs w:val="26"/>
          <w:lang w:val="uk-UA" w:eastAsia="uk-UA"/>
        </w:rPr>
        <w:t xml:space="preserve"> </w:t>
      </w:r>
      <w:r w:rsidRPr="00BF195E">
        <w:rPr>
          <w:color w:val="000000"/>
          <w:sz w:val="26"/>
          <w:szCs w:val="26"/>
          <w:lang w:val="uk-UA" w:eastAsia="uk-UA"/>
        </w:rPr>
        <w:t>С.Ю.,</w:t>
      </w:r>
    </w:p>
    <w:p w:rsidR="00BF195E" w:rsidRPr="00BF195E" w:rsidRDefault="00BF195E" w:rsidP="0096228F">
      <w:pPr>
        <w:suppressAutoHyphens w:val="0"/>
        <w:autoSpaceDE/>
        <w:ind w:left="20" w:right="280"/>
        <w:rPr>
          <w:color w:val="000000"/>
          <w:sz w:val="26"/>
          <w:szCs w:val="26"/>
          <w:lang w:val="uk-UA" w:eastAsia="uk-UA"/>
        </w:rPr>
      </w:pPr>
    </w:p>
    <w:p w:rsidR="00BF195E" w:rsidRDefault="00BF195E" w:rsidP="0096228F">
      <w:pPr>
        <w:suppressAutoHyphens w:val="0"/>
        <w:autoSpaceDE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BF195E">
        <w:rPr>
          <w:color w:val="000000"/>
          <w:sz w:val="26"/>
          <w:szCs w:val="26"/>
          <w:lang w:val="uk-UA" w:eastAsia="uk-UA"/>
        </w:rPr>
        <w:t xml:space="preserve">членів Комісії: Василенка А.В., </w:t>
      </w:r>
      <w:proofErr w:type="spellStart"/>
      <w:r w:rsidRPr="00BF195E">
        <w:rPr>
          <w:color w:val="000000"/>
          <w:sz w:val="26"/>
          <w:szCs w:val="26"/>
          <w:lang w:val="uk-UA" w:eastAsia="uk-UA"/>
        </w:rPr>
        <w:t>Весельської</w:t>
      </w:r>
      <w:proofErr w:type="spellEnd"/>
      <w:r w:rsidRPr="00BF195E">
        <w:rPr>
          <w:color w:val="000000"/>
          <w:sz w:val="26"/>
          <w:szCs w:val="26"/>
          <w:lang w:val="uk-UA" w:eastAsia="uk-UA"/>
        </w:rPr>
        <w:t xml:space="preserve"> Т.Ф., Гладія С.В., </w:t>
      </w:r>
      <w:proofErr w:type="spellStart"/>
      <w:r w:rsidRPr="00BF195E">
        <w:rPr>
          <w:color w:val="000000"/>
          <w:sz w:val="26"/>
          <w:szCs w:val="26"/>
          <w:lang w:val="uk-UA" w:eastAsia="uk-UA"/>
        </w:rPr>
        <w:t>Заріцької</w:t>
      </w:r>
      <w:proofErr w:type="spellEnd"/>
      <w:r w:rsidRPr="00BF195E">
        <w:rPr>
          <w:color w:val="000000"/>
          <w:sz w:val="26"/>
          <w:szCs w:val="26"/>
          <w:lang w:val="uk-UA" w:eastAsia="uk-UA"/>
        </w:rPr>
        <w:t xml:space="preserve"> А.О., </w:t>
      </w:r>
      <w:r w:rsidR="006A3BAE">
        <w:rPr>
          <w:color w:val="000000"/>
          <w:sz w:val="26"/>
          <w:szCs w:val="26"/>
          <w:lang w:val="uk-UA" w:eastAsia="uk-UA"/>
        </w:rPr>
        <w:t xml:space="preserve">   </w:t>
      </w:r>
      <w:r w:rsidRPr="00BF195E">
        <w:rPr>
          <w:color w:val="000000"/>
          <w:sz w:val="26"/>
          <w:szCs w:val="26"/>
          <w:lang w:val="uk-UA" w:eastAsia="uk-UA"/>
        </w:rPr>
        <w:t xml:space="preserve">Козлова А.Г., Лукаша Т.В., </w:t>
      </w:r>
      <w:proofErr w:type="spellStart"/>
      <w:r w:rsidRPr="00BF195E">
        <w:rPr>
          <w:color w:val="000000"/>
          <w:sz w:val="26"/>
          <w:szCs w:val="26"/>
          <w:lang w:val="uk-UA" w:eastAsia="uk-UA"/>
        </w:rPr>
        <w:t>Луцюка</w:t>
      </w:r>
      <w:proofErr w:type="spellEnd"/>
      <w:r w:rsidRPr="00BF195E">
        <w:rPr>
          <w:color w:val="000000"/>
          <w:sz w:val="26"/>
          <w:szCs w:val="26"/>
          <w:lang w:val="uk-UA" w:eastAsia="uk-UA"/>
        </w:rPr>
        <w:t xml:space="preserve"> П.С., </w:t>
      </w:r>
      <w:proofErr w:type="spellStart"/>
      <w:r w:rsidRPr="00BF195E">
        <w:rPr>
          <w:color w:val="000000"/>
          <w:sz w:val="26"/>
          <w:szCs w:val="26"/>
          <w:lang w:val="uk-UA" w:eastAsia="uk-UA"/>
        </w:rPr>
        <w:t>Макарчука</w:t>
      </w:r>
      <w:proofErr w:type="spellEnd"/>
      <w:r w:rsidRPr="00BF195E">
        <w:rPr>
          <w:color w:val="000000"/>
          <w:sz w:val="26"/>
          <w:szCs w:val="26"/>
          <w:lang w:val="uk-UA" w:eastAsia="uk-UA"/>
        </w:rPr>
        <w:t xml:space="preserve"> М.А., </w:t>
      </w:r>
      <w:proofErr w:type="spellStart"/>
      <w:r w:rsidRPr="00BF195E">
        <w:rPr>
          <w:color w:val="000000"/>
          <w:sz w:val="26"/>
          <w:szCs w:val="26"/>
          <w:lang w:val="uk-UA" w:eastAsia="uk-UA"/>
        </w:rPr>
        <w:t>Мішина</w:t>
      </w:r>
      <w:proofErr w:type="spellEnd"/>
      <w:r w:rsidRPr="00BF195E">
        <w:rPr>
          <w:color w:val="000000"/>
          <w:sz w:val="26"/>
          <w:szCs w:val="26"/>
          <w:lang w:val="uk-UA" w:eastAsia="uk-UA"/>
        </w:rPr>
        <w:t xml:space="preserve"> М.І., </w:t>
      </w:r>
      <w:r w:rsidR="006A3BAE">
        <w:rPr>
          <w:color w:val="000000"/>
          <w:sz w:val="26"/>
          <w:szCs w:val="26"/>
          <w:lang w:val="uk-UA" w:eastAsia="uk-UA"/>
        </w:rPr>
        <w:t xml:space="preserve">        </w:t>
      </w:r>
      <w:proofErr w:type="spellStart"/>
      <w:r w:rsidRPr="00BF195E">
        <w:rPr>
          <w:color w:val="000000"/>
          <w:sz w:val="26"/>
          <w:szCs w:val="26"/>
          <w:lang w:val="uk-UA" w:eastAsia="uk-UA"/>
        </w:rPr>
        <w:t>Прилипка</w:t>
      </w:r>
      <w:proofErr w:type="spellEnd"/>
      <w:r w:rsidRPr="00BF195E">
        <w:rPr>
          <w:color w:val="000000"/>
          <w:sz w:val="26"/>
          <w:szCs w:val="26"/>
          <w:lang w:val="uk-UA" w:eastAsia="uk-UA"/>
        </w:rPr>
        <w:t xml:space="preserve"> С.М., </w:t>
      </w:r>
      <w:proofErr w:type="spellStart"/>
      <w:r w:rsidRPr="00BF195E">
        <w:rPr>
          <w:color w:val="000000"/>
          <w:sz w:val="26"/>
          <w:szCs w:val="26"/>
          <w:lang w:val="uk-UA" w:eastAsia="uk-UA"/>
        </w:rPr>
        <w:t>Тітова</w:t>
      </w:r>
      <w:proofErr w:type="spellEnd"/>
      <w:r w:rsidRPr="00BF195E">
        <w:rPr>
          <w:color w:val="000000"/>
          <w:sz w:val="26"/>
          <w:szCs w:val="26"/>
          <w:lang w:val="uk-UA" w:eastAsia="uk-UA"/>
        </w:rPr>
        <w:t xml:space="preserve"> Ю.Г., Шилової Т.С., </w:t>
      </w:r>
      <w:proofErr w:type="spellStart"/>
      <w:r w:rsidRPr="00BF195E">
        <w:rPr>
          <w:color w:val="000000"/>
          <w:sz w:val="26"/>
          <w:szCs w:val="26"/>
          <w:lang w:val="uk-UA" w:eastAsia="uk-UA"/>
        </w:rPr>
        <w:t>Щотки</w:t>
      </w:r>
      <w:proofErr w:type="spellEnd"/>
      <w:r w:rsidRPr="00BF195E">
        <w:rPr>
          <w:color w:val="000000"/>
          <w:sz w:val="26"/>
          <w:szCs w:val="26"/>
          <w:lang w:val="uk-UA" w:eastAsia="uk-UA"/>
        </w:rPr>
        <w:t xml:space="preserve"> С.О.,</w:t>
      </w:r>
    </w:p>
    <w:p w:rsidR="00BF195E" w:rsidRPr="00BF195E" w:rsidRDefault="00BF195E" w:rsidP="0096228F">
      <w:pPr>
        <w:suppressAutoHyphens w:val="0"/>
        <w:autoSpaceDE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BF195E" w:rsidRDefault="00BF195E" w:rsidP="0096228F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BF195E">
        <w:rPr>
          <w:color w:val="000000"/>
          <w:sz w:val="26"/>
          <w:szCs w:val="26"/>
          <w:lang w:val="uk-UA" w:eastAsia="uk-UA"/>
        </w:rPr>
        <w:t>Громадська рада міжнародних експертів у складі:</w:t>
      </w:r>
    </w:p>
    <w:p w:rsidR="00BF195E" w:rsidRPr="00BF195E" w:rsidRDefault="00BF195E" w:rsidP="0096228F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BF195E" w:rsidRDefault="00BF195E" w:rsidP="0096228F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BF195E">
        <w:rPr>
          <w:color w:val="000000"/>
          <w:sz w:val="26"/>
          <w:szCs w:val="26"/>
          <w:lang w:val="uk-UA" w:eastAsia="uk-UA"/>
        </w:rPr>
        <w:t xml:space="preserve">Голови - Сера Ентоні </w:t>
      </w:r>
      <w:proofErr w:type="spellStart"/>
      <w:r w:rsidRPr="00BF195E">
        <w:rPr>
          <w:color w:val="000000"/>
          <w:sz w:val="26"/>
          <w:szCs w:val="26"/>
          <w:lang w:val="uk-UA" w:eastAsia="uk-UA"/>
        </w:rPr>
        <w:t>Хупера</w:t>
      </w:r>
      <w:proofErr w:type="spellEnd"/>
      <w:r w:rsidRPr="00BF195E">
        <w:rPr>
          <w:color w:val="000000"/>
          <w:sz w:val="26"/>
          <w:szCs w:val="26"/>
          <w:lang w:val="uk-UA" w:eastAsia="uk-UA"/>
        </w:rPr>
        <w:t>,</w:t>
      </w:r>
    </w:p>
    <w:p w:rsidR="00BF195E" w:rsidRPr="00BF195E" w:rsidRDefault="00BF195E" w:rsidP="0096228F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BF195E" w:rsidRDefault="00BF195E" w:rsidP="0096228F">
      <w:pPr>
        <w:suppressAutoHyphens w:val="0"/>
        <w:autoSpaceDE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BF195E">
        <w:rPr>
          <w:color w:val="000000"/>
          <w:sz w:val="26"/>
          <w:szCs w:val="26"/>
          <w:lang w:val="uk-UA" w:eastAsia="uk-UA"/>
        </w:rPr>
        <w:t xml:space="preserve">членів Ради: </w:t>
      </w:r>
      <w:proofErr w:type="spellStart"/>
      <w:r w:rsidRPr="00BF195E">
        <w:rPr>
          <w:color w:val="000000"/>
          <w:sz w:val="26"/>
          <w:szCs w:val="26"/>
          <w:lang w:val="uk-UA" w:eastAsia="uk-UA"/>
        </w:rPr>
        <w:t>Аурелійуса</w:t>
      </w:r>
      <w:proofErr w:type="spellEnd"/>
      <w:r w:rsidRPr="00BF195E">
        <w:rPr>
          <w:color w:val="000000"/>
          <w:sz w:val="26"/>
          <w:szCs w:val="26"/>
          <w:lang w:val="uk-UA" w:eastAsia="uk-UA"/>
        </w:rPr>
        <w:t xml:space="preserve"> </w:t>
      </w:r>
      <w:proofErr w:type="spellStart"/>
      <w:r w:rsidRPr="00BF195E">
        <w:rPr>
          <w:color w:val="000000"/>
          <w:sz w:val="26"/>
          <w:szCs w:val="26"/>
          <w:lang w:val="uk-UA" w:eastAsia="uk-UA"/>
        </w:rPr>
        <w:t>Гутаускаса</w:t>
      </w:r>
      <w:proofErr w:type="spellEnd"/>
      <w:r w:rsidRPr="00BF195E">
        <w:rPr>
          <w:color w:val="000000"/>
          <w:sz w:val="26"/>
          <w:szCs w:val="26"/>
          <w:lang w:val="uk-UA" w:eastAsia="uk-UA"/>
        </w:rPr>
        <w:t xml:space="preserve">, Флемінга </w:t>
      </w:r>
      <w:proofErr w:type="spellStart"/>
      <w:r w:rsidRPr="00BF195E">
        <w:rPr>
          <w:color w:val="000000"/>
          <w:sz w:val="26"/>
          <w:szCs w:val="26"/>
          <w:lang w:val="uk-UA" w:eastAsia="uk-UA"/>
        </w:rPr>
        <w:t>Денкера</w:t>
      </w:r>
      <w:proofErr w:type="spellEnd"/>
      <w:r w:rsidRPr="00BF195E">
        <w:rPr>
          <w:color w:val="000000"/>
          <w:sz w:val="26"/>
          <w:szCs w:val="26"/>
          <w:lang w:val="uk-UA" w:eastAsia="uk-UA"/>
        </w:rPr>
        <w:t xml:space="preserve">, </w:t>
      </w:r>
      <w:proofErr w:type="spellStart"/>
      <w:r w:rsidRPr="00BF195E">
        <w:rPr>
          <w:color w:val="000000"/>
          <w:sz w:val="26"/>
          <w:szCs w:val="26"/>
          <w:lang w:val="uk-UA" w:eastAsia="uk-UA"/>
        </w:rPr>
        <w:t>Теда</w:t>
      </w:r>
      <w:proofErr w:type="spellEnd"/>
      <w:r w:rsidRPr="00BF195E">
        <w:rPr>
          <w:color w:val="000000"/>
          <w:sz w:val="26"/>
          <w:szCs w:val="26"/>
          <w:lang w:val="uk-UA" w:eastAsia="uk-UA"/>
        </w:rPr>
        <w:t xml:space="preserve"> </w:t>
      </w:r>
      <w:proofErr w:type="spellStart"/>
      <w:r w:rsidRPr="00BF195E">
        <w:rPr>
          <w:color w:val="000000"/>
          <w:sz w:val="26"/>
          <w:szCs w:val="26"/>
          <w:lang w:val="uk-UA" w:eastAsia="uk-UA"/>
        </w:rPr>
        <w:t>Зажечни</w:t>
      </w:r>
      <w:proofErr w:type="spellEnd"/>
      <w:r w:rsidRPr="00BF195E">
        <w:rPr>
          <w:color w:val="000000"/>
          <w:sz w:val="26"/>
          <w:szCs w:val="26"/>
          <w:lang w:val="uk-UA" w:eastAsia="uk-UA"/>
        </w:rPr>
        <w:t xml:space="preserve">, </w:t>
      </w:r>
      <w:proofErr w:type="spellStart"/>
      <w:r w:rsidRPr="00BF195E">
        <w:rPr>
          <w:color w:val="000000"/>
          <w:sz w:val="26"/>
          <w:szCs w:val="26"/>
          <w:lang w:val="uk-UA" w:eastAsia="uk-UA"/>
        </w:rPr>
        <w:t>Мір’яни</w:t>
      </w:r>
      <w:proofErr w:type="spellEnd"/>
      <w:r w:rsidRPr="00BF195E">
        <w:rPr>
          <w:color w:val="000000"/>
          <w:sz w:val="26"/>
          <w:szCs w:val="26"/>
          <w:lang w:val="uk-UA" w:eastAsia="uk-UA"/>
        </w:rPr>
        <w:t xml:space="preserve"> </w:t>
      </w:r>
      <w:proofErr w:type="spellStart"/>
      <w:r w:rsidRPr="00BF195E">
        <w:rPr>
          <w:color w:val="000000"/>
          <w:sz w:val="26"/>
          <w:szCs w:val="26"/>
          <w:lang w:val="uk-UA" w:eastAsia="uk-UA"/>
        </w:rPr>
        <w:t>Лазарової-Трайковської</w:t>
      </w:r>
      <w:proofErr w:type="spellEnd"/>
      <w:r w:rsidRPr="00BF195E">
        <w:rPr>
          <w:color w:val="000000"/>
          <w:sz w:val="26"/>
          <w:szCs w:val="26"/>
          <w:lang w:val="uk-UA" w:eastAsia="uk-UA"/>
        </w:rPr>
        <w:t xml:space="preserve">, </w:t>
      </w:r>
      <w:proofErr w:type="spellStart"/>
      <w:r w:rsidRPr="00BF195E">
        <w:rPr>
          <w:color w:val="000000"/>
          <w:sz w:val="26"/>
          <w:szCs w:val="26"/>
          <w:lang w:val="uk-UA" w:eastAsia="uk-UA"/>
        </w:rPr>
        <w:t>Лорни</w:t>
      </w:r>
      <w:proofErr w:type="spellEnd"/>
      <w:r w:rsidRPr="00BF195E">
        <w:rPr>
          <w:color w:val="000000"/>
          <w:sz w:val="26"/>
          <w:szCs w:val="26"/>
          <w:lang w:val="uk-UA" w:eastAsia="uk-UA"/>
        </w:rPr>
        <w:t xml:space="preserve"> </w:t>
      </w:r>
      <w:proofErr w:type="spellStart"/>
      <w:r w:rsidRPr="00BF195E">
        <w:rPr>
          <w:color w:val="000000"/>
          <w:sz w:val="26"/>
          <w:szCs w:val="26"/>
          <w:lang w:val="uk-UA" w:eastAsia="uk-UA"/>
        </w:rPr>
        <w:t>Харріс</w:t>
      </w:r>
      <w:proofErr w:type="spellEnd"/>
      <w:r w:rsidRPr="00BF195E">
        <w:rPr>
          <w:color w:val="000000"/>
          <w:sz w:val="26"/>
          <w:szCs w:val="26"/>
          <w:lang w:val="uk-UA" w:eastAsia="uk-UA"/>
        </w:rPr>
        <w:t>,</w:t>
      </w:r>
    </w:p>
    <w:p w:rsidR="00BF195E" w:rsidRPr="00BF195E" w:rsidRDefault="00BF195E" w:rsidP="0096228F">
      <w:pPr>
        <w:suppressAutoHyphens w:val="0"/>
        <w:autoSpaceDE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BF195E" w:rsidRPr="00BF195E" w:rsidRDefault="00BF195E" w:rsidP="0096228F">
      <w:pPr>
        <w:suppressAutoHyphens w:val="0"/>
        <w:autoSpaceDE/>
        <w:spacing w:after="341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BF195E">
        <w:rPr>
          <w:color w:val="000000"/>
          <w:sz w:val="26"/>
          <w:szCs w:val="26"/>
          <w:lang w:val="uk-UA" w:eastAsia="uk-UA"/>
        </w:rPr>
        <w:t xml:space="preserve">розглянувши на спеціальному спільному засіданні питання про відповідність кандидата на посаду судді Апеляційної палати Вищого антикорупційного суду Загороднього Анатолія Федоровича критеріям, передбаченим частиною </w:t>
      </w:r>
      <w:r w:rsidR="006A3BAE">
        <w:rPr>
          <w:color w:val="000000"/>
          <w:sz w:val="26"/>
          <w:szCs w:val="26"/>
          <w:lang w:val="uk-UA" w:eastAsia="uk-UA"/>
        </w:rPr>
        <w:t xml:space="preserve">         </w:t>
      </w:r>
      <w:r w:rsidRPr="00BF195E">
        <w:rPr>
          <w:color w:val="000000"/>
          <w:sz w:val="26"/>
          <w:szCs w:val="26"/>
          <w:lang w:val="uk-UA" w:eastAsia="uk-UA"/>
        </w:rPr>
        <w:t>четвертою статті 8 Закону України «Про Вищий антикорупційний суд»,</w:t>
      </w:r>
    </w:p>
    <w:p w:rsidR="00BF195E" w:rsidRPr="00BF195E" w:rsidRDefault="00BF195E" w:rsidP="0096228F">
      <w:pPr>
        <w:suppressAutoHyphens w:val="0"/>
        <w:autoSpaceDE/>
        <w:spacing w:after="251"/>
        <w:ind w:right="20"/>
        <w:jc w:val="center"/>
        <w:rPr>
          <w:color w:val="000000"/>
          <w:sz w:val="26"/>
          <w:szCs w:val="26"/>
          <w:lang w:val="uk-UA" w:eastAsia="uk-UA"/>
        </w:rPr>
      </w:pPr>
      <w:r w:rsidRPr="00BF195E">
        <w:rPr>
          <w:color w:val="000000"/>
          <w:sz w:val="26"/>
          <w:szCs w:val="26"/>
          <w:lang w:val="uk-UA" w:eastAsia="uk-UA"/>
        </w:rPr>
        <w:t>встановила:</w:t>
      </w:r>
    </w:p>
    <w:p w:rsidR="00BF195E" w:rsidRPr="00BF195E" w:rsidRDefault="00BF195E" w:rsidP="0096228F">
      <w:pPr>
        <w:suppressAutoHyphens w:val="0"/>
        <w:autoSpaceDE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BF195E">
        <w:rPr>
          <w:color w:val="000000"/>
          <w:sz w:val="26"/>
          <w:szCs w:val="26"/>
          <w:lang w:val="uk-UA" w:eastAsia="uk-UA"/>
        </w:rPr>
        <w:t xml:space="preserve">Рішенням Комісії від 02 серпня 2018 року № 186/зп-18 оголошено конкурс </w:t>
      </w:r>
      <w:r w:rsidR="006A3BAE">
        <w:rPr>
          <w:color w:val="000000"/>
          <w:sz w:val="26"/>
          <w:szCs w:val="26"/>
          <w:lang w:val="uk-UA" w:eastAsia="uk-UA"/>
        </w:rPr>
        <w:t xml:space="preserve">         </w:t>
      </w:r>
      <w:r w:rsidRPr="00BF195E">
        <w:rPr>
          <w:color w:val="000000"/>
          <w:sz w:val="26"/>
          <w:szCs w:val="26"/>
          <w:lang w:val="uk-UA" w:eastAsia="uk-UA"/>
        </w:rPr>
        <w:t xml:space="preserve">на зайняття 39 вакантних посад суддів Вищого антикорупційного суду з яких 27 </w:t>
      </w:r>
      <w:r w:rsidR="006A3BAE">
        <w:rPr>
          <w:color w:val="000000"/>
          <w:sz w:val="26"/>
          <w:szCs w:val="26"/>
          <w:lang w:val="uk-UA" w:eastAsia="uk-UA"/>
        </w:rPr>
        <w:t xml:space="preserve">   </w:t>
      </w:r>
      <w:r w:rsidRPr="00BF195E">
        <w:rPr>
          <w:color w:val="000000"/>
          <w:sz w:val="26"/>
          <w:szCs w:val="26"/>
          <w:lang w:val="uk-UA" w:eastAsia="uk-UA"/>
        </w:rPr>
        <w:t xml:space="preserve">посад суддів до Вищого антикорупційного суду та 12 посад суддів до </w:t>
      </w:r>
      <w:r w:rsidR="006A3BAE">
        <w:rPr>
          <w:color w:val="000000"/>
          <w:sz w:val="26"/>
          <w:szCs w:val="26"/>
          <w:lang w:val="uk-UA" w:eastAsia="uk-UA"/>
        </w:rPr>
        <w:t xml:space="preserve">          </w:t>
      </w:r>
      <w:r w:rsidRPr="00BF195E">
        <w:rPr>
          <w:color w:val="000000"/>
          <w:sz w:val="26"/>
          <w:szCs w:val="26"/>
          <w:lang w:val="uk-UA" w:eastAsia="uk-UA"/>
        </w:rPr>
        <w:t>Апеляційної палати Вищого антикорупційного суду.</w:t>
      </w:r>
    </w:p>
    <w:p w:rsidR="006A3BAE" w:rsidRDefault="00BF195E" w:rsidP="0096228F">
      <w:pPr>
        <w:suppressAutoHyphens w:val="0"/>
        <w:autoSpaceDE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BF195E">
        <w:rPr>
          <w:color w:val="000000"/>
          <w:sz w:val="26"/>
          <w:szCs w:val="26"/>
          <w:lang w:val="uk-UA" w:eastAsia="uk-UA"/>
        </w:rPr>
        <w:t xml:space="preserve">Загородній Анатолій Федорович у вересні 2018 року звернувся до Комісії </w:t>
      </w:r>
      <w:r w:rsidR="006A3BAE">
        <w:rPr>
          <w:color w:val="000000"/>
          <w:sz w:val="26"/>
          <w:szCs w:val="26"/>
          <w:lang w:val="uk-UA" w:eastAsia="uk-UA"/>
        </w:rPr>
        <w:t xml:space="preserve">           </w:t>
      </w:r>
      <w:r w:rsidRPr="00BF195E">
        <w:rPr>
          <w:color w:val="000000"/>
          <w:sz w:val="26"/>
          <w:szCs w:val="26"/>
          <w:lang w:val="uk-UA" w:eastAsia="uk-UA"/>
        </w:rPr>
        <w:t xml:space="preserve">із заявою про допуск до участі у конкурсі на зайняття вакантної посади судді Апеляційної палати Вищого антикорупційного суду та проведення стосовно </w:t>
      </w:r>
      <w:r w:rsidR="006A3BAE">
        <w:rPr>
          <w:color w:val="000000"/>
          <w:sz w:val="26"/>
          <w:szCs w:val="26"/>
          <w:lang w:val="uk-UA" w:eastAsia="uk-UA"/>
        </w:rPr>
        <w:t xml:space="preserve">          </w:t>
      </w:r>
      <w:r w:rsidRPr="00BF195E">
        <w:rPr>
          <w:color w:val="000000"/>
          <w:sz w:val="26"/>
          <w:szCs w:val="26"/>
          <w:lang w:val="uk-UA" w:eastAsia="uk-UA"/>
        </w:rPr>
        <w:t xml:space="preserve">нього кваліфікаційного оцінювання для підтвердження здатності здійснювати правосуддя у відповідному суді як особа, яка відповідає вимогам пункту 1 </w:t>
      </w:r>
      <w:r w:rsidR="006A3BAE">
        <w:rPr>
          <w:color w:val="000000"/>
          <w:sz w:val="26"/>
          <w:szCs w:val="26"/>
          <w:lang w:val="uk-UA" w:eastAsia="uk-UA"/>
        </w:rPr>
        <w:t xml:space="preserve">         </w:t>
      </w:r>
      <w:r w:rsidRPr="00BF195E">
        <w:rPr>
          <w:color w:val="000000"/>
          <w:sz w:val="26"/>
          <w:szCs w:val="26"/>
          <w:lang w:val="uk-UA" w:eastAsia="uk-UA"/>
        </w:rPr>
        <w:t xml:space="preserve">частини другої статті 7 Закону України «Про Вищий антикорупційний суд», </w:t>
      </w:r>
      <w:r w:rsidR="006A3BAE">
        <w:rPr>
          <w:color w:val="000000"/>
          <w:sz w:val="26"/>
          <w:szCs w:val="26"/>
          <w:lang w:val="uk-UA" w:eastAsia="uk-UA"/>
        </w:rPr>
        <w:t xml:space="preserve">          </w:t>
      </w:r>
      <w:r w:rsidRPr="00BF195E">
        <w:rPr>
          <w:color w:val="000000"/>
          <w:sz w:val="26"/>
          <w:szCs w:val="26"/>
          <w:lang w:val="uk-UA" w:eastAsia="uk-UA"/>
        </w:rPr>
        <w:t xml:space="preserve">тобто має стаж роботи на посаді судді не менше п’яти років. </w:t>
      </w:r>
    </w:p>
    <w:p w:rsidR="006A3BAE" w:rsidRDefault="006A3BAE" w:rsidP="0096228F">
      <w:pPr>
        <w:suppressAutoHyphens w:val="0"/>
        <w:autoSpaceDE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6A3BAE" w:rsidRDefault="006A3BAE" w:rsidP="0096228F">
      <w:pPr>
        <w:suppressAutoHyphens w:val="0"/>
        <w:autoSpaceDE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6A3BAE" w:rsidRDefault="006A3BAE" w:rsidP="0096228F">
      <w:pPr>
        <w:suppressAutoHyphens w:val="0"/>
        <w:autoSpaceDE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96228F" w:rsidRDefault="0096228F" w:rsidP="0096228F">
      <w:pPr>
        <w:suppressAutoHyphens w:val="0"/>
        <w:autoSpaceDE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96228F" w:rsidRDefault="0096228F" w:rsidP="0096228F">
      <w:pPr>
        <w:suppressAutoHyphens w:val="0"/>
        <w:autoSpaceDE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BF195E" w:rsidRPr="00BF195E" w:rsidRDefault="00BF195E" w:rsidP="0096228F">
      <w:pPr>
        <w:suppressAutoHyphens w:val="0"/>
        <w:autoSpaceDE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BF195E">
        <w:rPr>
          <w:color w:val="000000"/>
          <w:sz w:val="26"/>
          <w:szCs w:val="26"/>
          <w:lang w:val="uk-UA" w:eastAsia="uk-UA"/>
        </w:rPr>
        <w:lastRenderedPageBreak/>
        <w:t xml:space="preserve">Комісією 16 жовтня 2018 року ухвалено рішення № 151/вс-18, зокрема, про допуск Загороднього А.Ф. до проходження кваліфікаційного оцінювання для </w:t>
      </w:r>
      <w:r w:rsidR="006A3BAE">
        <w:rPr>
          <w:color w:val="000000"/>
          <w:sz w:val="26"/>
          <w:szCs w:val="26"/>
          <w:lang w:val="uk-UA" w:eastAsia="uk-UA"/>
        </w:rPr>
        <w:t xml:space="preserve">           </w:t>
      </w:r>
      <w:r w:rsidRPr="00BF195E">
        <w:rPr>
          <w:color w:val="000000"/>
          <w:sz w:val="26"/>
          <w:szCs w:val="26"/>
          <w:lang w:val="uk-UA" w:eastAsia="uk-UA"/>
        </w:rPr>
        <w:t>участі у конкурсі на зайняття вакантних посад судді Апеляційної палати Вищого антикорупційного суду.</w:t>
      </w:r>
    </w:p>
    <w:p w:rsidR="00BF195E" w:rsidRPr="00BF195E" w:rsidRDefault="00BF195E" w:rsidP="0096228F">
      <w:pPr>
        <w:suppressAutoHyphens w:val="0"/>
        <w:autoSpaceDE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BF195E">
        <w:rPr>
          <w:color w:val="000000"/>
          <w:sz w:val="26"/>
          <w:szCs w:val="26"/>
          <w:lang w:val="uk-UA" w:eastAsia="uk-UA"/>
        </w:rPr>
        <w:t xml:space="preserve">Рішенням Комісії від 27 грудня 2018 року № 326/зп-18 затверджено </w:t>
      </w:r>
      <w:r w:rsidR="006A3BAE">
        <w:rPr>
          <w:color w:val="000000"/>
          <w:sz w:val="26"/>
          <w:szCs w:val="26"/>
          <w:lang w:val="uk-UA" w:eastAsia="uk-UA"/>
        </w:rPr>
        <w:t xml:space="preserve">     </w:t>
      </w:r>
      <w:r w:rsidRPr="00BF195E">
        <w:rPr>
          <w:color w:val="000000"/>
          <w:sz w:val="26"/>
          <w:szCs w:val="26"/>
          <w:lang w:val="uk-UA" w:eastAsia="uk-UA"/>
        </w:rPr>
        <w:t xml:space="preserve">результати складеного іспиту під час кваліфікаційного оцінювання у межах </w:t>
      </w:r>
      <w:r w:rsidR="006A3BAE">
        <w:rPr>
          <w:color w:val="000000"/>
          <w:sz w:val="26"/>
          <w:szCs w:val="26"/>
          <w:lang w:val="uk-UA" w:eastAsia="uk-UA"/>
        </w:rPr>
        <w:t xml:space="preserve">     </w:t>
      </w:r>
      <w:r w:rsidRPr="00BF195E">
        <w:rPr>
          <w:color w:val="000000"/>
          <w:sz w:val="26"/>
          <w:szCs w:val="26"/>
          <w:lang w:val="uk-UA" w:eastAsia="uk-UA"/>
        </w:rPr>
        <w:t xml:space="preserve">конкурсу на зайняття 12 вакантних посад суддів Апеляційної палати Вищого антикорупційного суду, згідно з якими Загородній А.Ф. отримав 141,5 бала. Цим </w:t>
      </w:r>
      <w:r w:rsidR="006A3BAE">
        <w:rPr>
          <w:color w:val="000000"/>
          <w:sz w:val="26"/>
          <w:szCs w:val="26"/>
          <w:lang w:val="uk-UA" w:eastAsia="uk-UA"/>
        </w:rPr>
        <w:t xml:space="preserve">       </w:t>
      </w:r>
      <w:r w:rsidRPr="00BF195E">
        <w:rPr>
          <w:color w:val="000000"/>
          <w:sz w:val="26"/>
          <w:szCs w:val="26"/>
          <w:lang w:val="uk-UA" w:eastAsia="uk-UA"/>
        </w:rPr>
        <w:t xml:space="preserve">же рішенням Загороднього А.Ф. допущено до другого етапу кваліфікаційного оцінювання «Дослідження досьє та проведення співбесіди» в межах </w:t>
      </w:r>
      <w:r w:rsidR="006A3BAE">
        <w:rPr>
          <w:color w:val="000000"/>
          <w:sz w:val="26"/>
          <w:szCs w:val="26"/>
          <w:lang w:val="uk-UA" w:eastAsia="uk-UA"/>
        </w:rPr>
        <w:t xml:space="preserve">            </w:t>
      </w:r>
      <w:r w:rsidRPr="00BF195E">
        <w:rPr>
          <w:color w:val="000000"/>
          <w:sz w:val="26"/>
          <w:szCs w:val="26"/>
          <w:lang w:val="uk-UA" w:eastAsia="uk-UA"/>
        </w:rPr>
        <w:t>оголошеного 02 серпня 2018 року конкурсу до Апеляційної палати Вищого антикорупційного суду.</w:t>
      </w:r>
    </w:p>
    <w:p w:rsidR="00BF195E" w:rsidRPr="00BF195E" w:rsidRDefault="00BF195E" w:rsidP="0096228F">
      <w:pPr>
        <w:suppressAutoHyphens w:val="0"/>
        <w:autoSpaceDE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BF195E">
        <w:rPr>
          <w:color w:val="000000"/>
          <w:sz w:val="26"/>
          <w:szCs w:val="26"/>
          <w:lang w:val="uk-UA" w:eastAsia="uk-UA"/>
        </w:rPr>
        <w:t xml:space="preserve">Згідно з вимогами частини першої статті 9 Закону України «Про Вищий антикорупційний суд» рішенням Комісії від 06 листопада 2018 року № 249/зп-18 призначено 6 членів Громадської ради міжнародних експертів (далі - ГРМЕ, </w:t>
      </w:r>
      <w:r w:rsidR="006A3BAE">
        <w:rPr>
          <w:color w:val="000000"/>
          <w:sz w:val="26"/>
          <w:szCs w:val="26"/>
          <w:lang w:val="uk-UA" w:eastAsia="uk-UA"/>
        </w:rPr>
        <w:t xml:space="preserve">         </w:t>
      </w:r>
      <w:r w:rsidRPr="00BF195E">
        <w:rPr>
          <w:color w:val="000000"/>
          <w:sz w:val="26"/>
          <w:szCs w:val="26"/>
          <w:lang w:val="uk-UA" w:eastAsia="uk-UA"/>
        </w:rPr>
        <w:t>Рада).</w:t>
      </w:r>
    </w:p>
    <w:p w:rsidR="00BF195E" w:rsidRPr="00BF195E" w:rsidRDefault="00BF195E" w:rsidP="0096228F">
      <w:pPr>
        <w:suppressAutoHyphens w:val="0"/>
        <w:autoSpaceDE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BF195E">
        <w:rPr>
          <w:color w:val="000000"/>
          <w:sz w:val="26"/>
          <w:szCs w:val="26"/>
          <w:lang w:val="uk-UA" w:eastAsia="uk-UA"/>
        </w:rPr>
        <w:t>Відповідно до статті 8 Закону України «Про Вищий антикорупційний суд»</w:t>
      </w:r>
      <w:r w:rsidR="006A3BAE">
        <w:rPr>
          <w:color w:val="000000"/>
          <w:sz w:val="26"/>
          <w:szCs w:val="26"/>
          <w:lang w:val="uk-UA" w:eastAsia="uk-UA"/>
        </w:rPr>
        <w:t xml:space="preserve">         </w:t>
      </w:r>
      <w:r w:rsidRPr="00BF195E">
        <w:rPr>
          <w:color w:val="000000"/>
          <w:sz w:val="26"/>
          <w:szCs w:val="26"/>
          <w:lang w:val="uk-UA" w:eastAsia="uk-UA"/>
        </w:rPr>
        <w:t xml:space="preserve">та підпункту 4.11.5 пункту 4.11 розділу IV Регламенту Вищої кваліфікаційної </w:t>
      </w:r>
      <w:r w:rsidR="006A3BAE">
        <w:rPr>
          <w:color w:val="000000"/>
          <w:sz w:val="26"/>
          <w:szCs w:val="26"/>
          <w:lang w:val="uk-UA" w:eastAsia="uk-UA"/>
        </w:rPr>
        <w:t xml:space="preserve">      </w:t>
      </w:r>
      <w:r w:rsidRPr="00BF195E">
        <w:rPr>
          <w:color w:val="000000"/>
          <w:sz w:val="26"/>
          <w:szCs w:val="26"/>
          <w:lang w:val="uk-UA" w:eastAsia="uk-UA"/>
        </w:rPr>
        <w:t xml:space="preserve">комісії суддів України, затвердженого рішенням Комісії від 13 жовтня 2016 року </w:t>
      </w:r>
      <w:r w:rsidR="006A3BAE">
        <w:rPr>
          <w:color w:val="000000"/>
          <w:sz w:val="26"/>
          <w:szCs w:val="26"/>
          <w:lang w:val="uk-UA" w:eastAsia="uk-UA"/>
        </w:rPr>
        <w:t xml:space="preserve">       </w:t>
      </w:r>
      <w:r w:rsidRPr="00BF195E">
        <w:rPr>
          <w:color w:val="000000"/>
          <w:sz w:val="26"/>
          <w:szCs w:val="26"/>
          <w:lang w:val="uk-UA" w:eastAsia="uk-UA"/>
        </w:rPr>
        <w:t>№ 81/зп-16 (далі - Регламент), ГРМЕ ініційовано розгляд питання відповідності кандидата на посаду судді Загороднього А.Ф. критеріям, визначеним частиною четвертою статті 8 Закону України «Про Вищий антикорупційний суд» на спеціальному спільному засіданні шляхом подання до Комісії відповідного повідомлення, яке містить, зокрема інформаційну записку про кандидата.</w:t>
      </w:r>
    </w:p>
    <w:p w:rsidR="00BF195E" w:rsidRPr="00BF195E" w:rsidRDefault="00BF195E" w:rsidP="0096228F">
      <w:pPr>
        <w:suppressAutoHyphens w:val="0"/>
        <w:autoSpaceDE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BF195E">
        <w:rPr>
          <w:color w:val="000000"/>
          <w:sz w:val="26"/>
          <w:szCs w:val="26"/>
          <w:lang w:val="uk-UA" w:eastAsia="uk-UA"/>
        </w:rPr>
        <w:t>В інформаційній записці ГРМЕ наведено обставини, які, на думку ГРМЕ, викликають обґрунтований сумнів щодо відповідності кандидата критеріям, передбаченим частиною четвертою статті 8 Закону України «Про Вищий антикорупційний суд», а саме:</w:t>
      </w:r>
    </w:p>
    <w:p w:rsidR="00BF195E" w:rsidRPr="00BF195E" w:rsidRDefault="00BF195E" w:rsidP="0096228F">
      <w:pPr>
        <w:suppressAutoHyphens w:val="0"/>
        <w:autoSpaceDE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BF195E">
        <w:rPr>
          <w:color w:val="000000"/>
          <w:sz w:val="26"/>
          <w:szCs w:val="26"/>
          <w:lang w:val="uk-UA" w:eastAsia="uk-UA"/>
        </w:rPr>
        <w:t xml:space="preserve">існує обґрунтований сумнів щодо достовірності відповідей, наданих </w:t>
      </w:r>
      <w:r w:rsidR="006A3BAE">
        <w:rPr>
          <w:color w:val="000000"/>
          <w:sz w:val="26"/>
          <w:szCs w:val="26"/>
          <w:lang w:val="uk-UA" w:eastAsia="uk-UA"/>
        </w:rPr>
        <w:t xml:space="preserve">  </w:t>
      </w:r>
      <w:r w:rsidRPr="00BF195E">
        <w:rPr>
          <w:color w:val="000000"/>
          <w:sz w:val="26"/>
          <w:szCs w:val="26"/>
          <w:lang w:val="uk-UA" w:eastAsia="uk-UA"/>
        </w:rPr>
        <w:t xml:space="preserve">кандидатом щодо квартири, яку його батько начебто придбав і передав синові кандидата. Кандидат не надав довіреність 2013 року, видану його батьком на ім’я сина кандидата. Існування такої довіреності викликає недовіру щодо опису </w:t>
      </w:r>
      <w:r w:rsidR="006A3BAE">
        <w:rPr>
          <w:color w:val="000000"/>
          <w:sz w:val="26"/>
          <w:szCs w:val="26"/>
          <w:lang w:val="uk-UA" w:eastAsia="uk-UA"/>
        </w:rPr>
        <w:t xml:space="preserve">              </w:t>
      </w:r>
      <w:r w:rsidRPr="00BF195E">
        <w:rPr>
          <w:color w:val="000000"/>
          <w:sz w:val="26"/>
          <w:szCs w:val="26"/>
          <w:lang w:val="uk-UA" w:eastAsia="uk-UA"/>
        </w:rPr>
        <w:t>стосунків кандидата зі своїм батьком;</w:t>
      </w:r>
    </w:p>
    <w:p w:rsidR="00BF195E" w:rsidRPr="00BF195E" w:rsidRDefault="00BF195E" w:rsidP="0096228F">
      <w:pPr>
        <w:suppressAutoHyphens w:val="0"/>
        <w:autoSpaceDE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BF195E">
        <w:rPr>
          <w:color w:val="000000"/>
          <w:sz w:val="26"/>
          <w:szCs w:val="26"/>
          <w:lang w:val="uk-UA" w:eastAsia="uk-UA"/>
        </w:rPr>
        <w:t xml:space="preserve">відповідь, надана щодо автомобіля </w:t>
      </w:r>
      <w:r w:rsidRPr="00BF195E">
        <w:rPr>
          <w:color w:val="000000"/>
          <w:sz w:val="26"/>
          <w:szCs w:val="26"/>
          <w:lang w:val="en-US" w:eastAsia="uk-UA"/>
        </w:rPr>
        <w:t>Honda</w:t>
      </w:r>
      <w:r w:rsidRPr="00BF195E">
        <w:rPr>
          <w:color w:val="000000"/>
          <w:sz w:val="26"/>
          <w:szCs w:val="26"/>
          <w:lang w:val="uk-UA" w:eastAsia="uk-UA"/>
        </w:rPr>
        <w:t xml:space="preserve"> </w:t>
      </w:r>
      <w:r w:rsidRPr="00BF195E">
        <w:rPr>
          <w:color w:val="000000"/>
          <w:sz w:val="26"/>
          <w:szCs w:val="26"/>
          <w:lang w:val="en-US" w:eastAsia="uk-UA"/>
        </w:rPr>
        <w:t>Accord</w:t>
      </w:r>
      <w:r w:rsidRPr="00BF195E">
        <w:rPr>
          <w:color w:val="000000"/>
          <w:sz w:val="26"/>
          <w:szCs w:val="26"/>
          <w:lang w:val="uk-UA" w:eastAsia="uk-UA"/>
        </w:rPr>
        <w:t xml:space="preserve"> 2008 року випуску, </w:t>
      </w:r>
      <w:r w:rsidR="006A3BAE">
        <w:rPr>
          <w:color w:val="000000"/>
          <w:sz w:val="26"/>
          <w:szCs w:val="26"/>
          <w:lang w:val="uk-UA" w:eastAsia="uk-UA"/>
        </w:rPr>
        <w:t xml:space="preserve">      </w:t>
      </w:r>
      <w:r w:rsidRPr="00BF195E">
        <w:rPr>
          <w:color w:val="000000"/>
          <w:sz w:val="26"/>
          <w:szCs w:val="26"/>
          <w:lang w:val="uk-UA" w:eastAsia="uk-UA"/>
        </w:rPr>
        <w:t>викликає обґрунтований сумнів з огляду на те, що з 2010 року у кандидата є довіреність на автомобіль;</w:t>
      </w:r>
    </w:p>
    <w:p w:rsidR="006A3BAE" w:rsidRDefault="00BF195E" w:rsidP="0096228F">
      <w:pPr>
        <w:suppressAutoHyphens w:val="0"/>
        <w:autoSpaceDE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BF195E">
        <w:rPr>
          <w:color w:val="000000"/>
          <w:sz w:val="26"/>
          <w:szCs w:val="26"/>
          <w:lang w:val="uk-UA" w:eastAsia="uk-UA"/>
        </w:rPr>
        <w:t xml:space="preserve">на думку ГРМЕ, викликають занепокоєння відповіді, надані на запитання </w:t>
      </w:r>
      <w:r w:rsidR="006A3BAE">
        <w:rPr>
          <w:color w:val="000000"/>
          <w:sz w:val="26"/>
          <w:szCs w:val="26"/>
          <w:lang w:val="uk-UA" w:eastAsia="uk-UA"/>
        </w:rPr>
        <w:t xml:space="preserve">           </w:t>
      </w:r>
      <w:r w:rsidRPr="00BF195E">
        <w:rPr>
          <w:color w:val="000000"/>
          <w:sz w:val="26"/>
          <w:szCs w:val="26"/>
          <w:lang w:val="uk-UA" w:eastAsia="uk-UA"/>
        </w:rPr>
        <w:t xml:space="preserve">8 і наступні за ним запитання. У питанні 8 зазначено, що відповідно до даних </w:t>
      </w:r>
      <w:r w:rsidR="006A3BAE">
        <w:rPr>
          <w:color w:val="000000"/>
          <w:sz w:val="26"/>
          <w:szCs w:val="26"/>
          <w:lang w:val="uk-UA" w:eastAsia="uk-UA"/>
        </w:rPr>
        <w:t xml:space="preserve">    </w:t>
      </w:r>
      <w:r w:rsidRPr="00BF195E">
        <w:rPr>
          <w:color w:val="000000"/>
          <w:sz w:val="26"/>
          <w:szCs w:val="26"/>
          <w:lang w:val="uk-UA" w:eastAsia="uk-UA"/>
        </w:rPr>
        <w:t>Єдиного державного реєстру судових рішень кандидатом ухвалено щонайменше</w:t>
      </w:r>
      <w:r w:rsidR="006A3BAE">
        <w:rPr>
          <w:color w:val="000000"/>
          <w:sz w:val="26"/>
          <w:szCs w:val="26"/>
          <w:lang w:val="uk-UA" w:eastAsia="uk-UA"/>
        </w:rPr>
        <w:t xml:space="preserve">           2 </w:t>
      </w:r>
      <w:r w:rsidRPr="00BF195E">
        <w:rPr>
          <w:color w:val="000000"/>
          <w:sz w:val="26"/>
          <w:szCs w:val="26"/>
          <w:lang w:val="uk-UA" w:eastAsia="uk-UA"/>
        </w:rPr>
        <w:t xml:space="preserve">рішення у справах за позовами суддів, яких звільнили за порушення присяги. Скасовано рішення Вищої ради юстиції щодо внесення подання до Верховної </w:t>
      </w:r>
      <w:r w:rsidR="006A3BAE">
        <w:rPr>
          <w:color w:val="000000"/>
          <w:sz w:val="26"/>
          <w:szCs w:val="26"/>
          <w:lang w:val="uk-UA" w:eastAsia="uk-UA"/>
        </w:rPr>
        <w:t xml:space="preserve">        </w:t>
      </w:r>
      <w:r w:rsidRPr="00BF195E">
        <w:rPr>
          <w:color w:val="000000"/>
          <w:sz w:val="26"/>
          <w:szCs w:val="26"/>
          <w:lang w:val="uk-UA" w:eastAsia="uk-UA"/>
        </w:rPr>
        <w:t xml:space="preserve">Ради України про звільнення суддів Ірини </w:t>
      </w:r>
      <w:proofErr w:type="spellStart"/>
      <w:r w:rsidRPr="00BF195E">
        <w:rPr>
          <w:color w:val="000000"/>
          <w:sz w:val="26"/>
          <w:szCs w:val="26"/>
          <w:lang w:val="uk-UA" w:eastAsia="uk-UA"/>
        </w:rPr>
        <w:t>Татаурової</w:t>
      </w:r>
      <w:proofErr w:type="spellEnd"/>
      <w:r w:rsidRPr="00BF195E">
        <w:rPr>
          <w:color w:val="000000"/>
          <w:sz w:val="26"/>
          <w:szCs w:val="26"/>
          <w:lang w:val="uk-UA" w:eastAsia="uk-UA"/>
        </w:rPr>
        <w:t xml:space="preserve"> та Олени Васильєвої за порушення присяги. Кандидата просили пояснити обставини та умови, за яких приймалися ці рішення, та чи здійснювався на суддю тиск під час розгляду цих </w:t>
      </w:r>
      <w:r w:rsidR="006A3BAE">
        <w:rPr>
          <w:color w:val="000000"/>
          <w:sz w:val="26"/>
          <w:szCs w:val="26"/>
          <w:lang w:val="uk-UA" w:eastAsia="uk-UA"/>
        </w:rPr>
        <w:t xml:space="preserve">    </w:t>
      </w:r>
      <w:r w:rsidRPr="00BF195E">
        <w:rPr>
          <w:color w:val="000000"/>
          <w:sz w:val="26"/>
          <w:szCs w:val="26"/>
          <w:lang w:val="uk-UA" w:eastAsia="uk-UA"/>
        </w:rPr>
        <w:t>справ. У питанні 9 вказано,</w:t>
      </w:r>
      <w:r w:rsidR="00AB2B8F">
        <w:rPr>
          <w:color w:val="000000"/>
          <w:sz w:val="26"/>
          <w:szCs w:val="26"/>
          <w:lang w:val="uk-UA" w:eastAsia="uk-UA"/>
        </w:rPr>
        <w:t xml:space="preserve"> </w:t>
      </w:r>
      <w:r w:rsidRPr="00BF195E">
        <w:rPr>
          <w:color w:val="000000"/>
          <w:sz w:val="26"/>
          <w:szCs w:val="26"/>
          <w:lang w:val="uk-UA" w:eastAsia="uk-UA"/>
        </w:rPr>
        <w:t xml:space="preserve"> що</w:t>
      </w:r>
      <w:r w:rsidR="00AB2B8F">
        <w:rPr>
          <w:color w:val="000000"/>
          <w:sz w:val="26"/>
          <w:szCs w:val="26"/>
          <w:lang w:val="uk-UA" w:eastAsia="uk-UA"/>
        </w:rPr>
        <w:t xml:space="preserve">  </w:t>
      </w:r>
      <w:r w:rsidRPr="00BF195E">
        <w:rPr>
          <w:color w:val="000000"/>
          <w:sz w:val="26"/>
          <w:szCs w:val="26"/>
          <w:lang w:val="uk-UA" w:eastAsia="uk-UA"/>
        </w:rPr>
        <w:t xml:space="preserve"> у </w:t>
      </w:r>
      <w:r w:rsidR="00AB2B8F">
        <w:rPr>
          <w:color w:val="000000"/>
          <w:sz w:val="26"/>
          <w:szCs w:val="26"/>
          <w:lang w:val="uk-UA" w:eastAsia="uk-UA"/>
        </w:rPr>
        <w:t xml:space="preserve">  </w:t>
      </w:r>
      <w:r w:rsidRPr="00BF195E">
        <w:rPr>
          <w:color w:val="000000"/>
          <w:sz w:val="26"/>
          <w:szCs w:val="26"/>
          <w:lang w:val="uk-UA" w:eastAsia="uk-UA"/>
        </w:rPr>
        <w:t>листопаді</w:t>
      </w:r>
      <w:r w:rsidR="006A3BAE">
        <w:rPr>
          <w:color w:val="000000"/>
          <w:sz w:val="26"/>
          <w:szCs w:val="26"/>
          <w:lang w:val="uk-UA" w:eastAsia="uk-UA"/>
        </w:rPr>
        <w:t xml:space="preserve"> </w:t>
      </w:r>
      <w:r w:rsidR="00AB2B8F">
        <w:rPr>
          <w:color w:val="000000"/>
          <w:sz w:val="26"/>
          <w:szCs w:val="26"/>
          <w:lang w:val="uk-UA" w:eastAsia="uk-UA"/>
        </w:rPr>
        <w:t xml:space="preserve">  </w:t>
      </w:r>
      <w:r w:rsidR="006A3BAE">
        <w:rPr>
          <w:color w:val="000000"/>
          <w:sz w:val="26"/>
          <w:szCs w:val="26"/>
          <w:lang w:val="uk-UA" w:eastAsia="uk-UA"/>
        </w:rPr>
        <w:t>2017</w:t>
      </w:r>
      <w:r w:rsidR="00AB2B8F">
        <w:rPr>
          <w:color w:val="000000"/>
          <w:sz w:val="26"/>
          <w:szCs w:val="26"/>
          <w:lang w:val="uk-UA" w:eastAsia="uk-UA"/>
        </w:rPr>
        <w:t xml:space="preserve">  </w:t>
      </w:r>
      <w:r w:rsidR="006A3BAE">
        <w:rPr>
          <w:color w:val="000000"/>
          <w:sz w:val="26"/>
          <w:szCs w:val="26"/>
          <w:lang w:val="uk-UA" w:eastAsia="uk-UA"/>
        </w:rPr>
        <w:t xml:space="preserve"> року </w:t>
      </w:r>
      <w:r w:rsidR="00AB2B8F">
        <w:rPr>
          <w:color w:val="000000"/>
          <w:sz w:val="26"/>
          <w:szCs w:val="26"/>
          <w:lang w:val="uk-UA" w:eastAsia="uk-UA"/>
        </w:rPr>
        <w:t xml:space="preserve">  </w:t>
      </w:r>
      <w:r w:rsidR="006A3BAE">
        <w:rPr>
          <w:color w:val="000000"/>
          <w:sz w:val="26"/>
          <w:szCs w:val="26"/>
          <w:lang w:val="uk-UA" w:eastAsia="uk-UA"/>
        </w:rPr>
        <w:t>колегія</w:t>
      </w:r>
      <w:r w:rsidR="00AB2B8F">
        <w:rPr>
          <w:color w:val="000000"/>
          <w:sz w:val="26"/>
          <w:szCs w:val="26"/>
          <w:lang w:val="uk-UA" w:eastAsia="uk-UA"/>
        </w:rPr>
        <w:t xml:space="preserve">  </w:t>
      </w:r>
      <w:r w:rsidR="006A3BAE">
        <w:rPr>
          <w:color w:val="000000"/>
          <w:sz w:val="26"/>
          <w:szCs w:val="26"/>
          <w:lang w:val="uk-UA" w:eastAsia="uk-UA"/>
        </w:rPr>
        <w:t xml:space="preserve"> суддів </w:t>
      </w:r>
      <w:r w:rsidR="00AB2B8F">
        <w:rPr>
          <w:color w:val="000000"/>
          <w:sz w:val="26"/>
          <w:szCs w:val="26"/>
          <w:lang w:val="uk-UA" w:eastAsia="uk-UA"/>
        </w:rPr>
        <w:t xml:space="preserve">  </w:t>
      </w:r>
      <w:r w:rsidR="006A3BAE">
        <w:rPr>
          <w:color w:val="000000"/>
          <w:sz w:val="26"/>
          <w:szCs w:val="26"/>
          <w:lang w:val="uk-UA" w:eastAsia="uk-UA"/>
        </w:rPr>
        <w:t xml:space="preserve">Вищого </w:t>
      </w:r>
    </w:p>
    <w:p w:rsidR="0096228F" w:rsidRDefault="0096228F" w:rsidP="0096228F">
      <w:pPr>
        <w:suppressAutoHyphens w:val="0"/>
        <w:autoSpaceDE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96228F" w:rsidRDefault="0096228F" w:rsidP="0096228F">
      <w:pPr>
        <w:suppressAutoHyphens w:val="0"/>
        <w:autoSpaceDE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96228F" w:rsidRDefault="0096228F" w:rsidP="0096228F">
      <w:pPr>
        <w:suppressAutoHyphens w:val="0"/>
        <w:autoSpaceDE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96228F" w:rsidRDefault="0096228F" w:rsidP="0096228F">
      <w:pPr>
        <w:suppressAutoHyphens w:val="0"/>
        <w:autoSpaceDE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BF195E" w:rsidRPr="00BF195E" w:rsidRDefault="00BF195E" w:rsidP="0096228F">
      <w:pPr>
        <w:suppressAutoHyphens w:val="0"/>
        <w:autoSpaceDE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BF195E">
        <w:rPr>
          <w:color w:val="000000"/>
          <w:sz w:val="26"/>
          <w:szCs w:val="26"/>
          <w:lang w:val="uk-UA" w:eastAsia="uk-UA"/>
        </w:rPr>
        <w:lastRenderedPageBreak/>
        <w:t xml:space="preserve">адміністративного суду України за участі судді заборонила </w:t>
      </w:r>
      <w:proofErr w:type="spellStart"/>
      <w:r w:rsidRPr="00BF195E">
        <w:rPr>
          <w:color w:val="000000"/>
          <w:sz w:val="26"/>
          <w:szCs w:val="26"/>
          <w:lang w:val="uk-UA" w:eastAsia="uk-UA"/>
        </w:rPr>
        <w:t>відеозйомку</w:t>
      </w:r>
      <w:proofErr w:type="spellEnd"/>
      <w:r w:rsidRPr="00BF195E">
        <w:rPr>
          <w:color w:val="000000"/>
          <w:sz w:val="26"/>
          <w:szCs w:val="26"/>
          <w:lang w:val="uk-UA" w:eastAsia="uk-UA"/>
        </w:rPr>
        <w:t xml:space="preserve"> </w:t>
      </w:r>
      <w:r w:rsidR="006A3BAE">
        <w:rPr>
          <w:color w:val="000000"/>
          <w:sz w:val="26"/>
          <w:szCs w:val="26"/>
          <w:lang w:val="uk-UA" w:eastAsia="uk-UA"/>
        </w:rPr>
        <w:t xml:space="preserve">           </w:t>
      </w:r>
      <w:r w:rsidRPr="00BF195E">
        <w:rPr>
          <w:color w:val="000000"/>
          <w:sz w:val="26"/>
          <w:szCs w:val="26"/>
          <w:lang w:val="uk-UA" w:eastAsia="uk-UA"/>
        </w:rPr>
        <w:t>засідання та використання мобільного телефону присутньому у залі вільному спостерігачу.</w:t>
      </w:r>
    </w:p>
    <w:p w:rsidR="00BF195E" w:rsidRPr="00BF195E" w:rsidRDefault="00BF195E" w:rsidP="0096228F">
      <w:pPr>
        <w:suppressAutoHyphens w:val="0"/>
        <w:autoSpaceDE/>
        <w:ind w:left="20" w:right="40" w:firstLine="720"/>
        <w:jc w:val="both"/>
        <w:rPr>
          <w:color w:val="000000"/>
          <w:sz w:val="26"/>
          <w:szCs w:val="26"/>
          <w:lang w:val="uk-UA" w:eastAsia="uk-UA"/>
        </w:rPr>
      </w:pPr>
      <w:r w:rsidRPr="00BF195E">
        <w:rPr>
          <w:color w:val="000000"/>
          <w:sz w:val="26"/>
          <w:szCs w:val="26"/>
          <w:lang w:val="uk-UA" w:eastAsia="uk-UA"/>
        </w:rPr>
        <w:t>Крім зазначених питань під час співбесіди обговорено питання щодо заповнення кандидатом декларацій доброчесності, зокрема пунктів 17 та 18, особливостей відображення членів сім’ї у деклараціях особи, уповноваженої на виконання функцій держави або місцевого самоврядування, за 2015-2017 роки та інформації, наданої Національним антикорупційним бюро України.</w:t>
      </w:r>
    </w:p>
    <w:p w:rsidR="00BF195E" w:rsidRPr="00BF195E" w:rsidRDefault="00BF195E" w:rsidP="0096228F">
      <w:pPr>
        <w:suppressAutoHyphens w:val="0"/>
        <w:autoSpaceDE/>
        <w:ind w:left="20" w:right="40" w:firstLine="720"/>
        <w:jc w:val="both"/>
        <w:rPr>
          <w:color w:val="000000"/>
          <w:sz w:val="26"/>
          <w:szCs w:val="26"/>
          <w:lang w:val="uk-UA" w:eastAsia="uk-UA"/>
        </w:rPr>
      </w:pPr>
      <w:r w:rsidRPr="00BF195E">
        <w:rPr>
          <w:color w:val="000000"/>
          <w:sz w:val="26"/>
          <w:szCs w:val="26"/>
          <w:lang w:val="uk-UA" w:eastAsia="uk-UA"/>
        </w:rPr>
        <w:t xml:space="preserve">Стосовно наведених в інформаційній записці обставин, кандидатом на </w:t>
      </w:r>
      <w:r w:rsidR="006A3BAE">
        <w:rPr>
          <w:color w:val="000000"/>
          <w:sz w:val="26"/>
          <w:szCs w:val="26"/>
          <w:lang w:val="uk-UA" w:eastAsia="uk-UA"/>
        </w:rPr>
        <w:t xml:space="preserve">      </w:t>
      </w:r>
      <w:r w:rsidRPr="00BF195E">
        <w:rPr>
          <w:color w:val="000000"/>
          <w:sz w:val="26"/>
          <w:szCs w:val="26"/>
          <w:lang w:val="uk-UA" w:eastAsia="uk-UA"/>
        </w:rPr>
        <w:t xml:space="preserve">посаду судді Загороднім А.Ф. надано усні та письмові пояснення, </w:t>
      </w:r>
      <w:r w:rsidR="006A3BAE">
        <w:rPr>
          <w:color w:val="000000"/>
          <w:sz w:val="26"/>
          <w:szCs w:val="26"/>
          <w:lang w:val="uk-UA" w:eastAsia="uk-UA"/>
        </w:rPr>
        <w:t xml:space="preserve">          </w:t>
      </w:r>
      <w:r w:rsidRPr="00BF195E">
        <w:rPr>
          <w:color w:val="000000"/>
          <w:sz w:val="26"/>
          <w:szCs w:val="26"/>
          <w:lang w:val="uk-UA" w:eastAsia="uk-UA"/>
        </w:rPr>
        <w:t>підтверджувальні документи, з яких вбачається таке.</w:t>
      </w:r>
    </w:p>
    <w:p w:rsidR="00BF195E" w:rsidRPr="00BF195E" w:rsidRDefault="00BF195E" w:rsidP="0096228F">
      <w:pPr>
        <w:suppressAutoHyphens w:val="0"/>
        <w:autoSpaceDE/>
        <w:ind w:left="20" w:right="40" w:firstLine="720"/>
        <w:jc w:val="both"/>
        <w:rPr>
          <w:color w:val="000000"/>
          <w:sz w:val="26"/>
          <w:szCs w:val="26"/>
          <w:lang w:val="uk-UA" w:eastAsia="uk-UA"/>
        </w:rPr>
      </w:pPr>
      <w:r w:rsidRPr="00BF195E">
        <w:rPr>
          <w:color w:val="000000"/>
          <w:sz w:val="26"/>
          <w:szCs w:val="26"/>
          <w:lang w:val="uk-UA" w:eastAsia="uk-UA"/>
        </w:rPr>
        <w:t xml:space="preserve">Постановою Верховної Ради України від 02 червня 2005 року </w:t>
      </w:r>
      <w:r w:rsidR="006A3BAE">
        <w:rPr>
          <w:color w:val="000000"/>
          <w:sz w:val="26"/>
          <w:szCs w:val="26"/>
          <w:lang w:val="uk-UA" w:eastAsia="uk-UA"/>
        </w:rPr>
        <w:t xml:space="preserve">          </w:t>
      </w:r>
      <w:r w:rsidRPr="00BF195E">
        <w:rPr>
          <w:color w:val="000000"/>
          <w:sz w:val="26"/>
          <w:szCs w:val="26"/>
          <w:lang w:val="uk-UA" w:eastAsia="uk-UA"/>
        </w:rPr>
        <w:t xml:space="preserve">Загороднього А.Ф. обрано суддею Вищого адміністративного суду України. </w:t>
      </w:r>
      <w:r w:rsidR="0096228F">
        <w:rPr>
          <w:color w:val="000000"/>
          <w:sz w:val="26"/>
          <w:szCs w:val="26"/>
          <w:lang w:val="uk-UA" w:eastAsia="uk-UA"/>
        </w:rPr>
        <w:t xml:space="preserve">         </w:t>
      </w:r>
      <w:r w:rsidRPr="00BF195E">
        <w:rPr>
          <w:color w:val="000000"/>
          <w:sz w:val="26"/>
          <w:szCs w:val="26"/>
          <w:lang w:val="uk-UA" w:eastAsia="uk-UA"/>
        </w:rPr>
        <w:t xml:space="preserve">Згідно ордеру від 21 березня 2007 року, виданого на підставі розпорядження Печерської районної державної адміністрації від 19 березня 2007 року № 301, кандидату та членам його сім’ї було надано у користування квартиру у місті </w:t>
      </w:r>
      <w:r w:rsidR="0096228F">
        <w:rPr>
          <w:color w:val="000000"/>
          <w:sz w:val="26"/>
          <w:szCs w:val="26"/>
          <w:lang w:val="uk-UA" w:eastAsia="uk-UA"/>
        </w:rPr>
        <w:t xml:space="preserve">        </w:t>
      </w:r>
      <w:r w:rsidRPr="00BF195E">
        <w:rPr>
          <w:color w:val="000000"/>
          <w:sz w:val="26"/>
          <w:szCs w:val="26"/>
          <w:lang w:val="uk-UA" w:eastAsia="uk-UA"/>
        </w:rPr>
        <w:t>Києві площею 104,6 кв. м.</w:t>
      </w:r>
    </w:p>
    <w:p w:rsidR="00BF195E" w:rsidRPr="00BF195E" w:rsidRDefault="00BF195E" w:rsidP="0096228F">
      <w:pPr>
        <w:suppressAutoHyphens w:val="0"/>
        <w:autoSpaceDE/>
        <w:ind w:left="20" w:right="40" w:firstLine="720"/>
        <w:jc w:val="both"/>
        <w:rPr>
          <w:color w:val="000000"/>
          <w:sz w:val="26"/>
          <w:szCs w:val="26"/>
          <w:lang w:val="uk-UA" w:eastAsia="uk-UA"/>
        </w:rPr>
      </w:pPr>
      <w:r w:rsidRPr="00BF195E">
        <w:rPr>
          <w:color w:val="000000"/>
          <w:sz w:val="26"/>
          <w:szCs w:val="26"/>
          <w:lang w:val="uk-UA" w:eastAsia="uk-UA"/>
        </w:rPr>
        <w:t>Згідно із свідоцтвом про право власності, виданого відділом приватизації житлового фонду Голосіївської районної в місті Києві державної адміністрації</w:t>
      </w:r>
      <w:r w:rsidR="0096228F">
        <w:rPr>
          <w:color w:val="000000"/>
          <w:sz w:val="26"/>
          <w:szCs w:val="26"/>
          <w:lang w:val="uk-UA" w:eastAsia="uk-UA"/>
        </w:rPr>
        <w:t xml:space="preserve">            02 </w:t>
      </w:r>
      <w:r w:rsidRPr="00BF195E">
        <w:rPr>
          <w:color w:val="000000"/>
          <w:sz w:val="26"/>
          <w:szCs w:val="26"/>
          <w:lang w:val="uk-UA" w:eastAsia="uk-UA"/>
        </w:rPr>
        <w:t xml:space="preserve">грудня 2011 року зазначена квартира була приватизована на підставі Закону України «Про приватизацію державного житлового фонду» кандидатом, його </w:t>
      </w:r>
      <w:r w:rsidR="0096228F">
        <w:rPr>
          <w:color w:val="000000"/>
          <w:sz w:val="26"/>
          <w:szCs w:val="26"/>
          <w:lang w:val="uk-UA" w:eastAsia="uk-UA"/>
        </w:rPr>
        <w:t xml:space="preserve">    </w:t>
      </w:r>
      <w:r w:rsidRPr="00BF195E">
        <w:rPr>
          <w:color w:val="000000"/>
          <w:sz w:val="26"/>
          <w:szCs w:val="26"/>
          <w:lang w:val="uk-UA" w:eastAsia="uk-UA"/>
        </w:rPr>
        <w:t xml:space="preserve">дочкою та її сином (по 1/3 частки). Кандидатом відчужено належну йому 1/3 </w:t>
      </w:r>
      <w:r w:rsidR="0096228F">
        <w:rPr>
          <w:color w:val="000000"/>
          <w:sz w:val="26"/>
          <w:szCs w:val="26"/>
          <w:lang w:val="uk-UA" w:eastAsia="uk-UA"/>
        </w:rPr>
        <w:t xml:space="preserve">       </w:t>
      </w:r>
      <w:r w:rsidRPr="00BF195E">
        <w:rPr>
          <w:color w:val="000000"/>
          <w:sz w:val="26"/>
          <w:szCs w:val="26"/>
          <w:lang w:val="uk-UA" w:eastAsia="uk-UA"/>
        </w:rPr>
        <w:t>частку квартири на користь доньки за договором дарування 04 лютого 2012 року.</w:t>
      </w:r>
    </w:p>
    <w:p w:rsidR="00BF195E" w:rsidRPr="00BF195E" w:rsidRDefault="00BF195E" w:rsidP="0096228F">
      <w:pPr>
        <w:suppressAutoHyphens w:val="0"/>
        <w:autoSpaceDE/>
        <w:ind w:left="20" w:right="40" w:firstLine="720"/>
        <w:jc w:val="both"/>
        <w:rPr>
          <w:color w:val="000000"/>
          <w:sz w:val="26"/>
          <w:szCs w:val="26"/>
          <w:lang w:val="uk-UA" w:eastAsia="uk-UA"/>
        </w:rPr>
      </w:pPr>
      <w:r w:rsidRPr="00BF195E">
        <w:rPr>
          <w:color w:val="000000"/>
          <w:sz w:val="26"/>
          <w:szCs w:val="26"/>
          <w:lang w:val="uk-UA" w:eastAsia="uk-UA"/>
        </w:rPr>
        <w:t xml:space="preserve">Як зазначено у поданих документах для участі у конкурсі, кандидат із </w:t>
      </w:r>
      <w:r w:rsidR="0096228F">
        <w:rPr>
          <w:color w:val="000000"/>
          <w:sz w:val="26"/>
          <w:szCs w:val="26"/>
          <w:lang w:val="uk-UA" w:eastAsia="uk-UA"/>
        </w:rPr>
        <w:t xml:space="preserve">      </w:t>
      </w:r>
      <w:r w:rsidRPr="00BF195E">
        <w:rPr>
          <w:color w:val="000000"/>
          <w:sz w:val="26"/>
          <w:szCs w:val="26"/>
          <w:lang w:val="uk-UA" w:eastAsia="uk-UA"/>
        </w:rPr>
        <w:t xml:space="preserve">дочкою до 2017 року проживали у згаданій квартирі, двома третинами якої </w:t>
      </w:r>
      <w:r w:rsidR="0096228F">
        <w:rPr>
          <w:color w:val="000000"/>
          <w:sz w:val="26"/>
          <w:szCs w:val="26"/>
          <w:lang w:val="uk-UA" w:eastAsia="uk-UA"/>
        </w:rPr>
        <w:t xml:space="preserve">         володіє донька, а третиною -              . </w:t>
      </w:r>
      <w:r w:rsidRPr="00BF195E">
        <w:rPr>
          <w:color w:val="000000"/>
          <w:sz w:val="26"/>
          <w:szCs w:val="26"/>
          <w:lang w:val="uk-UA" w:eastAsia="uk-UA"/>
        </w:rPr>
        <w:t xml:space="preserve">Дружина кандидата проживає у Черкаській області. Вказане підтверджено кандидатом під час співбесіди. Цей правочин </w:t>
      </w:r>
      <w:r w:rsidR="0096228F">
        <w:rPr>
          <w:color w:val="000000"/>
          <w:sz w:val="26"/>
          <w:szCs w:val="26"/>
          <w:lang w:val="uk-UA" w:eastAsia="uk-UA"/>
        </w:rPr>
        <w:t xml:space="preserve">     </w:t>
      </w:r>
      <w:r w:rsidRPr="00BF195E">
        <w:rPr>
          <w:color w:val="000000"/>
          <w:sz w:val="26"/>
          <w:szCs w:val="26"/>
          <w:lang w:val="uk-UA" w:eastAsia="uk-UA"/>
        </w:rPr>
        <w:t>створює підґрунтя для наступного правочину, який полягав в отриманні сином кандидата квартири в місті Києві.</w:t>
      </w:r>
    </w:p>
    <w:p w:rsidR="00BF195E" w:rsidRPr="00BF195E" w:rsidRDefault="00BF195E" w:rsidP="0096228F">
      <w:pPr>
        <w:suppressAutoHyphens w:val="0"/>
        <w:autoSpaceDE/>
        <w:ind w:left="20" w:right="40" w:firstLine="720"/>
        <w:jc w:val="both"/>
        <w:rPr>
          <w:color w:val="000000"/>
          <w:sz w:val="26"/>
          <w:szCs w:val="26"/>
          <w:lang w:val="uk-UA" w:eastAsia="uk-UA"/>
        </w:rPr>
      </w:pPr>
      <w:r w:rsidRPr="00BF195E">
        <w:rPr>
          <w:color w:val="000000"/>
          <w:sz w:val="26"/>
          <w:szCs w:val="26"/>
          <w:lang w:val="uk-UA" w:eastAsia="uk-UA"/>
        </w:rPr>
        <w:t xml:space="preserve">27 липня 2010 року в новому будинку в місті Києві було придбано квартиру площею 122,2 кв. м. вартістю 1 110 866 на ім’я батька кандидата. На той час </w:t>
      </w:r>
      <w:r w:rsidR="0096228F">
        <w:rPr>
          <w:color w:val="000000"/>
          <w:sz w:val="26"/>
          <w:szCs w:val="26"/>
          <w:lang w:val="uk-UA" w:eastAsia="uk-UA"/>
        </w:rPr>
        <w:t xml:space="preserve">     </w:t>
      </w:r>
      <w:r w:rsidRPr="00BF195E">
        <w:rPr>
          <w:color w:val="000000"/>
          <w:sz w:val="26"/>
          <w:szCs w:val="26"/>
          <w:lang w:val="uk-UA" w:eastAsia="uk-UA"/>
        </w:rPr>
        <w:t xml:space="preserve">батькові кандидата було майже 84 роки і він проживав у Черкаській області, приблизно за 230 км від Києва. Право власності на вказану квартиру на ім’я </w:t>
      </w:r>
      <w:r w:rsidR="0096228F">
        <w:rPr>
          <w:color w:val="000000"/>
          <w:sz w:val="26"/>
          <w:szCs w:val="26"/>
          <w:lang w:val="uk-UA" w:eastAsia="uk-UA"/>
        </w:rPr>
        <w:t xml:space="preserve">         </w:t>
      </w:r>
      <w:r w:rsidRPr="00BF195E">
        <w:rPr>
          <w:color w:val="000000"/>
          <w:sz w:val="26"/>
          <w:szCs w:val="26"/>
          <w:lang w:val="uk-UA" w:eastAsia="uk-UA"/>
        </w:rPr>
        <w:t xml:space="preserve">батька кандидата зареєстровано у 2014 році. Договір дарування від 26 липня 2014 року свідчить, що батько кандидата передав квартиру синові кандидата. 28 </w:t>
      </w:r>
      <w:r w:rsidR="0096228F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BF195E">
        <w:rPr>
          <w:color w:val="000000"/>
          <w:sz w:val="26"/>
          <w:szCs w:val="26"/>
          <w:lang w:val="uk-UA" w:eastAsia="uk-UA"/>
        </w:rPr>
        <w:t>жовтня 2015 року батько кандидата помер.</w:t>
      </w:r>
    </w:p>
    <w:p w:rsidR="00BF195E" w:rsidRPr="00BF195E" w:rsidRDefault="00BF195E" w:rsidP="0096228F">
      <w:pPr>
        <w:suppressAutoHyphens w:val="0"/>
        <w:autoSpaceDE/>
        <w:ind w:left="20" w:right="40" w:firstLine="720"/>
        <w:jc w:val="both"/>
        <w:rPr>
          <w:color w:val="000000"/>
          <w:sz w:val="26"/>
          <w:szCs w:val="26"/>
          <w:lang w:val="uk-UA" w:eastAsia="uk-UA"/>
        </w:rPr>
      </w:pPr>
      <w:r w:rsidRPr="00BF195E">
        <w:rPr>
          <w:color w:val="000000"/>
          <w:sz w:val="26"/>
          <w:szCs w:val="26"/>
          <w:lang w:val="uk-UA" w:eastAsia="uk-UA"/>
        </w:rPr>
        <w:t xml:space="preserve">Батько кандидата 22 липня 2013 року надав довіреність сину кандидата на представництво з питань оформлення та державної реєстрації його права </w:t>
      </w:r>
      <w:r w:rsidR="0096228F">
        <w:rPr>
          <w:color w:val="000000"/>
          <w:sz w:val="26"/>
          <w:szCs w:val="26"/>
          <w:lang w:val="uk-UA" w:eastAsia="uk-UA"/>
        </w:rPr>
        <w:t xml:space="preserve">         </w:t>
      </w:r>
      <w:r w:rsidRPr="00BF195E">
        <w:rPr>
          <w:color w:val="000000"/>
          <w:sz w:val="26"/>
          <w:szCs w:val="26"/>
          <w:lang w:val="uk-UA" w:eastAsia="uk-UA"/>
        </w:rPr>
        <w:t>власності на квартиру в місті Києві. Зазначена квартира знаходиться у тому ж будинку, що й квартира, придбана 29 липня 2010 року особою, яка також</w:t>
      </w:r>
      <w:r w:rsidR="0096228F">
        <w:rPr>
          <w:color w:val="000000"/>
          <w:sz w:val="26"/>
          <w:szCs w:val="26"/>
          <w:lang w:val="uk-UA" w:eastAsia="uk-UA"/>
        </w:rPr>
        <w:t xml:space="preserve">         </w:t>
      </w:r>
      <w:r w:rsidRPr="00BF195E">
        <w:rPr>
          <w:color w:val="000000"/>
          <w:sz w:val="26"/>
          <w:szCs w:val="26"/>
          <w:lang w:val="uk-UA" w:eastAsia="uk-UA"/>
        </w:rPr>
        <w:t xml:space="preserve"> обіймала посаду судді Вищого адміністративного суду України.</w:t>
      </w:r>
    </w:p>
    <w:p w:rsidR="0096228F" w:rsidRDefault="00BF195E" w:rsidP="0096228F">
      <w:pPr>
        <w:suppressAutoHyphens w:val="0"/>
        <w:autoSpaceDE/>
        <w:ind w:left="20" w:right="40" w:firstLine="720"/>
        <w:jc w:val="both"/>
        <w:rPr>
          <w:color w:val="000000"/>
          <w:sz w:val="26"/>
          <w:szCs w:val="26"/>
          <w:lang w:val="uk-UA" w:eastAsia="uk-UA"/>
        </w:rPr>
      </w:pPr>
      <w:r w:rsidRPr="00BF195E">
        <w:rPr>
          <w:color w:val="000000"/>
          <w:sz w:val="26"/>
          <w:szCs w:val="26"/>
          <w:lang w:val="uk-UA" w:eastAsia="uk-UA"/>
        </w:rPr>
        <w:t xml:space="preserve">Кандидатом надано пояснення, що його стосунки з батьком повністю припинилися тридцять років тому, про придбання квартири батьком він дізнався вперше в 2014 році, тоді ж батько повідомив, що він оформив договір дарування </w:t>
      </w:r>
      <w:r w:rsidR="0096228F">
        <w:rPr>
          <w:color w:val="000000"/>
          <w:sz w:val="26"/>
          <w:szCs w:val="26"/>
          <w:lang w:val="uk-UA" w:eastAsia="uk-UA"/>
        </w:rPr>
        <w:t xml:space="preserve">        </w:t>
      </w:r>
    </w:p>
    <w:p w:rsidR="0096228F" w:rsidRDefault="0096228F" w:rsidP="0096228F">
      <w:pPr>
        <w:suppressAutoHyphens w:val="0"/>
        <w:autoSpaceDE/>
        <w:ind w:left="20" w:right="40"/>
        <w:jc w:val="both"/>
        <w:rPr>
          <w:color w:val="000000"/>
          <w:sz w:val="26"/>
          <w:szCs w:val="26"/>
          <w:lang w:val="uk-UA" w:eastAsia="uk-UA"/>
        </w:rPr>
      </w:pPr>
    </w:p>
    <w:p w:rsidR="0096228F" w:rsidRDefault="0096228F" w:rsidP="0096228F">
      <w:pPr>
        <w:suppressAutoHyphens w:val="0"/>
        <w:autoSpaceDE/>
        <w:ind w:left="20" w:right="40"/>
        <w:jc w:val="both"/>
        <w:rPr>
          <w:color w:val="000000"/>
          <w:sz w:val="26"/>
          <w:szCs w:val="26"/>
          <w:lang w:val="uk-UA" w:eastAsia="uk-UA"/>
        </w:rPr>
      </w:pPr>
    </w:p>
    <w:p w:rsidR="0096228F" w:rsidRDefault="0096228F" w:rsidP="0096228F">
      <w:pPr>
        <w:suppressAutoHyphens w:val="0"/>
        <w:autoSpaceDE/>
        <w:ind w:left="20" w:right="40"/>
        <w:jc w:val="both"/>
        <w:rPr>
          <w:color w:val="000000"/>
          <w:sz w:val="26"/>
          <w:szCs w:val="26"/>
          <w:lang w:val="uk-UA" w:eastAsia="uk-UA"/>
        </w:rPr>
      </w:pPr>
    </w:p>
    <w:p w:rsidR="0096228F" w:rsidRDefault="0096228F" w:rsidP="0096228F">
      <w:pPr>
        <w:suppressAutoHyphens w:val="0"/>
        <w:autoSpaceDE/>
        <w:ind w:left="20" w:right="40"/>
        <w:jc w:val="both"/>
        <w:rPr>
          <w:color w:val="000000"/>
          <w:sz w:val="26"/>
          <w:szCs w:val="26"/>
          <w:lang w:val="uk-UA" w:eastAsia="uk-UA"/>
        </w:rPr>
      </w:pPr>
    </w:p>
    <w:p w:rsidR="0096228F" w:rsidRDefault="0096228F" w:rsidP="0096228F">
      <w:pPr>
        <w:suppressAutoHyphens w:val="0"/>
        <w:autoSpaceDE/>
        <w:ind w:left="20" w:right="40"/>
        <w:jc w:val="both"/>
        <w:rPr>
          <w:color w:val="000000"/>
          <w:sz w:val="26"/>
          <w:szCs w:val="26"/>
          <w:lang w:val="uk-UA" w:eastAsia="uk-UA"/>
        </w:rPr>
      </w:pPr>
    </w:p>
    <w:p w:rsidR="00BF195E" w:rsidRPr="00BF195E" w:rsidRDefault="00BF195E" w:rsidP="0096228F">
      <w:pPr>
        <w:suppressAutoHyphens w:val="0"/>
        <w:autoSpaceDE/>
        <w:ind w:left="20" w:right="40"/>
        <w:jc w:val="both"/>
        <w:rPr>
          <w:color w:val="000000"/>
          <w:sz w:val="26"/>
          <w:szCs w:val="26"/>
          <w:lang w:val="uk-UA" w:eastAsia="uk-UA"/>
        </w:rPr>
      </w:pPr>
      <w:r w:rsidRPr="00BF195E">
        <w:rPr>
          <w:color w:val="000000"/>
          <w:sz w:val="26"/>
          <w:szCs w:val="26"/>
          <w:lang w:val="uk-UA" w:eastAsia="uk-UA"/>
        </w:rPr>
        <w:lastRenderedPageBreak/>
        <w:t xml:space="preserve">на ім’я сина кандидата. Якими були доходи батька до моменту придбання </w:t>
      </w:r>
      <w:r w:rsidR="0096228F">
        <w:rPr>
          <w:color w:val="000000"/>
          <w:sz w:val="26"/>
          <w:szCs w:val="26"/>
          <w:lang w:val="uk-UA" w:eastAsia="uk-UA"/>
        </w:rPr>
        <w:t xml:space="preserve">        </w:t>
      </w:r>
      <w:r w:rsidRPr="00BF195E">
        <w:rPr>
          <w:color w:val="000000"/>
          <w:sz w:val="26"/>
          <w:szCs w:val="26"/>
          <w:lang w:val="uk-UA" w:eastAsia="uk-UA"/>
        </w:rPr>
        <w:t>квартири кандидату не відомо.</w:t>
      </w:r>
    </w:p>
    <w:p w:rsidR="00BF195E" w:rsidRPr="00BF195E" w:rsidRDefault="00BF195E" w:rsidP="0096228F">
      <w:pPr>
        <w:suppressAutoHyphens w:val="0"/>
        <w:autoSpaceDE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BF195E">
        <w:rPr>
          <w:color w:val="000000"/>
          <w:sz w:val="26"/>
          <w:szCs w:val="26"/>
          <w:lang w:val="uk-UA" w:eastAsia="uk-UA"/>
        </w:rPr>
        <w:t xml:space="preserve">ГРМЕ попросила кандидата письмово пояснити джерела коштів, </w:t>
      </w:r>
      <w:r w:rsidR="0096228F">
        <w:rPr>
          <w:color w:val="000000"/>
          <w:sz w:val="26"/>
          <w:szCs w:val="26"/>
          <w:lang w:val="uk-UA" w:eastAsia="uk-UA"/>
        </w:rPr>
        <w:t xml:space="preserve">     </w:t>
      </w:r>
      <w:r w:rsidRPr="00BF195E">
        <w:rPr>
          <w:color w:val="000000"/>
          <w:sz w:val="26"/>
          <w:szCs w:val="26"/>
          <w:lang w:val="uk-UA" w:eastAsia="uk-UA"/>
        </w:rPr>
        <w:t>використаних для придбання квартири, надати підтверджуючі документи або пояснити, чому він не може їх надати, проте документів, які могли б достеменно спростувати доводи ГРМЕ та підтвердити аргументи кандидата надано не було.</w:t>
      </w:r>
    </w:p>
    <w:p w:rsidR="00BF195E" w:rsidRPr="00BF195E" w:rsidRDefault="00BF195E" w:rsidP="0096228F">
      <w:pPr>
        <w:suppressAutoHyphens w:val="0"/>
        <w:autoSpaceDE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BF195E">
        <w:rPr>
          <w:color w:val="000000"/>
          <w:sz w:val="26"/>
          <w:szCs w:val="26"/>
          <w:lang w:val="uk-UA" w:eastAsia="uk-UA"/>
        </w:rPr>
        <w:t xml:space="preserve">Ураховуючи викладене, Комісія та ГРМЕ дійшли висновку, що кандидат </w:t>
      </w:r>
      <w:r w:rsidR="0096228F">
        <w:rPr>
          <w:color w:val="000000"/>
          <w:sz w:val="26"/>
          <w:szCs w:val="26"/>
          <w:lang w:val="uk-UA" w:eastAsia="uk-UA"/>
        </w:rPr>
        <w:t xml:space="preserve">           </w:t>
      </w:r>
      <w:r w:rsidRPr="00BF195E">
        <w:rPr>
          <w:color w:val="000000"/>
          <w:sz w:val="26"/>
          <w:szCs w:val="26"/>
          <w:lang w:val="uk-UA" w:eastAsia="uk-UA"/>
        </w:rPr>
        <w:t xml:space="preserve">не зміг достовірно пояснити обставини, за яких його батько у віці 84 років, проживаючи з сім’єю в Черкасах, без відома кандидата придбав і передав його </w:t>
      </w:r>
      <w:r w:rsidR="0096228F">
        <w:rPr>
          <w:color w:val="000000"/>
          <w:sz w:val="26"/>
          <w:szCs w:val="26"/>
          <w:lang w:val="uk-UA" w:eastAsia="uk-UA"/>
        </w:rPr>
        <w:t xml:space="preserve">       </w:t>
      </w:r>
      <w:r w:rsidRPr="00BF195E">
        <w:rPr>
          <w:color w:val="000000"/>
          <w:sz w:val="26"/>
          <w:szCs w:val="26"/>
          <w:lang w:val="uk-UA" w:eastAsia="uk-UA"/>
        </w:rPr>
        <w:t xml:space="preserve">сину квартиру в новому будинку у місті Києві, у якому суддя-колега кандидата </w:t>
      </w:r>
      <w:r w:rsidR="0096228F">
        <w:rPr>
          <w:color w:val="000000"/>
          <w:sz w:val="26"/>
          <w:szCs w:val="26"/>
          <w:lang w:val="uk-UA" w:eastAsia="uk-UA"/>
        </w:rPr>
        <w:t xml:space="preserve">     </w:t>
      </w:r>
      <w:r w:rsidRPr="00BF195E">
        <w:rPr>
          <w:color w:val="000000"/>
          <w:sz w:val="26"/>
          <w:szCs w:val="26"/>
          <w:lang w:val="uk-UA" w:eastAsia="uk-UA"/>
        </w:rPr>
        <w:t>через два дні також придбала квартиру.</w:t>
      </w:r>
    </w:p>
    <w:p w:rsidR="00BF195E" w:rsidRPr="00BF195E" w:rsidRDefault="00BF195E" w:rsidP="0096228F">
      <w:pPr>
        <w:suppressAutoHyphens w:val="0"/>
        <w:autoSpaceDE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BF195E">
        <w:rPr>
          <w:color w:val="000000"/>
          <w:sz w:val="26"/>
          <w:szCs w:val="26"/>
          <w:lang w:val="uk-UA" w:eastAsia="uk-UA"/>
        </w:rPr>
        <w:t xml:space="preserve">У ході дослідження досьє кандидата та під час спеціального засідання </w:t>
      </w:r>
      <w:r w:rsidR="0096228F">
        <w:rPr>
          <w:color w:val="000000"/>
          <w:sz w:val="26"/>
          <w:szCs w:val="26"/>
          <w:lang w:val="uk-UA" w:eastAsia="uk-UA"/>
        </w:rPr>
        <w:t xml:space="preserve">         </w:t>
      </w:r>
      <w:r w:rsidRPr="00BF195E">
        <w:rPr>
          <w:color w:val="000000"/>
          <w:sz w:val="26"/>
          <w:szCs w:val="26"/>
          <w:lang w:val="uk-UA" w:eastAsia="uk-UA"/>
        </w:rPr>
        <w:t xml:space="preserve">також встановлено, що Вищим адміністративним судом України за участі судді Загороднього А.Ф. здійснювався розгляд п’яти справ, які були предметом </w:t>
      </w:r>
      <w:r w:rsidR="0096228F">
        <w:rPr>
          <w:color w:val="000000"/>
          <w:sz w:val="26"/>
          <w:szCs w:val="26"/>
          <w:lang w:val="uk-UA" w:eastAsia="uk-UA"/>
        </w:rPr>
        <w:t xml:space="preserve">        </w:t>
      </w:r>
      <w:r w:rsidRPr="00BF195E">
        <w:rPr>
          <w:color w:val="000000"/>
          <w:sz w:val="26"/>
          <w:szCs w:val="26"/>
          <w:lang w:val="uk-UA" w:eastAsia="uk-UA"/>
        </w:rPr>
        <w:t xml:space="preserve">розгляду в Європейському суді з прав людини (далі - ЄСПЛ) у справах «Павло Гаврилович </w:t>
      </w:r>
      <w:proofErr w:type="spellStart"/>
      <w:r w:rsidRPr="00BF195E">
        <w:rPr>
          <w:color w:val="000000"/>
          <w:sz w:val="26"/>
          <w:szCs w:val="26"/>
          <w:lang w:val="uk-UA" w:eastAsia="uk-UA"/>
        </w:rPr>
        <w:t>Білошапка</w:t>
      </w:r>
      <w:proofErr w:type="spellEnd"/>
      <w:r w:rsidRPr="00BF195E">
        <w:rPr>
          <w:color w:val="000000"/>
          <w:sz w:val="26"/>
          <w:szCs w:val="26"/>
          <w:lang w:val="uk-UA" w:eastAsia="uk-UA"/>
        </w:rPr>
        <w:t xml:space="preserve"> проти України та 11 інших заяв», «Микола </w:t>
      </w:r>
      <w:r w:rsidR="0096228F">
        <w:rPr>
          <w:color w:val="000000"/>
          <w:sz w:val="26"/>
          <w:szCs w:val="26"/>
          <w:lang w:val="uk-UA" w:eastAsia="uk-UA"/>
        </w:rPr>
        <w:t xml:space="preserve">          </w:t>
      </w:r>
      <w:r w:rsidRPr="00BF195E">
        <w:rPr>
          <w:color w:val="000000"/>
          <w:sz w:val="26"/>
          <w:szCs w:val="26"/>
          <w:lang w:val="uk-UA" w:eastAsia="uk-UA"/>
        </w:rPr>
        <w:t>Олександрович Журавльов проти України та 10 інших заяв», «</w:t>
      </w:r>
      <w:proofErr w:type="spellStart"/>
      <w:r w:rsidRPr="00BF195E">
        <w:rPr>
          <w:color w:val="000000"/>
          <w:sz w:val="26"/>
          <w:szCs w:val="26"/>
          <w:lang w:val="uk-UA" w:eastAsia="uk-UA"/>
        </w:rPr>
        <w:t>Рибалкін</w:t>
      </w:r>
      <w:proofErr w:type="spellEnd"/>
      <w:r w:rsidRPr="00BF195E">
        <w:rPr>
          <w:color w:val="000000"/>
          <w:sz w:val="26"/>
          <w:szCs w:val="26"/>
          <w:lang w:val="uk-UA" w:eastAsia="uk-UA"/>
        </w:rPr>
        <w:t xml:space="preserve"> та інші проти України». Заявники скаржились до ЄСПЛ за пунктом 1 статті 6 та статтею </w:t>
      </w:r>
      <w:r w:rsidR="0096228F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BF195E">
        <w:rPr>
          <w:color w:val="000000"/>
          <w:sz w:val="26"/>
          <w:szCs w:val="26"/>
          <w:lang w:val="uk-UA" w:eastAsia="uk-UA"/>
        </w:rPr>
        <w:t>13 Конвенції про захист прав людини і основоположних свобод на надмірну тривалість проваджень та відсутність в національному законодавстві ефективних засобів юридичного захисту у зв’язку із цим.</w:t>
      </w:r>
    </w:p>
    <w:p w:rsidR="00BF195E" w:rsidRPr="00BF195E" w:rsidRDefault="00BF195E" w:rsidP="0096228F">
      <w:pPr>
        <w:tabs>
          <w:tab w:val="left" w:pos="8002"/>
        </w:tabs>
        <w:suppressAutoHyphens w:val="0"/>
        <w:autoSpaceDE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BF195E">
        <w:rPr>
          <w:color w:val="000000"/>
          <w:sz w:val="26"/>
          <w:szCs w:val="26"/>
          <w:lang w:val="uk-UA" w:eastAsia="uk-UA"/>
        </w:rPr>
        <w:t xml:space="preserve">У чотирьох справах ЄСПЛ отримав декларації щодо дружнього </w:t>
      </w:r>
      <w:r w:rsidR="0096228F">
        <w:rPr>
          <w:color w:val="000000"/>
          <w:sz w:val="26"/>
          <w:szCs w:val="26"/>
          <w:lang w:val="uk-UA" w:eastAsia="uk-UA"/>
        </w:rPr>
        <w:t xml:space="preserve">       </w:t>
      </w:r>
      <w:r w:rsidRPr="00BF195E">
        <w:rPr>
          <w:color w:val="000000"/>
          <w:sz w:val="26"/>
          <w:szCs w:val="26"/>
          <w:lang w:val="uk-UA" w:eastAsia="uk-UA"/>
        </w:rPr>
        <w:t xml:space="preserve">врегулювання спорів, відповідно до яких заявники погодились відмовитись від </w:t>
      </w:r>
      <w:r w:rsidR="0096228F">
        <w:rPr>
          <w:color w:val="000000"/>
          <w:sz w:val="26"/>
          <w:szCs w:val="26"/>
          <w:lang w:val="uk-UA" w:eastAsia="uk-UA"/>
        </w:rPr>
        <w:t xml:space="preserve">      </w:t>
      </w:r>
      <w:r w:rsidRPr="00BF195E">
        <w:rPr>
          <w:color w:val="000000"/>
          <w:sz w:val="26"/>
          <w:szCs w:val="26"/>
          <w:lang w:val="uk-UA" w:eastAsia="uk-UA"/>
        </w:rPr>
        <w:t xml:space="preserve">будь-яких подальших скарг щодо України в обмін за зобов’язання Уряду </w:t>
      </w:r>
      <w:r w:rsidR="0096228F">
        <w:rPr>
          <w:color w:val="000000"/>
          <w:sz w:val="26"/>
          <w:szCs w:val="26"/>
          <w:lang w:val="uk-UA" w:eastAsia="uk-UA"/>
        </w:rPr>
        <w:t xml:space="preserve">         </w:t>
      </w:r>
      <w:r w:rsidRPr="00BF195E">
        <w:rPr>
          <w:color w:val="000000"/>
          <w:sz w:val="26"/>
          <w:szCs w:val="26"/>
          <w:lang w:val="uk-UA" w:eastAsia="uk-UA"/>
        </w:rPr>
        <w:t xml:space="preserve">сплатити відшкодування моральної та матеріальної шкоди , а також судових та </w:t>
      </w:r>
      <w:r w:rsidR="0096228F">
        <w:rPr>
          <w:color w:val="000000"/>
          <w:sz w:val="26"/>
          <w:szCs w:val="26"/>
          <w:lang w:val="uk-UA" w:eastAsia="uk-UA"/>
        </w:rPr>
        <w:t xml:space="preserve">     </w:t>
      </w:r>
      <w:r w:rsidRPr="00BF195E">
        <w:rPr>
          <w:color w:val="000000"/>
          <w:sz w:val="26"/>
          <w:szCs w:val="26"/>
          <w:lang w:val="uk-UA" w:eastAsia="uk-UA"/>
        </w:rPr>
        <w:t>інших витрат. Щодо однієї справи (за позовом</w:t>
      </w:r>
      <w:r w:rsidRPr="00BF195E">
        <w:rPr>
          <w:color w:val="000000"/>
          <w:sz w:val="26"/>
          <w:szCs w:val="26"/>
          <w:lang w:val="uk-UA" w:eastAsia="uk-UA"/>
        </w:rPr>
        <w:tab/>
        <w:t>, головуючий</w:t>
      </w:r>
      <w:r w:rsidR="0096228F">
        <w:rPr>
          <w:color w:val="000000"/>
          <w:sz w:val="26"/>
          <w:szCs w:val="26"/>
          <w:lang w:val="uk-UA" w:eastAsia="uk-UA"/>
        </w:rPr>
        <w:t xml:space="preserve"> </w:t>
      </w:r>
      <w:r w:rsidRPr="00BF195E">
        <w:rPr>
          <w:color w:val="000000"/>
          <w:sz w:val="26"/>
          <w:szCs w:val="26"/>
          <w:lang w:val="uk-UA" w:eastAsia="uk-UA"/>
        </w:rPr>
        <w:t>Загородній А.Ф.) ЄСПЛ у рішенні від 18 травня 2017 року у справі «</w:t>
      </w:r>
      <w:proofErr w:type="spellStart"/>
      <w:r w:rsidRPr="00BF195E">
        <w:rPr>
          <w:color w:val="000000"/>
          <w:sz w:val="26"/>
          <w:szCs w:val="26"/>
          <w:lang w:val="uk-UA" w:eastAsia="uk-UA"/>
        </w:rPr>
        <w:t>Рибалкін</w:t>
      </w:r>
      <w:proofErr w:type="spellEnd"/>
      <w:r w:rsidRPr="00BF195E">
        <w:rPr>
          <w:color w:val="000000"/>
          <w:sz w:val="26"/>
          <w:szCs w:val="26"/>
          <w:lang w:val="uk-UA" w:eastAsia="uk-UA"/>
        </w:rPr>
        <w:t xml:space="preserve"> та </w:t>
      </w:r>
      <w:r w:rsidR="0096228F">
        <w:rPr>
          <w:color w:val="000000"/>
          <w:sz w:val="26"/>
          <w:szCs w:val="26"/>
          <w:lang w:val="uk-UA" w:eastAsia="uk-UA"/>
        </w:rPr>
        <w:t xml:space="preserve">     </w:t>
      </w:r>
      <w:r w:rsidRPr="00BF195E">
        <w:rPr>
          <w:color w:val="000000"/>
          <w:sz w:val="26"/>
          <w:szCs w:val="26"/>
          <w:lang w:val="uk-UA" w:eastAsia="uk-UA"/>
        </w:rPr>
        <w:t>інші проти України» констатовано порушення пункту 1 статті 6 та статті 13</w:t>
      </w:r>
      <w:r w:rsidR="0096228F">
        <w:rPr>
          <w:color w:val="000000"/>
          <w:sz w:val="26"/>
          <w:szCs w:val="26"/>
          <w:lang w:val="uk-UA" w:eastAsia="uk-UA"/>
        </w:rPr>
        <w:t xml:space="preserve">     </w:t>
      </w:r>
      <w:r w:rsidRPr="00BF195E">
        <w:rPr>
          <w:color w:val="000000"/>
          <w:sz w:val="26"/>
          <w:szCs w:val="26"/>
          <w:lang w:val="uk-UA" w:eastAsia="uk-UA"/>
        </w:rPr>
        <w:t xml:space="preserve"> Конвенції у зв’язку з надмірною тривалістю цивільних проваджень.</w:t>
      </w:r>
    </w:p>
    <w:p w:rsidR="00BF195E" w:rsidRPr="00BF195E" w:rsidRDefault="00BF195E" w:rsidP="0096228F">
      <w:pPr>
        <w:suppressAutoHyphens w:val="0"/>
        <w:autoSpaceDE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BF195E">
        <w:rPr>
          <w:color w:val="000000"/>
          <w:sz w:val="26"/>
          <w:szCs w:val="26"/>
          <w:lang w:val="uk-UA" w:eastAsia="uk-UA"/>
        </w:rPr>
        <w:t xml:space="preserve">Як вбачається з наданих кандидатом пояснень у справах, які були </w:t>
      </w:r>
      <w:r w:rsidR="0096228F">
        <w:rPr>
          <w:color w:val="000000"/>
          <w:sz w:val="26"/>
          <w:szCs w:val="26"/>
          <w:lang w:val="uk-UA" w:eastAsia="uk-UA"/>
        </w:rPr>
        <w:t xml:space="preserve">        </w:t>
      </w:r>
      <w:r w:rsidRPr="00BF195E">
        <w:rPr>
          <w:color w:val="000000"/>
          <w:sz w:val="26"/>
          <w:szCs w:val="26"/>
          <w:lang w:val="uk-UA" w:eastAsia="uk-UA"/>
        </w:rPr>
        <w:t>предметом розгляду ЄСПЛ, і щодо яких відбулося дружнє врегулювання спорів,</w:t>
      </w:r>
      <w:r w:rsidR="0096228F">
        <w:rPr>
          <w:color w:val="000000"/>
          <w:sz w:val="26"/>
          <w:szCs w:val="26"/>
          <w:lang w:val="uk-UA" w:eastAsia="uk-UA"/>
        </w:rPr>
        <w:t xml:space="preserve">            з </w:t>
      </w:r>
      <w:r w:rsidRPr="00BF195E">
        <w:rPr>
          <w:color w:val="000000"/>
          <w:sz w:val="26"/>
          <w:szCs w:val="26"/>
          <w:lang w:val="uk-UA" w:eastAsia="uk-UA"/>
        </w:rPr>
        <w:t xml:space="preserve">дня винесення ухвал Вищим адміністративним судом України про відкриття провадження до призначення справи до розгляду проходило від 6 місяців до </w:t>
      </w:r>
      <w:r w:rsidR="0096228F">
        <w:rPr>
          <w:color w:val="000000"/>
          <w:sz w:val="26"/>
          <w:szCs w:val="26"/>
          <w:lang w:val="uk-UA" w:eastAsia="uk-UA"/>
        </w:rPr>
        <w:t xml:space="preserve">         </w:t>
      </w:r>
      <w:r w:rsidRPr="00BF195E">
        <w:rPr>
          <w:color w:val="000000"/>
          <w:sz w:val="26"/>
          <w:szCs w:val="26"/>
          <w:lang w:val="uk-UA" w:eastAsia="uk-UA"/>
        </w:rPr>
        <w:t>понад двох років. У вказаних справах кандидат не був суддею-доповідачем і не</w:t>
      </w:r>
      <w:r w:rsidR="0096228F">
        <w:rPr>
          <w:color w:val="000000"/>
          <w:sz w:val="26"/>
          <w:szCs w:val="26"/>
          <w:lang w:val="uk-UA" w:eastAsia="uk-UA"/>
        </w:rPr>
        <w:t xml:space="preserve">        </w:t>
      </w:r>
      <w:r w:rsidRPr="00BF195E">
        <w:rPr>
          <w:color w:val="000000"/>
          <w:sz w:val="26"/>
          <w:szCs w:val="26"/>
          <w:lang w:val="uk-UA" w:eastAsia="uk-UA"/>
        </w:rPr>
        <w:t xml:space="preserve"> міг вплинути на суддів, які доповідали ці справи, з часу відкриття провадження </w:t>
      </w:r>
      <w:r w:rsidR="0096228F">
        <w:rPr>
          <w:color w:val="000000"/>
          <w:sz w:val="26"/>
          <w:szCs w:val="26"/>
          <w:lang w:val="uk-UA" w:eastAsia="uk-UA"/>
        </w:rPr>
        <w:t xml:space="preserve">         </w:t>
      </w:r>
      <w:r w:rsidRPr="00BF195E">
        <w:rPr>
          <w:color w:val="000000"/>
          <w:sz w:val="26"/>
          <w:szCs w:val="26"/>
          <w:lang w:val="uk-UA" w:eastAsia="uk-UA"/>
        </w:rPr>
        <w:t>до часу призначення справи до розгляду відповідно до вимог законодавства.</w:t>
      </w:r>
    </w:p>
    <w:p w:rsidR="0096228F" w:rsidRDefault="00BF195E" w:rsidP="0096228F">
      <w:pPr>
        <w:tabs>
          <w:tab w:val="left" w:pos="6725"/>
        </w:tabs>
        <w:suppressAutoHyphens w:val="0"/>
        <w:autoSpaceDE/>
        <w:ind w:left="20" w:firstLine="700"/>
        <w:jc w:val="both"/>
        <w:rPr>
          <w:color w:val="000000"/>
          <w:sz w:val="26"/>
          <w:szCs w:val="26"/>
          <w:lang w:val="uk-UA" w:eastAsia="uk-UA"/>
        </w:rPr>
      </w:pPr>
      <w:r w:rsidRPr="00BF195E">
        <w:rPr>
          <w:color w:val="000000"/>
          <w:sz w:val="26"/>
          <w:szCs w:val="26"/>
          <w:lang w:val="uk-UA" w:eastAsia="uk-UA"/>
        </w:rPr>
        <w:t>Щодо розгляду справи за позовом</w:t>
      </w:r>
      <w:r w:rsidRPr="00BF195E">
        <w:rPr>
          <w:color w:val="000000"/>
          <w:sz w:val="26"/>
          <w:szCs w:val="26"/>
          <w:lang w:val="uk-UA" w:eastAsia="uk-UA"/>
        </w:rPr>
        <w:tab/>
        <w:t>, у якій Загородній А.Ф.</w:t>
      </w:r>
      <w:r w:rsidR="0096228F">
        <w:rPr>
          <w:color w:val="000000"/>
          <w:sz w:val="26"/>
          <w:szCs w:val="26"/>
          <w:lang w:val="uk-UA" w:eastAsia="uk-UA"/>
        </w:rPr>
        <w:t xml:space="preserve"> </w:t>
      </w:r>
      <w:r w:rsidRPr="00BF195E">
        <w:rPr>
          <w:color w:val="000000"/>
          <w:sz w:val="26"/>
          <w:szCs w:val="26"/>
          <w:lang w:val="uk-UA" w:eastAsia="uk-UA"/>
        </w:rPr>
        <w:t>був доповідачем, то провадження у цій спр</w:t>
      </w:r>
      <w:r w:rsidR="0096228F">
        <w:rPr>
          <w:color w:val="000000"/>
          <w:sz w:val="26"/>
          <w:szCs w:val="26"/>
          <w:lang w:val="uk-UA" w:eastAsia="uk-UA"/>
        </w:rPr>
        <w:t xml:space="preserve">аві було відкрито ухвалою від 30       </w:t>
      </w:r>
      <w:r w:rsidRPr="00BF195E">
        <w:rPr>
          <w:color w:val="000000"/>
          <w:sz w:val="26"/>
          <w:szCs w:val="26"/>
          <w:lang w:val="uk-UA" w:eastAsia="uk-UA"/>
        </w:rPr>
        <w:t xml:space="preserve"> березня 2012 року, справу призначено до розгляду ухвалою від 17 січня 2014 року, рішення у справі ухвалено 23 січня 2014 року. У своїх поясненнях кандидат </w:t>
      </w:r>
      <w:r w:rsidR="0096228F">
        <w:rPr>
          <w:color w:val="000000"/>
          <w:sz w:val="26"/>
          <w:szCs w:val="26"/>
          <w:lang w:val="uk-UA" w:eastAsia="uk-UA"/>
        </w:rPr>
        <w:t xml:space="preserve">   </w:t>
      </w:r>
      <w:r w:rsidRPr="00BF195E">
        <w:rPr>
          <w:color w:val="000000"/>
          <w:sz w:val="26"/>
          <w:szCs w:val="26"/>
          <w:lang w:val="uk-UA" w:eastAsia="uk-UA"/>
        </w:rPr>
        <w:t xml:space="preserve">підтвердив зазначені обставини та наголосив, що у рішенні ЄСПЛ у справі </w:t>
      </w:r>
      <w:r w:rsidR="0096228F">
        <w:rPr>
          <w:color w:val="000000"/>
          <w:sz w:val="26"/>
          <w:szCs w:val="26"/>
          <w:lang w:val="uk-UA" w:eastAsia="uk-UA"/>
        </w:rPr>
        <w:t xml:space="preserve">     </w:t>
      </w:r>
      <w:r w:rsidRPr="00BF195E">
        <w:rPr>
          <w:color w:val="000000"/>
          <w:sz w:val="26"/>
          <w:szCs w:val="26"/>
          <w:lang w:val="uk-UA" w:eastAsia="uk-UA"/>
        </w:rPr>
        <w:t>«</w:t>
      </w:r>
      <w:proofErr w:type="spellStart"/>
      <w:r w:rsidRPr="00BF195E">
        <w:rPr>
          <w:color w:val="000000"/>
          <w:sz w:val="26"/>
          <w:szCs w:val="26"/>
          <w:lang w:val="uk-UA" w:eastAsia="uk-UA"/>
        </w:rPr>
        <w:t>Рибалкін</w:t>
      </w:r>
      <w:proofErr w:type="spellEnd"/>
      <w:r w:rsidRPr="00BF195E">
        <w:rPr>
          <w:color w:val="000000"/>
          <w:sz w:val="26"/>
          <w:szCs w:val="26"/>
          <w:lang w:val="uk-UA" w:eastAsia="uk-UA"/>
        </w:rPr>
        <w:t xml:space="preserve"> та інші проти України» у додатку під пунктом 7 констатовано, що у </w:t>
      </w:r>
      <w:r w:rsidR="0096228F">
        <w:rPr>
          <w:color w:val="000000"/>
          <w:sz w:val="26"/>
          <w:szCs w:val="26"/>
          <w:lang w:val="uk-UA" w:eastAsia="uk-UA"/>
        </w:rPr>
        <w:t xml:space="preserve">     справі                                                                    </w:t>
      </w:r>
      <w:r w:rsidRPr="00BF195E">
        <w:rPr>
          <w:color w:val="000000"/>
          <w:sz w:val="26"/>
          <w:szCs w:val="26"/>
          <w:lang w:val="uk-UA" w:eastAsia="uk-UA"/>
        </w:rPr>
        <w:t xml:space="preserve">порушено пункт 1 статті 6 </w:t>
      </w:r>
      <w:r w:rsidR="0096228F">
        <w:rPr>
          <w:color w:val="000000"/>
          <w:sz w:val="26"/>
          <w:szCs w:val="26"/>
          <w:lang w:val="uk-UA" w:eastAsia="uk-UA"/>
        </w:rPr>
        <w:t>–</w:t>
      </w:r>
      <w:r w:rsidRPr="00BF195E">
        <w:rPr>
          <w:color w:val="000000"/>
          <w:sz w:val="26"/>
          <w:szCs w:val="26"/>
          <w:lang w:val="uk-UA" w:eastAsia="uk-UA"/>
        </w:rPr>
        <w:t xml:space="preserve"> невиконання</w:t>
      </w:r>
      <w:r w:rsidR="0096228F">
        <w:rPr>
          <w:color w:val="000000"/>
          <w:sz w:val="26"/>
          <w:szCs w:val="26"/>
          <w:lang w:val="uk-UA" w:eastAsia="uk-UA"/>
        </w:rPr>
        <w:t xml:space="preserve"> </w:t>
      </w:r>
      <w:r w:rsidRPr="00BF195E">
        <w:rPr>
          <w:color w:val="000000"/>
          <w:sz w:val="26"/>
          <w:szCs w:val="26"/>
          <w:lang w:val="uk-UA" w:eastAsia="uk-UA"/>
        </w:rPr>
        <w:t xml:space="preserve">або тривале виконання рішення національного суду (рішення Світловодського </w:t>
      </w:r>
    </w:p>
    <w:p w:rsidR="0096228F" w:rsidRDefault="0096228F" w:rsidP="0096228F">
      <w:pPr>
        <w:tabs>
          <w:tab w:val="left" w:pos="6725"/>
        </w:tabs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96228F" w:rsidRDefault="0096228F" w:rsidP="0096228F">
      <w:pPr>
        <w:tabs>
          <w:tab w:val="left" w:pos="6725"/>
        </w:tabs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96228F" w:rsidRDefault="0096228F" w:rsidP="0096228F">
      <w:pPr>
        <w:tabs>
          <w:tab w:val="left" w:pos="6725"/>
        </w:tabs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96228F" w:rsidRDefault="0096228F" w:rsidP="0096228F">
      <w:pPr>
        <w:tabs>
          <w:tab w:val="left" w:pos="6725"/>
        </w:tabs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96228F" w:rsidRDefault="0096228F" w:rsidP="0096228F">
      <w:pPr>
        <w:tabs>
          <w:tab w:val="left" w:pos="6725"/>
        </w:tabs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BF195E" w:rsidRPr="00BF195E" w:rsidRDefault="00BF195E" w:rsidP="0096228F">
      <w:pPr>
        <w:tabs>
          <w:tab w:val="left" w:pos="6725"/>
        </w:tabs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BF195E">
        <w:rPr>
          <w:color w:val="000000"/>
          <w:sz w:val="26"/>
          <w:szCs w:val="26"/>
          <w:lang w:val="uk-UA" w:eastAsia="uk-UA"/>
        </w:rPr>
        <w:lastRenderedPageBreak/>
        <w:t xml:space="preserve">міськрайонного суду Кіровоградської області від 20 січня 2009 року). Таке ж </w:t>
      </w:r>
      <w:r w:rsidR="0096228F">
        <w:rPr>
          <w:color w:val="000000"/>
          <w:sz w:val="26"/>
          <w:szCs w:val="26"/>
          <w:lang w:val="uk-UA" w:eastAsia="uk-UA"/>
        </w:rPr>
        <w:t xml:space="preserve">     </w:t>
      </w:r>
      <w:r w:rsidRPr="00BF195E">
        <w:rPr>
          <w:color w:val="000000"/>
          <w:sz w:val="26"/>
          <w:szCs w:val="26"/>
          <w:lang w:val="uk-UA" w:eastAsia="uk-UA"/>
        </w:rPr>
        <w:t>рішення міститься у пункті 3. Щодо інших осіб ніяких винятків суд не робив.</w:t>
      </w:r>
    </w:p>
    <w:p w:rsidR="00BF195E" w:rsidRPr="00BF195E" w:rsidRDefault="00BF195E" w:rsidP="0096228F">
      <w:pPr>
        <w:tabs>
          <w:tab w:val="left" w:pos="2559"/>
        </w:tabs>
        <w:suppressAutoHyphens w:val="0"/>
        <w:autoSpaceDE/>
        <w:ind w:left="20" w:right="40" w:firstLine="720"/>
        <w:jc w:val="both"/>
        <w:rPr>
          <w:color w:val="000000"/>
          <w:sz w:val="26"/>
          <w:szCs w:val="26"/>
          <w:lang w:val="uk-UA" w:eastAsia="uk-UA"/>
        </w:rPr>
      </w:pPr>
      <w:r w:rsidRPr="00BF195E">
        <w:rPr>
          <w:color w:val="000000"/>
          <w:sz w:val="26"/>
          <w:szCs w:val="26"/>
          <w:lang w:val="uk-UA" w:eastAsia="uk-UA"/>
        </w:rPr>
        <w:t>Надаючи оцінку вказаним обставинам слід зазначити, що у резолютивній частині рішення ЄСПЛ «</w:t>
      </w:r>
      <w:proofErr w:type="spellStart"/>
      <w:r w:rsidRPr="00BF195E">
        <w:rPr>
          <w:color w:val="000000"/>
          <w:sz w:val="26"/>
          <w:szCs w:val="26"/>
          <w:lang w:val="uk-UA" w:eastAsia="uk-UA"/>
        </w:rPr>
        <w:t>Рибалкін</w:t>
      </w:r>
      <w:proofErr w:type="spellEnd"/>
      <w:r w:rsidRPr="00BF195E">
        <w:rPr>
          <w:color w:val="000000"/>
          <w:sz w:val="26"/>
          <w:szCs w:val="26"/>
          <w:lang w:val="uk-UA" w:eastAsia="uk-UA"/>
        </w:rPr>
        <w:t xml:space="preserve"> та інші проти України», одним із заявників у </w:t>
      </w:r>
      <w:r w:rsidR="0096228F">
        <w:rPr>
          <w:color w:val="000000"/>
          <w:sz w:val="26"/>
          <w:szCs w:val="26"/>
          <w:lang w:val="uk-UA" w:eastAsia="uk-UA"/>
        </w:rPr>
        <w:t xml:space="preserve">       </w:t>
      </w:r>
      <w:r w:rsidRPr="00BF195E">
        <w:rPr>
          <w:color w:val="000000"/>
          <w:sz w:val="26"/>
          <w:szCs w:val="26"/>
          <w:lang w:val="uk-UA" w:eastAsia="uk-UA"/>
        </w:rPr>
        <w:t>якій є</w:t>
      </w:r>
      <w:r w:rsidRPr="00BF195E">
        <w:rPr>
          <w:color w:val="000000"/>
          <w:sz w:val="26"/>
          <w:szCs w:val="26"/>
          <w:lang w:val="uk-UA" w:eastAsia="uk-UA"/>
        </w:rPr>
        <w:tab/>
        <w:t>, констатовано порушення пункту 1 статті 6 та статті 13</w:t>
      </w:r>
      <w:r w:rsidR="0096228F">
        <w:rPr>
          <w:color w:val="000000"/>
          <w:sz w:val="26"/>
          <w:szCs w:val="26"/>
          <w:lang w:val="uk-UA" w:eastAsia="uk-UA"/>
        </w:rPr>
        <w:t xml:space="preserve"> </w:t>
      </w:r>
      <w:r w:rsidRPr="00BF195E">
        <w:rPr>
          <w:color w:val="000000"/>
          <w:sz w:val="26"/>
          <w:szCs w:val="26"/>
          <w:lang w:val="uk-UA" w:eastAsia="uk-UA"/>
        </w:rPr>
        <w:t xml:space="preserve">Конвенції у зв’язку з надмірною тривалістю цивільних проваджень. Винятків або уточнень стосовно заявників чи поданих ними скарг у резолютивній частині </w:t>
      </w:r>
      <w:r w:rsidR="0096228F">
        <w:rPr>
          <w:color w:val="000000"/>
          <w:sz w:val="26"/>
          <w:szCs w:val="26"/>
          <w:lang w:val="uk-UA" w:eastAsia="uk-UA"/>
        </w:rPr>
        <w:t xml:space="preserve">     </w:t>
      </w:r>
      <w:r w:rsidRPr="00BF195E">
        <w:rPr>
          <w:color w:val="000000"/>
          <w:sz w:val="26"/>
          <w:szCs w:val="26"/>
          <w:lang w:val="uk-UA" w:eastAsia="uk-UA"/>
        </w:rPr>
        <w:t xml:space="preserve">рішення ЄСПЛ не передбачено. Як вбачається з додатку до цього рішення у </w:t>
      </w:r>
      <w:r w:rsidR="0096228F">
        <w:rPr>
          <w:color w:val="000000"/>
          <w:sz w:val="26"/>
          <w:szCs w:val="26"/>
          <w:lang w:val="uk-UA" w:eastAsia="uk-UA"/>
        </w:rPr>
        <w:t xml:space="preserve">         рядку 7, який стосується                                     </w:t>
      </w:r>
      <w:r w:rsidRPr="00BF195E">
        <w:rPr>
          <w:color w:val="000000"/>
          <w:sz w:val="26"/>
          <w:szCs w:val="26"/>
          <w:lang w:val="uk-UA" w:eastAsia="uk-UA"/>
        </w:rPr>
        <w:t>, у графі «Загальна тривалість. Інстанції»</w:t>
      </w:r>
    </w:p>
    <w:p w:rsidR="00BF195E" w:rsidRPr="00BF195E" w:rsidRDefault="00BF195E" w:rsidP="0096228F">
      <w:pPr>
        <w:suppressAutoHyphens w:val="0"/>
        <w:autoSpaceDE/>
        <w:ind w:left="20" w:right="40"/>
        <w:jc w:val="both"/>
        <w:rPr>
          <w:color w:val="000000"/>
          <w:sz w:val="26"/>
          <w:szCs w:val="26"/>
          <w:lang w:val="uk-UA" w:eastAsia="uk-UA"/>
        </w:rPr>
      </w:pPr>
      <w:r w:rsidRPr="00BF195E">
        <w:rPr>
          <w:color w:val="000000"/>
          <w:sz w:val="26"/>
          <w:szCs w:val="26"/>
          <w:lang w:val="uk-UA" w:eastAsia="uk-UA"/>
        </w:rPr>
        <w:t xml:space="preserve">зазначено «5 років, 9 місяців та 28 днів, 3 інстанції». Мова йде про загальну </w:t>
      </w:r>
      <w:r w:rsidR="0096228F">
        <w:rPr>
          <w:color w:val="000000"/>
          <w:sz w:val="26"/>
          <w:szCs w:val="26"/>
          <w:lang w:val="uk-UA" w:eastAsia="uk-UA"/>
        </w:rPr>
        <w:t xml:space="preserve">  </w:t>
      </w:r>
      <w:r w:rsidRPr="00BF195E">
        <w:rPr>
          <w:color w:val="000000"/>
          <w:sz w:val="26"/>
          <w:szCs w:val="26"/>
          <w:lang w:val="uk-UA" w:eastAsia="uk-UA"/>
        </w:rPr>
        <w:t xml:space="preserve">тривалість судового розгляду справи, з яких майже два роки справа розглядалася Вищим адміністративним судом України. Відомості щодо невиконання або </w:t>
      </w:r>
      <w:r w:rsidR="0096228F">
        <w:rPr>
          <w:color w:val="000000"/>
          <w:sz w:val="26"/>
          <w:szCs w:val="26"/>
          <w:lang w:val="uk-UA" w:eastAsia="uk-UA"/>
        </w:rPr>
        <w:t xml:space="preserve">       </w:t>
      </w:r>
      <w:r w:rsidRPr="00BF195E">
        <w:rPr>
          <w:color w:val="000000"/>
          <w:sz w:val="26"/>
          <w:szCs w:val="26"/>
          <w:lang w:val="uk-UA" w:eastAsia="uk-UA"/>
        </w:rPr>
        <w:t xml:space="preserve">тривале виконання рішення національного суду, про які зазначає кандидат, відображені у графі «Інші скарги відповідно до усталеної практики» вказаного </w:t>
      </w:r>
      <w:r w:rsidR="0096228F">
        <w:rPr>
          <w:color w:val="000000"/>
          <w:sz w:val="26"/>
          <w:szCs w:val="26"/>
          <w:lang w:val="uk-UA" w:eastAsia="uk-UA"/>
        </w:rPr>
        <w:t xml:space="preserve">     </w:t>
      </w:r>
      <w:r w:rsidRPr="00BF195E">
        <w:rPr>
          <w:color w:val="000000"/>
          <w:sz w:val="26"/>
          <w:szCs w:val="26"/>
          <w:lang w:val="uk-UA" w:eastAsia="uk-UA"/>
        </w:rPr>
        <w:t>додатку до рішення.</w:t>
      </w:r>
    </w:p>
    <w:p w:rsidR="00BF195E" w:rsidRPr="00BF195E" w:rsidRDefault="00BF195E" w:rsidP="0096228F">
      <w:pPr>
        <w:suppressAutoHyphens w:val="0"/>
        <w:autoSpaceDE/>
        <w:ind w:left="20" w:right="40" w:firstLine="720"/>
        <w:jc w:val="both"/>
        <w:rPr>
          <w:color w:val="000000"/>
          <w:sz w:val="26"/>
          <w:szCs w:val="26"/>
          <w:lang w:val="uk-UA" w:eastAsia="uk-UA"/>
        </w:rPr>
      </w:pPr>
      <w:r w:rsidRPr="00BF195E">
        <w:rPr>
          <w:color w:val="000000"/>
          <w:sz w:val="26"/>
          <w:szCs w:val="26"/>
          <w:lang w:val="uk-UA" w:eastAsia="uk-UA"/>
        </w:rPr>
        <w:t xml:space="preserve">Водночас Комісія та Рада критично оцінюють пояснення кандидата щодо тривалості підготовки справ до розгляду у зв’язку з надмірною завантаженістю </w:t>
      </w:r>
      <w:r w:rsidR="0096228F">
        <w:rPr>
          <w:color w:val="000000"/>
          <w:sz w:val="26"/>
          <w:szCs w:val="26"/>
          <w:lang w:val="uk-UA" w:eastAsia="uk-UA"/>
        </w:rPr>
        <w:t xml:space="preserve">           </w:t>
      </w:r>
      <w:r w:rsidRPr="00BF195E">
        <w:rPr>
          <w:color w:val="000000"/>
          <w:sz w:val="26"/>
          <w:szCs w:val="26"/>
          <w:lang w:val="uk-UA" w:eastAsia="uk-UA"/>
        </w:rPr>
        <w:t xml:space="preserve">та неможливості впливу на суддів-доповідачів в інших справах. Слід зазначити, </w:t>
      </w:r>
      <w:r w:rsidR="0096228F">
        <w:rPr>
          <w:color w:val="000000"/>
          <w:sz w:val="26"/>
          <w:szCs w:val="26"/>
          <w:lang w:val="uk-UA" w:eastAsia="uk-UA"/>
        </w:rPr>
        <w:t xml:space="preserve">       </w:t>
      </w:r>
      <w:r w:rsidRPr="00BF195E">
        <w:rPr>
          <w:color w:val="000000"/>
          <w:sz w:val="26"/>
          <w:szCs w:val="26"/>
          <w:lang w:val="uk-UA" w:eastAsia="uk-UA"/>
        </w:rPr>
        <w:t xml:space="preserve">що справа схожої категорії, у якій кандидат був доповідачем, перебувала у його провадженні майже два роки, водночас заходів щодо можливості прискорення розгляду справи чи врегулювання питання надмірного навантаження іншим </w:t>
      </w:r>
      <w:r w:rsidR="0096228F">
        <w:rPr>
          <w:color w:val="000000"/>
          <w:sz w:val="26"/>
          <w:szCs w:val="26"/>
          <w:lang w:val="uk-UA" w:eastAsia="uk-UA"/>
        </w:rPr>
        <w:t xml:space="preserve">    </w:t>
      </w:r>
      <w:r w:rsidRPr="00BF195E">
        <w:rPr>
          <w:color w:val="000000"/>
          <w:sz w:val="26"/>
          <w:szCs w:val="26"/>
          <w:lang w:val="uk-UA" w:eastAsia="uk-UA"/>
        </w:rPr>
        <w:t xml:space="preserve">способом (винесення на обговорення зборів суду тощо) кандидатом не </w:t>
      </w:r>
      <w:r w:rsidR="0096228F">
        <w:rPr>
          <w:color w:val="000000"/>
          <w:sz w:val="26"/>
          <w:szCs w:val="26"/>
          <w:lang w:val="uk-UA" w:eastAsia="uk-UA"/>
        </w:rPr>
        <w:t xml:space="preserve">          </w:t>
      </w:r>
      <w:r w:rsidRPr="00BF195E">
        <w:rPr>
          <w:color w:val="000000"/>
          <w:sz w:val="26"/>
          <w:szCs w:val="26"/>
          <w:lang w:val="uk-UA" w:eastAsia="uk-UA"/>
        </w:rPr>
        <w:t xml:space="preserve">вживалося. Вказане може свідчити про недостатній рівень професійної </w:t>
      </w:r>
      <w:r w:rsidR="0096228F">
        <w:rPr>
          <w:color w:val="000000"/>
          <w:sz w:val="26"/>
          <w:szCs w:val="26"/>
          <w:lang w:val="uk-UA" w:eastAsia="uk-UA"/>
        </w:rPr>
        <w:t xml:space="preserve">   </w:t>
      </w:r>
      <w:r w:rsidRPr="00BF195E">
        <w:rPr>
          <w:color w:val="000000"/>
          <w:sz w:val="26"/>
          <w:szCs w:val="26"/>
          <w:lang w:val="uk-UA" w:eastAsia="uk-UA"/>
        </w:rPr>
        <w:t>компетентності кандидата для зайняття посади судді Апеляційного суду Вищого антикорупційного суду.</w:t>
      </w:r>
    </w:p>
    <w:p w:rsidR="00BF195E" w:rsidRPr="00BF195E" w:rsidRDefault="00BF195E" w:rsidP="0096228F">
      <w:pPr>
        <w:suppressAutoHyphens w:val="0"/>
        <w:autoSpaceDE/>
        <w:ind w:left="20" w:right="40" w:firstLine="720"/>
        <w:jc w:val="both"/>
        <w:rPr>
          <w:color w:val="000000"/>
          <w:sz w:val="26"/>
          <w:szCs w:val="26"/>
          <w:lang w:val="uk-UA" w:eastAsia="uk-UA"/>
        </w:rPr>
      </w:pPr>
      <w:r w:rsidRPr="00BF195E">
        <w:rPr>
          <w:color w:val="000000"/>
          <w:sz w:val="26"/>
          <w:szCs w:val="26"/>
          <w:lang w:val="uk-UA" w:eastAsia="uk-UA"/>
        </w:rPr>
        <w:t xml:space="preserve">Інші, зазначені вище обставини, оцінені як такі що не викликають обґрунтованого сумніву щодо законності джерел походження майна, </w:t>
      </w:r>
      <w:r w:rsidR="0096228F">
        <w:rPr>
          <w:color w:val="000000"/>
          <w:sz w:val="26"/>
          <w:szCs w:val="26"/>
          <w:lang w:val="uk-UA" w:eastAsia="uk-UA"/>
        </w:rPr>
        <w:t xml:space="preserve">         </w:t>
      </w:r>
      <w:r w:rsidRPr="00BF195E">
        <w:rPr>
          <w:color w:val="000000"/>
          <w:sz w:val="26"/>
          <w:szCs w:val="26"/>
          <w:lang w:val="uk-UA" w:eastAsia="uk-UA"/>
        </w:rPr>
        <w:t xml:space="preserve">відповідності рівня життя кандидата або членів його сім’ї задекларованим </w:t>
      </w:r>
      <w:r w:rsidR="0096228F">
        <w:rPr>
          <w:color w:val="000000"/>
          <w:sz w:val="26"/>
          <w:szCs w:val="26"/>
          <w:lang w:val="uk-UA" w:eastAsia="uk-UA"/>
        </w:rPr>
        <w:t xml:space="preserve">       </w:t>
      </w:r>
      <w:r w:rsidRPr="00BF195E">
        <w:rPr>
          <w:color w:val="000000"/>
          <w:sz w:val="26"/>
          <w:szCs w:val="26"/>
          <w:lang w:val="uk-UA" w:eastAsia="uk-UA"/>
        </w:rPr>
        <w:t xml:space="preserve">доходам, відповідності способу життя кандидата його статусу, наявності знань </w:t>
      </w:r>
      <w:r w:rsidR="0096228F">
        <w:rPr>
          <w:color w:val="000000"/>
          <w:sz w:val="26"/>
          <w:szCs w:val="26"/>
          <w:lang w:val="uk-UA" w:eastAsia="uk-UA"/>
        </w:rPr>
        <w:t xml:space="preserve">          </w:t>
      </w:r>
      <w:r w:rsidRPr="00BF195E">
        <w:rPr>
          <w:color w:val="000000"/>
          <w:sz w:val="26"/>
          <w:szCs w:val="26"/>
          <w:lang w:val="uk-UA" w:eastAsia="uk-UA"/>
        </w:rPr>
        <w:t>та практичних навичок для розгляду справ, віднесених до підсудності Вищого антикорупційного суду.</w:t>
      </w:r>
    </w:p>
    <w:p w:rsidR="00BF195E" w:rsidRPr="00BF195E" w:rsidRDefault="00BF195E" w:rsidP="0096228F">
      <w:pPr>
        <w:suppressAutoHyphens w:val="0"/>
        <w:autoSpaceDE/>
        <w:ind w:left="20" w:right="40" w:firstLine="720"/>
        <w:jc w:val="both"/>
        <w:rPr>
          <w:color w:val="000000"/>
          <w:sz w:val="26"/>
          <w:szCs w:val="26"/>
          <w:lang w:val="uk-UA" w:eastAsia="uk-UA"/>
        </w:rPr>
      </w:pPr>
      <w:r w:rsidRPr="00BF195E">
        <w:rPr>
          <w:color w:val="000000"/>
          <w:sz w:val="26"/>
          <w:szCs w:val="26"/>
          <w:lang w:val="uk-UA" w:eastAsia="uk-UA"/>
        </w:rPr>
        <w:t xml:space="preserve">За результатами спеціального засідання, заслухавши доповідача - члена </w:t>
      </w:r>
      <w:r w:rsidR="0096228F">
        <w:rPr>
          <w:color w:val="000000"/>
          <w:sz w:val="26"/>
          <w:szCs w:val="26"/>
          <w:lang w:val="uk-UA" w:eastAsia="uk-UA"/>
        </w:rPr>
        <w:t xml:space="preserve">       </w:t>
      </w:r>
      <w:r w:rsidRPr="00BF195E">
        <w:rPr>
          <w:color w:val="000000"/>
          <w:sz w:val="26"/>
          <w:szCs w:val="26"/>
          <w:lang w:val="uk-UA" w:eastAsia="uk-UA"/>
        </w:rPr>
        <w:t xml:space="preserve">Ради, кандидата на посаду судді, дослідивши інформаційну записку про </w:t>
      </w:r>
      <w:r w:rsidR="0096228F">
        <w:rPr>
          <w:color w:val="000000"/>
          <w:sz w:val="26"/>
          <w:szCs w:val="26"/>
          <w:lang w:val="uk-UA" w:eastAsia="uk-UA"/>
        </w:rPr>
        <w:t xml:space="preserve">        </w:t>
      </w:r>
      <w:r w:rsidRPr="00BF195E">
        <w:rPr>
          <w:color w:val="000000"/>
          <w:sz w:val="26"/>
          <w:szCs w:val="26"/>
          <w:lang w:val="uk-UA" w:eastAsia="uk-UA"/>
        </w:rPr>
        <w:t xml:space="preserve">кандидата, надані ним усні та письмові пояснення, інші обставини, обговорені </w:t>
      </w:r>
      <w:r w:rsidR="0096228F">
        <w:rPr>
          <w:color w:val="000000"/>
          <w:sz w:val="26"/>
          <w:szCs w:val="26"/>
          <w:lang w:val="uk-UA" w:eastAsia="uk-UA"/>
        </w:rPr>
        <w:t xml:space="preserve">          </w:t>
      </w:r>
      <w:r w:rsidRPr="00BF195E">
        <w:rPr>
          <w:color w:val="000000"/>
          <w:sz w:val="26"/>
          <w:szCs w:val="26"/>
          <w:lang w:val="uk-UA" w:eastAsia="uk-UA"/>
        </w:rPr>
        <w:t>під час засідання, у членів Комісії та Ради лишилися обґрунтовані сумніви щодо відповідності Загороднього А.Ф. критеріям, передбаченим частиною четвертою</w:t>
      </w:r>
      <w:r w:rsidR="0096228F">
        <w:rPr>
          <w:color w:val="000000"/>
          <w:sz w:val="26"/>
          <w:szCs w:val="26"/>
          <w:lang w:val="uk-UA" w:eastAsia="uk-UA"/>
        </w:rPr>
        <w:t xml:space="preserve">   </w:t>
      </w:r>
      <w:r w:rsidRPr="00BF195E">
        <w:rPr>
          <w:color w:val="000000"/>
          <w:sz w:val="26"/>
          <w:szCs w:val="26"/>
          <w:lang w:val="uk-UA" w:eastAsia="uk-UA"/>
        </w:rPr>
        <w:t xml:space="preserve"> статті 8 Закону України «Про Вищий антикорупційний суд».</w:t>
      </w:r>
    </w:p>
    <w:p w:rsidR="00BF195E" w:rsidRPr="00BF195E" w:rsidRDefault="00BF195E" w:rsidP="0096228F">
      <w:pPr>
        <w:suppressAutoHyphens w:val="0"/>
        <w:autoSpaceDE/>
        <w:ind w:left="20" w:right="40" w:firstLine="720"/>
        <w:jc w:val="both"/>
        <w:rPr>
          <w:color w:val="000000"/>
          <w:sz w:val="26"/>
          <w:szCs w:val="26"/>
          <w:lang w:val="uk-UA" w:eastAsia="uk-UA"/>
        </w:rPr>
      </w:pPr>
      <w:r w:rsidRPr="00BF195E">
        <w:rPr>
          <w:color w:val="000000"/>
          <w:sz w:val="26"/>
          <w:szCs w:val="26"/>
          <w:lang w:val="uk-UA" w:eastAsia="uk-UA"/>
        </w:rPr>
        <w:t>Ураховуючи викладене, у відповідності до вимог підпункту 4.11.10 пункту</w:t>
      </w:r>
      <w:r w:rsidR="0096228F">
        <w:rPr>
          <w:color w:val="000000"/>
          <w:sz w:val="26"/>
          <w:szCs w:val="26"/>
          <w:lang w:val="uk-UA" w:eastAsia="uk-UA"/>
        </w:rPr>
        <w:t xml:space="preserve">      </w:t>
      </w:r>
      <w:r w:rsidRPr="00BF195E">
        <w:rPr>
          <w:color w:val="000000"/>
          <w:sz w:val="26"/>
          <w:szCs w:val="26"/>
          <w:lang w:val="uk-UA" w:eastAsia="uk-UA"/>
        </w:rPr>
        <w:t xml:space="preserve"> 4.11 розділу IV Регламенту на голосування членів Комісії та Ради винесено </w:t>
      </w:r>
      <w:r w:rsidR="0096228F">
        <w:rPr>
          <w:color w:val="000000"/>
          <w:sz w:val="26"/>
          <w:szCs w:val="26"/>
          <w:lang w:val="uk-UA" w:eastAsia="uk-UA"/>
        </w:rPr>
        <w:t xml:space="preserve">          </w:t>
      </w:r>
      <w:r w:rsidRPr="00BF195E">
        <w:rPr>
          <w:color w:val="000000"/>
          <w:sz w:val="26"/>
          <w:szCs w:val="26"/>
          <w:lang w:val="uk-UA" w:eastAsia="uk-UA"/>
        </w:rPr>
        <w:t>питання щодо того: «Чи відповідає кандидат критеріям, передбаченим частиною четвертою статті 8 Закону «Про Вищий антикорупційний суд»?».</w:t>
      </w:r>
    </w:p>
    <w:p w:rsidR="0096228F" w:rsidRDefault="00BF195E" w:rsidP="00E96B50">
      <w:pPr>
        <w:spacing w:afterLines="20" w:after="48"/>
        <w:ind w:firstLine="709"/>
        <w:jc w:val="both"/>
        <w:rPr>
          <w:rFonts w:eastAsia="Courier New"/>
          <w:color w:val="000000"/>
          <w:sz w:val="26"/>
          <w:szCs w:val="26"/>
          <w:lang w:val="uk-UA" w:eastAsia="uk-UA"/>
        </w:rPr>
      </w:pPr>
      <w:r w:rsidRPr="00BF195E">
        <w:rPr>
          <w:rFonts w:eastAsia="Courier New"/>
          <w:color w:val="000000"/>
          <w:sz w:val="26"/>
          <w:szCs w:val="26"/>
          <w:lang w:val="uk-UA" w:eastAsia="uk-UA"/>
        </w:rPr>
        <w:t xml:space="preserve">За результатами голосування членів Комісії та ГРМЕ рішення щодо </w:t>
      </w:r>
      <w:r w:rsidR="0096228F">
        <w:rPr>
          <w:rFonts w:eastAsia="Courier New"/>
          <w:color w:val="000000"/>
          <w:sz w:val="26"/>
          <w:szCs w:val="26"/>
          <w:lang w:val="uk-UA" w:eastAsia="uk-UA"/>
        </w:rPr>
        <w:t xml:space="preserve">            </w:t>
      </w:r>
      <w:r w:rsidRPr="00BF195E">
        <w:rPr>
          <w:rFonts w:eastAsia="Courier New"/>
          <w:color w:val="000000"/>
          <w:sz w:val="26"/>
          <w:szCs w:val="26"/>
          <w:lang w:val="uk-UA" w:eastAsia="uk-UA"/>
        </w:rPr>
        <w:t xml:space="preserve">відповідності кандидата на посаду судді Апеляційної палати Вищого </w:t>
      </w:r>
      <w:r w:rsidR="0096228F">
        <w:rPr>
          <w:rFonts w:eastAsia="Courier New"/>
          <w:color w:val="000000"/>
          <w:sz w:val="26"/>
          <w:szCs w:val="26"/>
          <w:lang w:val="uk-UA" w:eastAsia="uk-UA"/>
        </w:rPr>
        <w:t xml:space="preserve">      </w:t>
      </w:r>
      <w:r w:rsidRPr="00BF195E">
        <w:rPr>
          <w:rFonts w:eastAsia="Courier New"/>
          <w:color w:val="000000"/>
          <w:sz w:val="26"/>
          <w:szCs w:val="26"/>
          <w:lang w:val="uk-UA" w:eastAsia="uk-UA"/>
        </w:rPr>
        <w:t xml:space="preserve">антикорупційного суду Загороднього А.Ф. критеріям, визначеним статтею 8 </w:t>
      </w:r>
      <w:r w:rsidR="0096228F">
        <w:rPr>
          <w:rFonts w:eastAsia="Courier New"/>
          <w:color w:val="000000"/>
          <w:sz w:val="26"/>
          <w:szCs w:val="26"/>
          <w:lang w:val="uk-UA" w:eastAsia="uk-UA"/>
        </w:rPr>
        <w:t xml:space="preserve">        </w:t>
      </w:r>
      <w:r w:rsidRPr="00BF195E">
        <w:rPr>
          <w:rFonts w:eastAsia="Courier New"/>
          <w:color w:val="000000"/>
          <w:sz w:val="26"/>
          <w:szCs w:val="26"/>
          <w:lang w:val="uk-UA" w:eastAsia="uk-UA"/>
        </w:rPr>
        <w:t xml:space="preserve">Закону України </w:t>
      </w:r>
      <w:r w:rsidR="00157C3C">
        <w:rPr>
          <w:rFonts w:eastAsia="Courier New"/>
          <w:color w:val="000000"/>
          <w:sz w:val="26"/>
          <w:szCs w:val="26"/>
          <w:lang w:val="uk-UA" w:eastAsia="uk-UA"/>
        </w:rPr>
        <w:t xml:space="preserve">  </w:t>
      </w:r>
      <w:r w:rsidRPr="00BF195E">
        <w:rPr>
          <w:rFonts w:eastAsia="Courier New"/>
          <w:color w:val="000000"/>
          <w:sz w:val="26"/>
          <w:szCs w:val="26"/>
          <w:lang w:val="uk-UA" w:eastAsia="uk-UA"/>
        </w:rPr>
        <w:t xml:space="preserve">«Про </w:t>
      </w:r>
      <w:r w:rsidR="00157C3C">
        <w:rPr>
          <w:rFonts w:eastAsia="Courier New"/>
          <w:color w:val="000000"/>
          <w:sz w:val="26"/>
          <w:szCs w:val="26"/>
          <w:lang w:val="uk-UA" w:eastAsia="uk-UA"/>
        </w:rPr>
        <w:t xml:space="preserve">  </w:t>
      </w:r>
      <w:r w:rsidRPr="00BF195E">
        <w:rPr>
          <w:rFonts w:eastAsia="Courier New"/>
          <w:color w:val="000000"/>
          <w:sz w:val="26"/>
          <w:szCs w:val="26"/>
          <w:lang w:val="uk-UA" w:eastAsia="uk-UA"/>
        </w:rPr>
        <w:t>Вищий</w:t>
      </w:r>
      <w:r w:rsidR="00157C3C">
        <w:rPr>
          <w:rFonts w:eastAsia="Courier New"/>
          <w:color w:val="000000"/>
          <w:sz w:val="26"/>
          <w:szCs w:val="26"/>
          <w:lang w:val="uk-UA" w:eastAsia="uk-UA"/>
        </w:rPr>
        <w:t xml:space="preserve">  </w:t>
      </w:r>
      <w:r w:rsidRPr="00BF195E">
        <w:rPr>
          <w:rFonts w:eastAsia="Courier New"/>
          <w:color w:val="000000"/>
          <w:sz w:val="26"/>
          <w:szCs w:val="26"/>
          <w:lang w:val="uk-UA" w:eastAsia="uk-UA"/>
        </w:rPr>
        <w:t xml:space="preserve"> антикорупційни</w:t>
      </w:r>
      <w:r w:rsidR="0096228F">
        <w:rPr>
          <w:rFonts w:eastAsia="Courier New"/>
          <w:color w:val="000000"/>
          <w:sz w:val="26"/>
          <w:szCs w:val="26"/>
          <w:lang w:val="uk-UA" w:eastAsia="uk-UA"/>
        </w:rPr>
        <w:t xml:space="preserve">й </w:t>
      </w:r>
      <w:r w:rsidR="00157C3C">
        <w:rPr>
          <w:rFonts w:eastAsia="Courier New"/>
          <w:color w:val="000000"/>
          <w:sz w:val="26"/>
          <w:szCs w:val="26"/>
          <w:lang w:val="uk-UA" w:eastAsia="uk-UA"/>
        </w:rPr>
        <w:t xml:space="preserve">  </w:t>
      </w:r>
      <w:r w:rsidR="0096228F">
        <w:rPr>
          <w:rFonts w:eastAsia="Courier New"/>
          <w:color w:val="000000"/>
          <w:sz w:val="26"/>
          <w:szCs w:val="26"/>
          <w:lang w:val="uk-UA" w:eastAsia="uk-UA"/>
        </w:rPr>
        <w:t xml:space="preserve">суд», </w:t>
      </w:r>
      <w:r w:rsidR="00157C3C">
        <w:rPr>
          <w:rFonts w:eastAsia="Courier New"/>
          <w:color w:val="000000"/>
          <w:sz w:val="26"/>
          <w:szCs w:val="26"/>
          <w:lang w:val="uk-UA" w:eastAsia="uk-UA"/>
        </w:rPr>
        <w:t xml:space="preserve">  </w:t>
      </w:r>
      <w:r w:rsidR="0096228F">
        <w:rPr>
          <w:rFonts w:eastAsia="Courier New"/>
          <w:color w:val="000000"/>
          <w:sz w:val="26"/>
          <w:szCs w:val="26"/>
          <w:lang w:val="uk-UA" w:eastAsia="uk-UA"/>
        </w:rPr>
        <w:t>не</w:t>
      </w:r>
      <w:r w:rsidR="00157C3C">
        <w:rPr>
          <w:rFonts w:eastAsia="Courier New"/>
          <w:color w:val="000000"/>
          <w:sz w:val="26"/>
          <w:szCs w:val="26"/>
          <w:lang w:val="uk-UA" w:eastAsia="uk-UA"/>
        </w:rPr>
        <w:t xml:space="preserve"> </w:t>
      </w:r>
      <w:r w:rsidR="0096228F">
        <w:rPr>
          <w:rFonts w:eastAsia="Courier New"/>
          <w:color w:val="000000"/>
          <w:sz w:val="26"/>
          <w:szCs w:val="26"/>
          <w:lang w:val="uk-UA" w:eastAsia="uk-UA"/>
        </w:rPr>
        <w:t xml:space="preserve"> </w:t>
      </w:r>
      <w:r w:rsidR="00157C3C">
        <w:rPr>
          <w:rFonts w:eastAsia="Courier New"/>
          <w:color w:val="000000"/>
          <w:sz w:val="26"/>
          <w:szCs w:val="26"/>
          <w:lang w:val="uk-UA" w:eastAsia="uk-UA"/>
        </w:rPr>
        <w:t xml:space="preserve"> </w:t>
      </w:r>
      <w:r w:rsidR="0096228F">
        <w:rPr>
          <w:rFonts w:eastAsia="Courier New"/>
          <w:color w:val="000000"/>
          <w:sz w:val="26"/>
          <w:szCs w:val="26"/>
          <w:lang w:val="uk-UA" w:eastAsia="uk-UA"/>
        </w:rPr>
        <w:t xml:space="preserve">набрало </w:t>
      </w:r>
      <w:r w:rsidR="00157C3C">
        <w:rPr>
          <w:rFonts w:eastAsia="Courier New"/>
          <w:color w:val="000000"/>
          <w:sz w:val="26"/>
          <w:szCs w:val="26"/>
          <w:lang w:val="uk-UA" w:eastAsia="uk-UA"/>
        </w:rPr>
        <w:t xml:space="preserve">  </w:t>
      </w:r>
      <w:r w:rsidR="0096228F">
        <w:rPr>
          <w:rFonts w:eastAsia="Courier New"/>
          <w:color w:val="000000"/>
          <w:sz w:val="26"/>
          <w:szCs w:val="26"/>
          <w:lang w:val="uk-UA" w:eastAsia="uk-UA"/>
        </w:rPr>
        <w:t xml:space="preserve">установленої           </w:t>
      </w:r>
    </w:p>
    <w:p w:rsidR="0096228F" w:rsidRDefault="0096228F" w:rsidP="0096228F">
      <w:pPr>
        <w:spacing w:afterLines="20" w:after="48"/>
        <w:jc w:val="both"/>
        <w:rPr>
          <w:rFonts w:eastAsia="Courier New"/>
          <w:color w:val="000000"/>
          <w:sz w:val="26"/>
          <w:szCs w:val="26"/>
          <w:lang w:val="uk-UA" w:eastAsia="uk-UA"/>
        </w:rPr>
      </w:pPr>
    </w:p>
    <w:p w:rsidR="0096228F" w:rsidRDefault="0096228F" w:rsidP="0096228F">
      <w:pPr>
        <w:spacing w:afterLines="20" w:after="48"/>
        <w:jc w:val="both"/>
        <w:rPr>
          <w:rFonts w:eastAsia="Courier New"/>
          <w:color w:val="000000"/>
          <w:sz w:val="26"/>
          <w:szCs w:val="26"/>
          <w:lang w:val="uk-UA" w:eastAsia="uk-UA"/>
        </w:rPr>
      </w:pPr>
    </w:p>
    <w:p w:rsidR="0096228F" w:rsidRDefault="0096228F" w:rsidP="0096228F">
      <w:pPr>
        <w:spacing w:afterLines="20" w:after="48"/>
        <w:jc w:val="both"/>
        <w:rPr>
          <w:rFonts w:eastAsia="Courier New"/>
          <w:color w:val="000000"/>
          <w:sz w:val="26"/>
          <w:szCs w:val="26"/>
          <w:lang w:val="uk-UA" w:eastAsia="uk-UA"/>
        </w:rPr>
      </w:pPr>
    </w:p>
    <w:p w:rsidR="00D72719" w:rsidRDefault="0096228F" w:rsidP="0096228F">
      <w:pPr>
        <w:spacing w:afterLines="20" w:after="48"/>
        <w:jc w:val="both"/>
        <w:rPr>
          <w:rFonts w:eastAsia="Courier New"/>
          <w:color w:val="000000"/>
          <w:sz w:val="26"/>
          <w:szCs w:val="26"/>
          <w:lang w:val="uk-UA" w:eastAsia="uk-UA"/>
        </w:rPr>
      </w:pPr>
      <w:r>
        <w:rPr>
          <w:rFonts w:eastAsia="Courier New"/>
          <w:color w:val="000000"/>
          <w:sz w:val="26"/>
          <w:szCs w:val="26"/>
          <w:lang w:val="uk-UA" w:eastAsia="uk-UA"/>
        </w:rPr>
        <w:lastRenderedPageBreak/>
        <w:t>цією статтею кількості голосів. У зв’язку з цим кандидат має бути визнаний                    таким, що припинив участь в оголошеному Комісією конкурсі на посаду судді Апеляційної палати Вищого антикорупційного суду.</w:t>
      </w:r>
    </w:p>
    <w:p w:rsidR="0096228F" w:rsidRDefault="0096228F" w:rsidP="0096228F">
      <w:pPr>
        <w:spacing w:before="20" w:afterLines="20" w:after="48"/>
        <w:jc w:val="both"/>
        <w:rPr>
          <w:rFonts w:eastAsia="Courier New"/>
          <w:color w:val="000000"/>
          <w:sz w:val="26"/>
          <w:szCs w:val="26"/>
          <w:lang w:val="uk-UA" w:eastAsia="uk-UA"/>
        </w:rPr>
      </w:pPr>
      <w:r>
        <w:rPr>
          <w:rFonts w:eastAsia="Courier New"/>
          <w:color w:val="000000"/>
          <w:sz w:val="26"/>
          <w:szCs w:val="26"/>
          <w:lang w:val="uk-UA" w:eastAsia="uk-UA"/>
        </w:rPr>
        <w:tab/>
        <w:t>Керуючись статтями 8,9 Закону України «Про Вищий антикорупційний          суд» статтями 81,93,101 Закону України «Про судоустрій і статус суддів»    Регламентом, Комісія та Рада</w:t>
      </w:r>
    </w:p>
    <w:p w:rsidR="0096228F" w:rsidRDefault="0096228F" w:rsidP="0096228F">
      <w:pPr>
        <w:spacing w:before="20" w:afterLines="20" w:after="48"/>
        <w:jc w:val="center"/>
        <w:rPr>
          <w:rFonts w:eastAsia="Courier New"/>
          <w:color w:val="000000"/>
          <w:sz w:val="26"/>
          <w:szCs w:val="26"/>
          <w:lang w:val="uk-UA" w:eastAsia="uk-UA"/>
        </w:rPr>
      </w:pPr>
      <w:r>
        <w:rPr>
          <w:rFonts w:eastAsia="Courier New"/>
          <w:color w:val="000000"/>
          <w:sz w:val="26"/>
          <w:szCs w:val="26"/>
          <w:lang w:val="uk-UA" w:eastAsia="uk-UA"/>
        </w:rPr>
        <w:t>вирішили:</w:t>
      </w:r>
    </w:p>
    <w:p w:rsidR="0096228F" w:rsidRDefault="0096228F" w:rsidP="0096228F">
      <w:pPr>
        <w:spacing w:afterLines="20" w:after="48"/>
        <w:jc w:val="center"/>
        <w:rPr>
          <w:rFonts w:eastAsia="Courier New"/>
          <w:color w:val="000000"/>
          <w:sz w:val="26"/>
          <w:szCs w:val="26"/>
          <w:lang w:val="uk-UA" w:eastAsia="uk-UA"/>
        </w:rPr>
      </w:pPr>
    </w:p>
    <w:p w:rsidR="00BF195E" w:rsidRDefault="0096228F" w:rsidP="0096228F">
      <w:pPr>
        <w:spacing w:before="20" w:afterLines="20" w:after="48"/>
        <w:jc w:val="both"/>
        <w:rPr>
          <w:sz w:val="26"/>
          <w:szCs w:val="26"/>
          <w:lang w:val="uk-UA" w:eastAsia="uk-UA"/>
        </w:rPr>
      </w:pPr>
      <w:r>
        <w:rPr>
          <w:rFonts w:eastAsia="Courier New"/>
          <w:color w:val="000000"/>
          <w:sz w:val="26"/>
          <w:szCs w:val="26"/>
          <w:lang w:val="uk-UA" w:eastAsia="uk-UA"/>
        </w:rPr>
        <w:t xml:space="preserve">рішення про те, що кандидат на посаду судді Апеляційної палати Вищого антикорупційного суду Загородній Анатолій Федорович відповідає критеріям, </w:t>
      </w:r>
      <w:r>
        <w:rPr>
          <w:sz w:val="26"/>
          <w:szCs w:val="26"/>
          <w:lang w:val="uk-UA" w:eastAsia="uk-UA"/>
        </w:rPr>
        <w:t>визначеним статтею 8 Закону України «Про Вищий антикорупційний суд», не    набрало установленої цією статтею кількості голосів.</w:t>
      </w:r>
    </w:p>
    <w:p w:rsidR="0096228F" w:rsidRDefault="0096228F" w:rsidP="0096228F">
      <w:pPr>
        <w:spacing w:afterLines="20" w:after="48"/>
        <w:jc w:val="both"/>
        <w:rPr>
          <w:sz w:val="26"/>
          <w:szCs w:val="26"/>
          <w:lang w:val="uk-UA" w:eastAsia="uk-UA"/>
        </w:rPr>
      </w:pPr>
      <w:r>
        <w:rPr>
          <w:sz w:val="26"/>
          <w:szCs w:val="26"/>
          <w:lang w:val="uk-UA" w:eastAsia="uk-UA"/>
        </w:rPr>
        <w:tab/>
        <w:t xml:space="preserve">Визнати кандидата на посаду судді Апеляційної палати Вищого Антикорупційного суду Загороднього Анатолія Федоровича таким, що припинив участь в оголошеному Комісією 02 серпня 2018 року конкурсі на посаду судді Апеляційної палати Вищого антикорупційного суду. </w:t>
      </w:r>
    </w:p>
    <w:p w:rsidR="0096228F" w:rsidRDefault="0096228F" w:rsidP="0096228F">
      <w:pPr>
        <w:spacing w:afterLines="20" w:after="48"/>
        <w:jc w:val="both"/>
        <w:rPr>
          <w:sz w:val="26"/>
          <w:szCs w:val="26"/>
          <w:lang w:val="uk-UA" w:eastAsia="uk-UA"/>
        </w:rPr>
      </w:pPr>
    </w:p>
    <w:p w:rsidR="0096228F" w:rsidRPr="00443909" w:rsidRDefault="0096228F" w:rsidP="0096228F">
      <w:pPr>
        <w:spacing w:afterLines="20" w:after="48"/>
        <w:jc w:val="both"/>
        <w:rPr>
          <w:sz w:val="26"/>
          <w:szCs w:val="26"/>
          <w:lang w:eastAsia="uk-UA"/>
        </w:rPr>
      </w:pPr>
      <w:proofErr w:type="spellStart"/>
      <w:r w:rsidRPr="00443909">
        <w:rPr>
          <w:sz w:val="26"/>
          <w:szCs w:val="26"/>
          <w:lang w:eastAsia="uk-UA"/>
        </w:rPr>
        <w:t>Головуючий</w:t>
      </w:r>
      <w:proofErr w:type="spellEnd"/>
      <w:r w:rsidRPr="00443909">
        <w:rPr>
          <w:sz w:val="26"/>
          <w:szCs w:val="26"/>
          <w:lang w:eastAsia="uk-UA"/>
        </w:rPr>
        <w:t xml:space="preserve">                                                    </w:t>
      </w:r>
      <w:r>
        <w:rPr>
          <w:sz w:val="26"/>
          <w:szCs w:val="26"/>
          <w:lang w:eastAsia="uk-UA"/>
        </w:rPr>
        <w:t xml:space="preserve">           </w:t>
      </w:r>
      <w:r w:rsidRPr="00443909">
        <w:rPr>
          <w:sz w:val="26"/>
          <w:szCs w:val="26"/>
          <w:lang w:eastAsia="uk-UA"/>
        </w:rPr>
        <w:t>Голова</w:t>
      </w:r>
    </w:p>
    <w:p w:rsidR="0096228F" w:rsidRPr="00D408B6" w:rsidRDefault="0096228F" w:rsidP="0096228F">
      <w:pPr>
        <w:spacing w:afterLines="20" w:after="48"/>
        <w:jc w:val="both"/>
        <w:rPr>
          <w:lang w:eastAsia="uk-UA"/>
        </w:rPr>
      </w:pPr>
    </w:p>
    <w:p w:rsidR="0096228F" w:rsidRPr="00CB29CA" w:rsidRDefault="0096228F" w:rsidP="0096228F">
      <w:pPr>
        <w:spacing w:afterLines="20" w:after="48"/>
        <w:jc w:val="both"/>
        <w:rPr>
          <w:sz w:val="26"/>
          <w:szCs w:val="26"/>
          <w:lang w:eastAsia="uk-UA"/>
        </w:rPr>
      </w:pPr>
      <w:r w:rsidRPr="00CB29CA">
        <w:rPr>
          <w:sz w:val="26"/>
          <w:szCs w:val="26"/>
          <w:lang w:eastAsia="uk-UA"/>
        </w:rPr>
        <w:t xml:space="preserve">             </w:t>
      </w:r>
      <w:r>
        <w:rPr>
          <w:sz w:val="26"/>
          <w:szCs w:val="26"/>
          <w:lang w:eastAsia="uk-UA"/>
        </w:rPr>
        <w:t xml:space="preserve">          </w:t>
      </w:r>
      <w:r w:rsidRPr="00CB29CA">
        <w:rPr>
          <w:sz w:val="26"/>
          <w:szCs w:val="26"/>
          <w:lang w:eastAsia="uk-UA"/>
        </w:rPr>
        <w:t xml:space="preserve">С.Ю. </w:t>
      </w:r>
      <w:proofErr w:type="spellStart"/>
      <w:r w:rsidRPr="00CB29CA">
        <w:rPr>
          <w:sz w:val="26"/>
          <w:szCs w:val="26"/>
          <w:lang w:eastAsia="uk-UA"/>
        </w:rPr>
        <w:t>Козьяков</w:t>
      </w:r>
      <w:proofErr w:type="spellEnd"/>
      <w:r w:rsidRPr="00CB29CA">
        <w:rPr>
          <w:sz w:val="26"/>
          <w:szCs w:val="26"/>
          <w:lang w:eastAsia="uk-UA"/>
        </w:rPr>
        <w:t xml:space="preserve">          </w:t>
      </w:r>
      <w:r>
        <w:rPr>
          <w:sz w:val="26"/>
          <w:szCs w:val="26"/>
          <w:lang w:eastAsia="uk-UA"/>
        </w:rPr>
        <w:t xml:space="preserve">                      </w:t>
      </w:r>
      <w:r w:rsidRPr="007B3F3F">
        <w:rPr>
          <w:sz w:val="26"/>
          <w:szCs w:val="26"/>
          <w:lang w:eastAsia="uk-UA"/>
        </w:rPr>
        <w:t xml:space="preserve"> </w:t>
      </w:r>
      <w:r>
        <w:rPr>
          <w:sz w:val="26"/>
          <w:szCs w:val="26"/>
          <w:lang w:val="uk-UA" w:eastAsia="uk-UA"/>
        </w:rPr>
        <w:t xml:space="preserve">   </w:t>
      </w:r>
      <w:r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  <w:t xml:space="preserve">         </w:t>
      </w:r>
      <w:r w:rsidR="00822977">
        <w:rPr>
          <w:sz w:val="26"/>
          <w:szCs w:val="26"/>
          <w:lang w:val="uk-UA" w:eastAsia="uk-UA"/>
        </w:rPr>
        <w:t>С</w:t>
      </w:r>
      <w:r w:rsidRPr="00CB29CA">
        <w:rPr>
          <w:sz w:val="26"/>
          <w:szCs w:val="26"/>
          <w:lang w:eastAsia="uk-UA"/>
        </w:rPr>
        <w:t xml:space="preserve">ер Е. </w:t>
      </w:r>
      <w:proofErr w:type="spellStart"/>
      <w:r w:rsidRPr="00CB29CA">
        <w:rPr>
          <w:sz w:val="26"/>
          <w:szCs w:val="26"/>
          <w:lang w:eastAsia="uk-UA"/>
        </w:rPr>
        <w:t>Хупер</w:t>
      </w:r>
      <w:proofErr w:type="spellEnd"/>
    </w:p>
    <w:p w:rsidR="0096228F" w:rsidRPr="0096228F" w:rsidRDefault="0096228F" w:rsidP="0096228F">
      <w:pPr>
        <w:spacing w:afterLines="20" w:after="48"/>
        <w:jc w:val="both"/>
        <w:rPr>
          <w:sz w:val="26"/>
          <w:szCs w:val="26"/>
          <w:lang w:val="uk-UA" w:eastAsia="uk-UA"/>
        </w:rPr>
      </w:pPr>
    </w:p>
    <w:p w:rsidR="0096228F" w:rsidRDefault="0096228F" w:rsidP="0096228F">
      <w:pPr>
        <w:spacing w:afterLines="20" w:after="48"/>
        <w:jc w:val="both"/>
        <w:rPr>
          <w:sz w:val="26"/>
          <w:szCs w:val="26"/>
          <w:lang w:val="uk-UA" w:eastAsia="uk-UA"/>
        </w:rPr>
      </w:pPr>
      <w:r w:rsidRPr="006A64BF">
        <w:rPr>
          <w:sz w:val="26"/>
          <w:szCs w:val="26"/>
          <w:lang w:eastAsia="uk-UA"/>
        </w:rPr>
        <w:t xml:space="preserve">Члени </w:t>
      </w:r>
      <w:proofErr w:type="spellStart"/>
      <w:r w:rsidRPr="006A64BF">
        <w:rPr>
          <w:sz w:val="26"/>
          <w:szCs w:val="26"/>
          <w:lang w:eastAsia="uk-UA"/>
        </w:rPr>
        <w:t>Комісії</w:t>
      </w:r>
      <w:proofErr w:type="spellEnd"/>
      <w:r w:rsidRPr="006A64BF">
        <w:rPr>
          <w:sz w:val="26"/>
          <w:szCs w:val="26"/>
          <w:lang w:eastAsia="uk-UA"/>
        </w:rPr>
        <w:t xml:space="preserve">:                                                    </w:t>
      </w:r>
      <w:r>
        <w:rPr>
          <w:sz w:val="26"/>
          <w:szCs w:val="26"/>
          <w:lang w:eastAsia="uk-UA"/>
        </w:rPr>
        <w:t xml:space="preserve">       Члени</w:t>
      </w:r>
      <w:proofErr w:type="gramStart"/>
      <w:r>
        <w:rPr>
          <w:sz w:val="26"/>
          <w:szCs w:val="26"/>
          <w:lang w:eastAsia="uk-UA"/>
        </w:rPr>
        <w:t xml:space="preserve"> </w:t>
      </w:r>
      <w:r>
        <w:rPr>
          <w:sz w:val="26"/>
          <w:szCs w:val="26"/>
          <w:lang w:val="uk-UA" w:eastAsia="uk-UA"/>
        </w:rPr>
        <w:t>Р</w:t>
      </w:r>
      <w:proofErr w:type="gramEnd"/>
      <w:r>
        <w:rPr>
          <w:sz w:val="26"/>
          <w:szCs w:val="26"/>
          <w:lang w:val="uk-UA" w:eastAsia="uk-UA"/>
        </w:rPr>
        <w:t>ади</w:t>
      </w:r>
      <w:r w:rsidRPr="006A64BF">
        <w:rPr>
          <w:sz w:val="26"/>
          <w:szCs w:val="26"/>
          <w:lang w:eastAsia="uk-UA"/>
        </w:rPr>
        <w:t>:</w:t>
      </w:r>
    </w:p>
    <w:p w:rsidR="0096228F" w:rsidRPr="0096228F" w:rsidRDefault="0096228F" w:rsidP="0096228F">
      <w:pPr>
        <w:spacing w:afterLines="20" w:after="48"/>
        <w:jc w:val="both"/>
        <w:rPr>
          <w:sz w:val="26"/>
          <w:szCs w:val="26"/>
          <w:lang w:val="uk-UA" w:eastAsia="uk-UA"/>
        </w:rPr>
      </w:pPr>
    </w:p>
    <w:p w:rsidR="0096228F" w:rsidRPr="00D72719" w:rsidRDefault="0096228F" w:rsidP="00157C3C">
      <w:pPr>
        <w:ind w:left="708" w:firstLine="708"/>
        <w:jc w:val="both"/>
        <w:rPr>
          <w:sz w:val="26"/>
          <w:szCs w:val="26"/>
          <w:lang w:val="uk-UA" w:eastAsia="uk-UA"/>
        </w:rPr>
      </w:pPr>
      <w:r>
        <w:rPr>
          <w:sz w:val="26"/>
          <w:szCs w:val="26"/>
          <w:lang w:val="uk-UA" w:eastAsia="uk-UA"/>
        </w:rPr>
        <w:t>А.В. Василенко</w:t>
      </w:r>
      <w:r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  <w:t xml:space="preserve">      </w:t>
      </w:r>
      <w:r w:rsidRPr="00D72719">
        <w:rPr>
          <w:sz w:val="26"/>
          <w:szCs w:val="26"/>
          <w:lang w:val="uk-UA" w:eastAsia="uk-UA"/>
        </w:rPr>
        <w:t xml:space="preserve"> А. </w:t>
      </w:r>
      <w:proofErr w:type="spellStart"/>
      <w:r w:rsidRPr="00D72719">
        <w:rPr>
          <w:sz w:val="26"/>
          <w:szCs w:val="26"/>
          <w:lang w:val="uk-UA" w:eastAsia="uk-UA"/>
        </w:rPr>
        <w:t>Гутаускас</w:t>
      </w:r>
      <w:proofErr w:type="spellEnd"/>
    </w:p>
    <w:p w:rsidR="0096228F" w:rsidRPr="00D72719" w:rsidRDefault="0096228F" w:rsidP="00157C3C">
      <w:pPr>
        <w:ind w:left="708" w:firstLine="708"/>
        <w:jc w:val="both"/>
        <w:rPr>
          <w:sz w:val="26"/>
          <w:szCs w:val="26"/>
          <w:lang w:val="uk-UA" w:eastAsia="uk-UA"/>
        </w:rPr>
      </w:pPr>
      <w:r>
        <w:rPr>
          <w:sz w:val="26"/>
          <w:szCs w:val="26"/>
          <w:lang w:val="uk-UA" w:eastAsia="uk-UA"/>
        </w:rPr>
        <w:t xml:space="preserve">Т.Ф. </w:t>
      </w:r>
      <w:proofErr w:type="spellStart"/>
      <w:r>
        <w:rPr>
          <w:sz w:val="26"/>
          <w:szCs w:val="26"/>
          <w:lang w:val="uk-UA" w:eastAsia="uk-UA"/>
        </w:rPr>
        <w:t>Весельська</w:t>
      </w:r>
      <w:proofErr w:type="spellEnd"/>
      <w:r w:rsidRPr="00D72719">
        <w:rPr>
          <w:sz w:val="26"/>
          <w:szCs w:val="26"/>
          <w:lang w:val="uk-UA" w:eastAsia="uk-UA"/>
        </w:rPr>
        <w:t xml:space="preserve">  </w:t>
      </w:r>
      <w:r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  <w:t xml:space="preserve">       </w:t>
      </w:r>
      <w:r w:rsidRPr="00D72719">
        <w:rPr>
          <w:sz w:val="26"/>
          <w:szCs w:val="26"/>
          <w:lang w:val="uk-UA" w:eastAsia="uk-UA"/>
        </w:rPr>
        <w:t xml:space="preserve">Ф. </w:t>
      </w:r>
      <w:proofErr w:type="spellStart"/>
      <w:r w:rsidRPr="00D72719">
        <w:rPr>
          <w:sz w:val="26"/>
          <w:szCs w:val="26"/>
          <w:lang w:val="uk-UA" w:eastAsia="uk-UA"/>
        </w:rPr>
        <w:t>Денкер</w:t>
      </w:r>
      <w:proofErr w:type="spellEnd"/>
    </w:p>
    <w:p w:rsidR="0096228F" w:rsidRPr="00D72719" w:rsidRDefault="0096228F" w:rsidP="00157C3C">
      <w:pPr>
        <w:ind w:left="708" w:firstLine="708"/>
        <w:jc w:val="both"/>
        <w:rPr>
          <w:sz w:val="26"/>
          <w:szCs w:val="26"/>
          <w:lang w:val="uk-UA" w:eastAsia="uk-UA"/>
        </w:rPr>
      </w:pPr>
      <w:r>
        <w:rPr>
          <w:sz w:val="26"/>
          <w:szCs w:val="26"/>
          <w:lang w:val="uk-UA" w:eastAsia="uk-UA"/>
        </w:rPr>
        <w:t>С.В. Гладій</w:t>
      </w:r>
      <w:r>
        <w:rPr>
          <w:sz w:val="26"/>
          <w:szCs w:val="26"/>
          <w:lang w:val="uk-UA" w:eastAsia="uk-UA"/>
        </w:rPr>
        <w:tab/>
      </w:r>
      <w:r w:rsidRPr="00D72719">
        <w:rPr>
          <w:sz w:val="26"/>
          <w:szCs w:val="26"/>
          <w:lang w:val="uk-UA" w:eastAsia="uk-UA"/>
        </w:rPr>
        <w:t xml:space="preserve"> </w:t>
      </w:r>
      <w:r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  <w:t xml:space="preserve">       </w:t>
      </w:r>
      <w:r w:rsidRPr="00D72719">
        <w:rPr>
          <w:sz w:val="26"/>
          <w:szCs w:val="26"/>
          <w:lang w:val="uk-UA" w:eastAsia="uk-UA"/>
        </w:rPr>
        <w:t xml:space="preserve">Т. </w:t>
      </w:r>
      <w:proofErr w:type="spellStart"/>
      <w:r w:rsidRPr="00D72719">
        <w:rPr>
          <w:sz w:val="26"/>
          <w:szCs w:val="26"/>
          <w:lang w:val="uk-UA" w:eastAsia="uk-UA"/>
        </w:rPr>
        <w:t>Зажечни</w:t>
      </w:r>
      <w:proofErr w:type="spellEnd"/>
    </w:p>
    <w:p w:rsidR="0096228F" w:rsidRPr="00D72719" w:rsidRDefault="0096228F" w:rsidP="00157C3C">
      <w:pPr>
        <w:ind w:left="708" w:firstLine="708"/>
        <w:jc w:val="both"/>
        <w:rPr>
          <w:sz w:val="26"/>
          <w:szCs w:val="26"/>
          <w:lang w:val="uk-UA" w:eastAsia="uk-UA"/>
        </w:rPr>
      </w:pPr>
      <w:r w:rsidRPr="00D72719">
        <w:rPr>
          <w:sz w:val="26"/>
          <w:szCs w:val="26"/>
          <w:lang w:val="uk-UA" w:eastAsia="uk-UA"/>
        </w:rPr>
        <w:t xml:space="preserve">А.О. </w:t>
      </w:r>
      <w:proofErr w:type="spellStart"/>
      <w:r w:rsidRPr="00D72719">
        <w:rPr>
          <w:sz w:val="26"/>
          <w:szCs w:val="26"/>
          <w:lang w:val="uk-UA" w:eastAsia="uk-UA"/>
        </w:rPr>
        <w:t>Заріцька</w:t>
      </w:r>
      <w:proofErr w:type="spellEnd"/>
      <w:r w:rsidRPr="00D72719">
        <w:rPr>
          <w:sz w:val="26"/>
          <w:szCs w:val="26"/>
          <w:lang w:val="uk-UA" w:eastAsia="uk-UA"/>
        </w:rPr>
        <w:t xml:space="preserve"> </w:t>
      </w:r>
      <w:r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  <w:t xml:space="preserve">       М. </w:t>
      </w:r>
      <w:proofErr w:type="spellStart"/>
      <w:r>
        <w:rPr>
          <w:sz w:val="26"/>
          <w:szCs w:val="26"/>
          <w:lang w:val="uk-UA" w:eastAsia="uk-UA"/>
        </w:rPr>
        <w:t>Лазарова-Трайковська</w:t>
      </w:r>
      <w:proofErr w:type="spellEnd"/>
    </w:p>
    <w:p w:rsidR="0096228F" w:rsidRPr="00D72719" w:rsidRDefault="0096228F" w:rsidP="00157C3C">
      <w:pPr>
        <w:ind w:left="708" w:firstLine="708"/>
        <w:jc w:val="both"/>
        <w:rPr>
          <w:sz w:val="26"/>
          <w:szCs w:val="26"/>
          <w:lang w:val="uk-UA" w:eastAsia="uk-UA"/>
        </w:rPr>
      </w:pPr>
      <w:r w:rsidRPr="00D72719">
        <w:rPr>
          <w:sz w:val="26"/>
          <w:szCs w:val="26"/>
          <w:lang w:val="uk-UA" w:eastAsia="uk-UA"/>
        </w:rPr>
        <w:t>А.Г. Козлов</w:t>
      </w:r>
      <w:r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  <w:t xml:space="preserve">       Л. </w:t>
      </w:r>
      <w:proofErr w:type="spellStart"/>
      <w:r>
        <w:rPr>
          <w:sz w:val="26"/>
          <w:szCs w:val="26"/>
          <w:lang w:val="uk-UA" w:eastAsia="uk-UA"/>
        </w:rPr>
        <w:t>Харріс</w:t>
      </w:r>
      <w:proofErr w:type="spellEnd"/>
    </w:p>
    <w:p w:rsidR="0096228F" w:rsidRPr="00D72719" w:rsidRDefault="0096228F" w:rsidP="00157C3C">
      <w:pPr>
        <w:ind w:left="708" w:firstLine="708"/>
        <w:jc w:val="both"/>
        <w:rPr>
          <w:sz w:val="26"/>
          <w:szCs w:val="26"/>
          <w:lang w:val="uk-UA" w:eastAsia="uk-UA"/>
        </w:rPr>
      </w:pPr>
      <w:r w:rsidRPr="00D72719">
        <w:rPr>
          <w:sz w:val="26"/>
          <w:szCs w:val="26"/>
          <w:lang w:val="uk-UA" w:eastAsia="uk-UA"/>
        </w:rPr>
        <w:t>Т.В. Лукаш</w:t>
      </w:r>
    </w:p>
    <w:p w:rsidR="0096228F" w:rsidRPr="00D72719" w:rsidRDefault="0096228F" w:rsidP="00157C3C">
      <w:pPr>
        <w:ind w:left="708" w:firstLine="708"/>
        <w:jc w:val="both"/>
        <w:rPr>
          <w:sz w:val="26"/>
          <w:szCs w:val="26"/>
          <w:lang w:val="uk-UA" w:eastAsia="uk-UA"/>
        </w:rPr>
      </w:pPr>
      <w:r w:rsidRPr="00D72719">
        <w:rPr>
          <w:sz w:val="26"/>
          <w:szCs w:val="26"/>
          <w:lang w:val="uk-UA" w:eastAsia="uk-UA"/>
        </w:rPr>
        <w:t xml:space="preserve">П.С. </w:t>
      </w:r>
      <w:proofErr w:type="spellStart"/>
      <w:r w:rsidRPr="00D72719">
        <w:rPr>
          <w:sz w:val="26"/>
          <w:szCs w:val="26"/>
          <w:lang w:val="uk-UA" w:eastAsia="uk-UA"/>
        </w:rPr>
        <w:t>Луцюк</w:t>
      </w:r>
      <w:proofErr w:type="spellEnd"/>
    </w:p>
    <w:p w:rsidR="0096228F" w:rsidRPr="00D72719" w:rsidRDefault="0096228F" w:rsidP="00157C3C">
      <w:pPr>
        <w:ind w:left="708" w:firstLine="708"/>
        <w:jc w:val="both"/>
        <w:rPr>
          <w:sz w:val="26"/>
          <w:szCs w:val="26"/>
          <w:lang w:val="uk-UA" w:eastAsia="uk-UA"/>
        </w:rPr>
      </w:pPr>
      <w:r w:rsidRPr="00D72719">
        <w:rPr>
          <w:sz w:val="26"/>
          <w:szCs w:val="26"/>
          <w:lang w:val="uk-UA" w:eastAsia="uk-UA"/>
        </w:rPr>
        <w:t xml:space="preserve">М.А. </w:t>
      </w:r>
      <w:proofErr w:type="spellStart"/>
      <w:r w:rsidRPr="00D72719">
        <w:rPr>
          <w:sz w:val="26"/>
          <w:szCs w:val="26"/>
          <w:lang w:val="uk-UA" w:eastAsia="uk-UA"/>
        </w:rPr>
        <w:t>Макарчук</w:t>
      </w:r>
      <w:proofErr w:type="spellEnd"/>
    </w:p>
    <w:p w:rsidR="0096228F" w:rsidRDefault="0096228F" w:rsidP="00157C3C">
      <w:pPr>
        <w:ind w:left="708" w:firstLine="708"/>
        <w:jc w:val="both"/>
        <w:rPr>
          <w:sz w:val="26"/>
          <w:szCs w:val="26"/>
          <w:lang w:val="uk-UA" w:eastAsia="uk-UA"/>
        </w:rPr>
      </w:pPr>
      <w:r w:rsidRPr="0096228F">
        <w:rPr>
          <w:sz w:val="26"/>
          <w:szCs w:val="26"/>
          <w:lang w:val="uk-UA" w:eastAsia="uk-UA"/>
        </w:rPr>
        <w:t xml:space="preserve">М.І. </w:t>
      </w:r>
      <w:proofErr w:type="spellStart"/>
      <w:r w:rsidRPr="0096228F">
        <w:rPr>
          <w:sz w:val="26"/>
          <w:szCs w:val="26"/>
          <w:lang w:val="uk-UA" w:eastAsia="uk-UA"/>
        </w:rPr>
        <w:t>Мішин</w:t>
      </w:r>
      <w:proofErr w:type="spellEnd"/>
    </w:p>
    <w:p w:rsidR="0096228F" w:rsidRPr="00D72719" w:rsidRDefault="0096228F" w:rsidP="00157C3C">
      <w:pPr>
        <w:ind w:left="708" w:firstLine="708"/>
        <w:jc w:val="both"/>
        <w:rPr>
          <w:sz w:val="26"/>
          <w:szCs w:val="26"/>
          <w:lang w:val="uk-UA" w:eastAsia="uk-UA"/>
        </w:rPr>
      </w:pPr>
      <w:r>
        <w:rPr>
          <w:sz w:val="26"/>
          <w:szCs w:val="26"/>
          <w:lang w:val="uk-UA" w:eastAsia="uk-UA"/>
        </w:rPr>
        <w:t xml:space="preserve">С.М. </w:t>
      </w:r>
      <w:proofErr w:type="spellStart"/>
      <w:r>
        <w:rPr>
          <w:sz w:val="26"/>
          <w:szCs w:val="26"/>
          <w:lang w:val="uk-UA" w:eastAsia="uk-UA"/>
        </w:rPr>
        <w:t>Прилипко</w:t>
      </w:r>
      <w:bookmarkStart w:id="0" w:name="_GoBack"/>
      <w:bookmarkEnd w:id="0"/>
      <w:proofErr w:type="spellEnd"/>
    </w:p>
    <w:p w:rsidR="0096228F" w:rsidRPr="00D72719" w:rsidRDefault="0096228F" w:rsidP="00157C3C">
      <w:pPr>
        <w:ind w:left="708" w:firstLine="708"/>
        <w:jc w:val="both"/>
        <w:rPr>
          <w:sz w:val="26"/>
          <w:szCs w:val="26"/>
          <w:lang w:val="uk-UA" w:eastAsia="uk-UA"/>
        </w:rPr>
      </w:pPr>
      <w:r>
        <w:rPr>
          <w:sz w:val="26"/>
          <w:szCs w:val="26"/>
          <w:lang w:val="uk-UA" w:eastAsia="uk-UA"/>
        </w:rPr>
        <w:t xml:space="preserve">Ю.Г. </w:t>
      </w:r>
      <w:proofErr w:type="spellStart"/>
      <w:r>
        <w:rPr>
          <w:sz w:val="26"/>
          <w:szCs w:val="26"/>
          <w:lang w:val="uk-UA" w:eastAsia="uk-UA"/>
        </w:rPr>
        <w:t>Тітов</w:t>
      </w:r>
      <w:proofErr w:type="spellEnd"/>
    </w:p>
    <w:p w:rsidR="0096228F" w:rsidRPr="006A64BF" w:rsidRDefault="0096228F" w:rsidP="00157C3C">
      <w:pPr>
        <w:ind w:left="708" w:firstLine="708"/>
        <w:jc w:val="both"/>
        <w:rPr>
          <w:sz w:val="26"/>
          <w:szCs w:val="26"/>
          <w:lang w:eastAsia="uk-UA"/>
        </w:rPr>
      </w:pPr>
      <w:r w:rsidRPr="006A64BF">
        <w:rPr>
          <w:sz w:val="26"/>
          <w:szCs w:val="26"/>
          <w:lang w:eastAsia="uk-UA"/>
        </w:rPr>
        <w:t>Т.С. Шилова</w:t>
      </w:r>
    </w:p>
    <w:p w:rsidR="0096228F" w:rsidRPr="006A64BF" w:rsidRDefault="0096228F" w:rsidP="00157C3C">
      <w:pPr>
        <w:ind w:left="708" w:firstLine="708"/>
        <w:jc w:val="both"/>
        <w:rPr>
          <w:sz w:val="26"/>
          <w:szCs w:val="26"/>
          <w:lang w:eastAsia="uk-UA"/>
        </w:rPr>
      </w:pPr>
      <w:r>
        <w:rPr>
          <w:sz w:val="26"/>
          <w:szCs w:val="26"/>
          <w:lang w:eastAsia="uk-UA"/>
        </w:rPr>
        <w:t xml:space="preserve">С.О. </w:t>
      </w:r>
      <w:proofErr w:type="spellStart"/>
      <w:r>
        <w:rPr>
          <w:sz w:val="26"/>
          <w:szCs w:val="26"/>
          <w:lang w:eastAsia="uk-UA"/>
        </w:rPr>
        <w:t>Щ</w:t>
      </w:r>
      <w:r w:rsidRPr="006A64BF">
        <w:rPr>
          <w:sz w:val="26"/>
          <w:szCs w:val="26"/>
          <w:lang w:eastAsia="uk-UA"/>
        </w:rPr>
        <w:t>отка</w:t>
      </w:r>
      <w:proofErr w:type="spellEnd"/>
    </w:p>
    <w:p w:rsidR="0096228F" w:rsidRPr="0096228F" w:rsidRDefault="0096228F" w:rsidP="00157C3C">
      <w:pPr>
        <w:jc w:val="both"/>
        <w:rPr>
          <w:rFonts w:eastAsia="Courier New"/>
          <w:color w:val="000000"/>
          <w:sz w:val="26"/>
          <w:szCs w:val="26"/>
          <w:lang w:val="uk-UA" w:eastAsia="uk-UA"/>
        </w:rPr>
      </w:pPr>
    </w:p>
    <w:sectPr w:rsidR="0096228F" w:rsidRPr="0096228F" w:rsidSect="0096228F">
      <w:headerReference w:type="default" r:id="rId9"/>
      <w:headerReference w:type="first" r:id="rId10"/>
      <w:pgSz w:w="11907" w:h="16839" w:code="9"/>
      <w:pgMar w:top="694" w:right="850" w:bottom="1134" w:left="1276" w:header="454" w:footer="85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6A5E" w:rsidRDefault="00E96A5E" w:rsidP="009B4017">
      <w:r>
        <w:separator/>
      </w:r>
    </w:p>
  </w:endnote>
  <w:endnote w:type="continuationSeparator" w:id="0">
    <w:p w:rsidR="00E96A5E" w:rsidRDefault="00E96A5E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6A5E" w:rsidRDefault="00E96A5E" w:rsidP="009B4017">
      <w:r>
        <w:separator/>
      </w:r>
    </w:p>
  </w:footnote>
  <w:footnote w:type="continuationSeparator" w:id="0">
    <w:p w:rsidR="00E96A5E" w:rsidRDefault="00E96A5E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9B4017" w:rsidRPr="005A4047" w:rsidRDefault="009B4017">
        <w:pPr>
          <w:pStyle w:val="a6"/>
          <w:jc w:val="center"/>
          <w:rPr>
            <w:sz w:val="24"/>
            <w:szCs w:val="24"/>
          </w:rPr>
        </w:pPr>
        <w:r w:rsidRPr="005A4047">
          <w:rPr>
            <w:sz w:val="24"/>
            <w:szCs w:val="24"/>
          </w:rPr>
          <w:fldChar w:fldCharType="begin"/>
        </w:r>
        <w:r w:rsidRPr="005A4047">
          <w:rPr>
            <w:sz w:val="24"/>
            <w:szCs w:val="24"/>
          </w:rPr>
          <w:instrText>PAGE   \* MERGEFORMAT</w:instrText>
        </w:r>
        <w:r w:rsidRPr="005A4047">
          <w:rPr>
            <w:sz w:val="24"/>
            <w:szCs w:val="24"/>
          </w:rPr>
          <w:fldChar w:fldCharType="separate"/>
        </w:r>
        <w:r w:rsidR="00157C3C">
          <w:rPr>
            <w:noProof/>
            <w:sz w:val="24"/>
            <w:szCs w:val="24"/>
          </w:rPr>
          <w:t>6</w:t>
        </w:r>
        <w:r w:rsidRPr="005A4047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D46EE"/>
    <w:multiLevelType w:val="hybridMultilevel"/>
    <w:tmpl w:val="F1028AA0"/>
    <w:lvl w:ilvl="0" w:tplc="E2767A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A67D6D"/>
    <w:multiLevelType w:val="multilevel"/>
    <w:tmpl w:val="2C563A8A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C143664"/>
    <w:multiLevelType w:val="multilevel"/>
    <w:tmpl w:val="B8808C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03911D2"/>
    <w:multiLevelType w:val="multilevel"/>
    <w:tmpl w:val="C65EB82C"/>
    <w:lvl w:ilvl="0">
      <w:start w:val="201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0750E7E"/>
    <w:multiLevelType w:val="hybridMultilevel"/>
    <w:tmpl w:val="CEFC11AE"/>
    <w:lvl w:ilvl="0" w:tplc="B324FC90">
      <w:start w:val="1"/>
      <w:numFmt w:val="decimal"/>
      <w:lvlText w:val="%1."/>
      <w:lvlJc w:val="left"/>
      <w:pPr>
        <w:ind w:left="720" w:hanging="360"/>
      </w:pPr>
      <w:rPr>
        <w:rFonts w:eastAsia="Andale Sans U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1D6B82"/>
    <w:multiLevelType w:val="multilevel"/>
    <w:tmpl w:val="39FCE6C2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11E5B"/>
    <w:rsid w:val="000310E3"/>
    <w:rsid w:val="00037FF4"/>
    <w:rsid w:val="000625CD"/>
    <w:rsid w:val="00065414"/>
    <w:rsid w:val="00067065"/>
    <w:rsid w:val="00075710"/>
    <w:rsid w:val="000A1F83"/>
    <w:rsid w:val="000A3377"/>
    <w:rsid w:val="000A48A6"/>
    <w:rsid w:val="000C3299"/>
    <w:rsid w:val="000E106B"/>
    <w:rsid w:val="000E1E51"/>
    <w:rsid w:val="000F4F3A"/>
    <w:rsid w:val="00111BD6"/>
    <w:rsid w:val="00130AF6"/>
    <w:rsid w:val="00136D8B"/>
    <w:rsid w:val="00145B42"/>
    <w:rsid w:val="00150730"/>
    <w:rsid w:val="00155B6B"/>
    <w:rsid w:val="00157C3C"/>
    <w:rsid w:val="00167832"/>
    <w:rsid w:val="00193DBA"/>
    <w:rsid w:val="00196210"/>
    <w:rsid w:val="001D2E58"/>
    <w:rsid w:val="001E16CC"/>
    <w:rsid w:val="001F5C80"/>
    <w:rsid w:val="00212538"/>
    <w:rsid w:val="00225CBD"/>
    <w:rsid w:val="00240A3A"/>
    <w:rsid w:val="00246FA9"/>
    <w:rsid w:val="00264C48"/>
    <w:rsid w:val="00295B8D"/>
    <w:rsid w:val="002D2CC1"/>
    <w:rsid w:val="002F5436"/>
    <w:rsid w:val="00314CAD"/>
    <w:rsid w:val="003169C5"/>
    <w:rsid w:val="003541F0"/>
    <w:rsid w:val="00357A43"/>
    <w:rsid w:val="0036785A"/>
    <w:rsid w:val="00376F10"/>
    <w:rsid w:val="003908B9"/>
    <w:rsid w:val="00394510"/>
    <w:rsid w:val="003972C9"/>
    <w:rsid w:val="003A10F0"/>
    <w:rsid w:val="003C1211"/>
    <w:rsid w:val="003E4A69"/>
    <w:rsid w:val="00417E80"/>
    <w:rsid w:val="004338A6"/>
    <w:rsid w:val="00443F67"/>
    <w:rsid w:val="004C49DA"/>
    <w:rsid w:val="004E76D9"/>
    <w:rsid w:val="00506204"/>
    <w:rsid w:val="0050703A"/>
    <w:rsid w:val="00513D84"/>
    <w:rsid w:val="00516653"/>
    <w:rsid w:val="00531E50"/>
    <w:rsid w:val="00532961"/>
    <w:rsid w:val="00557876"/>
    <w:rsid w:val="00573B07"/>
    <w:rsid w:val="005806E1"/>
    <w:rsid w:val="00594577"/>
    <w:rsid w:val="005A4047"/>
    <w:rsid w:val="005B1D33"/>
    <w:rsid w:val="005B6764"/>
    <w:rsid w:val="005C49F7"/>
    <w:rsid w:val="005D70DA"/>
    <w:rsid w:val="005E42EB"/>
    <w:rsid w:val="005F3D0D"/>
    <w:rsid w:val="005F43A7"/>
    <w:rsid w:val="005F51BB"/>
    <w:rsid w:val="00606E88"/>
    <w:rsid w:val="00642A94"/>
    <w:rsid w:val="006500A6"/>
    <w:rsid w:val="006648A2"/>
    <w:rsid w:val="00664FB1"/>
    <w:rsid w:val="00685701"/>
    <w:rsid w:val="00690BFA"/>
    <w:rsid w:val="00691443"/>
    <w:rsid w:val="006A3BAE"/>
    <w:rsid w:val="006A465E"/>
    <w:rsid w:val="006C5D01"/>
    <w:rsid w:val="006E5DDE"/>
    <w:rsid w:val="006F14CE"/>
    <w:rsid w:val="006F7ECE"/>
    <w:rsid w:val="007079F9"/>
    <w:rsid w:val="00727397"/>
    <w:rsid w:val="00735384"/>
    <w:rsid w:val="0075496B"/>
    <w:rsid w:val="00764E3A"/>
    <w:rsid w:val="00784EF1"/>
    <w:rsid w:val="0079511B"/>
    <w:rsid w:val="007A365F"/>
    <w:rsid w:val="007C1D95"/>
    <w:rsid w:val="007C3A61"/>
    <w:rsid w:val="007D64CB"/>
    <w:rsid w:val="007E0106"/>
    <w:rsid w:val="007E3DEA"/>
    <w:rsid w:val="007F33AB"/>
    <w:rsid w:val="00822977"/>
    <w:rsid w:val="00835EEF"/>
    <w:rsid w:val="008436F8"/>
    <w:rsid w:val="00843E39"/>
    <w:rsid w:val="00850818"/>
    <w:rsid w:val="00857CC5"/>
    <w:rsid w:val="00875114"/>
    <w:rsid w:val="00881375"/>
    <w:rsid w:val="008832E4"/>
    <w:rsid w:val="0088444C"/>
    <w:rsid w:val="008A4C6C"/>
    <w:rsid w:val="008D207D"/>
    <w:rsid w:val="008E22FB"/>
    <w:rsid w:val="00905EDB"/>
    <w:rsid w:val="00912A8F"/>
    <w:rsid w:val="00912EB4"/>
    <w:rsid w:val="00936636"/>
    <w:rsid w:val="00955510"/>
    <w:rsid w:val="009559DB"/>
    <w:rsid w:val="00960F6E"/>
    <w:rsid w:val="0096228F"/>
    <w:rsid w:val="0098190F"/>
    <w:rsid w:val="00984E82"/>
    <w:rsid w:val="009A21D2"/>
    <w:rsid w:val="009B4017"/>
    <w:rsid w:val="009B5877"/>
    <w:rsid w:val="009F25DF"/>
    <w:rsid w:val="009F569C"/>
    <w:rsid w:val="00A1222B"/>
    <w:rsid w:val="00A14F0F"/>
    <w:rsid w:val="00A44AA0"/>
    <w:rsid w:val="00A45FB3"/>
    <w:rsid w:val="00A5267B"/>
    <w:rsid w:val="00A54051"/>
    <w:rsid w:val="00A5412B"/>
    <w:rsid w:val="00A675F8"/>
    <w:rsid w:val="00A740F7"/>
    <w:rsid w:val="00A76EC5"/>
    <w:rsid w:val="00AB18B7"/>
    <w:rsid w:val="00AB2B8F"/>
    <w:rsid w:val="00AF3702"/>
    <w:rsid w:val="00B124C1"/>
    <w:rsid w:val="00B3105E"/>
    <w:rsid w:val="00B31C90"/>
    <w:rsid w:val="00B41340"/>
    <w:rsid w:val="00B4595E"/>
    <w:rsid w:val="00B53743"/>
    <w:rsid w:val="00B71E84"/>
    <w:rsid w:val="00B77301"/>
    <w:rsid w:val="00BA365C"/>
    <w:rsid w:val="00BA60DF"/>
    <w:rsid w:val="00BA6DE7"/>
    <w:rsid w:val="00BD39BC"/>
    <w:rsid w:val="00BD6699"/>
    <w:rsid w:val="00BE2B30"/>
    <w:rsid w:val="00BF195E"/>
    <w:rsid w:val="00BF352B"/>
    <w:rsid w:val="00BF7DA0"/>
    <w:rsid w:val="00C1112E"/>
    <w:rsid w:val="00C50610"/>
    <w:rsid w:val="00C70A6B"/>
    <w:rsid w:val="00C84394"/>
    <w:rsid w:val="00C918A6"/>
    <w:rsid w:val="00C97556"/>
    <w:rsid w:val="00CA6427"/>
    <w:rsid w:val="00CB17FF"/>
    <w:rsid w:val="00CE1E39"/>
    <w:rsid w:val="00CE5369"/>
    <w:rsid w:val="00CF0AFE"/>
    <w:rsid w:val="00CF2FB3"/>
    <w:rsid w:val="00D045F0"/>
    <w:rsid w:val="00D2245E"/>
    <w:rsid w:val="00D30295"/>
    <w:rsid w:val="00D3056C"/>
    <w:rsid w:val="00D661B1"/>
    <w:rsid w:val="00D7201D"/>
    <w:rsid w:val="00D72719"/>
    <w:rsid w:val="00D81133"/>
    <w:rsid w:val="00DA02DF"/>
    <w:rsid w:val="00DA73AA"/>
    <w:rsid w:val="00DB1CFB"/>
    <w:rsid w:val="00DE71FC"/>
    <w:rsid w:val="00DF4AE6"/>
    <w:rsid w:val="00E0522E"/>
    <w:rsid w:val="00E11669"/>
    <w:rsid w:val="00E47051"/>
    <w:rsid w:val="00E47CCB"/>
    <w:rsid w:val="00E54CD9"/>
    <w:rsid w:val="00E61669"/>
    <w:rsid w:val="00E70513"/>
    <w:rsid w:val="00E82E56"/>
    <w:rsid w:val="00E96A5E"/>
    <w:rsid w:val="00E96B50"/>
    <w:rsid w:val="00EC06D8"/>
    <w:rsid w:val="00F073A6"/>
    <w:rsid w:val="00F1615A"/>
    <w:rsid w:val="00F24215"/>
    <w:rsid w:val="00F341C2"/>
    <w:rsid w:val="00F35C39"/>
    <w:rsid w:val="00F376C2"/>
    <w:rsid w:val="00F45043"/>
    <w:rsid w:val="00F61105"/>
    <w:rsid w:val="00F77DF3"/>
    <w:rsid w:val="00F94B34"/>
    <w:rsid w:val="00F97F25"/>
    <w:rsid w:val="00FA08E6"/>
    <w:rsid w:val="00FA7BD6"/>
    <w:rsid w:val="00FB19FE"/>
    <w:rsid w:val="00FD0AC5"/>
    <w:rsid w:val="00FD1F07"/>
    <w:rsid w:val="00FE0C27"/>
    <w:rsid w:val="00FF0F07"/>
    <w:rsid w:val="00FF293B"/>
    <w:rsid w:val="00FF7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locked/>
    <w:rsid w:val="00D661B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D661B1"/>
    <w:pPr>
      <w:shd w:val="clear" w:color="auto" w:fill="FFFFFF"/>
      <w:suppressAutoHyphens w:val="0"/>
      <w:autoSpaceDE/>
      <w:spacing w:line="720" w:lineRule="exact"/>
      <w:jc w:val="both"/>
    </w:pPr>
    <w:rPr>
      <w:sz w:val="27"/>
      <w:szCs w:val="27"/>
      <w:lang w:eastAsia="en-US"/>
    </w:rPr>
  </w:style>
  <w:style w:type="character" w:customStyle="1" w:styleId="235pt0pt">
    <w:name w:val="Основной текст + 23;5 pt;Полужирный;Курсив;Интервал 0 pt"/>
    <w:basedOn w:val="ab"/>
    <w:rsid w:val="00513D8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0"/>
      <w:w w:val="100"/>
      <w:position w:val="0"/>
      <w:sz w:val="47"/>
      <w:szCs w:val="47"/>
      <w:u w:val="none"/>
      <w:shd w:val="clear" w:color="auto" w:fill="FFFFFF"/>
      <w:lang w:val="uk-UA"/>
    </w:rPr>
  </w:style>
  <w:style w:type="paragraph" w:customStyle="1" w:styleId="2">
    <w:name w:val="Основной текст2"/>
    <w:basedOn w:val="a"/>
    <w:rsid w:val="00513D84"/>
    <w:pPr>
      <w:shd w:val="clear" w:color="auto" w:fill="FFFFFF"/>
      <w:suppressAutoHyphens w:val="0"/>
      <w:autoSpaceDE/>
      <w:spacing w:after="60" w:line="0" w:lineRule="atLeast"/>
      <w:jc w:val="both"/>
    </w:pPr>
    <w:rPr>
      <w:color w:val="000000"/>
      <w:sz w:val="26"/>
      <w:szCs w:val="2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locked/>
    <w:rsid w:val="00D661B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D661B1"/>
    <w:pPr>
      <w:shd w:val="clear" w:color="auto" w:fill="FFFFFF"/>
      <w:suppressAutoHyphens w:val="0"/>
      <w:autoSpaceDE/>
      <w:spacing w:line="720" w:lineRule="exact"/>
      <w:jc w:val="both"/>
    </w:pPr>
    <w:rPr>
      <w:sz w:val="27"/>
      <w:szCs w:val="27"/>
      <w:lang w:eastAsia="en-US"/>
    </w:rPr>
  </w:style>
  <w:style w:type="character" w:customStyle="1" w:styleId="235pt0pt">
    <w:name w:val="Основной текст + 23;5 pt;Полужирный;Курсив;Интервал 0 pt"/>
    <w:basedOn w:val="ab"/>
    <w:rsid w:val="00513D8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0"/>
      <w:w w:val="100"/>
      <w:position w:val="0"/>
      <w:sz w:val="47"/>
      <w:szCs w:val="47"/>
      <w:u w:val="none"/>
      <w:shd w:val="clear" w:color="auto" w:fill="FFFFFF"/>
      <w:lang w:val="uk-UA"/>
    </w:rPr>
  </w:style>
  <w:style w:type="paragraph" w:customStyle="1" w:styleId="2">
    <w:name w:val="Основной текст2"/>
    <w:basedOn w:val="a"/>
    <w:rsid w:val="00513D84"/>
    <w:pPr>
      <w:shd w:val="clear" w:color="auto" w:fill="FFFFFF"/>
      <w:suppressAutoHyphens w:val="0"/>
      <w:autoSpaceDE/>
      <w:spacing w:after="60" w:line="0" w:lineRule="atLeast"/>
      <w:jc w:val="both"/>
    </w:pPr>
    <w:rPr>
      <w:color w:val="000000"/>
      <w:sz w:val="26"/>
      <w:szCs w:val="2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4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6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5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6</Pages>
  <Words>2426</Words>
  <Characters>13829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8</cp:revision>
  <cp:lastPrinted>2019-04-24T06:42:00Z</cp:lastPrinted>
  <dcterms:created xsi:type="dcterms:W3CDTF">2020-09-14T11:46:00Z</dcterms:created>
  <dcterms:modified xsi:type="dcterms:W3CDTF">2020-09-17T05:55:00Z</dcterms:modified>
</cp:coreProperties>
</file>