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F3702" w:rsidRDefault="00B4595E" w:rsidP="00AF370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763CD2" w:rsidRDefault="00070024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763CD2">
        <w:rPr>
          <w:sz w:val="25"/>
          <w:szCs w:val="25"/>
          <w:lang w:val="uk-UA"/>
        </w:rPr>
        <w:t>21</w:t>
      </w:r>
      <w:r w:rsidR="002D2CC1" w:rsidRPr="00763CD2">
        <w:rPr>
          <w:sz w:val="25"/>
          <w:szCs w:val="25"/>
          <w:lang w:val="uk-UA"/>
        </w:rPr>
        <w:t xml:space="preserve"> січня </w:t>
      </w:r>
      <w:r w:rsidR="00196210" w:rsidRPr="00763CD2">
        <w:rPr>
          <w:sz w:val="25"/>
          <w:szCs w:val="25"/>
          <w:lang w:val="uk-UA"/>
        </w:rPr>
        <w:t xml:space="preserve"> </w:t>
      </w:r>
      <w:r w:rsidR="00B77301" w:rsidRPr="00763CD2">
        <w:rPr>
          <w:sz w:val="25"/>
          <w:szCs w:val="25"/>
          <w:lang w:val="uk-UA"/>
        </w:rPr>
        <w:t>2019</w:t>
      </w:r>
      <w:r w:rsidR="00B4595E" w:rsidRPr="00763CD2">
        <w:rPr>
          <w:sz w:val="25"/>
          <w:szCs w:val="25"/>
          <w:lang w:val="uk-UA"/>
        </w:rPr>
        <w:t xml:space="preserve"> року                                                                                     </w:t>
      </w:r>
      <w:r w:rsidR="00295B8D" w:rsidRPr="00763CD2">
        <w:rPr>
          <w:sz w:val="25"/>
          <w:szCs w:val="25"/>
          <w:lang w:val="uk-UA"/>
        </w:rPr>
        <w:t xml:space="preserve">    </w:t>
      </w:r>
      <w:r w:rsidR="00FA08E6" w:rsidRPr="00763CD2">
        <w:rPr>
          <w:sz w:val="25"/>
          <w:szCs w:val="25"/>
          <w:lang w:val="uk-UA"/>
        </w:rPr>
        <w:t xml:space="preserve">        </w:t>
      </w:r>
      <w:r w:rsidR="002F5436" w:rsidRPr="00763CD2">
        <w:rPr>
          <w:sz w:val="25"/>
          <w:szCs w:val="25"/>
          <w:lang w:val="uk-UA"/>
        </w:rPr>
        <w:t xml:space="preserve">  </w:t>
      </w:r>
      <w:r w:rsidR="00AF3702" w:rsidRPr="00763CD2">
        <w:rPr>
          <w:sz w:val="25"/>
          <w:szCs w:val="25"/>
          <w:lang w:val="uk-UA"/>
        </w:rPr>
        <w:t xml:space="preserve">  </w:t>
      </w:r>
      <w:r w:rsidR="002D2CC1" w:rsidRPr="00763CD2">
        <w:rPr>
          <w:sz w:val="25"/>
          <w:szCs w:val="25"/>
          <w:lang w:val="uk-UA"/>
        </w:rPr>
        <w:t xml:space="preserve"> </w:t>
      </w:r>
      <w:r w:rsidR="00B4595E" w:rsidRPr="00763CD2">
        <w:rPr>
          <w:sz w:val="25"/>
          <w:szCs w:val="25"/>
          <w:lang w:val="uk-UA"/>
        </w:rPr>
        <w:t>м. Київ</w:t>
      </w:r>
    </w:p>
    <w:p w:rsidR="00B4595E" w:rsidRPr="00763CD2" w:rsidRDefault="00B4595E" w:rsidP="00B4595E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</w:p>
    <w:p w:rsidR="00B4595E" w:rsidRPr="00763CD2" w:rsidRDefault="00B4595E" w:rsidP="00F752A6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763CD2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763CD2">
        <w:rPr>
          <w:bCs/>
          <w:sz w:val="25"/>
          <w:szCs w:val="25"/>
          <w:lang w:val="uk-UA"/>
        </w:rPr>
        <w:t>Н</w:t>
      </w:r>
      <w:proofErr w:type="spellEnd"/>
      <w:r w:rsidRPr="00763CD2">
        <w:rPr>
          <w:bCs/>
          <w:sz w:val="25"/>
          <w:szCs w:val="25"/>
          <w:lang w:val="uk-UA"/>
        </w:rPr>
        <w:t xml:space="preserve"> Я   № </w:t>
      </w:r>
      <w:r w:rsidR="00EF1409" w:rsidRPr="00763CD2">
        <w:rPr>
          <w:bCs/>
          <w:sz w:val="25"/>
          <w:szCs w:val="25"/>
          <w:u w:val="single"/>
          <w:lang w:val="uk-UA"/>
        </w:rPr>
        <w:t>60</w:t>
      </w:r>
      <w:r w:rsidR="002D2CC1" w:rsidRPr="00763CD2">
        <w:rPr>
          <w:bCs/>
          <w:sz w:val="25"/>
          <w:szCs w:val="25"/>
          <w:u w:val="single"/>
          <w:lang w:val="uk-UA"/>
        </w:rPr>
        <w:t>/в</w:t>
      </w:r>
      <w:r w:rsidR="003E4A69" w:rsidRPr="00763CD2">
        <w:rPr>
          <w:bCs/>
          <w:sz w:val="25"/>
          <w:szCs w:val="25"/>
          <w:u w:val="single"/>
          <w:lang w:val="uk-UA"/>
        </w:rPr>
        <w:t>с-19</w:t>
      </w:r>
    </w:p>
    <w:p w:rsidR="000625CD" w:rsidRPr="00763CD2" w:rsidRDefault="000625CD" w:rsidP="00154FF1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98027D" w:rsidRPr="00763CD2" w:rsidRDefault="0098027D" w:rsidP="00EF1409">
      <w:pPr>
        <w:suppressAutoHyphens w:val="0"/>
        <w:autoSpaceDE/>
        <w:spacing w:before="94" w:line="260" w:lineRule="exact"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Козьякова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С.Ю.,</w:t>
      </w:r>
    </w:p>
    <w:p w:rsidR="00EF1409" w:rsidRPr="00763CD2" w:rsidRDefault="00EF1409" w:rsidP="00EF1409">
      <w:pPr>
        <w:suppressAutoHyphens w:val="0"/>
        <w:autoSpaceDE/>
        <w:spacing w:before="94" w:line="260" w:lineRule="exact"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98027D" w:rsidRPr="00763CD2" w:rsidRDefault="0098027D" w:rsidP="00EF1409">
      <w:pPr>
        <w:suppressAutoHyphens w:val="0"/>
        <w:autoSpaceDE/>
        <w:spacing w:line="346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В.І., Василенка А.В.,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Весельської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Т.Ф., Гладія С.В.,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 </w:t>
      </w:r>
      <w:r w:rsidR="00763CD2">
        <w:rPr>
          <w:color w:val="000000"/>
          <w:sz w:val="25"/>
          <w:szCs w:val="25"/>
          <w:lang w:val="uk-UA" w:eastAsia="uk-UA"/>
        </w:rPr>
        <w:t xml:space="preserve">      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А.О., Козлова А.Г., Лукаша Т.В., </w:t>
      </w:r>
      <w:proofErr w:type="spellStart"/>
      <w:r w:rsidR="00EF1409" w:rsidRPr="00763CD2">
        <w:rPr>
          <w:bCs/>
          <w:color w:val="000000"/>
          <w:sz w:val="25"/>
          <w:szCs w:val="25"/>
          <w:lang w:val="uk-UA" w:eastAsia="uk-UA"/>
        </w:rPr>
        <w:t>Луцюк</w:t>
      </w:r>
      <w:proofErr w:type="spellEnd"/>
      <w:r w:rsidR="00EF1409" w:rsidRPr="00763CD2">
        <w:rPr>
          <w:bCs/>
          <w:color w:val="000000"/>
          <w:sz w:val="25"/>
          <w:szCs w:val="25"/>
          <w:lang w:val="uk-UA" w:eastAsia="uk-UA"/>
        </w:rPr>
        <w:t xml:space="preserve"> </w:t>
      </w:r>
      <w:r w:rsidRPr="00763CD2">
        <w:rPr>
          <w:color w:val="000000"/>
          <w:sz w:val="25"/>
          <w:szCs w:val="25"/>
          <w:lang w:val="uk-UA" w:eastAsia="uk-UA"/>
        </w:rPr>
        <w:t xml:space="preserve">П.С.,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М.А.,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</w:t>
      </w:r>
      <w:r w:rsidR="00763CD2">
        <w:rPr>
          <w:color w:val="000000"/>
          <w:sz w:val="25"/>
          <w:szCs w:val="25"/>
          <w:lang w:val="uk-UA" w:eastAsia="uk-UA"/>
        </w:rPr>
        <w:t xml:space="preserve">        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   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М.І.,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С.М.,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Ю.Г., Устименко В.Є., Шилової Т.С.,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</w:t>
      </w:r>
      <w:r w:rsidR="00763CD2">
        <w:rPr>
          <w:color w:val="000000"/>
          <w:sz w:val="25"/>
          <w:szCs w:val="25"/>
          <w:lang w:val="uk-UA" w:eastAsia="uk-UA"/>
        </w:rPr>
        <w:t xml:space="preserve">          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    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Щотки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С.О.</w:t>
      </w:r>
    </w:p>
    <w:p w:rsidR="00EF1409" w:rsidRPr="00763CD2" w:rsidRDefault="00EF1409" w:rsidP="00EF1409">
      <w:pPr>
        <w:suppressAutoHyphens w:val="0"/>
        <w:autoSpaceDE/>
        <w:spacing w:line="346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98027D" w:rsidRPr="00763CD2" w:rsidRDefault="0098027D" w:rsidP="00EF1409">
      <w:pPr>
        <w:suppressAutoHyphens w:val="0"/>
        <w:autoSpaceDE/>
        <w:spacing w:line="260" w:lineRule="exact"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>Громадська рада міжнародних експертів у складі:</w:t>
      </w:r>
    </w:p>
    <w:p w:rsidR="00EF1409" w:rsidRPr="00763CD2" w:rsidRDefault="00EF1409" w:rsidP="00EF1409">
      <w:pPr>
        <w:suppressAutoHyphens w:val="0"/>
        <w:autoSpaceDE/>
        <w:spacing w:line="260" w:lineRule="exact"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98027D" w:rsidRPr="00763CD2" w:rsidRDefault="0098027D" w:rsidP="00EF1409">
      <w:pPr>
        <w:suppressAutoHyphens w:val="0"/>
        <w:autoSpaceDE/>
        <w:spacing w:line="260" w:lineRule="exact"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Голови - сера Ентоні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Хупера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>,</w:t>
      </w:r>
    </w:p>
    <w:p w:rsidR="00EF1409" w:rsidRPr="00763CD2" w:rsidRDefault="00EF1409" w:rsidP="00EF1409">
      <w:pPr>
        <w:suppressAutoHyphens w:val="0"/>
        <w:autoSpaceDE/>
        <w:spacing w:line="260" w:lineRule="exact"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98027D" w:rsidRPr="00763CD2" w:rsidRDefault="0098027D" w:rsidP="00EF1409">
      <w:pPr>
        <w:suppressAutoHyphens w:val="0"/>
        <w:autoSpaceDE/>
        <w:spacing w:line="346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членів Ради: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Аурелійуса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Гутаускаса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, Флемінга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Денкера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,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Теда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Зажечни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,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Мір’яни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</w:t>
      </w:r>
      <w:r w:rsidR="00763CD2">
        <w:rPr>
          <w:color w:val="000000"/>
          <w:sz w:val="25"/>
          <w:szCs w:val="25"/>
          <w:lang w:val="uk-UA" w:eastAsia="uk-UA"/>
        </w:rPr>
        <w:t xml:space="preserve">   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Лазарової-Трайковської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,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Лорни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Харріс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>,</w:t>
      </w:r>
    </w:p>
    <w:p w:rsidR="00EF1409" w:rsidRPr="00763CD2" w:rsidRDefault="00EF1409" w:rsidP="00EF1409">
      <w:pPr>
        <w:suppressAutoHyphens w:val="0"/>
        <w:autoSpaceDE/>
        <w:spacing w:line="346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98027D" w:rsidRPr="00763CD2" w:rsidRDefault="0098027D" w:rsidP="00EF1409">
      <w:pPr>
        <w:suppressAutoHyphens w:val="0"/>
        <w:autoSpaceDE/>
        <w:spacing w:line="346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розглянувши на спеціальному спільному засіданні питання про відповідність </w:t>
      </w:r>
      <w:r w:rsidR="00763CD2">
        <w:rPr>
          <w:color w:val="000000"/>
          <w:sz w:val="25"/>
          <w:szCs w:val="25"/>
          <w:lang w:val="uk-UA" w:eastAsia="uk-UA"/>
        </w:rPr>
        <w:t xml:space="preserve">       </w:t>
      </w:r>
      <w:r w:rsidRPr="00763CD2">
        <w:rPr>
          <w:color w:val="000000"/>
          <w:sz w:val="25"/>
          <w:szCs w:val="25"/>
          <w:lang w:val="uk-UA" w:eastAsia="uk-UA"/>
        </w:rPr>
        <w:t xml:space="preserve">кандидата на посаду судді Вищого антикорупційного суду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Олега </w:t>
      </w:r>
      <w:r w:rsidR="00763CD2">
        <w:rPr>
          <w:color w:val="000000"/>
          <w:sz w:val="25"/>
          <w:szCs w:val="25"/>
          <w:lang w:val="uk-UA" w:eastAsia="uk-UA"/>
        </w:rPr>
        <w:t xml:space="preserve">     </w:t>
      </w:r>
      <w:r w:rsidRPr="00763CD2">
        <w:rPr>
          <w:color w:val="000000"/>
          <w:sz w:val="25"/>
          <w:szCs w:val="25"/>
          <w:lang w:val="uk-UA" w:eastAsia="uk-UA"/>
        </w:rPr>
        <w:t xml:space="preserve">Сергійовича критеріям, передбаченим частиною четвертою статті 8 Закону України </w:t>
      </w:r>
      <w:r w:rsidR="00763CD2">
        <w:rPr>
          <w:color w:val="000000"/>
          <w:sz w:val="25"/>
          <w:szCs w:val="25"/>
          <w:lang w:val="uk-UA" w:eastAsia="uk-UA"/>
        </w:rPr>
        <w:t xml:space="preserve">      </w:t>
      </w:r>
      <w:r w:rsidRPr="00763CD2">
        <w:rPr>
          <w:color w:val="000000"/>
          <w:sz w:val="25"/>
          <w:szCs w:val="25"/>
          <w:lang w:val="uk-UA" w:eastAsia="uk-UA"/>
        </w:rPr>
        <w:t>«Про Вищий антикорупційний суд»,</w:t>
      </w:r>
    </w:p>
    <w:p w:rsidR="00EF1409" w:rsidRPr="00763CD2" w:rsidRDefault="00EF1409" w:rsidP="00EF1409">
      <w:pPr>
        <w:suppressAutoHyphens w:val="0"/>
        <w:autoSpaceDE/>
        <w:spacing w:line="346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98027D" w:rsidRPr="00763CD2" w:rsidRDefault="0098027D" w:rsidP="00EF1409">
      <w:pPr>
        <w:suppressAutoHyphens w:val="0"/>
        <w:autoSpaceDE/>
        <w:spacing w:line="260" w:lineRule="exact"/>
        <w:ind w:right="40"/>
        <w:jc w:val="center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>встановила:</w:t>
      </w:r>
    </w:p>
    <w:p w:rsidR="00EF1409" w:rsidRPr="00763CD2" w:rsidRDefault="00EF1409" w:rsidP="00EF1409">
      <w:pPr>
        <w:suppressAutoHyphens w:val="0"/>
        <w:autoSpaceDE/>
        <w:spacing w:line="260" w:lineRule="exact"/>
        <w:ind w:right="40"/>
        <w:jc w:val="center"/>
        <w:rPr>
          <w:color w:val="000000"/>
          <w:sz w:val="25"/>
          <w:szCs w:val="25"/>
          <w:lang w:val="uk-UA" w:eastAsia="uk-UA"/>
        </w:rPr>
      </w:pPr>
    </w:p>
    <w:p w:rsidR="0098027D" w:rsidRPr="00763CD2" w:rsidRDefault="0098027D" w:rsidP="0098027D">
      <w:pPr>
        <w:suppressAutoHyphens w:val="0"/>
        <w:autoSpaceDE/>
        <w:spacing w:line="341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Рішенням Комісії від 02 серпня 2018 року № 186/зп-18 оголошено конкурс на зайняття 39 вакантних посад суддів Вищого антикорупційного суду, з яких 27 посад </w:t>
      </w:r>
      <w:r w:rsidR="00763CD2">
        <w:rPr>
          <w:color w:val="000000"/>
          <w:sz w:val="25"/>
          <w:szCs w:val="25"/>
          <w:lang w:val="uk-UA" w:eastAsia="uk-UA"/>
        </w:rPr>
        <w:t xml:space="preserve">   </w:t>
      </w:r>
      <w:r w:rsidRPr="00763CD2">
        <w:rPr>
          <w:color w:val="000000"/>
          <w:sz w:val="25"/>
          <w:szCs w:val="25"/>
          <w:lang w:val="uk-UA" w:eastAsia="uk-UA"/>
        </w:rPr>
        <w:t xml:space="preserve">суддів у Вищому антикорупційному суді та 12 посад суддів - в Апеляційній палаті </w:t>
      </w:r>
      <w:r w:rsidR="00763CD2">
        <w:rPr>
          <w:color w:val="000000"/>
          <w:sz w:val="25"/>
          <w:szCs w:val="25"/>
          <w:lang w:val="uk-UA" w:eastAsia="uk-UA"/>
        </w:rPr>
        <w:t xml:space="preserve">  </w:t>
      </w:r>
      <w:r w:rsidRPr="00763CD2">
        <w:rPr>
          <w:color w:val="000000"/>
          <w:sz w:val="25"/>
          <w:szCs w:val="25"/>
          <w:lang w:val="uk-UA" w:eastAsia="uk-UA"/>
        </w:rPr>
        <w:t>Вищого антикорупційного суду.</w:t>
      </w:r>
    </w:p>
    <w:p w:rsidR="0098027D" w:rsidRPr="00763CD2" w:rsidRDefault="0098027D" w:rsidP="0098027D">
      <w:pPr>
        <w:suppressAutoHyphens w:val="0"/>
        <w:autoSpaceDE/>
        <w:spacing w:line="341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О.С. 09 вересня 2018 року звернувся до Комісії із заявою про допуск</w:t>
      </w:r>
      <w:r w:rsidR="00763CD2">
        <w:rPr>
          <w:color w:val="000000"/>
          <w:sz w:val="25"/>
          <w:szCs w:val="25"/>
          <w:lang w:val="uk-UA" w:eastAsia="uk-UA"/>
        </w:rPr>
        <w:t xml:space="preserve">     </w:t>
      </w:r>
      <w:r w:rsidRPr="00763CD2">
        <w:rPr>
          <w:color w:val="000000"/>
          <w:sz w:val="25"/>
          <w:szCs w:val="25"/>
          <w:lang w:val="uk-UA" w:eastAsia="uk-UA"/>
        </w:rPr>
        <w:t xml:space="preserve"> до участі у конкурсі на зайняття вакантної посади судді Вищого антикорупційного </w:t>
      </w:r>
      <w:r w:rsidR="00763CD2">
        <w:rPr>
          <w:color w:val="000000"/>
          <w:sz w:val="25"/>
          <w:szCs w:val="25"/>
          <w:lang w:val="uk-UA" w:eastAsia="uk-UA"/>
        </w:rPr>
        <w:t xml:space="preserve">       </w:t>
      </w:r>
      <w:r w:rsidRPr="00763CD2">
        <w:rPr>
          <w:color w:val="000000"/>
          <w:sz w:val="25"/>
          <w:szCs w:val="25"/>
          <w:lang w:val="uk-UA" w:eastAsia="uk-UA"/>
        </w:rPr>
        <w:t xml:space="preserve">суду та проведення кваліфікаційного оцінювання для підтвердження здатності здійснювати в ньому правосуддя як особа, яка відповідає вимогам пункту 1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      </w:t>
      </w:r>
      <w:r w:rsidR="00763CD2">
        <w:rPr>
          <w:color w:val="000000"/>
          <w:sz w:val="25"/>
          <w:szCs w:val="25"/>
          <w:lang w:val="uk-UA" w:eastAsia="uk-UA"/>
        </w:rPr>
        <w:t xml:space="preserve">    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</w:t>
      </w:r>
      <w:r w:rsidRPr="00763CD2">
        <w:rPr>
          <w:color w:val="000000"/>
          <w:sz w:val="25"/>
          <w:szCs w:val="25"/>
          <w:lang w:val="uk-UA" w:eastAsia="uk-UA"/>
        </w:rPr>
        <w:t xml:space="preserve">частини другої статті 7 Закону України «Про Вищий антикорупційний суд», тобто </w:t>
      </w:r>
      <w:r w:rsidR="00763CD2">
        <w:rPr>
          <w:color w:val="000000"/>
          <w:sz w:val="25"/>
          <w:szCs w:val="25"/>
          <w:lang w:val="uk-UA" w:eastAsia="uk-UA"/>
        </w:rPr>
        <w:t xml:space="preserve">          </w:t>
      </w:r>
      <w:r w:rsidRPr="00763CD2">
        <w:rPr>
          <w:color w:val="000000"/>
          <w:sz w:val="25"/>
          <w:szCs w:val="25"/>
          <w:lang w:val="uk-UA" w:eastAsia="uk-UA"/>
        </w:rPr>
        <w:t>має стаж роботи на посаді судді не менше п’яти років.</w:t>
      </w:r>
    </w:p>
    <w:p w:rsidR="0098027D" w:rsidRPr="00763CD2" w:rsidRDefault="0098027D" w:rsidP="0098027D">
      <w:pPr>
        <w:suppressAutoHyphens w:val="0"/>
        <w:autoSpaceDE/>
        <w:spacing w:line="341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Комісією 06 листопада 2018 року прийнято рішення № 300/вс-18, зокрема, про допуск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О.С. до проходження кваліфікаційного оцінювання.</w:t>
      </w:r>
    </w:p>
    <w:p w:rsidR="00EF1409" w:rsidRPr="00763CD2" w:rsidRDefault="00EF1409" w:rsidP="0098027D">
      <w:pPr>
        <w:suppressAutoHyphens w:val="0"/>
        <w:autoSpaceDE/>
        <w:spacing w:line="341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98027D" w:rsidRPr="00763CD2" w:rsidRDefault="0098027D" w:rsidP="0098027D">
      <w:pPr>
        <w:suppressAutoHyphens w:val="0"/>
        <w:autoSpaceDE/>
        <w:spacing w:line="341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lastRenderedPageBreak/>
        <w:t xml:space="preserve">Рішенням Комісії від 27 грудня 2018 року № 325/зп-18 затверджено результати іспиту, складеного під час кваліфікаційного оцінювання, згідно з якими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    </w:t>
      </w:r>
      <w:r w:rsidR="00763CD2">
        <w:rPr>
          <w:color w:val="000000"/>
          <w:sz w:val="25"/>
          <w:szCs w:val="25"/>
          <w:lang w:val="uk-UA" w:eastAsia="uk-UA"/>
        </w:rPr>
        <w:t xml:space="preserve">     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  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О.С. отримав 151,75 бала. Цим же рішенням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О.С.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98027D" w:rsidRPr="00763CD2" w:rsidRDefault="0098027D" w:rsidP="0098027D">
      <w:pPr>
        <w:suppressAutoHyphens w:val="0"/>
        <w:autoSpaceDE/>
        <w:spacing w:line="341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>Згідно з вимогами частини першої статті 9 Закону України «Про Вищий антикорупційний суд» рішенням Комісії від 06 листопада 2018 року № 249/зп-18 призначено 6 членів Громадської ради міжнародних експертів (далі - ГРМЕ, Рада).</w:t>
      </w:r>
    </w:p>
    <w:p w:rsidR="0098027D" w:rsidRPr="00763CD2" w:rsidRDefault="0098027D" w:rsidP="0098027D">
      <w:pPr>
        <w:suppressAutoHyphens w:val="0"/>
        <w:autoSpaceDE/>
        <w:spacing w:line="341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Відповідно до статті 8 Закону України «Про Вищий антикорупційний суд» та підпункту 4.11.5 пункту 4.11 розділу IV Регламенту Вищої кваліфікаційної комісії </w:t>
      </w:r>
      <w:r w:rsidR="00763CD2">
        <w:rPr>
          <w:color w:val="000000"/>
          <w:sz w:val="25"/>
          <w:szCs w:val="25"/>
          <w:lang w:val="uk-UA" w:eastAsia="uk-UA"/>
        </w:rPr>
        <w:t xml:space="preserve">     </w:t>
      </w:r>
      <w:r w:rsidRPr="00763CD2">
        <w:rPr>
          <w:color w:val="000000"/>
          <w:sz w:val="25"/>
          <w:szCs w:val="25"/>
          <w:lang w:val="uk-UA" w:eastAsia="uk-UA"/>
        </w:rPr>
        <w:t>суддів України, затвердженого рішенням Комісії від 13 жовтня 2016 року № 81/зп-16</w:t>
      </w:r>
      <w:r w:rsidR="00763CD2">
        <w:rPr>
          <w:color w:val="000000"/>
          <w:sz w:val="25"/>
          <w:szCs w:val="25"/>
          <w:lang w:val="uk-UA" w:eastAsia="uk-UA"/>
        </w:rPr>
        <w:t xml:space="preserve">    </w:t>
      </w:r>
      <w:r w:rsidRPr="00763CD2">
        <w:rPr>
          <w:color w:val="000000"/>
          <w:sz w:val="25"/>
          <w:szCs w:val="25"/>
          <w:lang w:val="uk-UA" w:eastAsia="uk-UA"/>
        </w:rPr>
        <w:t xml:space="preserve"> (далі - Регламент), ГРМЕ ініційовано розгляд питання відповідності кандидата на </w:t>
      </w:r>
      <w:r w:rsidR="00763CD2">
        <w:rPr>
          <w:color w:val="000000"/>
          <w:sz w:val="25"/>
          <w:szCs w:val="25"/>
          <w:lang w:val="uk-UA" w:eastAsia="uk-UA"/>
        </w:rPr>
        <w:t xml:space="preserve">      </w:t>
      </w:r>
      <w:r w:rsidRPr="00763CD2">
        <w:rPr>
          <w:color w:val="000000"/>
          <w:sz w:val="25"/>
          <w:szCs w:val="25"/>
          <w:lang w:val="uk-UA" w:eastAsia="uk-UA"/>
        </w:rPr>
        <w:t xml:space="preserve">посаду судді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О.С. критеріям, визначеним частиною четвертою статті 8 </w:t>
      </w:r>
      <w:r w:rsidR="00763CD2">
        <w:rPr>
          <w:color w:val="000000"/>
          <w:sz w:val="25"/>
          <w:szCs w:val="25"/>
          <w:lang w:val="uk-UA" w:eastAsia="uk-UA"/>
        </w:rPr>
        <w:t xml:space="preserve">    </w:t>
      </w:r>
      <w:r w:rsidRPr="00763CD2">
        <w:rPr>
          <w:color w:val="000000"/>
          <w:sz w:val="25"/>
          <w:szCs w:val="25"/>
          <w:lang w:val="uk-UA" w:eastAsia="uk-UA"/>
        </w:rPr>
        <w:t xml:space="preserve">Закону України «Про Вищий антикорупційний суд», на спеціальному спільному </w:t>
      </w:r>
      <w:r w:rsidR="00763CD2">
        <w:rPr>
          <w:color w:val="000000"/>
          <w:sz w:val="25"/>
          <w:szCs w:val="25"/>
          <w:lang w:val="uk-UA" w:eastAsia="uk-UA"/>
        </w:rPr>
        <w:t xml:space="preserve">     </w:t>
      </w:r>
      <w:r w:rsidRPr="00763CD2">
        <w:rPr>
          <w:color w:val="000000"/>
          <w:sz w:val="25"/>
          <w:szCs w:val="25"/>
          <w:lang w:val="uk-UA" w:eastAsia="uk-UA"/>
        </w:rPr>
        <w:t xml:space="preserve">засіданні шляхом подання до Комісії відповідного повідомлення, що містить </w:t>
      </w:r>
      <w:r w:rsidR="00763CD2">
        <w:rPr>
          <w:color w:val="000000"/>
          <w:sz w:val="25"/>
          <w:szCs w:val="25"/>
          <w:lang w:val="uk-UA" w:eastAsia="uk-UA"/>
        </w:rPr>
        <w:t xml:space="preserve">  </w:t>
      </w:r>
      <w:r w:rsidRPr="00763CD2">
        <w:rPr>
          <w:color w:val="000000"/>
          <w:sz w:val="25"/>
          <w:szCs w:val="25"/>
          <w:lang w:val="uk-UA" w:eastAsia="uk-UA"/>
        </w:rPr>
        <w:t>інформаційну записку про кандидата.</w:t>
      </w:r>
    </w:p>
    <w:p w:rsidR="0098027D" w:rsidRPr="00763CD2" w:rsidRDefault="0098027D" w:rsidP="0098027D">
      <w:pPr>
        <w:suppressAutoHyphens w:val="0"/>
        <w:autoSpaceDE/>
        <w:spacing w:line="341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В інформаційній записці наведено обставини, які, на думку ГРМЕ, викликають обґрунтований сумнів щодо відповідності кандидата критеріям, передбаченим </w:t>
      </w:r>
      <w:r w:rsidR="00763CD2">
        <w:rPr>
          <w:color w:val="000000"/>
          <w:sz w:val="25"/>
          <w:szCs w:val="25"/>
          <w:lang w:val="uk-UA" w:eastAsia="uk-UA"/>
        </w:rPr>
        <w:t xml:space="preserve">      </w:t>
      </w:r>
      <w:r w:rsidRPr="00763CD2">
        <w:rPr>
          <w:color w:val="000000"/>
          <w:sz w:val="25"/>
          <w:szCs w:val="25"/>
          <w:lang w:val="uk-UA" w:eastAsia="uk-UA"/>
        </w:rPr>
        <w:t>частиною четвертою статті 8 Закону України «Про Вищий антикорупц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ійний суд».   </w:t>
      </w:r>
      <w:r w:rsidR="00763CD2">
        <w:rPr>
          <w:color w:val="000000"/>
          <w:sz w:val="25"/>
          <w:szCs w:val="25"/>
          <w:lang w:val="uk-UA" w:eastAsia="uk-UA"/>
        </w:rPr>
        <w:t xml:space="preserve">     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Так, </w:t>
      </w:r>
      <w:proofErr w:type="spellStart"/>
      <w:r w:rsidR="00EF1409" w:rsidRPr="00763CD2">
        <w:rPr>
          <w:color w:val="000000"/>
          <w:sz w:val="25"/>
          <w:szCs w:val="25"/>
          <w:lang w:val="uk-UA" w:eastAsia="uk-UA"/>
        </w:rPr>
        <w:t>Кімстачов</w:t>
      </w:r>
      <w:proofErr w:type="spellEnd"/>
      <w:r w:rsidR="00EF1409" w:rsidRPr="00763CD2">
        <w:rPr>
          <w:color w:val="000000"/>
          <w:sz w:val="25"/>
          <w:szCs w:val="25"/>
          <w:lang w:val="uk-UA" w:eastAsia="uk-UA"/>
        </w:rPr>
        <w:t xml:space="preserve"> О.С. </w:t>
      </w:r>
      <w:r w:rsidRPr="00763CD2">
        <w:rPr>
          <w:color w:val="000000"/>
          <w:sz w:val="25"/>
          <w:szCs w:val="25"/>
          <w:lang w:val="uk-UA" w:eastAsia="uk-UA"/>
        </w:rPr>
        <w:t>обіймав посаду судді Уманського міськрайонного суду Черкаської області до жовтня 2018 року, звільнився за власним бажанням і зараз є офіційно безробітним.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Під час здійснення повноважень судді 09 лютого 2016 року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        </w:t>
      </w:r>
      <w:r w:rsidR="00763CD2">
        <w:rPr>
          <w:color w:val="000000"/>
          <w:sz w:val="25"/>
          <w:szCs w:val="25"/>
          <w:lang w:val="uk-UA" w:eastAsia="uk-UA"/>
        </w:rPr>
        <w:t xml:space="preserve">    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      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О.С. було притягнено до дисциплінарної відповідальності і застосовано до нього дисциплінарне стягнення у виді догани за порушення строків розгляду справи. Наступне дисциплінарне стягнення було застосовано до кандидата Вищою радою правосуддя (далі - ВРП) за аналогічне порушення. Вказані обставини дають </w:t>
      </w:r>
      <w:r w:rsidR="00763CD2">
        <w:rPr>
          <w:color w:val="000000"/>
          <w:sz w:val="25"/>
          <w:szCs w:val="25"/>
          <w:lang w:val="uk-UA" w:eastAsia="uk-UA"/>
        </w:rPr>
        <w:t xml:space="preserve">  </w:t>
      </w:r>
      <w:r w:rsidRPr="00763CD2">
        <w:rPr>
          <w:color w:val="000000"/>
          <w:sz w:val="25"/>
          <w:szCs w:val="25"/>
          <w:lang w:val="uk-UA" w:eastAsia="uk-UA"/>
        </w:rPr>
        <w:t>обґрунтований сумнів щодо професійної компетенції кандидата.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Перебуваючи на посаді судді, кандидат 07 лютого 2017 року розглянув цивільну справу за участі сторони у справі Черниш Т.О., яка була суддею того ж суду. Позов </w:t>
      </w:r>
      <w:r w:rsidR="00763CD2">
        <w:rPr>
          <w:color w:val="000000"/>
          <w:sz w:val="25"/>
          <w:szCs w:val="25"/>
          <w:lang w:val="uk-UA" w:eastAsia="uk-UA"/>
        </w:rPr>
        <w:t xml:space="preserve">      </w:t>
      </w:r>
      <w:r w:rsidRPr="00763CD2">
        <w:rPr>
          <w:color w:val="000000"/>
          <w:sz w:val="25"/>
          <w:szCs w:val="25"/>
          <w:lang w:val="uk-UA" w:eastAsia="uk-UA"/>
        </w:rPr>
        <w:t>було задоволено, судовим рішенням надано згоду позивачу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50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. Такими діями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О.С. не виконав вимоги Цивільного процесуального кодексу України (далі ЦПК України) щодо </w:t>
      </w:r>
      <w:r w:rsidR="00763CD2">
        <w:rPr>
          <w:color w:val="000000"/>
          <w:sz w:val="25"/>
          <w:szCs w:val="25"/>
          <w:lang w:val="uk-UA" w:eastAsia="uk-UA"/>
        </w:rPr>
        <w:t xml:space="preserve">     </w:t>
      </w:r>
      <w:r w:rsidRPr="00763CD2">
        <w:rPr>
          <w:color w:val="000000"/>
          <w:sz w:val="25"/>
          <w:szCs w:val="25"/>
          <w:lang w:val="uk-UA" w:eastAsia="uk-UA"/>
        </w:rPr>
        <w:t>обов’язку судді звернутися до суду вищої інстанції для визначення підсудності справи, оскільки однією зі сторін у справі була суддя цього ж суду.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>У письмових поясненнях на запитання ГРМЕ кандидат заявив, що вказані положення Кодексу не стосуються спорів щодо сімейних відносин, а застосовуються</w:t>
      </w:r>
      <w:r w:rsidR="00763CD2">
        <w:rPr>
          <w:color w:val="000000"/>
          <w:sz w:val="25"/>
          <w:szCs w:val="25"/>
          <w:lang w:val="uk-UA" w:eastAsia="uk-UA"/>
        </w:rPr>
        <w:t xml:space="preserve">   </w:t>
      </w:r>
      <w:r w:rsidRPr="00763CD2">
        <w:rPr>
          <w:color w:val="000000"/>
          <w:sz w:val="25"/>
          <w:szCs w:val="25"/>
          <w:lang w:val="uk-UA" w:eastAsia="uk-UA"/>
        </w:rPr>
        <w:t xml:space="preserve"> лише до спорів, безпосередньо пов’язаних із діяльністю на посаді судді.</w:t>
      </w:r>
    </w:p>
    <w:p w:rsidR="00EF1409" w:rsidRPr="00763CD2" w:rsidRDefault="0098027D" w:rsidP="00EF140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У червні 2016 року Державна судова адміністрація України (ДСА України) здійснила аудит відповідності окремих питань в Уманському міськрайонному суді Черкаської області, за результатами якого підготувала доповідь, в якій зазначено, що у період з 01 січня 2015 року по 31 березня 2016 року (тобто коли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О.С.</w:t>
      </w:r>
      <w:r w:rsidR="00763CD2">
        <w:rPr>
          <w:color w:val="000000"/>
          <w:sz w:val="25"/>
          <w:szCs w:val="25"/>
          <w:lang w:val="uk-UA" w:eastAsia="uk-UA"/>
        </w:rPr>
        <w:t xml:space="preserve">     </w:t>
      </w:r>
      <w:r w:rsidRPr="00763CD2">
        <w:rPr>
          <w:color w:val="000000"/>
          <w:sz w:val="25"/>
          <w:szCs w:val="25"/>
          <w:lang w:val="uk-UA" w:eastAsia="uk-UA"/>
        </w:rPr>
        <w:t xml:space="preserve"> працював суддею в цьому суді) у 48 365 випадках мало місце втручання у роботу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</w:t>
      </w:r>
    </w:p>
    <w:p w:rsidR="00EF1409" w:rsidRPr="00763CD2" w:rsidRDefault="00EF1409" w:rsidP="00EF1409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EF1409" w:rsidRPr="00763CD2" w:rsidRDefault="00EF1409" w:rsidP="00EF1409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98027D" w:rsidRPr="00763CD2" w:rsidRDefault="0098027D" w:rsidP="00EF1409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lastRenderedPageBreak/>
        <w:t xml:space="preserve">автоматизованої системи документообігу суду, через що розподіл справ не </w:t>
      </w:r>
      <w:r w:rsidR="00763CD2">
        <w:rPr>
          <w:color w:val="000000"/>
          <w:sz w:val="25"/>
          <w:szCs w:val="25"/>
          <w:lang w:val="uk-UA" w:eastAsia="uk-UA"/>
        </w:rPr>
        <w:t xml:space="preserve">      </w:t>
      </w:r>
      <w:r w:rsidRPr="00763CD2">
        <w:rPr>
          <w:color w:val="000000"/>
          <w:sz w:val="25"/>
          <w:szCs w:val="25"/>
          <w:lang w:val="uk-UA" w:eastAsia="uk-UA"/>
        </w:rPr>
        <w:t>здійснювався випадково.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>Стосовно наведених обставин кандидатом надано усні та письмові пояснення, з яких у поєднанні з іншими наявними документами та матеріалами вбачається таке.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Указом Президента України № 286/2012 від 24 лютого 2012 року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  </w:t>
      </w:r>
      <w:r w:rsidR="00763CD2">
        <w:rPr>
          <w:color w:val="000000"/>
          <w:sz w:val="25"/>
          <w:szCs w:val="25"/>
          <w:lang w:val="uk-UA" w:eastAsia="uk-UA"/>
        </w:rPr>
        <w:t xml:space="preserve">    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  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О.С. призначено на посаду судді Уманського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міськрайонного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суду </w:t>
      </w:r>
      <w:r w:rsidR="00E73F15">
        <w:rPr>
          <w:color w:val="000000"/>
          <w:sz w:val="25"/>
          <w:szCs w:val="25"/>
          <w:lang w:val="uk-UA" w:eastAsia="uk-UA"/>
        </w:rPr>
        <w:t xml:space="preserve">     </w:t>
      </w:r>
      <w:r w:rsidRPr="00763CD2">
        <w:rPr>
          <w:color w:val="000000"/>
          <w:sz w:val="25"/>
          <w:szCs w:val="25"/>
          <w:lang w:val="uk-UA" w:eastAsia="uk-UA"/>
        </w:rPr>
        <w:t>Черкаської області.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>Рішенням Вищої ради правосуддя від 23 жовтня 2018 року № 3231/0/15-18 суддю звільнено з посади за власним бажанням.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Під час роботи на посаді судді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О.С. 09 лютого 2016 року притягувався до дисциплінарної відповідальності з накладенням дисциплінарного стягнення у виді </w:t>
      </w:r>
      <w:r w:rsidR="00E73F15">
        <w:rPr>
          <w:color w:val="000000"/>
          <w:sz w:val="25"/>
          <w:szCs w:val="25"/>
          <w:lang w:val="uk-UA" w:eastAsia="uk-UA"/>
        </w:rPr>
        <w:t xml:space="preserve">     </w:t>
      </w:r>
      <w:r w:rsidRPr="00763CD2">
        <w:rPr>
          <w:color w:val="000000"/>
          <w:sz w:val="25"/>
          <w:szCs w:val="25"/>
          <w:lang w:val="uk-UA" w:eastAsia="uk-UA"/>
        </w:rPr>
        <w:t>догани за порушення строків розгляду справ.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Наступне дисциплінарне стягнення було застосовано до судді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О.С. відповідно до рішення Третьої дисциплінарної палати ВРП 19 вересня 2018 року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  </w:t>
      </w:r>
      <w:r w:rsidR="00763CD2">
        <w:rPr>
          <w:color w:val="000000"/>
          <w:sz w:val="25"/>
          <w:szCs w:val="25"/>
          <w:lang w:val="uk-UA" w:eastAsia="uk-UA"/>
        </w:rPr>
        <w:t xml:space="preserve">     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   </w:t>
      </w:r>
      <w:r w:rsidRPr="00763CD2">
        <w:rPr>
          <w:color w:val="000000"/>
          <w:sz w:val="25"/>
          <w:szCs w:val="25"/>
          <w:lang w:val="uk-UA" w:eastAsia="uk-UA"/>
        </w:rPr>
        <w:t>№ 2929/</w:t>
      </w:r>
      <w:r w:rsidR="00E73F15">
        <w:rPr>
          <w:color w:val="000000"/>
          <w:sz w:val="25"/>
          <w:szCs w:val="25"/>
          <w:lang w:val="uk-UA" w:eastAsia="uk-UA"/>
        </w:rPr>
        <w:t>3</w:t>
      </w:r>
      <w:r w:rsidRPr="00763CD2">
        <w:rPr>
          <w:color w:val="000000"/>
          <w:sz w:val="25"/>
          <w:szCs w:val="25"/>
          <w:lang w:val="uk-UA" w:eastAsia="uk-UA"/>
        </w:rPr>
        <w:t xml:space="preserve">дп/15-18 за безпідставне затягування впродовж року розгляду справи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  </w:t>
      </w:r>
      <w:r w:rsidR="00763CD2">
        <w:rPr>
          <w:color w:val="000000"/>
          <w:sz w:val="25"/>
          <w:szCs w:val="25"/>
          <w:lang w:val="uk-UA" w:eastAsia="uk-UA"/>
        </w:rPr>
        <w:t xml:space="preserve">     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       </w:t>
      </w:r>
      <w:r w:rsidRPr="00763CD2">
        <w:rPr>
          <w:color w:val="000000"/>
          <w:sz w:val="25"/>
          <w:szCs w:val="25"/>
          <w:lang w:val="uk-UA" w:eastAsia="uk-UA"/>
        </w:rPr>
        <w:t xml:space="preserve">№ 705/4432/15-ц, зволікання протягом місяця з виготовленням вмотивованого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</w:t>
      </w:r>
      <w:r w:rsidR="00763CD2">
        <w:rPr>
          <w:color w:val="000000"/>
          <w:sz w:val="25"/>
          <w:szCs w:val="25"/>
          <w:lang w:val="uk-UA" w:eastAsia="uk-UA"/>
        </w:rPr>
        <w:t xml:space="preserve">   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</w:t>
      </w:r>
      <w:r w:rsidRPr="00763CD2">
        <w:rPr>
          <w:color w:val="000000"/>
          <w:sz w:val="25"/>
          <w:szCs w:val="25"/>
          <w:lang w:val="uk-UA" w:eastAsia="uk-UA"/>
        </w:rPr>
        <w:t xml:space="preserve">судового рішення від 08 серпня 2016 року у цій справі та невнесенням його у </w:t>
      </w:r>
      <w:r w:rsidR="00763CD2">
        <w:rPr>
          <w:color w:val="000000"/>
          <w:sz w:val="25"/>
          <w:szCs w:val="25"/>
          <w:lang w:val="uk-UA" w:eastAsia="uk-UA"/>
        </w:rPr>
        <w:t xml:space="preserve">    </w:t>
      </w:r>
      <w:r w:rsidRPr="00763CD2">
        <w:rPr>
          <w:color w:val="000000"/>
          <w:sz w:val="25"/>
          <w:szCs w:val="25"/>
          <w:lang w:val="uk-UA" w:eastAsia="uk-UA"/>
        </w:rPr>
        <w:t>передбачені строки до Єдиного державного реєстру судових рішень.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Кандидат оскаржив зазначене рішення і його було скасовано рішенням ВРП від </w:t>
      </w:r>
      <w:r w:rsidR="00763CD2">
        <w:rPr>
          <w:color w:val="000000"/>
          <w:sz w:val="25"/>
          <w:szCs w:val="25"/>
          <w:lang w:val="uk-UA" w:eastAsia="uk-UA"/>
        </w:rPr>
        <w:t xml:space="preserve">     </w:t>
      </w:r>
      <w:r w:rsidRPr="00763CD2">
        <w:rPr>
          <w:color w:val="000000"/>
          <w:sz w:val="25"/>
          <w:szCs w:val="25"/>
          <w:lang w:val="uk-UA" w:eastAsia="uk-UA"/>
        </w:rPr>
        <w:t>10 січня 2019 року № 62/0/15-19.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Як вбачається з тексту рішення ВРП про скасування, після відкриття </w:t>
      </w:r>
      <w:r w:rsidR="00763CD2">
        <w:rPr>
          <w:color w:val="000000"/>
          <w:sz w:val="25"/>
          <w:szCs w:val="25"/>
          <w:lang w:val="uk-UA" w:eastAsia="uk-UA"/>
        </w:rPr>
        <w:t xml:space="preserve">      </w:t>
      </w:r>
      <w:r w:rsidRPr="00763CD2">
        <w:rPr>
          <w:color w:val="000000"/>
          <w:sz w:val="25"/>
          <w:szCs w:val="25"/>
          <w:lang w:val="uk-UA" w:eastAsia="uk-UA"/>
        </w:rPr>
        <w:t xml:space="preserve">провадження справа № 705/4432/15-ц перебувала у провадженні судді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        </w:t>
      </w:r>
      <w:r w:rsidR="00763CD2">
        <w:rPr>
          <w:color w:val="000000"/>
          <w:sz w:val="25"/>
          <w:szCs w:val="25"/>
          <w:lang w:val="uk-UA" w:eastAsia="uk-UA"/>
        </w:rPr>
        <w:t xml:space="preserve">     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О.С. майже рік - з 10 серпня 2015 року по 8 серпня 2016 року.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Дисциплінарна палата дійшла висновку про наявність у діях судді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   </w:t>
      </w:r>
      <w:r w:rsidR="00763CD2">
        <w:rPr>
          <w:color w:val="000000"/>
          <w:sz w:val="25"/>
          <w:szCs w:val="25"/>
          <w:lang w:val="uk-UA" w:eastAsia="uk-UA"/>
        </w:rPr>
        <w:t xml:space="preserve">      </w:t>
      </w:r>
      <w:r w:rsidR="00EF1409" w:rsidRPr="00763CD2">
        <w:rPr>
          <w:color w:val="000000"/>
          <w:sz w:val="25"/>
          <w:szCs w:val="25"/>
          <w:lang w:val="uk-UA" w:eastAsia="uk-UA"/>
        </w:rPr>
        <w:t xml:space="preserve"> 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О.С. дисциплінарного проступку, передбаченого пунктом 2 частини першої статті 92 Закону України «Про судоустрій і статус суддів» (в редакції, чинній на час розгляду справи судом), що відповідає пункту 2 частини першої статті 106 Закону </w:t>
      </w:r>
      <w:r w:rsidR="00763CD2">
        <w:rPr>
          <w:color w:val="000000"/>
          <w:sz w:val="25"/>
          <w:szCs w:val="25"/>
          <w:lang w:val="uk-UA" w:eastAsia="uk-UA"/>
        </w:rPr>
        <w:t xml:space="preserve">   </w:t>
      </w:r>
      <w:r w:rsidRPr="00763CD2">
        <w:rPr>
          <w:color w:val="000000"/>
          <w:sz w:val="25"/>
          <w:szCs w:val="25"/>
          <w:lang w:val="uk-UA" w:eastAsia="uk-UA"/>
        </w:rPr>
        <w:t>України «Про судоустрій і статус суддів» від 2 червня 2016 року № 1402-VIII.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Водночас, обираючи дисциплінарне стягнення судді у виді суворої догани, Дисциплінарна палата помилково того брала до уваги те, що суддя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О.С. мав непогашене дисциплінарне стягнення.</w:t>
      </w:r>
    </w:p>
    <w:p w:rsidR="00EF1409" w:rsidRPr="00763CD2" w:rsidRDefault="0098027D" w:rsidP="00763CD2">
      <w:pPr>
        <w:suppressAutoHyphens w:val="0"/>
        <w:autoSpaceDE/>
        <w:spacing w:after="60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За результатами розгляду скарги судді Вища рада правосуддя дійшла висновку, </w:t>
      </w:r>
      <w:r w:rsidR="00763CD2">
        <w:rPr>
          <w:color w:val="000000"/>
          <w:sz w:val="25"/>
          <w:szCs w:val="25"/>
          <w:lang w:val="uk-UA" w:eastAsia="uk-UA"/>
        </w:rPr>
        <w:t xml:space="preserve">    </w:t>
      </w:r>
      <w:r w:rsidRPr="00763CD2">
        <w:rPr>
          <w:color w:val="000000"/>
          <w:sz w:val="25"/>
          <w:szCs w:val="25"/>
          <w:lang w:val="uk-UA" w:eastAsia="uk-UA"/>
        </w:rPr>
        <w:t xml:space="preserve">що суддею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Кімстачовим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О.С. дійсно не дотримано строків розгляду справи, </w:t>
      </w:r>
      <w:r w:rsidR="00763CD2">
        <w:rPr>
          <w:color w:val="000000"/>
          <w:sz w:val="25"/>
          <w:szCs w:val="25"/>
          <w:lang w:val="uk-UA" w:eastAsia="uk-UA"/>
        </w:rPr>
        <w:t xml:space="preserve">       </w:t>
      </w:r>
      <w:r w:rsidRPr="00763CD2">
        <w:rPr>
          <w:color w:val="000000"/>
          <w:sz w:val="25"/>
          <w:szCs w:val="25"/>
          <w:lang w:val="uk-UA" w:eastAsia="uk-UA"/>
        </w:rPr>
        <w:t xml:space="preserve">визначених статтею 157 ЦПК України, та допущено зволікання з виготовленням вмотивованого судового рішення. Отже, скасовуючи рішення Третьої дисциплінарної палати, ВРП не заперечила факту тривалого розгляду цивільної справи та </w:t>
      </w:r>
      <w:r w:rsidR="00763CD2">
        <w:rPr>
          <w:color w:val="000000"/>
          <w:sz w:val="25"/>
          <w:szCs w:val="25"/>
          <w:lang w:val="uk-UA" w:eastAsia="uk-UA"/>
        </w:rPr>
        <w:t xml:space="preserve">      </w:t>
      </w:r>
      <w:r w:rsidRPr="00763CD2">
        <w:rPr>
          <w:color w:val="000000"/>
          <w:sz w:val="25"/>
          <w:szCs w:val="25"/>
          <w:lang w:val="uk-UA" w:eastAsia="uk-UA"/>
        </w:rPr>
        <w:t>несвоєчасного внесення судового рішення до СДРСР, однак взяла до уваги об’єктивні причини, що зумовили таке порушення.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>Стосовно ухвалення рішення у цивільній справі за участі позивача - судді цього</w:t>
      </w:r>
      <w:r w:rsidR="00763CD2">
        <w:rPr>
          <w:color w:val="000000"/>
          <w:sz w:val="25"/>
          <w:szCs w:val="25"/>
          <w:lang w:val="uk-UA" w:eastAsia="uk-UA"/>
        </w:rPr>
        <w:t xml:space="preserve">      </w:t>
      </w:r>
      <w:r w:rsidRPr="00763CD2">
        <w:rPr>
          <w:color w:val="000000"/>
          <w:sz w:val="25"/>
          <w:szCs w:val="25"/>
          <w:lang w:val="uk-UA" w:eastAsia="uk-UA"/>
        </w:rPr>
        <w:t xml:space="preserve"> ж суду Черниш Т.О., кандидат не заперечував, що на момент розгляду справи йому </w:t>
      </w:r>
      <w:r w:rsidR="00763CD2">
        <w:rPr>
          <w:color w:val="000000"/>
          <w:sz w:val="25"/>
          <w:szCs w:val="25"/>
          <w:lang w:val="uk-UA" w:eastAsia="uk-UA"/>
        </w:rPr>
        <w:t xml:space="preserve">      </w:t>
      </w:r>
      <w:r w:rsidRPr="00763CD2">
        <w:rPr>
          <w:color w:val="000000"/>
          <w:sz w:val="25"/>
          <w:szCs w:val="25"/>
          <w:lang w:val="uk-UA" w:eastAsia="uk-UA"/>
        </w:rPr>
        <w:t>було відомо про місце її роботи, але вважав, що не повинен був цю обставину</w:t>
      </w:r>
      <w:r w:rsidR="00763CD2">
        <w:rPr>
          <w:color w:val="000000"/>
          <w:sz w:val="25"/>
          <w:szCs w:val="25"/>
          <w:lang w:val="uk-UA" w:eastAsia="uk-UA"/>
        </w:rPr>
        <w:t xml:space="preserve">   </w:t>
      </w:r>
      <w:r w:rsidRPr="00763CD2">
        <w:rPr>
          <w:color w:val="000000"/>
          <w:sz w:val="25"/>
          <w:szCs w:val="25"/>
          <w:lang w:val="uk-UA" w:eastAsia="uk-UA"/>
        </w:rPr>
        <w:t xml:space="preserve"> враховувати, оскільки у матеріалах справи вона не відображалася.</w:t>
      </w:r>
    </w:p>
    <w:p w:rsidR="0098027D" w:rsidRPr="00763CD2" w:rsidRDefault="0098027D" w:rsidP="0098027D">
      <w:pPr>
        <w:tabs>
          <w:tab w:val="left" w:pos="5670"/>
        </w:tabs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>Відповідно до частини першої статті 108 ЦПК України підсудність цивільних</w:t>
      </w:r>
      <w:r w:rsidR="00763CD2">
        <w:rPr>
          <w:color w:val="000000"/>
          <w:sz w:val="25"/>
          <w:szCs w:val="25"/>
          <w:lang w:val="uk-UA" w:eastAsia="uk-UA"/>
        </w:rPr>
        <w:t xml:space="preserve">  </w:t>
      </w:r>
      <w:r w:rsidRPr="00763CD2">
        <w:rPr>
          <w:color w:val="000000"/>
          <w:sz w:val="25"/>
          <w:szCs w:val="25"/>
          <w:lang w:val="uk-UA" w:eastAsia="uk-UA"/>
        </w:rPr>
        <w:t xml:space="preserve"> справ, у яких однією зі сторін є суд або суддя цього суду, визначається ухвалою судді </w:t>
      </w:r>
      <w:r w:rsidR="00763CD2">
        <w:rPr>
          <w:color w:val="000000"/>
          <w:sz w:val="25"/>
          <w:szCs w:val="25"/>
          <w:lang w:val="uk-UA" w:eastAsia="uk-UA"/>
        </w:rPr>
        <w:t xml:space="preserve">  </w:t>
      </w:r>
      <w:r w:rsidRPr="00763CD2">
        <w:rPr>
          <w:color w:val="000000"/>
          <w:sz w:val="25"/>
          <w:szCs w:val="25"/>
          <w:lang w:val="uk-UA" w:eastAsia="uk-UA"/>
        </w:rPr>
        <w:t>суду вищої інстанції без виклику сторін. Як видно з тексту рішення від 07 лютого 2017 року у справі № 705/47/17, Черниш Т.О. виступала позивачем, тобто стороною у цій справі, а спір виник між нею та</w:t>
      </w:r>
      <w:r w:rsidRPr="00763CD2">
        <w:rPr>
          <w:color w:val="000000"/>
          <w:sz w:val="25"/>
          <w:szCs w:val="25"/>
          <w:lang w:val="uk-UA" w:eastAsia="uk-UA"/>
        </w:rPr>
        <w:tab/>
        <w:t>стосовно</w:t>
      </w:r>
    </w:p>
    <w:p w:rsidR="0098027D" w:rsidRPr="00763CD2" w:rsidRDefault="0098027D" w:rsidP="0098027D">
      <w:pPr>
        <w:suppressAutoHyphens w:val="0"/>
        <w:autoSpaceDE/>
        <w:spacing w:line="298" w:lineRule="exact"/>
        <w:ind w:right="20"/>
        <w:jc w:val="right"/>
        <w:rPr>
          <w:color w:val="000000"/>
          <w:sz w:val="25"/>
          <w:szCs w:val="25"/>
          <w:lang w:val="uk-UA" w:eastAsia="uk-UA"/>
        </w:rPr>
        <w:sectPr w:rsidR="0098027D" w:rsidRPr="00763CD2" w:rsidSect="00763CD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8"/>
          <w:pgMar w:top="993" w:right="513" w:bottom="929" w:left="360" w:header="397" w:footer="57" w:gutter="1200"/>
          <w:cols w:space="720"/>
          <w:noEndnote/>
          <w:titlePg/>
          <w:docGrid w:linePitch="360"/>
        </w:sectPr>
      </w:pPr>
      <w:r w:rsidRPr="00763CD2">
        <w:rPr>
          <w:color w:val="000000"/>
          <w:sz w:val="25"/>
          <w:szCs w:val="25"/>
          <w:lang w:val="uk-UA" w:eastAsia="uk-UA"/>
        </w:rPr>
        <w:t>. Черниш Т.О. призначено на посаду судді Уманського</w:t>
      </w:r>
    </w:p>
    <w:p w:rsidR="0098027D" w:rsidRPr="00763CD2" w:rsidRDefault="0098027D" w:rsidP="0098027D">
      <w:pPr>
        <w:suppressAutoHyphens w:val="0"/>
        <w:autoSpaceDE/>
        <w:spacing w:after="60"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lastRenderedPageBreak/>
        <w:t xml:space="preserve">міськрайонного суду Черкаської області Указом Президента України від 23 січня 2012 року № 29/2012 і звільнена з цієї посади рішенням Вищої ради правосуддя від 15 </w:t>
      </w:r>
      <w:r w:rsidR="00763CD2">
        <w:rPr>
          <w:color w:val="000000"/>
          <w:sz w:val="25"/>
          <w:szCs w:val="25"/>
          <w:lang w:val="uk-UA" w:eastAsia="uk-UA"/>
        </w:rPr>
        <w:t xml:space="preserve">    </w:t>
      </w:r>
      <w:r w:rsidRPr="00763CD2">
        <w:rPr>
          <w:color w:val="000000"/>
          <w:sz w:val="25"/>
          <w:szCs w:val="25"/>
          <w:lang w:val="uk-UA" w:eastAsia="uk-UA"/>
        </w:rPr>
        <w:t xml:space="preserve">березня 2018 року № 790/0/15-18. Таким чином, на момент звернення із позовною </w:t>
      </w:r>
      <w:r w:rsidR="00763CD2">
        <w:rPr>
          <w:color w:val="000000"/>
          <w:sz w:val="25"/>
          <w:szCs w:val="25"/>
          <w:lang w:val="uk-UA" w:eastAsia="uk-UA"/>
        </w:rPr>
        <w:t xml:space="preserve">    </w:t>
      </w:r>
      <w:r w:rsidRPr="00763CD2">
        <w:rPr>
          <w:color w:val="000000"/>
          <w:sz w:val="25"/>
          <w:szCs w:val="25"/>
          <w:lang w:val="uk-UA" w:eastAsia="uk-UA"/>
        </w:rPr>
        <w:t>заявою до Уманського міськрайонного суду Черкаської області Черниш Т.О. мала</w:t>
      </w:r>
      <w:r w:rsidR="00763CD2">
        <w:rPr>
          <w:color w:val="000000"/>
          <w:sz w:val="25"/>
          <w:szCs w:val="25"/>
          <w:lang w:val="uk-UA" w:eastAsia="uk-UA"/>
        </w:rPr>
        <w:t xml:space="preserve">     </w:t>
      </w:r>
      <w:r w:rsidRPr="00763CD2">
        <w:rPr>
          <w:color w:val="000000"/>
          <w:sz w:val="25"/>
          <w:szCs w:val="25"/>
          <w:lang w:val="uk-UA" w:eastAsia="uk-UA"/>
        </w:rPr>
        <w:t xml:space="preserve"> статус судді і обіймала посаду судді цього суду. За таких обставин беззаперечною була необхідність застосування наведених вище правил частини першої статті 108 ЦПК України.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Стосовно порушення порядку автоматизованого розподілу справ в Уманському міськрайонному суді Черкаської області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О.С. пояснив, що йому не було </w:t>
      </w:r>
      <w:r w:rsidR="00763CD2">
        <w:rPr>
          <w:color w:val="000000"/>
          <w:sz w:val="25"/>
          <w:szCs w:val="25"/>
          <w:lang w:val="uk-UA" w:eastAsia="uk-UA"/>
        </w:rPr>
        <w:t xml:space="preserve">   </w:t>
      </w:r>
      <w:r w:rsidRPr="00763CD2">
        <w:rPr>
          <w:color w:val="000000"/>
          <w:sz w:val="25"/>
          <w:szCs w:val="25"/>
          <w:lang w:val="uk-UA" w:eastAsia="uk-UA"/>
        </w:rPr>
        <w:t>відомо про наведені у довідці обставини втручання у роботу автоматизованої системи діловодства суду. Не знає він і про причетність інших суддів цього суду до вказаного порушення.</w:t>
      </w:r>
    </w:p>
    <w:p w:rsidR="0098027D" w:rsidRPr="00763CD2" w:rsidRDefault="0098027D" w:rsidP="00763CD2">
      <w:pPr>
        <w:suppressAutoHyphens w:val="0"/>
        <w:autoSpaceDE/>
        <w:spacing w:line="298" w:lineRule="exact"/>
        <w:ind w:left="20" w:right="2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>Під час спеціального спільного засідання кандидат підтвердив свої письмові пояснення і повідомив, що доповідь ДСА України не містить відомостей про участь кандидата у вказаних втручаннях.</w:t>
      </w:r>
    </w:p>
    <w:p w:rsidR="0098027D" w:rsidRPr="00763CD2" w:rsidRDefault="0098027D" w:rsidP="0098027D">
      <w:pPr>
        <w:suppressAutoHyphens w:val="0"/>
        <w:autoSpaceDE/>
        <w:spacing w:after="60"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>ГРМЕ сприйняла відповіді кандидата із зазначеного питання.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>Під час спеціального засідання встановлено й інші обставини, які викликають обґрунтований сумнів щодо кандидата.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Так, за даними анкети кандидата на посаду судді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О.С. мав представницький мандат депутата Печенізької селищної ради Харківської області з </w:t>
      </w:r>
      <w:r w:rsidR="00763CD2">
        <w:rPr>
          <w:color w:val="000000"/>
          <w:sz w:val="25"/>
          <w:szCs w:val="25"/>
          <w:lang w:val="uk-UA" w:eastAsia="uk-UA"/>
        </w:rPr>
        <w:t xml:space="preserve">     </w:t>
      </w:r>
      <w:r w:rsidRPr="00763CD2">
        <w:rPr>
          <w:color w:val="000000"/>
          <w:sz w:val="25"/>
          <w:szCs w:val="25"/>
          <w:lang w:val="uk-UA" w:eastAsia="uk-UA"/>
        </w:rPr>
        <w:t xml:space="preserve">2006 до 2010 року. Вказана інформація підтверджена листом від 05 грудня 2018 року </w:t>
      </w:r>
      <w:r w:rsidR="00763CD2">
        <w:rPr>
          <w:color w:val="000000"/>
          <w:sz w:val="25"/>
          <w:szCs w:val="25"/>
          <w:lang w:val="uk-UA" w:eastAsia="uk-UA"/>
        </w:rPr>
        <w:t xml:space="preserve">        </w:t>
      </w:r>
      <w:r w:rsidRPr="00763CD2">
        <w:rPr>
          <w:color w:val="000000"/>
          <w:sz w:val="25"/>
          <w:szCs w:val="25"/>
          <w:lang w:val="uk-UA" w:eastAsia="uk-UA"/>
        </w:rPr>
        <w:t xml:space="preserve">№ 01-53/65 архівного відділу Печенізької районної державної адміністрації </w:t>
      </w:r>
      <w:r w:rsidR="00763CD2">
        <w:rPr>
          <w:color w:val="000000"/>
          <w:sz w:val="25"/>
          <w:szCs w:val="25"/>
          <w:lang w:val="uk-UA" w:eastAsia="uk-UA"/>
        </w:rPr>
        <w:t xml:space="preserve">       </w:t>
      </w:r>
      <w:r w:rsidRPr="00763CD2">
        <w:rPr>
          <w:color w:val="000000"/>
          <w:sz w:val="25"/>
          <w:szCs w:val="25"/>
          <w:lang w:val="uk-UA" w:eastAsia="uk-UA"/>
        </w:rPr>
        <w:t>Харківської області.</w:t>
      </w:r>
    </w:p>
    <w:p w:rsidR="0098027D" w:rsidRPr="00763CD2" w:rsidRDefault="0098027D" w:rsidP="0098027D">
      <w:pPr>
        <w:suppressAutoHyphens w:val="0"/>
        <w:autoSpaceDE/>
        <w:spacing w:after="60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Указана обставина суперечить вимогам частини четвертої статті 7 Закону </w:t>
      </w:r>
      <w:r w:rsidR="00763CD2">
        <w:rPr>
          <w:color w:val="000000"/>
          <w:sz w:val="25"/>
          <w:szCs w:val="25"/>
          <w:lang w:val="uk-UA" w:eastAsia="uk-UA"/>
        </w:rPr>
        <w:t xml:space="preserve">     </w:t>
      </w:r>
      <w:r w:rsidRPr="00763CD2">
        <w:rPr>
          <w:color w:val="000000"/>
          <w:sz w:val="25"/>
          <w:szCs w:val="25"/>
          <w:lang w:val="uk-UA" w:eastAsia="uk-UA"/>
        </w:rPr>
        <w:t xml:space="preserve">України «Про вищий антикорупційний суд» щодо заборони мати представницький </w:t>
      </w:r>
      <w:r w:rsidR="00763CD2">
        <w:rPr>
          <w:color w:val="000000"/>
          <w:sz w:val="25"/>
          <w:szCs w:val="25"/>
          <w:lang w:val="uk-UA" w:eastAsia="uk-UA"/>
        </w:rPr>
        <w:t xml:space="preserve">   </w:t>
      </w:r>
      <w:r w:rsidRPr="00763CD2">
        <w:rPr>
          <w:color w:val="000000"/>
          <w:sz w:val="25"/>
          <w:szCs w:val="25"/>
          <w:lang w:val="uk-UA" w:eastAsia="uk-UA"/>
        </w:rPr>
        <w:t>мандат упродовж десяти років, що передують призначенню особи на посаду судді вказаного суду.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За результатами спеціального засідання, заслухавши доповідача - члена Ради, кандидата на посаду судді, дослідивши інформаційну записку про кандидата, надані </w:t>
      </w:r>
      <w:r w:rsidR="00763CD2">
        <w:rPr>
          <w:color w:val="000000"/>
          <w:sz w:val="25"/>
          <w:szCs w:val="25"/>
          <w:lang w:val="uk-UA" w:eastAsia="uk-UA"/>
        </w:rPr>
        <w:t xml:space="preserve">     </w:t>
      </w:r>
      <w:r w:rsidRPr="00763CD2">
        <w:rPr>
          <w:color w:val="000000"/>
          <w:sz w:val="25"/>
          <w:szCs w:val="25"/>
          <w:lang w:val="uk-UA" w:eastAsia="uk-UA"/>
        </w:rPr>
        <w:t xml:space="preserve">ним усні та письмові пояснення, інші обставини, обговорені під час засідання, у членів Комісії та Ради лишилися обґрунтовані сумніви щодо відповідності </w:t>
      </w:r>
      <w:r w:rsidR="00763CD2" w:rsidRPr="00763CD2">
        <w:rPr>
          <w:color w:val="000000"/>
          <w:sz w:val="25"/>
          <w:szCs w:val="25"/>
          <w:lang w:val="uk-UA" w:eastAsia="uk-UA"/>
        </w:rPr>
        <w:t xml:space="preserve">           </w:t>
      </w:r>
      <w:r w:rsidR="00763CD2">
        <w:rPr>
          <w:color w:val="000000"/>
          <w:sz w:val="25"/>
          <w:szCs w:val="25"/>
          <w:lang w:val="uk-UA" w:eastAsia="uk-UA"/>
        </w:rPr>
        <w:t xml:space="preserve">       </w:t>
      </w:r>
      <w:r w:rsidR="00763CD2" w:rsidRPr="00763CD2">
        <w:rPr>
          <w:color w:val="000000"/>
          <w:sz w:val="25"/>
          <w:szCs w:val="25"/>
          <w:lang w:val="uk-UA" w:eastAsia="uk-UA"/>
        </w:rPr>
        <w:t xml:space="preserve">  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О.С. критеріям, передбаченим частиною четвертою статті 8 Закону України «Про Вищий антикорупційний суд».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Ураховуючи викладене, відповідно до вимог підпункту 4.11.10 пункту 4.11 </w:t>
      </w:r>
      <w:r w:rsidR="00763CD2">
        <w:rPr>
          <w:color w:val="000000"/>
          <w:sz w:val="25"/>
          <w:szCs w:val="25"/>
          <w:lang w:val="uk-UA" w:eastAsia="uk-UA"/>
        </w:rPr>
        <w:t xml:space="preserve">     </w:t>
      </w:r>
      <w:r w:rsidRPr="00763CD2">
        <w:rPr>
          <w:color w:val="000000"/>
          <w:sz w:val="25"/>
          <w:szCs w:val="25"/>
          <w:lang w:val="uk-UA" w:eastAsia="uk-UA"/>
        </w:rPr>
        <w:t xml:space="preserve">розділу IV Регламенту на голосування членів Комісії та Ради винесено питання щодо </w:t>
      </w:r>
      <w:r w:rsidR="00763CD2">
        <w:rPr>
          <w:color w:val="000000"/>
          <w:sz w:val="25"/>
          <w:szCs w:val="25"/>
          <w:lang w:val="uk-UA" w:eastAsia="uk-UA"/>
        </w:rPr>
        <w:t xml:space="preserve">   </w:t>
      </w:r>
      <w:r w:rsidRPr="00763CD2">
        <w:rPr>
          <w:color w:val="000000"/>
          <w:sz w:val="25"/>
          <w:szCs w:val="25"/>
          <w:lang w:val="uk-UA" w:eastAsia="uk-UA"/>
        </w:rPr>
        <w:t xml:space="preserve">того: «Чи відповідає кандидат критеріям, передбаченим частиною четвертою статті </w:t>
      </w:r>
      <w:r w:rsidR="00763CD2">
        <w:rPr>
          <w:color w:val="000000"/>
          <w:sz w:val="25"/>
          <w:szCs w:val="25"/>
          <w:lang w:val="uk-UA" w:eastAsia="uk-UA"/>
        </w:rPr>
        <w:t xml:space="preserve">    </w:t>
      </w:r>
      <w:r w:rsidR="00763CD2" w:rsidRPr="00763CD2">
        <w:rPr>
          <w:color w:val="000000"/>
          <w:sz w:val="25"/>
          <w:szCs w:val="25"/>
          <w:lang w:val="uk-UA" w:eastAsia="uk-UA"/>
        </w:rPr>
        <w:t xml:space="preserve">       </w:t>
      </w:r>
      <w:r w:rsidRPr="00763CD2">
        <w:rPr>
          <w:color w:val="000000"/>
          <w:sz w:val="25"/>
          <w:szCs w:val="25"/>
          <w:lang w:val="uk-UA" w:eastAsia="uk-UA"/>
        </w:rPr>
        <w:t>8 Закону «Про Вищий антикорупційний суд»?».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>За результатами голосування членів Комісії та ГРМЕ рішення щодо</w:t>
      </w:r>
      <w:r w:rsidR="00763CD2">
        <w:rPr>
          <w:color w:val="000000"/>
          <w:sz w:val="25"/>
          <w:szCs w:val="25"/>
          <w:lang w:val="uk-UA" w:eastAsia="uk-UA"/>
        </w:rPr>
        <w:t xml:space="preserve">     </w:t>
      </w:r>
      <w:r w:rsidRPr="00763CD2">
        <w:rPr>
          <w:color w:val="000000"/>
          <w:sz w:val="25"/>
          <w:szCs w:val="25"/>
          <w:lang w:val="uk-UA" w:eastAsia="uk-UA"/>
        </w:rPr>
        <w:t xml:space="preserve"> відповідності кандидата на посаду судді Вищого антикорупційного суду </w:t>
      </w:r>
      <w:r w:rsidR="00763CD2" w:rsidRPr="00763CD2">
        <w:rPr>
          <w:color w:val="000000"/>
          <w:sz w:val="25"/>
          <w:szCs w:val="25"/>
          <w:lang w:val="uk-UA" w:eastAsia="uk-UA"/>
        </w:rPr>
        <w:t xml:space="preserve">      </w:t>
      </w:r>
      <w:r w:rsidR="00763CD2">
        <w:rPr>
          <w:color w:val="000000"/>
          <w:sz w:val="25"/>
          <w:szCs w:val="25"/>
          <w:lang w:val="uk-UA" w:eastAsia="uk-UA"/>
        </w:rPr>
        <w:t xml:space="preserve">      </w:t>
      </w:r>
      <w:r w:rsidR="00763CD2" w:rsidRPr="00763CD2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О.С. критеріям, визначеним статтею 8 Закону України «Про Вищий антикорупційний суд», не набрало установленої цією статтею кількості голосів. </w:t>
      </w:r>
      <w:r w:rsidR="00763CD2" w:rsidRPr="00763CD2">
        <w:rPr>
          <w:color w:val="000000"/>
          <w:sz w:val="25"/>
          <w:szCs w:val="25"/>
          <w:lang w:val="uk-UA" w:eastAsia="uk-UA"/>
        </w:rPr>
        <w:t xml:space="preserve">   </w:t>
      </w:r>
      <w:r w:rsidR="00763CD2">
        <w:rPr>
          <w:color w:val="000000"/>
          <w:sz w:val="25"/>
          <w:szCs w:val="25"/>
          <w:lang w:val="uk-UA" w:eastAsia="uk-UA"/>
        </w:rPr>
        <w:t xml:space="preserve">     </w:t>
      </w:r>
      <w:r w:rsidR="00763CD2" w:rsidRPr="00763CD2">
        <w:rPr>
          <w:color w:val="000000"/>
          <w:sz w:val="25"/>
          <w:szCs w:val="25"/>
          <w:lang w:val="uk-UA" w:eastAsia="uk-UA"/>
        </w:rPr>
        <w:t xml:space="preserve">        </w:t>
      </w:r>
      <w:r w:rsidRPr="00763CD2">
        <w:rPr>
          <w:color w:val="000000"/>
          <w:sz w:val="25"/>
          <w:szCs w:val="25"/>
          <w:lang w:val="uk-UA" w:eastAsia="uk-UA"/>
        </w:rPr>
        <w:t xml:space="preserve">У зв’язку з цим кандидат має бути визнаний таким, що припинив участь в оголошеному Комісією 02 серпня 2018 року конкурсі на посаду судді Вищого антикорупційного </w:t>
      </w:r>
      <w:r w:rsidR="00763CD2">
        <w:rPr>
          <w:color w:val="000000"/>
          <w:sz w:val="25"/>
          <w:szCs w:val="25"/>
          <w:lang w:val="uk-UA" w:eastAsia="uk-UA"/>
        </w:rPr>
        <w:t xml:space="preserve">      </w:t>
      </w:r>
      <w:r w:rsidRPr="00763CD2">
        <w:rPr>
          <w:color w:val="000000"/>
          <w:sz w:val="25"/>
          <w:szCs w:val="25"/>
          <w:lang w:val="uk-UA" w:eastAsia="uk-UA"/>
        </w:rPr>
        <w:t>суду.</w:t>
      </w:r>
    </w:p>
    <w:p w:rsidR="0098027D" w:rsidRPr="00763CD2" w:rsidRDefault="0098027D" w:rsidP="0098027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>Керуючись статтями 8, 9 Закону України «Про Вищий антикорупційний суд», статтями 81, 93, 101 Закону України «Про судоустрій і статус суддів», Регламентом, Комісія та Рада</w:t>
      </w:r>
    </w:p>
    <w:p w:rsidR="00763CD2" w:rsidRPr="00763CD2" w:rsidRDefault="00763CD2" w:rsidP="0098027D">
      <w:pPr>
        <w:suppressAutoHyphens w:val="0"/>
        <w:autoSpaceDE/>
        <w:spacing w:after="252" w:line="260" w:lineRule="exact"/>
        <w:jc w:val="center"/>
        <w:rPr>
          <w:color w:val="000000"/>
          <w:sz w:val="25"/>
          <w:szCs w:val="25"/>
          <w:lang w:val="uk-UA" w:eastAsia="uk-UA"/>
        </w:rPr>
      </w:pPr>
    </w:p>
    <w:p w:rsidR="00763CD2" w:rsidRPr="00763CD2" w:rsidRDefault="00763CD2" w:rsidP="0098027D">
      <w:pPr>
        <w:suppressAutoHyphens w:val="0"/>
        <w:autoSpaceDE/>
        <w:spacing w:after="252" w:line="260" w:lineRule="exact"/>
        <w:jc w:val="center"/>
        <w:rPr>
          <w:color w:val="000000"/>
          <w:sz w:val="25"/>
          <w:szCs w:val="25"/>
          <w:lang w:val="uk-UA" w:eastAsia="uk-UA"/>
        </w:rPr>
      </w:pPr>
    </w:p>
    <w:p w:rsidR="0098027D" w:rsidRPr="00763CD2" w:rsidRDefault="0098027D" w:rsidP="0098027D">
      <w:pPr>
        <w:suppressAutoHyphens w:val="0"/>
        <w:autoSpaceDE/>
        <w:spacing w:after="252" w:line="260" w:lineRule="exact"/>
        <w:jc w:val="center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lastRenderedPageBreak/>
        <w:t>вирішили:</w:t>
      </w:r>
    </w:p>
    <w:p w:rsidR="0098027D" w:rsidRPr="00763CD2" w:rsidRDefault="0098027D" w:rsidP="0098027D">
      <w:pPr>
        <w:suppressAutoHyphens w:val="0"/>
        <w:autoSpaceDE/>
        <w:spacing w:line="298" w:lineRule="exact"/>
        <w:ind w:firstLine="72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рішення про те, що кандидат на посаду судді Вищого антикорупційного суду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Олег Сергійович відповідає критеріям, визначеним статтею 8 Закону</w:t>
      </w:r>
      <w:r w:rsidR="00763CD2">
        <w:rPr>
          <w:color w:val="000000"/>
          <w:sz w:val="25"/>
          <w:szCs w:val="25"/>
          <w:lang w:val="uk-UA" w:eastAsia="uk-UA"/>
        </w:rPr>
        <w:t xml:space="preserve">       </w:t>
      </w:r>
      <w:r w:rsidRPr="00763CD2">
        <w:rPr>
          <w:color w:val="000000"/>
          <w:sz w:val="25"/>
          <w:szCs w:val="25"/>
          <w:lang w:val="uk-UA" w:eastAsia="uk-UA"/>
        </w:rPr>
        <w:t xml:space="preserve"> України «Про Вищий антикорупційний суд», не набрало установленої цією статтею </w:t>
      </w:r>
      <w:r w:rsidR="00763CD2">
        <w:rPr>
          <w:color w:val="000000"/>
          <w:sz w:val="25"/>
          <w:szCs w:val="25"/>
          <w:lang w:val="uk-UA" w:eastAsia="uk-UA"/>
        </w:rPr>
        <w:t xml:space="preserve">             </w:t>
      </w:r>
      <w:r w:rsidRPr="00763CD2">
        <w:rPr>
          <w:color w:val="000000"/>
          <w:sz w:val="25"/>
          <w:szCs w:val="25"/>
          <w:lang w:val="uk-UA" w:eastAsia="uk-UA"/>
        </w:rPr>
        <w:t>кількості голосів.</w:t>
      </w:r>
    </w:p>
    <w:p w:rsidR="0098027D" w:rsidRPr="00763CD2" w:rsidRDefault="0098027D" w:rsidP="0098027D">
      <w:pPr>
        <w:suppressAutoHyphens w:val="0"/>
        <w:autoSpaceDE/>
        <w:spacing w:line="298" w:lineRule="exact"/>
        <w:ind w:firstLine="720"/>
        <w:jc w:val="both"/>
        <w:rPr>
          <w:color w:val="000000"/>
          <w:sz w:val="25"/>
          <w:szCs w:val="25"/>
          <w:lang w:val="uk-UA" w:eastAsia="uk-UA"/>
        </w:rPr>
      </w:pPr>
      <w:r w:rsidRPr="00763CD2">
        <w:rPr>
          <w:color w:val="000000"/>
          <w:sz w:val="25"/>
          <w:szCs w:val="25"/>
          <w:lang w:val="uk-UA" w:eastAsia="uk-UA"/>
        </w:rPr>
        <w:t xml:space="preserve">Визнати кандидата на посаду судді Вищого антикорупційного суду </w:t>
      </w:r>
      <w:proofErr w:type="spellStart"/>
      <w:r w:rsidRPr="00763CD2">
        <w:rPr>
          <w:color w:val="000000"/>
          <w:sz w:val="25"/>
          <w:szCs w:val="25"/>
          <w:lang w:val="uk-UA" w:eastAsia="uk-UA"/>
        </w:rPr>
        <w:t>Кімстачова</w:t>
      </w:r>
      <w:proofErr w:type="spellEnd"/>
      <w:r w:rsidRPr="00763CD2">
        <w:rPr>
          <w:color w:val="000000"/>
          <w:sz w:val="25"/>
          <w:szCs w:val="25"/>
          <w:lang w:val="uk-UA" w:eastAsia="uk-UA"/>
        </w:rPr>
        <w:t xml:space="preserve"> Олега Сергійовича таким, що припинив участь в оголошеному Комісією 02 серпня 2018 року конкурсі на посаду судді Вищого антикорупційного суду. </w:t>
      </w:r>
    </w:p>
    <w:p w:rsidR="006B29D2" w:rsidRPr="006B29D2" w:rsidRDefault="006B29D2" w:rsidP="006B29D2">
      <w:pPr>
        <w:suppressAutoHyphens w:val="0"/>
        <w:autoSpaceDE/>
        <w:spacing w:line="360" w:lineRule="exact"/>
        <w:rPr>
          <w:rFonts w:ascii="Courier New" w:eastAsia="Courier New" w:hAnsi="Courier New" w:cs="Courier New"/>
          <w:color w:val="000000"/>
          <w:sz w:val="24"/>
          <w:szCs w:val="24"/>
          <w:lang w:val="uk-UA" w:eastAsia="uk-UA"/>
        </w:rPr>
      </w:pPr>
    </w:p>
    <w:p w:rsidR="00B20EF9" w:rsidRPr="006B29D2" w:rsidRDefault="00B20EF9" w:rsidP="004E17CA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D92E90" w:rsidRDefault="007D7B20" w:rsidP="004E17CA">
      <w:pPr>
        <w:spacing w:afterLines="20" w:after="48"/>
        <w:jc w:val="both"/>
        <w:rPr>
          <w:sz w:val="26"/>
          <w:szCs w:val="26"/>
          <w:lang w:val="uk-UA" w:eastAsia="uk-UA"/>
        </w:rPr>
      </w:pPr>
      <w:proofErr w:type="spellStart"/>
      <w:r>
        <w:rPr>
          <w:sz w:val="26"/>
          <w:szCs w:val="26"/>
          <w:lang w:eastAsia="uk-UA"/>
        </w:rPr>
        <w:t>Головуючий</w:t>
      </w:r>
      <w:proofErr w:type="spellEnd"/>
      <w:r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val="uk-UA"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 w:rsidR="00D92E90">
        <w:rPr>
          <w:sz w:val="26"/>
          <w:szCs w:val="26"/>
          <w:lang w:val="uk-UA" w:eastAsia="uk-UA"/>
        </w:rPr>
        <w:tab/>
      </w:r>
      <w:r w:rsidR="00D92E90">
        <w:rPr>
          <w:sz w:val="26"/>
          <w:szCs w:val="26"/>
          <w:lang w:val="uk-UA" w:eastAsia="uk-UA"/>
        </w:rPr>
        <w:tab/>
      </w:r>
      <w:r w:rsidR="00D92E90">
        <w:rPr>
          <w:sz w:val="26"/>
          <w:szCs w:val="26"/>
          <w:lang w:val="uk-UA" w:eastAsia="uk-UA"/>
        </w:rPr>
        <w:tab/>
      </w:r>
      <w:r w:rsidR="00D92E90" w:rsidRPr="00443909">
        <w:rPr>
          <w:sz w:val="26"/>
          <w:szCs w:val="26"/>
          <w:lang w:eastAsia="uk-UA"/>
        </w:rPr>
        <w:t>Голова</w:t>
      </w:r>
    </w:p>
    <w:p w:rsidR="006A30BC" w:rsidRDefault="006A30BC" w:rsidP="006A30BC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4E17CA" w:rsidRPr="007D7B20" w:rsidRDefault="007D7B20" w:rsidP="006A30BC">
      <w:pPr>
        <w:spacing w:afterLines="20" w:after="48"/>
        <w:ind w:left="1416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С.Ю. </w:t>
      </w:r>
      <w:proofErr w:type="spellStart"/>
      <w:r>
        <w:rPr>
          <w:sz w:val="26"/>
          <w:szCs w:val="26"/>
          <w:lang w:val="uk-UA" w:eastAsia="uk-UA"/>
        </w:rPr>
        <w:t>Козьяков</w:t>
      </w:r>
      <w:proofErr w:type="spellEnd"/>
      <w:r w:rsidR="004E17CA"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 w:rsidR="00D92E90">
        <w:rPr>
          <w:sz w:val="26"/>
          <w:szCs w:val="26"/>
          <w:lang w:val="uk-UA" w:eastAsia="uk-UA"/>
        </w:rPr>
        <w:tab/>
      </w:r>
      <w:r w:rsidR="00154FF1">
        <w:rPr>
          <w:sz w:val="26"/>
          <w:szCs w:val="26"/>
          <w:lang w:val="uk-UA" w:eastAsia="uk-UA"/>
        </w:rPr>
        <w:tab/>
      </w:r>
      <w:r w:rsidR="00154FF1">
        <w:rPr>
          <w:sz w:val="26"/>
          <w:szCs w:val="26"/>
          <w:lang w:val="uk-UA" w:eastAsia="uk-UA"/>
        </w:rPr>
        <w:tab/>
        <w:t xml:space="preserve">        с</w:t>
      </w:r>
      <w:r>
        <w:rPr>
          <w:sz w:val="26"/>
          <w:szCs w:val="26"/>
          <w:lang w:val="uk-UA" w:eastAsia="uk-UA"/>
        </w:rPr>
        <w:t xml:space="preserve">ер Е. </w:t>
      </w:r>
      <w:proofErr w:type="spellStart"/>
      <w:r>
        <w:rPr>
          <w:sz w:val="26"/>
          <w:szCs w:val="26"/>
          <w:lang w:val="uk-UA" w:eastAsia="uk-UA"/>
        </w:rPr>
        <w:t>Хупер</w:t>
      </w:r>
      <w:proofErr w:type="spellEnd"/>
    </w:p>
    <w:p w:rsidR="004E17CA" w:rsidRPr="0096228F" w:rsidRDefault="004E17CA" w:rsidP="00787AB8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4E17CA" w:rsidRPr="0096228F" w:rsidRDefault="004E17CA" w:rsidP="00667457">
      <w:pPr>
        <w:spacing w:afterLines="20" w:after="48" w:line="360" w:lineRule="auto"/>
        <w:jc w:val="both"/>
        <w:rPr>
          <w:sz w:val="26"/>
          <w:szCs w:val="26"/>
          <w:lang w:val="uk-UA" w:eastAsia="uk-UA"/>
        </w:rPr>
      </w:pPr>
      <w:r w:rsidRPr="006A64BF">
        <w:rPr>
          <w:sz w:val="26"/>
          <w:szCs w:val="26"/>
          <w:lang w:eastAsia="uk-UA"/>
        </w:rPr>
        <w:t xml:space="preserve">Члени </w:t>
      </w:r>
      <w:proofErr w:type="spellStart"/>
      <w:r w:rsidRPr="006A64BF">
        <w:rPr>
          <w:sz w:val="26"/>
          <w:szCs w:val="26"/>
          <w:lang w:eastAsia="uk-UA"/>
        </w:rPr>
        <w:t>Комісії</w:t>
      </w:r>
      <w:proofErr w:type="spellEnd"/>
      <w:r w:rsidRPr="006A64BF">
        <w:rPr>
          <w:sz w:val="26"/>
          <w:szCs w:val="26"/>
          <w:lang w:eastAsia="uk-UA"/>
        </w:rPr>
        <w:t xml:space="preserve">:                                                    </w:t>
      </w:r>
      <w:r>
        <w:rPr>
          <w:sz w:val="26"/>
          <w:szCs w:val="26"/>
          <w:lang w:eastAsia="uk-UA"/>
        </w:rPr>
        <w:t xml:space="preserve">       Члени</w:t>
      </w:r>
      <w:proofErr w:type="gramStart"/>
      <w:r>
        <w:rPr>
          <w:sz w:val="26"/>
          <w:szCs w:val="26"/>
          <w:lang w:eastAsia="uk-UA"/>
        </w:rPr>
        <w:t xml:space="preserve"> </w:t>
      </w:r>
      <w:r w:rsidR="006A30BC">
        <w:rPr>
          <w:sz w:val="26"/>
          <w:szCs w:val="26"/>
          <w:lang w:val="uk-UA" w:eastAsia="uk-UA"/>
        </w:rPr>
        <w:t>Р</w:t>
      </w:r>
      <w:proofErr w:type="gramEnd"/>
      <w:r w:rsidR="006A30BC">
        <w:rPr>
          <w:sz w:val="26"/>
          <w:szCs w:val="26"/>
          <w:lang w:val="uk-UA" w:eastAsia="uk-UA"/>
        </w:rPr>
        <w:t>ади</w:t>
      </w:r>
      <w:r w:rsidR="007D7B20">
        <w:rPr>
          <w:sz w:val="26"/>
          <w:szCs w:val="26"/>
          <w:lang w:val="uk-UA" w:eastAsia="uk-UA"/>
        </w:rPr>
        <w:t>:</w:t>
      </w:r>
    </w:p>
    <w:p w:rsidR="004E17CA" w:rsidRPr="00D72719" w:rsidRDefault="007D7B20" w:rsidP="00B62960">
      <w:pPr>
        <w:spacing w:line="360" w:lineRule="auto"/>
        <w:ind w:left="1416"/>
        <w:jc w:val="both"/>
        <w:rPr>
          <w:sz w:val="26"/>
          <w:szCs w:val="26"/>
          <w:lang w:val="uk-UA" w:eastAsia="uk-UA"/>
        </w:rPr>
      </w:pPr>
      <w:bookmarkStart w:id="0" w:name="_GoBack"/>
      <w:r>
        <w:rPr>
          <w:sz w:val="26"/>
          <w:szCs w:val="26"/>
          <w:lang w:val="uk-UA" w:eastAsia="uk-UA"/>
        </w:rPr>
        <w:t xml:space="preserve">В.І. </w:t>
      </w:r>
      <w:proofErr w:type="spellStart"/>
      <w:r>
        <w:rPr>
          <w:sz w:val="26"/>
          <w:szCs w:val="26"/>
          <w:lang w:val="uk-UA" w:eastAsia="uk-UA"/>
        </w:rPr>
        <w:t>Бутенко</w:t>
      </w:r>
      <w:proofErr w:type="spellEnd"/>
      <w:r>
        <w:rPr>
          <w:sz w:val="26"/>
          <w:szCs w:val="26"/>
          <w:lang w:val="uk-UA" w:eastAsia="uk-UA"/>
        </w:rPr>
        <w:t xml:space="preserve"> </w:t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  <w:t xml:space="preserve">      </w:t>
      </w:r>
      <w:r w:rsidR="004E17CA" w:rsidRPr="00D72719">
        <w:rPr>
          <w:sz w:val="26"/>
          <w:szCs w:val="26"/>
          <w:lang w:val="uk-UA" w:eastAsia="uk-UA"/>
        </w:rPr>
        <w:t xml:space="preserve"> А. </w:t>
      </w:r>
      <w:proofErr w:type="spellStart"/>
      <w:r w:rsidR="004E17CA" w:rsidRPr="00D72719">
        <w:rPr>
          <w:sz w:val="26"/>
          <w:szCs w:val="26"/>
          <w:lang w:val="uk-UA" w:eastAsia="uk-UA"/>
        </w:rPr>
        <w:t>Гутаускас</w:t>
      </w:r>
      <w:proofErr w:type="spellEnd"/>
    </w:p>
    <w:p w:rsidR="004E17CA" w:rsidRPr="00D72719" w:rsidRDefault="007D7B20" w:rsidP="00B62960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А.В. Василенко</w:t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  <w:t xml:space="preserve">       </w:t>
      </w:r>
      <w:r w:rsidR="004E17CA" w:rsidRPr="00D72719">
        <w:rPr>
          <w:sz w:val="26"/>
          <w:szCs w:val="26"/>
          <w:lang w:val="uk-UA" w:eastAsia="uk-UA"/>
        </w:rPr>
        <w:t xml:space="preserve">Ф. </w:t>
      </w:r>
      <w:proofErr w:type="spellStart"/>
      <w:r w:rsidR="004E17CA" w:rsidRPr="00D72719">
        <w:rPr>
          <w:sz w:val="26"/>
          <w:szCs w:val="26"/>
          <w:lang w:val="uk-UA" w:eastAsia="uk-UA"/>
        </w:rPr>
        <w:t>Денкер</w:t>
      </w:r>
      <w:proofErr w:type="spellEnd"/>
    </w:p>
    <w:p w:rsidR="004E17CA" w:rsidRPr="00D72719" w:rsidRDefault="007D7B20" w:rsidP="00B62960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Т.Ф. </w:t>
      </w:r>
      <w:proofErr w:type="spellStart"/>
      <w:r>
        <w:rPr>
          <w:sz w:val="26"/>
          <w:szCs w:val="26"/>
          <w:lang w:val="uk-UA" w:eastAsia="uk-UA"/>
        </w:rPr>
        <w:t>Весельська</w:t>
      </w:r>
      <w:proofErr w:type="spellEnd"/>
      <w:r w:rsidRPr="00D72719">
        <w:rPr>
          <w:sz w:val="26"/>
          <w:szCs w:val="26"/>
          <w:lang w:val="uk-UA" w:eastAsia="uk-UA"/>
        </w:rPr>
        <w:t xml:space="preserve">  </w:t>
      </w:r>
      <w:r w:rsidR="004E17CA">
        <w:rPr>
          <w:sz w:val="26"/>
          <w:szCs w:val="26"/>
          <w:lang w:val="uk-UA" w:eastAsia="uk-UA"/>
        </w:rPr>
        <w:tab/>
      </w:r>
      <w:r w:rsidR="004E17CA" w:rsidRPr="00D72719">
        <w:rPr>
          <w:sz w:val="26"/>
          <w:szCs w:val="26"/>
          <w:lang w:val="uk-UA"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 xml:space="preserve">       </w:t>
      </w:r>
      <w:r w:rsidR="004E17CA" w:rsidRPr="00D72719">
        <w:rPr>
          <w:sz w:val="26"/>
          <w:szCs w:val="26"/>
          <w:lang w:val="uk-UA" w:eastAsia="uk-UA"/>
        </w:rPr>
        <w:t xml:space="preserve">Т. </w:t>
      </w:r>
      <w:proofErr w:type="spellStart"/>
      <w:r w:rsidR="004E17CA" w:rsidRPr="00D72719">
        <w:rPr>
          <w:sz w:val="26"/>
          <w:szCs w:val="26"/>
          <w:lang w:val="uk-UA" w:eastAsia="uk-UA"/>
        </w:rPr>
        <w:t>Зажечни</w:t>
      </w:r>
      <w:proofErr w:type="spellEnd"/>
    </w:p>
    <w:p w:rsidR="004E17CA" w:rsidRPr="00D72719" w:rsidRDefault="007D7B20" w:rsidP="00B62960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С.В. Гладій</w:t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 xml:space="preserve">       М. </w:t>
      </w:r>
      <w:proofErr w:type="spellStart"/>
      <w:r w:rsidR="004E17CA">
        <w:rPr>
          <w:sz w:val="26"/>
          <w:szCs w:val="26"/>
          <w:lang w:val="uk-UA" w:eastAsia="uk-UA"/>
        </w:rPr>
        <w:t>Лазарова-Трайковська</w:t>
      </w:r>
      <w:proofErr w:type="spellEnd"/>
    </w:p>
    <w:p w:rsidR="004E17CA" w:rsidRPr="00D72719" w:rsidRDefault="007D7B20" w:rsidP="00B62960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А.О. </w:t>
      </w:r>
      <w:proofErr w:type="spellStart"/>
      <w:r w:rsidRPr="00D72719">
        <w:rPr>
          <w:sz w:val="26"/>
          <w:szCs w:val="26"/>
          <w:lang w:val="uk-UA" w:eastAsia="uk-UA"/>
        </w:rPr>
        <w:t>Заріцька</w:t>
      </w:r>
      <w:proofErr w:type="spellEnd"/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  <w:t xml:space="preserve">       Л. </w:t>
      </w:r>
      <w:proofErr w:type="spellStart"/>
      <w:r w:rsidR="004E17CA">
        <w:rPr>
          <w:sz w:val="26"/>
          <w:szCs w:val="26"/>
          <w:lang w:val="uk-UA" w:eastAsia="uk-UA"/>
        </w:rPr>
        <w:t>Харріс</w:t>
      </w:r>
      <w:proofErr w:type="spellEnd"/>
    </w:p>
    <w:p w:rsidR="007D7B20" w:rsidRDefault="007D7B20" w:rsidP="00B62960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>А.Г. Козлов</w:t>
      </w:r>
      <w:r>
        <w:rPr>
          <w:sz w:val="26"/>
          <w:szCs w:val="26"/>
          <w:lang w:val="uk-UA" w:eastAsia="uk-UA"/>
        </w:rPr>
        <w:tab/>
      </w:r>
    </w:p>
    <w:p w:rsidR="004E17CA" w:rsidRPr="00D72719" w:rsidRDefault="004E17CA" w:rsidP="00B62960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>Т.В. Лукаш</w:t>
      </w:r>
    </w:p>
    <w:p w:rsidR="004E17CA" w:rsidRPr="00D72719" w:rsidRDefault="004E17CA" w:rsidP="00B62960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П.С. </w:t>
      </w:r>
      <w:proofErr w:type="spellStart"/>
      <w:r w:rsidRPr="00D72719">
        <w:rPr>
          <w:sz w:val="26"/>
          <w:szCs w:val="26"/>
          <w:lang w:val="uk-UA" w:eastAsia="uk-UA"/>
        </w:rPr>
        <w:t>Луцюк</w:t>
      </w:r>
      <w:proofErr w:type="spellEnd"/>
    </w:p>
    <w:p w:rsidR="004E17CA" w:rsidRPr="00D72719" w:rsidRDefault="004E17CA" w:rsidP="00B62960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М.А. </w:t>
      </w:r>
      <w:proofErr w:type="spellStart"/>
      <w:r w:rsidRPr="00D72719">
        <w:rPr>
          <w:sz w:val="26"/>
          <w:szCs w:val="26"/>
          <w:lang w:val="uk-UA" w:eastAsia="uk-UA"/>
        </w:rPr>
        <w:t>Макарчук</w:t>
      </w:r>
      <w:proofErr w:type="spellEnd"/>
    </w:p>
    <w:p w:rsidR="004E17CA" w:rsidRDefault="004E17CA" w:rsidP="00B62960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96228F">
        <w:rPr>
          <w:sz w:val="26"/>
          <w:szCs w:val="26"/>
          <w:lang w:val="uk-UA" w:eastAsia="uk-UA"/>
        </w:rPr>
        <w:t xml:space="preserve">М.І. </w:t>
      </w:r>
      <w:proofErr w:type="spellStart"/>
      <w:r w:rsidRPr="0096228F">
        <w:rPr>
          <w:sz w:val="26"/>
          <w:szCs w:val="26"/>
          <w:lang w:val="uk-UA" w:eastAsia="uk-UA"/>
        </w:rPr>
        <w:t>Мішин</w:t>
      </w:r>
      <w:proofErr w:type="spellEnd"/>
    </w:p>
    <w:p w:rsidR="004E17CA" w:rsidRPr="00D72719" w:rsidRDefault="004E17CA" w:rsidP="00B62960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С.М. </w:t>
      </w:r>
      <w:proofErr w:type="spellStart"/>
      <w:r>
        <w:rPr>
          <w:sz w:val="26"/>
          <w:szCs w:val="26"/>
          <w:lang w:val="uk-UA" w:eastAsia="uk-UA"/>
        </w:rPr>
        <w:t>Прилипко</w:t>
      </w:r>
      <w:proofErr w:type="spellEnd"/>
    </w:p>
    <w:p w:rsidR="004E17CA" w:rsidRDefault="004E17CA" w:rsidP="00B62960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Ю.Г. </w:t>
      </w:r>
      <w:proofErr w:type="spellStart"/>
      <w:r>
        <w:rPr>
          <w:sz w:val="26"/>
          <w:szCs w:val="26"/>
          <w:lang w:val="uk-UA" w:eastAsia="uk-UA"/>
        </w:rPr>
        <w:t>Тітов</w:t>
      </w:r>
      <w:proofErr w:type="spellEnd"/>
    </w:p>
    <w:p w:rsidR="00B62960" w:rsidRPr="00D72719" w:rsidRDefault="00B62960" w:rsidP="00B62960">
      <w:pPr>
        <w:spacing w:line="360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В.Є. Устименко</w:t>
      </w:r>
    </w:p>
    <w:p w:rsidR="004E17CA" w:rsidRPr="006A64BF" w:rsidRDefault="004E17CA" w:rsidP="00B62960">
      <w:pPr>
        <w:spacing w:line="360" w:lineRule="auto"/>
        <w:ind w:left="708" w:firstLine="708"/>
        <w:jc w:val="both"/>
        <w:rPr>
          <w:sz w:val="26"/>
          <w:szCs w:val="26"/>
          <w:lang w:eastAsia="uk-UA"/>
        </w:rPr>
      </w:pPr>
      <w:r w:rsidRPr="007D7B20">
        <w:rPr>
          <w:sz w:val="26"/>
          <w:szCs w:val="26"/>
          <w:lang w:val="uk-UA" w:eastAsia="uk-UA"/>
        </w:rPr>
        <w:t>Т.С. Ш</w:t>
      </w:r>
      <w:proofErr w:type="spellStart"/>
      <w:r w:rsidRPr="006A64BF">
        <w:rPr>
          <w:sz w:val="26"/>
          <w:szCs w:val="26"/>
          <w:lang w:eastAsia="uk-UA"/>
        </w:rPr>
        <w:t>илова</w:t>
      </w:r>
      <w:proofErr w:type="spellEnd"/>
    </w:p>
    <w:p w:rsidR="004E17CA" w:rsidRPr="006A64BF" w:rsidRDefault="004E17CA" w:rsidP="00B62960">
      <w:pPr>
        <w:spacing w:line="360" w:lineRule="auto"/>
        <w:ind w:left="708" w:firstLine="708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С.О. </w:t>
      </w:r>
      <w:proofErr w:type="spellStart"/>
      <w:r>
        <w:rPr>
          <w:sz w:val="26"/>
          <w:szCs w:val="26"/>
          <w:lang w:eastAsia="uk-UA"/>
        </w:rPr>
        <w:t>Щ</w:t>
      </w:r>
      <w:r w:rsidRPr="006A64BF">
        <w:rPr>
          <w:sz w:val="26"/>
          <w:szCs w:val="26"/>
          <w:lang w:eastAsia="uk-UA"/>
        </w:rPr>
        <w:t>отка</w:t>
      </w:r>
      <w:proofErr w:type="spellEnd"/>
    </w:p>
    <w:bookmarkEnd w:id="0"/>
    <w:p w:rsidR="004E17CA" w:rsidRPr="0096228F" w:rsidRDefault="004E17CA" w:rsidP="00B62960">
      <w:pPr>
        <w:spacing w:line="360" w:lineRule="auto"/>
        <w:jc w:val="both"/>
        <w:rPr>
          <w:rFonts w:eastAsia="Courier New"/>
          <w:color w:val="000000"/>
          <w:sz w:val="26"/>
          <w:szCs w:val="26"/>
          <w:lang w:val="uk-UA" w:eastAsia="uk-UA"/>
        </w:rPr>
      </w:pPr>
    </w:p>
    <w:sectPr w:rsidR="004E17CA" w:rsidRPr="0096228F" w:rsidSect="0096228F">
      <w:headerReference w:type="default" r:id="rId16"/>
      <w:headerReference w:type="first" r:id="rId17"/>
      <w:pgSz w:w="11907" w:h="16839" w:code="9"/>
      <w:pgMar w:top="694" w:right="850" w:bottom="1134" w:left="1276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4D6" w:rsidRDefault="007514D6" w:rsidP="009B4017">
      <w:r>
        <w:separator/>
      </w:r>
    </w:p>
  </w:endnote>
  <w:endnote w:type="continuationSeparator" w:id="0">
    <w:p w:rsidR="007514D6" w:rsidRDefault="007514D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CD2" w:rsidRDefault="00763CD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CD2" w:rsidRDefault="00763CD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CD2" w:rsidRDefault="00763CD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4D6" w:rsidRDefault="007514D6" w:rsidP="009B4017">
      <w:r>
        <w:separator/>
      </w:r>
    </w:p>
  </w:footnote>
  <w:footnote w:type="continuationSeparator" w:id="0">
    <w:p w:rsidR="007514D6" w:rsidRDefault="007514D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27D" w:rsidRDefault="00B62960">
    <w:pPr>
      <w:rPr>
        <w:sz w:val="2"/>
        <w:szCs w:val="2"/>
      </w:rPr>
    </w:pPr>
    <w:r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66.35pt;margin-top:47.05pt;width:4.55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8027D" w:rsidRDefault="0098027D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CD2CEB">
                  <w:rPr>
                    <w:rStyle w:val="af"/>
                    <w:noProof/>
                  </w:rPr>
                  <w:t>2</w:t>
                </w:r>
                <w:r>
                  <w:rPr>
                    <w:rStyle w:val="af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7692525"/>
      <w:docPartObj>
        <w:docPartGallery w:val="Page Numbers (Top of Page)"/>
        <w:docPartUnique/>
      </w:docPartObj>
    </w:sdtPr>
    <w:sdtEndPr/>
    <w:sdtContent>
      <w:p w:rsidR="00EF1409" w:rsidRPr="00763CD2" w:rsidRDefault="00EF1409" w:rsidP="00763C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960" w:rsidRPr="00B62960">
          <w:rPr>
            <w:noProof/>
            <w:lang w:val="uk-UA"/>
          </w:rPr>
          <w:t>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CD2" w:rsidRDefault="00763CD2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9B4017" w:rsidRPr="00763CD2" w:rsidRDefault="009B4017">
        <w:pPr>
          <w:pStyle w:val="a6"/>
          <w:jc w:val="center"/>
          <w:rPr>
            <w:sz w:val="22"/>
            <w:szCs w:val="22"/>
          </w:rPr>
        </w:pPr>
        <w:r w:rsidRPr="00763CD2">
          <w:rPr>
            <w:sz w:val="22"/>
            <w:szCs w:val="22"/>
          </w:rPr>
          <w:fldChar w:fldCharType="begin"/>
        </w:r>
        <w:r w:rsidRPr="00763CD2">
          <w:rPr>
            <w:sz w:val="22"/>
            <w:szCs w:val="22"/>
          </w:rPr>
          <w:instrText>PAGE   \* MERGEFORMAT</w:instrText>
        </w:r>
        <w:r w:rsidRPr="00763CD2">
          <w:rPr>
            <w:sz w:val="22"/>
            <w:szCs w:val="22"/>
          </w:rPr>
          <w:fldChar w:fldCharType="separate"/>
        </w:r>
        <w:r w:rsidR="00B62960">
          <w:rPr>
            <w:noProof/>
            <w:sz w:val="22"/>
            <w:szCs w:val="22"/>
          </w:rPr>
          <w:t>5</w:t>
        </w:r>
        <w:r w:rsidRPr="00763CD2">
          <w:rPr>
            <w:sz w:val="22"/>
            <w:szCs w:val="22"/>
          </w:rPr>
          <w:fldChar w:fldCharType="end"/>
        </w:r>
      </w:p>
    </w:sdtContent>
  </w:sdt>
  <w:p w:rsidR="009B4017" w:rsidRDefault="009B4017">
    <w:pPr>
      <w:pStyle w:val="a6"/>
    </w:pPr>
  </w:p>
  <w:p w:rsidR="00E353B9" w:rsidRDefault="00E353B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763CD2" w:rsidP="00763CD2">
    <w:pPr>
      <w:pStyle w:val="a6"/>
      <w:jc w:val="center"/>
      <w:rPr>
        <w:lang w:val="uk-UA"/>
      </w:rPr>
    </w:pPr>
    <w:r>
      <w:rPr>
        <w:lang w:val="uk-UA"/>
      </w:rPr>
      <w:t xml:space="preserve">4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F31"/>
    <w:multiLevelType w:val="multilevel"/>
    <w:tmpl w:val="08481B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A7625"/>
    <w:multiLevelType w:val="multilevel"/>
    <w:tmpl w:val="8306FFA8"/>
    <w:lvl w:ilvl="0">
      <w:start w:val="3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F96F74"/>
    <w:multiLevelType w:val="hybridMultilevel"/>
    <w:tmpl w:val="0F9C389A"/>
    <w:lvl w:ilvl="0" w:tplc="B3E4C94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7A67D6D"/>
    <w:multiLevelType w:val="multilevel"/>
    <w:tmpl w:val="2C563A8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93265D"/>
    <w:multiLevelType w:val="multilevel"/>
    <w:tmpl w:val="D3B2D10A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0B3047"/>
    <w:multiLevelType w:val="multilevel"/>
    <w:tmpl w:val="C2BEA96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3749D2"/>
    <w:multiLevelType w:val="hybridMultilevel"/>
    <w:tmpl w:val="480A2C60"/>
    <w:lvl w:ilvl="0" w:tplc="253246B0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A94188"/>
    <w:multiLevelType w:val="multilevel"/>
    <w:tmpl w:val="A45858DC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143664"/>
    <w:multiLevelType w:val="multilevel"/>
    <w:tmpl w:val="B8808C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8E7B97"/>
    <w:multiLevelType w:val="multilevel"/>
    <w:tmpl w:val="325C7A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3911D2"/>
    <w:multiLevelType w:val="multilevel"/>
    <w:tmpl w:val="C65EB82C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1B4DF2"/>
    <w:multiLevelType w:val="multilevel"/>
    <w:tmpl w:val="16C877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79361D"/>
    <w:multiLevelType w:val="multilevel"/>
    <w:tmpl w:val="74125E9A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1D6B82"/>
    <w:multiLevelType w:val="multilevel"/>
    <w:tmpl w:val="39FCE6C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11"/>
  </w:num>
  <w:num w:numId="5">
    <w:abstractNumId w:val="15"/>
  </w:num>
  <w:num w:numId="6">
    <w:abstractNumId w:val="4"/>
  </w:num>
  <w:num w:numId="7">
    <w:abstractNumId w:val="5"/>
  </w:num>
  <w:num w:numId="8">
    <w:abstractNumId w:val="2"/>
  </w:num>
  <w:num w:numId="9">
    <w:abstractNumId w:val="8"/>
  </w:num>
  <w:num w:numId="10">
    <w:abstractNumId w:val="13"/>
  </w:num>
  <w:num w:numId="11">
    <w:abstractNumId w:val="6"/>
  </w:num>
  <w:num w:numId="12">
    <w:abstractNumId w:val="14"/>
  </w:num>
  <w:num w:numId="13">
    <w:abstractNumId w:val="3"/>
  </w:num>
  <w:num w:numId="14">
    <w:abstractNumId w:val="7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5B"/>
    <w:rsid w:val="000310E3"/>
    <w:rsid w:val="00037FF4"/>
    <w:rsid w:val="000625CD"/>
    <w:rsid w:val="00065414"/>
    <w:rsid w:val="00067065"/>
    <w:rsid w:val="00070024"/>
    <w:rsid w:val="00075710"/>
    <w:rsid w:val="000A1F83"/>
    <w:rsid w:val="000A3377"/>
    <w:rsid w:val="000A48A6"/>
    <w:rsid w:val="000C3299"/>
    <w:rsid w:val="000E106B"/>
    <w:rsid w:val="000E1E51"/>
    <w:rsid w:val="000E43CE"/>
    <w:rsid w:val="000F4F3A"/>
    <w:rsid w:val="00111BD6"/>
    <w:rsid w:val="00130AF6"/>
    <w:rsid w:val="00136D8B"/>
    <w:rsid w:val="00145B42"/>
    <w:rsid w:val="00150730"/>
    <w:rsid w:val="00154FF1"/>
    <w:rsid w:val="00155B6B"/>
    <w:rsid w:val="00167832"/>
    <w:rsid w:val="00193DBA"/>
    <w:rsid w:val="00196210"/>
    <w:rsid w:val="001D2E58"/>
    <w:rsid w:val="001E16CC"/>
    <w:rsid w:val="001F5C80"/>
    <w:rsid w:val="002064E2"/>
    <w:rsid w:val="00212538"/>
    <w:rsid w:val="00225CBD"/>
    <w:rsid w:val="00240A3A"/>
    <w:rsid w:val="00246FA9"/>
    <w:rsid w:val="00255074"/>
    <w:rsid w:val="002619E5"/>
    <w:rsid w:val="00264C48"/>
    <w:rsid w:val="00295B8D"/>
    <w:rsid w:val="002A4224"/>
    <w:rsid w:val="002D2CC1"/>
    <w:rsid w:val="002F5436"/>
    <w:rsid w:val="003121B3"/>
    <w:rsid w:val="00314CAD"/>
    <w:rsid w:val="003169C5"/>
    <w:rsid w:val="00323B01"/>
    <w:rsid w:val="00326894"/>
    <w:rsid w:val="003541F0"/>
    <w:rsid w:val="00357A43"/>
    <w:rsid w:val="0036785A"/>
    <w:rsid w:val="0037566E"/>
    <w:rsid w:val="00376F10"/>
    <w:rsid w:val="003908B9"/>
    <w:rsid w:val="00394510"/>
    <w:rsid w:val="003972C9"/>
    <w:rsid w:val="003A10F0"/>
    <w:rsid w:val="003B0EA2"/>
    <w:rsid w:val="003C1211"/>
    <w:rsid w:val="003E4A1A"/>
    <w:rsid w:val="003E4A69"/>
    <w:rsid w:val="003E50AA"/>
    <w:rsid w:val="003F15B0"/>
    <w:rsid w:val="00417E80"/>
    <w:rsid w:val="004205B2"/>
    <w:rsid w:val="004338A6"/>
    <w:rsid w:val="00443F67"/>
    <w:rsid w:val="004718E2"/>
    <w:rsid w:val="004C49DA"/>
    <w:rsid w:val="004D51C5"/>
    <w:rsid w:val="004E17CA"/>
    <w:rsid w:val="004E76D9"/>
    <w:rsid w:val="00506204"/>
    <w:rsid w:val="0050703A"/>
    <w:rsid w:val="00513D84"/>
    <w:rsid w:val="00515D2F"/>
    <w:rsid w:val="00516653"/>
    <w:rsid w:val="00531E50"/>
    <w:rsid w:val="00532961"/>
    <w:rsid w:val="00557876"/>
    <w:rsid w:val="00573B07"/>
    <w:rsid w:val="005806E1"/>
    <w:rsid w:val="00594577"/>
    <w:rsid w:val="005A4047"/>
    <w:rsid w:val="005B1D33"/>
    <w:rsid w:val="005B39FF"/>
    <w:rsid w:val="005B6764"/>
    <w:rsid w:val="005C49F7"/>
    <w:rsid w:val="005D5B76"/>
    <w:rsid w:val="005D70DA"/>
    <w:rsid w:val="005E42EB"/>
    <w:rsid w:val="005F3D0D"/>
    <w:rsid w:val="005F43A7"/>
    <w:rsid w:val="005F51BB"/>
    <w:rsid w:val="005F5740"/>
    <w:rsid w:val="005F60F9"/>
    <w:rsid w:val="00606E88"/>
    <w:rsid w:val="00642A94"/>
    <w:rsid w:val="006500A6"/>
    <w:rsid w:val="006648A2"/>
    <w:rsid w:val="00664FB1"/>
    <w:rsid w:val="00667457"/>
    <w:rsid w:val="00685701"/>
    <w:rsid w:val="00690BFA"/>
    <w:rsid w:val="00691443"/>
    <w:rsid w:val="006A30BC"/>
    <w:rsid w:val="006A3BAE"/>
    <w:rsid w:val="006A465E"/>
    <w:rsid w:val="006B29D2"/>
    <w:rsid w:val="006C5D01"/>
    <w:rsid w:val="006E5DDE"/>
    <w:rsid w:val="006F14CE"/>
    <w:rsid w:val="006F7ECE"/>
    <w:rsid w:val="007079F9"/>
    <w:rsid w:val="00727397"/>
    <w:rsid w:val="00735384"/>
    <w:rsid w:val="007514D6"/>
    <w:rsid w:val="0075496B"/>
    <w:rsid w:val="00763CD2"/>
    <w:rsid w:val="00764E3A"/>
    <w:rsid w:val="00784EF1"/>
    <w:rsid w:val="00787AB8"/>
    <w:rsid w:val="0079511B"/>
    <w:rsid w:val="007A365F"/>
    <w:rsid w:val="007C1D95"/>
    <w:rsid w:val="007C3A61"/>
    <w:rsid w:val="007D64CB"/>
    <w:rsid w:val="007D7B20"/>
    <w:rsid w:val="007E0106"/>
    <w:rsid w:val="007E3DEA"/>
    <w:rsid w:val="007F33AB"/>
    <w:rsid w:val="00835EEF"/>
    <w:rsid w:val="00837D78"/>
    <w:rsid w:val="008436F8"/>
    <w:rsid w:val="00843E39"/>
    <w:rsid w:val="00850818"/>
    <w:rsid w:val="00857CC5"/>
    <w:rsid w:val="00875114"/>
    <w:rsid w:val="00875D2C"/>
    <w:rsid w:val="00881375"/>
    <w:rsid w:val="008832E4"/>
    <w:rsid w:val="0088444C"/>
    <w:rsid w:val="008A4C6C"/>
    <w:rsid w:val="008A6567"/>
    <w:rsid w:val="008D207D"/>
    <w:rsid w:val="008E22FB"/>
    <w:rsid w:val="00905EDB"/>
    <w:rsid w:val="00912A8F"/>
    <w:rsid w:val="00912EB4"/>
    <w:rsid w:val="00936636"/>
    <w:rsid w:val="00955510"/>
    <w:rsid w:val="009559DB"/>
    <w:rsid w:val="00960F6E"/>
    <w:rsid w:val="0096228F"/>
    <w:rsid w:val="0098027D"/>
    <w:rsid w:val="0098190F"/>
    <w:rsid w:val="00984E82"/>
    <w:rsid w:val="009A21D2"/>
    <w:rsid w:val="009B3C00"/>
    <w:rsid w:val="009B4017"/>
    <w:rsid w:val="009B5877"/>
    <w:rsid w:val="009F25DF"/>
    <w:rsid w:val="009F569C"/>
    <w:rsid w:val="00A1222B"/>
    <w:rsid w:val="00A14F0F"/>
    <w:rsid w:val="00A44AA0"/>
    <w:rsid w:val="00A45FB3"/>
    <w:rsid w:val="00A5267B"/>
    <w:rsid w:val="00A54051"/>
    <w:rsid w:val="00A5412B"/>
    <w:rsid w:val="00A675F8"/>
    <w:rsid w:val="00A740F7"/>
    <w:rsid w:val="00A76EC5"/>
    <w:rsid w:val="00AB18B7"/>
    <w:rsid w:val="00AB6343"/>
    <w:rsid w:val="00AF28FB"/>
    <w:rsid w:val="00AF30B8"/>
    <w:rsid w:val="00AF3702"/>
    <w:rsid w:val="00B124C1"/>
    <w:rsid w:val="00B20EF9"/>
    <w:rsid w:val="00B3105E"/>
    <w:rsid w:val="00B31C90"/>
    <w:rsid w:val="00B41340"/>
    <w:rsid w:val="00B4595E"/>
    <w:rsid w:val="00B53743"/>
    <w:rsid w:val="00B60E5D"/>
    <w:rsid w:val="00B62960"/>
    <w:rsid w:val="00B71E84"/>
    <w:rsid w:val="00B77301"/>
    <w:rsid w:val="00B97B75"/>
    <w:rsid w:val="00BA365C"/>
    <w:rsid w:val="00BA60DF"/>
    <w:rsid w:val="00BA6DE7"/>
    <w:rsid w:val="00BD39BC"/>
    <w:rsid w:val="00BD6699"/>
    <w:rsid w:val="00BE2B30"/>
    <w:rsid w:val="00BF195E"/>
    <w:rsid w:val="00BF352B"/>
    <w:rsid w:val="00BF7DA0"/>
    <w:rsid w:val="00C07971"/>
    <w:rsid w:val="00C1112E"/>
    <w:rsid w:val="00C23E75"/>
    <w:rsid w:val="00C35662"/>
    <w:rsid w:val="00C50610"/>
    <w:rsid w:val="00C70A6B"/>
    <w:rsid w:val="00C84394"/>
    <w:rsid w:val="00C918A6"/>
    <w:rsid w:val="00C97556"/>
    <w:rsid w:val="00CA6427"/>
    <w:rsid w:val="00CB17FF"/>
    <w:rsid w:val="00CE1E39"/>
    <w:rsid w:val="00CE5369"/>
    <w:rsid w:val="00CF0AFE"/>
    <w:rsid w:val="00CF2FB3"/>
    <w:rsid w:val="00D045F0"/>
    <w:rsid w:val="00D2245E"/>
    <w:rsid w:val="00D30295"/>
    <w:rsid w:val="00D3056C"/>
    <w:rsid w:val="00D32A3E"/>
    <w:rsid w:val="00D37F56"/>
    <w:rsid w:val="00D56324"/>
    <w:rsid w:val="00D661B1"/>
    <w:rsid w:val="00D7201D"/>
    <w:rsid w:val="00D72719"/>
    <w:rsid w:val="00D81133"/>
    <w:rsid w:val="00D81DB2"/>
    <w:rsid w:val="00D92E90"/>
    <w:rsid w:val="00D932D8"/>
    <w:rsid w:val="00DA02DF"/>
    <w:rsid w:val="00DA73AA"/>
    <w:rsid w:val="00DB1CFB"/>
    <w:rsid w:val="00DE71FC"/>
    <w:rsid w:val="00DF4AE6"/>
    <w:rsid w:val="00E0522E"/>
    <w:rsid w:val="00E11669"/>
    <w:rsid w:val="00E31E2F"/>
    <w:rsid w:val="00E353B9"/>
    <w:rsid w:val="00E47051"/>
    <w:rsid w:val="00E47CCB"/>
    <w:rsid w:val="00E50EC3"/>
    <w:rsid w:val="00E54CD9"/>
    <w:rsid w:val="00E61669"/>
    <w:rsid w:val="00E63A2D"/>
    <w:rsid w:val="00E70513"/>
    <w:rsid w:val="00E73F15"/>
    <w:rsid w:val="00E82E56"/>
    <w:rsid w:val="00EC06D8"/>
    <w:rsid w:val="00EF1409"/>
    <w:rsid w:val="00F073A6"/>
    <w:rsid w:val="00F1615A"/>
    <w:rsid w:val="00F24215"/>
    <w:rsid w:val="00F341C2"/>
    <w:rsid w:val="00F35C39"/>
    <w:rsid w:val="00F376C2"/>
    <w:rsid w:val="00F45043"/>
    <w:rsid w:val="00F61105"/>
    <w:rsid w:val="00F752A6"/>
    <w:rsid w:val="00F76B13"/>
    <w:rsid w:val="00F77DF3"/>
    <w:rsid w:val="00F94B34"/>
    <w:rsid w:val="00F97F25"/>
    <w:rsid w:val="00FA08E6"/>
    <w:rsid w:val="00FA7BD6"/>
    <w:rsid w:val="00FB19FE"/>
    <w:rsid w:val="00FD0AC5"/>
    <w:rsid w:val="00FD1F07"/>
    <w:rsid w:val="00FE0C27"/>
    <w:rsid w:val="00FF0F07"/>
    <w:rsid w:val="00FF293B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  <w:style w:type="character" w:customStyle="1" w:styleId="235pt0pt">
    <w:name w:val="Основной текст + 23;5 pt;Полужирный;Курсив;Интервал 0 pt"/>
    <w:basedOn w:val="ab"/>
    <w:rsid w:val="00513D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47"/>
      <w:szCs w:val="47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513D84"/>
    <w:pPr>
      <w:shd w:val="clear" w:color="auto" w:fill="FFFFFF"/>
      <w:suppressAutoHyphens w:val="0"/>
      <w:autoSpaceDE/>
      <w:spacing w:after="60" w:line="0" w:lineRule="atLeast"/>
      <w:jc w:val="both"/>
    </w:pPr>
    <w:rPr>
      <w:color w:val="000000"/>
      <w:sz w:val="26"/>
      <w:szCs w:val="26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23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ac">
    <w:name w:val="Подпись к картинке_"/>
    <w:basedOn w:val="a0"/>
    <w:link w:val="ad"/>
    <w:rsid w:val="005B39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Exact">
    <w:name w:val="Подпись к картинке Exact"/>
    <w:basedOn w:val="a0"/>
    <w:rsid w:val="005B39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9pt0ptExact">
    <w:name w:val="Подпись к картинке + 9 pt;Полужирный;Малые прописные;Интервал 0 pt Exact"/>
    <w:basedOn w:val="ac"/>
    <w:rsid w:val="005B39FF"/>
    <w:rPr>
      <w:rFonts w:ascii="Times New Roman" w:eastAsia="Times New Roman" w:hAnsi="Times New Roman" w:cs="Times New Roman"/>
      <w:b/>
      <w:bCs/>
      <w:smallCaps/>
      <w:color w:val="000000"/>
      <w:spacing w:val="3"/>
      <w:w w:val="100"/>
      <w:position w:val="0"/>
      <w:sz w:val="18"/>
      <w:szCs w:val="18"/>
      <w:shd w:val="clear" w:color="auto" w:fill="FFFFFF"/>
      <w:lang w:val="uk-UA"/>
    </w:rPr>
  </w:style>
  <w:style w:type="paragraph" w:customStyle="1" w:styleId="ad">
    <w:name w:val="Подпись к картинке"/>
    <w:basedOn w:val="a"/>
    <w:link w:val="ac"/>
    <w:rsid w:val="005B39FF"/>
    <w:pPr>
      <w:shd w:val="clear" w:color="auto" w:fill="FFFFFF"/>
      <w:suppressAutoHyphens w:val="0"/>
      <w:autoSpaceDE/>
      <w:spacing w:line="0" w:lineRule="atLeast"/>
    </w:pPr>
    <w:rPr>
      <w:sz w:val="26"/>
      <w:szCs w:val="26"/>
      <w:lang w:eastAsia="en-US"/>
    </w:rPr>
  </w:style>
  <w:style w:type="character" w:customStyle="1" w:styleId="Corbel13pt">
    <w:name w:val="Основной текст + Corbel;13 pt;Курсив"/>
    <w:basedOn w:val="ab"/>
    <w:rsid w:val="00C07971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ae">
    <w:name w:val="Колонтитул_"/>
    <w:basedOn w:val="a0"/>
    <w:rsid w:val="009802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f">
    <w:name w:val="Колонтитул"/>
    <w:basedOn w:val="ae"/>
    <w:rsid w:val="009802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  <w:style w:type="character" w:customStyle="1" w:styleId="235pt0pt">
    <w:name w:val="Основной текст + 23;5 pt;Полужирный;Курсив;Интервал 0 pt"/>
    <w:basedOn w:val="ab"/>
    <w:rsid w:val="00513D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47"/>
      <w:szCs w:val="47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513D84"/>
    <w:pPr>
      <w:shd w:val="clear" w:color="auto" w:fill="FFFFFF"/>
      <w:suppressAutoHyphens w:val="0"/>
      <w:autoSpaceDE/>
      <w:spacing w:after="60" w:line="0" w:lineRule="atLeast"/>
      <w:jc w:val="both"/>
    </w:pPr>
    <w:rPr>
      <w:color w:val="000000"/>
      <w:sz w:val="26"/>
      <w:szCs w:val="26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23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ac">
    <w:name w:val="Подпись к картинке_"/>
    <w:basedOn w:val="a0"/>
    <w:link w:val="ad"/>
    <w:rsid w:val="005B39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Exact">
    <w:name w:val="Подпись к картинке Exact"/>
    <w:basedOn w:val="a0"/>
    <w:rsid w:val="005B39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9pt0ptExact">
    <w:name w:val="Подпись к картинке + 9 pt;Полужирный;Малые прописные;Интервал 0 pt Exact"/>
    <w:basedOn w:val="ac"/>
    <w:rsid w:val="005B39FF"/>
    <w:rPr>
      <w:rFonts w:ascii="Times New Roman" w:eastAsia="Times New Roman" w:hAnsi="Times New Roman" w:cs="Times New Roman"/>
      <w:b/>
      <w:bCs/>
      <w:smallCaps/>
      <w:color w:val="000000"/>
      <w:spacing w:val="3"/>
      <w:w w:val="100"/>
      <w:position w:val="0"/>
      <w:sz w:val="18"/>
      <w:szCs w:val="18"/>
      <w:shd w:val="clear" w:color="auto" w:fill="FFFFFF"/>
      <w:lang w:val="uk-UA"/>
    </w:rPr>
  </w:style>
  <w:style w:type="paragraph" w:customStyle="1" w:styleId="ad">
    <w:name w:val="Подпись к картинке"/>
    <w:basedOn w:val="a"/>
    <w:link w:val="ac"/>
    <w:rsid w:val="005B39FF"/>
    <w:pPr>
      <w:shd w:val="clear" w:color="auto" w:fill="FFFFFF"/>
      <w:suppressAutoHyphens w:val="0"/>
      <w:autoSpaceDE/>
      <w:spacing w:line="0" w:lineRule="atLeast"/>
    </w:pPr>
    <w:rPr>
      <w:sz w:val="26"/>
      <w:szCs w:val="26"/>
      <w:lang w:eastAsia="en-US"/>
    </w:rPr>
  </w:style>
  <w:style w:type="character" w:customStyle="1" w:styleId="Corbel13pt">
    <w:name w:val="Основной текст + Corbel;13 pt;Курсив"/>
    <w:basedOn w:val="ab"/>
    <w:rsid w:val="00C07971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ae">
    <w:name w:val="Колонтитул_"/>
    <w:basedOn w:val="a0"/>
    <w:rsid w:val="009802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f">
    <w:name w:val="Колонтитул"/>
    <w:basedOn w:val="ae"/>
    <w:rsid w:val="009802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27C8B-3F26-485F-9496-AA9D3383D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1898</Words>
  <Characters>10820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8</cp:revision>
  <cp:lastPrinted>2019-04-24T06:42:00Z</cp:lastPrinted>
  <dcterms:created xsi:type="dcterms:W3CDTF">2020-09-16T10:44:00Z</dcterms:created>
  <dcterms:modified xsi:type="dcterms:W3CDTF">2020-09-17T08:14:00Z</dcterms:modified>
</cp:coreProperties>
</file>