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7EE" w:rsidRPr="008C5C20" w:rsidRDefault="00CF17EE" w:rsidP="008C5C20">
      <w:pPr>
        <w:framePr w:h="1037" w:wrap="notBeside" w:vAnchor="text" w:hAnchor="text" w:xAlign="center" w:y="1"/>
        <w:jc w:val="both"/>
        <w:rPr>
          <w:rFonts w:ascii="Times New Roman" w:hAnsi="Times New Roman" w:cs="Times New Roman"/>
        </w:rPr>
      </w:pPr>
      <w:r w:rsidRPr="008C5C20">
        <w:rPr>
          <w:rFonts w:ascii="Times New Roman" w:hAnsi="Times New Roman" w:cs="Times New Roman"/>
          <w:noProof/>
        </w:rPr>
        <w:drawing>
          <wp:inline distT="0" distB="0" distL="0" distR="0" wp14:anchorId="33E82EF7" wp14:editId="6D5E8CE6">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CF17EE" w:rsidRPr="008C5C20" w:rsidRDefault="00CF17EE" w:rsidP="008C5C20">
      <w:pPr>
        <w:keepNext/>
        <w:keepLines/>
        <w:spacing w:after="95"/>
        <w:ind w:left="40"/>
        <w:jc w:val="both"/>
        <w:rPr>
          <w:rFonts w:ascii="Times New Roman" w:hAnsi="Times New Roman" w:cs="Times New Roman"/>
          <w:sz w:val="36"/>
        </w:rPr>
      </w:pPr>
      <w:bookmarkStart w:id="0" w:name="bookmark0"/>
    </w:p>
    <w:p w:rsidR="00CF17EE" w:rsidRPr="008C5C20" w:rsidRDefault="00CF17EE" w:rsidP="008C5C20">
      <w:pPr>
        <w:keepNext/>
        <w:keepLines/>
        <w:spacing w:after="95"/>
        <w:ind w:left="40"/>
        <w:jc w:val="both"/>
        <w:rPr>
          <w:rFonts w:ascii="Times New Roman" w:hAnsi="Times New Roman" w:cs="Times New Roman"/>
          <w:sz w:val="36"/>
        </w:rPr>
      </w:pPr>
      <w:r w:rsidRPr="008C5C20">
        <w:rPr>
          <w:rFonts w:ascii="Times New Roman" w:hAnsi="Times New Roman" w:cs="Times New Roman"/>
          <w:sz w:val="36"/>
        </w:rPr>
        <w:t>ВИЩА КВАЛІФІКАЦІЙНА КОМІСІЯ СУДДІВ УКРАЇНИ</w:t>
      </w:r>
      <w:bookmarkEnd w:id="0"/>
    </w:p>
    <w:p w:rsidR="00CF17EE" w:rsidRPr="008C5C20" w:rsidRDefault="00CF17EE" w:rsidP="008C5C20">
      <w:pPr>
        <w:keepNext/>
        <w:keepLines/>
        <w:spacing w:after="95"/>
        <w:ind w:left="40"/>
        <w:jc w:val="both"/>
        <w:rPr>
          <w:rFonts w:ascii="Times New Roman" w:hAnsi="Times New Roman" w:cs="Times New Roman"/>
        </w:rPr>
      </w:pPr>
    </w:p>
    <w:p w:rsidR="00CF17EE" w:rsidRPr="008C5C20" w:rsidRDefault="00CF17EE" w:rsidP="008C5C20">
      <w:pPr>
        <w:tabs>
          <w:tab w:val="left" w:pos="8752"/>
        </w:tabs>
        <w:ind w:left="40"/>
        <w:jc w:val="both"/>
        <w:rPr>
          <w:rFonts w:ascii="Times New Roman" w:eastAsia="Times New Roman" w:hAnsi="Times New Roman" w:cs="Times New Roman"/>
        </w:rPr>
      </w:pPr>
    </w:p>
    <w:p w:rsidR="00CF17EE" w:rsidRPr="008C5C20" w:rsidRDefault="00CF17EE" w:rsidP="008C5C20">
      <w:pPr>
        <w:tabs>
          <w:tab w:val="left" w:pos="8752"/>
        </w:tabs>
        <w:ind w:left="40"/>
        <w:jc w:val="both"/>
        <w:rPr>
          <w:rFonts w:ascii="Times New Roman" w:eastAsia="Times New Roman" w:hAnsi="Times New Roman" w:cs="Times New Roman"/>
        </w:rPr>
      </w:pPr>
      <w:r w:rsidRPr="008C5C20">
        <w:rPr>
          <w:rFonts w:ascii="Times New Roman" w:eastAsia="Times New Roman" w:hAnsi="Times New Roman" w:cs="Times New Roman"/>
        </w:rPr>
        <w:t>01 лютого 2019 року</w:t>
      </w:r>
      <w:r w:rsidRPr="008C5C20">
        <w:rPr>
          <w:rFonts w:ascii="Times New Roman" w:eastAsia="Times New Roman" w:hAnsi="Times New Roman" w:cs="Times New Roman"/>
        </w:rPr>
        <w:tab/>
        <w:t>м. Київ</w:t>
      </w:r>
    </w:p>
    <w:p w:rsidR="00CF17EE" w:rsidRPr="008C5C20" w:rsidRDefault="00CF17EE" w:rsidP="008C5C20">
      <w:pPr>
        <w:keepNext/>
        <w:keepLines/>
        <w:ind w:right="20"/>
        <w:jc w:val="center"/>
        <w:rPr>
          <w:rFonts w:ascii="Times New Roman" w:hAnsi="Times New Roman" w:cs="Times New Roman"/>
          <w:u w:val="single"/>
        </w:rPr>
      </w:pPr>
      <w:r w:rsidRPr="008C5C20">
        <w:rPr>
          <w:rStyle w:val="3pt"/>
          <w:rFonts w:eastAsia="Courier New"/>
        </w:rPr>
        <w:t>РІШЕННЯ</w:t>
      </w:r>
      <w:r w:rsidRPr="008C5C20">
        <w:rPr>
          <w:rFonts w:ascii="Times New Roman" w:hAnsi="Times New Roman" w:cs="Times New Roman"/>
        </w:rPr>
        <w:t xml:space="preserve"> № </w:t>
      </w:r>
      <w:r w:rsidRPr="008C5C20">
        <w:rPr>
          <w:rFonts w:ascii="Times New Roman" w:hAnsi="Times New Roman" w:cs="Times New Roman"/>
          <w:u w:val="single"/>
        </w:rPr>
        <w:t>14</w:t>
      </w:r>
      <w:r w:rsidR="00DC5C4D" w:rsidRPr="008C5C20">
        <w:rPr>
          <w:rFonts w:ascii="Times New Roman" w:hAnsi="Times New Roman" w:cs="Times New Roman"/>
          <w:u w:val="single"/>
        </w:rPr>
        <w:t>8</w:t>
      </w:r>
      <w:r w:rsidRPr="008C5C20">
        <w:rPr>
          <w:rFonts w:ascii="Times New Roman" w:hAnsi="Times New Roman" w:cs="Times New Roman"/>
          <w:u w:val="single"/>
        </w:rPr>
        <w:t>/вс-19</w:t>
      </w:r>
    </w:p>
    <w:p w:rsidR="008C5C20" w:rsidRPr="008C5C20" w:rsidRDefault="008C5C20" w:rsidP="008C5C20">
      <w:pPr>
        <w:keepNext/>
        <w:keepLines/>
        <w:ind w:right="20"/>
        <w:jc w:val="center"/>
        <w:rPr>
          <w:rFonts w:ascii="Times New Roman" w:hAnsi="Times New Roman" w:cs="Times New Roman"/>
          <w:u w:val="single"/>
        </w:rPr>
      </w:pPr>
    </w:p>
    <w:p w:rsidR="008C5C20" w:rsidRPr="008C5C20" w:rsidRDefault="008C5C20" w:rsidP="008C5C20">
      <w:pPr>
        <w:ind w:left="40"/>
        <w:rPr>
          <w:rFonts w:ascii="Times New Roman" w:hAnsi="Times New Roman" w:cs="Times New Roman"/>
        </w:rPr>
      </w:pPr>
      <w:r w:rsidRPr="008C5C20">
        <w:rPr>
          <w:rFonts w:ascii="Times New Roman" w:hAnsi="Times New Roman" w:cs="Times New Roman"/>
        </w:rPr>
        <w:t>Вища кваліфікаційна комісія суддів України у складі колегії:</w:t>
      </w:r>
    </w:p>
    <w:p w:rsidR="008C5C20" w:rsidRPr="008C5C20" w:rsidRDefault="008C5C20" w:rsidP="008C5C20">
      <w:pPr>
        <w:ind w:left="40"/>
        <w:rPr>
          <w:rFonts w:ascii="Times New Roman" w:hAnsi="Times New Roman" w:cs="Times New Roman"/>
        </w:rPr>
      </w:pPr>
    </w:p>
    <w:p w:rsidR="008C5C20" w:rsidRPr="008C5C20" w:rsidRDefault="008C5C20" w:rsidP="008C5C20">
      <w:pPr>
        <w:pStyle w:val="2"/>
        <w:shd w:val="clear" w:color="auto" w:fill="auto"/>
        <w:spacing w:before="0" w:after="0" w:line="240" w:lineRule="auto"/>
        <w:ind w:left="20"/>
      </w:pPr>
      <w:r w:rsidRPr="008C5C20">
        <w:t xml:space="preserve">головуючого - </w:t>
      </w:r>
      <w:proofErr w:type="spellStart"/>
      <w:r w:rsidRPr="008C5C20">
        <w:t>Заріцької</w:t>
      </w:r>
      <w:proofErr w:type="spellEnd"/>
      <w:r w:rsidRPr="008C5C20">
        <w:t xml:space="preserve"> А.О.,</w:t>
      </w:r>
    </w:p>
    <w:p w:rsidR="008C5C20" w:rsidRPr="008C5C20" w:rsidRDefault="008C5C20" w:rsidP="008C5C20">
      <w:pPr>
        <w:pStyle w:val="2"/>
        <w:shd w:val="clear" w:color="auto" w:fill="auto"/>
        <w:spacing w:before="0" w:after="0" w:line="240" w:lineRule="auto"/>
        <w:ind w:left="20"/>
      </w:pPr>
    </w:p>
    <w:p w:rsidR="008C5C20" w:rsidRPr="008C5C20" w:rsidRDefault="008C5C20" w:rsidP="008C5C20">
      <w:pPr>
        <w:pStyle w:val="2"/>
        <w:shd w:val="clear" w:color="auto" w:fill="auto"/>
        <w:spacing w:before="0" w:after="0" w:line="240" w:lineRule="auto"/>
        <w:ind w:left="20"/>
      </w:pPr>
      <w:r w:rsidRPr="008C5C20">
        <w:t xml:space="preserve">членів Комісії: </w:t>
      </w:r>
      <w:proofErr w:type="spellStart"/>
      <w:r w:rsidRPr="008C5C20">
        <w:t>Весельської</w:t>
      </w:r>
      <w:proofErr w:type="spellEnd"/>
      <w:r w:rsidRPr="008C5C20">
        <w:t xml:space="preserve"> Т.Ф., </w:t>
      </w:r>
      <w:proofErr w:type="spellStart"/>
      <w:r w:rsidRPr="008C5C20">
        <w:t>Прилипка</w:t>
      </w:r>
      <w:proofErr w:type="spellEnd"/>
      <w:r w:rsidRPr="008C5C20">
        <w:t xml:space="preserve"> С.М.,</w:t>
      </w:r>
    </w:p>
    <w:p w:rsidR="008C5C20" w:rsidRPr="008C5C20" w:rsidRDefault="008C5C20" w:rsidP="008C5C20">
      <w:pPr>
        <w:pStyle w:val="2"/>
        <w:shd w:val="clear" w:color="auto" w:fill="auto"/>
        <w:spacing w:before="0" w:after="0" w:line="240" w:lineRule="auto"/>
        <w:ind w:left="20"/>
      </w:pPr>
    </w:p>
    <w:p w:rsidR="00B337DF" w:rsidRPr="008C5C20" w:rsidRDefault="00926070" w:rsidP="008C5C20">
      <w:pPr>
        <w:pStyle w:val="2"/>
        <w:shd w:val="clear" w:color="auto" w:fill="auto"/>
        <w:spacing w:before="0" w:after="267" w:line="240" w:lineRule="auto"/>
        <w:ind w:left="20" w:right="20"/>
      </w:pPr>
      <w:r w:rsidRPr="008C5C20">
        <w:t xml:space="preserve">розглянувши питання про проведення співбесіди за результатами дослідження досьє кандидата </w:t>
      </w:r>
      <w:r w:rsidRPr="008C5C20">
        <w:rPr>
          <w:lang w:val="ru-RU"/>
        </w:rPr>
        <w:t xml:space="preserve">Ульянова Руслана </w:t>
      </w:r>
      <w:r w:rsidRPr="008C5C20">
        <w:t>Анатолійовича на зайняття вакантної посади судді Касаційного цивільного суду у складі Верховного Суду в межах процедури конкурсу, оголошеного Вищою к</w:t>
      </w:r>
      <w:r w:rsidRPr="008C5C20">
        <w:t>валіфікаційною комісією суддів України 02 серпня 2018 року,</w:t>
      </w:r>
    </w:p>
    <w:p w:rsidR="00B337DF" w:rsidRPr="008C5C20" w:rsidRDefault="00926070" w:rsidP="008C5C20">
      <w:pPr>
        <w:pStyle w:val="2"/>
        <w:shd w:val="clear" w:color="auto" w:fill="auto"/>
        <w:spacing w:before="0" w:after="266" w:line="240" w:lineRule="auto"/>
        <w:jc w:val="center"/>
      </w:pPr>
      <w:r w:rsidRPr="008C5C20">
        <w:t>встановила:</w:t>
      </w:r>
    </w:p>
    <w:p w:rsidR="00B337DF" w:rsidRPr="008C5C20" w:rsidRDefault="00926070" w:rsidP="008C5C20">
      <w:pPr>
        <w:pStyle w:val="2"/>
        <w:shd w:val="clear" w:color="auto" w:fill="auto"/>
        <w:spacing w:before="0" w:after="0" w:line="240" w:lineRule="auto"/>
        <w:ind w:left="20" w:right="20" w:firstLine="700"/>
      </w:pPr>
      <w:r w:rsidRPr="008C5C20">
        <w:t xml:space="preserve">Відповідно до статей 79, 81 Закону України «Про судоустрій і статус суддів» (далі </w:t>
      </w:r>
      <w:r w:rsidR="008C5C20">
        <w:t>–</w:t>
      </w:r>
      <w:r w:rsidRPr="008C5C20">
        <w:t xml:space="preserve"> Закон) рішенням Комісії від 02 серпня 2018 року № 185/зп-18 оголошено конкурс на зайняття 78 вакантн</w:t>
      </w:r>
      <w:r w:rsidRPr="008C5C20">
        <w:t xml:space="preserve">их посад суддів касаційних судів у складі Верховного Суду, 23 посади з яких </w:t>
      </w:r>
      <w:r w:rsidR="008C5C20">
        <w:t>–</w:t>
      </w:r>
      <w:r w:rsidRPr="008C5C20">
        <w:t xml:space="preserve"> до Касаційного цивільного суду.</w:t>
      </w:r>
    </w:p>
    <w:p w:rsidR="00B337DF" w:rsidRPr="008C5C20" w:rsidRDefault="00926070" w:rsidP="008C5C20">
      <w:pPr>
        <w:pStyle w:val="2"/>
        <w:shd w:val="clear" w:color="auto" w:fill="auto"/>
        <w:spacing w:before="0" w:after="0" w:line="240" w:lineRule="auto"/>
        <w:ind w:left="20" w:right="20" w:firstLine="700"/>
      </w:pPr>
      <w:r w:rsidRPr="008C5C20">
        <w:t xml:space="preserve">Ульянов </w:t>
      </w:r>
      <w:r w:rsidRPr="008C5C20">
        <w:t>Р.А. 13 вересня 2018 року звернувся до Комісії із заявою про проведення стосовно нього кваліфікаційного оцінювання для участі в конкурсі н</w:t>
      </w:r>
      <w:r w:rsidRPr="008C5C20">
        <w:t>а посаду судді Касаційного цивільного суду у складі Верховного Суду за спеціальною процедурою призначення і рішенням Комісії від 16 жовтня 2018 року був допущений до участі у цьому конкурсі. Відповідно до Умов проведення конкурсу на зайняття вакантних поса</w:t>
      </w:r>
      <w:r w:rsidRPr="008C5C20">
        <w:t>д суддів касаційних судів у складі Верховного Суду кваліфікаційне оцінювання проходить як особа, яка має досвід професійної діяльності адвоката, в тому числі щодо здійснення представництва в суді та/або захисту від кримінального обвинувачення щонайменше де</w:t>
      </w:r>
      <w:r w:rsidRPr="008C5C20">
        <w:t>сять років</w:t>
      </w:r>
      <w:r w:rsidRPr="008C5C20">
        <w:t>. Загаль</w:t>
      </w:r>
      <w:r w:rsidRPr="008C5C20">
        <w:rPr>
          <w:rStyle w:val="11"/>
          <w:u w:val="none"/>
        </w:rPr>
        <w:t>ний</w:t>
      </w:r>
      <w:r w:rsidRPr="008C5C20">
        <w:t xml:space="preserve"> досвід професійної адвокатської діяльності </w:t>
      </w:r>
      <w:r w:rsidRPr="008C5C20">
        <w:rPr>
          <w:lang w:val="ru-RU"/>
        </w:rPr>
        <w:t xml:space="preserve">Ульянова </w:t>
      </w:r>
      <w:r w:rsidRPr="008C5C20">
        <w:t>Р.А. становить</w:t>
      </w:r>
      <w:r w:rsidR="008C5C20">
        <w:t xml:space="preserve">                      </w:t>
      </w:r>
      <w:r w:rsidRPr="008C5C20">
        <w:t xml:space="preserve"> 19 років.</w:t>
      </w:r>
    </w:p>
    <w:p w:rsidR="00B337DF" w:rsidRPr="008C5C20" w:rsidRDefault="00926070" w:rsidP="008C5C20">
      <w:pPr>
        <w:pStyle w:val="2"/>
        <w:shd w:val="clear" w:color="auto" w:fill="auto"/>
        <w:spacing w:before="0" w:after="0" w:line="240" w:lineRule="auto"/>
        <w:ind w:left="20" w:right="20" w:firstLine="700"/>
      </w:pPr>
      <w:r w:rsidRPr="008C5C20">
        <w:t>Рішенням Комісії від 18 жовтня 2018 року № 231/зп-18 призначено кваліфікаційне оцінювання 173 кандидатів у межах конкурсу на зайняття 23 вакантних посад судд</w:t>
      </w:r>
      <w:r w:rsidRPr="008C5C20">
        <w:t xml:space="preserve">ів Касаційного цивільного суду у складі Верховного Суду, зокрема </w:t>
      </w:r>
      <w:r w:rsidRPr="008C5C20">
        <w:t xml:space="preserve">Ульянова </w:t>
      </w:r>
      <w:r w:rsidRPr="008C5C20">
        <w:t>Р.А., визначено дати та час проведення іспиту.</w:t>
      </w:r>
    </w:p>
    <w:p w:rsidR="00B337DF" w:rsidRPr="008C5C20" w:rsidRDefault="00926070" w:rsidP="008C5C20">
      <w:pPr>
        <w:pStyle w:val="2"/>
        <w:shd w:val="clear" w:color="auto" w:fill="auto"/>
        <w:spacing w:before="0" w:after="0" w:line="240" w:lineRule="auto"/>
        <w:ind w:left="20" w:right="20" w:firstLine="700"/>
      </w:pPr>
      <w:r w:rsidRPr="008C5C20">
        <w:rPr>
          <w:lang w:val="ru-RU"/>
        </w:rPr>
        <w:t xml:space="preserve">Ульянов </w:t>
      </w:r>
      <w:r w:rsidRPr="008C5C20">
        <w:t xml:space="preserve">Р.А. 12 листопада 2018 року склав анонімне письмове тестування, за результатами якого набрав 77,25 </w:t>
      </w:r>
      <w:proofErr w:type="spellStart"/>
      <w:r w:rsidRPr="008C5C20">
        <w:t>бала</w:t>
      </w:r>
      <w:proofErr w:type="spellEnd"/>
      <w:r w:rsidRPr="008C5C20">
        <w:t>. За результатами викона</w:t>
      </w:r>
      <w:r w:rsidRPr="008C5C20">
        <w:t xml:space="preserve">ного 14 листопада 2018 року практичного завдання </w:t>
      </w:r>
      <w:r w:rsidRPr="008C5C20">
        <w:rPr>
          <w:lang w:val="ru-RU"/>
        </w:rPr>
        <w:t xml:space="preserve">Ульянов </w:t>
      </w:r>
      <w:r w:rsidRPr="008C5C20">
        <w:t xml:space="preserve">Р.А. набрав 90,5 </w:t>
      </w:r>
      <w:proofErr w:type="spellStart"/>
      <w:r w:rsidRPr="008C5C20">
        <w:t>бала</w:t>
      </w:r>
      <w:proofErr w:type="spellEnd"/>
      <w:r w:rsidRPr="008C5C20">
        <w:t xml:space="preserve">. На етапі складення іспиту кандидатом загалом </w:t>
      </w:r>
      <w:proofErr w:type="spellStart"/>
      <w:r w:rsidRPr="008C5C20">
        <w:t>набрано</w:t>
      </w:r>
      <w:proofErr w:type="spellEnd"/>
      <w:r w:rsidRPr="008C5C20">
        <w:t xml:space="preserve"> 167,75 </w:t>
      </w:r>
      <w:proofErr w:type="spellStart"/>
      <w:r w:rsidRPr="008C5C20">
        <w:t>бала</w:t>
      </w:r>
      <w:proofErr w:type="spellEnd"/>
      <w:r w:rsidRPr="008C5C20">
        <w:t>.</w:t>
      </w:r>
    </w:p>
    <w:p w:rsidR="00B337DF" w:rsidRPr="008C5C20" w:rsidRDefault="00926070" w:rsidP="008C5C20">
      <w:pPr>
        <w:pStyle w:val="2"/>
        <w:shd w:val="clear" w:color="auto" w:fill="auto"/>
        <w:spacing w:before="0" w:after="0" w:line="240" w:lineRule="auto"/>
        <w:ind w:left="20" w:right="20" w:firstLine="700"/>
      </w:pPr>
      <w:r w:rsidRPr="008C5C20">
        <w:t xml:space="preserve">Рішенням Комісії від 20 грудня 2018 року № 323/зп-18 </w:t>
      </w:r>
      <w:r w:rsidRPr="008C5C20">
        <w:t xml:space="preserve">Ульянова </w:t>
      </w:r>
      <w:r w:rsidRPr="008C5C20">
        <w:t xml:space="preserve">Р.А. допущено до другого етапу кваліфікаційного </w:t>
      </w:r>
      <w:r w:rsidRPr="008C5C20">
        <w:t>оцінювання «Дослідження досьє та проведення співбесіди».</w:t>
      </w:r>
      <w:r w:rsidRPr="008C5C20">
        <w:br w:type="page"/>
      </w:r>
    </w:p>
    <w:p w:rsidR="008C5C20" w:rsidRDefault="008C5C20" w:rsidP="008C5C20">
      <w:pPr>
        <w:pStyle w:val="2"/>
        <w:shd w:val="clear" w:color="auto" w:fill="auto"/>
        <w:spacing w:before="0" w:after="0" w:line="240" w:lineRule="auto"/>
        <w:ind w:left="20" w:right="20" w:firstLine="660"/>
      </w:pPr>
    </w:p>
    <w:p w:rsidR="00B337DF" w:rsidRPr="008C5C20" w:rsidRDefault="00926070" w:rsidP="008C5C20">
      <w:pPr>
        <w:pStyle w:val="2"/>
        <w:shd w:val="clear" w:color="auto" w:fill="auto"/>
        <w:spacing w:before="0" w:after="0" w:line="240" w:lineRule="auto"/>
        <w:ind w:left="20" w:right="20" w:firstLine="660"/>
      </w:pPr>
      <w:r w:rsidRPr="008C5C20">
        <w:t>Статтею 83 Закону передбачено, що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w:t>
      </w:r>
      <w:r w:rsidRPr="008C5C20">
        <w:t xml:space="preserve">суддя у відповідному суді за визначеними законом критеріями. Такими критеріями кваліфікаційного оцінювання є компетентність (професійна, особиста, соціальна тощо), професійна етика та доброчесність. Порядок та методологія кваліфікаційного оцінювання судді </w:t>
      </w:r>
      <w:r w:rsidRPr="008C5C20">
        <w:t>(кандидата на посаду судді), показники відповідності критеріям кваліфікаційного оцінювання та засоби їх встановлення затверджуються Вищою кваліфікаційною комісією суддів України.</w:t>
      </w:r>
    </w:p>
    <w:p w:rsidR="00B337DF" w:rsidRPr="008C5C20" w:rsidRDefault="00926070" w:rsidP="008C5C20">
      <w:pPr>
        <w:pStyle w:val="2"/>
        <w:shd w:val="clear" w:color="auto" w:fill="auto"/>
        <w:spacing w:before="0" w:after="0" w:line="240" w:lineRule="auto"/>
        <w:ind w:left="20" w:right="20" w:firstLine="660"/>
      </w:pPr>
      <w:r w:rsidRPr="008C5C20">
        <w:t xml:space="preserve">З метою сприяння Вищій кваліфікаційній комісії суддів України у встановленні </w:t>
      </w:r>
      <w:r w:rsidRPr="008C5C20">
        <w:t>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збирає, перевіряє та аналізує інформацію щодо кандидата на посаду судді і нада</w:t>
      </w:r>
      <w:r w:rsidRPr="008C5C20">
        <w:t>є Вищій кваліфікаційній комісії суддів України інформацію щодо нього. За наявності відповідних підстав, Громадська рада доброчесності надає Вищій кваліфікаційній комісії суддів України висновок про невідповідність кандидата на посаду судді критеріям профес</w:t>
      </w:r>
      <w:r w:rsidRPr="008C5C20">
        <w:t>ійної етики та доброчесності, який додається до досьє кандидата на посаду судді (частини першої, шостої статті 87 Закону).</w:t>
      </w:r>
    </w:p>
    <w:p w:rsidR="00B337DF" w:rsidRPr="008C5C20" w:rsidRDefault="00926070" w:rsidP="008C5C20">
      <w:pPr>
        <w:pStyle w:val="2"/>
        <w:shd w:val="clear" w:color="auto" w:fill="auto"/>
        <w:spacing w:before="0" w:after="0" w:line="240" w:lineRule="auto"/>
        <w:ind w:left="20" w:right="20" w:firstLine="660"/>
      </w:pPr>
      <w:r w:rsidRPr="008C5C20">
        <w:t>Відповідно до підпункту 4.10.5 пункту 4.10 Регламенту Вищої кваліфікаційної комісії суддів України, затвердженого рішенням Вищої квал</w:t>
      </w:r>
      <w:r w:rsidRPr="008C5C20">
        <w:t xml:space="preserve">іфікаційної комісії суддів України </w:t>
      </w:r>
      <w:r w:rsidR="003310C4">
        <w:t xml:space="preserve">                            </w:t>
      </w:r>
      <w:r w:rsidRPr="008C5C20">
        <w:t xml:space="preserve">13 жовтня 2016 року № 81/зп-16 (з наступними змінами) (далі </w:t>
      </w:r>
      <w:r w:rsidR="003310C4">
        <w:t>–</w:t>
      </w:r>
      <w:r w:rsidRPr="008C5C20">
        <w:t xml:space="preserve"> Регламент), висновок або інформація Громадської ради доброчесності розглядаються Комісією під час співбесіди на відповідному засіданні в порядку, визначеному Р</w:t>
      </w:r>
      <w:r w:rsidRPr="008C5C20">
        <w:t>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B337DF" w:rsidRPr="008C5C20" w:rsidRDefault="00926070" w:rsidP="008C5C20">
      <w:pPr>
        <w:pStyle w:val="2"/>
        <w:shd w:val="clear" w:color="auto" w:fill="auto"/>
        <w:spacing w:before="0" w:after="0" w:line="240" w:lineRule="auto"/>
        <w:ind w:left="20" w:right="20" w:firstLine="660"/>
      </w:pPr>
      <w:r w:rsidRPr="008C5C20">
        <w:t>Абзацом третім пункту 20 розділу III Положенням про порядок та методологію кваліфікаці</w:t>
      </w:r>
      <w:r w:rsidRPr="008C5C20">
        <w:t>йного оцінювання, показники відповідності критеріям кваліфікаційного оцінювання та засоби їх встановлення, затвердженого рішенням Вищої кваліфікаційної комісії суддів України від 03 листопад 2016 року №143/зп-16 (у редакції рішення Комісії від 13 лютого 20</w:t>
      </w:r>
      <w:r w:rsidRPr="008C5C20">
        <w:t>18 року № 22/зп-16 (зі змінами) (далі - Положення), визначено, що під час співбесіди обов’язковому обговоренню із кандидатом підлягають дані щодо його відповідності критеріям професійної етики та доброчесності.</w:t>
      </w:r>
    </w:p>
    <w:p w:rsidR="00B337DF" w:rsidRPr="008C5C20" w:rsidRDefault="00926070" w:rsidP="008C5C20">
      <w:pPr>
        <w:pStyle w:val="2"/>
        <w:shd w:val="clear" w:color="auto" w:fill="auto"/>
        <w:spacing w:before="0" w:after="0" w:line="240" w:lineRule="auto"/>
        <w:ind w:left="20" w:right="20" w:firstLine="660"/>
      </w:pPr>
      <w:r w:rsidRPr="008C5C20">
        <w:t>Громадською радою доброчесності 23 січня 2019</w:t>
      </w:r>
      <w:r w:rsidRPr="008C5C20">
        <w:t xml:space="preserve"> року о 2 год. 19 хв. Комісії направлено висновок про невідповідність кандидата на посаду судді Верховного Суду Ульянова Р.А. критеріям доброчесності та професійної етики, затверджений 22 січня </w:t>
      </w:r>
      <w:r w:rsidR="003310C4">
        <w:t xml:space="preserve">                </w:t>
      </w:r>
      <w:r w:rsidRPr="008C5C20">
        <w:t>2019 року.</w:t>
      </w:r>
    </w:p>
    <w:p w:rsidR="00B337DF" w:rsidRPr="008C5C20" w:rsidRDefault="00926070" w:rsidP="008C5C20">
      <w:pPr>
        <w:pStyle w:val="2"/>
        <w:shd w:val="clear" w:color="auto" w:fill="auto"/>
        <w:spacing w:before="0" w:after="0" w:line="240" w:lineRule="auto"/>
        <w:ind w:left="20" w:right="20" w:firstLine="660"/>
      </w:pPr>
      <w:r w:rsidRPr="008C5C20">
        <w:t xml:space="preserve">У висновку Громадська рада доброчесності зазначає, </w:t>
      </w:r>
      <w:r w:rsidRPr="008C5C20">
        <w:t>що кандидат допускав порушення правил етики у професійній діяльності і в особистому житті, ображав інших осіб, допускав неетичне спілкування (підпункт 4.1 пункту 4 Індикаторів визначення невідповідності суддів (кандидатів на посаду судді) критеріям доброче</w:t>
      </w:r>
      <w:r w:rsidRPr="008C5C20">
        <w:t>сності та професійної етики, затверджених рішенням Громадської ради доброчесності від 11 січня 2019 року). Так у соціальній мережі «</w:t>
      </w:r>
      <w:proofErr w:type="spellStart"/>
      <w:r w:rsidRPr="008C5C20">
        <w:t>Фейсбук</w:t>
      </w:r>
      <w:proofErr w:type="spellEnd"/>
      <w:r w:rsidRPr="008C5C20">
        <w:t>» кандидат неодноразово залишав коментарі непристойного характеру, вдавався до глузливих висловлювань на адресу грома</w:t>
      </w:r>
      <w:r w:rsidRPr="008C5C20">
        <w:t xml:space="preserve">дських активістів та демонстрував вороже ставлення до журналістів. Під час виконання повноважень депутата Кременчуцької міської ради, за твердженням журналістів, використовував у публічних дискусіях </w:t>
      </w:r>
      <w:proofErr w:type="spellStart"/>
      <w:r w:rsidRPr="008C5C20">
        <w:t>секстистські</w:t>
      </w:r>
      <w:proofErr w:type="spellEnd"/>
      <w:r w:rsidRPr="008C5C20">
        <w:t xml:space="preserve"> висловлювання, зокрема, під час дискусії з с</w:t>
      </w:r>
      <w:r w:rsidRPr="008C5C20">
        <w:t>екретарем земельної комісії міської ради вжив вислів «Ви баба базарна!».</w:t>
      </w:r>
    </w:p>
    <w:p w:rsidR="003310C4" w:rsidRPr="003310C4" w:rsidRDefault="00926070" w:rsidP="003310C4">
      <w:pPr>
        <w:pStyle w:val="2"/>
        <w:shd w:val="clear" w:color="auto" w:fill="auto"/>
        <w:spacing w:before="0" w:after="0" w:line="240" w:lineRule="auto"/>
        <w:ind w:left="20" w:right="20" w:firstLine="660"/>
      </w:pPr>
      <w:r w:rsidRPr="008C5C20">
        <w:t xml:space="preserve">Також у висновку Громадської ради доброчесності йдеться, що кандидат міг використовувати свій статус депутата Кременчуцької міської ради для отримання незаконних </w:t>
      </w:r>
      <w:proofErr w:type="spellStart"/>
      <w:r w:rsidRPr="008C5C20">
        <w:t>вигод</w:t>
      </w:r>
      <w:proofErr w:type="spellEnd"/>
      <w:r w:rsidRPr="008C5C20">
        <w:t xml:space="preserve"> чи безпідставно</w:t>
      </w:r>
      <w:r w:rsidRPr="008C5C20">
        <w:t>ї і несправедливої переваги його дружиною (підпункт 4.5 пункту 4 Індикаторів визначення невідповідності суддів (кандидатів на посаду судді) критеріям доброчесності та професійної етики, затверджених рішенням Громадської ради</w:t>
      </w:r>
    </w:p>
    <w:p w:rsidR="00B337DF" w:rsidRPr="003310C4" w:rsidRDefault="003310C4" w:rsidP="003310C4">
      <w:pPr>
        <w:pStyle w:val="21"/>
        <w:shd w:val="clear" w:color="auto" w:fill="auto"/>
        <w:spacing w:after="206" w:line="240" w:lineRule="auto"/>
        <w:ind w:hanging="993"/>
        <w:rPr>
          <w:rFonts w:ascii="Times New Roman" w:hAnsi="Times New Roman" w:cs="Times New Roman"/>
          <w:color w:val="808080" w:themeColor="background1" w:themeShade="80"/>
          <w:sz w:val="20"/>
        </w:rPr>
      </w:pPr>
      <w:r w:rsidRPr="003310C4">
        <w:rPr>
          <w:rFonts w:ascii="Times New Roman" w:hAnsi="Times New Roman" w:cs="Times New Roman"/>
          <w:color w:val="808080" w:themeColor="background1" w:themeShade="80"/>
          <w:sz w:val="20"/>
        </w:rPr>
        <w:lastRenderedPageBreak/>
        <w:t>3</w:t>
      </w:r>
    </w:p>
    <w:p w:rsidR="00B337DF" w:rsidRPr="008C5C20" w:rsidRDefault="00926070" w:rsidP="008C5C20">
      <w:pPr>
        <w:pStyle w:val="2"/>
        <w:shd w:val="clear" w:color="auto" w:fill="auto"/>
        <w:spacing w:before="0" w:after="0" w:line="240" w:lineRule="auto"/>
        <w:ind w:left="20" w:right="20"/>
      </w:pPr>
      <w:r w:rsidRPr="008C5C20">
        <w:t xml:space="preserve">доброчесності від 11 січня </w:t>
      </w:r>
      <w:r w:rsidRPr="008C5C20">
        <w:t xml:space="preserve">2019 року). У 2016-2017 роках, після набуття кандидатом повноважень депутата Кременчуцької міської ради, його дружина як </w:t>
      </w:r>
      <w:proofErr w:type="spellStart"/>
      <w:r w:rsidRPr="008C5C20">
        <w:t>самозайнята</w:t>
      </w:r>
      <w:proofErr w:type="spellEnd"/>
      <w:r w:rsidRPr="008C5C20">
        <w:t xml:space="preserve"> особа надавала юридичні послуги КП «</w:t>
      </w:r>
      <w:proofErr w:type="spellStart"/>
      <w:r w:rsidRPr="008C5C20">
        <w:t>Кременчукводоканал</w:t>
      </w:r>
      <w:proofErr w:type="spellEnd"/>
      <w:r w:rsidRPr="008C5C20">
        <w:t>» на суму 275 000 гривень на рік. За 2018 рік ця сума становила 100 0</w:t>
      </w:r>
      <w:r w:rsidRPr="008C5C20">
        <w:t>00 гривень. Також Громадська рада доброчесності повідомила, що в 2012-2014 роках такі послуги не надавалися, а у 2015 році сума за ці послуги становила лише 35 000 гривень.</w:t>
      </w:r>
    </w:p>
    <w:p w:rsidR="00B337DF" w:rsidRPr="008C5C20" w:rsidRDefault="00926070" w:rsidP="008C5C20">
      <w:pPr>
        <w:pStyle w:val="2"/>
        <w:shd w:val="clear" w:color="auto" w:fill="auto"/>
        <w:spacing w:before="0" w:after="0" w:line="240" w:lineRule="auto"/>
        <w:ind w:left="20" w:right="20" w:firstLine="720"/>
      </w:pPr>
      <w:r w:rsidRPr="008C5C20">
        <w:t>На думку Громадської ради доброчесності у цих фактах проглядається висока ймовірніс</w:t>
      </w:r>
      <w:r w:rsidRPr="008C5C20">
        <w:t>ть використання статусу депутата Кременчуцької міської ради та радника голови з правових питань, адже кандидат міг впливати на об’єктивність чи неупередженість прийняття рішення щодо обрання особи, яка надалі надавала юридичні послуги Кременчуцьким комунал</w:t>
      </w:r>
      <w:r w:rsidRPr="008C5C20">
        <w:t>ьним підприємствам.</w:t>
      </w:r>
    </w:p>
    <w:p w:rsidR="00B337DF" w:rsidRPr="008C5C20" w:rsidRDefault="00926070" w:rsidP="003310C4">
      <w:pPr>
        <w:pStyle w:val="2"/>
        <w:shd w:val="clear" w:color="auto" w:fill="auto"/>
        <w:spacing w:before="0" w:after="0" w:line="240" w:lineRule="auto"/>
        <w:ind w:left="20" w:right="2" w:firstLine="720"/>
      </w:pPr>
      <w:r w:rsidRPr="008C5C20">
        <w:t xml:space="preserve">Слід зазначити, що 31 січня 2019 року о 22 </w:t>
      </w:r>
      <w:r w:rsidRPr="008C5C20">
        <w:t xml:space="preserve">год. </w:t>
      </w:r>
      <w:r w:rsidRPr="008C5C20">
        <w:t xml:space="preserve">33 хв. до Комісії надійшла окрема думка членів Громадської ради доброчесності </w:t>
      </w:r>
      <w:r w:rsidRPr="008C5C20">
        <w:t xml:space="preserve">Савчука </w:t>
      </w:r>
      <w:r w:rsidRPr="008C5C20">
        <w:t>Андрія Володимировича та Середи Максима Леонідовича щодо висновку про невідповідність кандидата на пос</w:t>
      </w:r>
      <w:r w:rsidRPr="008C5C20">
        <w:t xml:space="preserve">аду судді Верховного Суду </w:t>
      </w:r>
      <w:r w:rsidRPr="008C5C20">
        <w:t xml:space="preserve">Ульянова </w:t>
      </w:r>
      <w:r w:rsidRPr="008C5C20">
        <w:t xml:space="preserve">Р.А. критеріям доброчесності та професійної етики. </w:t>
      </w:r>
      <w:r w:rsidRPr="008C5C20">
        <w:rPr>
          <w:lang w:val="ru-RU"/>
        </w:rPr>
        <w:t xml:space="preserve">Савчук </w:t>
      </w:r>
      <w:r w:rsidRPr="008C5C20">
        <w:t xml:space="preserve">А.В. та Середа </w:t>
      </w:r>
      <w:r w:rsidRPr="008C5C20">
        <w:rPr>
          <w:lang w:val="en-US"/>
        </w:rPr>
        <w:t>M</w:t>
      </w:r>
      <w:r w:rsidRPr="008C5C20">
        <w:rPr>
          <w:lang w:val="ru-RU"/>
        </w:rPr>
        <w:t>.</w:t>
      </w:r>
      <w:r w:rsidRPr="008C5C20">
        <w:rPr>
          <w:lang w:val="en-US"/>
        </w:rPr>
        <w:t>JI</w:t>
      </w:r>
      <w:r w:rsidRPr="008C5C20">
        <w:rPr>
          <w:lang w:val="ru-RU"/>
        </w:rPr>
        <w:t xml:space="preserve">. </w:t>
      </w:r>
      <w:r w:rsidRPr="008C5C20">
        <w:t xml:space="preserve">не погоджуються з тим, що однією з </w:t>
      </w:r>
      <w:proofErr w:type="gramStart"/>
      <w:r w:rsidRPr="008C5C20">
        <w:t>п</w:t>
      </w:r>
      <w:proofErr w:type="gramEnd"/>
      <w:r w:rsidRPr="008C5C20">
        <w:t xml:space="preserve">ідстав для висновку стало можливе використання кандидатом свого статусу депутата для отримання незаконних </w:t>
      </w:r>
      <w:proofErr w:type="spellStart"/>
      <w:r w:rsidRPr="008C5C20">
        <w:t>вигод</w:t>
      </w:r>
      <w:proofErr w:type="spellEnd"/>
      <w:r w:rsidRPr="008C5C20">
        <w:t xml:space="preserve"> чи безпідставної і несправедливої переваги його дружиною. Вони зазначають, що Громадська рада доброчесності, обираючи вказану підставу для висновку, керувалася підпунктом 4.5 пункту 4 Індикаторів визначення невідповідності суддів (кандидатів на посад</w:t>
      </w:r>
      <w:r w:rsidRPr="008C5C20">
        <w:t>у судді) критеріям доброчесності та професійної етики, затверджених рішенням Громадської ради доброчесності від 11 січня 2019 року, відповідно до яких: «Суддя (кандидат на посаду судді) використав свій статус для задоволення своїх інтересів або інтересів і</w:t>
      </w:r>
      <w:r w:rsidRPr="008C5C20">
        <w:t xml:space="preserve">нших осіб або дозволив своїми діями чи бездіяльністю іншим особам скористатись його статусом для отримання незаконних </w:t>
      </w:r>
      <w:proofErr w:type="spellStart"/>
      <w:r w:rsidRPr="008C5C20">
        <w:t>вигод</w:t>
      </w:r>
      <w:proofErr w:type="spellEnd"/>
      <w:r w:rsidRPr="008C5C20">
        <w:t xml:space="preserve"> чи безпідставної і несправедливої переваги». </w:t>
      </w:r>
      <w:proofErr w:type="spellStart"/>
      <w:r w:rsidRPr="008C5C20">
        <w:t>Поте</w:t>
      </w:r>
      <w:proofErr w:type="spellEnd"/>
      <w:r w:rsidRPr="008C5C20">
        <w:t xml:space="preserve">, на погляд </w:t>
      </w:r>
      <w:r w:rsidRPr="008C5C20">
        <w:t xml:space="preserve">Савчука </w:t>
      </w:r>
      <w:r w:rsidRPr="008C5C20">
        <w:t xml:space="preserve">А.В. та Середи </w:t>
      </w:r>
      <w:r w:rsidRPr="008C5C20">
        <w:rPr>
          <w:lang w:val="en-US"/>
        </w:rPr>
        <w:t>M</w:t>
      </w:r>
      <w:r w:rsidRPr="008C5C20">
        <w:t>.</w:t>
      </w:r>
      <w:r w:rsidRPr="008C5C20">
        <w:rPr>
          <w:lang w:val="en-US"/>
        </w:rPr>
        <w:t>JI</w:t>
      </w:r>
      <w:r w:rsidRPr="008C5C20">
        <w:t xml:space="preserve">., </w:t>
      </w:r>
      <w:r w:rsidRPr="008C5C20">
        <w:t>були відсутні підстави для застосування з</w:t>
      </w:r>
      <w:r w:rsidRPr="008C5C20">
        <w:t xml:space="preserve">азначеного підпункту цих Індикаторів, оскільки в Громадської ради доброчесності не було доказів використання кандидатом свого статусу для отримання його дружиною незаконних </w:t>
      </w:r>
      <w:proofErr w:type="spellStart"/>
      <w:r w:rsidRPr="008C5C20">
        <w:t>вигод</w:t>
      </w:r>
      <w:proofErr w:type="spellEnd"/>
      <w:r w:rsidRPr="008C5C20">
        <w:t xml:space="preserve"> чи безпідставної і несправедливої переваги. Таким чином, лише ймовірність вик</w:t>
      </w:r>
      <w:r w:rsidRPr="008C5C20">
        <w:t>ористання кандидатом свого статусу про яку йдеться, мала стати не підставою для висновку, а підставою для надання відповідної інформації про кандидата до Комісії.</w:t>
      </w:r>
    </w:p>
    <w:p w:rsidR="00B337DF" w:rsidRPr="008C5C20" w:rsidRDefault="00926070" w:rsidP="008C5C20">
      <w:pPr>
        <w:pStyle w:val="2"/>
        <w:shd w:val="clear" w:color="auto" w:fill="auto"/>
        <w:spacing w:before="0" w:after="0" w:line="240" w:lineRule="auto"/>
        <w:ind w:left="20" w:right="20" w:firstLine="720"/>
      </w:pPr>
      <w:r w:rsidRPr="008C5C20">
        <w:t xml:space="preserve">Окрім того, 02 лютого 2019 року о 17 </w:t>
      </w:r>
      <w:r w:rsidRPr="008C5C20">
        <w:rPr>
          <w:lang w:val="ru-RU"/>
        </w:rPr>
        <w:t xml:space="preserve">год. </w:t>
      </w:r>
      <w:r w:rsidRPr="008C5C20">
        <w:t>16 хв., після проведення співбесіди з кандидатом, д</w:t>
      </w:r>
      <w:r w:rsidRPr="008C5C20">
        <w:t xml:space="preserve">о Комісії також надійшла окрема думка члена Громадської ради доброчесності </w:t>
      </w:r>
      <w:proofErr w:type="spellStart"/>
      <w:r w:rsidRPr="008C5C20">
        <w:t>Маселка</w:t>
      </w:r>
      <w:proofErr w:type="spellEnd"/>
      <w:r w:rsidRPr="008C5C20">
        <w:t xml:space="preserve"> Романа Анатолійовича від 31 січня 2019 року щодо висновку про невідповідність кандидата на посаду судці Верховного Суду </w:t>
      </w:r>
      <w:r w:rsidRPr="008C5C20">
        <w:rPr>
          <w:lang w:val="ru-RU"/>
        </w:rPr>
        <w:t xml:space="preserve">Ульянова </w:t>
      </w:r>
      <w:r w:rsidRPr="008C5C20">
        <w:t xml:space="preserve">Р.А. критеріям доброчесності та професійної </w:t>
      </w:r>
      <w:r w:rsidRPr="008C5C20">
        <w:t>етики.</w:t>
      </w:r>
    </w:p>
    <w:p w:rsidR="00B337DF" w:rsidRPr="008C5C20" w:rsidRDefault="00926070" w:rsidP="003310C4">
      <w:pPr>
        <w:pStyle w:val="2"/>
        <w:shd w:val="clear" w:color="auto" w:fill="auto"/>
        <w:spacing w:before="0" w:after="0" w:line="240" w:lineRule="auto"/>
        <w:ind w:left="20" w:right="-140" w:firstLine="720"/>
      </w:pPr>
      <w:proofErr w:type="spellStart"/>
      <w:r w:rsidRPr="008C5C20">
        <w:t>Маселко</w:t>
      </w:r>
      <w:proofErr w:type="spellEnd"/>
      <w:r w:rsidRPr="008C5C20">
        <w:t xml:space="preserve"> Р.А. зазначає, що причинами затвер</w:t>
      </w:r>
      <w:r w:rsidR="003310C4">
        <w:t>д</w:t>
      </w:r>
      <w:r w:rsidRPr="008C5C20">
        <w:t xml:space="preserve">женого 22 січня 2019 року Громадською радою доброчесності висновку про невідповідність кандидата </w:t>
      </w:r>
      <w:r w:rsidRPr="008C5C20">
        <w:t xml:space="preserve">Ульянова </w:t>
      </w:r>
      <w:r w:rsidRPr="008C5C20">
        <w:t>Р.А. критеріям доброчесності та професійної етики були неетичні вислови у соціальній мережі та можли</w:t>
      </w:r>
      <w:r w:rsidRPr="008C5C20">
        <w:t xml:space="preserve">ве використання кандидатом свого статусу </w:t>
      </w:r>
      <w:r w:rsidR="003310C4">
        <w:t>д</w:t>
      </w:r>
      <w:r w:rsidRPr="008C5C20">
        <w:t xml:space="preserve">ля отримання незаконних </w:t>
      </w:r>
      <w:proofErr w:type="spellStart"/>
      <w:r w:rsidRPr="008C5C20">
        <w:t>вигод</w:t>
      </w:r>
      <w:proofErr w:type="spellEnd"/>
      <w:r w:rsidRPr="008C5C20">
        <w:t xml:space="preserve"> чи безпідставної і несправедливої переваги його дружиною. Однак, на думку </w:t>
      </w:r>
      <w:proofErr w:type="spellStart"/>
      <w:r w:rsidRPr="008C5C20">
        <w:t>Маселка</w:t>
      </w:r>
      <w:proofErr w:type="spellEnd"/>
      <w:r w:rsidRPr="008C5C20">
        <w:t xml:space="preserve"> Р.А., щодо висловів у соціальній мережі у Громадської ради </w:t>
      </w:r>
      <w:r w:rsidR="003310C4">
        <w:t>д</w:t>
      </w:r>
      <w:r w:rsidRPr="008C5C20">
        <w:t xml:space="preserve">оброчесності не було достатньо інформації </w:t>
      </w:r>
      <w:r w:rsidRPr="008C5C20">
        <w:t xml:space="preserve">для того, щоб надати їм оцінку. Окремі вислови кандидата жодним чином не стосуються його професійної діяльності, зроблені тривалий час назад, не містять ознак очевидного порушення етичних норм чи прав третіх осіб. Також </w:t>
      </w:r>
      <w:proofErr w:type="spellStart"/>
      <w:r w:rsidRPr="008C5C20">
        <w:t>Маселко</w:t>
      </w:r>
      <w:proofErr w:type="spellEnd"/>
      <w:r w:rsidRPr="008C5C20">
        <w:t xml:space="preserve"> Р.А. вважає, що висловлення </w:t>
      </w:r>
      <w:r w:rsidRPr="008C5C20">
        <w:t>поглядів у соціальних мережах базується на домінуванні права на свобо</w:t>
      </w:r>
      <w:r w:rsidR="003310C4">
        <w:t>д</w:t>
      </w:r>
      <w:r w:rsidRPr="008C5C20">
        <w:t>у слова та свобо</w:t>
      </w:r>
      <w:r w:rsidR="003310C4">
        <w:t>д</w:t>
      </w:r>
      <w:r w:rsidRPr="008C5C20">
        <w:t>у вибору форми спілкування. Обмеження чи негативні наслідки повинні застосовуватися у виключних випадках, наприклад, якщо це необхідно для забезпечення національної безп</w:t>
      </w:r>
      <w:r w:rsidRPr="008C5C20">
        <w:t>еки чи попередження злочинів.</w:t>
      </w:r>
    </w:p>
    <w:p w:rsidR="00B337DF" w:rsidRPr="008C5C20" w:rsidRDefault="00926070" w:rsidP="008C5C20">
      <w:pPr>
        <w:pStyle w:val="2"/>
        <w:shd w:val="clear" w:color="auto" w:fill="auto"/>
        <w:spacing w:before="0" w:after="0" w:line="240" w:lineRule="auto"/>
        <w:ind w:left="20" w:right="20" w:firstLine="720"/>
        <w:sectPr w:rsidR="00B337DF" w:rsidRPr="008C5C20" w:rsidSect="003310C4">
          <w:headerReference w:type="even" r:id="rId8"/>
          <w:type w:val="continuous"/>
          <w:pgSz w:w="11909" w:h="16838"/>
          <w:pgMar w:top="1134" w:right="569" w:bottom="1134" w:left="1701" w:header="0" w:footer="6" w:gutter="0"/>
          <w:cols w:space="720"/>
          <w:noEndnote/>
          <w:docGrid w:linePitch="360"/>
        </w:sectPr>
      </w:pPr>
      <w:r w:rsidRPr="008C5C20">
        <w:t>Стосовно ймовірного використання службового становища, що спричинило збільшення доходів дружини у зв’яз</w:t>
      </w:r>
      <w:r w:rsidRPr="008C5C20">
        <w:t>ку з обслуговуванням комунальних підприємств.</w:t>
      </w:r>
    </w:p>
    <w:p w:rsidR="003310C4" w:rsidRDefault="003310C4" w:rsidP="008C5C20">
      <w:pPr>
        <w:pStyle w:val="2"/>
        <w:shd w:val="clear" w:color="auto" w:fill="auto"/>
        <w:spacing w:before="0" w:after="0" w:line="240" w:lineRule="auto"/>
        <w:ind w:left="20" w:right="20"/>
      </w:pPr>
    </w:p>
    <w:p w:rsidR="00B337DF" w:rsidRPr="008C5C20" w:rsidRDefault="00926070" w:rsidP="008C5C20">
      <w:pPr>
        <w:pStyle w:val="2"/>
        <w:shd w:val="clear" w:color="auto" w:fill="auto"/>
        <w:spacing w:before="0" w:after="0" w:line="240" w:lineRule="auto"/>
        <w:ind w:left="20" w:right="20"/>
      </w:pPr>
      <w:proofErr w:type="spellStart"/>
      <w:r w:rsidRPr="008C5C20">
        <w:t>Маселко</w:t>
      </w:r>
      <w:proofErr w:type="spellEnd"/>
      <w:r w:rsidRPr="008C5C20">
        <w:t xml:space="preserve"> Р.А. вважає, що є підстави для сумнівів, але їх обґрунтування не є достатнім для висновку про невідповідність </w:t>
      </w:r>
      <w:r w:rsidRPr="008C5C20">
        <w:t xml:space="preserve">Ульянова </w:t>
      </w:r>
      <w:r w:rsidRPr="008C5C20">
        <w:t>Р.А. критеріям доброчесності.</w:t>
      </w:r>
    </w:p>
    <w:p w:rsidR="00B337DF" w:rsidRPr="008C5C20" w:rsidRDefault="00926070" w:rsidP="008C5C20">
      <w:pPr>
        <w:pStyle w:val="2"/>
        <w:shd w:val="clear" w:color="auto" w:fill="auto"/>
        <w:spacing w:before="0" w:after="0" w:line="240" w:lineRule="auto"/>
        <w:ind w:left="20" w:right="20" w:firstLine="700"/>
      </w:pPr>
      <w:r w:rsidRPr="008C5C20">
        <w:t xml:space="preserve">Кандидатом надано письмові та усні пояснення з </w:t>
      </w:r>
      <w:r w:rsidRPr="008C5C20">
        <w:t>порушених Громадською радою доброчесності питань та окремі докази на підтвердження пояснень.</w:t>
      </w:r>
    </w:p>
    <w:p w:rsidR="00B337DF" w:rsidRPr="008C5C20" w:rsidRDefault="00926070" w:rsidP="008C5C20">
      <w:pPr>
        <w:pStyle w:val="2"/>
        <w:shd w:val="clear" w:color="auto" w:fill="auto"/>
        <w:spacing w:before="0" w:after="0" w:line="240" w:lineRule="auto"/>
        <w:ind w:left="20" w:right="20" w:firstLine="700"/>
      </w:pPr>
      <w:r w:rsidRPr="008C5C20">
        <w:t xml:space="preserve">Стосовно коментарів непристойного характеру у соціальній мережі </w:t>
      </w:r>
      <w:r w:rsidRPr="008C5C20">
        <w:t>«</w:t>
      </w:r>
      <w:proofErr w:type="spellStart"/>
      <w:r w:rsidRPr="008C5C20">
        <w:t>Фейсбук</w:t>
      </w:r>
      <w:proofErr w:type="spellEnd"/>
      <w:r w:rsidRPr="008C5C20">
        <w:t xml:space="preserve">» </w:t>
      </w:r>
      <w:r w:rsidRPr="008C5C20">
        <w:t xml:space="preserve">та надання відповідних </w:t>
      </w:r>
      <w:proofErr w:type="spellStart"/>
      <w:r w:rsidRPr="008C5C20">
        <w:t>скріншотів</w:t>
      </w:r>
      <w:proofErr w:type="spellEnd"/>
      <w:r w:rsidRPr="008C5C20">
        <w:t xml:space="preserve"> сторінок соціальної мережі </w:t>
      </w:r>
      <w:r w:rsidRPr="008C5C20">
        <w:t>«</w:t>
      </w:r>
      <w:proofErr w:type="spellStart"/>
      <w:r w:rsidRPr="008C5C20">
        <w:t>Фейсбук</w:t>
      </w:r>
      <w:proofErr w:type="spellEnd"/>
      <w:r w:rsidRPr="008C5C20">
        <w:t xml:space="preserve">» </w:t>
      </w:r>
      <w:r w:rsidRPr="008C5C20">
        <w:t>кандидат категорич</w:t>
      </w:r>
      <w:r w:rsidRPr="008C5C20">
        <w:t>но заперечив, що він є автором тих коментарів до фотографій, які є додатком до висновку Громадської ради доброчесності. Кандидат стверджує, що він не писав таких коментарів, їх зміст не співпадає з лексикою яку він використовує, він не має потреби коментув</w:t>
      </w:r>
      <w:r w:rsidRPr="008C5C20">
        <w:t>ати подібні фотографії у соціальній мережі і відповідних фотографій на своїй сторінці він не розміщував. Кандидат висловив припущення, що для включення до висновку Громадської ради доброчесності стосовного нього такої інформації могли бути застосовані ті ч</w:t>
      </w:r>
      <w:r w:rsidRPr="008C5C20">
        <w:t>и інші комп’ютерні технології з присвоєнням подібним висловлюванням його авторства тощо.</w:t>
      </w:r>
    </w:p>
    <w:p w:rsidR="00B337DF" w:rsidRPr="008C5C20" w:rsidRDefault="00926070" w:rsidP="008C5C20">
      <w:pPr>
        <w:pStyle w:val="2"/>
        <w:shd w:val="clear" w:color="auto" w:fill="auto"/>
        <w:spacing w:before="0" w:after="0" w:line="240" w:lineRule="auto"/>
        <w:ind w:left="20" w:right="20" w:firstLine="700"/>
      </w:pPr>
      <w:r w:rsidRPr="008C5C20">
        <w:t>Також кандидат не погодився з висновком Громадської ради доброчесності щодо глузливих висловлювань на адресу громадських активістів, демонстрації ворожого ставлення до</w:t>
      </w:r>
      <w:r w:rsidRPr="008C5C20">
        <w:t xml:space="preserve"> журналістів та </w:t>
      </w:r>
      <w:proofErr w:type="spellStart"/>
      <w:r w:rsidRPr="008C5C20">
        <w:t>сексистського</w:t>
      </w:r>
      <w:proofErr w:type="spellEnd"/>
      <w:r w:rsidRPr="008C5C20">
        <w:t xml:space="preserve"> висловлювання.</w:t>
      </w:r>
    </w:p>
    <w:p w:rsidR="00B337DF" w:rsidRPr="008C5C20" w:rsidRDefault="00926070" w:rsidP="008C5C20">
      <w:pPr>
        <w:pStyle w:val="2"/>
        <w:shd w:val="clear" w:color="auto" w:fill="auto"/>
        <w:spacing w:before="0" w:after="0" w:line="240" w:lineRule="auto"/>
        <w:ind w:left="20" w:right="20" w:firstLine="700"/>
      </w:pPr>
      <w:r w:rsidRPr="008C5C20">
        <w:t xml:space="preserve">Зокрема, кандидат вважає, що його висловлювання під постом </w:t>
      </w:r>
      <w:r w:rsidR="003404F4">
        <w:tab/>
      </w:r>
      <w:r w:rsidR="003404F4">
        <w:tab/>
      </w:r>
      <w:r w:rsidR="003404F4">
        <w:tab/>
        <w:t xml:space="preserve">  </w:t>
      </w:r>
      <w:r w:rsidRPr="008C5C20">
        <w:t xml:space="preserve">від 22 грудня 2018 року, який стосувався її звернення до суду з позовом до виконавчого комітету Кременчуцької міської ради про скасування затвердженого </w:t>
      </w:r>
      <w:r w:rsidRPr="008C5C20">
        <w:t>останнім Порядку проведення громадських слухань з питань зміни тарифів не є глузливим. На підтвердження своїх слів наводить текст свого коментаря: «Ви вважаєте ваш погляд єдино вірним. Але ваш погляд - суб’єктивний. А на суб’єктивний погляд, наприклад, дал</w:t>
      </w:r>
      <w:r w:rsidRPr="008C5C20">
        <w:t xml:space="preserve">ьтоніка, червоний колір є сірим, і спробуй його переконати в </w:t>
      </w:r>
      <w:proofErr w:type="spellStart"/>
      <w:r w:rsidRPr="008C5C20">
        <w:t>зворотньому</w:t>
      </w:r>
      <w:proofErr w:type="spellEnd"/>
      <w:r w:rsidRPr="008C5C20">
        <w:t>. Проте шлях верифікації свого погляду ви обрали такий, що заслуговує на повагу - цивілізований, через суд. Разом - переможемо».</w:t>
      </w:r>
    </w:p>
    <w:p w:rsidR="00B337DF" w:rsidRPr="008C5C20" w:rsidRDefault="00926070" w:rsidP="008C5C20">
      <w:pPr>
        <w:pStyle w:val="2"/>
        <w:shd w:val="clear" w:color="auto" w:fill="auto"/>
        <w:spacing w:before="0" w:after="0" w:line="240" w:lineRule="auto"/>
        <w:ind w:left="20" w:right="20" w:firstLine="700"/>
      </w:pPr>
      <w:r w:rsidRPr="003404F4">
        <w:rPr>
          <w:rStyle w:val="11"/>
          <w:u w:val="none"/>
        </w:rPr>
        <w:t>Кандид</w:t>
      </w:r>
      <w:r w:rsidRPr="003404F4">
        <w:t>ат</w:t>
      </w:r>
      <w:r w:rsidRPr="008C5C20">
        <w:t xml:space="preserve"> стверджує, якщо розглядати вказані висловлюван</w:t>
      </w:r>
      <w:r w:rsidRPr="008C5C20">
        <w:t>ня вирваними з контексту, вони можуть сприйматися як такі, що свідчать про негідну поведінку, але потрібно враховувати мотиви цих висловлювань та контекст, у якому вони були вжиті. Як ілюстрацію ворожого ставлення до журналістів Громадською радою доброчесн</w:t>
      </w:r>
      <w:r w:rsidRPr="008C5C20">
        <w:t xml:space="preserve">ості наведено вирваний з контексту коментар, а саме: «Продали землю не бульвару, а землю під зареєстрованою будівлею. Не журналісти, а провокатори». В </w:t>
      </w:r>
      <w:proofErr w:type="spellStart"/>
      <w:r w:rsidRPr="008C5C20">
        <w:t>скріншоті</w:t>
      </w:r>
      <w:proofErr w:type="spellEnd"/>
      <w:r w:rsidRPr="008C5C20">
        <w:t xml:space="preserve"> не наведено тексту посту, який було прокоментовано та не зазначено дискусії, яка мала місце під</w:t>
      </w:r>
      <w:r w:rsidRPr="008C5C20">
        <w:t xml:space="preserve"> цим коментарем і налічувала </w:t>
      </w:r>
      <w:r w:rsidR="003404F4">
        <w:t xml:space="preserve">                </w:t>
      </w:r>
      <w:r w:rsidRPr="008C5C20">
        <w:t>58 відповідей. На думку кандидата, це було зроблено навмисно, оскільки його відповіді ніяк не могли його негативно характеризувати і спростовували би висновок про вороже ставлення до журналістів.</w:t>
      </w:r>
    </w:p>
    <w:p w:rsidR="00B337DF" w:rsidRPr="008C5C20" w:rsidRDefault="00926070" w:rsidP="008C5C20">
      <w:pPr>
        <w:pStyle w:val="2"/>
        <w:shd w:val="clear" w:color="auto" w:fill="auto"/>
        <w:spacing w:before="0" w:after="0" w:line="240" w:lineRule="auto"/>
        <w:ind w:left="20" w:right="20" w:firstLine="700"/>
      </w:pPr>
      <w:r w:rsidRPr="008C5C20">
        <w:t>Стосовно вислову під час дискус</w:t>
      </w:r>
      <w:r w:rsidRPr="008C5C20">
        <w:t xml:space="preserve">ії з секретарем земельної комісії міської ради «Ви баба базарна!», кандидат пояснив, що ця обставина сталася 15 грудня 2015 року на першому в його депутатській кар’єрі засіданні постійної депутатської комісії, на якому він головував. Він висловив особисту </w:t>
      </w:r>
      <w:r w:rsidRPr="008C5C20">
        <w:t>позицію щодо земельної ділянки ПП «</w:t>
      </w:r>
      <w:proofErr w:type="spellStart"/>
      <w:r w:rsidRPr="008C5C20">
        <w:t>Аплік</w:t>
      </w:r>
      <w:proofErr w:type="spellEnd"/>
      <w:r w:rsidRPr="008C5C20">
        <w:t xml:space="preserve">». Під час його виступу секретар Піддубна О. неодноразово його перебивала, заважала говорити, і коли вона це зробила в черговий раз він звернувся до неї з фразою «ну що ви поводите себе як баба базарна?». Саме таким </w:t>
      </w:r>
      <w:r w:rsidRPr="008C5C20">
        <w:t>було його висловлювання, в чому можна пересвідчитися передивившись відео, проте в тижневику «Телеграф» журналіст подала цей вислів «Ви - баба базарна».</w:t>
      </w:r>
    </w:p>
    <w:p w:rsidR="00B337DF" w:rsidRPr="008C5C20" w:rsidRDefault="00926070" w:rsidP="008C5C20">
      <w:pPr>
        <w:pStyle w:val="2"/>
        <w:shd w:val="clear" w:color="auto" w:fill="auto"/>
        <w:spacing w:before="0" w:after="0" w:line="240" w:lineRule="auto"/>
        <w:ind w:left="20" w:right="20" w:firstLine="700"/>
      </w:pPr>
      <w:r w:rsidRPr="008C5C20">
        <w:t>Окрім того, кандидат зазначив, що після отримання у квітні 2017 року негативного висновку Громадської ра</w:t>
      </w:r>
      <w:r w:rsidRPr="008C5C20">
        <w:t>ди доброчесності на минулому конкурсі до Верховного Суду та вивчення рішення Комісії відповідно до якого його участь було припинено, він кардинально змінив свої погляди на модель публічної поведінки та висловлювань в соціальних мережах і виправив відповідн</w:t>
      </w:r>
      <w:r w:rsidRPr="008C5C20">
        <w:t>і недоліки.</w:t>
      </w:r>
    </w:p>
    <w:p w:rsidR="003404F4" w:rsidRDefault="00926070" w:rsidP="008C5C20">
      <w:pPr>
        <w:pStyle w:val="2"/>
        <w:shd w:val="clear" w:color="auto" w:fill="auto"/>
        <w:spacing w:before="0" w:after="0" w:line="240" w:lineRule="auto"/>
        <w:ind w:left="20" w:right="20" w:firstLine="700"/>
      </w:pPr>
      <w:r w:rsidRPr="008C5C20">
        <w:t xml:space="preserve">Стосовно висновків Громадської ради доброчесності про змогу використовувати свій статус депутата Кременчуцької міської ради для отримання незаконних </w:t>
      </w:r>
      <w:proofErr w:type="spellStart"/>
      <w:r w:rsidRPr="008C5C20">
        <w:t>вигод</w:t>
      </w:r>
      <w:proofErr w:type="spellEnd"/>
      <w:r w:rsidRPr="008C5C20">
        <w:t xml:space="preserve"> чи </w:t>
      </w:r>
    </w:p>
    <w:p w:rsidR="003404F4" w:rsidRDefault="003404F4" w:rsidP="003404F4">
      <w:pPr>
        <w:pStyle w:val="2"/>
        <w:shd w:val="clear" w:color="auto" w:fill="auto"/>
        <w:spacing w:before="0" w:after="0" w:line="240" w:lineRule="auto"/>
        <w:ind w:right="20"/>
      </w:pPr>
    </w:p>
    <w:p w:rsidR="00B337DF" w:rsidRPr="008C5C20" w:rsidRDefault="00926070" w:rsidP="003404F4">
      <w:pPr>
        <w:pStyle w:val="2"/>
        <w:shd w:val="clear" w:color="auto" w:fill="auto"/>
        <w:spacing w:before="0" w:after="0" w:line="240" w:lineRule="auto"/>
        <w:ind w:right="20"/>
      </w:pPr>
      <w:r w:rsidRPr="008C5C20">
        <w:t xml:space="preserve">безпідставної і несправедливої переваги його дружиною кандидат у письмових поясненнях </w:t>
      </w:r>
      <w:r w:rsidRPr="008C5C20">
        <w:t>детально надав пояснення щодо співпраці з комунальними підприємствами. Зокрема, вказав що для надання його дружиною чи ним юридичних послуг важлива лише його особиста ділова репутація, а не статус депутата міської ради. Так, робота з КП «</w:t>
      </w:r>
      <w:proofErr w:type="spellStart"/>
      <w:r w:rsidRPr="008C5C20">
        <w:t>Кременчукводоканал</w:t>
      </w:r>
      <w:proofErr w:type="spellEnd"/>
      <w:r w:rsidRPr="008C5C20">
        <w:t xml:space="preserve">» почалася ще до початку виборчої компанії 2015 року, коли він не тільки не був депутатом, але і не був кандидатом в депутати міської ради. До 2015 року він більше 15 років був зареєстрований як суб’єкт підприємницької діяльності </w:t>
      </w:r>
      <w:r w:rsidR="003404F4">
        <w:t>–</w:t>
      </w:r>
      <w:r w:rsidRPr="008C5C20">
        <w:t xml:space="preserve"> </w:t>
      </w:r>
      <w:r w:rsidRPr="008C5C20">
        <w:t>фізична особа, і провади</w:t>
      </w:r>
      <w:r w:rsidRPr="008C5C20">
        <w:t>в діяльність через зазначену організаційну правову форму. У зв’язку з тим, що в листопаді 2015 року його було визнано переможцем конкурсу на зайняття посади керівника Кременчуцької місцевої прокуратури, готуючись до можливого призначення на посаду державно</w:t>
      </w:r>
      <w:r w:rsidRPr="008C5C20">
        <w:t>го службовця він припинив відповідну підприємницьку діяльність, а як суб’єкт підприємницької діяльності зареєструвалася його дружина. Після того як призначення на посаду не відбулося, він не бачив необхідності повторно реєструватися як підприємець і оформи</w:t>
      </w:r>
      <w:r w:rsidRPr="008C5C20">
        <w:t>в трудові відносини з дружиною, як найманий працівник. Таким чином, їхня адвокатська компанія на сьогодні функціонує через укладення договорів клієнтів з його дружиною, а також окремих разових договорів з адвокатами, які працюють разом з ними.</w:t>
      </w:r>
    </w:p>
    <w:p w:rsidR="00B337DF" w:rsidRPr="008C5C20" w:rsidRDefault="00926070" w:rsidP="008C5C20">
      <w:pPr>
        <w:pStyle w:val="2"/>
        <w:shd w:val="clear" w:color="auto" w:fill="auto"/>
        <w:spacing w:before="0" w:after="0" w:line="240" w:lineRule="auto"/>
        <w:ind w:left="40" w:right="20" w:firstLine="700"/>
      </w:pPr>
      <w:r w:rsidRPr="008C5C20">
        <w:t>Кандидатом п</w:t>
      </w:r>
      <w:r w:rsidRPr="008C5C20">
        <w:t>исьмово викладено обставини надання юридичних послуг КП «</w:t>
      </w:r>
      <w:proofErr w:type="spellStart"/>
      <w:r w:rsidRPr="008C5C20">
        <w:t>Кременчукводоканал</w:t>
      </w:r>
      <w:proofErr w:type="spellEnd"/>
      <w:r w:rsidRPr="008C5C20">
        <w:t>», КП «Благоустрій Кременчука», КП «</w:t>
      </w:r>
      <w:proofErr w:type="spellStart"/>
      <w:r w:rsidRPr="008C5C20">
        <w:t>Теплоенерго</w:t>
      </w:r>
      <w:proofErr w:type="spellEnd"/>
      <w:r w:rsidRPr="008C5C20">
        <w:t>», КП «Спеціалізований комбінат ритуальних послуг», до пояснень долучено копії апеляційних та касаційних скарг, які подалися адвокатом</w:t>
      </w:r>
      <w:r w:rsidRPr="008C5C20">
        <w:t xml:space="preserve"> Ульяновим Р.А. як представником зазначених комунальних підприємств.</w:t>
      </w:r>
    </w:p>
    <w:p w:rsidR="00B337DF" w:rsidRPr="008C5C20" w:rsidRDefault="00926070" w:rsidP="008C5C20">
      <w:pPr>
        <w:pStyle w:val="2"/>
        <w:shd w:val="clear" w:color="auto" w:fill="auto"/>
        <w:spacing w:before="0" w:after="0" w:line="240" w:lineRule="auto"/>
        <w:ind w:left="40" w:right="20" w:firstLine="700"/>
      </w:pPr>
      <w:r w:rsidRPr="008C5C20">
        <w:t xml:space="preserve">Відповідно до абзацу першого частини першої статті 88 Закону Вища кваліфікаційна комісія суддів України ухвалює мотивоване рішення про підтвердження або </w:t>
      </w:r>
      <w:proofErr w:type="spellStart"/>
      <w:r w:rsidRPr="008C5C20">
        <w:t>непідтвердження</w:t>
      </w:r>
      <w:proofErr w:type="spellEnd"/>
      <w:r w:rsidRPr="008C5C20">
        <w:t xml:space="preserve"> здатності судді (к</w:t>
      </w:r>
      <w:r w:rsidRPr="008C5C20">
        <w:t>андидата на посаду судді) здійснювати правосуддя у відповідному суді.</w:t>
      </w:r>
    </w:p>
    <w:p w:rsidR="00B337DF" w:rsidRPr="008C5C20" w:rsidRDefault="00926070" w:rsidP="008C5C20">
      <w:pPr>
        <w:pStyle w:val="2"/>
        <w:shd w:val="clear" w:color="auto" w:fill="auto"/>
        <w:spacing w:before="0" w:after="0" w:line="240" w:lineRule="auto"/>
        <w:ind w:left="40" w:right="20" w:firstLine="700"/>
      </w:pPr>
      <w:r w:rsidRPr="008C5C20">
        <w:t>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випад</w:t>
      </w:r>
      <w:r w:rsidRPr="008C5C20">
        <w:t xml:space="preserve">ку отримання ним мінімально допустимих і більших балів за результатами іспиту, а також </w:t>
      </w:r>
      <w:proofErr w:type="spellStart"/>
      <w:r w:rsidRPr="008C5C20">
        <w:t>бала</w:t>
      </w:r>
      <w:proofErr w:type="spellEnd"/>
      <w:r w:rsidRPr="008C5C20">
        <w:t>, більшого за 0, за результатами оцінювання критеріїв особистої компетентності, соціальної компетентності професійної етики та доброчесності.</w:t>
      </w:r>
    </w:p>
    <w:p w:rsidR="00B337DF" w:rsidRPr="008C5C20" w:rsidRDefault="00926070" w:rsidP="008C5C20">
      <w:pPr>
        <w:pStyle w:val="2"/>
        <w:shd w:val="clear" w:color="auto" w:fill="auto"/>
        <w:spacing w:before="0" w:after="0" w:line="240" w:lineRule="auto"/>
        <w:ind w:left="40" w:right="20" w:firstLine="700"/>
      </w:pPr>
      <w:r w:rsidRPr="008C5C20">
        <w:t>На співбесіді було засл</w:t>
      </w:r>
      <w:r w:rsidRPr="008C5C20">
        <w:t>ухано доповідь члена Комісії, досліджено висновок Громадської ради доброчесності, окремі думки членів Громадської ради доброчесності, письмові пояснення кандидата та долучені до них копії документів, заслухано пояснення кандидата та повідомлення представни</w:t>
      </w:r>
      <w:r w:rsidRPr="008C5C20">
        <w:t xml:space="preserve">ка Громадської ради доброчесності, обговорено інші дані щодо відповідності кандидата критеріям професійної етики та доброчесності і за результатами оцінювання встановлено відсутність підстав для оцінки за цими критеріями у 0 балів. Ульянов Р.А. підтвердив </w:t>
      </w:r>
      <w:r w:rsidRPr="008C5C20">
        <w:t>здатність здійснювати правосуддя у Касаційному цивільному суді у складі Верховного Суду.</w:t>
      </w:r>
    </w:p>
    <w:p w:rsidR="00B337DF" w:rsidRPr="008C5C20" w:rsidRDefault="00926070" w:rsidP="008C5C20">
      <w:pPr>
        <w:pStyle w:val="2"/>
        <w:shd w:val="clear" w:color="auto" w:fill="auto"/>
        <w:spacing w:before="0" w:after="0" w:line="240" w:lineRule="auto"/>
        <w:ind w:left="40" w:right="20" w:firstLine="700"/>
      </w:pPr>
      <w:r w:rsidRPr="008C5C20">
        <w:t>Абзацом другим частини першої статті 88 Закону визначено, якщо Громадська рада доброчесності у своєму висновку встановила, що суддя (кандидат на посаду судді) не відпо</w:t>
      </w:r>
      <w:r w:rsidRPr="008C5C20">
        <w:t>відає критеріям професійної етики та доброчесності, то Вища кваліфікаційна комісія суддів України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w:t>
      </w:r>
      <w:r w:rsidRPr="008C5C20">
        <w:t>ішення підтримане не менше ніж одинадцятьма її членами.</w:t>
      </w:r>
    </w:p>
    <w:p w:rsidR="003404F4" w:rsidRDefault="00926070" w:rsidP="008C5C20">
      <w:pPr>
        <w:pStyle w:val="2"/>
        <w:shd w:val="clear" w:color="auto" w:fill="auto"/>
        <w:spacing w:before="0" w:after="0" w:line="240" w:lineRule="auto"/>
        <w:ind w:left="40" w:right="20" w:firstLine="700"/>
      </w:pPr>
      <w:r w:rsidRPr="008C5C20">
        <w:t xml:space="preserve">Відповідно до </w:t>
      </w:r>
      <w:r w:rsidRPr="003404F4">
        <w:rPr>
          <w:rStyle w:val="11"/>
          <w:u w:val="none"/>
        </w:rPr>
        <w:t>підп</w:t>
      </w:r>
      <w:r w:rsidRPr="003404F4">
        <w:t>ункту</w:t>
      </w:r>
      <w:r w:rsidRPr="008C5C20">
        <w:t xml:space="preserve"> 4.10.8 пункту 4.10 розділу IV Регламенту Вищої кваліфікаційної комісії суддів України за результатами співбесіди Комісія у складі колегії ухвалює рішення про підтвердження або </w:t>
      </w:r>
      <w:proofErr w:type="spellStart"/>
      <w:r w:rsidRPr="008C5C20">
        <w:t>непідтвердження</w:t>
      </w:r>
      <w:proofErr w:type="spellEnd"/>
      <w:r w:rsidRPr="008C5C20">
        <w:t xml:space="preserve"> здатності судді (кандидата на посаду судді) здійснювати правосуддя у відповідному суді. Якщо рішення про підтвердження здатності судді (кандидата на посаду судді) здійснювати правосуддя у відповідному суді ухвалене за наявності висновку, та</w:t>
      </w:r>
      <w:r w:rsidRPr="008C5C20">
        <w:t>ке рішення набирає чинності з дня його</w:t>
      </w:r>
      <w:r w:rsidRPr="008C5C20">
        <w:br w:type="page"/>
      </w:r>
    </w:p>
    <w:p w:rsidR="003404F4" w:rsidRDefault="003404F4" w:rsidP="003404F4">
      <w:pPr>
        <w:pStyle w:val="2"/>
        <w:shd w:val="clear" w:color="auto" w:fill="auto"/>
        <w:spacing w:before="0" w:after="0" w:line="240" w:lineRule="auto"/>
        <w:ind w:left="40" w:right="20"/>
      </w:pPr>
    </w:p>
    <w:p w:rsidR="00B337DF" w:rsidRPr="008C5C20" w:rsidRDefault="00926070" w:rsidP="003404F4">
      <w:pPr>
        <w:pStyle w:val="2"/>
        <w:shd w:val="clear" w:color="auto" w:fill="auto"/>
        <w:spacing w:before="0" w:after="0" w:line="240" w:lineRule="auto"/>
        <w:ind w:left="40" w:right="20"/>
      </w:pPr>
      <w:r w:rsidRPr="008C5C20">
        <w:t>ухвалення у разі, якщо воно буде підтримане не менше ніж одинадцятьма членами Комісії згідно з абзацом другим частини першої статті 88 Закону.</w:t>
      </w:r>
    </w:p>
    <w:p w:rsidR="00B337DF" w:rsidRPr="008C5C20" w:rsidRDefault="00926070" w:rsidP="003404F4">
      <w:pPr>
        <w:pStyle w:val="2"/>
        <w:shd w:val="clear" w:color="auto" w:fill="auto"/>
        <w:spacing w:before="0" w:after="267" w:line="240" w:lineRule="auto"/>
        <w:ind w:left="20" w:right="20" w:firstLine="660"/>
      </w:pPr>
      <w:r w:rsidRPr="008C5C20">
        <w:t>Ураховуючи викладене, керуючись статтями 81, 88, 93, 101 Закону України «П</w:t>
      </w:r>
      <w:r w:rsidRPr="008C5C20">
        <w:t>ро судоустрій і статус суддів», Комісія</w:t>
      </w:r>
    </w:p>
    <w:p w:rsidR="00B337DF" w:rsidRPr="008C5C20" w:rsidRDefault="00926070" w:rsidP="008C5C20">
      <w:pPr>
        <w:pStyle w:val="2"/>
        <w:shd w:val="clear" w:color="auto" w:fill="auto"/>
        <w:spacing w:before="0" w:after="262" w:line="240" w:lineRule="auto"/>
        <w:jc w:val="center"/>
      </w:pPr>
      <w:r w:rsidRPr="008C5C20">
        <w:t>вирішила:</w:t>
      </w:r>
    </w:p>
    <w:p w:rsidR="00B337DF" w:rsidRPr="008C5C20" w:rsidRDefault="00926070" w:rsidP="008C5C20">
      <w:pPr>
        <w:pStyle w:val="2"/>
        <w:shd w:val="clear" w:color="auto" w:fill="auto"/>
        <w:spacing w:before="0" w:after="0" w:line="240" w:lineRule="auto"/>
        <w:ind w:left="20" w:right="20"/>
      </w:pPr>
      <w:r w:rsidRPr="008C5C20">
        <w:t>визнати Ульянова Руслана Анатолійовича таким, що підтвердив здатність здійснювати правосуддя у Касаційному цивільному суді у складі Верховного Суду.</w:t>
      </w:r>
    </w:p>
    <w:p w:rsidR="00B337DF" w:rsidRPr="008C5C20" w:rsidRDefault="00926070" w:rsidP="008C5C20">
      <w:pPr>
        <w:pStyle w:val="2"/>
        <w:shd w:val="clear" w:color="auto" w:fill="auto"/>
        <w:spacing w:before="0" w:after="0" w:line="240" w:lineRule="auto"/>
        <w:ind w:left="20" w:right="20" w:firstLine="660"/>
        <w:jc w:val="left"/>
        <w:sectPr w:rsidR="00B337DF" w:rsidRPr="008C5C20" w:rsidSect="008C5C20">
          <w:headerReference w:type="even" r:id="rId9"/>
          <w:headerReference w:type="default" r:id="rId10"/>
          <w:pgSz w:w="11909" w:h="16838"/>
          <w:pgMar w:top="1134" w:right="567" w:bottom="1134" w:left="1701" w:header="0" w:footer="6" w:gutter="0"/>
          <w:cols w:space="720"/>
          <w:noEndnote/>
          <w:docGrid w:linePitch="360"/>
        </w:sectPr>
      </w:pPr>
      <w:r w:rsidRPr="008C5C20">
        <w:t>Рішення набирає чинності відповідно до абзацу третього підпункту 4.10.8 пункту 4.10 розділу IV Регламенту Вищої кваліфікаційної комісії суддів України.</w:t>
      </w:r>
    </w:p>
    <w:p w:rsidR="00B337DF" w:rsidRPr="008C5C20" w:rsidRDefault="00B337DF" w:rsidP="008C5C20">
      <w:pPr>
        <w:rPr>
          <w:rFonts w:ascii="Times New Roman" w:hAnsi="Times New Roman" w:cs="Times New Roman"/>
        </w:rPr>
      </w:pPr>
    </w:p>
    <w:p w:rsidR="00B337DF" w:rsidRPr="008C5C20" w:rsidRDefault="00B337DF" w:rsidP="008C5C20">
      <w:pPr>
        <w:rPr>
          <w:rFonts w:ascii="Times New Roman" w:hAnsi="Times New Roman" w:cs="Times New Roman"/>
        </w:rPr>
      </w:pPr>
    </w:p>
    <w:p w:rsidR="00B337DF" w:rsidRPr="008C5C20" w:rsidRDefault="00B337DF" w:rsidP="008C5C20">
      <w:pPr>
        <w:rPr>
          <w:rFonts w:ascii="Times New Roman" w:hAnsi="Times New Roman" w:cs="Times New Roman"/>
        </w:rPr>
      </w:pPr>
    </w:p>
    <w:p w:rsidR="00CF17EE" w:rsidRPr="008C5C20" w:rsidRDefault="00CF17EE" w:rsidP="008C5C20">
      <w:pPr>
        <w:ind w:firstLine="680"/>
        <w:jc w:val="both"/>
        <w:rPr>
          <w:rFonts w:ascii="Times New Roman" w:hAnsi="Times New Roman" w:cs="Times New Roman"/>
        </w:rPr>
      </w:pPr>
      <w:r w:rsidRPr="008C5C20">
        <w:rPr>
          <w:rFonts w:ascii="Times New Roman" w:hAnsi="Times New Roman" w:cs="Times New Roman"/>
        </w:rPr>
        <w:t xml:space="preserve">Головуючий </w:t>
      </w:r>
      <w:r w:rsidRPr="008C5C20">
        <w:rPr>
          <w:rFonts w:ascii="Times New Roman" w:hAnsi="Times New Roman" w:cs="Times New Roman"/>
        </w:rPr>
        <w:tab/>
      </w:r>
      <w:r w:rsidRPr="008C5C20">
        <w:rPr>
          <w:rFonts w:ascii="Times New Roman" w:hAnsi="Times New Roman" w:cs="Times New Roman"/>
        </w:rPr>
        <w:tab/>
      </w:r>
      <w:r w:rsidRPr="008C5C20">
        <w:rPr>
          <w:rFonts w:ascii="Times New Roman" w:hAnsi="Times New Roman" w:cs="Times New Roman"/>
        </w:rPr>
        <w:tab/>
      </w:r>
      <w:r w:rsidRPr="008C5C20">
        <w:rPr>
          <w:rFonts w:ascii="Times New Roman" w:hAnsi="Times New Roman" w:cs="Times New Roman"/>
        </w:rPr>
        <w:tab/>
      </w:r>
      <w:r w:rsidRPr="008C5C20">
        <w:rPr>
          <w:rFonts w:ascii="Times New Roman" w:hAnsi="Times New Roman" w:cs="Times New Roman"/>
        </w:rPr>
        <w:tab/>
      </w:r>
      <w:r w:rsidRPr="008C5C20">
        <w:rPr>
          <w:rFonts w:ascii="Times New Roman" w:hAnsi="Times New Roman" w:cs="Times New Roman"/>
        </w:rPr>
        <w:tab/>
      </w:r>
      <w:r w:rsidRPr="008C5C20">
        <w:rPr>
          <w:rFonts w:ascii="Times New Roman" w:hAnsi="Times New Roman" w:cs="Times New Roman"/>
        </w:rPr>
        <w:tab/>
      </w:r>
      <w:r w:rsidRPr="008C5C20">
        <w:rPr>
          <w:rFonts w:ascii="Times New Roman" w:hAnsi="Times New Roman" w:cs="Times New Roman"/>
        </w:rPr>
        <w:tab/>
      </w:r>
      <w:bookmarkStart w:id="1" w:name="_GoBack"/>
      <w:bookmarkEnd w:id="1"/>
      <w:r w:rsidR="008C5C20">
        <w:rPr>
          <w:rFonts w:ascii="Times New Roman" w:hAnsi="Times New Roman" w:cs="Times New Roman"/>
        </w:rPr>
        <w:tab/>
      </w:r>
      <w:r w:rsidRPr="008C5C20">
        <w:rPr>
          <w:rFonts w:ascii="Times New Roman" w:hAnsi="Times New Roman" w:cs="Times New Roman"/>
        </w:rPr>
        <w:t xml:space="preserve">А.О. </w:t>
      </w:r>
      <w:proofErr w:type="spellStart"/>
      <w:r w:rsidRPr="008C5C20">
        <w:rPr>
          <w:rFonts w:ascii="Times New Roman" w:hAnsi="Times New Roman" w:cs="Times New Roman"/>
        </w:rPr>
        <w:t>Заріцька</w:t>
      </w:r>
      <w:proofErr w:type="spellEnd"/>
      <w:r w:rsidRPr="008C5C20">
        <w:rPr>
          <w:rFonts w:ascii="Times New Roman" w:hAnsi="Times New Roman" w:cs="Times New Roman"/>
        </w:rPr>
        <w:t xml:space="preserve"> </w:t>
      </w:r>
    </w:p>
    <w:p w:rsidR="00CF17EE" w:rsidRPr="008C5C20" w:rsidRDefault="00CF17EE" w:rsidP="008C5C20">
      <w:pPr>
        <w:jc w:val="both"/>
        <w:rPr>
          <w:rFonts w:ascii="Times New Roman" w:hAnsi="Times New Roman" w:cs="Times New Roman"/>
        </w:rPr>
      </w:pPr>
    </w:p>
    <w:p w:rsidR="00CF17EE" w:rsidRPr="008C5C20" w:rsidRDefault="00CF17EE" w:rsidP="008C5C20">
      <w:pPr>
        <w:jc w:val="both"/>
        <w:rPr>
          <w:rFonts w:ascii="Times New Roman" w:hAnsi="Times New Roman" w:cs="Times New Roman"/>
        </w:rPr>
      </w:pPr>
    </w:p>
    <w:p w:rsidR="00CF17EE" w:rsidRPr="008C5C20" w:rsidRDefault="00CF17EE" w:rsidP="008C5C20">
      <w:pPr>
        <w:ind w:firstLine="680"/>
        <w:jc w:val="both"/>
        <w:rPr>
          <w:rFonts w:ascii="Times New Roman" w:hAnsi="Times New Roman" w:cs="Times New Roman"/>
        </w:rPr>
      </w:pPr>
      <w:r w:rsidRPr="008C5C20">
        <w:rPr>
          <w:rFonts w:ascii="Times New Roman" w:hAnsi="Times New Roman" w:cs="Times New Roman"/>
        </w:rPr>
        <w:t>Члени Комісії:</w:t>
      </w:r>
      <w:r w:rsidRPr="008C5C20">
        <w:rPr>
          <w:rFonts w:ascii="Times New Roman" w:hAnsi="Times New Roman" w:cs="Times New Roman"/>
        </w:rPr>
        <w:tab/>
      </w:r>
      <w:r w:rsidRPr="008C5C20">
        <w:rPr>
          <w:rFonts w:ascii="Times New Roman" w:hAnsi="Times New Roman" w:cs="Times New Roman"/>
        </w:rPr>
        <w:tab/>
      </w:r>
      <w:r w:rsidRPr="008C5C20">
        <w:rPr>
          <w:rFonts w:ascii="Times New Roman" w:hAnsi="Times New Roman" w:cs="Times New Roman"/>
        </w:rPr>
        <w:tab/>
      </w:r>
      <w:r w:rsidRPr="008C5C20">
        <w:rPr>
          <w:rFonts w:ascii="Times New Roman" w:hAnsi="Times New Roman" w:cs="Times New Roman"/>
        </w:rPr>
        <w:tab/>
      </w:r>
      <w:r w:rsidRPr="008C5C20">
        <w:rPr>
          <w:rFonts w:ascii="Times New Roman" w:hAnsi="Times New Roman" w:cs="Times New Roman"/>
        </w:rPr>
        <w:tab/>
      </w:r>
      <w:r w:rsidRPr="008C5C20">
        <w:rPr>
          <w:rFonts w:ascii="Times New Roman" w:hAnsi="Times New Roman" w:cs="Times New Roman"/>
        </w:rPr>
        <w:tab/>
      </w:r>
      <w:r w:rsidRPr="008C5C20">
        <w:rPr>
          <w:rFonts w:ascii="Times New Roman" w:hAnsi="Times New Roman" w:cs="Times New Roman"/>
        </w:rPr>
        <w:tab/>
      </w:r>
      <w:r w:rsidRPr="008C5C20">
        <w:rPr>
          <w:rFonts w:ascii="Times New Roman" w:hAnsi="Times New Roman" w:cs="Times New Roman"/>
        </w:rPr>
        <w:tab/>
        <w:t xml:space="preserve">Т.Ф. </w:t>
      </w:r>
      <w:proofErr w:type="spellStart"/>
      <w:r w:rsidRPr="008C5C20">
        <w:rPr>
          <w:rFonts w:ascii="Times New Roman" w:hAnsi="Times New Roman" w:cs="Times New Roman"/>
        </w:rPr>
        <w:t>Весельська</w:t>
      </w:r>
      <w:proofErr w:type="spellEnd"/>
    </w:p>
    <w:p w:rsidR="00CF17EE" w:rsidRPr="008C5C20" w:rsidRDefault="00CF17EE" w:rsidP="008C5C20">
      <w:pPr>
        <w:jc w:val="both"/>
        <w:rPr>
          <w:rFonts w:ascii="Times New Roman" w:hAnsi="Times New Roman" w:cs="Times New Roman"/>
        </w:rPr>
      </w:pPr>
    </w:p>
    <w:p w:rsidR="00CF17EE" w:rsidRPr="008C5C20" w:rsidRDefault="00CF17EE" w:rsidP="008C5C20">
      <w:pPr>
        <w:jc w:val="both"/>
        <w:rPr>
          <w:rFonts w:ascii="Times New Roman" w:hAnsi="Times New Roman" w:cs="Times New Roman"/>
        </w:rPr>
      </w:pPr>
    </w:p>
    <w:p w:rsidR="00CF17EE" w:rsidRPr="008C5C20" w:rsidRDefault="00CF17EE" w:rsidP="008C5C20">
      <w:pPr>
        <w:ind w:left="7080" w:firstLine="708"/>
        <w:jc w:val="both"/>
        <w:rPr>
          <w:rFonts w:ascii="Times New Roman" w:hAnsi="Times New Roman" w:cs="Times New Roman"/>
        </w:rPr>
      </w:pPr>
      <w:r w:rsidRPr="008C5C20">
        <w:rPr>
          <w:rFonts w:ascii="Times New Roman" w:hAnsi="Times New Roman" w:cs="Times New Roman"/>
        </w:rPr>
        <w:t xml:space="preserve">С.М. </w:t>
      </w:r>
      <w:proofErr w:type="spellStart"/>
      <w:r w:rsidRPr="008C5C20">
        <w:rPr>
          <w:rFonts w:ascii="Times New Roman" w:hAnsi="Times New Roman" w:cs="Times New Roman"/>
        </w:rPr>
        <w:t>Прилипко</w:t>
      </w:r>
      <w:proofErr w:type="spellEnd"/>
    </w:p>
    <w:p w:rsidR="00CF17EE" w:rsidRPr="008C5C20" w:rsidRDefault="00CF17EE" w:rsidP="008C5C20">
      <w:pPr>
        <w:rPr>
          <w:rFonts w:ascii="Times New Roman" w:hAnsi="Times New Roman" w:cs="Times New Roman"/>
        </w:rPr>
      </w:pPr>
    </w:p>
    <w:p w:rsidR="00B337DF" w:rsidRPr="008C5C20" w:rsidRDefault="00B337DF" w:rsidP="008C5C20">
      <w:pPr>
        <w:rPr>
          <w:rFonts w:ascii="Times New Roman" w:hAnsi="Times New Roman" w:cs="Times New Roman"/>
        </w:rPr>
      </w:pPr>
    </w:p>
    <w:p w:rsidR="00B337DF" w:rsidRPr="008C5C20" w:rsidRDefault="00B337DF" w:rsidP="008C5C20">
      <w:pPr>
        <w:rPr>
          <w:rFonts w:ascii="Times New Roman" w:hAnsi="Times New Roman" w:cs="Times New Roman"/>
        </w:rPr>
      </w:pPr>
    </w:p>
    <w:p w:rsidR="00B337DF" w:rsidRPr="008C5C20" w:rsidRDefault="00B337DF" w:rsidP="008C5C20">
      <w:pPr>
        <w:rPr>
          <w:rFonts w:ascii="Times New Roman" w:hAnsi="Times New Roman" w:cs="Times New Roman"/>
          <w:sz w:val="2"/>
          <w:szCs w:val="2"/>
        </w:rPr>
      </w:pPr>
    </w:p>
    <w:p w:rsidR="008C5C20" w:rsidRPr="008C5C20" w:rsidRDefault="008C5C20">
      <w:pPr>
        <w:rPr>
          <w:rFonts w:ascii="Times New Roman" w:hAnsi="Times New Roman" w:cs="Times New Roman"/>
          <w:sz w:val="2"/>
          <w:szCs w:val="2"/>
        </w:rPr>
      </w:pPr>
    </w:p>
    <w:sectPr w:rsidR="008C5C20" w:rsidRPr="008C5C20">
      <w:type w:val="continuous"/>
      <w:pgSz w:w="11909" w:h="16838"/>
      <w:pgMar w:top="978" w:right="1125" w:bottom="978" w:left="112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070" w:rsidRDefault="00926070">
      <w:r>
        <w:separator/>
      </w:r>
    </w:p>
  </w:endnote>
  <w:endnote w:type="continuationSeparator" w:id="0">
    <w:p w:rsidR="00926070" w:rsidRDefault="00926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070" w:rsidRDefault="00926070"/>
  </w:footnote>
  <w:footnote w:type="continuationSeparator" w:id="0">
    <w:p w:rsidR="00926070" w:rsidRDefault="0092607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DF" w:rsidRDefault="00926070">
    <w:pPr>
      <w:rPr>
        <w:sz w:val="2"/>
        <w:szCs w:val="2"/>
      </w:rPr>
    </w:pPr>
    <w:r>
      <w:pict>
        <v:shapetype id="_x0000_t202" coordsize="21600,21600" o:spt="202" path="m,l,21600r21600,l21600,xe">
          <v:stroke joinstyle="miter"/>
          <v:path gradientshapeok="t" o:connecttype="rect"/>
        </v:shapetype>
        <v:shape id="_x0000_s2051" type="#_x0000_t202" style="position:absolute;margin-left:295.65pt;margin-top:50.15pt;width:5.3pt;height:8.15pt;z-index:-188744064;mso-wrap-style:none;mso-wrap-distance-left:5pt;mso-wrap-distance-right:5pt;mso-position-horizontal-relative:page;mso-position-vertical-relative:page" wrapcoords="0 0" filled="f" stroked="f">
          <v:textbox style="mso-fit-shape-to-text:t" inset="0,0,0,0">
            <w:txbxContent>
              <w:p w:rsidR="00B337DF" w:rsidRDefault="00926070">
                <w:pPr>
                  <w:pStyle w:val="a6"/>
                  <w:shd w:val="clear" w:color="auto" w:fill="auto"/>
                  <w:spacing w:line="240" w:lineRule="auto"/>
                </w:pPr>
                <w:r>
                  <w:fldChar w:fldCharType="begin"/>
                </w:r>
                <w:r>
                  <w:instrText xml:space="preserve"> PAGE \* MERGEFORMAT </w:instrText>
                </w:r>
                <w:r>
                  <w:fldChar w:fldCharType="separate"/>
                </w:r>
                <w:r w:rsidR="003310C4" w:rsidRPr="003310C4">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DF" w:rsidRDefault="00926070">
    <w:pPr>
      <w:rPr>
        <w:sz w:val="2"/>
        <w:szCs w:val="2"/>
      </w:rPr>
    </w:pPr>
    <w:r>
      <w:pict>
        <v:shapetype id="_x0000_t202" coordsize="21600,21600" o:spt="202" path="m,l,21600r21600,l21600,xe">
          <v:stroke joinstyle="miter"/>
          <v:path gradientshapeok="t" o:connecttype="rect"/>
        </v:shapetype>
        <v:shape id="_x0000_s2050" type="#_x0000_t202" style="position:absolute;margin-left:295.65pt;margin-top:50.15pt;width:5.3pt;height:8.15pt;z-index:-188744063;mso-wrap-style:none;mso-wrap-distance-left:5pt;mso-wrap-distance-right:5pt;mso-position-horizontal-relative:page;mso-position-vertical-relative:page" wrapcoords="0 0" filled="f" stroked="f">
          <v:textbox style="mso-fit-shape-to-text:t" inset="0,0,0,0">
            <w:txbxContent>
              <w:p w:rsidR="00B337DF" w:rsidRDefault="00926070">
                <w:pPr>
                  <w:pStyle w:val="a6"/>
                  <w:shd w:val="clear" w:color="auto" w:fill="auto"/>
                  <w:spacing w:line="240" w:lineRule="auto"/>
                </w:pPr>
                <w:r>
                  <w:fldChar w:fldCharType="begin"/>
                </w:r>
                <w:r>
                  <w:instrText xml:space="preserve"> PAGE \* MERGEFORMAT </w:instrText>
                </w:r>
                <w:r>
                  <w:fldChar w:fldCharType="separate"/>
                </w:r>
                <w:r w:rsidR="003404F4" w:rsidRPr="003404F4">
                  <w:rPr>
                    <w:rStyle w:val="a7"/>
                    <w:noProof/>
                  </w:rPr>
                  <w:t>6</w:t>
                </w:r>
                <w:r>
                  <w:rPr>
                    <w:rStyle w:val="a7"/>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DF" w:rsidRDefault="00926070">
    <w:pPr>
      <w:rPr>
        <w:sz w:val="2"/>
        <w:szCs w:val="2"/>
      </w:rPr>
    </w:pPr>
    <w:r>
      <w:pict>
        <v:shapetype id="_x0000_t202" coordsize="21600,21600" o:spt="202" path="m,l,21600r21600,l21600,xe">
          <v:stroke joinstyle="miter"/>
          <v:path gradientshapeok="t" o:connecttype="rect"/>
        </v:shapetype>
        <v:shape id="_x0000_s2049" type="#_x0000_t202" style="position:absolute;margin-left:295.65pt;margin-top:50.15pt;width:5.3pt;height:8.15pt;z-index:-188744062;mso-wrap-style:none;mso-wrap-distance-left:5pt;mso-wrap-distance-right:5pt;mso-position-horizontal-relative:page;mso-position-vertical-relative:page" wrapcoords="0 0" filled="f" stroked="f">
          <v:textbox style="mso-fit-shape-to-text:t" inset="0,0,0,0">
            <w:txbxContent>
              <w:p w:rsidR="00B337DF" w:rsidRDefault="00926070">
                <w:pPr>
                  <w:pStyle w:val="a6"/>
                  <w:shd w:val="clear" w:color="auto" w:fill="auto"/>
                  <w:spacing w:line="240" w:lineRule="auto"/>
                </w:pPr>
                <w:r>
                  <w:fldChar w:fldCharType="begin"/>
                </w:r>
                <w:r>
                  <w:instrText xml:space="preserve"> PAGE \* MERGEFORMAT </w:instrText>
                </w:r>
                <w:r>
                  <w:fldChar w:fldCharType="separate"/>
                </w:r>
                <w:r w:rsidR="003404F4" w:rsidRPr="003404F4">
                  <w:rPr>
                    <w:rStyle w:val="a7"/>
                    <w:noProof/>
                  </w:rPr>
                  <w:t>5</w:t>
                </w:r>
                <w:r>
                  <w:rPr>
                    <w:rStyle w:val="a7"/>
                  </w:rPr>
                  <w:fldChar w:fldCharType="end"/>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337DF"/>
    <w:rsid w:val="003310C4"/>
    <w:rsid w:val="003404F4"/>
    <w:rsid w:val="008C5C20"/>
    <w:rsid w:val="00926070"/>
    <w:rsid w:val="00B337DF"/>
    <w:rsid w:val="00CF17EE"/>
    <w:rsid w:val="00DC5C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Arial11pt3ptExact">
    <w:name w:val="Основной текст + Arial;11 pt;Курсив;Интервал 3 pt Exact"/>
    <w:basedOn w:val="a4"/>
    <w:rPr>
      <w:rFonts w:ascii="Arial" w:eastAsia="Arial" w:hAnsi="Arial" w:cs="Arial"/>
      <w:b w:val="0"/>
      <w:bCs w:val="0"/>
      <w:i/>
      <w:iCs/>
      <w:smallCaps w:val="0"/>
      <w:strike w:val="0"/>
      <w:color w:val="000000"/>
      <w:spacing w:val="72"/>
      <w:w w:val="100"/>
      <w:position w:val="0"/>
      <w:sz w:val="22"/>
      <w:szCs w:val="22"/>
      <w:u w:val="none"/>
      <w:lang w:val="uk-UA"/>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1"/>
      <w:w w:val="100"/>
      <w:position w:val="0"/>
      <w:sz w:val="23"/>
      <w:szCs w:val="23"/>
      <w:u w:val="none"/>
    </w:rPr>
  </w:style>
  <w:style w:type="paragraph" w:customStyle="1" w:styleId="2">
    <w:name w:val="Основной текст2"/>
    <w:basedOn w:val="a"/>
    <w:link w:val="a4"/>
    <w:pPr>
      <w:shd w:val="clear" w:color="auto" w:fill="FFFFFF"/>
      <w:spacing w:before="660" w:after="3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6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rPr>
  </w:style>
  <w:style w:type="character" w:customStyle="1" w:styleId="3pt">
    <w:name w:val="Основной текст + Интервал 3 pt"/>
    <w:basedOn w:val="a4"/>
    <w:rsid w:val="00CF17EE"/>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8">
    <w:name w:val="Balloon Text"/>
    <w:basedOn w:val="a"/>
    <w:link w:val="a9"/>
    <w:uiPriority w:val="99"/>
    <w:semiHidden/>
    <w:unhideWhenUsed/>
    <w:rsid w:val="00CF17EE"/>
    <w:rPr>
      <w:rFonts w:ascii="Tahoma" w:hAnsi="Tahoma" w:cs="Tahoma"/>
      <w:sz w:val="16"/>
      <w:szCs w:val="16"/>
    </w:rPr>
  </w:style>
  <w:style w:type="character" w:customStyle="1" w:styleId="a9">
    <w:name w:val="Текст выноски Знак"/>
    <w:basedOn w:val="a0"/>
    <w:link w:val="a8"/>
    <w:uiPriority w:val="99"/>
    <w:semiHidden/>
    <w:rsid w:val="00CF17EE"/>
    <w:rPr>
      <w:rFonts w:ascii="Tahoma" w:hAnsi="Tahoma" w:cs="Tahoma"/>
      <w:color w:val="000000"/>
      <w:sz w:val="16"/>
      <w:szCs w:val="16"/>
    </w:rPr>
  </w:style>
  <w:style w:type="paragraph" w:styleId="aa">
    <w:name w:val="header"/>
    <w:basedOn w:val="a"/>
    <w:link w:val="ab"/>
    <w:uiPriority w:val="99"/>
    <w:unhideWhenUsed/>
    <w:rsid w:val="003404F4"/>
    <w:pPr>
      <w:tabs>
        <w:tab w:val="center" w:pos="4819"/>
        <w:tab w:val="right" w:pos="9639"/>
      </w:tabs>
    </w:pPr>
  </w:style>
  <w:style w:type="character" w:customStyle="1" w:styleId="ab">
    <w:name w:val="Верхний колонтитул Знак"/>
    <w:basedOn w:val="a0"/>
    <w:link w:val="aa"/>
    <w:uiPriority w:val="99"/>
    <w:rsid w:val="003404F4"/>
    <w:rPr>
      <w:color w:val="000000"/>
    </w:rPr>
  </w:style>
  <w:style w:type="paragraph" w:styleId="ac">
    <w:name w:val="footer"/>
    <w:basedOn w:val="a"/>
    <w:link w:val="ad"/>
    <w:uiPriority w:val="99"/>
    <w:unhideWhenUsed/>
    <w:rsid w:val="003404F4"/>
    <w:pPr>
      <w:tabs>
        <w:tab w:val="center" w:pos="4819"/>
        <w:tab w:val="right" w:pos="9639"/>
      </w:tabs>
    </w:pPr>
  </w:style>
  <w:style w:type="character" w:customStyle="1" w:styleId="ad">
    <w:name w:val="Нижний колонтитул Знак"/>
    <w:basedOn w:val="a0"/>
    <w:link w:val="ac"/>
    <w:uiPriority w:val="99"/>
    <w:rsid w:val="003404F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6</Pages>
  <Words>12155</Words>
  <Characters>6929</Characters>
  <Application>Microsoft Office Word</Application>
  <DocSecurity>0</DocSecurity>
  <Lines>57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2020-09-16T10:52:00Z</dcterms:created>
  <dcterms:modified xsi:type="dcterms:W3CDTF">2020-09-16T11:40:00Z</dcterms:modified>
</cp:coreProperties>
</file>