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208" w:rsidRPr="009D4A23" w:rsidRDefault="00D21208" w:rsidP="007073D4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9D4A23">
        <w:rPr>
          <w:rFonts w:ascii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 wp14:anchorId="74FF20F2" wp14:editId="7A9FDA4C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208" w:rsidRPr="009D4A23" w:rsidRDefault="00D21208" w:rsidP="007073D4">
      <w:pPr>
        <w:keepNext/>
        <w:keepLines/>
        <w:spacing w:after="95"/>
        <w:ind w:left="40"/>
        <w:jc w:val="both"/>
        <w:rPr>
          <w:rFonts w:ascii="Times New Roman" w:hAnsi="Times New Roman" w:cs="Times New Roman"/>
          <w:sz w:val="36"/>
          <w:szCs w:val="27"/>
        </w:rPr>
      </w:pPr>
      <w:bookmarkStart w:id="0" w:name="bookmark0"/>
    </w:p>
    <w:p w:rsidR="00D21208" w:rsidRPr="009D4A23" w:rsidRDefault="00D21208" w:rsidP="007073D4">
      <w:pPr>
        <w:keepNext/>
        <w:keepLines/>
        <w:spacing w:after="95"/>
        <w:ind w:left="40"/>
        <w:jc w:val="both"/>
        <w:rPr>
          <w:rFonts w:ascii="Times New Roman" w:hAnsi="Times New Roman" w:cs="Times New Roman"/>
          <w:sz w:val="36"/>
          <w:szCs w:val="27"/>
        </w:rPr>
      </w:pPr>
      <w:r w:rsidRPr="009D4A23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D21208" w:rsidRPr="009D4A23" w:rsidRDefault="00D21208" w:rsidP="007073D4">
      <w:pPr>
        <w:keepNext/>
        <w:keepLines/>
        <w:spacing w:after="95"/>
        <w:ind w:left="40"/>
        <w:jc w:val="both"/>
        <w:rPr>
          <w:rFonts w:ascii="Times New Roman" w:hAnsi="Times New Roman" w:cs="Times New Roman"/>
          <w:sz w:val="27"/>
          <w:szCs w:val="27"/>
        </w:rPr>
      </w:pPr>
    </w:p>
    <w:p w:rsidR="00D21208" w:rsidRPr="009D4A23" w:rsidRDefault="00D21208" w:rsidP="007073D4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D21208" w:rsidRPr="009D4A23" w:rsidRDefault="00D21208" w:rsidP="007073D4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D4A23">
        <w:rPr>
          <w:rFonts w:ascii="Times New Roman" w:eastAsia="Times New Roman" w:hAnsi="Times New Roman" w:cs="Times New Roman"/>
          <w:sz w:val="27"/>
          <w:szCs w:val="27"/>
        </w:rPr>
        <w:t>01 лютого 2019 року</w:t>
      </w:r>
      <w:r w:rsidRPr="009D4A23">
        <w:rPr>
          <w:rFonts w:ascii="Times New Roman" w:eastAsia="Times New Roman" w:hAnsi="Times New Roman" w:cs="Times New Roman"/>
          <w:sz w:val="27"/>
          <w:szCs w:val="27"/>
        </w:rPr>
        <w:tab/>
        <w:t>м. Київ</w:t>
      </w:r>
    </w:p>
    <w:p w:rsidR="00D21208" w:rsidRDefault="00D21208" w:rsidP="007073D4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9D4A23">
        <w:rPr>
          <w:rStyle w:val="3pt0"/>
          <w:rFonts w:eastAsia="Courier New"/>
          <w:sz w:val="27"/>
          <w:szCs w:val="27"/>
        </w:rPr>
        <w:t>РІШЕННЯ</w:t>
      </w:r>
      <w:r w:rsidRPr="009D4A23">
        <w:rPr>
          <w:rFonts w:ascii="Times New Roman" w:hAnsi="Times New Roman" w:cs="Times New Roman"/>
          <w:sz w:val="27"/>
          <w:szCs w:val="27"/>
        </w:rPr>
        <w:t xml:space="preserve"> № </w:t>
      </w:r>
      <w:r w:rsidRPr="009D4A23">
        <w:rPr>
          <w:rFonts w:ascii="Times New Roman" w:hAnsi="Times New Roman" w:cs="Times New Roman"/>
          <w:sz w:val="27"/>
          <w:szCs w:val="27"/>
          <w:u w:val="single"/>
        </w:rPr>
        <w:t>1</w:t>
      </w:r>
      <w:r w:rsidRPr="00B173CE">
        <w:rPr>
          <w:rFonts w:ascii="Times New Roman" w:hAnsi="Times New Roman" w:cs="Times New Roman"/>
          <w:sz w:val="27"/>
          <w:szCs w:val="27"/>
          <w:u w:val="single"/>
        </w:rPr>
        <w:t>5</w:t>
      </w:r>
      <w:r w:rsidR="00CC5E4D">
        <w:rPr>
          <w:rFonts w:ascii="Times New Roman" w:hAnsi="Times New Roman" w:cs="Times New Roman"/>
          <w:sz w:val="27"/>
          <w:szCs w:val="27"/>
          <w:u w:val="single"/>
        </w:rPr>
        <w:t>1</w:t>
      </w:r>
      <w:r w:rsidRPr="009D4A23">
        <w:rPr>
          <w:rFonts w:ascii="Times New Roman" w:hAnsi="Times New Roman" w:cs="Times New Roman"/>
          <w:sz w:val="27"/>
          <w:szCs w:val="27"/>
          <w:u w:val="single"/>
        </w:rPr>
        <w:t>/вс-19</w:t>
      </w:r>
    </w:p>
    <w:p w:rsidR="00CC5E4D" w:rsidRPr="009D4A23" w:rsidRDefault="00CC5E4D" w:rsidP="007073D4">
      <w:pPr>
        <w:keepNext/>
        <w:keepLines/>
        <w:ind w:right="20"/>
        <w:jc w:val="both"/>
        <w:rPr>
          <w:rFonts w:ascii="Times New Roman" w:hAnsi="Times New Roman" w:cs="Times New Roman"/>
          <w:sz w:val="27"/>
          <w:szCs w:val="27"/>
          <w:u w:val="single"/>
        </w:rPr>
      </w:pPr>
    </w:p>
    <w:p w:rsidR="00CF2EDF" w:rsidRDefault="00CF2EDF" w:rsidP="007073D4">
      <w:pPr>
        <w:jc w:val="both"/>
        <w:rPr>
          <w:sz w:val="2"/>
          <w:szCs w:val="2"/>
        </w:rPr>
      </w:pP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/>
      </w:pPr>
      <w:r>
        <w:t>Вища кваліфікаційна комісія суддів України у складі колегії:</w:t>
      </w:r>
    </w:p>
    <w:p w:rsidR="00CC5E4D" w:rsidRDefault="00CC5E4D" w:rsidP="007073D4">
      <w:pPr>
        <w:pStyle w:val="11"/>
        <w:shd w:val="clear" w:color="auto" w:fill="auto"/>
        <w:spacing w:before="0" w:after="0" w:line="240" w:lineRule="auto"/>
        <w:ind w:left="20"/>
      </w:pP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CC5E4D" w:rsidRDefault="00CC5E4D" w:rsidP="007073D4">
      <w:pPr>
        <w:pStyle w:val="11"/>
        <w:shd w:val="clear" w:color="auto" w:fill="auto"/>
        <w:spacing w:before="0" w:after="0" w:line="240" w:lineRule="auto"/>
        <w:ind w:left="20"/>
      </w:pP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/>
      </w:pPr>
      <w:r>
        <w:t xml:space="preserve">членів Комісії: 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CC5E4D" w:rsidRDefault="00CC5E4D" w:rsidP="007073D4">
      <w:pPr>
        <w:pStyle w:val="11"/>
        <w:shd w:val="clear" w:color="auto" w:fill="auto"/>
        <w:spacing w:before="0" w:after="0" w:line="240" w:lineRule="auto"/>
        <w:ind w:left="20"/>
      </w:pPr>
    </w:p>
    <w:p w:rsidR="00CF2EDF" w:rsidRDefault="007073D4" w:rsidP="007073D4">
      <w:pPr>
        <w:pStyle w:val="11"/>
        <w:shd w:val="clear" w:color="auto" w:fill="auto"/>
        <w:spacing w:before="0" w:after="421" w:line="240" w:lineRule="auto"/>
        <w:ind w:left="20" w:right="20"/>
      </w:pPr>
      <w:r>
        <w:t xml:space="preserve">розглянувши питання про проведення співбесіди за результатами дослідження </w:t>
      </w:r>
      <w:r w:rsidR="00CC5E4D">
        <w:t xml:space="preserve">                      </w:t>
      </w:r>
      <w:r>
        <w:t xml:space="preserve">досьє кандидата Заїки Миколи Миколайовича на зайняття вакантної посади </w:t>
      </w:r>
      <w:r w:rsidR="00CC5E4D">
        <w:t xml:space="preserve">                     </w:t>
      </w:r>
      <w:r>
        <w:t xml:space="preserve">судді Касаційного адміністративного суду у складі Верховного Суду у межах процедури конкурсу, оголошеного Вищою кваліфікаційною комісією суддів </w:t>
      </w:r>
      <w:r w:rsidR="00CC5E4D">
        <w:t xml:space="preserve">                 </w:t>
      </w:r>
      <w:r>
        <w:t>України 02 серпня 2018 року,</w:t>
      </w:r>
    </w:p>
    <w:p w:rsidR="00CF2EDF" w:rsidRDefault="007073D4" w:rsidP="007073D4">
      <w:pPr>
        <w:pStyle w:val="11"/>
        <w:shd w:val="clear" w:color="auto" w:fill="auto"/>
        <w:spacing w:before="0" w:after="296" w:line="240" w:lineRule="auto"/>
        <w:ind w:right="60"/>
        <w:jc w:val="center"/>
      </w:pPr>
      <w:r>
        <w:t>встановила: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Згідно зі статтею 79 Закону України «Про судоустрій і статус суддів» </w:t>
      </w:r>
      <w:r w:rsidR="00CC5E4D">
        <w:t xml:space="preserve">                        </w:t>
      </w:r>
      <w:r>
        <w:t>від 02 червня 2016 року № 1402-</w:t>
      </w:r>
      <w:r w:rsidR="00CC5E4D">
        <w:rPr>
          <w:lang w:val="en-US"/>
        </w:rPr>
        <w:t>V</w:t>
      </w:r>
      <w:r>
        <w:t xml:space="preserve">ІІІ (далі </w:t>
      </w:r>
      <w:r w:rsidR="00CC5E4D">
        <w:t>–</w:t>
      </w:r>
      <w:r>
        <w:t xml:space="preserve"> Закон) конкурс на зайняття </w:t>
      </w:r>
      <w:r w:rsidR="00CC5E4D">
        <w:t xml:space="preserve">                                                     </w:t>
      </w:r>
      <w:r>
        <w:t xml:space="preserve">вакантних посад суддів Верховного Суду у відповідних касаційних судах проводиться Вищою кваліфікаційною комісією суддів України (далі </w:t>
      </w:r>
      <w:r w:rsidR="00CC5E4D">
        <w:t>–</w:t>
      </w:r>
      <w:r>
        <w:t xml:space="preserve"> Комісія) відповідно до Закону.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Рішенням Комісії від 02 серпня 2018 року № 185/зп-18 оголошено </w:t>
      </w:r>
      <w:r w:rsidR="00CC5E4D">
        <w:t xml:space="preserve">                      </w:t>
      </w:r>
      <w:r>
        <w:t xml:space="preserve">конкурс на зайняття 78 вакантних посад суддів касаційних судів у складі </w:t>
      </w:r>
      <w:r w:rsidR="00CC5E4D">
        <w:t xml:space="preserve">                  </w:t>
      </w:r>
      <w:r>
        <w:t>Верховного Суду:</w:t>
      </w:r>
    </w:p>
    <w:p w:rsidR="00CF2EDF" w:rsidRDefault="007073D4" w:rsidP="007073D4">
      <w:pPr>
        <w:pStyle w:val="11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240" w:lineRule="auto"/>
        <w:ind w:left="20" w:firstLine="700"/>
      </w:pPr>
      <w:r>
        <w:t xml:space="preserve">у Касаційному адміністративному суді </w:t>
      </w:r>
      <w:r w:rsidR="00CC5E4D">
        <w:t>–</w:t>
      </w:r>
      <w:r>
        <w:t xml:space="preserve"> 26 посад;</w:t>
      </w:r>
    </w:p>
    <w:p w:rsidR="00CF2EDF" w:rsidRDefault="007073D4" w:rsidP="007073D4">
      <w:pPr>
        <w:pStyle w:val="11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240" w:lineRule="auto"/>
        <w:ind w:left="20" w:firstLine="700"/>
      </w:pPr>
      <w:r>
        <w:t xml:space="preserve">у Касаційному господарському суді </w:t>
      </w:r>
      <w:r w:rsidR="00CC5E4D">
        <w:t xml:space="preserve">– </w:t>
      </w:r>
      <w:r>
        <w:t xml:space="preserve"> 16 посад;</w:t>
      </w:r>
    </w:p>
    <w:p w:rsidR="00CF2EDF" w:rsidRDefault="007073D4" w:rsidP="007073D4">
      <w:pPr>
        <w:pStyle w:val="11"/>
        <w:numPr>
          <w:ilvl w:val="0"/>
          <w:numId w:val="2"/>
        </w:numPr>
        <w:shd w:val="clear" w:color="auto" w:fill="auto"/>
        <w:tabs>
          <w:tab w:val="left" w:pos="878"/>
        </w:tabs>
        <w:spacing w:before="0" w:after="0" w:line="240" w:lineRule="auto"/>
        <w:ind w:left="20" w:firstLine="700"/>
      </w:pPr>
      <w:r>
        <w:t xml:space="preserve">у Касаційному кримінальному суді </w:t>
      </w:r>
      <w:r w:rsidR="00CC5E4D">
        <w:t xml:space="preserve">– </w:t>
      </w:r>
      <w:r>
        <w:t>13 посад;</w:t>
      </w:r>
    </w:p>
    <w:p w:rsidR="00CF2EDF" w:rsidRDefault="007073D4" w:rsidP="007073D4">
      <w:pPr>
        <w:pStyle w:val="11"/>
        <w:numPr>
          <w:ilvl w:val="0"/>
          <w:numId w:val="2"/>
        </w:numPr>
        <w:shd w:val="clear" w:color="auto" w:fill="auto"/>
        <w:tabs>
          <w:tab w:val="left" w:pos="878"/>
        </w:tabs>
        <w:spacing w:before="0" w:after="0" w:line="240" w:lineRule="auto"/>
        <w:ind w:left="20" w:firstLine="700"/>
      </w:pPr>
      <w:r>
        <w:t xml:space="preserve">у Касаційному цивільному суді </w:t>
      </w:r>
      <w:r w:rsidR="00CC5E4D">
        <w:t xml:space="preserve">– </w:t>
      </w:r>
      <w:r>
        <w:t xml:space="preserve"> 23 посади.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Заїка Микола Миколайович звернувся до Комісії із заявою </w:t>
      </w:r>
      <w:r w:rsidR="00CC5E4D">
        <w:t xml:space="preserve">                                          </w:t>
      </w:r>
      <w:r>
        <w:t xml:space="preserve">від 03 вересня 2018 року про проведення стосовно нього кваліфікаційного оцінювання для підтвердження здатності здійснювати правосуддя в </w:t>
      </w:r>
      <w:r w:rsidR="00CC5E4D">
        <w:t xml:space="preserve">                     </w:t>
      </w:r>
      <w:r>
        <w:t>Касаційному адміністративному суді у складі Верховного Суду.</w:t>
      </w:r>
    </w:p>
    <w:p w:rsidR="00CC5E4D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>Комісією 08 жовтня 2018 року ухвалено рішення № 90/вс-18, зокрема, про допуск Заїки М.М. до проходження кваліфікаційного оцінювання для участі у</w:t>
      </w:r>
    </w:p>
    <w:p w:rsidR="00CC5E4D" w:rsidRDefault="00CC5E4D" w:rsidP="007073D4">
      <w:pPr>
        <w:pStyle w:val="11"/>
        <w:shd w:val="clear" w:color="auto" w:fill="auto"/>
        <w:spacing w:before="0" w:after="0" w:line="240" w:lineRule="auto"/>
        <w:ind w:left="20" w:right="20"/>
      </w:pPr>
    </w:p>
    <w:p w:rsidR="00CC5E4D" w:rsidRDefault="00CC5E4D" w:rsidP="007073D4">
      <w:pPr>
        <w:pStyle w:val="11"/>
        <w:shd w:val="clear" w:color="auto" w:fill="auto"/>
        <w:spacing w:before="0" w:after="0" w:line="240" w:lineRule="auto"/>
        <w:ind w:left="20" w:right="20"/>
      </w:pPr>
    </w:p>
    <w:p w:rsidR="00CC5E4D" w:rsidRDefault="00CC5E4D" w:rsidP="007073D4">
      <w:pPr>
        <w:pStyle w:val="11"/>
        <w:shd w:val="clear" w:color="auto" w:fill="auto"/>
        <w:spacing w:before="0" w:after="0" w:line="240" w:lineRule="auto"/>
        <w:ind w:left="20" w:right="20"/>
      </w:pPr>
    </w:p>
    <w:p w:rsidR="00CC5E4D" w:rsidRDefault="00CC5E4D" w:rsidP="007073D4">
      <w:pPr>
        <w:pStyle w:val="11"/>
        <w:shd w:val="clear" w:color="auto" w:fill="auto"/>
        <w:spacing w:before="0" w:after="0" w:line="240" w:lineRule="auto"/>
        <w:ind w:left="20" w:right="20"/>
      </w:pPr>
    </w:p>
    <w:p w:rsidR="00CC5E4D" w:rsidRDefault="00CC5E4D" w:rsidP="007073D4">
      <w:pPr>
        <w:pStyle w:val="11"/>
        <w:shd w:val="clear" w:color="auto" w:fill="auto"/>
        <w:spacing w:before="0" w:after="0" w:line="240" w:lineRule="auto"/>
        <w:ind w:left="20" w:right="20"/>
      </w:pP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/>
      </w:pPr>
      <w:r>
        <w:t xml:space="preserve">конкурсі на посади суддів Касаційного адміністративного суду у складі </w:t>
      </w:r>
      <w:r w:rsidR="00CC5E4D">
        <w:t xml:space="preserve">                       </w:t>
      </w:r>
      <w:r>
        <w:t>Верховного Суду.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>Рішенням Комісії від 18 жовтня 2018 року № 231/зп-18 призначено кваліфікаційне оцінювання в межах конкурсу на зайняття 26 вакантних посад</w:t>
      </w:r>
      <w:r w:rsidR="00CC5E4D">
        <w:t xml:space="preserve">                      </w:t>
      </w:r>
      <w:r>
        <w:t xml:space="preserve"> суддів Касаційного адміністративного суду у складі Верховного Суду </w:t>
      </w:r>
      <w:r w:rsidR="00CC5E4D">
        <w:t xml:space="preserve">                             </w:t>
      </w:r>
      <w:r>
        <w:t>157 кандидатів, зокрема Заїки М.М.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Положеннями статті 83 Закону закріплено, що кваліфікаційне оцінювання проводиться Вищою кваліфікаційною комісією суддів України з метою </w:t>
      </w:r>
      <w:r w:rsidR="00CC5E4D">
        <w:t xml:space="preserve">                  </w:t>
      </w:r>
      <w:r>
        <w:t xml:space="preserve">визначення здатності судді (кандидата на посаду судді) здійснювати </w:t>
      </w:r>
      <w:r w:rsidR="00CC5E4D">
        <w:t xml:space="preserve">                        </w:t>
      </w:r>
      <w:r>
        <w:t>правосуддя у відповідному суді за визначеними критеріями. Такими критеріями є: компетентність (професійна, особиста, соціальна), професійна етика та доброчесність.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Заїка М.М. 12 листопада 2018 року склав анонімне письмове тестування, </w:t>
      </w:r>
      <w:r w:rsidR="00CC5E4D">
        <w:t xml:space="preserve">                  </w:t>
      </w:r>
      <w:r>
        <w:t xml:space="preserve">за результатами якого набрав 66,75 бала, і згідно з рішенням Комісії від </w:t>
      </w:r>
      <w:r w:rsidR="00CC5E4D">
        <w:t xml:space="preserve">                             </w:t>
      </w:r>
      <w:r>
        <w:t xml:space="preserve">13 листопада 2018 року № 257/зп-18 його допущено до виконання практичного завдання під час іспиту в межах кваліфікаційного оцінювання кандидатів на </w:t>
      </w:r>
      <w:r w:rsidR="00CC5E4D">
        <w:t xml:space="preserve">               </w:t>
      </w:r>
      <w:r>
        <w:t>зайняття вакантних посад суддів Касаційного адміністративного суду у складі Верховного Суду.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За результатами виконаного 14 листопада 2018 року практичного </w:t>
      </w:r>
      <w:r w:rsidR="00CC5E4D">
        <w:t xml:space="preserve">                      </w:t>
      </w:r>
      <w:r>
        <w:t>завдання кандидат набрав 73 бали та згідно з рішенням Комісії від 27 грудня</w:t>
      </w:r>
      <w:r w:rsidR="00CC5E4D">
        <w:t xml:space="preserve">                   2018 </w:t>
      </w:r>
      <w:r>
        <w:t xml:space="preserve">року № 327/зп-18 його допущено до другого етапу кваліфікаційного </w:t>
      </w:r>
      <w:r w:rsidR="00CC5E4D">
        <w:t xml:space="preserve">            </w:t>
      </w:r>
      <w:r>
        <w:t xml:space="preserve">оцінювання «Дослідження досьє та проведення співбесіди» в межах конкурсу </w:t>
      </w:r>
      <w:r w:rsidR="00CC5E4D">
        <w:t xml:space="preserve">                                  </w:t>
      </w:r>
      <w:r>
        <w:t>на зайняття вакантних посад суддів Касаційного адміністративного суду у складі Верховного Суду.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</w:t>
      </w:r>
      <w:r w:rsidR="00CC5E4D">
        <w:t xml:space="preserve">                   </w:t>
      </w:r>
      <w:r>
        <w:t>(кандидата на посаду судді) 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 щодо судді (кандидата на посаду судді), а за наявності відповідних підстав - висновок про невідповідність судді (кандидата на посаду судді) критеріям професійної етики та доброчесності.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Абзацом третім пункту 20 розділу III Положення про порядок та методологію кваліфікаційного оцінювання, показники відповідності критеріям </w:t>
      </w:r>
      <w:r w:rsidR="00CC5E4D">
        <w:t xml:space="preserve">                 </w:t>
      </w:r>
      <w:r>
        <w:t>кваліфікаційного оцінювання та засоби їх встановлення, затвердженого</w:t>
      </w:r>
      <w:r w:rsidR="00CC5E4D">
        <w:t xml:space="preserve">                         </w:t>
      </w:r>
      <w:r>
        <w:t xml:space="preserve"> рішенням Комісії від 03 листопада 2016 року № 143/зп-16 (у редакції рішення Комісії від 13 лютого 2018 року № 20/зп-18) (далі </w:t>
      </w:r>
      <w:r w:rsidR="00CC5E4D">
        <w:t>–</w:t>
      </w:r>
      <w:r>
        <w:t xml:space="preserve"> Положення), визначено, що </w:t>
      </w:r>
      <w:r w:rsidR="00CC5E4D">
        <w:t xml:space="preserve">                                   </w:t>
      </w:r>
      <w:r>
        <w:t xml:space="preserve">під час співбесіди обов’язковому обговоренню із суддею (кандидатом) </w:t>
      </w:r>
      <w:r w:rsidR="00CC5E4D">
        <w:t xml:space="preserve">                       </w:t>
      </w:r>
      <w:r>
        <w:t>підлягають дані щодо його відповідності критеріям професійної етики та доброчесності.</w:t>
      </w:r>
    </w:p>
    <w:p w:rsidR="00CC5E4D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>Підпунктом 4.10.1 пункту 4.10 Регламенту Вищої кваліфікаційної комісії суддів України, затвердженого рішенням</w:t>
      </w:r>
      <w:r w:rsidR="00CC5E4D">
        <w:t xml:space="preserve"> Комісії від 13 жовтня 2016 року                             </w:t>
      </w:r>
    </w:p>
    <w:p w:rsidR="00CC5E4D" w:rsidRDefault="00CC5E4D" w:rsidP="007073D4">
      <w:pPr>
        <w:pStyle w:val="11"/>
        <w:shd w:val="clear" w:color="auto" w:fill="auto"/>
        <w:spacing w:before="0" w:after="0" w:line="240" w:lineRule="auto"/>
        <w:ind w:right="20"/>
      </w:pPr>
    </w:p>
    <w:p w:rsidR="00CC5E4D" w:rsidRDefault="00CC5E4D" w:rsidP="007073D4">
      <w:pPr>
        <w:pStyle w:val="11"/>
        <w:shd w:val="clear" w:color="auto" w:fill="auto"/>
        <w:spacing w:before="0" w:after="0" w:line="240" w:lineRule="auto"/>
        <w:ind w:right="20"/>
      </w:pPr>
    </w:p>
    <w:p w:rsidR="00CC5E4D" w:rsidRDefault="00CC5E4D" w:rsidP="007073D4">
      <w:pPr>
        <w:pStyle w:val="11"/>
        <w:shd w:val="clear" w:color="auto" w:fill="auto"/>
        <w:spacing w:before="0" w:after="0" w:line="240" w:lineRule="auto"/>
        <w:ind w:right="20"/>
      </w:pPr>
    </w:p>
    <w:p w:rsidR="00CC5E4D" w:rsidRDefault="00CC5E4D" w:rsidP="007073D4">
      <w:pPr>
        <w:pStyle w:val="11"/>
        <w:shd w:val="clear" w:color="auto" w:fill="auto"/>
        <w:spacing w:before="0" w:after="0" w:line="240" w:lineRule="auto"/>
        <w:ind w:right="20"/>
      </w:pPr>
    </w:p>
    <w:p w:rsidR="00CC5E4D" w:rsidRDefault="00CC5E4D" w:rsidP="007073D4">
      <w:pPr>
        <w:pStyle w:val="11"/>
        <w:shd w:val="clear" w:color="auto" w:fill="auto"/>
        <w:spacing w:before="0" w:after="0" w:line="240" w:lineRule="auto"/>
        <w:ind w:right="20"/>
      </w:pPr>
    </w:p>
    <w:p w:rsidR="00CC5E4D" w:rsidRDefault="00CC5E4D" w:rsidP="007073D4">
      <w:pPr>
        <w:pStyle w:val="11"/>
        <w:shd w:val="clear" w:color="auto" w:fill="auto"/>
        <w:spacing w:before="0" w:after="0" w:line="240" w:lineRule="auto"/>
        <w:ind w:right="20"/>
      </w:pP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right="20"/>
      </w:pPr>
      <w:r>
        <w:t xml:space="preserve">№ 81/зп-16 (з наступними змінами) (далі </w:t>
      </w:r>
      <w:r w:rsidR="00CC5E4D">
        <w:t>–</w:t>
      </w:r>
      <w:r>
        <w:t xml:space="preserve"> Регламе</w:t>
      </w:r>
      <w:r w:rsidR="00CC5E4D">
        <w:t xml:space="preserve">нт), передбачено, що                       інформація </w:t>
      </w:r>
      <w:r>
        <w:t xml:space="preserve">щодо судді (кандидата на посаду судді) або висновок про </w:t>
      </w:r>
      <w:r w:rsidR="001B0409">
        <w:t xml:space="preserve">                            </w:t>
      </w:r>
      <w:r>
        <w:t xml:space="preserve">невідповідність судді (кандидата на посаду судді) критеріям професійної етики </w:t>
      </w:r>
      <w:r w:rsidR="001B0409">
        <w:t xml:space="preserve">                       </w:t>
      </w:r>
      <w:r>
        <w:t xml:space="preserve">та доброчесності надається до Комісії Громадською радою доброчесності не </w:t>
      </w:r>
      <w:r w:rsidR="001B0409">
        <w:t xml:space="preserve">                  </w:t>
      </w:r>
      <w:r>
        <w:t xml:space="preserve">пізніше ніж за 10 днів до визначеної Комісією дати засідання з проведення, </w:t>
      </w:r>
      <w:r w:rsidR="001B0409">
        <w:t xml:space="preserve">            </w:t>
      </w:r>
      <w:r>
        <w:t>співбесіди стосовно такого судді (кандидата на посаду судді).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>Громадською радою доброчесності з порушенням передбаченого</w:t>
      </w:r>
      <w:r w:rsidR="001B0409">
        <w:t xml:space="preserve">                 </w:t>
      </w:r>
      <w:r>
        <w:t xml:space="preserve"> Регламентом строку 24 січня 2019 року надано Комісії висновок про </w:t>
      </w:r>
      <w:r w:rsidR="001B0409">
        <w:t xml:space="preserve">                      </w:t>
      </w:r>
      <w:r>
        <w:t xml:space="preserve">невідповідність кандидата на посаду судді Верховного Суду Заїки М.М. </w:t>
      </w:r>
      <w:r w:rsidR="001B0409">
        <w:t xml:space="preserve">                        </w:t>
      </w:r>
      <w:r>
        <w:t>критеріям професійної етики та доброчесності, затверджений 21 січня</w:t>
      </w:r>
      <w:r w:rsidR="001B0409">
        <w:t xml:space="preserve">                      2019 року</w:t>
      </w:r>
      <w:r>
        <w:t>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 xml:space="preserve">У зв’язку з порушенням Громадською радою доброчесності зазначеного строку Комісія ухвалила надати висновку статус інформації та розглядати його </w:t>
      </w:r>
      <w:r w:rsidR="001B0409">
        <w:t xml:space="preserve">                                 </w:t>
      </w:r>
      <w:r>
        <w:t>як інформацію.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 xml:space="preserve">Згідно з інформацією Громадської ради доброчесності кандидат </w:t>
      </w:r>
      <w:r w:rsidR="001B0409">
        <w:t xml:space="preserve">                   </w:t>
      </w:r>
      <w:r>
        <w:t xml:space="preserve">безпідставно своєчасно не задекларував свого майна чи члена сім’ї, що є </w:t>
      </w:r>
      <w:r w:rsidR="001B0409">
        <w:t xml:space="preserve">                </w:t>
      </w:r>
      <w:r>
        <w:t>ліквідним активом, доходу, або значно занизив його обсяг і (або) вартість, або безпідставно не подав інформації стосовно члена сім’ї.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 xml:space="preserve">Зокрема, у деклараціях особи, уповноваженої на виконання функцій держави або місцевого самоврядування, за 2015-2017 роки кандидатом було </w:t>
      </w:r>
      <w:r w:rsidR="001B0409">
        <w:t xml:space="preserve">                    </w:t>
      </w:r>
      <w:r>
        <w:t xml:space="preserve">відображено фінансові зобов’язання своєї дружини </w:t>
      </w:r>
      <w:proofErr w:type="spellStart"/>
      <w:r>
        <w:t>Симхи</w:t>
      </w:r>
      <w:proofErr w:type="spellEnd"/>
      <w:r>
        <w:t xml:space="preserve"> Г.В. у розмірі </w:t>
      </w:r>
      <w:r w:rsidR="001B0409">
        <w:t xml:space="preserve">                              </w:t>
      </w:r>
      <w:r>
        <w:t xml:space="preserve">590 000 доларів </w:t>
      </w:r>
      <w:r w:rsidRPr="00D21208">
        <w:t xml:space="preserve">США, </w:t>
      </w:r>
      <w:r>
        <w:t xml:space="preserve">які виникли у 2012 році (300 000 доларів </w:t>
      </w:r>
      <w:r w:rsidRPr="00D21208">
        <w:t xml:space="preserve">США) </w:t>
      </w:r>
      <w:r>
        <w:t>та у</w:t>
      </w:r>
      <w:r w:rsidR="001B0409">
        <w:t xml:space="preserve">                                             </w:t>
      </w:r>
      <w:r>
        <w:t xml:space="preserve">2013 році (290 000 доларів </w:t>
      </w:r>
      <w:r w:rsidRPr="00D21208">
        <w:t xml:space="preserve">США). </w:t>
      </w:r>
      <w:r>
        <w:t xml:space="preserve">Водночас вказані фінансові зобов’язання </w:t>
      </w:r>
      <w:r w:rsidR="001B0409">
        <w:t xml:space="preserve">                     </w:t>
      </w:r>
      <w:r>
        <w:t>відсутні у поданих кандидатом деклараціях про майновий стан, доходи, витрати</w:t>
      </w:r>
      <w:r w:rsidR="001B0409">
        <w:t xml:space="preserve">                     і </w:t>
      </w:r>
      <w:r>
        <w:t xml:space="preserve">зобов’язання фінансового характеру за 2013-2014 роки. Щодо зазначеного </w:t>
      </w:r>
      <w:r w:rsidR="001B0409">
        <w:t xml:space="preserve">                  </w:t>
      </w:r>
      <w:r>
        <w:t xml:space="preserve">факту Комісія у своєму рішенні від 03 липня 2007 року № 158/вс-17 вказала, що кошти, одержані за договором позики, перейшли у власність дружини </w:t>
      </w:r>
      <w:r w:rsidR="001B0409">
        <w:t xml:space="preserve">                                                         </w:t>
      </w:r>
      <w:r>
        <w:t>кандидата, у зв’язку з чим кандидат був зобов’язаний у позиції 20 «Інші види доходів» розділу II «Відомості про доходи» декларацій відображати як дохід загальну суму всіх позик, отриманих декларантом та членами його сім’ї за</w:t>
      </w:r>
      <w:r w:rsidR="001B0409">
        <w:t xml:space="preserve">                 </w:t>
      </w:r>
      <w:r>
        <w:t xml:space="preserve"> минулий рік.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40" w:right="20" w:firstLine="700"/>
        <w:sectPr w:rsidR="00CF2EDF" w:rsidSect="00CC5E4D">
          <w:headerReference w:type="even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>
        <w:t xml:space="preserve">Кандидат пояснив, що зазначені фінансові зобов’язання його дружини </w:t>
      </w:r>
      <w:r w:rsidR="001B0409">
        <w:t xml:space="preserve">                    </w:t>
      </w:r>
      <w:r>
        <w:t xml:space="preserve">виникли у 2012-2013 роках на підставі договору безвідсоткової позики та не </w:t>
      </w:r>
      <w:r w:rsidR="001B0409">
        <w:t xml:space="preserve">                      </w:t>
      </w:r>
      <w:r>
        <w:t>були відображені у деклараціях за вказаний період у зв’язку з відсутністю відповідних граф для декларування таких відомостей, а твердження про</w:t>
      </w:r>
      <w:r w:rsidR="001B0409">
        <w:t xml:space="preserve">                      </w:t>
      </w:r>
      <w:r>
        <w:t xml:space="preserve"> необхідність їх відображення у позиції 20 «Інші види доходів» розділу II </w:t>
      </w:r>
      <w:r w:rsidR="001B0409">
        <w:t xml:space="preserve">                                                         </w:t>
      </w:r>
      <w:r>
        <w:t xml:space="preserve">«Відомості про доходи» декларацій вважає хибним, посилаючись на підпункт 165.1.31 пункту 165.1 статті 165 Податкового кодексу України та Методичні рекомендації щодо заповнення декларації про майно, доходи, витрати і </w:t>
      </w:r>
      <w:r w:rsidR="001B0409">
        <w:t xml:space="preserve">                                                     </w:t>
      </w:r>
      <w:r>
        <w:t>зобов’язання фінансового характеру особами, уповноваженими на виконання функцій держави або місцевого самоврядування, та іншими особами (видання «Держслужбовець», Київ, 2014).</w:t>
      </w:r>
    </w:p>
    <w:p w:rsidR="004048C1" w:rsidRDefault="004048C1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Відповідно до підпункту 165.1.31 пункту 165.1 статті 165 Податкового </w:t>
      </w:r>
      <w:r w:rsidR="001B0409">
        <w:t xml:space="preserve">               </w:t>
      </w:r>
      <w:r>
        <w:t xml:space="preserve">кодексу України до загального місячного (річного) оподатковуваного доходу платника податку не включається основна сума поворотної фінансової </w:t>
      </w:r>
      <w:r w:rsidR="001B0409">
        <w:t xml:space="preserve">                      </w:t>
      </w:r>
      <w:r>
        <w:t xml:space="preserve">допомоги, надана платником податку іншим особам, яка повертається йому; </w:t>
      </w:r>
      <w:r w:rsidR="001B0409">
        <w:t xml:space="preserve">                 </w:t>
      </w:r>
      <w:r>
        <w:t xml:space="preserve">основна сума поворотної фінансової допомоги, що отримується платником </w:t>
      </w:r>
      <w:r w:rsidR="001B0409">
        <w:t xml:space="preserve">              </w:t>
      </w:r>
      <w:r>
        <w:t>податку.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Оскільки Податковий кодекс України регулює відносини, що виникають у сфері справляння податків і зборів, </w:t>
      </w:r>
      <w:proofErr w:type="spellStart"/>
      <w:r>
        <w:t>невключення</w:t>
      </w:r>
      <w:proofErr w:type="spellEnd"/>
      <w:r>
        <w:t xml:space="preserve"> до загального місячного </w:t>
      </w:r>
      <w:r w:rsidR="004048C1">
        <w:t xml:space="preserve">                   </w:t>
      </w:r>
      <w:r>
        <w:t xml:space="preserve">(річного) оподатковуваного доходу платника податку основної суми поворотної фінансової допомоги, яка отримується платником податку, не звільняє від </w:t>
      </w:r>
      <w:r w:rsidR="004048C1">
        <w:t xml:space="preserve">                  </w:t>
      </w:r>
      <w:r>
        <w:t xml:space="preserve">обов’язку осіб, уповноважених на виконання функцій держави або місцевого самоврядування, декларувати такий дохід відповідно до вимог </w:t>
      </w:r>
      <w:r w:rsidR="004048C1">
        <w:t xml:space="preserve">                       </w:t>
      </w:r>
      <w:r>
        <w:t>антикорупційного законодавства.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Стосовно посилання кандидата на Методичні рекомендації щодо </w:t>
      </w:r>
      <w:r w:rsidR="004048C1">
        <w:t xml:space="preserve">                   </w:t>
      </w:r>
      <w:r>
        <w:t xml:space="preserve">заповнення декларації про майно, доходи, витрати і зобов’язання фінансового характеру особами, уповноваженими на виконання функцій держави або </w:t>
      </w:r>
      <w:r w:rsidR="004048C1">
        <w:t xml:space="preserve">                       </w:t>
      </w:r>
      <w:r>
        <w:t xml:space="preserve">місцевого самоврядування, та іншими особами (видання «Держслужбовець», </w:t>
      </w:r>
      <w:r w:rsidR="004048C1">
        <w:t xml:space="preserve">                </w:t>
      </w:r>
      <w:r>
        <w:t xml:space="preserve">Київ, 2014), слід відмітити, що ці рекомендації носили рекомендаційний </w:t>
      </w:r>
      <w:r w:rsidR="004048C1">
        <w:t xml:space="preserve">                    </w:t>
      </w:r>
      <w:r>
        <w:t>характер, а наведений у них перелік доходів декларанта та членів його сім’ї, які могли бути зазначені в позиції 20 «Інші види доходів» розділу II «Відомості про доходи» декларації, не був вичерпним.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Згідно зі статтею 1046 Цивільного кодексу України за договором позики </w:t>
      </w:r>
      <w:r w:rsidR="004048C1">
        <w:t xml:space="preserve">                </w:t>
      </w:r>
      <w:r>
        <w:t xml:space="preserve">одна сторона (позикодавець) передає у власність другій стороні </w:t>
      </w:r>
      <w:r w:rsidR="004048C1">
        <w:t xml:space="preserve">                     </w:t>
      </w:r>
      <w:r>
        <w:t xml:space="preserve">(позичальникові) грошові кошти або інші речі, визначені родовими ознаками, а позичальник зобов’язується повернути позикодавцеві таку ж суму грошових </w:t>
      </w:r>
      <w:r w:rsidR="004048C1">
        <w:t xml:space="preserve">                </w:t>
      </w:r>
      <w:r>
        <w:t>коштів (суму позики) або таку ж кількість речей того ж роду та такої ж якості.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Оскільки одержані за договором безвідсоткової позики грошові кошти перейшли у власність дружини кандидата, заповнюючи у 2013 та 2014 роках декларації про майновий стан, доходи, витрати і зобов’язання фінансового </w:t>
      </w:r>
      <w:r w:rsidR="004048C1">
        <w:t xml:space="preserve">                    </w:t>
      </w:r>
      <w:r>
        <w:t xml:space="preserve">характеру за 2012 та 2013 роки, був зобов’язаний у позиції 20 «Інші види </w:t>
      </w:r>
      <w:r w:rsidR="004048C1">
        <w:t xml:space="preserve">                   </w:t>
      </w:r>
      <w:r>
        <w:t xml:space="preserve">доходів» розділу II «Відомості про доходи» відобразити дохід дружини у </w:t>
      </w:r>
      <w:r w:rsidR="004048C1">
        <w:t xml:space="preserve">                       </w:t>
      </w:r>
      <w:r>
        <w:t>розмірі 300 000 доларів США та 290 000 доларів С</w:t>
      </w:r>
      <w:r w:rsidR="000C3B6F">
        <w:t>Ш</w:t>
      </w:r>
      <w:r>
        <w:t>А відповідно.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Громадська рада доброчесності повідомила, що згідно з відомостями </w:t>
      </w:r>
      <w:r w:rsidR="004048C1">
        <w:t xml:space="preserve">                  </w:t>
      </w:r>
      <w:r>
        <w:t xml:space="preserve">поданих кандидатом декларацій особи, уповноваженої на виконання функцій держави або місцевого управління, за 2015-2016 роки його дружині </w:t>
      </w:r>
      <w:proofErr w:type="spellStart"/>
      <w:r>
        <w:t>Симсі</w:t>
      </w:r>
      <w:proofErr w:type="spellEnd"/>
      <w:r>
        <w:t xml:space="preserve"> Г.В. належало 75% корпоративних прав (вартість у грошовому виразі </w:t>
      </w:r>
      <w:r w:rsidR="00CC6590">
        <w:t>–</w:t>
      </w:r>
      <w:r>
        <w:t xml:space="preserve"> 750 000 </w:t>
      </w:r>
      <w:proofErr w:type="spellStart"/>
      <w:r>
        <w:t>грн</w:t>
      </w:r>
      <w:proofErr w:type="spellEnd"/>
      <w:r>
        <w:t xml:space="preserve">) </w:t>
      </w:r>
      <w:r w:rsidR="004048C1">
        <w:t xml:space="preserve">                        </w:t>
      </w:r>
      <w:r>
        <w:t xml:space="preserve">ТОВ «Центр «Сонячне ремесло» та 80% корпоративних прав (вартість у </w:t>
      </w:r>
      <w:r w:rsidR="004048C1">
        <w:t xml:space="preserve">                </w:t>
      </w:r>
      <w:r>
        <w:t xml:space="preserve">грошовому виразі — 1 600 000 грн) </w:t>
      </w:r>
      <w:r w:rsidR="004048C1">
        <w:rPr>
          <w:rStyle w:val="-1pt"/>
        </w:rPr>
        <w:t xml:space="preserve">ПП </w:t>
      </w:r>
      <w:r>
        <w:t xml:space="preserve">«АМБРА СІМХА». Водночас вказані відомості відсутні у підрозділі «Б» розділу V (рядок 53 - «Розмір внесків до статутного (складеного) капіталу товариства, підприємства, організації») </w:t>
      </w:r>
      <w:r w:rsidR="004048C1">
        <w:t xml:space="preserve">                  </w:t>
      </w:r>
      <w:r>
        <w:t xml:space="preserve">декларацій кандидата про майновий стан, доходи, витрати і зобов’язання </w:t>
      </w:r>
      <w:r w:rsidR="004048C1">
        <w:t xml:space="preserve">                              </w:t>
      </w:r>
      <w:r>
        <w:t>фінансового характеру за 2013-2014 роки.</w:t>
      </w:r>
    </w:p>
    <w:p w:rsidR="004048C1" w:rsidRDefault="004048C1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</w:p>
    <w:p w:rsidR="004048C1" w:rsidRDefault="004048C1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</w:p>
    <w:p w:rsidR="004048C1" w:rsidRDefault="004048C1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</w:p>
    <w:p w:rsidR="004048C1" w:rsidRDefault="004048C1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</w:p>
    <w:p w:rsidR="004048C1" w:rsidRDefault="004048C1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</w:p>
    <w:p w:rsidR="004048C1" w:rsidRDefault="004048C1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Кандидат пояснив, що перед заповненням декларацій він звертався до довіреної особи своєї дружини, яка опікується її фінансовими справами. </w:t>
      </w:r>
      <w:r w:rsidR="004048C1">
        <w:t xml:space="preserve">                 </w:t>
      </w:r>
      <w:r>
        <w:t xml:space="preserve">Отримавши від неї документи, кандидат заповнив щорічні декларації про </w:t>
      </w:r>
      <w:r w:rsidR="004048C1">
        <w:t xml:space="preserve">                                                   </w:t>
      </w:r>
      <w:r>
        <w:t xml:space="preserve">майновий стан, доходи, витрати і зобов’язання фінансового характеру за </w:t>
      </w:r>
      <w:r w:rsidR="004048C1">
        <w:t xml:space="preserve">                          </w:t>
      </w:r>
      <w:r>
        <w:t xml:space="preserve">2013-2014 роки, використовуючи лише ту інформацію, яка була надана. </w:t>
      </w:r>
      <w:r w:rsidR="004048C1">
        <w:t xml:space="preserve">                     </w:t>
      </w:r>
      <w:r>
        <w:t xml:space="preserve">Оскільки довірена особа дружини має лише фінансову освіту та не обізнана </w:t>
      </w:r>
      <w:r w:rsidR="004048C1">
        <w:t xml:space="preserve">                             </w:t>
      </w:r>
      <w:r>
        <w:t xml:space="preserve">з правилами заповнення декларацій особи, уповноваженої на виконання </w:t>
      </w:r>
      <w:r w:rsidR="004048C1">
        <w:t xml:space="preserve">                             </w:t>
      </w:r>
      <w:r>
        <w:t>функцій держави або місцевого самоврядування, нею було надано винятково інформацію фінансового характеру (щодо доходів) дружини. Інформацію щодо корпоративних прав дружини кандидату надано не було.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>Громадська рада доброчесності зазначила, що згідно з даними досьє</w:t>
      </w:r>
      <w:r w:rsidR="004048C1">
        <w:t xml:space="preserve">    </w:t>
      </w:r>
      <w:r>
        <w:t xml:space="preserve"> кандидата, відомостями з Єдиного державного реєстру юридичних осіб, </w:t>
      </w:r>
      <w:r w:rsidR="004048C1">
        <w:t xml:space="preserve">                   </w:t>
      </w:r>
      <w:r>
        <w:t xml:space="preserve">фізичних осіб-підприємців та громадських формувань дружина кандидата </w:t>
      </w:r>
      <w:r w:rsidR="004048C1">
        <w:t xml:space="preserve">                   </w:t>
      </w:r>
      <w:proofErr w:type="spellStart"/>
      <w:r>
        <w:t>Симха</w:t>
      </w:r>
      <w:proofErr w:type="spellEnd"/>
      <w:r>
        <w:t xml:space="preserve"> Г.В. є кінцевим </w:t>
      </w:r>
      <w:proofErr w:type="spellStart"/>
      <w:r>
        <w:t>бенефіціарним</w:t>
      </w:r>
      <w:proofErr w:type="spellEnd"/>
      <w:r>
        <w:t xml:space="preserve"> власником (контролером) </w:t>
      </w:r>
      <w:r w:rsidR="004048C1">
        <w:t xml:space="preserve">                               </w:t>
      </w:r>
      <w:r>
        <w:t xml:space="preserve">ТОВ «Центр «Сонячне ремесло» та ПП «АМБРА СІМХА». Проте вказані </w:t>
      </w:r>
      <w:r w:rsidR="004048C1">
        <w:t xml:space="preserve">                       </w:t>
      </w:r>
      <w:r>
        <w:t xml:space="preserve">відомості відсутні у розділі 9 «Юридичні особи, кінцевим </w:t>
      </w:r>
      <w:proofErr w:type="spellStart"/>
      <w:r>
        <w:t>бенефіціарним</w:t>
      </w:r>
      <w:proofErr w:type="spellEnd"/>
      <w:r>
        <w:t xml:space="preserve"> </w:t>
      </w:r>
      <w:r w:rsidR="004048C1">
        <w:t xml:space="preserve">                 </w:t>
      </w:r>
      <w:r>
        <w:t xml:space="preserve">власником (контролером) яких є суб’єкт декларування або члени його сім’ї» декларацій особи, уповноваженої на виконання функцій держави або місцевого самоврядування, кандидата за 2015-2016 роки. Водночас у декларації особи, уповноваженої на виконання функцій держави або місцевого самоврядування, кандидата за 2017 рік зазначену інформацію вже вказано, однак у розділі 8 «Корпоративні права» відсутня інформація про 75% корпоративних прав </w:t>
      </w:r>
      <w:r w:rsidR="004048C1">
        <w:t xml:space="preserve">                     </w:t>
      </w:r>
      <w:r>
        <w:t xml:space="preserve">дружини кандидата (вартість у грошовому виразі </w:t>
      </w:r>
      <w:r w:rsidR="00CC6590">
        <w:t>–</w:t>
      </w:r>
      <w:r>
        <w:t xml:space="preserve"> 750 000 </w:t>
      </w:r>
      <w:proofErr w:type="spellStart"/>
      <w:r>
        <w:t>грн</w:t>
      </w:r>
      <w:proofErr w:type="spellEnd"/>
      <w:r>
        <w:t xml:space="preserve">) у </w:t>
      </w:r>
      <w:r w:rsidR="004048C1">
        <w:t xml:space="preserve">                                      </w:t>
      </w:r>
      <w:r>
        <w:t>ТОВ «Центр «Сонячне ремесло».</w:t>
      </w:r>
    </w:p>
    <w:p w:rsidR="000F0591" w:rsidRPr="000C3B6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  <w:rPr>
          <w:lang w:val="ru-RU"/>
        </w:rPr>
      </w:pPr>
      <w:r>
        <w:t xml:space="preserve">Стосовно </w:t>
      </w:r>
      <w:proofErr w:type="spellStart"/>
      <w:r>
        <w:t>невідображення</w:t>
      </w:r>
      <w:proofErr w:type="spellEnd"/>
      <w:r>
        <w:t xml:space="preserve"> кандидатом у розділі 9 «Юридичні особи, </w:t>
      </w:r>
      <w:r w:rsidR="004048C1">
        <w:t xml:space="preserve">                                     </w:t>
      </w:r>
      <w:r>
        <w:t xml:space="preserve">кінцевим </w:t>
      </w:r>
      <w:proofErr w:type="spellStart"/>
      <w:r>
        <w:t>бенефіціарним</w:t>
      </w:r>
      <w:proofErr w:type="spellEnd"/>
      <w:r>
        <w:t xml:space="preserve"> власником (контролером) яких є суб’єкт декларування </w:t>
      </w:r>
      <w:r w:rsidR="004048C1">
        <w:t xml:space="preserve">                 </w:t>
      </w:r>
      <w:r>
        <w:t>або члени його сім’ї» декларацій особи, уповноваженої на виконання функцій держави або місцевого самоврядування, за 2015-2016 роки відомостей про те,</w:t>
      </w:r>
      <w:r w:rsidR="004048C1">
        <w:t xml:space="preserve">                </w:t>
      </w:r>
      <w:r>
        <w:t xml:space="preserve"> що його дружина є кінцевим </w:t>
      </w:r>
      <w:proofErr w:type="spellStart"/>
      <w:r>
        <w:t>бенефіціарним</w:t>
      </w:r>
      <w:proofErr w:type="spellEnd"/>
      <w:r>
        <w:t xml:space="preserve"> власником (контролером) </w:t>
      </w:r>
      <w:r w:rsidR="004048C1">
        <w:t xml:space="preserve">                              </w:t>
      </w:r>
      <w:r>
        <w:t xml:space="preserve">ТОВ «Центр «Сонячне ремесло» та ПП «АМБРА СІМХА», кандидат пояснив, </w:t>
      </w:r>
      <w:r w:rsidR="004048C1">
        <w:t xml:space="preserve">                   </w:t>
      </w:r>
      <w:r>
        <w:t xml:space="preserve">що в цьому випадку кінцевий </w:t>
      </w:r>
      <w:proofErr w:type="spellStart"/>
      <w:r>
        <w:t>бенефіціар</w:t>
      </w:r>
      <w:proofErr w:type="spellEnd"/>
      <w:r>
        <w:t xml:space="preserve"> (контролер) та учасник (дружина) збігаються. Законом України від 21 травня 2015 року № 475-</w:t>
      </w:r>
      <w:r w:rsidR="004048C1">
        <w:rPr>
          <w:lang w:val="en-US"/>
        </w:rPr>
        <w:t>V</w:t>
      </w:r>
      <w:r>
        <w:t>ІІІ «Про внесення змін до деяких законів Україн</w:t>
      </w:r>
      <w:r w:rsidR="004048C1">
        <w:t>и щодо відомостей про кінцевого</w:t>
      </w:r>
      <w:r w:rsidR="004048C1" w:rsidRPr="004048C1">
        <w:t xml:space="preserve"> </w:t>
      </w:r>
      <w:proofErr w:type="spellStart"/>
      <w:r w:rsidR="004048C1">
        <w:t>бенефіціарного</w:t>
      </w:r>
      <w:proofErr w:type="spellEnd"/>
      <w:r w:rsidR="004048C1" w:rsidRPr="004048C1">
        <w:t xml:space="preserve">                          </w:t>
      </w:r>
      <w:r>
        <w:t xml:space="preserve">власника (контролера) юридичної особи» передбачено, що відомості про </w:t>
      </w:r>
      <w:r w:rsidR="000F0591" w:rsidRPr="000F0591">
        <w:t xml:space="preserve">                       </w:t>
      </w:r>
      <w:r>
        <w:t xml:space="preserve">кінцевого </w:t>
      </w:r>
      <w:proofErr w:type="spellStart"/>
      <w:r>
        <w:t>бенефіціарного</w:t>
      </w:r>
      <w:proofErr w:type="spellEnd"/>
      <w:r>
        <w:t xml:space="preserve"> власника (контролера), в тому числі кінцевого </w:t>
      </w:r>
      <w:proofErr w:type="spellStart"/>
      <w:r>
        <w:t>бенефіціарного</w:t>
      </w:r>
      <w:proofErr w:type="spellEnd"/>
      <w:r>
        <w:t xml:space="preserve"> власника (контролера) учасника (засновника), якщо учасник (засновник) </w:t>
      </w:r>
      <w:r w:rsidR="00CC6590">
        <w:t>–</w:t>
      </w:r>
      <w:r>
        <w:t xml:space="preserve"> юридична особа, не подаються, юридичними особами, </w:t>
      </w:r>
      <w:r w:rsidR="000F0591" w:rsidRPr="000F0591">
        <w:t xml:space="preserve">                            </w:t>
      </w:r>
      <w:r>
        <w:t xml:space="preserve">учасниками яких є виключно фізичні особи, якщо кінцеві </w:t>
      </w:r>
      <w:proofErr w:type="spellStart"/>
      <w:r>
        <w:t>бенефіціарні</w:t>
      </w:r>
      <w:proofErr w:type="spellEnd"/>
      <w:r>
        <w:t xml:space="preserve"> </w:t>
      </w:r>
      <w:r w:rsidR="000F0591" w:rsidRPr="000F0591">
        <w:t xml:space="preserve">                        </w:t>
      </w:r>
      <w:r>
        <w:t>власники (контролери) таких юридичних осіб збігаються з їх учасниками. У</w:t>
      </w:r>
      <w:r w:rsidR="000F0591" w:rsidRPr="000F0591">
        <w:rPr>
          <w:lang w:val="ru-RU"/>
        </w:rPr>
        <w:t xml:space="preserve">                  </w:t>
      </w:r>
      <w:r>
        <w:t xml:space="preserve"> цьому випадку учасники — фізичні особи є </w:t>
      </w:r>
      <w:proofErr w:type="spellStart"/>
      <w:r>
        <w:t>бенефіціарними</w:t>
      </w:r>
      <w:proofErr w:type="spellEnd"/>
      <w:r>
        <w:t xml:space="preserve"> власниками (контролерами) такої юридичної особи. Тому, якщо кінцевий </w:t>
      </w:r>
      <w:proofErr w:type="spellStart"/>
      <w:r>
        <w:t>бенефіціар</w:t>
      </w:r>
      <w:proofErr w:type="spellEnd"/>
      <w:r>
        <w:t xml:space="preserve"> і </w:t>
      </w:r>
      <w:r w:rsidR="000F0591" w:rsidRPr="000F0591">
        <w:t xml:space="preserve">                    </w:t>
      </w:r>
      <w:r>
        <w:t xml:space="preserve">учасник одна й та сама фізична особа, додатково зазначати такі відомості в </w:t>
      </w:r>
      <w:r w:rsidR="000F0591" w:rsidRPr="000F0591">
        <w:t xml:space="preserve">                             </w:t>
      </w:r>
    </w:p>
    <w:p w:rsidR="000F0591" w:rsidRPr="000C3B6F" w:rsidRDefault="000F0591" w:rsidP="007073D4">
      <w:pPr>
        <w:pStyle w:val="11"/>
        <w:shd w:val="clear" w:color="auto" w:fill="auto"/>
        <w:spacing w:before="0" w:after="0" w:line="240" w:lineRule="auto"/>
        <w:ind w:right="20"/>
        <w:rPr>
          <w:lang w:val="ru-RU"/>
        </w:rPr>
      </w:pPr>
    </w:p>
    <w:p w:rsidR="000F0591" w:rsidRPr="000C3B6F" w:rsidRDefault="000F0591" w:rsidP="007073D4">
      <w:pPr>
        <w:pStyle w:val="11"/>
        <w:shd w:val="clear" w:color="auto" w:fill="auto"/>
        <w:spacing w:before="0" w:after="0" w:line="240" w:lineRule="auto"/>
        <w:ind w:right="20"/>
        <w:rPr>
          <w:lang w:val="ru-RU"/>
        </w:rPr>
      </w:pPr>
    </w:p>
    <w:p w:rsidR="000F0591" w:rsidRPr="000C3B6F" w:rsidRDefault="000F0591" w:rsidP="007073D4">
      <w:pPr>
        <w:pStyle w:val="11"/>
        <w:shd w:val="clear" w:color="auto" w:fill="auto"/>
        <w:spacing w:before="0" w:after="0" w:line="240" w:lineRule="auto"/>
        <w:ind w:right="20"/>
        <w:rPr>
          <w:lang w:val="ru-RU"/>
        </w:rPr>
      </w:pPr>
    </w:p>
    <w:p w:rsidR="000F0591" w:rsidRPr="000C3B6F" w:rsidRDefault="000F0591" w:rsidP="007073D4">
      <w:pPr>
        <w:pStyle w:val="11"/>
        <w:shd w:val="clear" w:color="auto" w:fill="auto"/>
        <w:spacing w:before="0" w:after="0" w:line="240" w:lineRule="auto"/>
        <w:ind w:right="20"/>
        <w:rPr>
          <w:lang w:val="ru-RU"/>
        </w:rPr>
      </w:pPr>
    </w:p>
    <w:p w:rsidR="000F0591" w:rsidRPr="000C3B6F" w:rsidRDefault="000F0591" w:rsidP="007073D4">
      <w:pPr>
        <w:pStyle w:val="11"/>
        <w:shd w:val="clear" w:color="auto" w:fill="auto"/>
        <w:spacing w:before="0" w:after="0" w:line="240" w:lineRule="auto"/>
        <w:ind w:right="20"/>
        <w:rPr>
          <w:lang w:val="ru-RU"/>
        </w:rPr>
      </w:pPr>
    </w:p>
    <w:p w:rsidR="000F0591" w:rsidRPr="000C3B6F" w:rsidRDefault="000F0591" w:rsidP="007073D4">
      <w:pPr>
        <w:pStyle w:val="11"/>
        <w:shd w:val="clear" w:color="auto" w:fill="auto"/>
        <w:spacing w:before="0" w:after="0" w:line="240" w:lineRule="auto"/>
        <w:ind w:right="20"/>
        <w:rPr>
          <w:lang w:val="ru-RU"/>
        </w:rPr>
      </w:pPr>
    </w:p>
    <w:p w:rsidR="00ED6CD8" w:rsidRPr="000C3B6F" w:rsidRDefault="00ED6CD8" w:rsidP="007073D4">
      <w:pPr>
        <w:pStyle w:val="11"/>
        <w:shd w:val="clear" w:color="auto" w:fill="auto"/>
        <w:spacing w:before="0" w:after="0" w:line="240" w:lineRule="auto"/>
        <w:ind w:right="20"/>
        <w:rPr>
          <w:lang w:val="ru-RU"/>
        </w:rPr>
      </w:pP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right="20"/>
      </w:pPr>
      <w:r>
        <w:t>розділі 9 декларації особи, уповноваженої на виконання функцій держави або місцевого самоврядування, не обов’язково.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Стосовно </w:t>
      </w:r>
      <w:proofErr w:type="spellStart"/>
      <w:r>
        <w:t>невідображення</w:t>
      </w:r>
      <w:proofErr w:type="spellEnd"/>
      <w:r>
        <w:t xml:space="preserve"> у розділі 8 «Корпоративні права» декларації </w:t>
      </w:r>
      <w:r w:rsidR="000F0591" w:rsidRPr="000F0591">
        <w:rPr>
          <w:lang w:val="ru-RU"/>
        </w:rPr>
        <w:t xml:space="preserve">                </w:t>
      </w:r>
      <w:r>
        <w:t xml:space="preserve">особи, уповноваженої на виконання функцій держави або місцевого </w:t>
      </w:r>
      <w:r w:rsidR="000F0591" w:rsidRPr="000F0591">
        <w:rPr>
          <w:lang w:val="ru-RU"/>
        </w:rPr>
        <w:t xml:space="preserve">                       </w:t>
      </w:r>
      <w:r>
        <w:t xml:space="preserve">самоврядування, за 2017 рік відомостей про наявність у дружини </w:t>
      </w:r>
      <w:r w:rsidR="000F0591" w:rsidRPr="000F0591">
        <w:rPr>
          <w:lang w:val="ru-RU"/>
        </w:rPr>
        <w:t xml:space="preserve">                            </w:t>
      </w:r>
      <w:r>
        <w:t xml:space="preserve">корпоративних прав ТОВ «Центр «Сонячне ремесло» кандидат пояснив, що </w:t>
      </w:r>
      <w:r w:rsidR="000F0591" w:rsidRPr="000F0591">
        <w:rPr>
          <w:lang w:val="ru-RU"/>
        </w:rPr>
        <w:t xml:space="preserve">                 </w:t>
      </w:r>
      <w:r>
        <w:t xml:space="preserve">дружина вже не володіє цими корпоративними правами, проте залишається </w:t>
      </w:r>
      <w:proofErr w:type="spellStart"/>
      <w:r>
        <w:t>бенефіціарним</w:t>
      </w:r>
      <w:proofErr w:type="spellEnd"/>
      <w:r>
        <w:t xml:space="preserve"> власником (контролером) цього товариства.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Відомостями з Єдиного державного реєстру юридичних осіб, фізичних </w:t>
      </w:r>
      <w:r w:rsidR="000F0591" w:rsidRPr="000F0591">
        <w:t xml:space="preserve">                         </w:t>
      </w:r>
      <w:r>
        <w:t xml:space="preserve">осіб-підприємців та громадських формувань підтверджується, що </w:t>
      </w:r>
      <w:proofErr w:type="spellStart"/>
      <w:r>
        <w:t>Симха</w:t>
      </w:r>
      <w:proofErr w:type="spellEnd"/>
      <w:r>
        <w:t xml:space="preserve"> Г.В. є кінцевим </w:t>
      </w:r>
      <w:proofErr w:type="spellStart"/>
      <w:r>
        <w:t>бенефіціарним</w:t>
      </w:r>
      <w:proofErr w:type="spellEnd"/>
      <w:r>
        <w:t xml:space="preserve"> власником (контролером) ТОВ «Центр «Сонячне </w:t>
      </w:r>
      <w:r w:rsidR="000F0591" w:rsidRPr="000F0591">
        <w:t xml:space="preserve">                   </w:t>
      </w:r>
      <w:r>
        <w:t>ремесло», а його засновником є «ГС ВІТАЛСТОУН ЛІМІТЕД» (Кіпр) з внеском</w:t>
      </w:r>
      <w:r w:rsidR="000F0591" w:rsidRPr="000F0591">
        <w:t xml:space="preserve">                  </w:t>
      </w:r>
      <w:r>
        <w:t xml:space="preserve"> до статутного фонду в розмірі 1 000 000 гривень.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Громадська рада доброчесності повідомила, що згідно з відомостями </w:t>
      </w:r>
      <w:r w:rsidR="000F0591" w:rsidRPr="000F0591">
        <w:rPr>
          <w:lang w:val="ru-RU"/>
        </w:rPr>
        <w:t xml:space="preserve">                  </w:t>
      </w:r>
      <w:r>
        <w:t xml:space="preserve">Єдиного державного реєстру юридичних осіб, фізичних осіб-підприємців та громадських формувань станом на 31 грудня 2015 року дружина кандидата </w:t>
      </w:r>
      <w:r w:rsidR="000F0591" w:rsidRPr="000F0591">
        <w:rPr>
          <w:lang w:val="ru-RU"/>
        </w:rPr>
        <w:t xml:space="preserve">                 </w:t>
      </w:r>
      <w:proofErr w:type="spellStart"/>
      <w:r>
        <w:t>Симха</w:t>
      </w:r>
      <w:proofErr w:type="spellEnd"/>
      <w:r>
        <w:t xml:space="preserve"> Г.В. була одним із засновників ТОВ «</w:t>
      </w:r>
      <w:proofErr w:type="spellStart"/>
      <w:r>
        <w:t>Кананка</w:t>
      </w:r>
      <w:proofErr w:type="spellEnd"/>
      <w:r>
        <w:t xml:space="preserve">» із внеском до статутного капіталу в розмірі 10 000 гривень. Однак у декларації особи, уповноваженої на виконання функцій держави або місцевого самоврядування, за 2015 рік відсутні відомості про зазначені корпоративні права дружини у розділах 8 </w:t>
      </w:r>
      <w:r w:rsidR="000F0591" w:rsidRPr="000F0591">
        <w:t xml:space="preserve">                              </w:t>
      </w:r>
      <w:r>
        <w:t xml:space="preserve">«Корпоративні права» та 9 «Юридичні особи, кінцевим </w:t>
      </w:r>
      <w:proofErr w:type="spellStart"/>
      <w:r>
        <w:t>бенефіціарним</w:t>
      </w:r>
      <w:proofErr w:type="spellEnd"/>
      <w:r>
        <w:t xml:space="preserve"> </w:t>
      </w:r>
      <w:r w:rsidR="000F0591" w:rsidRPr="000F0591">
        <w:t xml:space="preserve">                                         </w:t>
      </w:r>
      <w:r>
        <w:t>власником (контролером) яких є суб’єкт декларування або члени його сім’ї».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Кандидат підтвердив, що у декларації особи, уповноваженої на виконання функцій держави або місцевого самоврядування, за 2015 рік ним не було </w:t>
      </w:r>
      <w:r w:rsidR="000F0591" w:rsidRPr="000F0591">
        <w:rPr>
          <w:lang w:val="ru-RU"/>
        </w:rPr>
        <w:t xml:space="preserve">              </w:t>
      </w:r>
      <w:r>
        <w:t xml:space="preserve">відображено вказаних відомостей у зв’язку з тим, що дружина забула про </w:t>
      </w:r>
      <w:r w:rsidR="000F0591" w:rsidRPr="000F0591">
        <w:rPr>
          <w:lang w:val="ru-RU"/>
        </w:rPr>
        <w:t xml:space="preserve">                               </w:t>
      </w:r>
      <w:r w:rsidR="000F0591">
        <w:t>участь у</w:t>
      </w:r>
      <w:r w:rsidR="000F0591" w:rsidRPr="000F0591">
        <w:rPr>
          <w:lang w:val="ru-RU"/>
        </w:rPr>
        <w:t xml:space="preserve"> </w:t>
      </w:r>
      <w:r>
        <w:t>ТОВ «</w:t>
      </w:r>
      <w:proofErr w:type="spellStart"/>
      <w:r>
        <w:t>Кананка</w:t>
      </w:r>
      <w:proofErr w:type="spellEnd"/>
      <w:r>
        <w:t>», яке з моменту створення практично не здійснювало господарської діяльності.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Громадська рада доброчесності зазначила, що у деклараціях особи, уповноваженої на виконання функцій держави або місцевого самоврядування, за 2015-2017 роки кандидат відобразив інше право користування на житловий </w:t>
      </w:r>
      <w:r w:rsidR="00ED6CD8" w:rsidRPr="00ED6CD8">
        <w:rPr>
          <w:lang w:val="ru-RU"/>
        </w:rPr>
        <w:t xml:space="preserve">                   </w:t>
      </w:r>
      <w:r>
        <w:t xml:space="preserve">будинок загальною площею 370,2 </w:t>
      </w:r>
      <w:proofErr w:type="spellStart"/>
      <w:r>
        <w:t>кв.м</w:t>
      </w:r>
      <w:proofErr w:type="spellEnd"/>
      <w:r>
        <w:t xml:space="preserve"> у місті Бучі Київській області, який </w:t>
      </w:r>
      <w:r w:rsidR="00ED6CD8" w:rsidRPr="00ED6CD8">
        <w:rPr>
          <w:lang w:val="ru-RU"/>
        </w:rPr>
        <w:t xml:space="preserve">                         </w:t>
      </w:r>
      <w:r>
        <w:t xml:space="preserve">належить на праві приватної власності його дружині (дата набуття права </w:t>
      </w:r>
      <w:r w:rsidR="00ED6CD8">
        <w:t>–</w:t>
      </w:r>
      <w:r>
        <w:t xml:space="preserve"> </w:t>
      </w:r>
      <w:r w:rsidR="00ED6CD8" w:rsidRPr="00ED6CD8">
        <w:rPr>
          <w:lang w:val="ru-RU"/>
        </w:rPr>
        <w:t xml:space="preserve">                                         </w:t>
      </w:r>
      <w:r>
        <w:t>05 грудня 2012 року). Водночас цей будинок не відображено у підрозділі «А»</w:t>
      </w:r>
      <w:r w:rsidR="00ED6CD8" w:rsidRPr="00ED6CD8">
        <w:rPr>
          <w:lang w:val="ru-RU"/>
        </w:rPr>
        <w:t xml:space="preserve">            </w:t>
      </w:r>
      <w:r>
        <w:t xml:space="preserve"> розділу III «Майно, що перебуває у власності, в оренді чи на іншому праві користування декларанта» декларацій кандидата про майновий стан, доходи,</w:t>
      </w:r>
      <w:r w:rsidR="00ED6CD8" w:rsidRPr="00ED6CD8">
        <w:rPr>
          <w:lang w:val="ru-RU"/>
        </w:rPr>
        <w:t xml:space="preserve">                                     </w:t>
      </w:r>
      <w:r>
        <w:t xml:space="preserve"> витрати і зобов’язання фінансового характеру за 2013-2014 роки.</w:t>
      </w:r>
    </w:p>
    <w:p w:rsidR="00ED6CD8" w:rsidRPr="00ED6CD8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  <w:rPr>
          <w:lang w:val="ru-RU"/>
        </w:rPr>
      </w:pPr>
      <w:r>
        <w:t xml:space="preserve">Кандидат пояснив, що вказаний житловий будинок було відображено ним </w:t>
      </w:r>
      <w:r w:rsidR="00ED6CD8" w:rsidRPr="00ED6CD8">
        <w:rPr>
          <w:lang w:val="ru-RU"/>
        </w:rPr>
        <w:t xml:space="preserve">                  </w:t>
      </w:r>
      <w:r>
        <w:t xml:space="preserve">у підрозділі «Б» розділу III «Майно, що перебуває у власності чи оренді чи на </w:t>
      </w:r>
      <w:r w:rsidR="00ED6CD8" w:rsidRPr="00ED6CD8">
        <w:rPr>
          <w:lang w:val="ru-RU"/>
        </w:rPr>
        <w:t xml:space="preserve">                             </w:t>
      </w:r>
      <w:r>
        <w:t xml:space="preserve">іншому праві користування членів сім’ї декларанта» декларацій про майновий </w:t>
      </w:r>
      <w:r w:rsidR="00ED6CD8" w:rsidRPr="00ED6CD8">
        <w:rPr>
          <w:lang w:val="ru-RU"/>
        </w:rPr>
        <w:t xml:space="preserve">                                 </w:t>
      </w:r>
      <w:r>
        <w:t>стан, доходи, витрати і зобов’язання фінансового характеру за 2013-2014 роки,</w:t>
      </w:r>
      <w:r w:rsidR="00ED6CD8" w:rsidRPr="00ED6CD8">
        <w:rPr>
          <w:lang w:val="ru-RU"/>
        </w:rPr>
        <w:t xml:space="preserve">                    </w:t>
      </w:r>
      <w:r>
        <w:t xml:space="preserve"> як нерухоме майно, яке належить на праві власності дружині. На користування </w:t>
      </w:r>
      <w:r w:rsidR="00ED6CD8" w:rsidRPr="00ED6CD8">
        <w:rPr>
          <w:lang w:val="ru-RU"/>
        </w:rPr>
        <w:t xml:space="preserve">                  </w:t>
      </w:r>
      <w:r>
        <w:t xml:space="preserve">цим будинком кандидат цивільно-правових правочинів не укладав, а право </w:t>
      </w:r>
      <w:r w:rsidR="00ED6CD8" w:rsidRPr="00ED6CD8">
        <w:rPr>
          <w:lang w:val="ru-RU"/>
        </w:rPr>
        <w:t xml:space="preserve">                </w:t>
      </w:r>
    </w:p>
    <w:p w:rsidR="00ED6CD8" w:rsidRPr="000C3B6F" w:rsidRDefault="00ED6CD8" w:rsidP="007073D4">
      <w:pPr>
        <w:pStyle w:val="11"/>
        <w:shd w:val="clear" w:color="auto" w:fill="auto"/>
        <w:spacing w:before="0" w:after="0" w:line="240" w:lineRule="auto"/>
        <w:ind w:right="20"/>
        <w:rPr>
          <w:lang w:val="ru-RU"/>
        </w:rPr>
      </w:pPr>
    </w:p>
    <w:p w:rsidR="00ED6CD8" w:rsidRPr="000C3B6F" w:rsidRDefault="00ED6CD8" w:rsidP="007073D4">
      <w:pPr>
        <w:pStyle w:val="11"/>
        <w:shd w:val="clear" w:color="auto" w:fill="auto"/>
        <w:spacing w:before="0" w:after="0" w:line="240" w:lineRule="auto"/>
        <w:ind w:right="20"/>
        <w:rPr>
          <w:lang w:val="ru-RU"/>
        </w:rPr>
      </w:pPr>
    </w:p>
    <w:p w:rsidR="00ED6CD8" w:rsidRPr="000C3B6F" w:rsidRDefault="00ED6CD8" w:rsidP="007073D4">
      <w:pPr>
        <w:pStyle w:val="11"/>
        <w:shd w:val="clear" w:color="auto" w:fill="auto"/>
        <w:spacing w:before="0" w:after="0" w:line="240" w:lineRule="auto"/>
        <w:ind w:right="20"/>
        <w:rPr>
          <w:lang w:val="ru-RU"/>
        </w:rPr>
      </w:pPr>
    </w:p>
    <w:p w:rsidR="00ED6CD8" w:rsidRPr="000C3B6F" w:rsidRDefault="00ED6CD8" w:rsidP="007073D4">
      <w:pPr>
        <w:pStyle w:val="11"/>
        <w:shd w:val="clear" w:color="auto" w:fill="auto"/>
        <w:spacing w:before="0" w:after="0" w:line="240" w:lineRule="auto"/>
        <w:ind w:right="20"/>
        <w:rPr>
          <w:lang w:val="ru-RU"/>
        </w:rPr>
      </w:pPr>
    </w:p>
    <w:p w:rsidR="00ED6CD8" w:rsidRPr="000C3B6F" w:rsidRDefault="00ED6CD8" w:rsidP="007073D4">
      <w:pPr>
        <w:pStyle w:val="11"/>
        <w:shd w:val="clear" w:color="auto" w:fill="auto"/>
        <w:spacing w:before="0" w:after="0" w:line="240" w:lineRule="auto"/>
        <w:ind w:right="20"/>
        <w:rPr>
          <w:lang w:val="ru-RU"/>
        </w:rPr>
      </w:pP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right="20"/>
      </w:pPr>
      <w:r>
        <w:t>власності на нього у кандидата відсутнє. Кандидат також наголосив, що</w:t>
      </w:r>
      <w:r w:rsidR="00ED6CD8" w:rsidRPr="00ED6CD8">
        <w:rPr>
          <w:lang w:val="ru-RU"/>
        </w:rPr>
        <w:t xml:space="preserve">                 </w:t>
      </w:r>
      <w:r>
        <w:t xml:space="preserve"> інформація про будинок містилась у всіх деклараціях (2013-2017 роки), а декларування ним з 2015 року права користування на будинок пов’язане зі </w:t>
      </w:r>
      <w:r w:rsidR="00ED6CD8" w:rsidRPr="00ED6CD8">
        <w:rPr>
          <w:lang w:val="ru-RU"/>
        </w:rPr>
        <w:t xml:space="preserve">                  </w:t>
      </w:r>
      <w:r>
        <w:t>зміною форми декларації.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>Громадська рада доброчесності повідомила, що згідно з декларацією</w:t>
      </w:r>
      <w:r w:rsidR="00ED6CD8" w:rsidRPr="00ED6CD8">
        <w:rPr>
          <w:lang w:val="ru-RU"/>
        </w:rPr>
        <w:t xml:space="preserve">                 </w:t>
      </w:r>
      <w:r>
        <w:t xml:space="preserve"> особи, уповноваженої на виконання функцій держави або місцевого </w:t>
      </w:r>
      <w:r w:rsidR="00ED6CD8" w:rsidRPr="00ED6CD8">
        <w:rPr>
          <w:lang w:val="ru-RU"/>
        </w:rPr>
        <w:t xml:space="preserve">                                 </w:t>
      </w:r>
      <w:r>
        <w:t xml:space="preserve">самоврядування, за 2015 рік кандидат мав у власності автомобіль ВАЗ 21214 </w:t>
      </w:r>
      <w:r w:rsidR="00ED6CD8" w:rsidRPr="00ED6CD8">
        <w:rPr>
          <w:lang w:val="ru-RU"/>
        </w:rPr>
        <w:t xml:space="preserve">                      </w:t>
      </w:r>
      <w:r>
        <w:t xml:space="preserve">2008 року випуску вартістю на дату набуття </w:t>
      </w:r>
      <w:r w:rsidR="00CC6590">
        <w:t>–</w:t>
      </w:r>
      <w:r>
        <w:t xml:space="preserve"> 45 000 </w:t>
      </w:r>
      <w:proofErr w:type="spellStart"/>
      <w:r>
        <w:t>грн</w:t>
      </w:r>
      <w:proofErr w:type="spellEnd"/>
      <w:r>
        <w:t xml:space="preserve"> (близько 8 500 доларів</w:t>
      </w:r>
      <w:r w:rsidR="00ED6CD8" w:rsidRPr="00ED6CD8">
        <w:rPr>
          <w:lang w:val="ru-RU"/>
        </w:rPr>
        <w:t xml:space="preserve">          </w:t>
      </w:r>
      <w:r>
        <w:t xml:space="preserve"> США за офіційним курсом Національного банку України станом на кінець </w:t>
      </w:r>
      <w:r w:rsidR="00ED6CD8" w:rsidRPr="00ED6CD8">
        <w:rPr>
          <w:lang w:val="ru-RU"/>
        </w:rPr>
        <w:t xml:space="preserve">                      </w:t>
      </w:r>
      <w:r>
        <w:t>2008 року). У 2016 році кандидат продав зазначений автомобіль за</w:t>
      </w:r>
      <w:r w:rsidR="00ED6CD8" w:rsidRPr="00ED6CD8">
        <w:rPr>
          <w:lang w:val="ru-RU"/>
        </w:rPr>
        <w:t xml:space="preserve">                                                     2 </w:t>
      </w:r>
      <w:r>
        <w:t xml:space="preserve">000 гривень. Проте відповідно до оголошень про продаж подібних </w:t>
      </w:r>
      <w:r w:rsidR="00ED6CD8" w:rsidRPr="00ED6CD8">
        <w:rPr>
          <w:lang w:val="ru-RU"/>
        </w:rPr>
        <w:t xml:space="preserve">                         </w:t>
      </w:r>
      <w:r>
        <w:t>автомобілів, розміщених у мережі Інтернет, їх вартість становить щонайменше</w:t>
      </w:r>
      <w:r w:rsidR="00ED6CD8" w:rsidRPr="00ED6CD8">
        <w:rPr>
          <w:lang w:val="ru-RU"/>
        </w:rPr>
        <w:t xml:space="preserve">                3 </w:t>
      </w:r>
      <w:r>
        <w:t xml:space="preserve">000 доларів США. У випадку продажу автомобіля за ринковими цінами його вартість перевищила б 50 прожиткових мінімумів, встановлених для </w:t>
      </w:r>
      <w:r w:rsidR="00ED6CD8" w:rsidRPr="00ED6CD8">
        <w:rPr>
          <w:lang w:val="ru-RU"/>
        </w:rPr>
        <w:t xml:space="preserve">                   </w:t>
      </w:r>
      <w:r>
        <w:t xml:space="preserve">працездатних осіб станом на 1 січня звітного року, і кандидат повинен був би </w:t>
      </w:r>
      <w:r w:rsidR="00ED6CD8" w:rsidRPr="00ED6CD8">
        <w:rPr>
          <w:lang w:val="ru-RU"/>
        </w:rPr>
        <w:t xml:space="preserve">                  </w:t>
      </w:r>
      <w:r>
        <w:t xml:space="preserve">також відобразити продаж автомобіля у розділі 14 вказаної декларації «Видатки </w:t>
      </w:r>
      <w:r w:rsidR="00ED6CD8" w:rsidRPr="00ED6CD8">
        <w:rPr>
          <w:lang w:val="ru-RU"/>
        </w:rPr>
        <w:t xml:space="preserve">                         </w:t>
      </w:r>
      <w:r>
        <w:t>та правочини суб’єкта декларування».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Кандидат пояснив, що твердження про заниження ціни продажу </w:t>
      </w:r>
      <w:r w:rsidR="00ED6CD8" w:rsidRPr="00ED6CD8">
        <w:rPr>
          <w:lang w:val="ru-RU"/>
        </w:rPr>
        <w:t xml:space="preserve">                     </w:t>
      </w:r>
      <w:r>
        <w:t xml:space="preserve">автомобіля є оціночна та суб’єктивна думка Громадської ради доброчесності. </w:t>
      </w:r>
      <w:r w:rsidR="00ED6CD8" w:rsidRPr="00ED6CD8">
        <w:rPr>
          <w:lang w:val="ru-RU"/>
        </w:rPr>
        <w:t xml:space="preserve">              </w:t>
      </w:r>
      <w:r>
        <w:t xml:space="preserve">Оцінка автомобіля може бути здійснена лише фахівцями в цій галузі з </w:t>
      </w:r>
      <w:r w:rsidR="00ED6CD8" w:rsidRPr="00ED6CD8">
        <w:rPr>
          <w:lang w:val="ru-RU"/>
        </w:rPr>
        <w:t xml:space="preserve">                     </w:t>
      </w:r>
      <w:r>
        <w:t xml:space="preserve">урахуванням технічних характеристик та фактичного стану транспортного </w:t>
      </w:r>
      <w:r w:rsidR="00ED6CD8" w:rsidRPr="00ED6CD8">
        <w:rPr>
          <w:lang w:val="ru-RU"/>
        </w:rPr>
        <w:t xml:space="preserve">                     </w:t>
      </w:r>
      <w:r>
        <w:t>засобу. На момент продажу автомобілю було вже 7 років. Він був невдалим із</w:t>
      </w:r>
      <w:r w:rsidR="00ED6CD8" w:rsidRPr="00ED6CD8">
        <w:rPr>
          <w:lang w:val="ru-RU"/>
        </w:rPr>
        <w:t xml:space="preserve">                           </w:t>
      </w:r>
      <w:r>
        <w:t xml:space="preserve"> самого початку, мав багато технічних вад, був значно пошкоджений корозією </w:t>
      </w:r>
      <w:r w:rsidR="00ED6CD8" w:rsidRPr="00ED6CD8">
        <w:rPr>
          <w:lang w:val="ru-RU"/>
        </w:rPr>
        <w:t xml:space="preserve">                                 </w:t>
      </w:r>
      <w:r>
        <w:t xml:space="preserve">кузову. Використання та обслуговування такого автомобіля було матеріально обтяжливим і невигідним. Оскільки часу на пошук покупця не мав, кандидат </w:t>
      </w:r>
      <w:r w:rsidR="00ED6CD8" w:rsidRPr="00ED6CD8">
        <w:rPr>
          <w:lang w:val="ru-RU"/>
        </w:rPr>
        <w:t xml:space="preserve">                    </w:t>
      </w:r>
      <w:r>
        <w:t xml:space="preserve">продав автомобіль першому ліпшому покупцю за ті кошти, які за нього </w:t>
      </w:r>
      <w:r w:rsidR="00ED6CD8" w:rsidRPr="00ED6CD8">
        <w:rPr>
          <w:lang w:val="ru-RU"/>
        </w:rPr>
        <w:t xml:space="preserve">                  </w:t>
      </w:r>
      <w:r>
        <w:t>пропонували.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Згідно з інформацією Громадської ради доброчесності кандидат </w:t>
      </w:r>
      <w:r w:rsidR="00ED6CD8" w:rsidRPr="00ED6CD8">
        <w:t xml:space="preserve">                    </w:t>
      </w:r>
      <w:r>
        <w:t>безпідставно допустив значні розбіжності у відомостях, поданих у майнових деклараціях за різні або ті самі періоди.</w:t>
      </w:r>
    </w:p>
    <w:p w:rsidR="001B0409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  <w:sectPr w:rsidR="001B0409" w:rsidSect="001B0409">
          <w:headerReference w:type="even" r:id="rId10"/>
          <w:headerReference w:type="default" r:id="rId11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>
        <w:t xml:space="preserve">Зокрема, у 2015 та 2016 роках кандидат задекларував значний дохід своєї дружини </w:t>
      </w:r>
      <w:proofErr w:type="spellStart"/>
      <w:r>
        <w:t>Симхи</w:t>
      </w:r>
      <w:proofErr w:type="spellEnd"/>
      <w:r>
        <w:t xml:space="preserve"> Г.В. від підприємницької діяльності </w:t>
      </w:r>
      <w:r w:rsidR="00ED6CD8">
        <w:t>–</w:t>
      </w:r>
      <w:r>
        <w:t xml:space="preserve"> 2 611 196 грн та </w:t>
      </w:r>
      <w:r w:rsidR="00ED6CD8">
        <w:t xml:space="preserve">                       </w:t>
      </w:r>
      <w:r>
        <w:t xml:space="preserve">З 071 570 грн відповідно. При цьому у декларації про майновий стан, доходи, </w:t>
      </w:r>
      <w:r w:rsidR="00ED6CD8">
        <w:t xml:space="preserve">                                 </w:t>
      </w:r>
      <w:r>
        <w:t>витрати і зобов’язання фінансового характеру за 2015 рік дохід у розмірі</w:t>
      </w:r>
      <w:r w:rsidR="00ED6CD8">
        <w:t xml:space="preserve">                          2 </w:t>
      </w:r>
      <w:r>
        <w:t xml:space="preserve">611 196 грн відображено у рядку 6 «Заробітна плата, інші виплати та </w:t>
      </w:r>
      <w:r w:rsidR="00ED6CD8">
        <w:t xml:space="preserve">                    </w:t>
      </w:r>
      <w:r>
        <w:t>винагороди, нараховані (виплачені) члену сім’ї декларанта відповідно до умов трудового або цивільно-правового договору (крім виплат, зазначених у</w:t>
      </w:r>
      <w:r w:rsidR="00ED6CD8">
        <w:t xml:space="preserve">                                    </w:t>
      </w:r>
      <w:r>
        <w:t xml:space="preserve"> позиціях 7, 8)», а у декларації особи, уповноваженої на виконання функцій </w:t>
      </w:r>
      <w:r w:rsidR="00ED6CD8">
        <w:t xml:space="preserve">                 </w:t>
      </w:r>
      <w:r>
        <w:t xml:space="preserve">держави або місцевого самоврядування, за 2015 рік ця сама сума вказана як </w:t>
      </w:r>
      <w:r w:rsidR="00ED6CD8">
        <w:t xml:space="preserve">                                         </w:t>
      </w:r>
      <w:r>
        <w:t xml:space="preserve">дохід від заняття підприємницькою діяльністю. Отже, у паперових деклараціях за 2013-2015 роки кандидат взагалі не відображав дохід дружини від </w:t>
      </w:r>
      <w:r w:rsidRPr="001B0409">
        <w:t>підприємницької діяльності, а після запровадження системи електронного</w:t>
      </w:r>
      <w:r w:rsidR="001B0409">
        <w:t>.</w:t>
      </w:r>
    </w:p>
    <w:p w:rsidR="00CA6B86" w:rsidRPr="00CC6590" w:rsidRDefault="00CC6590" w:rsidP="00CC6590">
      <w:pPr>
        <w:pStyle w:val="11"/>
        <w:shd w:val="clear" w:color="auto" w:fill="auto"/>
        <w:tabs>
          <w:tab w:val="left" w:pos="332"/>
        </w:tabs>
        <w:spacing w:before="0" w:after="0" w:line="240" w:lineRule="auto"/>
        <w:ind w:right="20"/>
        <w:jc w:val="center"/>
        <w:rPr>
          <w:color w:val="A6A6A6" w:themeColor="background1" w:themeShade="A6"/>
          <w:sz w:val="22"/>
          <w:szCs w:val="22"/>
        </w:rPr>
      </w:pPr>
      <w:r w:rsidRPr="00CC6590">
        <w:rPr>
          <w:color w:val="A6A6A6" w:themeColor="background1" w:themeShade="A6"/>
          <w:sz w:val="22"/>
          <w:szCs w:val="22"/>
        </w:rPr>
        <w:lastRenderedPageBreak/>
        <w:t>8</w:t>
      </w:r>
    </w:p>
    <w:p w:rsidR="00CA6B86" w:rsidRDefault="00CA6B86" w:rsidP="007073D4">
      <w:pPr>
        <w:pStyle w:val="11"/>
        <w:shd w:val="clear" w:color="auto" w:fill="auto"/>
        <w:tabs>
          <w:tab w:val="left" w:pos="332"/>
        </w:tabs>
        <w:spacing w:before="0" w:after="0" w:line="240" w:lineRule="auto"/>
        <w:ind w:right="20"/>
      </w:pPr>
    </w:p>
    <w:p w:rsidR="00CF2EDF" w:rsidRDefault="007073D4" w:rsidP="007073D4">
      <w:pPr>
        <w:pStyle w:val="11"/>
        <w:shd w:val="clear" w:color="auto" w:fill="auto"/>
        <w:tabs>
          <w:tab w:val="left" w:pos="332"/>
        </w:tabs>
        <w:spacing w:before="0" w:after="0" w:line="240" w:lineRule="auto"/>
        <w:ind w:right="20"/>
      </w:pPr>
      <w:r>
        <w:t xml:space="preserve">декларування такий дохід (у значному розмірі) почав відображатися в </w:t>
      </w:r>
      <w:r w:rsidR="00020F02">
        <w:t xml:space="preserve">                    </w:t>
      </w:r>
      <w:r>
        <w:t>електронних деклараціях за 2015-2016 роки.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Кандидат пояснив, що у 2013 році дружина не мала доходів від підприємницької діяльності. Оскільки основним її місцем роботи було </w:t>
      </w:r>
      <w:r w:rsidR="00ED6CD8">
        <w:t xml:space="preserve">                                   </w:t>
      </w:r>
      <w:r>
        <w:t>ФОП «</w:t>
      </w:r>
      <w:proofErr w:type="spellStart"/>
      <w:r>
        <w:t>Симха</w:t>
      </w:r>
      <w:proofErr w:type="spellEnd"/>
      <w:r>
        <w:t xml:space="preserve"> Галина Василівна», у паперових деклараціях за 2014-2015 роки кандидат відображав дохід дружини у рядку 6 «Заробітна плата, інші виплати </w:t>
      </w:r>
      <w:r w:rsidR="00020F02">
        <w:t xml:space="preserve">                     </w:t>
      </w:r>
      <w:r>
        <w:t xml:space="preserve">та винагороди, нараховані (виплачені) члену сім’ї декларанта відповідно до </w:t>
      </w:r>
      <w:r w:rsidR="00020F02">
        <w:t xml:space="preserve">                  </w:t>
      </w:r>
      <w:r>
        <w:t xml:space="preserve">умов трудового або цивільно-правового договору (крім виплат, зазначених у </w:t>
      </w:r>
      <w:r w:rsidR="00020F02">
        <w:t xml:space="preserve">                                     </w:t>
      </w:r>
      <w:r>
        <w:t xml:space="preserve">позиціях 7, 8)». Уважно ознайомившись з правилами заповнення електронних декларацій, кандидат зробив висновок, що такий дохід підлягає віднесенню до доходу, отриманого від заняття підприємницькою діяльністю, що й було </w:t>
      </w:r>
      <w:r w:rsidR="00020F02">
        <w:t xml:space="preserve">                    </w:t>
      </w:r>
      <w:r>
        <w:t>зроблено ним при заповненні електронної декларації за 2015 рік. Неправильне відображення виду доходу кандидат вважає технічною помилкою, яка не може розцінюватися як приховування доходів.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Громадська рада доброчесності зазначила, що у 2016 році </w:t>
      </w:r>
      <w:r w:rsidR="00020F02">
        <w:t xml:space="preserve">                             </w:t>
      </w:r>
      <w:r>
        <w:t>кандидат вперше задекларував об’єкти права інтелектуальної власності, права на які належать дружині. При цьому права на всі ці об’єкти, крім одного, виникли до</w:t>
      </w:r>
      <w:r w:rsidR="00020F02">
        <w:t xml:space="preserve">                </w:t>
      </w:r>
      <w:r>
        <w:t xml:space="preserve"> 2016 року, але не були задекларовані раніше.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Кандидат пояснив, що об’єкти права інтелектуальної власності є нематеріальними активами, відображення яких у паперових деклараціях не передбачалося. Проте необхідно було декларувати доходи, отримані від таких прав (рядок 8 - «Авторська винагорода, інші доходи від реалізації майнових прав інтелектуальної власності»). Оскільки таких доходів у дружини не було, </w:t>
      </w:r>
      <w:r w:rsidR="00020F02">
        <w:t xml:space="preserve">                             </w:t>
      </w:r>
      <w:r>
        <w:t>вони й не відображалися у деклараціях.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Згідно з інформацією Громадської ради доброчесності кандидат не вжив достатніх заходів для з’ясування майнового стану осіб, стосовно яких він </w:t>
      </w:r>
      <w:r w:rsidR="00CA6B86" w:rsidRPr="00CA6B86">
        <w:t xml:space="preserve">                          </w:t>
      </w:r>
      <w:r>
        <w:t xml:space="preserve">повинен подати декларацію особи, уповноваженої на виконання функцій </w:t>
      </w:r>
      <w:r w:rsidR="00CA6B86" w:rsidRPr="00CA6B86">
        <w:t xml:space="preserve">                               </w:t>
      </w:r>
      <w:r>
        <w:t xml:space="preserve">держави чи місцевого самоврядування, внаслідок чого вказав неправдиву </w:t>
      </w:r>
      <w:r w:rsidR="00CA6B86" w:rsidRPr="00CA6B86">
        <w:t xml:space="preserve">                   </w:t>
      </w:r>
      <w:r>
        <w:t>(неповну) інформацію.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Зокрема, кандидат під час заповнення декларацій особи, уповноваженої </w:t>
      </w:r>
      <w:r w:rsidR="00CA6B86" w:rsidRPr="00CA6B86">
        <w:t xml:space="preserve">                      </w:t>
      </w:r>
      <w:r>
        <w:t xml:space="preserve">на виконання функцій держави або місцевого самоврядування, за </w:t>
      </w:r>
      <w:r w:rsidR="00CA6B86" w:rsidRPr="00CA6B86">
        <w:t xml:space="preserve">                                       </w:t>
      </w:r>
      <w:r>
        <w:t xml:space="preserve">2015-2017 роки, відображаючи фінансові зобов’язання - позичені дружині кошти на загальну суму 590 000 доларів </w:t>
      </w:r>
      <w:r w:rsidRPr="00D21208">
        <w:t xml:space="preserve">США, </w:t>
      </w:r>
      <w:r>
        <w:t xml:space="preserve">зазначив дружину «особою, на </w:t>
      </w:r>
      <w:r w:rsidR="00CA6B86">
        <w:t xml:space="preserve">                             </w:t>
      </w:r>
      <w:r>
        <w:t xml:space="preserve">користь якої виникло зобов’язання». З викладеного вбачається, що дружина кандидата сама ж собі надала дві позики на вказану суму. Зазначене свідчить </w:t>
      </w:r>
      <w:r w:rsidR="00CA6B86">
        <w:t xml:space="preserve">                       </w:t>
      </w:r>
      <w:r>
        <w:t>про те, що кандидат переконливо не пояснив джерела походження отриманих позик членом його сім’ї та не надав повних та достовірних відомостей під час</w:t>
      </w:r>
      <w:r w:rsidR="00CA6B86">
        <w:t xml:space="preserve">                      </w:t>
      </w:r>
      <w:r>
        <w:t xml:space="preserve"> подання декларацій.</w:t>
      </w:r>
    </w:p>
    <w:p w:rsidR="00CA6B86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Кандидат пояснив, що роз’яснення стосовно заповнення електронних декларацій особи, уповноваженої на виконання функцій держави або місцевого самоврядування, не дає чіткої відповіді, хто саме є «особою, на користь якої </w:t>
      </w:r>
      <w:r w:rsidR="00CA6B86">
        <w:t xml:space="preserve">                  </w:t>
      </w:r>
      <w:r>
        <w:t xml:space="preserve">виникло зобов’язання». З форми декларації кандидат зробив висновок, що </w:t>
      </w:r>
      <w:r w:rsidR="00CA6B86">
        <w:t xml:space="preserve">                           </w:t>
      </w:r>
    </w:p>
    <w:p w:rsidR="00CA6B86" w:rsidRDefault="00CA6B86" w:rsidP="007073D4">
      <w:pPr>
        <w:pStyle w:val="11"/>
        <w:shd w:val="clear" w:color="auto" w:fill="auto"/>
        <w:spacing w:before="0" w:after="0" w:line="240" w:lineRule="auto"/>
        <w:ind w:left="20" w:right="20"/>
      </w:pPr>
    </w:p>
    <w:p w:rsidR="00CA6B86" w:rsidRDefault="00CA6B86" w:rsidP="007073D4">
      <w:pPr>
        <w:pStyle w:val="11"/>
        <w:shd w:val="clear" w:color="auto" w:fill="auto"/>
        <w:spacing w:before="0" w:after="0" w:line="240" w:lineRule="auto"/>
        <w:ind w:left="20" w:right="20"/>
      </w:pPr>
    </w:p>
    <w:p w:rsidR="00CA6B86" w:rsidRDefault="00CA6B86" w:rsidP="007073D4">
      <w:pPr>
        <w:pStyle w:val="11"/>
        <w:shd w:val="clear" w:color="auto" w:fill="auto"/>
        <w:spacing w:before="0" w:after="0" w:line="240" w:lineRule="auto"/>
        <w:ind w:left="20" w:right="20"/>
      </w:pPr>
    </w:p>
    <w:p w:rsidR="00CA6B86" w:rsidRDefault="00CA6B86" w:rsidP="007073D4">
      <w:pPr>
        <w:pStyle w:val="11"/>
        <w:shd w:val="clear" w:color="auto" w:fill="auto"/>
        <w:spacing w:before="0" w:after="0" w:line="240" w:lineRule="auto"/>
        <w:ind w:left="20" w:right="20"/>
      </w:pPr>
    </w:p>
    <w:p w:rsidR="008F5FB5" w:rsidRPr="000C3B6F" w:rsidRDefault="008F5FB5" w:rsidP="007073D4">
      <w:pPr>
        <w:pStyle w:val="11"/>
        <w:shd w:val="clear" w:color="auto" w:fill="auto"/>
        <w:spacing w:before="0" w:after="0" w:line="240" w:lineRule="auto"/>
        <w:ind w:left="20" w:right="20"/>
        <w:rPr>
          <w:lang w:val="ru-RU"/>
        </w:rPr>
      </w:pPr>
    </w:p>
    <w:p w:rsidR="008F5FB5" w:rsidRPr="000C3B6F" w:rsidRDefault="008F5FB5" w:rsidP="007073D4">
      <w:pPr>
        <w:pStyle w:val="11"/>
        <w:shd w:val="clear" w:color="auto" w:fill="auto"/>
        <w:spacing w:before="0" w:after="0" w:line="240" w:lineRule="auto"/>
        <w:ind w:left="20" w:right="20"/>
        <w:rPr>
          <w:lang w:val="ru-RU"/>
        </w:rPr>
      </w:pP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/>
      </w:pPr>
      <w:r>
        <w:t xml:space="preserve">йдеться про його дружину. Між тим, навіть якщо б у роз’ясненні було чітко визначено, хто є особою, на користь якої виникло зобов’язання, то, оскільки </w:t>
      </w:r>
      <w:r w:rsidR="00CA6B86">
        <w:t xml:space="preserve">                   </w:t>
      </w:r>
      <w:r>
        <w:t>кошти були отримані від фізичної особи, вказувати персональні дані такої</w:t>
      </w:r>
      <w:r w:rsidR="00CA6B86">
        <w:t xml:space="preserve">                          </w:t>
      </w:r>
      <w:r>
        <w:t xml:space="preserve"> особи без її згоди було б неможливим.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Проте з такою позицією кандидата погодитися неможна, оскільки </w:t>
      </w:r>
      <w:r w:rsidR="00CA6B86">
        <w:t xml:space="preserve">                     </w:t>
      </w:r>
      <w:r>
        <w:t>персональні дані фізичних осіб не розміщуються в Єдиному державному</w:t>
      </w:r>
      <w:r w:rsidR="00CA6B86">
        <w:t xml:space="preserve">                      </w:t>
      </w:r>
      <w:r>
        <w:t xml:space="preserve"> реєстрі декларацій осіб, уповноважених на виконання функцій держави або </w:t>
      </w:r>
      <w:r w:rsidR="00CA6B86">
        <w:t xml:space="preserve">                 </w:t>
      </w:r>
      <w:r>
        <w:t>місцевого самоврядування. Кандидат був зобов’язаний відобразити джерела походження отриманих дружиною позик.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Громадська рада доброчесності зазначила, що згідно з матеріалами, що містяться у досьє кандидата, дружина кандидата </w:t>
      </w:r>
      <w:proofErr w:type="spellStart"/>
      <w:r>
        <w:t>Симха</w:t>
      </w:r>
      <w:proofErr w:type="spellEnd"/>
      <w:r>
        <w:t xml:space="preserve"> Г.В. отримала у</w:t>
      </w:r>
      <w:r w:rsidR="00CA6B86">
        <w:t xml:space="preserve">                             </w:t>
      </w:r>
      <w:r>
        <w:t xml:space="preserve"> 2015 році заробітну плату у розмірі 28 646 </w:t>
      </w:r>
      <w:proofErr w:type="spellStart"/>
      <w:r>
        <w:t>грн</w:t>
      </w:r>
      <w:proofErr w:type="spellEnd"/>
      <w:r>
        <w:t xml:space="preserve">, нараховану </w:t>
      </w:r>
      <w:r w:rsidR="008F5FB5" w:rsidRPr="000C3B6F">
        <w:t xml:space="preserve">                                                 </w:t>
      </w:r>
      <w:r>
        <w:t>ПП «АМБРА СІМХА». Однак у розділі 11 «Доходи, у тому числі подарунки» декларації особи, уповноваженої на виконання функцій держави або місцевого самоврядування, за 2015 рік відомості про цей дохід не відображено.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>Кандидат підтвердив, що його дружина працювала у</w:t>
      </w:r>
      <w:r w:rsidR="005D4638">
        <w:t xml:space="preserve">                                                  </w:t>
      </w:r>
      <w:r>
        <w:t xml:space="preserve"> ПП «АМБРА СІМХА» за сумісництвом і в той час він не міг її турбувати</w:t>
      </w:r>
      <w:r w:rsidR="005D4638">
        <w:t xml:space="preserve">                 </w:t>
      </w:r>
      <w:r>
        <w:t xml:space="preserve"> питаннями щодо заповнення декларації за сімейними обставинами. З цими питаннями кандидат звертався до довіреної особи дружини, яка займалась її фінансовими питаннями, та на підставі наданої інформації заповнив декларацію </w:t>
      </w:r>
      <w:r w:rsidR="008F5FB5">
        <w:t xml:space="preserve">                   </w:t>
      </w:r>
      <w:r>
        <w:t>в частині доходів членів родини.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Згідно з інформацією Громадської ради доброчесності кандидат допускав </w:t>
      </w:r>
      <w:r w:rsidR="008F5FB5">
        <w:t xml:space="preserve">                     </w:t>
      </w:r>
      <w:r>
        <w:t xml:space="preserve">дії (бездіяльність) або ухвалював рішення, обумовлені політичними мотивами, корпоративною солідарністю, маніпулюючи обставинами чи законодавством. Кандидат не реагував на відомі йому випадки недоброчесної або неетичної </w:t>
      </w:r>
      <w:r w:rsidR="008F5FB5">
        <w:t xml:space="preserve">               </w:t>
      </w:r>
      <w:r>
        <w:t>поведінки колег, покривав таку поведінку та відомі йому факти протиправної діяльності суддів, нехтуючи відповідальністю не лише за свою поведінку, а за діяльність системи правосуддя загалом.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Зокрема, кандидат був у складі колегії суддів Вищого адміністративного </w:t>
      </w:r>
      <w:r w:rsidR="008F5FB5">
        <w:t xml:space="preserve">               </w:t>
      </w:r>
      <w:r>
        <w:t xml:space="preserve">суду України, яка 29 лютого 2016 року визнала незаконним та скасувала </w:t>
      </w:r>
      <w:r w:rsidR="008F5FB5">
        <w:t xml:space="preserve">                       </w:t>
      </w:r>
      <w:r>
        <w:t xml:space="preserve">подання Вищої ради юстиції про звільнення судді </w:t>
      </w:r>
      <w:proofErr w:type="spellStart"/>
      <w:r>
        <w:t>Червонозаводського</w:t>
      </w:r>
      <w:proofErr w:type="spellEnd"/>
      <w:r>
        <w:t xml:space="preserve"> </w:t>
      </w:r>
      <w:r w:rsidR="008F5FB5">
        <w:t xml:space="preserve">                           </w:t>
      </w:r>
      <w:r>
        <w:t xml:space="preserve">районного суду міста Харкова Васильєвої Олени Олександрівни з посади за порушення присяги. Окремої думки кандидат не висловлював. Висновку про порушення суддею Васильєвою О.О. присяги дійшла Тимчасова спеціальна </w:t>
      </w:r>
      <w:r w:rsidR="008F5FB5">
        <w:t xml:space="preserve">                                                   </w:t>
      </w:r>
      <w:r>
        <w:t>комісія з перевірки суддів судів загальної юрисдикції, яка аналізувала ухвалені суддею рішення стосовно учасників акцій протесту під час Революції Гідності у</w:t>
      </w:r>
      <w:r w:rsidR="008F5FB5">
        <w:t xml:space="preserve">                              </w:t>
      </w:r>
      <w:r>
        <w:t xml:space="preserve"> двох справах та встановила порушення Кодексу України про адміністративні правопорушення під час розгляду цих справ. Судове рішення, ухвалене </w:t>
      </w:r>
      <w:r w:rsidR="008F5FB5">
        <w:t xml:space="preserve">                                         </w:t>
      </w:r>
      <w:r>
        <w:t xml:space="preserve">колегією суддів Вищого адміністративного суду України за участі кандидата, </w:t>
      </w:r>
      <w:r w:rsidR="008F5FB5" w:rsidRPr="008F5FB5">
        <w:rPr>
          <w:lang w:val="ru-RU"/>
        </w:rPr>
        <w:t xml:space="preserve">                 </w:t>
      </w:r>
      <w:r>
        <w:t>було скасовано Верховним Судом України, а справу передано на новий розгляд</w:t>
      </w:r>
      <w:r w:rsidR="008F5FB5" w:rsidRPr="008F5FB5">
        <w:rPr>
          <w:lang w:val="ru-RU"/>
        </w:rPr>
        <w:t xml:space="preserve">                 </w:t>
      </w:r>
      <w:r>
        <w:t xml:space="preserve"> до Вищого адміністративного суду України.</w:t>
      </w:r>
    </w:p>
    <w:p w:rsidR="008F5FB5" w:rsidRPr="000C3B6F" w:rsidRDefault="008F5FB5" w:rsidP="007073D4">
      <w:pPr>
        <w:pStyle w:val="11"/>
        <w:shd w:val="clear" w:color="auto" w:fill="auto"/>
        <w:spacing w:before="0" w:after="0" w:line="240" w:lineRule="auto"/>
        <w:ind w:left="20" w:right="20" w:firstLine="700"/>
        <w:rPr>
          <w:lang w:val="ru-RU"/>
        </w:rPr>
      </w:pPr>
    </w:p>
    <w:p w:rsidR="008F5FB5" w:rsidRPr="000C3B6F" w:rsidRDefault="008F5FB5" w:rsidP="007073D4">
      <w:pPr>
        <w:pStyle w:val="11"/>
        <w:shd w:val="clear" w:color="auto" w:fill="auto"/>
        <w:spacing w:before="0" w:after="0" w:line="240" w:lineRule="auto"/>
        <w:ind w:left="20" w:right="20" w:firstLine="700"/>
        <w:rPr>
          <w:lang w:val="ru-RU"/>
        </w:rPr>
      </w:pPr>
    </w:p>
    <w:p w:rsidR="008F5FB5" w:rsidRPr="000C3B6F" w:rsidRDefault="008F5FB5" w:rsidP="007073D4">
      <w:pPr>
        <w:pStyle w:val="11"/>
        <w:shd w:val="clear" w:color="auto" w:fill="auto"/>
        <w:spacing w:before="0" w:after="0" w:line="240" w:lineRule="auto"/>
        <w:ind w:left="20" w:right="20" w:firstLine="700"/>
        <w:rPr>
          <w:lang w:val="ru-RU"/>
        </w:rPr>
      </w:pPr>
    </w:p>
    <w:p w:rsidR="008F5FB5" w:rsidRPr="000C3B6F" w:rsidRDefault="008F5FB5" w:rsidP="007073D4">
      <w:pPr>
        <w:pStyle w:val="11"/>
        <w:shd w:val="clear" w:color="auto" w:fill="auto"/>
        <w:spacing w:before="0" w:after="0" w:line="240" w:lineRule="auto"/>
        <w:ind w:left="20" w:right="20" w:firstLine="700"/>
        <w:rPr>
          <w:lang w:val="ru-RU"/>
        </w:rPr>
      </w:pPr>
    </w:p>
    <w:p w:rsidR="008F5FB5" w:rsidRPr="000C3B6F" w:rsidRDefault="008F5FB5" w:rsidP="007073D4">
      <w:pPr>
        <w:pStyle w:val="11"/>
        <w:shd w:val="clear" w:color="auto" w:fill="auto"/>
        <w:spacing w:before="0" w:after="0" w:line="240" w:lineRule="auto"/>
        <w:ind w:left="20" w:right="20" w:firstLine="700"/>
        <w:rPr>
          <w:lang w:val="ru-RU"/>
        </w:rPr>
      </w:pP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lastRenderedPageBreak/>
        <w:t xml:space="preserve">Кандидат пояснив, що під час розгляду цієї справи колегією суддів </w:t>
      </w:r>
      <w:r w:rsidR="008F5FB5" w:rsidRPr="000C3B6F">
        <w:rPr>
          <w:lang w:val="ru-RU"/>
        </w:rPr>
        <w:t xml:space="preserve">                      </w:t>
      </w:r>
      <w:r>
        <w:t xml:space="preserve">Вищого адміністративного суду України було встановлено, що заарештовані </w:t>
      </w:r>
      <w:r w:rsidR="008F5FB5" w:rsidRPr="000C3B6F">
        <w:rPr>
          <w:lang w:val="ru-RU"/>
        </w:rPr>
        <w:t xml:space="preserve">                </w:t>
      </w:r>
      <w:r>
        <w:t xml:space="preserve">особи не були учасниками акцій протесту та на рішення судів не скаржилися, а </w:t>
      </w:r>
      <w:r w:rsidR="008F5FB5" w:rsidRPr="000C3B6F">
        <w:rPr>
          <w:lang w:val="ru-RU"/>
        </w:rPr>
        <w:t xml:space="preserve">               </w:t>
      </w:r>
      <w:r>
        <w:t xml:space="preserve">до Тимчасової спеціальної комісії з перевірки суддів судів загальної </w:t>
      </w:r>
      <w:r w:rsidR="008F5FB5" w:rsidRPr="000C3B6F">
        <w:rPr>
          <w:lang w:val="ru-RU"/>
        </w:rPr>
        <w:t xml:space="preserve">                                       </w:t>
      </w:r>
      <w:r>
        <w:t xml:space="preserve">юрисдикції зверталася невстановлена особа. Остаточне рішення у справі </w:t>
      </w:r>
      <w:r w:rsidR="008F5FB5" w:rsidRPr="008F5FB5">
        <w:rPr>
          <w:lang w:val="ru-RU"/>
        </w:rPr>
        <w:t xml:space="preserve">                  </w:t>
      </w:r>
      <w:r>
        <w:t>стосовно судді Васильєвої О.О. ще не ухвалено (Великою Палатою Верховного</w:t>
      </w:r>
      <w:r w:rsidR="008F5FB5" w:rsidRPr="008F5FB5">
        <w:t xml:space="preserve">                 </w:t>
      </w:r>
      <w:r>
        <w:t xml:space="preserve"> Суду 16 січня 2019 року відкрито апеляційне провадження), а в аналогічних</w:t>
      </w:r>
      <w:r w:rsidR="008F5FB5" w:rsidRPr="008F5FB5">
        <w:t xml:space="preserve">                 </w:t>
      </w:r>
      <w:r>
        <w:t xml:space="preserve"> справах Велика Палата Верховного Суду ухвалювала судові рішення про </w:t>
      </w:r>
      <w:r w:rsidR="008F5FB5" w:rsidRPr="008F5FB5">
        <w:t xml:space="preserve">                                          </w:t>
      </w:r>
      <w:r>
        <w:t xml:space="preserve">скасування рішень Вищої ради юстиції щодо звільнення суддів за порушення </w:t>
      </w:r>
      <w:r w:rsidR="008F5FB5" w:rsidRPr="008F5FB5">
        <w:t xml:space="preserve">              </w:t>
      </w:r>
      <w:r>
        <w:t>присяги (зокрема у справі № 800/571/17).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У пункті 35 Висновку № 17 (2014) Консультативної ради європейських </w:t>
      </w:r>
      <w:r w:rsidR="0034003C" w:rsidRPr="0034003C">
        <w:t xml:space="preserve">                </w:t>
      </w:r>
      <w:r>
        <w:t xml:space="preserve">суддів «Щодо оцінювання діяльності суддів, якості правосуддя і поваги до незалежності судової влади» (СОЕ(2014)2) від 24 жовтня 2014 року </w:t>
      </w:r>
      <w:r w:rsidR="0034003C" w:rsidRPr="0034003C">
        <w:t xml:space="preserve">                                        </w:t>
      </w:r>
      <w:r>
        <w:t xml:space="preserve">зазначається, що особи, які проводять оцінювання, мають зосереджуватися на методиці, яку суддя в цілому застосовує у своїй роботі, а не на оцінюванні </w:t>
      </w:r>
      <w:r w:rsidR="0034003C" w:rsidRPr="0034003C">
        <w:t xml:space="preserve">                               </w:t>
      </w:r>
      <w:r>
        <w:t xml:space="preserve">правового обґрунтування окремих рішень, останнє ж має визначатися </w:t>
      </w:r>
      <w:r w:rsidR="0034003C" w:rsidRPr="0034003C">
        <w:t xml:space="preserve">                                </w:t>
      </w:r>
      <w:r>
        <w:t xml:space="preserve">виключно в процесі оскарження. У тому ж пункті йдеться про </w:t>
      </w:r>
      <w:r w:rsidR="0034003C" w:rsidRPr="0034003C">
        <w:t xml:space="preserve">                      </w:t>
      </w:r>
      <w:r>
        <w:t xml:space="preserve">проблематичність базування результатів оцінювання на кількості або відсотку рішень, скасованих в апеляційному порядку, якщо кількість та характер </w:t>
      </w:r>
      <w:r w:rsidR="0034003C" w:rsidRPr="0034003C">
        <w:t xml:space="preserve">                                  </w:t>
      </w:r>
      <w:r>
        <w:t xml:space="preserve">скасування чітко не демонструє, що судді бракує необхідних знань права та процедури. Аналогічні позиції викладено КРЄС і в пунктах 57 та 74 Висновку </w:t>
      </w:r>
      <w:r w:rsidR="0034003C" w:rsidRPr="0034003C">
        <w:rPr>
          <w:lang w:val="ru-RU"/>
        </w:rPr>
        <w:t xml:space="preserve">                </w:t>
      </w:r>
      <w:r>
        <w:t xml:space="preserve">№ 11 (2008), пункті 36 Висновку № 6 (2004). Пункт 28 Київських рекомендацій ОБСЄ/БДІПЛ щодо незалежності судочинства у Східній Європі, на Південному Кавказі та у Середній Азії «Адміністрування судівництва, добір та </w:t>
      </w:r>
      <w:r w:rsidR="0034003C" w:rsidRPr="0034003C">
        <w:t xml:space="preserve">                    </w:t>
      </w:r>
      <w:r>
        <w:t xml:space="preserve">відповідальність суддів» визначає, що судді жодним чином не можуть бути </w:t>
      </w:r>
      <w:r w:rsidR="0034003C" w:rsidRPr="0034003C">
        <w:t xml:space="preserve">                   </w:t>
      </w:r>
      <w:r>
        <w:t xml:space="preserve">оцінені на підставі змісту їхніх рішень чи вироків (чи безпосередньо, чи через вирахування відсотка скасованих рішень). Те, як суддя вирішує справу, ніколи </w:t>
      </w:r>
      <w:r w:rsidR="0034003C" w:rsidRPr="0034003C">
        <w:rPr>
          <w:lang w:val="ru-RU"/>
        </w:rPr>
        <w:t xml:space="preserve">                    </w:t>
      </w:r>
      <w:r>
        <w:t xml:space="preserve">не може бути підставою для накладення санкцій. Втім, у пункті 31 Київських рекомендацій передбачається, що оцінювання повинно включати перегляд </w:t>
      </w:r>
      <w:r w:rsidR="0034003C" w:rsidRPr="0034003C">
        <w:rPr>
          <w:lang w:val="ru-RU"/>
        </w:rPr>
        <w:t xml:space="preserve">             </w:t>
      </w:r>
      <w:r>
        <w:t xml:space="preserve">письмових рішень судді та спостереження за тим, як він чи вона проводить </w:t>
      </w:r>
      <w:r w:rsidR="0034003C" w:rsidRPr="0034003C">
        <w:rPr>
          <w:lang w:val="ru-RU"/>
        </w:rPr>
        <w:t xml:space="preserve">                </w:t>
      </w:r>
      <w:r>
        <w:t>судовий процес.</w:t>
      </w:r>
    </w:p>
    <w:p w:rsidR="0034003C" w:rsidRPr="0034003C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  <w:rPr>
          <w:lang w:val="ru-RU"/>
        </w:rPr>
      </w:pPr>
      <w:r>
        <w:t xml:space="preserve">Громадська рада доброчесності зазначила, що 02 листопада 2017 року </w:t>
      </w:r>
      <w:r w:rsidR="0034003C" w:rsidRPr="0034003C">
        <w:rPr>
          <w:lang w:val="ru-RU"/>
        </w:rPr>
        <w:t xml:space="preserve">                </w:t>
      </w:r>
      <w:r>
        <w:t xml:space="preserve">Перша Дисциплінарна палата Вищої ради правосуддя за результатами розгляду матеріалів об’єднаної дисциплінарної справи притягнула кандидата до дисциплінарної відповідальності та застосувала до нього дисциплінарне </w:t>
      </w:r>
      <w:r w:rsidR="0034003C" w:rsidRPr="0034003C">
        <w:rPr>
          <w:lang w:val="ru-RU"/>
        </w:rPr>
        <w:t xml:space="preserve">                  </w:t>
      </w:r>
      <w:r>
        <w:t xml:space="preserve">стягнення у виді попередження за істотне порушення норм процесуального </w:t>
      </w:r>
      <w:r w:rsidR="0034003C" w:rsidRPr="0034003C">
        <w:rPr>
          <w:lang w:val="ru-RU"/>
        </w:rPr>
        <w:t xml:space="preserve">                       </w:t>
      </w:r>
      <w:r>
        <w:t xml:space="preserve">права, яке полягало у </w:t>
      </w:r>
      <w:proofErr w:type="spellStart"/>
      <w:r>
        <w:t>незазначенні</w:t>
      </w:r>
      <w:proofErr w:type="spellEnd"/>
      <w:r>
        <w:t xml:space="preserve"> в судовому рішенні мотивів прийняття або відхилення аргументів сторін щодо суті спору при постановленні ухвал </w:t>
      </w:r>
      <w:r w:rsidR="0034003C" w:rsidRPr="0034003C">
        <w:rPr>
          <w:lang w:val="ru-RU"/>
        </w:rPr>
        <w:t xml:space="preserve">                               </w:t>
      </w:r>
      <w:r>
        <w:t xml:space="preserve">від 21 липня 2015 року, 08 грудня 2015 року, 01 лютого 2016 року про відмову у відкритті касаційного провадження, а також порушення норм процесуального </w:t>
      </w:r>
      <w:r w:rsidR="0034003C" w:rsidRPr="0034003C">
        <w:rPr>
          <w:lang w:val="ru-RU"/>
        </w:rPr>
        <w:t xml:space="preserve">                   </w:t>
      </w:r>
      <w:r>
        <w:t xml:space="preserve">права в частині вирішення питання про можливість касаційного розгляду </w:t>
      </w:r>
      <w:r w:rsidR="0034003C" w:rsidRPr="0034003C">
        <w:rPr>
          <w:lang w:val="ru-RU"/>
        </w:rPr>
        <w:t xml:space="preserve">                      </w:t>
      </w:r>
      <w:r>
        <w:t xml:space="preserve">справи № 816/4154/14 у порядку письмового провадження за наявності </w:t>
      </w:r>
      <w:r w:rsidR="0034003C" w:rsidRPr="0034003C">
        <w:rPr>
          <w:lang w:val="ru-RU"/>
        </w:rPr>
        <w:t xml:space="preserve">                   </w:t>
      </w:r>
    </w:p>
    <w:p w:rsidR="0034003C" w:rsidRPr="000C3B6F" w:rsidRDefault="0034003C" w:rsidP="007073D4">
      <w:pPr>
        <w:pStyle w:val="11"/>
        <w:shd w:val="clear" w:color="auto" w:fill="auto"/>
        <w:spacing w:before="0" w:after="0" w:line="240" w:lineRule="auto"/>
        <w:ind w:left="20" w:right="20"/>
        <w:rPr>
          <w:lang w:val="ru-RU"/>
        </w:rPr>
      </w:pPr>
    </w:p>
    <w:p w:rsidR="0034003C" w:rsidRPr="000C3B6F" w:rsidRDefault="0034003C" w:rsidP="007073D4">
      <w:pPr>
        <w:pStyle w:val="11"/>
        <w:shd w:val="clear" w:color="auto" w:fill="auto"/>
        <w:spacing w:before="0" w:after="0" w:line="240" w:lineRule="auto"/>
        <w:ind w:left="20" w:right="20"/>
        <w:rPr>
          <w:lang w:val="ru-RU"/>
        </w:rPr>
      </w:pPr>
    </w:p>
    <w:p w:rsidR="0034003C" w:rsidRPr="000C3B6F" w:rsidRDefault="0034003C" w:rsidP="007073D4">
      <w:pPr>
        <w:pStyle w:val="11"/>
        <w:shd w:val="clear" w:color="auto" w:fill="auto"/>
        <w:spacing w:before="0" w:after="0" w:line="240" w:lineRule="auto"/>
        <w:ind w:left="20" w:right="20"/>
        <w:rPr>
          <w:lang w:val="ru-RU"/>
        </w:rPr>
      </w:pPr>
    </w:p>
    <w:p w:rsidR="0034003C" w:rsidRPr="000C3B6F" w:rsidRDefault="0034003C" w:rsidP="007073D4">
      <w:pPr>
        <w:pStyle w:val="11"/>
        <w:shd w:val="clear" w:color="auto" w:fill="auto"/>
        <w:spacing w:before="0" w:after="0" w:line="240" w:lineRule="auto"/>
        <w:ind w:left="20" w:right="20"/>
        <w:rPr>
          <w:lang w:val="ru-RU"/>
        </w:rPr>
      </w:pPr>
    </w:p>
    <w:p w:rsidR="0034003C" w:rsidRPr="000C3B6F" w:rsidRDefault="0034003C" w:rsidP="007073D4">
      <w:pPr>
        <w:pStyle w:val="11"/>
        <w:shd w:val="clear" w:color="auto" w:fill="auto"/>
        <w:spacing w:before="0" w:after="0" w:line="240" w:lineRule="auto"/>
        <w:ind w:left="20" w:right="20"/>
        <w:rPr>
          <w:lang w:val="ru-RU"/>
        </w:rPr>
      </w:pPr>
    </w:p>
    <w:p w:rsidR="0034003C" w:rsidRPr="000C3B6F" w:rsidRDefault="0034003C" w:rsidP="007073D4">
      <w:pPr>
        <w:pStyle w:val="11"/>
        <w:shd w:val="clear" w:color="auto" w:fill="auto"/>
        <w:spacing w:before="0" w:after="0" w:line="240" w:lineRule="auto"/>
        <w:ind w:left="20" w:right="20"/>
        <w:rPr>
          <w:lang w:val="ru-RU"/>
        </w:rPr>
      </w:pPr>
    </w:p>
    <w:p w:rsidR="0034003C" w:rsidRPr="000C3B6F" w:rsidRDefault="0034003C" w:rsidP="007073D4">
      <w:pPr>
        <w:pStyle w:val="11"/>
        <w:shd w:val="clear" w:color="auto" w:fill="auto"/>
        <w:spacing w:before="0" w:after="0" w:line="240" w:lineRule="auto"/>
        <w:ind w:left="20" w:right="20"/>
        <w:rPr>
          <w:lang w:val="ru-RU"/>
        </w:rPr>
      </w:pP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/>
      </w:pPr>
      <w:r>
        <w:t xml:space="preserve">клопотання особи про розгляд справи за її участі. Вищою радою правосуддя </w:t>
      </w:r>
      <w:r w:rsidR="0034003C" w:rsidRPr="0034003C">
        <w:rPr>
          <w:lang w:val="ru-RU"/>
        </w:rPr>
        <w:t xml:space="preserve">                      </w:t>
      </w:r>
      <w:r>
        <w:t xml:space="preserve">20 березня 2018 року зазначене рішення Першої Дисциплінарної палати Вищої </w:t>
      </w:r>
      <w:r w:rsidR="0034003C" w:rsidRPr="0034003C">
        <w:rPr>
          <w:lang w:val="ru-RU"/>
        </w:rPr>
        <w:t xml:space="preserve">                 </w:t>
      </w:r>
      <w:r>
        <w:t>ради правосуддя було скасовано та закрито дисциплінарне провадження.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Комісією встановлено, що за результатами розгляду об’єднаної </w:t>
      </w:r>
      <w:r w:rsidR="0034003C" w:rsidRPr="0034003C">
        <w:rPr>
          <w:lang w:val="ru-RU"/>
        </w:rPr>
        <w:t xml:space="preserve">                 </w:t>
      </w:r>
      <w:r>
        <w:t>дисциплінарної справи (за чотирьома скаргами) Першою Дисциплінарною</w:t>
      </w:r>
      <w:r w:rsidR="0034003C" w:rsidRPr="0034003C">
        <w:t xml:space="preserve">                </w:t>
      </w:r>
      <w:r>
        <w:t xml:space="preserve"> палатою Вищої ради правосуддя 02 листопада 2017 року було ухвалено </w:t>
      </w:r>
      <w:r w:rsidR="0034003C" w:rsidRPr="0034003C">
        <w:t xml:space="preserve">                       </w:t>
      </w:r>
      <w:r>
        <w:t>рішення про притягнення кандидата до дисциплінарної відповідальності та застосування до нього дисциплінарного стягнення у виді попередження. Проте рішенням Вищої ради правосуддя від 20 березня 2018 року за результатами</w:t>
      </w:r>
      <w:r w:rsidR="0034003C" w:rsidRPr="0034003C">
        <w:rPr>
          <w:lang w:val="ru-RU"/>
        </w:rPr>
        <w:t xml:space="preserve">                </w:t>
      </w:r>
      <w:r>
        <w:t xml:space="preserve"> розгляду скарги адвоката кандидата рішення Першої дисциплінарної палати </w:t>
      </w:r>
      <w:r w:rsidR="0034003C" w:rsidRPr="0034003C">
        <w:rPr>
          <w:lang w:val="ru-RU"/>
        </w:rPr>
        <w:t xml:space="preserve">                 </w:t>
      </w:r>
      <w:r>
        <w:t>Вищої ради правосуддя від 02 листопада 2017 року скасовано та закрито дисциплінарне провадження. Отже, кандидат не має дисциплінарних стягнень.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Громадська рада доброчесності повідомила, що рішенням Печерського районного суду міста Києва від 14 липня 2014 року у справі № 757/17348/14-п дружина кандидата </w:t>
      </w:r>
      <w:proofErr w:type="spellStart"/>
      <w:r>
        <w:t>Симха</w:t>
      </w:r>
      <w:proofErr w:type="spellEnd"/>
      <w:r>
        <w:t xml:space="preserve"> Г.В. була визнана </w:t>
      </w:r>
      <w:r w:rsidRPr="00D21208">
        <w:t xml:space="preserve">винною </w:t>
      </w:r>
      <w:r>
        <w:t xml:space="preserve">у вчиненні </w:t>
      </w:r>
      <w:r w:rsidR="00F379EC" w:rsidRPr="00F379EC">
        <w:t xml:space="preserve">                   </w:t>
      </w:r>
      <w:r>
        <w:t xml:space="preserve">адміністративного правопорушення, передбаченого частиною першою статті </w:t>
      </w:r>
      <w:r w:rsidR="00F379EC" w:rsidRPr="00F379EC">
        <w:t xml:space="preserve">                </w:t>
      </w:r>
      <w:r>
        <w:t>163-1 Кодексу України про адміністративні правопорушення, та на неї було накладено штраф у розмірі 51 гривні. Суд встановив, що податковий</w:t>
      </w:r>
      <w:r w:rsidR="00F379EC" w:rsidRPr="00F379EC">
        <w:rPr>
          <w:lang w:val="ru-RU"/>
        </w:rPr>
        <w:t xml:space="preserve">                     </w:t>
      </w:r>
      <w:r>
        <w:t xml:space="preserve"> розрахунок сум доходу, нарахованого і сплаченого на користь платників </w:t>
      </w:r>
      <w:r w:rsidR="00F379EC" w:rsidRPr="00F379EC">
        <w:rPr>
          <w:lang w:val="ru-RU"/>
        </w:rPr>
        <w:t xml:space="preserve">                     </w:t>
      </w:r>
      <w:r>
        <w:t xml:space="preserve">податку і сум утриманого з них податку за формою № 1-ДФ був поданий несвоєчасно, а саме 05 червня 2014 року при граничному терміні подання </w:t>
      </w:r>
      <w:r w:rsidR="00F379EC" w:rsidRPr="00F379EC">
        <w:rPr>
          <w:lang w:val="ru-RU"/>
        </w:rPr>
        <w:t xml:space="preserve">                                 </w:t>
      </w:r>
      <w:r>
        <w:t xml:space="preserve">12 травня 2014 року. Також Громадська організація «Асоціація «Український бурштиновий світ», керівником якої є дружина кандидата, станом на 01 грудня </w:t>
      </w:r>
      <w:r w:rsidR="00F379EC" w:rsidRPr="00F379EC">
        <w:rPr>
          <w:lang w:val="ru-RU"/>
        </w:rPr>
        <w:t xml:space="preserve">                   </w:t>
      </w:r>
      <w:r>
        <w:t>2018 року мала податковий борг у розмірі 396 гривень.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>Кандидат цю інформацію не заперечив та вказав, що такі порушення допускають у своїй діяльності майже всі організації.</w:t>
      </w:r>
    </w:p>
    <w:p w:rsidR="00F379EC" w:rsidRPr="000C3B6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  <w:rPr>
          <w:lang w:val="ru-RU"/>
        </w:rPr>
      </w:pPr>
      <w:r>
        <w:t xml:space="preserve">Громадська рада доброчесності зазначила, що згідно із інформацією з </w:t>
      </w:r>
      <w:r w:rsidR="00F379EC" w:rsidRPr="00F379EC">
        <w:t xml:space="preserve">                          </w:t>
      </w:r>
      <w:proofErr w:type="spellStart"/>
      <w:r>
        <w:t>веб-сайта</w:t>
      </w:r>
      <w:proofErr w:type="spellEnd"/>
      <w:r>
        <w:t xml:space="preserve"> «Доступ до правди» у Рівненській області два підприємства мають спеціальні дозволи на користування надрами з корисними копалинами</w:t>
      </w:r>
      <w:r w:rsidR="00F379EC" w:rsidRPr="00F379EC">
        <w:t xml:space="preserve">                                    </w:t>
      </w:r>
      <w:r>
        <w:t xml:space="preserve"> бурштину: Державне підприємство «Бурштин України» та ТОВ «Центр</w:t>
      </w:r>
      <w:r w:rsidR="00F379EC" w:rsidRPr="00F379EC">
        <w:t xml:space="preserve">                       </w:t>
      </w:r>
      <w:r>
        <w:t xml:space="preserve"> «Сонячне ремесло», кінцевим </w:t>
      </w:r>
      <w:proofErr w:type="spellStart"/>
      <w:r>
        <w:t>бенефіціарним</w:t>
      </w:r>
      <w:proofErr w:type="spellEnd"/>
      <w:r>
        <w:t xml:space="preserve"> власником якого є дружина </w:t>
      </w:r>
      <w:r w:rsidR="00F379EC" w:rsidRPr="00F379EC">
        <w:t xml:space="preserve">                                    </w:t>
      </w:r>
      <w:r>
        <w:t xml:space="preserve">кандидата </w:t>
      </w:r>
      <w:proofErr w:type="spellStart"/>
      <w:r>
        <w:t>Симха</w:t>
      </w:r>
      <w:proofErr w:type="spellEnd"/>
      <w:r>
        <w:t xml:space="preserve"> Г.В. За даними єдиного </w:t>
      </w:r>
      <w:proofErr w:type="spellStart"/>
      <w:r>
        <w:t>веб-портала</w:t>
      </w:r>
      <w:proofErr w:type="spellEnd"/>
      <w:r>
        <w:t xml:space="preserve"> органів виконавчої влади України у 2018 році Кабінет Міністрів України передав земельну ділянку</w:t>
      </w:r>
      <w:r w:rsidR="00F379EC" w:rsidRPr="00F379EC">
        <w:t xml:space="preserve">                   </w:t>
      </w:r>
      <w:r>
        <w:t xml:space="preserve"> площею 60,3217 га на території </w:t>
      </w:r>
      <w:proofErr w:type="spellStart"/>
      <w:r>
        <w:t>Володимирецького</w:t>
      </w:r>
      <w:proofErr w:type="spellEnd"/>
      <w:r>
        <w:t xml:space="preserve"> району в оренду </w:t>
      </w:r>
      <w:r w:rsidR="00F379EC" w:rsidRPr="00F379EC">
        <w:rPr>
          <w:lang w:val="ru-RU"/>
        </w:rPr>
        <w:t xml:space="preserve">                                   </w:t>
      </w:r>
      <w:r>
        <w:t xml:space="preserve">ТОВ «Центр «Сонячне ремесло» для розширення кар’єру з видобутку </w:t>
      </w:r>
      <w:r w:rsidR="00F379EC" w:rsidRPr="00F379EC">
        <w:rPr>
          <w:lang w:val="ru-RU"/>
        </w:rPr>
        <w:t xml:space="preserve">                        </w:t>
      </w:r>
      <w:r>
        <w:t>бурштину на родовищі «</w:t>
      </w:r>
      <w:proofErr w:type="spellStart"/>
      <w:r>
        <w:t>Володимирець</w:t>
      </w:r>
      <w:proofErr w:type="spellEnd"/>
      <w:r>
        <w:t xml:space="preserve"> Східний». Раніше ця ділянка землі перебувала у постійному користуванні ДП «</w:t>
      </w:r>
      <w:proofErr w:type="spellStart"/>
      <w:r>
        <w:t>Володимирецьке</w:t>
      </w:r>
      <w:proofErr w:type="spellEnd"/>
      <w:r>
        <w:t xml:space="preserve"> лісове </w:t>
      </w:r>
      <w:r w:rsidR="00F379EC" w:rsidRPr="00F379EC">
        <w:rPr>
          <w:lang w:val="ru-RU"/>
        </w:rPr>
        <w:t xml:space="preserve">                                 </w:t>
      </w:r>
      <w:r>
        <w:t xml:space="preserve">господарство». Як зазначено на веб-сайті місцевого видання </w:t>
      </w:r>
      <w:r w:rsidRPr="00D21208">
        <w:t>«</w:t>
      </w:r>
      <w:proofErr w:type="spellStart"/>
      <w:r>
        <w:rPr>
          <w:lang w:val="en-US"/>
        </w:rPr>
        <w:t>Polissya</w:t>
      </w:r>
      <w:proofErr w:type="spellEnd"/>
      <w:r w:rsidRPr="00D21208">
        <w:t>.</w:t>
      </w:r>
      <w:r>
        <w:rPr>
          <w:lang w:val="en-US"/>
        </w:rPr>
        <w:t>net</w:t>
      </w:r>
      <w:r w:rsidRPr="00D21208">
        <w:t xml:space="preserve">», </w:t>
      </w:r>
      <w:r w:rsidR="00F379EC" w:rsidRPr="00F379EC">
        <w:t xml:space="preserve">                     </w:t>
      </w:r>
      <w:r>
        <w:t xml:space="preserve">ТОВ «Центр «Сонячне ремесло» є стороною конфлікту з місцевими мешканцями. За інформацією з </w:t>
      </w:r>
      <w:proofErr w:type="spellStart"/>
      <w:r>
        <w:t>веб-сайта</w:t>
      </w:r>
      <w:proofErr w:type="spellEnd"/>
      <w:r>
        <w:t xml:space="preserve"> «Наші гроші», Державна фіскальна </w:t>
      </w:r>
      <w:r w:rsidR="00F379EC" w:rsidRPr="00F379EC">
        <w:t xml:space="preserve">                                              </w:t>
      </w:r>
      <w:r>
        <w:t xml:space="preserve">служба України підозрювала ТОВ «Центр «Сонячне ремесло» у заниженні </w:t>
      </w:r>
      <w:r w:rsidR="00F379EC" w:rsidRPr="00F379EC">
        <w:t xml:space="preserve">                                             </w:t>
      </w:r>
    </w:p>
    <w:p w:rsidR="00F379EC" w:rsidRPr="000C3B6F" w:rsidRDefault="00F379EC" w:rsidP="007073D4">
      <w:pPr>
        <w:pStyle w:val="11"/>
        <w:shd w:val="clear" w:color="auto" w:fill="auto"/>
        <w:spacing w:before="0" w:after="0" w:line="240" w:lineRule="auto"/>
        <w:ind w:right="20"/>
        <w:rPr>
          <w:lang w:val="ru-RU"/>
        </w:rPr>
      </w:pPr>
    </w:p>
    <w:p w:rsidR="00F379EC" w:rsidRDefault="00F379EC" w:rsidP="007073D4">
      <w:pPr>
        <w:pStyle w:val="11"/>
        <w:shd w:val="clear" w:color="auto" w:fill="auto"/>
        <w:spacing w:before="0" w:after="0" w:line="240" w:lineRule="auto"/>
        <w:ind w:right="20"/>
        <w:rPr>
          <w:lang w:val="ru-RU"/>
        </w:rPr>
      </w:pPr>
    </w:p>
    <w:p w:rsidR="00CC6590" w:rsidRDefault="00CC6590" w:rsidP="007073D4">
      <w:pPr>
        <w:pStyle w:val="11"/>
        <w:shd w:val="clear" w:color="auto" w:fill="auto"/>
        <w:spacing w:before="0" w:after="0" w:line="240" w:lineRule="auto"/>
        <w:ind w:right="20"/>
        <w:rPr>
          <w:lang w:val="ru-RU"/>
        </w:rPr>
      </w:pPr>
    </w:p>
    <w:p w:rsidR="00CC6590" w:rsidRDefault="00CC6590" w:rsidP="007073D4">
      <w:pPr>
        <w:pStyle w:val="11"/>
        <w:shd w:val="clear" w:color="auto" w:fill="auto"/>
        <w:spacing w:before="0" w:after="0" w:line="240" w:lineRule="auto"/>
        <w:ind w:right="20"/>
        <w:rPr>
          <w:lang w:val="ru-RU"/>
        </w:rPr>
      </w:pPr>
    </w:p>
    <w:p w:rsidR="00CC6590" w:rsidRPr="000C3B6F" w:rsidRDefault="00CC6590" w:rsidP="007073D4">
      <w:pPr>
        <w:pStyle w:val="11"/>
        <w:shd w:val="clear" w:color="auto" w:fill="auto"/>
        <w:spacing w:before="0" w:after="0" w:line="240" w:lineRule="auto"/>
        <w:ind w:right="20"/>
        <w:rPr>
          <w:lang w:val="ru-RU"/>
        </w:rPr>
      </w:pPr>
    </w:p>
    <w:p w:rsidR="00F379EC" w:rsidRDefault="00F379EC" w:rsidP="007073D4">
      <w:pPr>
        <w:pStyle w:val="11"/>
        <w:shd w:val="clear" w:color="auto" w:fill="auto"/>
        <w:spacing w:before="0" w:after="0" w:line="240" w:lineRule="auto"/>
        <w:ind w:right="20"/>
      </w:pPr>
    </w:p>
    <w:p w:rsidR="00CC6590" w:rsidRPr="007073D4" w:rsidRDefault="00CC6590" w:rsidP="007073D4">
      <w:pPr>
        <w:pStyle w:val="11"/>
        <w:shd w:val="clear" w:color="auto" w:fill="auto"/>
        <w:spacing w:before="0" w:after="0" w:line="240" w:lineRule="auto"/>
        <w:ind w:right="20"/>
      </w:pPr>
    </w:p>
    <w:p w:rsidR="00CF2EDF" w:rsidRPr="00F379EC" w:rsidRDefault="007073D4" w:rsidP="007073D4">
      <w:pPr>
        <w:pStyle w:val="11"/>
        <w:shd w:val="clear" w:color="auto" w:fill="auto"/>
        <w:spacing w:before="0" w:after="0" w:line="240" w:lineRule="auto"/>
        <w:ind w:right="20"/>
      </w:pPr>
      <w:r>
        <w:t>реальних обсягів видобутку бурштину т</w:t>
      </w:r>
      <w:r w:rsidR="00F379EC">
        <w:t xml:space="preserve">а в ухилянні від сплати податків </w:t>
      </w:r>
      <w:r>
        <w:t>, зареєструвавши кримінальне провадження №</w:t>
      </w:r>
    </w:p>
    <w:p w:rsidR="00CF2EDF" w:rsidRDefault="007073D4" w:rsidP="007073D4">
      <w:pPr>
        <w:pStyle w:val="11"/>
        <w:shd w:val="clear" w:color="auto" w:fill="auto"/>
        <w:tabs>
          <w:tab w:val="left" w:pos="9524"/>
        </w:tabs>
        <w:spacing w:before="0" w:after="0" w:line="240" w:lineRule="auto"/>
        <w:ind w:left="20" w:right="20" w:firstLine="700"/>
      </w:pPr>
      <w:r>
        <w:t xml:space="preserve">Кандидат пояснив, що у його дружини не було конфлікту з місцевими мешканцями, а є конфлікт інтересів з нелегальними копачами бурштину. </w:t>
      </w:r>
      <w:r w:rsidR="00F379EC">
        <w:t xml:space="preserve">                             </w:t>
      </w:r>
      <w:r>
        <w:t>Навпаки ТОВ «Центр «</w:t>
      </w:r>
      <w:proofErr w:type="spellStart"/>
      <w:r>
        <w:t>Снячне</w:t>
      </w:r>
      <w:proofErr w:type="spellEnd"/>
      <w:r>
        <w:t xml:space="preserve"> ремесло» отримувало подяки за свою діяльність, </w:t>
      </w:r>
      <w:r w:rsidR="00CE24F6">
        <w:t xml:space="preserve">                  </w:t>
      </w:r>
      <w:r>
        <w:t xml:space="preserve">на підтвердження чого надано копії листів Рівненської обласної державної адміністрації та Компанії </w:t>
      </w:r>
      <w:r w:rsidRPr="00D21208">
        <w:t>«</w:t>
      </w:r>
      <w:proofErr w:type="spellStart"/>
      <w:r>
        <w:rPr>
          <w:lang w:val="en-US"/>
        </w:rPr>
        <w:t>Gres</w:t>
      </w:r>
      <w:proofErr w:type="spellEnd"/>
      <w:r w:rsidRPr="00D21208">
        <w:t xml:space="preserve"> </w:t>
      </w:r>
      <w:proofErr w:type="spellStart"/>
      <w:r>
        <w:rPr>
          <w:lang w:val="en-US"/>
        </w:rPr>
        <w:t>Todorchuk</w:t>
      </w:r>
      <w:proofErr w:type="spellEnd"/>
      <w:r w:rsidRPr="00D21208">
        <w:t xml:space="preserve"> </w:t>
      </w:r>
      <w:r>
        <w:rPr>
          <w:lang w:val="en-US"/>
        </w:rPr>
        <w:t>PR</w:t>
      </w:r>
      <w:r w:rsidRPr="00D21208">
        <w:t xml:space="preserve">» </w:t>
      </w:r>
      <w:r>
        <w:t xml:space="preserve">з висловленими подяками. </w:t>
      </w:r>
      <w:r w:rsidR="00CE24F6">
        <w:t xml:space="preserve">                     </w:t>
      </w:r>
      <w:r>
        <w:t xml:space="preserve">Стосовно кримінального провадження, на яке посилалася Громадська рада доброчесності, кандидат надав лист Прокуратури Рівненської області </w:t>
      </w:r>
      <w:r w:rsidR="00CE24F6">
        <w:t xml:space="preserve">                              </w:t>
      </w:r>
      <w:r>
        <w:t xml:space="preserve">від 11 січня 2016 року, згідно з яким 31 грудня 2015 року слідчим винесено </w:t>
      </w:r>
      <w:r w:rsidR="00CE24F6">
        <w:t xml:space="preserve">          </w:t>
      </w:r>
      <w:r>
        <w:t>постанову про закрит</w:t>
      </w:r>
      <w:r w:rsidR="004B7C30">
        <w:t>тя кримінального провадження №                                                  у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/>
      </w:pPr>
      <w:r>
        <w:t>зв’язку з відсутністю в діях службових осіб ТОВ «Центр «</w:t>
      </w:r>
      <w:proofErr w:type="spellStart"/>
      <w:r>
        <w:t>Снячне</w:t>
      </w:r>
      <w:proofErr w:type="spellEnd"/>
      <w:r>
        <w:t xml:space="preserve"> ремесло»              складу кримінального правопорушення.</w:t>
      </w:r>
    </w:p>
    <w:p w:rsidR="00CF2EDF" w:rsidRDefault="007073D4" w:rsidP="007073D4">
      <w:pPr>
        <w:pStyle w:val="11"/>
        <w:shd w:val="clear" w:color="auto" w:fill="auto"/>
        <w:tabs>
          <w:tab w:val="left" w:pos="4647"/>
        </w:tabs>
        <w:spacing w:before="0" w:after="0" w:line="240" w:lineRule="auto"/>
        <w:ind w:left="20" w:right="20" w:firstLine="700"/>
      </w:pPr>
      <w:r>
        <w:t>За результатами дослідження досьє кандидата Комісією встановлено розбіжності між відомостями, наданими Національним антикорупційним бюро України та відображеними у поданих кандидатом деклараціях. Стосовно цих розбіжностей кандидат надавав письмові пояснення особисто та через довірену особу своєї дружини</w:t>
      </w:r>
      <w:r>
        <w:tab/>
        <w:t xml:space="preserve">    </w:t>
      </w:r>
      <w:r w:rsidR="004B7C30">
        <w:t xml:space="preserve"> </w:t>
      </w:r>
      <w:r>
        <w:t xml:space="preserve"> </w:t>
      </w:r>
      <w:r w:rsidR="004B7C30">
        <w:t xml:space="preserve">, </w:t>
      </w:r>
      <w:r>
        <w:t>який опікувався фінансовими справами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/>
      </w:pPr>
      <w:r>
        <w:t>дружини.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Зокрема, згідно з відомостями Національного антикорупційного бюро            України дружині кандидата </w:t>
      </w:r>
      <w:proofErr w:type="spellStart"/>
      <w:r>
        <w:t>Симсі</w:t>
      </w:r>
      <w:proofErr w:type="spellEnd"/>
      <w:r>
        <w:t xml:space="preserve"> Г.В. у 2013 році було виплачено 7 720 </w:t>
      </w:r>
      <w:proofErr w:type="spellStart"/>
      <w:r>
        <w:t>грн</w:t>
      </w:r>
      <w:proofErr w:type="spellEnd"/>
      <w:r>
        <w:t xml:space="preserve"> заробітної плати, нарахованої ПП «АМБРА СІМХА». У декларації кандидата                про майновий стан, доходи, витрати і зобов’язання фінансового характеру за                   2013 рік вказаний дохід дружини не відображено.</w:t>
      </w:r>
    </w:p>
    <w:p w:rsidR="00CF2EDF" w:rsidRDefault="007073D4" w:rsidP="007073D4">
      <w:pPr>
        <w:pStyle w:val="11"/>
        <w:shd w:val="clear" w:color="auto" w:fill="auto"/>
        <w:tabs>
          <w:tab w:val="left" w:pos="5846"/>
        </w:tabs>
        <w:spacing w:before="0" w:after="0" w:line="240" w:lineRule="auto"/>
        <w:ind w:left="20" w:firstLine="700"/>
      </w:pPr>
      <w:r>
        <w:t>На прохання кандидата</w:t>
      </w:r>
      <w:r>
        <w:tab/>
        <w:t xml:space="preserve">        пояснив, що інформація про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/>
      </w:pPr>
      <w:r>
        <w:t>заробітну плату дружини кандидата за сумісництвом у розмірі 7 720 грн,              нарахована ПП «АМБРА СІМХА», ним не була надана кандидату в зв’язку з необізнаністю в особливостях заповнення декларації державного службовця.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580"/>
      </w:pPr>
      <w:r>
        <w:t xml:space="preserve">У деклараціях особи, уповноваженої на виконання функцій держави або місцевого самоврядування, за 2016-2017 роки на праві власності кандидата було відображено чотири земельні ділянки у Канівському районі Черкаської                            області загальною площею 684 кв. м, 8 360 </w:t>
      </w:r>
      <w:r>
        <w:rPr>
          <w:lang w:val="ru-RU"/>
        </w:rPr>
        <w:t xml:space="preserve">кв. </w:t>
      </w:r>
      <w:r>
        <w:t>м, 1 460 кв. м та4 839 кв. м (дата набуття права - 29 грудня 2012 року). У деклараціях кандидата про майновий                стан, доходи, витрати і зобов’язання фінансового характеру за 2012-2015 роки                    та декларації особи, уповноваженої на виконання функцій держави або                      місцевого самоврядування, за 2015 рік вказані земельні ділянки не відображено.</w:t>
      </w:r>
    </w:p>
    <w:p w:rsidR="007073D4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580"/>
      </w:pPr>
      <w:r>
        <w:t xml:space="preserve">Кандидат пояснив, що він був спадкоємцем своєї бабусі за заповітом, яка померла у 2002 році, у зв’язку з чим отримав у спадок сертифікат на                  приватизаційне право. Цей сертифікат кандидат не забирав із сільської ради                  села Хутір-Хмільна Канівського району Черкаської області. У 2012 році вказаною сільською радою було проведено розпаювання земель ліквідованих колгоспів, зокрема й на користь кандидата як спадкоємця бабусі. Про цей факт                        кандидату відомо не було. Ані згоди, ані заяви про бажання отримати земельні                             </w:t>
      </w:r>
    </w:p>
    <w:p w:rsidR="007073D4" w:rsidRDefault="007073D4" w:rsidP="007073D4">
      <w:pPr>
        <w:pStyle w:val="11"/>
        <w:shd w:val="clear" w:color="auto" w:fill="auto"/>
        <w:spacing w:before="0" w:after="0" w:line="240" w:lineRule="auto"/>
        <w:ind w:left="20" w:right="20"/>
      </w:pPr>
    </w:p>
    <w:p w:rsidR="007073D4" w:rsidRDefault="007073D4" w:rsidP="007073D4">
      <w:pPr>
        <w:pStyle w:val="11"/>
        <w:shd w:val="clear" w:color="auto" w:fill="auto"/>
        <w:spacing w:before="0" w:after="0" w:line="240" w:lineRule="auto"/>
        <w:ind w:left="20" w:right="20"/>
      </w:pPr>
    </w:p>
    <w:p w:rsidR="007073D4" w:rsidRDefault="007073D4" w:rsidP="007073D4">
      <w:pPr>
        <w:pStyle w:val="11"/>
        <w:shd w:val="clear" w:color="auto" w:fill="auto"/>
        <w:spacing w:before="0" w:after="0" w:line="240" w:lineRule="auto"/>
        <w:ind w:left="20" w:right="20"/>
      </w:pPr>
    </w:p>
    <w:p w:rsidR="007073D4" w:rsidRDefault="007073D4" w:rsidP="007073D4">
      <w:pPr>
        <w:pStyle w:val="11"/>
        <w:shd w:val="clear" w:color="auto" w:fill="auto"/>
        <w:spacing w:before="0" w:after="0" w:line="240" w:lineRule="auto"/>
        <w:ind w:left="20" w:right="20"/>
      </w:pP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/>
      </w:pPr>
      <w:r>
        <w:lastRenderedPageBreak/>
        <w:t>паї, ані довіреності на оформлення чи отримання актів на право власності він              нікому не надавав. Водночас у 2016 році з відомостей Національного агентства              з питань запобігання корупції кандидату стало відомо про наявність у нього                 права власності на чотири земельні ділянки. Після звернення до голови сільської ради села Хутір-Хмільна Чайки О.С. кандидат дізнався про виділення                                           йому земельних паїв із земель ліквідованих колгоспів та почав їх відображати у                                              щорічних деклараціях.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>Таким чином, за результатами дослідження наданої Громадською радою доброчесності інформації та досьє кандидата Комісією встановлено порушення кандидатом обов’язку декларування:</w:t>
      </w:r>
    </w:p>
    <w:p w:rsidR="00CF2EDF" w:rsidRDefault="007073D4" w:rsidP="007073D4">
      <w:pPr>
        <w:pStyle w:val="11"/>
        <w:numPr>
          <w:ilvl w:val="0"/>
          <w:numId w:val="2"/>
        </w:numPr>
        <w:shd w:val="clear" w:color="auto" w:fill="auto"/>
        <w:tabs>
          <w:tab w:val="left" w:pos="980"/>
        </w:tabs>
        <w:spacing w:before="0" w:after="0" w:line="240" w:lineRule="auto"/>
        <w:ind w:left="20" w:right="20" w:firstLine="560"/>
      </w:pPr>
      <w:r>
        <w:t xml:space="preserve">доходу дружини за договором безвідсоткової позики у розмірі                          300 000 доларів </w:t>
      </w:r>
      <w:r>
        <w:rPr>
          <w:lang w:val="ru-RU"/>
        </w:rPr>
        <w:t xml:space="preserve">США </w:t>
      </w:r>
      <w:r>
        <w:t xml:space="preserve">(2012 рік), 290 000 доларів </w:t>
      </w:r>
      <w:r>
        <w:rPr>
          <w:lang w:val="ru-RU"/>
        </w:rPr>
        <w:t xml:space="preserve">США </w:t>
      </w:r>
      <w:r>
        <w:t>(2013 рік) та джерел походження цих позик (2015-2017 роки);</w:t>
      </w:r>
    </w:p>
    <w:p w:rsidR="00CF2EDF" w:rsidRDefault="007073D4" w:rsidP="007073D4">
      <w:pPr>
        <w:pStyle w:val="11"/>
        <w:numPr>
          <w:ilvl w:val="0"/>
          <w:numId w:val="2"/>
        </w:numPr>
        <w:shd w:val="clear" w:color="auto" w:fill="auto"/>
        <w:tabs>
          <w:tab w:val="left" w:pos="764"/>
        </w:tabs>
        <w:spacing w:before="0" w:after="0" w:line="240" w:lineRule="auto"/>
        <w:ind w:left="20" w:right="20" w:firstLine="560"/>
      </w:pPr>
      <w:r>
        <w:t>внесків дружини до статутного капіталу ТОВ «Центр «Сонячне ремесло»                     у розмірі 750 000 грн та ПП «АМБРА СІМХА» у розмірі 1 600 000 грн                    (2013-2014 роки);</w:t>
      </w:r>
    </w:p>
    <w:p w:rsidR="00CF2EDF" w:rsidRDefault="007073D4" w:rsidP="007073D4">
      <w:pPr>
        <w:pStyle w:val="11"/>
        <w:numPr>
          <w:ilvl w:val="0"/>
          <w:numId w:val="2"/>
        </w:numPr>
        <w:shd w:val="clear" w:color="auto" w:fill="auto"/>
        <w:tabs>
          <w:tab w:val="left" w:pos="754"/>
        </w:tabs>
        <w:spacing w:before="0" w:after="0" w:line="240" w:lineRule="auto"/>
        <w:ind w:left="20" w:right="20" w:firstLine="560"/>
      </w:pPr>
      <w:r>
        <w:t>корпоративних прав дружини у ТОВ «</w:t>
      </w:r>
      <w:proofErr w:type="spellStart"/>
      <w:r>
        <w:t>Кананка</w:t>
      </w:r>
      <w:proofErr w:type="spellEnd"/>
      <w:r>
        <w:t>» із внеском до статутного капіталу у розмірі 10 000 грн (2015 рік);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1080"/>
      </w:pPr>
      <w:r>
        <w:t>доходу дружини у виді заробітної плати, нарахованої                                              ПП «АМБРА СІМХА» у розмірі 7 720 грн (2013 рік) та 28 646 грн (2015 рік);</w:t>
      </w:r>
    </w:p>
    <w:p w:rsidR="00CF2EDF" w:rsidRDefault="007073D4" w:rsidP="007073D4">
      <w:pPr>
        <w:pStyle w:val="11"/>
        <w:numPr>
          <w:ilvl w:val="0"/>
          <w:numId w:val="2"/>
        </w:numPr>
        <w:shd w:val="clear" w:color="auto" w:fill="auto"/>
        <w:tabs>
          <w:tab w:val="left" w:pos="764"/>
        </w:tabs>
        <w:spacing w:before="0" w:after="0" w:line="240" w:lineRule="auto"/>
        <w:ind w:left="20" w:right="20" w:firstLine="560"/>
      </w:pPr>
      <w:r>
        <w:t xml:space="preserve">чотирьох земельних ділянок кандидата у Канівському районі Черкаської області загальною площею 684 кв. м, 8 360 </w:t>
      </w:r>
      <w:r>
        <w:rPr>
          <w:lang w:val="ru-RU"/>
        </w:rPr>
        <w:t xml:space="preserve">кв. </w:t>
      </w:r>
      <w:r>
        <w:t>м, 1 460 кв. м та 4 839 кв. м                       (2012-2015 роки).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>У пункті 12 частини четвертої статті 85 Закону визначено, що інформація щодо відповідності судді критерію доброчесності, зокрема, відповідність витрат і майна судді і членів його сім’ї задекларованим доходам, у тому числі копії відповідних декларацій, належить до даних суддівського досьє про відповідність судді критерію доброчесності.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>Згідно з підпунктом «а» пункту 11 частини четвертої статті 85 Закону                  відомості про відповідність витрат і майна судді, членів його сім’ї і близьких осіб задекларованим доходам, у тому числі копії відповідних декларацій,                            належать до інформації суддівського досьє щодо дотримання суддею правил професійної етики, а тому підлягають оцінці під час встановлення відповідності цьому критерію.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>Оцінюючи здатність Заїки М.М. як кандидата на посаду судді Касаційного адміністративного суду у складі Верховного Суду здійснювати правосуддя у цьому суді за критеріями професійної етики та доброчесності, Комісія                                      керується також вимогами Кодексу суддівської етики, затвердженого XI з’їздом суддів України 22 лютого 2013 року.</w:t>
      </w:r>
    </w:p>
    <w:p w:rsidR="007073D4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560"/>
      </w:pPr>
      <w:r>
        <w:t xml:space="preserve">У статтях 1-3, 18-19 цього кодексу встановлено вимоги до поведінки судді               під час здійснення правосуддя та поза професійною діяльністю. Зокрема, суддя повинен бути прикладом неухильного додержання вимог закону і принципу верховенства права, присяги судді, а також дотримання високих стандартів           поведінки з метою зміцнення довіри громадян у чесність, незалежність, </w:t>
      </w:r>
    </w:p>
    <w:p w:rsidR="007073D4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560"/>
      </w:pPr>
    </w:p>
    <w:p w:rsidR="007073D4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560"/>
      </w:pPr>
    </w:p>
    <w:p w:rsidR="007073D4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560"/>
      </w:pPr>
    </w:p>
    <w:p w:rsidR="007073D4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560"/>
      </w:pPr>
    </w:p>
    <w:p w:rsidR="002F381A" w:rsidRDefault="002F381A" w:rsidP="007073D4">
      <w:pPr>
        <w:pStyle w:val="11"/>
        <w:shd w:val="clear" w:color="auto" w:fill="auto"/>
        <w:spacing w:before="0" w:after="0" w:line="240" w:lineRule="auto"/>
        <w:ind w:left="20" w:right="20" w:firstLine="560"/>
      </w:pPr>
    </w:p>
    <w:p w:rsidR="00CF2EDF" w:rsidRDefault="007073D4" w:rsidP="004B7C30">
      <w:pPr>
        <w:pStyle w:val="11"/>
        <w:shd w:val="clear" w:color="auto" w:fill="auto"/>
        <w:spacing w:before="0" w:after="0" w:line="240" w:lineRule="auto"/>
        <w:ind w:left="20" w:right="20" w:hanging="20"/>
      </w:pPr>
      <w:r>
        <w:t xml:space="preserve">неупередженість та справедливість суду. Суддя має докладати всіх зусиль до того, щоб, на думку розсудливої, законослухняної та поінформованої людини, </w:t>
      </w:r>
      <w:r w:rsidR="002F381A">
        <w:t xml:space="preserve">               </w:t>
      </w:r>
      <w:r>
        <w:t xml:space="preserve">його поведінка була бездоганною. Суддя повинен бути обізнаним про свої майнові інтереси та вживати розумних заходів для того, щоб бути обізнаним </w:t>
      </w:r>
      <w:r w:rsidR="002F381A">
        <w:t xml:space="preserve">                                            </w:t>
      </w:r>
      <w:r>
        <w:t>про майнові інтереси членів своєї сім’ї.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660"/>
      </w:pPr>
      <w:r>
        <w:t xml:space="preserve">Відповідно до роз’яснень Кодексу суддівської етики, затверджених </w:t>
      </w:r>
      <w:r w:rsidR="002F381A">
        <w:t xml:space="preserve">                 </w:t>
      </w:r>
      <w:r>
        <w:t xml:space="preserve">рішенням Ради суддів України від 04 лютого 2016 року № 1, суддя добровільно приймає на себе обмеження, пов’язані з виконанням ним своїх професійних обов’язків, які унеможливлюють створення умов, що викликатимуть сумніви у доброчесності поведінки судді та його безсторонності, незалежності і </w:t>
      </w:r>
      <w:r w:rsidR="002F381A">
        <w:t xml:space="preserve">                  </w:t>
      </w:r>
      <w:r>
        <w:t>об’єктивності.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660"/>
      </w:pPr>
      <w:r>
        <w:t xml:space="preserve">Доброчесна поведінка судді має стосуватися всіх сфер його життя, </w:t>
      </w:r>
      <w:r w:rsidR="002F381A">
        <w:t xml:space="preserve">                         </w:t>
      </w:r>
      <w:r>
        <w:t xml:space="preserve">зокрема й матеріальної (майнової) сфери. Йдеться про добросовісну поведінку </w:t>
      </w:r>
      <w:r w:rsidR="002F381A">
        <w:t xml:space="preserve">               </w:t>
      </w:r>
      <w:r>
        <w:t>судді в реаліза</w:t>
      </w:r>
      <w:bookmarkStart w:id="1" w:name="_GoBack"/>
      <w:r>
        <w:t>ц</w:t>
      </w:r>
      <w:bookmarkEnd w:id="1"/>
      <w:r>
        <w:t xml:space="preserve">ії обов’язку бути обізнаним про свої майнові інтереси та </w:t>
      </w:r>
      <w:r w:rsidR="002F381A">
        <w:t xml:space="preserve">                      </w:t>
      </w:r>
      <w:r>
        <w:t xml:space="preserve">здійснення активних дій щодо вжиття розумних (адекватних) заходів для того, </w:t>
      </w:r>
      <w:r w:rsidR="002F381A">
        <w:t xml:space="preserve">                               </w:t>
      </w:r>
      <w:r>
        <w:t>щоб бути обізнаним про майнові інтереси членів своєї сім’ї та близьких осіб, виявляючи повагу до законів і лояльність до публічних фінансових інтересів держави.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660"/>
      </w:pPr>
      <w:r>
        <w:t xml:space="preserve">Комісія вважає, що кандидатом не вживалося розумних заходів для того, </w:t>
      </w:r>
      <w:r w:rsidR="002F381A">
        <w:t xml:space="preserve">                           </w:t>
      </w:r>
      <w:r>
        <w:t xml:space="preserve">щоб бути обізнаним про свої майнові інтереси та майнові інтереси дружини, </w:t>
      </w:r>
      <w:r w:rsidR="002F381A">
        <w:t xml:space="preserve">        </w:t>
      </w:r>
      <w:r>
        <w:t xml:space="preserve">оскільки порушення кандидатом обов’язку декларування майна та майнових </w:t>
      </w:r>
      <w:r w:rsidR="002F381A">
        <w:t xml:space="preserve">                    </w:t>
      </w:r>
      <w:r>
        <w:t xml:space="preserve">прав мали місце в різні роки і мали системний характер. При цьому розміри незадекларованого доходу дружини за договором безвідсоткової позики, а </w:t>
      </w:r>
      <w:r w:rsidR="002F381A">
        <w:t xml:space="preserve">                   </w:t>
      </w:r>
      <w:r>
        <w:t>також внесків до статутного капіталу ПП «АМБРА СІМХА» та ТОВ «Центр «Сонячне ремесло» були значними.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660"/>
      </w:pPr>
      <w:r>
        <w:t>Указані обставини не підтверджують відповідності поведінки кандидата високим стандартам, дотримання яких слід очікувати від кандидата на посаду судді Верховного Суду, критеріям професійної етики та доброчесності.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660"/>
      </w:pPr>
      <w:r>
        <w:t>За змістом пунктів 5.2.2, 5.3.2 глави 6 розділу II Положення критерії професійної етики та доброчесності оцінюються у 0 балів за наявності доказів невідповідності судді (кандидата на посаду судді) вимогам професійної етики та/або вимогам до доброчесності.</w:t>
      </w:r>
    </w:p>
    <w:p w:rsidR="00CF2EDF" w:rsidRDefault="007073D4" w:rsidP="007073D4">
      <w:pPr>
        <w:pStyle w:val="11"/>
        <w:shd w:val="clear" w:color="auto" w:fill="auto"/>
        <w:tabs>
          <w:tab w:val="left" w:pos="966"/>
        </w:tabs>
        <w:spacing w:before="0" w:after="0" w:line="240" w:lineRule="auto"/>
        <w:ind w:left="20" w:right="20" w:firstLine="660"/>
      </w:pPr>
      <w:r>
        <w:t>З</w:t>
      </w:r>
      <w:r w:rsidR="002F381A">
        <w:t xml:space="preserve"> </w:t>
      </w:r>
      <w:r>
        <w:t xml:space="preserve">огляду на зазначене, враховуючи мету кваліфікаційного оцінювання та вимоги щодо відповідності кандидата найвищим стандартам етики та </w:t>
      </w:r>
      <w:r w:rsidR="002F381A">
        <w:t xml:space="preserve">                           </w:t>
      </w:r>
      <w:r>
        <w:t>доброчесності, Комісія оцінює Заїку М.М. за критеріями професійної етики та доброчесності у 0 балів.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right="20" w:firstLine="660"/>
      </w:pPr>
      <w:r>
        <w:t xml:space="preserve">Згідно з пунктом 4 частини п’ятої статті 81 Закону за результатами кваліфікаційного оцінювання кандидата на посаду судді Верховного Суду </w:t>
      </w:r>
      <w:r w:rsidR="002F381A">
        <w:t xml:space="preserve">                      </w:t>
      </w:r>
      <w:r>
        <w:t xml:space="preserve">Вища кваліфікаційна комісія суддів України ухвалює рішення про </w:t>
      </w:r>
      <w:r w:rsidR="002F381A">
        <w:t xml:space="preserve">                         </w:t>
      </w:r>
      <w:r>
        <w:t xml:space="preserve">підтвердження або </w:t>
      </w:r>
      <w:proofErr w:type="spellStart"/>
      <w:r>
        <w:t>непідтвердження</w:t>
      </w:r>
      <w:proofErr w:type="spellEnd"/>
      <w:r>
        <w:t xml:space="preserve"> здатності такого кандидата здійснювати правосуддя у відповідному суді та визначає його рейтинг для участі у конкурсі.</w:t>
      </w:r>
    </w:p>
    <w:p w:rsidR="002F381A" w:rsidRDefault="007073D4" w:rsidP="002F381A">
      <w:pPr>
        <w:pStyle w:val="11"/>
        <w:shd w:val="clear" w:color="auto" w:fill="auto"/>
        <w:spacing w:before="0" w:after="0" w:line="240" w:lineRule="auto"/>
        <w:ind w:left="20" w:right="20" w:firstLine="660"/>
      </w:pPr>
      <w:r>
        <w:t xml:space="preserve">Відповідно до пункту 4 глави 6 розділу II Положення рішення про підтвердження здатності здійснювати правосуддя суддею (кандидатом на </w:t>
      </w:r>
      <w:r w:rsidR="002F381A">
        <w:t xml:space="preserve">                                   </w:t>
      </w:r>
      <w:r>
        <w:t>посаду судді) у відповідному суді ухв</w:t>
      </w:r>
      <w:r w:rsidR="00D21208">
        <w:t>алюється у випадку отримання ним</w:t>
      </w:r>
    </w:p>
    <w:p w:rsidR="002F381A" w:rsidRDefault="002F381A" w:rsidP="002F381A">
      <w:pPr>
        <w:pStyle w:val="11"/>
        <w:shd w:val="clear" w:color="auto" w:fill="auto"/>
        <w:spacing w:before="0" w:after="0" w:line="240" w:lineRule="auto"/>
        <w:ind w:left="20" w:right="20" w:firstLine="660"/>
      </w:pPr>
    </w:p>
    <w:p w:rsidR="002F381A" w:rsidRDefault="002F381A" w:rsidP="002F381A">
      <w:pPr>
        <w:pStyle w:val="11"/>
        <w:shd w:val="clear" w:color="auto" w:fill="auto"/>
        <w:spacing w:before="0" w:after="0" w:line="240" w:lineRule="auto"/>
        <w:ind w:left="20" w:right="20" w:firstLine="660"/>
      </w:pPr>
    </w:p>
    <w:p w:rsidR="002F381A" w:rsidRDefault="002F381A" w:rsidP="002F381A">
      <w:pPr>
        <w:pStyle w:val="11"/>
        <w:shd w:val="clear" w:color="auto" w:fill="auto"/>
        <w:spacing w:before="0" w:after="0" w:line="240" w:lineRule="auto"/>
        <w:ind w:right="20"/>
      </w:pPr>
    </w:p>
    <w:p w:rsidR="002F381A" w:rsidRDefault="002F381A" w:rsidP="002F381A">
      <w:pPr>
        <w:pStyle w:val="11"/>
        <w:shd w:val="clear" w:color="auto" w:fill="auto"/>
        <w:spacing w:before="0" w:after="0" w:line="240" w:lineRule="auto"/>
        <w:ind w:right="20"/>
      </w:pPr>
    </w:p>
    <w:p w:rsidR="00CF2EDF" w:rsidRDefault="007073D4" w:rsidP="002F381A">
      <w:pPr>
        <w:pStyle w:val="11"/>
        <w:shd w:val="clear" w:color="auto" w:fill="auto"/>
        <w:spacing w:before="0" w:after="0" w:line="240" w:lineRule="auto"/>
        <w:ind w:left="20" w:right="20"/>
      </w:pPr>
      <w:r>
        <w:t xml:space="preserve">мінімально допустимих і більших балів за результатами іспиту та оцінювання критеріїв особистої і соціальної компетентності, а також бала, більшого за 0, за результатами оцінювання критерію професійної етики чи критерію </w:t>
      </w:r>
      <w:r w:rsidR="002F381A">
        <w:t xml:space="preserve">                     </w:t>
      </w:r>
      <w:r>
        <w:t>доброчесності.</w:t>
      </w:r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 w:firstLine="700"/>
      </w:pPr>
      <w:r>
        <w:t xml:space="preserve">Отже, оцінка у 0 балів за критеріями професійної етики та доброчесності </w:t>
      </w:r>
      <w:r w:rsidR="002F381A">
        <w:t xml:space="preserve">                            </w:t>
      </w:r>
      <w:r>
        <w:t xml:space="preserve">є </w:t>
      </w:r>
      <w:proofErr w:type="spellStart"/>
      <w:r>
        <w:t>пресічною</w:t>
      </w:r>
      <w:proofErr w:type="spellEnd"/>
      <w:r>
        <w:t xml:space="preserve"> безумовною підставою для ухвалення Комісією рішення про </w:t>
      </w:r>
      <w:proofErr w:type="spellStart"/>
      <w:r>
        <w:t>непідтвердження</w:t>
      </w:r>
      <w:proofErr w:type="spellEnd"/>
      <w:r>
        <w:t xml:space="preserve"> здатності судді (кандидата на посаду судді) здійснювати правосуддя у відповідному суді.</w:t>
      </w:r>
    </w:p>
    <w:p w:rsidR="00CF2EDF" w:rsidRDefault="002F381A" w:rsidP="007073D4">
      <w:pPr>
        <w:pStyle w:val="11"/>
        <w:shd w:val="clear" w:color="auto" w:fill="auto"/>
        <w:tabs>
          <w:tab w:val="left" w:pos="999"/>
        </w:tabs>
        <w:spacing w:before="0" w:after="0" w:line="240" w:lineRule="auto"/>
        <w:ind w:left="20" w:firstLine="700"/>
      </w:pPr>
      <w:r>
        <w:t xml:space="preserve">З </w:t>
      </w:r>
      <w:proofErr w:type="spellStart"/>
      <w:r>
        <w:t>ь</w:t>
      </w:r>
      <w:r w:rsidR="007073D4">
        <w:t>огляду</w:t>
      </w:r>
      <w:proofErr w:type="spellEnd"/>
      <w:r w:rsidR="007073D4">
        <w:t xml:space="preserve"> на те, що за критеріями професійної етики та доброчесності </w:t>
      </w:r>
      <w:r>
        <w:t xml:space="preserve">                </w:t>
      </w:r>
      <w:r w:rsidR="007073D4">
        <w:t xml:space="preserve">кандидат набрав 0 балів, Комісія дійшла висновку про </w:t>
      </w:r>
      <w:proofErr w:type="spellStart"/>
      <w:r w:rsidR="007073D4">
        <w:t>непідтвердження</w:t>
      </w:r>
      <w:proofErr w:type="spellEnd"/>
      <w:r w:rsidR="007073D4">
        <w:t xml:space="preserve"> </w:t>
      </w:r>
      <w:r>
        <w:t xml:space="preserve">                             </w:t>
      </w:r>
      <w:r w:rsidR="007073D4">
        <w:t xml:space="preserve">здатності Заїки М.М. здійснювати правосуддя у Касаційному </w:t>
      </w:r>
      <w:r>
        <w:t xml:space="preserve">                                     </w:t>
      </w:r>
      <w:r w:rsidR="007073D4">
        <w:t>адміністративному суді у складі Верховного Суду.</w:t>
      </w:r>
    </w:p>
    <w:p w:rsidR="00CF2EDF" w:rsidRDefault="007073D4" w:rsidP="007073D4">
      <w:pPr>
        <w:pStyle w:val="11"/>
        <w:shd w:val="clear" w:color="auto" w:fill="auto"/>
        <w:spacing w:before="0" w:after="365" w:line="240" w:lineRule="auto"/>
        <w:ind w:left="20" w:firstLine="700"/>
      </w:pPr>
      <w:r>
        <w:t xml:space="preserve">Ураховуючи викладене, керуючись статтями 88, 93, 101 Закону, </w:t>
      </w:r>
      <w:r w:rsidR="002F381A">
        <w:t xml:space="preserve">                    </w:t>
      </w:r>
      <w:r>
        <w:t>Положенням та Регламентом, Комісія</w:t>
      </w:r>
    </w:p>
    <w:p w:rsidR="00CF2EDF" w:rsidRDefault="007073D4" w:rsidP="002F381A">
      <w:pPr>
        <w:pStyle w:val="11"/>
        <w:shd w:val="clear" w:color="auto" w:fill="auto"/>
        <w:spacing w:before="0" w:after="306" w:line="240" w:lineRule="auto"/>
        <w:jc w:val="center"/>
      </w:pPr>
      <w:r>
        <w:t>вирішила:</w:t>
      </w:r>
    </w:p>
    <w:p w:rsidR="00D21208" w:rsidRDefault="007073D4" w:rsidP="007073D4">
      <w:pPr>
        <w:pStyle w:val="11"/>
        <w:shd w:val="clear" w:color="auto" w:fill="auto"/>
        <w:spacing w:before="0" w:after="0" w:line="240" w:lineRule="auto"/>
        <w:ind w:left="20"/>
      </w:pPr>
      <w:r>
        <w:t xml:space="preserve">визнати Заїку Миколу Миколайовича таким, що не підтвердив здатності </w:t>
      </w:r>
      <w:r w:rsidR="002F381A">
        <w:t xml:space="preserve">              </w:t>
      </w:r>
      <w:r>
        <w:t xml:space="preserve">здійснювати правосуддя у Касаційному адміністративному суді у складі </w:t>
      </w:r>
      <w:r w:rsidR="002F381A">
        <w:t xml:space="preserve">                </w:t>
      </w:r>
      <w:r>
        <w:t>Верховного Суду</w:t>
      </w:r>
      <w:r w:rsidR="002F381A">
        <w:t>.</w:t>
      </w:r>
    </w:p>
    <w:p w:rsidR="00D21208" w:rsidRDefault="00D21208" w:rsidP="007073D4">
      <w:pPr>
        <w:pStyle w:val="11"/>
        <w:shd w:val="clear" w:color="auto" w:fill="auto"/>
        <w:spacing w:before="0" w:after="0" w:line="240" w:lineRule="auto"/>
        <w:ind w:left="20"/>
      </w:pPr>
    </w:p>
    <w:p w:rsidR="00D21208" w:rsidRPr="008779E8" w:rsidRDefault="00D21208" w:rsidP="007073D4">
      <w:pPr>
        <w:pStyle w:val="11"/>
        <w:shd w:val="clear" w:color="auto" w:fill="auto"/>
        <w:spacing w:before="0" w:after="54" w:line="240" w:lineRule="auto"/>
        <w:ind w:right="20"/>
      </w:pPr>
    </w:p>
    <w:p w:rsidR="00D21208" w:rsidRPr="009D4A23" w:rsidRDefault="00D21208" w:rsidP="007073D4">
      <w:pPr>
        <w:pStyle w:val="11"/>
        <w:shd w:val="clear" w:color="auto" w:fill="auto"/>
        <w:spacing w:before="0" w:after="0" w:line="240" w:lineRule="auto"/>
        <w:ind w:left="20"/>
        <w:rPr>
          <w:lang w:val="ru-RU"/>
        </w:rPr>
      </w:pPr>
      <w:r w:rsidRPr="009D4A23">
        <w:t xml:space="preserve">Головуючий </w:t>
      </w:r>
      <w:r w:rsidRPr="009D4A23">
        <w:tab/>
      </w:r>
      <w:r w:rsidRPr="009D4A23">
        <w:tab/>
      </w:r>
      <w:r w:rsidRPr="009D4A23">
        <w:tab/>
      </w:r>
      <w:r w:rsidRPr="009D4A23">
        <w:tab/>
      </w:r>
      <w:r w:rsidRPr="009D4A23">
        <w:tab/>
      </w:r>
      <w:r w:rsidRPr="009D4A23">
        <w:tab/>
      </w:r>
      <w:r w:rsidRPr="009D4A23">
        <w:tab/>
      </w:r>
      <w:r w:rsidRPr="009D4A23">
        <w:tab/>
      </w:r>
      <w:r w:rsidRPr="009D4A23">
        <w:rPr>
          <w:lang w:val="ru-RU"/>
        </w:rPr>
        <w:tab/>
      </w:r>
      <w:r w:rsidRPr="009D4A23">
        <w:t xml:space="preserve">Ю.Г. </w:t>
      </w:r>
      <w:proofErr w:type="spellStart"/>
      <w:r w:rsidRPr="009D4A23">
        <w:t>Тітов</w:t>
      </w:r>
      <w:proofErr w:type="spellEnd"/>
    </w:p>
    <w:p w:rsidR="00D21208" w:rsidRPr="009D4A23" w:rsidRDefault="00D21208" w:rsidP="007073D4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D21208" w:rsidRPr="009D4A23" w:rsidRDefault="00D21208" w:rsidP="007073D4">
      <w:pPr>
        <w:jc w:val="both"/>
        <w:rPr>
          <w:rFonts w:ascii="Times New Roman" w:hAnsi="Times New Roman" w:cs="Times New Roman"/>
          <w:sz w:val="27"/>
          <w:szCs w:val="27"/>
        </w:rPr>
      </w:pPr>
      <w:r w:rsidRPr="009D4A23">
        <w:rPr>
          <w:rFonts w:ascii="Times New Roman" w:hAnsi="Times New Roman" w:cs="Times New Roman"/>
          <w:sz w:val="27"/>
          <w:szCs w:val="27"/>
        </w:rPr>
        <w:t>Члени Комісії:</w:t>
      </w:r>
      <w:r w:rsidRPr="009D4A23">
        <w:rPr>
          <w:rFonts w:ascii="Times New Roman" w:hAnsi="Times New Roman" w:cs="Times New Roman"/>
          <w:sz w:val="27"/>
          <w:szCs w:val="27"/>
        </w:rPr>
        <w:tab/>
      </w:r>
      <w:r w:rsidRPr="009D4A23">
        <w:rPr>
          <w:rFonts w:ascii="Times New Roman" w:hAnsi="Times New Roman" w:cs="Times New Roman"/>
          <w:sz w:val="27"/>
          <w:szCs w:val="27"/>
        </w:rPr>
        <w:tab/>
      </w:r>
      <w:r w:rsidRPr="009D4A23">
        <w:rPr>
          <w:rFonts w:ascii="Times New Roman" w:hAnsi="Times New Roman" w:cs="Times New Roman"/>
          <w:sz w:val="27"/>
          <w:szCs w:val="27"/>
        </w:rPr>
        <w:tab/>
      </w:r>
      <w:r w:rsidRPr="009D4A23">
        <w:rPr>
          <w:rFonts w:ascii="Times New Roman" w:hAnsi="Times New Roman" w:cs="Times New Roman"/>
          <w:sz w:val="27"/>
          <w:szCs w:val="27"/>
        </w:rPr>
        <w:tab/>
      </w:r>
      <w:r w:rsidRPr="009D4A23">
        <w:rPr>
          <w:rFonts w:ascii="Times New Roman" w:hAnsi="Times New Roman" w:cs="Times New Roman"/>
          <w:sz w:val="27"/>
          <w:szCs w:val="27"/>
        </w:rPr>
        <w:tab/>
      </w:r>
      <w:r w:rsidRPr="009D4A23">
        <w:rPr>
          <w:rFonts w:ascii="Times New Roman" w:hAnsi="Times New Roman" w:cs="Times New Roman"/>
          <w:sz w:val="27"/>
          <w:szCs w:val="27"/>
        </w:rPr>
        <w:tab/>
      </w:r>
      <w:r w:rsidRPr="009D4A23">
        <w:rPr>
          <w:rFonts w:ascii="Times New Roman" w:hAnsi="Times New Roman" w:cs="Times New Roman"/>
          <w:sz w:val="27"/>
          <w:szCs w:val="27"/>
        </w:rPr>
        <w:tab/>
      </w:r>
      <w:r w:rsidRPr="009D4A23">
        <w:rPr>
          <w:rFonts w:ascii="Times New Roman" w:hAnsi="Times New Roman" w:cs="Times New Roman"/>
          <w:sz w:val="27"/>
          <w:szCs w:val="27"/>
        </w:rPr>
        <w:tab/>
      </w:r>
      <w:r w:rsidRPr="009D4A23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9D4A23">
        <w:rPr>
          <w:rFonts w:ascii="Times New Roman" w:hAnsi="Times New Roman" w:cs="Times New Roman"/>
          <w:sz w:val="27"/>
          <w:szCs w:val="27"/>
        </w:rPr>
        <w:t xml:space="preserve">Т.В. Лукаш </w:t>
      </w:r>
    </w:p>
    <w:p w:rsidR="00D21208" w:rsidRPr="009D4A23" w:rsidRDefault="00D21208" w:rsidP="007073D4">
      <w:pPr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D21208" w:rsidRPr="009D4A23" w:rsidRDefault="00D21208" w:rsidP="007073D4">
      <w:pPr>
        <w:jc w:val="both"/>
        <w:rPr>
          <w:rFonts w:ascii="Times New Roman" w:hAnsi="Times New Roman" w:cs="Times New Roman"/>
          <w:sz w:val="27"/>
          <w:szCs w:val="27"/>
        </w:rPr>
      </w:pPr>
      <w:r w:rsidRPr="009D4A23">
        <w:rPr>
          <w:rFonts w:ascii="Times New Roman" w:hAnsi="Times New Roman" w:cs="Times New Roman"/>
          <w:sz w:val="27"/>
          <w:szCs w:val="27"/>
        </w:rPr>
        <w:tab/>
      </w:r>
      <w:r w:rsidRPr="009D4A23">
        <w:rPr>
          <w:rFonts w:ascii="Times New Roman" w:hAnsi="Times New Roman" w:cs="Times New Roman"/>
          <w:sz w:val="27"/>
          <w:szCs w:val="27"/>
        </w:rPr>
        <w:tab/>
      </w:r>
      <w:r w:rsidRPr="009D4A23">
        <w:rPr>
          <w:rFonts w:ascii="Times New Roman" w:hAnsi="Times New Roman" w:cs="Times New Roman"/>
          <w:sz w:val="27"/>
          <w:szCs w:val="27"/>
        </w:rPr>
        <w:tab/>
      </w:r>
      <w:r w:rsidRPr="009D4A23">
        <w:rPr>
          <w:rFonts w:ascii="Times New Roman" w:hAnsi="Times New Roman" w:cs="Times New Roman"/>
          <w:sz w:val="27"/>
          <w:szCs w:val="27"/>
        </w:rPr>
        <w:tab/>
      </w:r>
      <w:r w:rsidRPr="009D4A23">
        <w:rPr>
          <w:rFonts w:ascii="Times New Roman" w:hAnsi="Times New Roman" w:cs="Times New Roman"/>
          <w:sz w:val="27"/>
          <w:szCs w:val="27"/>
        </w:rPr>
        <w:tab/>
      </w:r>
      <w:r w:rsidRPr="009D4A23">
        <w:rPr>
          <w:rFonts w:ascii="Times New Roman" w:hAnsi="Times New Roman" w:cs="Times New Roman"/>
          <w:sz w:val="27"/>
          <w:szCs w:val="27"/>
        </w:rPr>
        <w:tab/>
      </w:r>
      <w:r w:rsidRPr="009D4A23">
        <w:rPr>
          <w:rFonts w:ascii="Times New Roman" w:hAnsi="Times New Roman" w:cs="Times New Roman"/>
          <w:sz w:val="27"/>
          <w:szCs w:val="27"/>
        </w:rPr>
        <w:tab/>
      </w:r>
      <w:r w:rsidRPr="009D4A23">
        <w:rPr>
          <w:rFonts w:ascii="Times New Roman" w:hAnsi="Times New Roman" w:cs="Times New Roman"/>
          <w:sz w:val="27"/>
          <w:szCs w:val="27"/>
        </w:rPr>
        <w:tab/>
      </w:r>
      <w:r w:rsidRPr="009D4A23">
        <w:rPr>
          <w:rFonts w:ascii="Times New Roman" w:hAnsi="Times New Roman" w:cs="Times New Roman"/>
          <w:sz w:val="27"/>
          <w:szCs w:val="27"/>
        </w:rPr>
        <w:tab/>
      </w:r>
      <w:r w:rsidRPr="009D4A23">
        <w:rPr>
          <w:rFonts w:ascii="Times New Roman" w:hAnsi="Times New Roman" w:cs="Times New Roman"/>
          <w:sz w:val="27"/>
          <w:szCs w:val="27"/>
        </w:rPr>
        <w:tab/>
      </w:r>
      <w:r w:rsidRPr="00B173CE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9D4A23">
        <w:rPr>
          <w:rFonts w:ascii="Times New Roman" w:hAnsi="Times New Roman" w:cs="Times New Roman"/>
          <w:sz w:val="27"/>
          <w:szCs w:val="27"/>
        </w:rPr>
        <w:t xml:space="preserve">М.А. </w:t>
      </w:r>
      <w:proofErr w:type="spellStart"/>
      <w:r w:rsidRPr="009D4A23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CF2EDF" w:rsidRDefault="007073D4" w:rsidP="007073D4">
      <w:pPr>
        <w:pStyle w:val="11"/>
        <w:shd w:val="clear" w:color="auto" w:fill="auto"/>
        <w:spacing w:before="0" w:after="0" w:line="240" w:lineRule="auto"/>
        <w:ind w:left="20"/>
        <w:sectPr w:rsidR="00CF2EDF" w:rsidSect="002F381A">
          <w:headerReference w:type="even" r:id="rId12"/>
          <w:headerReference w:type="default" r:id="rId13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>
        <w:t>.</w:t>
      </w:r>
    </w:p>
    <w:p w:rsidR="00CF2EDF" w:rsidRDefault="00CF2EDF" w:rsidP="007073D4">
      <w:pPr>
        <w:jc w:val="both"/>
        <w:rPr>
          <w:sz w:val="19"/>
          <w:szCs w:val="19"/>
        </w:rPr>
      </w:pPr>
    </w:p>
    <w:p w:rsidR="00CF2EDF" w:rsidRDefault="00CF2EDF" w:rsidP="007073D4">
      <w:pPr>
        <w:jc w:val="both"/>
        <w:rPr>
          <w:sz w:val="19"/>
          <w:szCs w:val="19"/>
        </w:rPr>
      </w:pPr>
    </w:p>
    <w:p w:rsidR="00CF2EDF" w:rsidRDefault="00CF2EDF" w:rsidP="007073D4">
      <w:pPr>
        <w:spacing w:before="6" w:after="6"/>
        <w:jc w:val="both"/>
        <w:rPr>
          <w:sz w:val="19"/>
          <w:szCs w:val="19"/>
        </w:rPr>
      </w:pPr>
    </w:p>
    <w:p w:rsidR="00CF2EDF" w:rsidRDefault="00CF2EDF" w:rsidP="007073D4">
      <w:pPr>
        <w:jc w:val="both"/>
        <w:rPr>
          <w:sz w:val="2"/>
          <w:szCs w:val="2"/>
        </w:rPr>
        <w:sectPr w:rsidR="00CF2EDF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F2EDF" w:rsidRDefault="00CF2EDF" w:rsidP="007073D4">
      <w:pPr>
        <w:pStyle w:val="11"/>
        <w:shd w:val="clear" w:color="auto" w:fill="auto"/>
        <w:spacing w:before="0" w:after="0" w:line="240" w:lineRule="auto"/>
      </w:pPr>
    </w:p>
    <w:sectPr w:rsidR="00CF2EDF">
      <w:type w:val="continuous"/>
      <w:pgSz w:w="11909" w:h="16838"/>
      <w:pgMar w:top="3611" w:right="8649" w:bottom="4768" w:left="114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993" w:rsidRDefault="00967993">
      <w:r>
        <w:separator/>
      </w:r>
    </w:p>
  </w:endnote>
  <w:endnote w:type="continuationSeparator" w:id="0">
    <w:p w:rsidR="00967993" w:rsidRDefault="00967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993" w:rsidRDefault="00967993"/>
  </w:footnote>
  <w:footnote w:type="continuationSeparator" w:id="0">
    <w:p w:rsidR="00967993" w:rsidRDefault="009679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3D4" w:rsidRDefault="004B7C3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95.2pt;margin-top:47.15pt;width:9.1pt;height:7.4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073D4" w:rsidRDefault="007073D4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C3B6F" w:rsidRPr="000C3B6F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3D4" w:rsidRDefault="004B7C3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5.2pt;margin-top:47.15pt;width:9.1pt;height:7.45pt;z-index:-188744063;mso-wrap-style:none;mso-wrap-distance-left:5pt;mso-wrap-distance-right:5pt;mso-position-horizontal-relative:page;mso-position-vertical-relative:page" wrapcoords="0 0" filled="f" stroked="f">
          <v:textbox style="mso-next-textbox:#_x0000_s2052;mso-fit-shape-to-text:t" inset="0,0,0,0">
            <w:txbxContent>
              <w:p w:rsidR="007073D4" w:rsidRDefault="007073D4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C6590" w:rsidRPr="00CC6590">
                  <w:rPr>
                    <w:rStyle w:val="a9"/>
                    <w:noProof/>
                  </w:rPr>
                  <w:t>4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3D4" w:rsidRDefault="004B7C3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2pt;margin-top:47.15pt;width:9.1pt;height:7.45pt;z-index:-188744062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7073D4" w:rsidRDefault="007073D4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C6590" w:rsidRPr="00CC6590">
                  <w:rPr>
                    <w:rStyle w:val="a9"/>
                    <w:noProof/>
                  </w:rPr>
                  <w:t>7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3D4" w:rsidRDefault="004B7C3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2pt;margin-top:47.15pt;width:9.1pt;height:7.45pt;z-index:-188744061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7073D4" w:rsidRDefault="007073D4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B7C30" w:rsidRPr="004B7C30">
                  <w:rPr>
                    <w:rStyle w:val="a9"/>
                    <w:noProof/>
                  </w:rPr>
                  <w:t>14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3D4" w:rsidRDefault="004B7C3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2pt;margin-top:47.15pt;width:9.1pt;height:7.45pt;z-index:-188744060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7073D4" w:rsidRDefault="007073D4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B7C30" w:rsidRPr="004B7C30">
                  <w:rPr>
                    <w:rStyle w:val="a9"/>
                    <w:noProof/>
                  </w:rPr>
                  <w:t>15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35F3"/>
    <w:multiLevelType w:val="multilevel"/>
    <w:tmpl w:val="B52CE5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2E5D11"/>
    <w:multiLevelType w:val="multilevel"/>
    <w:tmpl w:val="3CCA7158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0047FE"/>
    <w:multiLevelType w:val="multilevel"/>
    <w:tmpl w:val="276E284E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AA3CB6"/>
    <w:multiLevelType w:val="multilevel"/>
    <w:tmpl w:val="AEBE494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70361B"/>
    <w:multiLevelType w:val="hybridMultilevel"/>
    <w:tmpl w:val="980200E8"/>
    <w:lvl w:ilvl="0" w:tplc="4E8E2A8C">
      <w:start w:val="3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F2EDF"/>
    <w:rsid w:val="00020F02"/>
    <w:rsid w:val="000C3B6F"/>
    <w:rsid w:val="000F0591"/>
    <w:rsid w:val="001B0409"/>
    <w:rsid w:val="002F381A"/>
    <w:rsid w:val="0034003C"/>
    <w:rsid w:val="004048C1"/>
    <w:rsid w:val="004B7C30"/>
    <w:rsid w:val="005D4638"/>
    <w:rsid w:val="007073D4"/>
    <w:rsid w:val="007911AD"/>
    <w:rsid w:val="008F5FB5"/>
    <w:rsid w:val="00967993"/>
    <w:rsid w:val="00CA6B86"/>
    <w:rsid w:val="00CC5E4D"/>
    <w:rsid w:val="00CC6590"/>
    <w:rsid w:val="00CE24F6"/>
    <w:rsid w:val="00CF2EDF"/>
    <w:rsid w:val="00D21208"/>
    <w:rsid w:val="00ED6CD8"/>
    <w:rsid w:val="00F3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9"/>
      <w:szCs w:val="19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lang w:val="uk-UA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0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2"/>
      <w:szCs w:val="22"/>
    </w:rPr>
  </w:style>
  <w:style w:type="character" w:customStyle="1" w:styleId="3pt0">
    <w:name w:val="Основной текст + Интервал 3 pt"/>
    <w:basedOn w:val="a4"/>
    <w:rsid w:val="00D21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D2120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2120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15</Pages>
  <Words>6951</Words>
  <Characters>39625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2020-09-17T06:20:00Z</dcterms:created>
  <dcterms:modified xsi:type="dcterms:W3CDTF">2020-09-21T07:44:00Z</dcterms:modified>
</cp:coreProperties>
</file>