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934" w:rsidRDefault="002A6934" w:rsidP="002A6934">
      <w:pPr>
        <w:framePr w:h="1042" w:wrap="notBeside" w:vAnchor="text" w:hAnchor="text" w:xAlign="center" w:y="1"/>
        <w:jc w:val="center"/>
        <w:rPr>
          <w:sz w:val="0"/>
          <w:szCs w:val="0"/>
        </w:rPr>
      </w:pPr>
      <w:bookmarkStart w:id="0" w:name="bookmark0"/>
      <w:r>
        <w:rPr>
          <w:noProof/>
          <w:lang w:val="ru-RU" w:eastAsia="ru-RU"/>
        </w:rPr>
        <w:drawing>
          <wp:inline distT="0" distB="0" distL="0" distR="0" wp14:anchorId="36024DB3" wp14:editId="116BAC77">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A6934" w:rsidRDefault="002A6934" w:rsidP="002A6934">
      <w:pPr>
        <w:rPr>
          <w:sz w:val="2"/>
          <w:szCs w:val="2"/>
        </w:rPr>
      </w:pPr>
    </w:p>
    <w:p w:rsidR="007F441F" w:rsidRPr="006C096B" w:rsidRDefault="007A4E8E" w:rsidP="004C1435">
      <w:pPr>
        <w:pStyle w:val="10"/>
        <w:keepNext/>
        <w:keepLines/>
        <w:shd w:val="clear" w:color="auto" w:fill="auto"/>
        <w:spacing w:before="360" w:after="270" w:line="330" w:lineRule="exact"/>
        <w:ind w:left="23"/>
        <w:jc w:val="center"/>
        <w:rPr>
          <w:b w:val="0"/>
        </w:rPr>
      </w:pPr>
      <w:bookmarkStart w:id="1" w:name="_GoBack"/>
      <w:r w:rsidRPr="006C096B">
        <w:rPr>
          <w:b w:val="0"/>
        </w:rPr>
        <w:t>ВИЩА КВАЛІФІКАЦІЙНА КОМІСІЯ СУДДІВ УКРАЇНИ</w:t>
      </w:r>
      <w:bookmarkEnd w:id="0"/>
    </w:p>
    <w:bookmarkEnd w:id="1"/>
    <w:p w:rsidR="007F441F" w:rsidRDefault="007A4E8E" w:rsidP="004C1435">
      <w:pPr>
        <w:pStyle w:val="11"/>
        <w:shd w:val="clear" w:color="auto" w:fill="auto"/>
        <w:spacing w:before="0" w:after="240" w:line="270" w:lineRule="exact"/>
        <w:ind w:left="23"/>
      </w:pPr>
      <w:r>
        <w:t>06 березня 2019 року</w:t>
      </w:r>
      <w:r w:rsidR="004C1435">
        <w:t xml:space="preserve"> </w:t>
      </w:r>
      <w:r w:rsidR="004C1435">
        <w:tab/>
      </w:r>
      <w:r w:rsidR="004C1435">
        <w:tab/>
      </w:r>
      <w:r w:rsidR="004C1435">
        <w:tab/>
      </w:r>
      <w:r w:rsidR="004C1435">
        <w:tab/>
      </w:r>
      <w:r w:rsidR="004C1435">
        <w:tab/>
      </w:r>
      <w:r w:rsidR="004C1435">
        <w:tab/>
      </w:r>
      <w:r w:rsidR="004C1435">
        <w:tab/>
      </w:r>
      <w:r w:rsidR="004C1435">
        <w:tab/>
      </w:r>
      <w:r w:rsidR="004C1435">
        <w:tab/>
        <w:t xml:space="preserve">     м. Київ</w:t>
      </w:r>
    </w:p>
    <w:p w:rsidR="004C1435" w:rsidRDefault="004C1435" w:rsidP="004C1435">
      <w:pPr>
        <w:pStyle w:val="11"/>
        <w:shd w:val="clear" w:color="auto" w:fill="auto"/>
        <w:spacing w:before="0" w:after="240" w:line="270" w:lineRule="exact"/>
        <w:ind w:left="23"/>
        <w:jc w:val="center"/>
      </w:pPr>
      <w:r w:rsidRPr="004C1435">
        <w:rPr>
          <w:spacing w:val="60"/>
        </w:rPr>
        <w:t>РІШЕННЯ</w:t>
      </w:r>
      <w:r>
        <w:t xml:space="preserve"> № </w:t>
      </w:r>
      <w:r w:rsidRPr="004C1435">
        <w:rPr>
          <w:u w:val="single"/>
        </w:rPr>
        <w:t>309/вс-19</w:t>
      </w:r>
    </w:p>
    <w:p w:rsidR="007F441F" w:rsidRDefault="007F441F">
      <w:pPr>
        <w:rPr>
          <w:sz w:val="2"/>
          <w:szCs w:val="2"/>
        </w:rPr>
      </w:pPr>
    </w:p>
    <w:p w:rsidR="007F441F" w:rsidRDefault="007A4E8E" w:rsidP="004C1435">
      <w:pPr>
        <w:pStyle w:val="11"/>
        <w:shd w:val="clear" w:color="auto" w:fill="auto"/>
        <w:spacing w:before="0" w:after="240" w:line="310" w:lineRule="exact"/>
        <w:ind w:left="23"/>
      </w:pPr>
      <w:r>
        <w:t xml:space="preserve">Вища кваліфікаційна комісія </w:t>
      </w:r>
      <w:r w:rsidR="004C1435">
        <w:t>судд</w:t>
      </w:r>
      <w:r>
        <w:t>ів України у складі колегії:</w:t>
      </w:r>
    </w:p>
    <w:p w:rsidR="007F441F" w:rsidRDefault="007A4E8E" w:rsidP="004C1435">
      <w:pPr>
        <w:pStyle w:val="11"/>
        <w:shd w:val="clear" w:color="auto" w:fill="auto"/>
        <w:spacing w:before="0" w:after="240" w:line="310" w:lineRule="exact"/>
        <w:ind w:left="23"/>
      </w:pPr>
      <w:r>
        <w:t>головуючого - Щотки С.О.,</w:t>
      </w:r>
    </w:p>
    <w:p w:rsidR="007F441F" w:rsidRDefault="007A4E8E" w:rsidP="004C1435">
      <w:pPr>
        <w:pStyle w:val="11"/>
        <w:shd w:val="clear" w:color="auto" w:fill="auto"/>
        <w:spacing w:before="0" w:after="240" w:line="310" w:lineRule="exact"/>
        <w:ind w:left="23"/>
      </w:pPr>
      <w:r>
        <w:t>членів Комісії: Бутенка В.І., Козлова А.Г.,</w:t>
      </w:r>
    </w:p>
    <w:p w:rsidR="007F441F" w:rsidRDefault="007A4E8E" w:rsidP="004C1435">
      <w:pPr>
        <w:pStyle w:val="11"/>
        <w:shd w:val="clear" w:color="auto" w:fill="auto"/>
        <w:spacing w:before="0" w:after="240" w:line="310" w:lineRule="exact"/>
        <w:ind w:left="23" w:right="20"/>
      </w:pPr>
      <w:r>
        <w:t>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Строгого Ігоря Леонідовича у межах конкурсу, оголошеного Вищою кваліфікаційною комісією суддів України 02 серпня 2018 року,</w:t>
      </w:r>
    </w:p>
    <w:p w:rsidR="007F441F" w:rsidRDefault="007A4E8E">
      <w:pPr>
        <w:pStyle w:val="11"/>
        <w:shd w:val="clear" w:color="auto" w:fill="auto"/>
        <w:spacing w:before="0" w:after="257" w:line="270" w:lineRule="exact"/>
        <w:ind w:left="20"/>
        <w:jc w:val="center"/>
      </w:pPr>
      <w:r>
        <w:t>встановила:</w:t>
      </w:r>
    </w:p>
    <w:p w:rsidR="007F441F" w:rsidRDefault="007A4E8E">
      <w:pPr>
        <w:pStyle w:val="11"/>
        <w:shd w:val="clear" w:color="auto" w:fill="auto"/>
        <w:spacing w:before="0" w:after="0" w:line="307"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574B98">
        <w:t xml:space="preserve">                         </w:t>
      </w:r>
      <w:r>
        <w:t>27 посад суддів до Вищого антикорупційного суду та 12 посад суддів до Апеляційної палати Вищого антикорупційного суду.</w:t>
      </w:r>
    </w:p>
    <w:p w:rsidR="007F441F" w:rsidRDefault="007A4E8E">
      <w:pPr>
        <w:pStyle w:val="11"/>
        <w:shd w:val="clear" w:color="auto" w:fill="auto"/>
        <w:spacing w:before="0" w:after="0" w:line="307" w:lineRule="exact"/>
        <w:ind w:left="20" w:right="20" w:firstLine="700"/>
      </w:pPr>
      <w:r>
        <w:t>Згідно з частиною одинадцятою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7F441F" w:rsidRDefault="007A4E8E">
      <w:pPr>
        <w:pStyle w:val="11"/>
        <w:shd w:val="clear" w:color="auto" w:fill="auto"/>
        <w:spacing w:before="0" w:after="0" w:line="307" w:lineRule="exact"/>
        <w:ind w:left="20" w:right="20" w:firstLine="700"/>
      </w:pPr>
      <w:r>
        <w:t xml:space="preserve">Строгий І.Л. 06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w:t>
      </w:r>
      <w:r w:rsidR="00574B98">
        <w:t xml:space="preserve">            </w:t>
      </w:r>
      <w:r>
        <w:t>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п’яти років.</w:t>
      </w:r>
    </w:p>
    <w:p w:rsidR="007F441F" w:rsidRDefault="007A4E8E">
      <w:pPr>
        <w:pStyle w:val="11"/>
        <w:shd w:val="clear" w:color="auto" w:fill="auto"/>
        <w:spacing w:before="0" w:after="0" w:line="307" w:lineRule="exact"/>
        <w:ind w:left="20" w:right="20" w:firstLine="700"/>
      </w:pPr>
      <w:r>
        <w:t xml:space="preserve">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 </w:t>
      </w:r>
      <w:r w:rsidR="00574B98">
        <w:t xml:space="preserve">                                   </w:t>
      </w:r>
      <w:r>
        <w:t>12 вакантних посад суддів Апеляційної палати Вищого антикорупційного суду.</w:t>
      </w:r>
    </w:p>
    <w:p w:rsidR="007F441F" w:rsidRDefault="007A4E8E">
      <w:pPr>
        <w:pStyle w:val="11"/>
        <w:shd w:val="clear" w:color="auto" w:fill="auto"/>
        <w:spacing w:before="0" w:after="0" w:line="307" w:lineRule="exact"/>
        <w:ind w:left="20" w:right="20" w:firstLine="700"/>
      </w:pPr>
      <w:r>
        <w:t>Рішенням Комісії у складі колегії від 08 жовтня 2018 року №112/вс-18 Строгого І.Л. допущено до проходження кваліфікаційного оцінювання для участі в конкурсі на зайняття вакантних посад суддів Вищого антикорупційного суду.</w:t>
      </w:r>
      <w:r>
        <w:br w:type="page"/>
      </w:r>
    </w:p>
    <w:p w:rsidR="007F441F" w:rsidRDefault="007A4E8E">
      <w:pPr>
        <w:pStyle w:val="11"/>
        <w:shd w:val="clear" w:color="auto" w:fill="auto"/>
        <w:spacing w:before="0" w:after="0" w:line="307" w:lineRule="exact"/>
        <w:ind w:left="20" w:right="20" w:firstLine="720"/>
      </w:pPr>
      <w: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F441F" w:rsidRDefault="007A4E8E">
      <w:pPr>
        <w:pStyle w:val="11"/>
        <w:shd w:val="clear" w:color="auto" w:fill="auto"/>
        <w:spacing w:before="0" w:after="0" w:line="307" w:lineRule="exact"/>
        <w:ind w:left="20" w:right="20" w:firstLine="720"/>
      </w:pPr>
      <w:r>
        <w:t>Частиною першою статті 85 Закону передбачено, що кваліфікаційне оцінювання включає такі етапи:</w:t>
      </w:r>
    </w:p>
    <w:p w:rsidR="007F441F" w:rsidRDefault="007A4E8E">
      <w:pPr>
        <w:pStyle w:val="11"/>
        <w:numPr>
          <w:ilvl w:val="0"/>
          <w:numId w:val="1"/>
        </w:numPr>
        <w:shd w:val="clear" w:color="auto" w:fill="auto"/>
        <w:tabs>
          <w:tab w:val="left" w:pos="1167"/>
        </w:tabs>
        <w:spacing w:before="0" w:after="0" w:line="307" w:lineRule="exact"/>
        <w:ind w:left="20" w:right="20" w:firstLine="720"/>
      </w:pPr>
      <w:r>
        <w:t>складення іспиту (складення анонімного письмового тестування та виконання практичного завдання);</w:t>
      </w:r>
    </w:p>
    <w:p w:rsidR="007F441F" w:rsidRDefault="007A4E8E">
      <w:pPr>
        <w:pStyle w:val="11"/>
        <w:numPr>
          <w:ilvl w:val="0"/>
          <w:numId w:val="1"/>
        </w:numPr>
        <w:shd w:val="clear" w:color="auto" w:fill="auto"/>
        <w:tabs>
          <w:tab w:val="left" w:pos="1033"/>
        </w:tabs>
        <w:spacing w:before="0" w:after="0" w:line="307" w:lineRule="exact"/>
        <w:ind w:left="20" w:firstLine="720"/>
      </w:pPr>
      <w:r>
        <w:t>дослідження досьє та проведення співбесіди.</w:t>
      </w:r>
    </w:p>
    <w:p w:rsidR="007F441F" w:rsidRDefault="007A4E8E">
      <w:pPr>
        <w:pStyle w:val="11"/>
        <w:shd w:val="clear" w:color="auto" w:fill="auto"/>
        <w:spacing w:before="0" w:after="0" w:line="326" w:lineRule="exact"/>
        <w:ind w:left="20" w:right="20" w:firstLine="72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574B98">
        <w:t xml:space="preserve">                            </w:t>
      </w:r>
      <w:r>
        <w:t>2016 року № 141/зп-</w:t>
      </w:r>
      <w:r w:rsidR="00C05E56">
        <w:t xml:space="preserve">16 </w:t>
      </w:r>
      <w:r>
        <w:t>(зі змінами), кваліфікаційне оцінювання проводиться відповідно до порядку та методології кваліфікаційного оцінювання.</w:t>
      </w:r>
    </w:p>
    <w:p w:rsidR="007F441F" w:rsidRDefault="007A4E8E">
      <w:pPr>
        <w:pStyle w:val="11"/>
        <w:shd w:val="clear" w:color="auto" w:fill="auto"/>
        <w:spacing w:before="0" w:after="0" w:line="307"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74B98">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7F441F" w:rsidRDefault="007A4E8E">
      <w:pPr>
        <w:pStyle w:val="11"/>
        <w:shd w:val="clear" w:color="auto" w:fill="auto"/>
        <w:spacing w:before="0" w:after="0" w:line="307" w:lineRule="exact"/>
        <w:ind w:left="20" w:right="20" w:firstLine="58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7F441F" w:rsidRDefault="007A4E8E">
      <w:pPr>
        <w:pStyle w:val="11"/>
        <w:shd w:val="clear" w:color="auto" w:fill="auto"/>
        <w:spacing w:before="0" w:after="0" w:line="307" w:lineRule="exact"/>
        <w:ind w:left="20" w:right="20" w:firstLine="580"/>
      </w:pPr>
      <w:r>
        <w:t xml:space="preserve">Рішенням Комісії від 06 листопада 2018 року № 249/зп-18 призначено </w:t>
      </w:r>
      <w:r w:rsidR="00574B98">
        <w:t xml:space="preserve">                           </w:t>
      </w:r>
      <w:r>
        <w:t>6 членів Громадської ради міжнародних експертів (далі - ГРМЕ).</w:t>
      </w:r>
    </w:p>
    <w:p w:rsidR="007F441F" w:rsidRDefault="007A4E8E">
      <w:pPr>
        <w:pStyle w:val="11"/>
        <w:shd w:val="clear" w:color="auto" w:fill="auto"/>
        <w:spacing w:before="0" w:after="0" w:line="307" w:lineRule="exact"/>
        <w:ind w:left="20" w:right="20" w:firstLine="720"/>
      </w:pPr>
      <w:r>
        <w:t xml:space="preserve">Строгий І.Л. 12 листопада 2018 року склав анонімне письмове тестування, </w:t>
      </w:r>
      <w:r w:rsidR="00574B98">
        <w:t xml:space="preserve">           </w:t>
      </w:r>
      <w:r>
        <w:t>за результатами якого набрав 86,25 бала. За результатами виконаного практичного завдання Строгий І.Л. набрав 70 балів. Загальний результат складеного кандидатом Строгим І.Л. іспиту становить 156,25 бала.</w:t>
      </w:r>
    </w:p>
    <w:p w:rsidR="007F441F" w:rsidRDefault="007A4E8E">
      <w:pPr>
        <w:pStyle w:val="11"/>
        <w:shd w:val="clear" w:color="auto" w:fill="auto"/>
        <w:spacing w:before="0" w:after="0" w:line="307" w:lineRule="exact"/>
        <w:ind w:left="20" w:right="20" w:firstLine="720"/>
      </w:pPr>
      <w:r>
        <w:t>Строгий І.Л. склав тестування особистих морально-психологічних якостей і загальних здібностей, за результатами якого ухвалено висновок та визначено рівні показників критеріїв особистої, соціальної компетентності, професійної етики та доброчесності.</w:t>
      </w:r>
    </w:p>
    <w:p w:rsidR="007F441F" w:rsidRDefault="007A4E8E">
      <w:pPr>
        <w:pStyle w:val="11"/>
        <w:shd w:val="clear" w:color="auto" w:fill="auto"/>
        <w:spacing w:before="0" w:after="0" w:line="360" w:lineRule="exact"/>
        <w:ind w:left="20" w:right="20" w:firstLine="720"/>
      </w:pPr>
      <w:r>
        <w:t>Таким чином, рішенням Комісії від 27 грудня 2018 року № 325/зп-18 кандидата Строгого І.Л.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7F441F" w:rsidRDefault="007A4E8E">
      <w:pPr>
        <w:pStyle w:val="11"/>
        <w:shd w:val="clear" w:color="auto" w:fill="auto"/>
        <w:spacing w:before="0" w:after="0" w:line="307" w:lineRule="exact"/>
        <w:ind w:left="20" w:right="20" w:firstLine="720"/>
      </w:pPr>
      <w:r>
        <w:lastRenderedPageBreak/>
        <w:t xml:space="preserve">Комісією </w:t>
      </w:r>
      <w:r w:rsidR="00523695">
        <w:t>30</w:t>
      </w:r>
      <w:r>
        <w:t xml:space="preserve"> січня 2019 року проведено співбесіду з участю кандидата та оголошено перерву для прийняття рішення за результатами проведення кваліфікаційного оцінювання.</w:t>
      </w:r>
    </w:p>
    <w:p w:rsidR="007F441F" w:rsidRDefault="007A4E8E">
      <w:pPr>
        <w:pStyle w:val="11"/>
        <w:shd w:val="clear" w:color="auto" w:fill="auto"/>
        <w:spacing w:before="0" w:after="0" w:line="307" w:lineRule="exact"/>
        <w:ind w:left="20" w:right="20" w:firstLine="720"/>
      </w:pPr>
      <w:r>
        <w:t>З огляду на викладене Комісія, заслухавши доповідача, дослідивши досьє, врахувавши надані кандидатом пояснення та результати співбесіди, під час якої вивчено питання про відповідність Строгого Ігоря Леонідовича критеріям кваліфікаційного оцінювання, дійшла таких висновків.</w:t>
      </w:r>
    </w:p>
    <w:p w:rsidR="007F441F" w:rsidRDefault="007A4E8E">
      <w:pPr>
        <w:pStyle w:val="11"/>
        <w:shd w:val="clear" w:color="auto" w:fill="auto"/>
        <w:spacing w:before="0" w:after="0" w:line="307" w:lineRule="exact"/>
        <w:ind w:left="20" w:right="20" w:firstLine="720"/>
      </w:pPr>
      <w:r>
        <w:t>За критерієм компетентності (професійної, особистої та соціальної) кандидат Строгий І.Л. набрав 384,25 бала.</w:t>
      </w:r>
    </w:p>
    <w:p w:rsidR="007F441F" w:rsidRDefault="007A4E8E">
      <w:pPr>
        <w:pStyle w:val="11"/>
        <w:shd w:val="clear" w:color="auto" w:fill="auto"/>
        <w:spacing w:before="0" w:after="0" w:line="307" w:lineRule="exact"/>
        <w:ind w:left="20" w:right="20" w:firstLine="720"/>
      </w:pPr>
      <w:r>
        <w:t>За критерієм професійної компетентності кандидата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7F441F" w:rsidRDefault="007A4E8E">
      <w:pPr>
        <w:pStyle w:val="11"/>
        <w:shd w:val="clear" w:color="auto" w:fill="auto"/>
        <w:spacing w:before="0" w:after="0" w:line="307" w:lineRule="exact"/>
        <w:ind w:left="20" w:right="20" w:firstLine="720"/>
      </w:pPr>
      <w:r>
        <w:t>За критеріями особистої та соціальної компетентності Строгого І.Л.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F441F" w:rsidRDefault="007A4E8E">
      <w:pPr>
        <w:pStyle w:val="11"/>
        <w:shd w:val="clear" w:color="auto" w:fill="auto"/>
        <w:spacing w:before="0" w:after="0" w:line="307" w:lineRule="exact"/>
        <w:ind w:left="20" w:right="20" w:firstLine="720"/>
      </w:pPr>
      <w:r>
        <w:t>За критерієм професійної етики, оціненим за показниками, визначеними пунктом 8 глави 2 розділу II Положення, кандидат набрав 198 балів. За цим критерієм Строгого І.Л.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441F" w:rsidRDefault="007A4E8E">
      <w:pPr>
        <w:pStyle w:val="11"/>
        <w:shd w:val="clear" w:color="auto" w:fill="auto"/>
        <w:spacing w:before="0" w:after="0" w:line="307" w:lineRule="exact"/>
        <w:ind w:left="20" w:right="20" w:firstLine="720"/>
      </w:pPr>
      <w:r>
        <w:t>За критерієм доброчесності, оціненим за показниками, визначеними пунктом 9 глави 2 розділу II Положення, кандидат набрав 200 балів. За цим критерієм Строгого І.Л.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F441F" w:rsidRDefault="007A4E8E">
      <w:pPr>
        <w:pStyle w:val="11"/>
        <w:shd w:val="clear" w:color="auto" w:fill="auto"/>
        <w:spacing w:before="0" w:after="0" w:line="307" w:lineRule="exact"/>
        <w:ind w:left="20" w:right="20" w:firstLine="720"/>
      </w:pPr>
      <w:r>
        <w:t>Загалом, за результатами кваліфікаційного оцінювання кандидат на посаду судді Вищого антикорупційного суду Строгий І.Л. набрав 782,25 бала.</w:t>
      </w:r>
    </w:p>
    <w:p w:rsidR="007F441F" w:rsidRDefault="007A4E8E">
      <w:pPr>
        <w:pStyle w:val="11"/>
        <w:shd w:val="clear" w:color="auto" w:fill="auto"/>
        <w:spacing w:before="0" w:after="0" w:line="307" w:lineRule="exact"/>
        <w:ind w:left="20" w:right="20" w:firstLine="720"/>
      </w:pPr>
      <w:r>
        <w:t>Таким чином, за результатами кваліфікаційного оцінювання кандидат підтвердив здатність здійснювати правосуддя у Вищому антикорупційному суді і досягнув кращого порівняно з іншими кандидатами поєднання проявів за критеріями професійної, особистої та соціальної компетентності, професійної етики та доброчесності для зайняття посади судді цього суду.</w:t>
      </w:r>
    </w:p>
    <w:p w:rsidR="007F441F" w:rsidRDefault="007A4E8E">
      <w:pPr>
        <w:pStyle w:val="11"/>
        <w:shd w:val="clear" w:color="auto" w:fill="auto"/>
        <w:spacing w:before="0" w:after="0" w:line="307" w:lineRule="exact"/>
        <w:ind w:left="20" w:right="20" w:firstLine="720"/>
      </w:pPr>
      <w:r>
        <w:t>Комісія вважає за доцільне зазначити, що кваліфікаційне оцінювання Строгого І.Л.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p>
    <w:p w:rsidR="007F441F" w:rsidRDefault="007A4E8E">
      <w:pPr>
        <w:pStyle w:val="11"/>
        <w:shd w:val="clear" w:color="auto" w:fill="auto"/>
        <w:spacing w:before="0" w:after="0" w:line="307" w:lineRule="exact"/>
        <w:ind w:left="20" w:right="2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574B98" w:rsidRDefault="00574B98">
      <w:pPr>
        <w:rPr>
          <w:rFonts w:ascii="Times New Roman" w:eastAsia="Times New Roman" w:hAnsi="Times New Roman" w:cs="Times New Roman"/>
          <w:sz w:val="27"/>
          <w:szCs w:val="27"/>
        </w:rPr>
      </w:pPr>
      <w:r>
        <w:br w:type="page"/>
      </w:r>
    </w:p>
    <w:p w:rsidR="007F441F" w:rsidRDefault="007A4E8E">
      <w:pPr>
        <w:pStyle w:val="11"/>
        <w:shd w:val="clear" w:color="auto" w:fill="auto"/>
        <w:spacing w:before="0" w:after="257" w:line="270" w:lineRule="exact"/>
        <w:ind w:left="100"/>
        <w:jc w:val="center"/>
      </w:pPr>
      <w:r>
        <w:lastRenderedPageBreak/>
        <w:t>вирішила:</w:t>
      </w:r>
    </w:p>
    <w:p w:rsidR="007F441F" w:rsidRDefault="007A4E8E">
      <w:pPr>
        <w:pStyle w:val="11"/>
        <w:shd w:val="clear" w:color="auto" w:fill="auto"/>
        <w:spacing w:before="0" w:after="0" w:line="307" w:lineRule="exact"/>
        <w:ind w:left="20" w:right="20"/>
      </w:pPr>
      <w:r>
        <w:t>визнати Строгого Ігоря Леонідовича таким, що підтвердив здатність здійснювати правосуддя у Вищому антикорупційному суді.</w:t>
      </w:r>
    </w:p>
    <w:p w:rsidR="007F441F" w:rsidRDefault="007A4E8E" w:rsidP="002A6934">
      <w:pPr>
        <w:pStyle w:val="11"/>
        <w:shd w:val="clear" w:color="auto" w:fill="auto"/>
        <w:spacing w:before="0" w:after="479" w:line="307" w:lineRule="exact"/>
        <w:ind w:left="20" w:right="20" w:firstLine="720"/>
      </w:pPr>
      <w:r>
        <w:t>Визначити, що за результатами кваліфікаційного оцінювання кандидат на посаду судді Вищого антикорупційного суду Строгий Ігор Леонідович набрав 782,25 бала.</w:t>
      </w:r>
    </w:p>
    <w:p w:rsidR="002A6934" w:rsidRPr="00B94BDC" w:rsidRDefault="002A6934" w:rsidP="002A6934">
      <w:pPr>
        <w:pStyle w:val="21"/>
        <w:shd w:val="clear" w:color="auto" w:fill="auto"/>
        <w:spacing w:before="0" w:after="480" w:line="360" w:lineRule="exact"/>
      </w:pPr>
      <w:r w:rsidRPr="00B94BDC">
        <w:t xml:space="preserve">Головуючий </w:t>
      </w:r>
      <w:r w:rsidRPr="00B94BDC">
        <w:tab/>
      </w:r>
      <w:r w:rsidRPr="00B94BDC">
        <w:tab/>
      </w:r>
      <w:r w:rsidRPr="00B94BDC">
        <w:tab/>
      </w:r>
      <w:r w:rsidRPr="00B94BDC">
        <w:tab/>
      </w:r>
      <w:r w:rsidRPr="00B94BDC">
        <w:tab/>
      </w:r>
      <w:r w:rsidRPr="00B94BDC">
        <w:tab/>
      </w:r>
      <w:r w:rsidRPr="00B94BDC">
        <w:tab/>
      </w:r>
      <w:r w:rsidRPr="00B94BDC">
        <w:tab/>
      </w:r>
      <w:r w:rsidRPr="00B94BDC">
        <w:tab/>
        <w:t>С.О. Щотка</w:t>
      </w:r>
    </w:p>
    <w:p w:rsidR="002A6934" w:rsidRPr="00B94BDC" w:rsidRDefault="002A6934" w:rsidP="002A6934">
      <w:pPr>
        <w:pStyle w:val="21"/>
        <w:shd w:val="clear" w:color="auto" w:fill="auto"/>
        <w:spacing w:before="0" w:line="360" w:lineRule="exact"/>
      </w:pPr>
      <w:r w:rsidRPr="00B94BDC">
        <w:t xml:space="preserve">Члени Комісії: </w:t>
      </w:r>
      <w:r w:rsidRPr="00B94BDC">
        <w:tab/>
      </w:r>
      <w:r w:rsidRPr="00B94BDC">
        <w:tab/>
      </w:r>
      <w:r w:rsidRPr="00B94BDC">
        <w:tab/>
      </w:r>
      <w:r w:rsidRPr="00B94BDC">
        <w:tab/>
      </w:r>
      <w:r w:rsidRPr="00B94BDC">
        <w:tab/>
      </w:r>
      <w:r w:rsidRPr="00B94BDC">
        <w:tab/>
      </w:r>
      <w:r w:rsidRPr="00B94BDC">
        <w:tab/>
      </w:r>
      <w:r w:rsidRPr="00B94BDC">
        <w:tab/>
      </w:r>
      <w:r w:rsidRPr="00B94BDC">
        <w:tab/>
        <w:t>В.І. Бутенко</w:t>
      </w:r>
    </w:p>
    <w:p w:rsidR="002A6934" w:rsidRPr="002A6934" w:rsidRDefault="002A6934" w:rsidP="002A6934">
      <w:pPr>
        <w:pStyle w:val="21"/>
        <w:shd w:val="clear" w:color="auto" w:fill="auto"/>
        <w:spacing w:before="0" w:line="360" w:lineRule="exact"/>
      </w:pP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t>А.Г. Козлов</w:t>
      </w:r>
    </w:p>
    <w:sectPr w:rsidR="002A6934" w:rsidRPr="002A6934" w:rsidSect="002A6934">
      <w:headerReference w:type="even" r:id="rId9"/>
      <w:headerReference w:type="default" r:id="rId10"/>
      <w:type w:val="continuous"/>
      <w:pgSz w:w="11909" w:h="16838"/>
      <w:pgMar w:top="1251" w:right="1082" w:bottom="1021" w:left="114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E8E" w:rsidRDefault="007A4E8E">
      <w:r>
        <w:separator/>
      </w:r>
    </w:p>
  </w:endnote>
  <w:endnote w:type="continuationSeparator" w:id="0">
    <w:p w:rsidR="007A4E8E" w:rsidRDefault="007A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E8E" w:rsidRDefault="007A4E8E"/>
  </w:footnote>
  <w:footnote w:type="continuationSeparator" w:id="0">
    <w:p w:rsidR="007A4E8E" w:rsidRDefault="007A4E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41F" w:rsidRDefault="006C096B">
    <w:pPr>
      <w:rPr>
        <w:sz w:val="2"/>
        <w:szCs w:val="2"/>
      </w:rPr>
    </w:pPr>
    <w:r>
      <w:pict>
        <v:shapetype id="_x0000_t202" coordsize="21600,21600" o:spt="202" path="m,l,21600r21600,l21600,xe">
          <v:stroke joinstyle="miter"/>
          <v:path gradientshapeok="t" o:connecttype="rect"/>
        </v:shapetype>
        <v:shape id="_x0000_s2049" type="#_x0000_t202" style="position:absolute;margin-left:297.7pt;margin-top:51.35pt;width:4.8pt;height:7.45pt;z-index:-251658752;mso-wrap-style:none;mso-wrap-distance-left:5pt;mso-wrap-distance-right:5pt;mso-position-horizontal-relative:page;mso-position-vertical-relative:page" wrapcoords="0 0" filled="f" stroked="f">
          <v:textbox style="mso-fit-shape-to-text:t" inset="0,0,0,0">
            <w:txbxContent>
              <w:p w:rsidR="007F441F" w:rsidRDefault="007A4E8E">
                <w:pPr>
                  <w:pStyle w:val="a6"/>
                  <w:shd w:val="clear" w:color="auto" w:fill="auto"/>
                  <w:spacing w:line="240" w:lineRule="auto"/>
                  <w:jc w:val="left"/>
                </w:pPr>
                <w:r>
                  <w:fldChar w:fldCharType="begin"/>
                </w:r>
                <w:r>
                  <w:instrText xml:space="preserve"> PAGE \* MERGEFORMAT </w:instrText>
                </w:r>
                <w:r>
                  <w:fldChar w:fldCharType="separate"/>
                </w:r>
                <w:r w:rsidR="002A6934" w:rsidRPr="002A6934">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143532"/>
      <w:docPartObj>
        <w:docPartGallery w:val="Page Numbers (Top of Page)"/>
        <w:docPartUnique/>
      </w:docPartObj>
    </w:sdtPr>
    <w:sdtEndPr>
      <w:rPr>
        <w:rFonts w:ascii="Times New Roman" w:hAnsi="Times New Roman" w:cs="Times New Roman"/>
        <w:sz w:val="20"/>
        <w:szCs w:val="20"/>
      </w:rPr>
    </w:sdtEndPr>
    <w:sdtContent>
      <w:p w:rsidR="002A6934" w:rsidRDefault="002A6934">
        <w:pPr>
          <w:pStyle w:val="aa"/>
          <w:jc w:val="center"/>
        </w:pPr>
      </w:p>
      <w:p w:rsidR="002A6934" w:rsidRDefault="002A6934">
        <w:pPr>
          <w:pStyle w:val="aa"/>
          <w:jc w:val="center"/>
        </w:pPr>
      </w:p>
      <w:p w:rsidR="002A6934" w:rsidRPr="002A6934" w:rsidRDefault="002A6934">
        <w:pPr>
          <w:pStyle w:val="aa"/>
          <w:jc w:val="center"/>
          <w:rPr>
            <w:rFonts w:ascii="Times New Roman" w:hAnsi="Times New Roman" w:cs="Times New Roman"/>
            <w:sz w:val="20"/>
            <w:szCs w:val="20"/>
          </w:rPr>
        </w:pPr>
        <w:r w:rsidRPr="002A6934">
          <w:rPr>
            <w:rFonts w:ascii="Times New Roman" w:hAnsi="Times New Roman" w:cs="Times New Roman"/>
            <w:sz w:val="20"/>
            <w:szCs w:val="20"/>
          </w:rPr>
          <w:fldChar w:fldCharType="begin"/>
        </w:r>
        <w:r w:rsidRPr="002A6934">
          <w:rPr>
            <w:rFonts w:ascii="Times New Roman" w:hAnsi="Times New Roman" w:cs="Times New Roman"/>
            <w:sz w:val="20"/>
            <w:szCs w:val="20"/>
          </w:rPr>
          <w:instrText>PAGE   \* MERGEFORMAT</w:instrText>
        </w:r>
        <w:r w:rsidRPr="002A6934">
          <w:rPr>
            <w:rFonts w:ascii="Times New Roman" w:hAnsi="Times New Roman" w:cs="Times New Roman"/>
            <w:sz w:val="20"/>
            <w:szCs w:val="20"/>
          </w:rPr>
          <w:fldChar w:fldCharType="separate"/>
        </w:r>
        <w:r w:rsidR="006C096B" w:rsidRPr="006C096B">
          <w:rPr>
            <w:rFonts w:ascii="Times New Roman" w:hAnsi="Times New Roman" w:cs="Times New Roman"/>
            <w:noProof/>
            <w:sz w:val="20"/>
            <w:szCs w:val="20"/>
            <w:lang w:val="ru-RU"/>
          </w:rPr>
          <w:t>4</w:t>
        </w:r>
        <w:r w:rsidRPr="002A6934">
          <w:rPr>
            <w:rFonts w:ascii="Times New Roman" w:hAnsi="Times New Roman" w:cs="Times New Roman"/>
            <w:sz w:val="20"/>
            <w:szCs w:val="20"/>
          </w:rPr>
          <w:fldChar w:fldCharType="end"/>
        </w:r>
      </w:p>
    </w:sdtContent>
  </w:sdt>
  <w:p w:rsidR="002A6934" w:rsidRDefault="002A693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B4FF8"/>
    <w:multiLevelType w:val="multilevel"/>
    <w:tmpl w:val="3C8C10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F441F"/>
    <w:rsid w:val="002A6934"/>
    <w:rsid w:val="004C1435"/>
    <w:rsid w:val="00523695"/>
    <w:rsid w:val="00574B98"/>
    <w:rsid w:val="006C096B"/>
    <w:rsid w:val="007A4E8E"/>
    <w:rsid w:val="007F441F"/>
    <w:rsid w:val="00C05E56"/>
    <w:rsid w:val="00CB5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307"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619" w:lineRule="exact"/>
      <w:jc w:val="both"/>
    </w:pPr>
    <w:rPr>
      <w:rFonts w:ascii="Times New Roman" w:eastAsia="Times New Roman" w:hAnsi="Times New Roman" w:cs="Times New Roman"/>
      <w:sz w:val="27"/>
      <w:szCs w:val="27"/>
    </w:rPr>
  </w:style>
  <w:style w:type="paragraph" w:styleId="aa">
    <w:name w:val="header"/>
    <w:basedOn w:val="a"/>
    <w:link w:val="ab"/>
    <w:uiPriority w:val="99"/>
    <w:unhideWhenUsed/>
    <w:rsid w:val="002A6934"/>
    <w:pPr>
      <w:tabs>
        <w:tab w:val="center" w:pos="4819"/>
        <w:tab w:val="right" w:pos="9639"/>
      </w:tabs>
    </w:pPr>
  </w:style>
  <w:style w:type="character" w:customStyle="1" w:styleId="ab">
    <w:name w:val="Верхний колонтитул Знак"/>
    <w:basedOn w:val="a0"/>
    <w:link w:val="aa"/>
    <w:uiPriority w:val="99"/>
    <w:rsid w:val="002A6934"/>
    <w:rPr>
      <w:color w:val="000000"/>
    </w:rPr>
  </w:style>
  <w:style w:type="paragraph" w:styleId="ac">
    <w:name w:val="footer"/>
    <w:basedOn w:val="a"/>
    <w:link w:val="ad"/>
    <w:uiPriority w:val="99"/>
    <w:unhideWhenUsed/>
    <w:rsid w:val="002A6934"/>
    <w:pPr>
      <w:tabs>
        <w:tab w:val="center" w:pos="4819"/>
        <w:tab w:val="right" w:pos="9639"/>
      </w:tabs>
    </w:pPr>
  </w:style>
  <w:style w:type="character" w:customStyle="1" w:styleId="ad">
    <w:name w:val="Нижний колонтитул Знак"/>
    <w:basedOn w:val="a0"/>
    <w:link w:val="ac"/>
    <w:uiPriority w:val="99"/>
    <w:rsid w:val="002A6934"/>
    <w:rPr>
      <w:color w:val="000000"/>
    </w:rPr>
  </w:style>
  <w:style w:type="paragraph" w:styleId="ae">
    <w:name w:val="Balloon Text"/>
    <w:basedOn w:val="a"/>
    <w:link w:val="af"/>
    <w:uiPriority w:val="99"/>
    <w:semiHidden/>
    <w:unhideWhenUsed/>
    <w:rsid w:val="002A6934"/>
    <w:rPr>
      <w:rFonts w:ascii="Tahoma" w:hAnsi="Tahoma" w:cs="Tahoma"/>
      <w:sz w:val="16"/>
      <w:szCs w:val="16"/>
    </w:rPr>
  </w:style>
  <w:style w:type="character" w:customStyle="1" w:styleId="af">
    <w:name w:val="Текст выноски Знак"/>
    <w:basedOn w:val="a0"/>
    <w:link w:val="ae"/>
    <w:uiPriority w:val="99"/>
    <w:semiHidden/>
    <w:rsid w:val="002A6934"/>
    <w:rPr>
      <w:rFonts w:ascii="Tahoma" w:hAnsi="Tahoma" w:cs="Tahoma"/>
      <w:color w:val="000000"/>
      <w:sz w:val="16"/>
      <w:szCs w:val="16"/>
    </w:rPr>
  </w:style>
  <w:style w:type="paragraph" w:customStyle="1" w:styleId="21">
    <w:name w:val="Основной текст2"/>
    <w:basedOn w:val="a"/>
    <w:rsid w:val="002A6934"/>
    <w:pPr>
      <w:shd w:val="clear" w:color="auto" w:fill="FFFFFF"/>
      <w:spacing w:before="360" w:after="24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1265</Words>
  <Characters>7216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2020-09-22T06:01:00Z</dcterms:created>
  <dcterms:modified xsi:type="dcterms:W3CDTF">2020-09-22T07:34:00Z</dcterms:modified>
</cp:coreProperties>
</file>