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D40ED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19</w:t>
      </w:r>
      <w:r w:rsidR="004C49DA" w:rsidRPr="00896D34">
        <w:rPr>
          <w:sz w:val="24"/>
          <w:szCs w:val="24"/>
          <w:lang w:val="uk-UA"/>
        </w:rPr>
        <w:t xml:space="preserve"> </w:t>
      </w:r>
      <w:r w:rsidR="00770A1A"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C81B7A">
        <w:rPr>
          <w:bCs/>
          <w:sz w:val="24"/>
          <w:szCs w:val="24"/>
          <w:u w:val="single"/>
          <w:lang w:val="uk-UA"/>
        </w:rPr>
        <w:t>217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C81B7A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C81B7A" w:rsidRDefault="000E2F49" w:rsidP="00C81B7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C81B7A" w:rsidRDefault="00C81B7A" w:rsidP="00C81B7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0E2F49" w:rsidRDefault="000E2F49" w:rsidP="00C81B7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С.Ю.,</w:t>
      </w:r>
    </w:p>
    <w:p w:rsidR="00C81B7A" w:rsidRPr="000E2F49" w:rsidRDefault="00C81B7A" w:rsidP="00C81B7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0E2F49" w:rsidRDefault="000E2F49" w:rsidP="00C81B7A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Т.Ф., Гладія С.В.,</w:t>
      </w:r>
      <w:r w:rsidR="00C81B7A">
        <w:rPr>
          <w:color w:val="000000"/>
          <w:sz w:val="25"/>
          <w:szCs w:val="25"/>
          <w:lang w:val="uk-UA" w:eastAsia="uk-UA"/>
        </w:rPr>
        <w:t xml:space="preserve">           </w:t>
      </w:r>
      <w:r w:rsidRPr="000E2F49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М.А.,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Ю.Г., Устименко В.Є.,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Т.С.,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С.О.,</w:t>
      </w:r>
    </w:p>
    <w:p w:rsidR="00C81B7A" w:rsidRPr="000E2F49" w:rsidRDefault="00C81B7A" w:rsidP="00C81B7A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E2F49" w:rsidRPr="000E2F49" w:rsidRDefault="000E2F49" w:rsidP="00C81B7A">
      <w:pPr>
        <w:suppressAutoHyphens w:val="0"/>
        <w:autoSpaceDE/>
        <w:spacing w:after="33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>розглянувши питання про підтримку рішення Комісії у складі колегії від 08 лютого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 xml:space="preserve"> 2019 року № 184/вс-19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Олексія Васильовича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0E2F49" w:rsidRPr="000E2F49" w:rsidRDefault="000E2F49" w:rsidP="00C81B7A">
      <w:pPr>
        <w:suppressAutoHyphens w:val="0"/>
        <w:autoSpaceDE/>
        <w:spacing w:after="379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>встановила: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r w:rsidRPr="000E2F49">
        <w:rPr>
          <w:color w:val="000000"/>
          <w:sz w:val="25"/>
          <w:szCs w:val="25"/>
          <w:lang w:val="uk-UA" w:eastAsia="uk-UA"/>
        </w:rPr>
        <w:t>зокрема 16 посад у Касаційному господарському суді.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13 вересня 2018 року звернувся до Комісії із заявою про </w:t>
      </w:r>
      <w:r w:rsidR="00C81B7A">
        <w:rPr>
          <w:color w:val="000000"/>
          <w:sz w:val="25"/>
          <w:szCs w:val="25"/>
          <w:lang w:val="uk-UA" w:eastAsia="uk-UA"/>
        </w:rPr>
        <w:t xml:space="preserve">      </w:t>
      </w:r>
      <w:r w:rsidRPr="000E2F49">
        <w:rPr>
          <w:color w:val="000000"/>
          <w:sz w:val="25"/>
          <w:szCs w:val="25"/>
          <w:lang w:val="uk-UA" w:eastAsia="uk-UA"/>
        </w:rPr>
        <w:t xml:space="preserve">проведення стосовно нього кваліфікаційного оцінювання для підтвердження </w:t>
      </w:r>
      <w:r w:rsidR="00C81B7A">
        <w:rPr>
          <w:color w:val="000000"/>
          <w:sz w:val="25"/>
          <w:szCs w:val="25"/>
          <w:lang w:val="uk-UA" w:eastAsia="uk-UA"/>
        </w:rPr>
        <w:t xml:space="preserve">         </w:t>
      </w:r>
      <w:r w:rsidRPr="000E2F49">
        <w:rPr>
          <w:color w:val="000000"/>
          <w:sz w:val="25"/>
          <w:szCs w:val="25"/>
          <w:lang w:val="uk-UA" w:eastAsia="uk-UA"/>
        </w:rPr>
        <w:t>здатності здійснювати правосуддя в Касаційному господарському суді у складі Верховного Суду.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90/вс-18, зокрема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допущено до проходження кваліфікаційного оцінювання для участі у конкурсі на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>посаду судді Касаційного господарського суду у складі Верховного Суду. ■.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 кандидата, зокрема </w:t>
      </w:r>
      <w:r w:rsidR="00C81B7A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</w:t>
      </w:r>
    </w:p>
    <w:p w:rsidR="00C81B7A" w:rsidRPr="000E2F49" w:rsidRDefault="000E2F49" w:rsidP="00C81B7A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за результатами одного етапу кваліфікаційного оцінювання «Складення іспиту» був допущений до наступного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r w:rsidRPr="000E2F49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0E2F49" w:rsidRDefault="000E2F49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України «Про судоустрій і статус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r w:rsidRPr="000E2F49">
        <w:rPr>
          <w:color w:val="000000"/>
          <w:sz w:val="25"/>
          <w:szCs w:val="25"/>
          <w:lang w:val="uk-UA" w:eastAsia="uk-UA"/>
        </w:rPr>
        <w:t>суддів» (далі - Закон) з метою сприяння Вищій кваліфікаційній комісії суддів</w:t>
      </w:r>
    </w:p>
    <w:p w:rsidR="00C81B7A" w:rsidRDefault="00C81B7A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C81B7A" w:rsidRPr="000E2F49" w:rsidRDefault="00C81B7A" w:rsidP="000E2F49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lastRenderedPageBreak/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C81B7A">
        <w:rPr>
          <w:color w:val="000000"/>
          <w:sz w:val="25"/>
          <w:szCs w:val="25"/>
          <w:lang w:val="uk-UA" w:eastAsia="uk-UA"/>
        </w:rPr>
        <w:t xml:space="preserve">    </w:t>
      </w:r>
      <w:r w:rsidRPr="000E2F49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0E2F49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21 січня 2019 року направлено до Комісії висновок про невідповідність кандидата на посаду судді Верховного Суду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критеріям доброчесності та професійної етики, затверджений 18 січня </w:t>
      </w:r>
      <w:r w:rsidR="00C81B7A">
        <w:rPr>
          <w:color w:val="000000"/>
          <w:sz w:val="25"/>
          <w:szCs w:val="25"/>
          <w:lang w:val="uk-UA" w:eastAsia="uk-UA"/>
        </w:rPr>
        <w:t xml:space="preserve">   </w:t>
      </w:r>
      <w:r w:rsidRPr="000E2F49">
        <w:rPr>
          <w:color w:val="000000"/>
          <w:sz w:val="25"/>
          <w:szCs w:val="25"/>
          <w:lang w:val="uk-UA" w:eastAsia="uk-UA"/>
        </w:rPr>
        <w:t>2019 року (далі - висновок ГРД).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Комісією у складі колегії 08 лютого 2019 року проведено співбесіду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0E2F49">
        <w:rPr>
          <w:color w:val="000000"/>
          <w:sz w:val="25"/>
          <w:szCs w:val="25"/>
          <w:lang w:val="uk-UA" w:eastAsia="uk-UA"/>
        </w:rPr>
        <w:t xml:space="preserve">з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Бринцевим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О.В., під час якої обговорено дані щодо його відповідності критеріям професійної етики та доброчесності, зокрема обставини, вказані у висновку ГРД.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Стосовно доводів, зазначених у висновку ГРД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надав усні і </w:t>
      </w:r>
      <w:r w:rsidR="00C81B7A">
        <w:rPr>
          <w:color w:val="000000"/>
          <w:sz w:val="25"/>
          <w:szCs w:val="25"/>
          <w:lang w:val="uk-UA" w:eastAsia="uk-UA"/>
        </w:rPr>
        <w:t xml:space="preserve">      </w:t>
      </w:r>
      <w:r w:rsidRPr="000E2F49">
        <w:rPr>
          <w:color w:val="000000"/>
          <w:sz w:val="25"/>
          <w:szCs w:val="25"/>
          <w:lang w:val="uk-UA" w:eastAsia="uk-UA"/>
        </w:rPr>
        <w:t>письмові пояснення та копії підтверджувальних документів.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за критеріями професійної етики та доброчесності у 0 балів та </w:t>
      </w:r>
      <w:r w:rsidR="00C81B7A">
        <w:rPr>
          <w:color w:val="000000"/>
          <w:sz w:val="25"/>
          <w:szCs w:val="25"/>
          <w:lang w:val="uk-UA" w:eastAsia="uk-UA"/>
        </w:rPr>
        <w:t xml:space="preserve">         </w:t>
      </w:r>
      <w:r w:rsidRPr="000E2F49">
        <w:rPr>
          <w:color w:val="000000"/>
          <w:sz w:val="25"/>
          <w:szCs w:val="25"/>
          <w:lang w:val="uk-UA" w:eastAsia="uk-UA"/>
        </w:rPr>
        <w:t xml:space="preserve">ухвалила рішення від 08 лютого 2019 року № 184/вс-19, згідно з яким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визнано таким, що підтвердив здатність здійснювати правосуддя у Касаційному господарському суді у складі Верховного Суду. Рішення набирає чинності відповідно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>до абзацу третього підпункту 4.10.8 пункту 4.10 розділу IV Регламенту Вищої кваліфікаційної комісії суддів України.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 xml:space="preserve">суді за наявності висновку Комісією у складі колегії ухвалюється протокольне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r w:rsidRPr="000E2F49">
        <w:rPr>
          <w:color w:val="000000"/>
          <w:sz w:val="25"/>
          <w:szCs w:val="25"/>
          <w:lang w:val="uk-UA" w:eastAsia="uk-UA"/>
        </w:rPr>
        <w:t xml:space="preserve">рішення про винесення на розгляд Комісії у пленарному складі питання щодо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 xml:space="preserve">підтримки зазначеного рішення відповідно до вимог абзацу другого частини першої </w:t>
      </w:r>
      <w:r w:rsidR="00C81B7A">
        <w:rPr>
          <w:color w:val="000000"/>
          <w:sz w:val="25"/>
          <w:szCs w:val="25"/>
          <w:lang w:val="uk-UA" w:eastAsia="uk-UA"/>
        </w:rPr>
        <w:t xml:space="preserve">    </w:t>
      </w:r>
      <w:r w:rsidRPr="000E2F49">
        <w:rPr>
          <w:color w:val="000000"/>
          <w:sz w:val="25"/>
          <w:szCs w:val="25"/>
          <w:lang w:val="uk-UA" w:eastAsia="uk-UA"/>
        </w:rPr>
        <w:t>статті 88 Закону.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C81B7A">
        <w:rPr>
          <w:color w:val="000000"/>
          <w:sz w:val="25"/>
          <w:szCs w:val="25"/>
          <w:lang w:val="uk-UA" w:eastAsia="uk-UA"/>
        </w:rPr>
        <w:t xml:space="preserve">     </w:t>
      </w:r>
      <w:r w:rsidRPr="000E2F49">
        <w:rPr>
          <w:color w:val="000000"/>
          <w:sz w:val="25"/>
          <w:szCs w:val="25"/>
          <w:lang w:val="uk-UA" w:eastAsia="uk-UA"/>
        </w:rPr>
        <w:t xml:space="preserve">про підтвердження здатності судді здійснювати правосуддя у відповідному суді </w:t>
      </w:r>
      <w:r w:rsidR="00C81B7A">
        <w:rPr>
          <w:color w:val="000000"/>
          <w:sz w:val="25"/>
          <w:szCs w:val="25"/>
          <w:lang w:val="uk-UA" w:eastAsia="uk-UA"/>
        </w:rPr>
        <w:t xml:space="preserve">      </w:t>
      </w:r>
      <w:r w:rsidRPr="000E2F49">
        <w:rPr>
          <w:color w:val="000000"/>
          <w:sz w:val="25"/>
          <w:szCs w:val="25"/>
          <w:lang w:val="uk-UA" w:eastAsia="uk-UA"/>
        </w:rP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C81B7A">
        <w:rPr>
          <w:color w:val="000000"/>
          <w:sz w:val="25"/>
          <w:szCs w:val="25"/>
          <w:lang w:val="uk-UA" w:eastAsia="uk-UA"/>
        </w:rPr>
        <w:t xml:space="preserve">         </w:t>
      </w:r>
      <w:r w:rsidRPr="000E2F49">
        <w:rPr>
          <w:color w:val="000000"/>
          <w:sz w:val="25"/>
          <w:szCs w:val="25"/>
          <w:lang w:val="uk-UA" w:eastAsia="uk-UA"/>
        </w:rPr>
        <w:t xml:space="preserve">Комісії від 08 лютого 2019 року № 184/вс-19, ухвалене у складі колегії, висновок ГРД </w:t>
      </w:r>
      <w:r w:rsidR="00C81B7A">
        <w:rPr>
          <w:color w:val="000000"/>
          <w:sz w:val="25"/>
          <w:szCs w:val="25"/>
          <w:lang w:val="uk-UA" w:eastAsia="uk-UA"/>
        </w:rPr>
        <w:t xml:space="preserve">      т</w:t>
      </w:r>
      <w:r w:rsidRPr="000E2F49">
        <w:rPr>
          <w:color w:val="000000"/>
          <w:sz w:val="25"/>
          <w:szCs w:val="25"/>
          <w:lang w:val="uk-UA" w:eastAsia="uk-UA"/>
        </w:rPr>
        <w:t xml:space="preserve">а пояснення кандидата, встановила, що Комісією у складі колегії в повному обсязі досліджено матеріали досьє кандидата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О.В., зокрема обставини, викладені у висновку ГРД, пояснення кандидата та ухвалено обґрунтоване рішення про визнання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О.В. таким, що підтвердив здатність здійснювати правосуддя у </w:t>
      </w:r>
      <w:r w:rsidR="00C81B7A">
        <w:rPr>
          <w:color w:val="000000"/>
          <w:sz w:val="25"/>
          <w:szCs w:val="25"/>
          <w:lang w:val="uk-UA" w:eastAsia="uk-UA"/>
        </w:rPr>
        <w:t xml:space="preserve">          </w:t>
      </w:r>
      <w:r w:rsidRPr="000E2F49">
        <w:rPr>
          <w:color w:val="000000"/>
          <w:sz w:val="25"/>
          <w:szCs w:val="25"/>
          <w:lang w:val="uk-UA" w:eastAsia="uk-UA"/>
        </w:rPr>
        <w:t>Касаційному господарському суді у складі Верховного Суду.</w:t>
      </w:r>
    </w:p>
    <w:p w:rsidR="000E2F49" w:rsidRPr="000E2F49" w:rsidRDefault="000E2F49" w:rsidP="000E2F4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C81B7A">
        <w:rPr>
          <w:color w:val="000000"/>
          <w:sz w:val="25"/>
          <w:szCs w:val="25"/>
          <w:lang w:val="uk-UA" w:eastAsia="uk-UA"/>
        </w:rPr>
        <w:t xml:space="preserve">     в</w:t>
      </w:r>
      <w:r w:rsidRPr="000E2F49">
        <w:rPr>
          <w:color w:val="000000"/>
          <w:sz w:val="25"/>
          <w:szCs w:val="25"/>
          <w:lang w:val="uk-UA" w:eastAsia="uk-UA"/>
        </w:rPr>
        <w:t xml:space="preserve">исновку про підтримку рішення Комісії у складі колегії від 08 лютого 2019 року </w:t>
      </w:r>
      <w:r w:rsidR="00C81B7A">
        <w:rPr>
          <w:color w:val="000000"/>
          <w:sz w:val="25"/>
          <w:szCs w:val="25"/>
          <w:lang w:val="uk-UA" w:eastAsia="uk-UA"/>
        </w:rPr>
        <w:t xml:space="preserve">             </w:t>
      </w:r>
      <w:r w:rsidRPr="000E2F49">
        <w:rPr>
          <w:color w:val="000000"/>
          <w:sz w:val="25"/>
          <w:szCs w:val="25"/>
          <w:lang w:val="uk-UA" w:eastAsia="uk-UA"/>
        </w:rPr>
        <w:t>№ 184/вс-19 про підтвердження здатності кандидата на посаду судді Касаційного</w:t>
      </w:r>
    </w:p>
    <w:p w:rsidR="00C81B7A" w:rsidRDefault="00C81B7A" w:rsidP="000E2F49">
      <w:pPr>
        <w:suppressAutoHyphens w:val="0"/>
        <w:autoSpaceDE/>
        <w:spacing w:line="293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C81B7A" w:rsidRDefault="00C81B7A" w:rsidP="000E2F49">
      <w:pPr>
        <w:suppressAutoHyphens w:val="0"/>
        <w:autoSpaceDE/>
        <w:spacing w:line="293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0E2F49" w:rsidRPr="000E2F49" w:rsidRDefault="000E2F49" w:rsidP="000E2F49">
      <w:pPr>
        <w:suppressAutoHyphens w:val="0"/>
        <w:autoSpaceDE/>
        <w:spacing w:line="293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lastRenderedPageBreak/>
        <w:t xml:space="preserve">господарського суду у складі Верховного Суду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Олексія Васильовича здійснювати правосуддя.</w:t>
      </w:r>
    </w:p>
    <w:p w:rsidR="000E2F49" w:rsidRPr="000E2F49" w:rsidRDefault="000E2F49" w:rsidP="000E2F49">
      <w:pPr>
        <w:suppressAutoHyphens w:val="0"/>
        <w:autoSpaceDE/>
        <w:spacing w:after="274" w:line="293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0E2F49" w:rsidRPr="000E2F49" w:rsidRDefault="000E2F49" w:rsidP="000E2F49">
      <w:pPr>
        <w:suppressAutoHyphens w:val="0"/>
        <w:autoSpaceDE/>
        <w:spacing w:after="259" w:line="250" w:lineRule="exact"/>
        <w:ind w:left="60"/>
        <w:jc w:val="center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>вирішила:</w:t>
      </w:r>
    </w:p>
    <w:p w:rsidR="000E2F49" w:rsidRPr="000E2F49" w:rsidRDefault="000E2F49" w:rsidP="000E2F49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підтримати рішення Комісії у складі колегії від 08 лютого 2019 року № 184/вс-19 про підтвердження здатності кандидата на посаду судді Касаційного господарського суду </w:t>
      </w:r>
      <w:r w:rsidR="00C81B7A">
        <w:rPr>
          <w:color w:val="000000"/>
          <w:sz w:val="25"/>
          <w:szCs w:val="25"/>
          <w:lang w:val="uk-UA" w:eastAsia="uk-UA"/>
        </w:rPr>
        <w:t xml:space="preserve">       </w:t>
      </w:r>
      <w:r w:rsidRPr="000E2F49">
        <w:rPr>
          <w:color w:val="000000"/>
          <w:sz w:val="25"/>
          <w:szCs w:val="25"/>
          <w:lang w:val="uk-UA" w:eastAsia="uk-UA"/>
        </w:rPr>
        <w:t xml:space="preserve">у складі Верховного Суду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Олексія Васильовича здійснювати правосуддя.</w:t>
      </w:r>
    </w:p>
    <w:p w:rsidR="000E2F49" w:rsidRPr="000E2F49" w:rsidRDefault="000E2F49" w:rsidP="00C81B7A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E2F49">
        <w:rPr>
          <w:color w:val="000000"/>
          <w:sz w:val="25"/>
          <w:szCs w:val="25"/>
          <w:lang w:val="uk-UA" w:eastAsia="uk-UA"/>
        </w:rPr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</w:t>
      </w:r>
      <w:r w:rsidR="00C81B7A">
        <w:rPr>
          <w:color w:val="000000"/>
          <w:sz w:val="25"/>
          <w:szCs w:val="25"/>
          <w:lang w:val="uk-UA" w:eastAsia="uk-UA"/>
        </w:rPr>
        <w:t xml:space="preserve">        </w:t>
      </w:r>
      <w:r w:rsidRPr="000E2F49">
        <w:rPr>
          <w:color w:val="000000"/>
          <w:sz w:val="25"/>
          <w:szCs w:val="25"/>
          <w:lang w:val="uk-UA" w:eastAsia="uk-UA"/>
        </w:rPr>
        <w:t xml:space="preserve">Суду </w:t>
      </w:r>
      <w:proofErr w:type="spellStart"/>
      <w:r w:rsidRPr="000E2F49">
        <w:rPr>
          <w:color w:val="000000"/>
          <w:sz w:val="25"/>
          <w:szCs w:val="25"/>
          <w:lang w:val="uk-UA" w:eastAsia="uk-UA"/>
        </w:rPr>
        <w:t>Бринцева</w:t>
      </w:r>
      <w:proofErr w:type="spellEnd"/>
      <w:r w:rsidRPr="000E2F49">
        <w:rPr>
          <w:color w:val="000000"/>
          <w:sz w:val="25"/>
          <w:szCs w:val="25"/>
          <w:lang w:val="uk-UA" w:eastAsia="uk-UA"/>
        </w:rPr>
        <w:t xml:space="preserve"> Олексія Васильовича.</w:t>
      </w:r>
    </w:p>
    <w:p w:rsidR="00F23755" w:rsidRDefault="00C81B7A" w:rsidP="00D40EDA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  <w:r>
        <w:rPr>
          <w:rFonts w:eastAsia="Courier New"/>
          <w:color w:val="000000"/>
          <w:sz w:val="24"/>
          <w:szCs w:val="24"/>
          <w:lang w:val="uk-UA" w:eastAsia="uk-UA"/>
        </w:rPr>
        <w:t xml:space="preserve"> </w:t>
      </w:r>
    </w:p>
    <w:p w:rsidR="00C81B7A" w:rsidRPr="000E2F49" w:rsidRDefault="00C81B7A" w:rsidP="00D40EDA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0A3377" w:rsidRPr="00D40EDA" w:rsidRDefault="00881375" w:rsidP="00D45623">
      <w:pPr>
        <w:spacing w:line="48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r w:rsidRPr="00D40ED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D39BC" w:rsidRPr="00D40EDA">
        <w:rPr>
          <w:bCs/>
          <w:iCs/>
          <w:sz w:val="25"/>
          <w:szCs w:val="25"/>
          <w:shd w:val="clear" w:color="auto" w:fill="FFFFFF"/>
          <w:lang w:val="uk-UA"/>
        </w:rPr>
        <w:t xml:space="preserve">     </w:t>
      </w:r>
      <w:r w:rsidR="00C97556" w:rsidRPr="00D40EDA">
        <w:rPr>
          <w:sz w:val="25"/>
          <w:szCs w:val="25"/>
          <w:lang w:val="uk-UA"/>
        </w:rPr>
        <w:t xml:space="preserve">С.Ю. </w:t>
      </w:r>
      <w:proofErr w:type="spellStart"/>
      <w:r w:rsidR="00C97556" w:rsidRPr="00D40EDA">
        <w:rPr>
          <w:sz w:val="25"/>
          <w:szCs w:val="25"/>
          <w:lang w:val="uk-UA"/>
        </w:rPr>
        <w:t>Козьяков</w:t>
      </w:r>
      <w:proofErr w:type="spellEnd"/>
      <w:r w:rsidR="00264C48" w:rsidRPr="00D40EDA">
        <w:rPr>
          <w:sz w:val="25"/>
          <w:szCs w:val="25"/>
          <w:lang w:val="uk-UA"/>
        </w:rPr>
        <w:t xml:space="preserve"> 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proofErr w:type="gramStart"/>
      <w:r w:rsidRPr="00D40EDA">
        <w:rPr>
          <w:sz w:val="25"/>
          <w:szCs w:val="25"/>
        </w:rPr>
        <w:t xml:space="preserve">Члени </w:t>
      </w:r>
      <w:proofErr w:type="spellStart"/>
      <w:r w:rsidRPr="00D40EDA">
        <w:rPr>
          <w:sz w:val="25"/>
          <w:szCs w:val="25"/>
        </w:rPr>
        <w:t>Ком</w:t>
      </w:r>
      <w:proofErr w:type="gramEnd"/>
      <w:r w:rsidRPr="00D40EDA">
        <w:rPr>
          <w:sz w:val="25"/>
          <w:szCs w:val="25"/>
        </w:rPr>
        <w:t>ісії</w:t>
      </w:r>
      <w:proofErr w:type="spellEnd"/>
      <w:r w:rsidRPr="00D40EDA">
        <w:rPr>
          <w:sz w:val="25"/>
          <w:szCs w:val="25"/>
        </w:rPr>
        <w:t>:</w:t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="00BD39BC" w:rsidRPr="00D40EDA">
        <w:rPr>
          <w:sz w:val="25"/>
          <w:szCs w:val="25"/>
        </w:rPr>
        <w:t xml:space="preserve">     </w:t>
      </w:r>
      <w:r w:rsidR="00A1222B" w:rsidRPr="00D40EDA">
        <w:rPr>
          <w:sz w:val="25"/>
          <w:szCs w:val="25"/>
          <w:lang w:val="uk-UA"/>
        </w:rPr>
        <w:t xml:space="preserve">В.І.  </w:t>
      </w:r>
      <w:proofErr w:type="spellStart"/>
      <w:r w:rsidR="00A1222B" w:rsidRPr="00D40EDA">
        <w:rPr>
          <w:sz w:val="25"/>
          <w:szCs w:val="25"/>
          <w:lang w:val="uk-UA"/>
        </w:rPr>
        <w:t>Бутенко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Pr="00D40EDA">
        <w:rPr>
          <w:sz w:val="25"/>
          <w:szCs w:val="25"/>
        </w:rPr>
        <w:t xml:space="preserve">А.В. </w:t>
      </w:r>
      <w:r w:rsidR="000A3377" w:rsidRPr="00D40EDA">
        <w:rPr>
          <w:sz w:val="25"/>
          <w:szCs w:val="25"/>
        </w:rPr>
        <w:t>Василенко</w:t>
      </w:r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Т.Ф. </w:t>
      </w:r>
      <w:proofErr w:type="spellStart"/>
      <w:r w:rsidRPr="00D40EDA">
        <w:rPr>
          <w:sz w:val="25"/>
          <w:szCs w:val="25"/>
          <w:lang w:val="uk-UA"/>
        </w:rPr>
        <w:t>Весельська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A1222B" w:rsidRPr="00D40EDA">
        <w:rPr>
          <w:sz w:val="25"/>
          <w:szCs w:val="25"/>
          <w:lang w:val="uk-UA"/>
        </w:rPr>
        <w:t>С.В. Гладій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 xml:space="preserve">А.О. </w:t>
      </w:r>
      <w:proofErr w:type="spellStart"/>
      <w:r w:rsidR="000A3377" w:rsidRPr="00D40EDA">
        <w:rPr>
          <w:sz w:val="25"/>
          <w:szCs w:val="25"/>
          <w:lang w:val="uk-UA"/>
        </w:rPr>
        <w:t>Заріцька</w:t>
      </w:r>
      <w:proofErr w:type="spellEnd"/>
      <w:r w:rsidR="000A3377" w:rsidRPr="00D40EDA">
        <w:rPr>
          <w:sz w:val="25"/>
          <w:szCs w:val="25"/>
          <w:lang w:val="uk-UA"/>
        </w:rPr>
        <w:t xml:space="preserve"> </w:t>
      </w:r>
    </w:p>
    <w:p w:rsidR="00D40EDA" w:rsidRPr="00D40EDA" w:rsidRDefault="00D40EDA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 А.Г. Козлов</w:t>
      </w:r>
    </w:p>
    <w:p w:rsidR="00881375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>Т.В. Лукаш</w:t>
      </w:r>
    </w:p>
    <w:p w:rsidR="00EB6603" w:rsidRPr="00D40EDA" w:rsidRDefault="00EB6603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  <w:t xml:space="preserve">     </w:t>
      </w:r>
      <w:bookmarkStart w:id="0" w:name="_GoBack"/>
      <w:bookmarkEnd w:id="0"/>
      <w:r>
        <w:rPr>
          <w:sz w:val="25"/>
          <w:szCs w:val="25"/>
          <w:lang w:val="uk-UA"/>
        </w:rPr>
        <w:t xml:space="preserve">П.С. </w:t>
      </w:r>
      <w:proofErr w:type="spellStart"/>
      <w:r>
        <w:rPr>
          <w:sz w:val="25"/>
          <w:szCs w:val="25"/>
          <w:lang w:val="uk-UA"/>
        </w:rPr>
        <w:t>Луцюк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 xml:space="preserve">М.А. </w:t>
      </w:r>
      <w:proofErr w:type="spellStart"/>
      <w:r w:rsidR="000A3377" w:rsidRPr="00D40EDA">
        <w:rPr>
          <w:sz w:val="25"/>
          <w:szCs w:val="25"/>
          <w:lang w:val="uk-UA"/>
        </w:rPr>
        <w:t>Макарчук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A5412B" w:rsidRPr="00D40EDA">
        <w:rPr>
          <w:sz w:val="25"/>
          <w:szCs w:val="25"/>
          <w:lang w:val="uk-UA"/>
        </w:rPr>
        <w:t xml:space="preserve">М.І. </w:t>
      </w:r>
      <w:proofErr w:type="spellStart"/>
      <w:r w:rsidR="00A5412B" w:rsidRPr="00D40EDA">
        <w:rPr>
          <w:sz w:val="25"/>
          <w:szCs w:val="25"/>
          <w:lang w:val="uk-UA"/>
        </w:rPr>
        <w:t>Мішин</w:t>
      </w:r>
      <w:proofErr w:type="spellEnd"/>
    </w:p>
    <w:p w:rsidR="00264C48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 xml:space="preserve">С.М. </w:t>
      </w:r>
      <w:proofErr w:type="spellStart"/>
      <w:r w:rsidR="000A3377" w:rsidRPr="00D40EDA">
        <w:rPr>
          <w:sz w:val="25"/>
          <w:szCs w:val="25"/>
        </w:rPr>
        <w:t>Прилипко</w:t>
      </w:r>
      <w:proofErr w:type="spellEnd"/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Ю.Г. </w:t>
      </w:r>
      <w:proofErr w:type="spellStart"/>
      <w:r w:rsidRPr="00D40EDA">
        <w:rPr>
          <w:sz w:val="25"/>
          <w:szCs w:val="25"/>
          <w:lang w:val="uk-UA"/>
        </w:rPr>
        <w:t>Тітов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 xml:space="preserve">В.Є. Устименко 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>Т.С. Шилова</w:t>
      </w:r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С.О. </w:t>
      </w:r>
      <w:proofErr w:type="spellStart"/>
      <w:r w:rsidRPr="00D40EDA">
        <w:rPr>
          <w:sz w:val="25"/>
          <w:szCs w:val="25"/>
          <w:lang w:val="uk-UA"/>
        </w:rPr>
        <w:t>Щотка</w:t>
      </w:r>
      <w:proofErr w:type="spellEnd"/>
    </w:p>
    <w:p w:rsidR="009255DC" w:rsidRPr="00D40EDA" w:rsidRDefault="000C001F" w:rsidP="00D45623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sectPr w:rsidR="009255DC" w:rsidRPr="00D40EDA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01F" w:rsidRDefault="000C001F" w:rsidP="009B4017">
      <w:r>
        <w:separator/>
      </w:r>
    </w:p>
  </w:endnote>
  <w:endnote w:type="continuationSeparator" w:id="0">
    <w:p w:rsidR="000C001F" w:rsidRDefault="000C001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01F" w:rsidRDefault="000C001F" w:rsidP="009B4017">
      <w:r>
        <w:separator/>
      </w:r>
    </w:p>
  </w:footnote>
  <w:footnote w:type="continuationSeparator" w:id="0">
    <w:p w:rsidR="000C001F" w:rsidRDefault="000C001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EB6603">
          <w:rPr>
            <w:noProof/>
          </w:rPr>
          <w:t>3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001F"/>
    <w:rsid w:val="000C3299"/>
    <w:rsid w:val="000E2F49"/>
    <w:rsid w:val="000F4F3A"/>
    <w:rsid w:val="00136D8B"/>
    <w:rsid w:val="00145B42"/>
    <w:rsid w:val="00150730"/>
    <w:rsid w:val="00196210"/>
    <w:rsid w:val="00264C48"/>
    <w:rsid w:val="00295B8D"/>
    <w:rsid w:val="002F4E02"/>
    <w:rsid w:val="00304113"/>
    <w:rsid w:val="00314CAD"/>
    <w:rsid w:val="0032154A"/>
    <w:rsid w:val="00330636"/>
    <w:rsid w:val="003541F0"/>
    <w:rsid w:val="0036785A"/>
    <w:rsid w:val="00380B7D"/>
    <w:rsid w:val="003A10F0"/>
    <w:rsid w:val="003D18F1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5229D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42014"/>
    <w:rsid w:val="00C60956"/>
    <w:rsid w:val="00C81B7A"/>
    <w:rsid w:val="00C918A6"/>
    <w:rsid w:val="00C97556"/>
    <w:rsid w:val="00D3056C"/>
    <w:rsid w:val="00D40EDA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B6603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BA8B-9434-4DFD-A0DE-1884F6B3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4638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2020-09-17T12:44:00Z</dcterms:created>
  <dcterms:modified xsi:type="dcterms:W3CDTF">2020-09-18T07:11:00Z</dcterms:modified>
</cp:coreProperties>
</file>