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4F5" w:rsidRPr="00BC68DF" w:rsidRDefault="00CC34F5" w:rsidP="00BC68DF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BC68DF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37301EDA" wp14:editId="4C1C64AA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4F5" w:rsidRPr="00BC68DF" w:rsidRDefault="00CC34F5" w:rsidP="00BC68DF">
      <w:pPr>
        <w:keepNext/>
        <w:keepLines/>
        <w:spacing w:after="95"/>
        <w:ind w:left="-426" w:firstLine="466"/>
        <w:jc w:val="both"/>
        <w:rPr>
          <w:rFonts w:ascii="Times New Roman" w:hAnsi="Times New Roman" w:cs="Times New Roman"/>
          <w:sz w:val="36"/>
          <w:szCs w:val="26"/>
        </w:rPr>
      </w:pPr>
      <w:bookmarkStart w:id="0" w:name="bookmark0"/>
    </w:p>
    <w:p w:rsidR="00CC34F5" w:rsidRPr="00BC68DF" w:rsidRDefault="00CC34F5" w:rsidP="00BC68DF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6"/>
        </w:rPr>
      </w:pPr>
      <w:r w:rsidRPr="00BC68DF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CC34F5" w:rsidRPr="00BC68DF" w:rsidRDefault="00CC34F5" w:rsidP="00BC68DF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C34F5" w:rsidRPr="00BC68DF" w:rsidRDefault="00CC34F5" w:rsidP="00BC68DF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68DF">
        <w:rPr>
          <w:rFonts w:ascii="Times New Roman" w:eastAsia="Times New Roman" w:hAnsi="Times New Roman" w:cs="Times New Roman"/>
          <w:sz w:val="26"/>
          <w:szCs w:val="26"/>
        </w:rPr>
        <w:t xml:space="preserve">04 лютого 2019 року                                                                           </w:t>
      </w:r>
      <w:r w:rsidR="00BC68DF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BC68DF">
        <w:rPr>
          <w:rFonts w:ascii="Times New Roman" w:eastAsia="Times New Roman" w:hAnsi="Times New Roman" w:cs="Times New Roman"/>
          <w:sz w:val="26"/>
          <w:szCs w:val="26"/>
        </w:rPr>
        <w:t>м. Київ</w:t>
      </w:r>
    </w:p>
    <w:p w:rsidR="00CC34F5" w:rsidRPr="00BC68DF" w:rsidRDefault="00CC34F5" w:rsidP="00BC68DF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C34F5" w:rsidRPr="00BC68DF" w:rsidRDefault="00CC34F5" w:rsidP="00BC68DF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BC68DF">
        <w:rPr>
          <w:rStyle w:val="3pt"/>
          <w:rFonts w:eastAsia="Courier New"/>
          <w:sz w:val="26"/>
          <w:szCs w:val="26"/>
        </w:rPr>
        <w:t>РІШЕННЯ</w:t>
      </w:r>
      <w:r w:rsidRPr="00BC68DF">
        <w:rPr>
          <w:rFonts w:ascii="Times New Roman" w:hAnsi="Times New Roman" w:cs="Times New Roman"/>
          <w:sz w:val="26"/>
          <w:szCs w:val="26"/>
        </w:rPr>
        <w:t xml:space="preserve"> № </w:t>
      </w:r>
      <w:r w:rsidRPr="00BC68DF">
        <w:rPr>
          <w:rFonts w:ascii="Times New Roman" w:hAnsi="Times New Roman" w:cs="Times New Roman"/>
          <w:sz w:val="26"/>
          <w:szCs w:val="26"/>
          <w:u w:val="single"/>
        </w:rPr>
        <w:t>159/вс-19</w:t>
      </w:r>
    </w:p>
    <w:p w:rsidR="00CC34F5" w:rsidRPr="00BC68DF" w:rsidRDefault="00CC34F5" w:rsidP="00BC68DF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CC34F5" w:rsidRPr="00BC68DF" w:rsidRDefault="00CC34F5" w:rsidP="00BC68DF">
      <w:pPr>
        <w:rPr>
          <w:sz w:val="26"/>
          <w:szCs w:val="26"/>
        </w:rPr>
      </w:pPr>
    </w:p>
    <w:p w:rsidR="00CC34F5" w:rsidRPr="00BC68DF" w:rsidRDefault="00CC34F5" w:rsidP="00BC68DF">
      <w:pPr>
        <w:pStyle w:val="21"/>
        <w:shd w:val="clear" w:color="auto" w:fill="auto"/>
        <w:spacing w:before="0" w:after="0" w:line="240" w:lineRule="auto"/>
        <w:ind w:left="40"/>
      </w:pPr>
      <w:r w:rsidRPr="00BC68DF">
        <w:t>Вища кваліфікаційна комісія суддів України у складі колегії:</w:t>
      </w:r>
    </w:p>
    <w:p w:rsidR="00CC34F5" w:rsidRPr="00BC68DF" w:rsidRDefault="00CC34F5" w:rsidP="00BC68DF">
      <w:pPr>
        <w:pStyle w:val="21"/>
        <w:shd w:val="clear" w:color="auto" w:fill="auto"/>
        <w:spacing w:before="0" w:after="0" w:line="240" w:lineRule="auto"/>
        <w:ind w:left="40"/>
      </w:pP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40"/>
        <w:rPr>
          <w:sz w:val="26"/>
          <w:szCs w:val="26"/>
        </w:rPr>
      </w:pPr>
      <w:r w:rsidRPr="00BC68DF">
        <w:rPr>
          <w:sz w:val="26"/>
          <w:szCs w:val="26"/>
        </w:rPr>
        <w:t xml:space="preserve">головуючого </w:t>
      </w:r>
      <w:r w:rsidR="00CC34F5" w:rsidRPr="00BC68DF">
        <w:rPr>
          <w:sz w:val="26"/>
          <w:szCs w:val="26"/>
        </w:rPr>
        <w:t>–</w:t>
      </w:r>
      <w:r w:rsidRPr="00BC68DF">
        <w:rPr>
          <w:sz w:val="26"/>
          <w:szCs w:val="26"/>
        </w:rPr>
        <w:t xml:space="preserve"> </w:t>
      </w:r>
      <w:proofErr w:type="spellStart"/>
      <w:r w:rsidRPr="00BC68DF">
        <w:rPr>
          <w:sz w:val="26"/>
          <w:szCs w:val="26"/>
        </w:rPr>
        <w:t>Тітова</w:t>
      </w:r>
      <w:proofErr w:type="spellEnd"/>
      <w:r w:rsidRPr="00BC68DF">
        <w:rPr>
          <w:sz w:val="26"/>
          <w:szCs w:val="26"/>
        </w:rPr>
        <w:t xml:space="preserve"> Ю.Г.,</w:t>
      </w:r>
    </w:p>
    <w:p w:rsidR="00CC34F5" w:rsidRPr="00BC68DF" w:rsidRDefault="00CC34F5" w:rsidP="00BC68DF">
      <w:pPr>
        <w:pStyle w:val="11"/>
        <w:shd w:val="clear" w:color="auto" w:fill="auto"/>
        <w:spacing w:before="0" w:after="0" w:line="240" w:lineRule="auto"/>
        <w:ind w:left="40"/>
        <w:rPr>
          <w:sz w:val="26"/>
          <w:szCs w:val="26"/>
        </w:rPr>
      </w:pPr>
    </w:p>
    <w:p w:rsidR="00E45B09" w:rsidRPr="00BC68DF" w:rsidRDefault="00095075" w:rsidP="00BC68DF">
      <w:pPr>
        <w:pStyle w:val="11"/>
        <w:shd w:val="clear" w:color="auto" w:fill="auto"/>
        <w:spacing w:before="0" w:after="301" w:line="240" w:lineRule="auto"/>
        <w:ind w:left="40"/>
        <w:rPr>
          <w:sz w:val="26"/>
          <w:szCs w:val="26"/>
        </w:rPr>
      </w:pPr>
      <w:r w:rsidRPr="00BC68DF">
        <w:rPr>
          <w:sz w:val="26"/>
          <w:szCs w:val="26"/>
        </w:rPr>
        <w:t xml:space="preserve">членів Комісії: Лукаша Т.В., </w:t>
      </w:r>
      <w:proofErr w:type="spellStart"/>
      <w:r w:rsidRPr="00BC68DF">
        <w:rPr>
          <w:sz w:val="26"/>
          <w:szCs w:val="26"/>
        </w:rPr>
        <w:t>Макарчука</w:t>
      </w:r>
      <w:proofErr w:type="spellEnd"/>
      <w:r w:rsidRPr="00BC68DF">
        <w:rPr>
          <w:sz w:val="26"/>
          <w:szCs w:val="26"/>
        </w:rPr>
        <w:t xml:space="preserve"> М.А.,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40" w:right="20"/>
        <w:rPr>
          <w:sz w:val="26"/>
          <w:szCs w:val="26"/>
        </w:rPr>
      </w:pPr>
      <w:r w:rsidRPr="00BC68DF">
        <w:rPr>
          <w:sz w:val="26"/>
          <w:szCs w:val="26"/>
        </w:rPr>
        <w:t xml:space="preserve">розглянувши питання про проведення співбесіди за результатами дослідження досьє кандидата на зайняття вакантної посади судді Касаційного адміністративного суду у складі Верховного Суду </w:t>
      </w:r>
      <w:proofErr w:type="spellStart"/>
      <w:r w:rsidRPr="00BC68DF">
        <w:rPr>
          <w:sz w:val="26"/>
          <w:szCs w:val="26"/>
        </w:rPr>
        <w:t>Іванчулинця</w:t>
      </w:r>
      <w:proofErr w:type="spellEnd"/>
      <w:r w:rsidRPr="00BC68DF">
        <w:rPr>
          <w:sz w:val="26"/>
          <w:szCs w:val="26"/>
        </w:rPr>
        <w:t xml:space="preserve"> Дмитра Васильовича в межах конкурсу, оголошеного Вищою кваліфікаційною комісією</w:t>
      </w:r>
    </w:p>
    <w:p w:rsidR="00E45B09" w:rsidRPr="00BC68DF" w:rsidRDefault="00B20005" w:rsidP="00B20005">
      <w:pPr>
        <w:pStyle w:val="11"/>
        <w:numPr>
          <w:ilvl w:val="0"/>
          <w:numId w:val="2"/>
        </w:numPr>
        <w:shd w:val="clear" w:color="auto" w:fill="auto"/>
        <w:tabs>
          <w:tab w:val="left" w:pos="390"/>
        </w:tabs>
        <w:spacing w:before="0"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95075" w:rsidRPr="00BC68DF">
        <w:rPr>
          <w:sz w:val="26"/>
          <w:szCs w:val="26"/>
        </w:rPr>
        <w:t>серпня 2018 року,</w:t>
      </w:r>
    </w:p>
    <w:p w:rsidR="00E45B09" w:rsidRPr="00BC68DF" w:rsidRDefault="00095075" w:rsidP="00BC68DF">
      <w:pPr>
        <w:pStyle w:val="11"/>
        <w:shd w:val="clear" w:color="auto" w:fill="auto"/>
        <w:spacing w:before="0" w:after="297" w:line="240" w:lineRule="auto"/>
        <w:ind w:right="20"/>
        <w:jc w:val="center"/>
        <w:rPr>
          <w:sz w:val="26"/>
          <w:szCs w:val="26"/>
        </w:rPr>
      </w:pPr>
      <w:r w:rsidRPr="00BC68DF">
        <w:rPr>
          <w:sz w:val="26"/>
          <w:szCs w:val="26"/>
        </w:rPr>
        <w:t>встановила: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t>Рішенням Комісії від 02 серпня 2018 року № 185/зп-18 оголошено</w:t>
      </w:r>
      <w:r w:rsidR="00BC68DF">
        <w:rPr>
          <w:sz w:val="26"/>
          <w:szCs w:val="26"/>
        </w:rPr>
        <w:t xml:space="preserve">                   </w:t>
      </w:r>
      <w:r w:rsidRPr="00BC68DF">
        <w:rPr>
          <w:sz w:val="26"/>
          <w:szCs w:val="26"/>
        </w:rPr>
        <w:t xml:space="preserve">конкурс на зайняття 78 вакантних посад суддів касаційних судів у складі Верховного Суду, зокрема в Касаційному адміністративному суді </w:t>
      </w:r>
      <w:r w:rsidR="00BC68DF">
        <w:rPr>
          <w:sz w:val="26"/>
          <w:szCs w:val="26"/>
        </w:rPr>
        <w:t>–</w:t>
      </w:r>
      <w:r w:rsidRPr="00BC68DF">
        <w:rPr>
          <w:sz w:val="26"/>
          <w:szCs w:val="26"/>
        </w:rPr>
        <w:t xml:space="preserve"> 26 посади.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t xml:space="preserve">У вересні 2018 року </w:t>
      </w:r>
      <w:proofErr w:type="spellStart"/>
      <w:r w:rsidRPr="00BC68DF">
        <w:rPr>
          <w:sz w:val="26"/>
          <w:szCs w:val="26"/>
        </w:rPr>
        <w:t>Іванчулинець</w:t>
      </w:r>
      <w:proofErr w:type="spellEnd"/>
      <w:r w:rsidRPr="00BC68DF">
        <w:rPr>
          <w:sz w:val="26"/>
          <w:szCs w:val="26"/>
        </w:rPr>
        <w:t xml:space="preserve"> Д.В. звернувся до Комісії із заявою про проведення стосовно нього кваліфікаційного оцінювання для участі в конкурсі </w:t>
      </w:r>
      <w:r w:rsidR="00BC68DF">
        <w:rPr>
          <w:sz w:val="26"/>
          <w:szCs w:val="26"/>
        </w:rPr>
        <w:t xml:space="preserve">                       </w:t>
      </w:r>
      <w:r w:rsidRPr="00BC68DF">
        <w:rPr>
          <w:sz w:val="26"/>
          <w:szCs w:val="26"/>
        </w:rPr>
        <w:t xml:space="preserve">на посаду судді Касаційного адміністративного суду у складі Верховного Суду </w:t>
      </w:r>
      <w:r w:rsidR="00BC68DF">
        <w:rPr>
          <w:sz w:val="26"/>
          <w:szCs w:val="26"/>
        </w:rPr>
        <w:t xml:space="preserve">                          </w:t>
      </w:r>
      <w:r w:rsidRPr="00BC68DF">
        <w:rPr>
          <w:sz w:val="26"/>
          <w:szCs w:val="26"/>
        </w:rPr>
        <w:t xml:space="preserve">за спеціальною процедурою (далі </w:t>
      </w:r>
      <w:r w:rsidR="00BC68DF">
        <w:rPr>
          <w:sz w:val="26"/>
          <w:szCs w:val="26"/>
        </w:rPr>
        <w:t>–</w:t>
      </w:r>
      <w:r w:rsidRPr="00BC68DF">
        <w:rPr>
          <w:sz w:val="26"/>
          <w:szCs w:val="26"/>
        </w:rPr>
        <w:t xml:space="preserve"> конкурс).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t xml:space="preserve">Участь у конкурсі </w:t>
      </w:r>
      <w:proofErr w:type="spellStart"/>
      <w:r w:rsidRPr="00BC68DF">
        <w:rPr>
          <w:sz w:val="26"/>
          <w:szCs w:val="26"/>
        </w:rPr>
        <w:t>Іванчулинець</w:t>
      </w:r>
      <w:proofErr w:type="spellEnd"/>
      <w:r w:rsidRPr="00BC68DF">
        <w:rPr>
          <w:sz w:val="26"/>
          <w:szCs w:val="26"/>
        </w:rPr>
        <w:t xml:space="preserve"> Д.В. бере як особа, яка має сукупний стаж (досвід) роботи (професійної діяльності) згідно з вимогами, визначеними </w:t>
      </w:r>
      <w:r w:rsidR="00BC68DF">
        <w:rPr>
          <w:sz w:val="26"/>
          <w:szCs w:val="26"/>
        </w:rPr>
        <w:t xml:space="preserve">                                                  </w:t>
      </w:r>
      <w:r w:rsidRPr="00BC68DF">
        <w:rPr>
          <w:sz w:val="26"/>
          <w:szCs w:val="26"/>
        </w:rPr>
        <w:t>пунктом 4 частини першої статті 38 Закону України «Про судоустрій і статус суддів» від 2 червня 2016 року № 1402-</w:t>
      </w:r>
      <w:r w:rsidR="00BC68DF">
        <w:rPr>
          <w:sz w:val="26"/>
          <w:szCs w:val="26"/>
          <w:lang w:val="en-US"/>
        </w:rPr>
        <w:t>V</w:t>
      </w:r>
      <w:r w:rsidRPr="00BC68DF">
        <w:rPr>
          <w:sz w:val="26"/>
          <w:szCs w:val="26"/>
        </w:rPr>
        <w:t>ІІІ (далі - Закон № 1402-</w:t>
      </w:r>
      <w:r w:rsidR="00BC68DF">
        <w:rPr>
          <w:sz w:val="26"/>
          <w:szCs w:val="26"/>
          <w:lang w:val="en-US"/>
        </w:rPr>
        <w:t>V</w:t>
      </w:r>
      <w:r w:rsidRPr="00BC68DF">
        <w:rPr>
          <w:sz w:val="26"/>
          <w:szCs w:val="26"/>
        </w:rPr>
        <w:t>ІІІ).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t xml:space="preserve">Комісією допущено </w:t>
      </w:r>
      <w:proofErr w:type="spellStart"/>
      <w:r w:rsidRPr="00BC68DF">
        <w:rPr>
          <w:sz w:val="26"/>
          <w:szCs w:val="26"/>
        </w:rPr>
        <w:t>Іванчулинця</w:t>
      </w:r>
      <w:proofErr w:type="spellEnd"/>
      <w:r w:rsidRPr="00BC68DF">
        <w:rPr>
          <w:sz w:val="26"/>
          <w:szCs w:val="26"/>
        </w:rPr>
        <w:t xml:space="preserve"> Д.В. до проходження кваліфікаційного оцінювання для участі у конкурсі (рішення Комісії від 22 жовтня 2018 року </w:t>
      </w:r>
      <w:r w:rsidR="00BC68DF" w:rsidRPr="00BC68DF">
        <w:rPr>
          <w:sz w:val="26"/>
          <w:szCs w:val="26"/>
        </w:rPr>
        <w:t xml:space="preserve">                     </w:t>
      </w:r>
      <w:r w:rsidRPr="00BC68DF">
        <w:rPr>
          <w:sz w:val="26"/>
          <w:szCs w:val="26"/>
        </w:rPr>
        <w:t>№ 157/вс-18).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4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t xml:space="preserve">Рішенням Комісії від 18 жовтня 2018 року № 231/зп-18 призначено кваліфікаційне оцінювання 157 кандидатів в межах конкурсу на зайняття </w:t>
      </w:r>
      <w:r w:rsidR="00BC68DF" w:rsidRPr="00BC68DF">
        <w:rPr>
          <w:sz w:val="26"/>
          <w:szCs w:val="26"/>
        </w:rPr>
        <w:t xml:space="preserve">                        </w:t>
      </w:r>
      <w:r w:rsidRPr="00BC68DF">
        <w:rPr>
          <w:sz w:val="26"/>
          <w:szCs w:val="26"/>
        </w:rPr>
        <w:t>26 вакантних посад суддів Касаційного адміністративного суду у складі Верховного Суду.</w:t>
      </w:r>
      <w:r w:rsidRPr="00BC68DF">
        <w:rPr>
          <w:sz w:val="26"/>
          <w:szCs w:val="26"/>
        </w:rPr>
        <w:br w:type="page"/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lastRenderedPageBreak/>
        <w:t>Метою кваліфікаційного оцінювання є визначення здатності кандидата на посаду судді здійснювати правосуддя у відповідному суді за критеріями: компетентність (професійна, особиста, соціальна), професійна етика та доброчесність (частини перша та друга статті 83 Закону № 1402-</w:t>
      </w:r>
      <w:r w:rsidR="00BC68DF" w:rsidRPr="00BC68DF">
        <w:rPr>
          <w:sz w:val="26"/>
          <w:szCs w:val="26"/>
        </w:rPr>
        <w:t>-</w:t>
      </w:r>
      <w:r w:rsidR="00BC68DF">
        <w:rPr>
          <w:sz w:val="26"/>
          <w:szCs w:val="26"/>
          <w:lang w:val="en-US"/>
        </w:rPr>
        <w:t>V</w:t>
      </w:r>
      <w:r w:rsidR="00BC68DF" w:rsidRPr="00BC68DF">
        <w:rPr>
          <w:sz w:val="26"/>
          <w:szCs w:val="26"/>
        </w:rPr>
        <w:t>ІІІ</w:t>
      </w:r>
      <w:r w:rsidRPr="00BC68DF">
        <w:rPr>
          <w:sz w:val="26"/>
          <w:szCs w:val="26"/>
        </w:rPr>
        <w:t>).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t xml:space="preserve">За результатами кваліфікаційного оцінювання кандидата на посаду судді вищого спеціалізованого суду або Верховного Суду Комісія ухвалює одне з </w:t>
      </w:r>
      <w:r w:rsidR="00BC68DF" w:rsidRPr="00BC68DF">
        <w:rPr>
          <w:sz w:val="26"/>
          <w:szCs w:val="26"/>
        </w:rPr>
        <w:t xml:space="preserve">                       </w:t>
      </w:r>
      <w:r w:rsidRPr="00BC68DF">
        <w:rPr>
          <w:sz w:val="26"/>
          <w:szCs w:val="26"/>
        </w:rPr>
        <w:t xml:space="preserve">двох рішень про підтвердження або </w:t>
      </w:r>
      <w:proofErr w:type="spellStart"/>
      <w:r w:rsidRPr="00BC68DF">
        <w:rPr>
          <w:sz w:val="26"/>
          <w:szCs w:val="26"/>
        </w:rPr>
        <w:t>непідтвердження</w:t>
      </w:r>
      <w:proofErr w:type="spellEnd"/>
      <w:r w:rsidRPr="00BC68DF">
        <w:rPr>
          <w:sz w:val="26"/>
          <w:szCs w:val="26"/>
        </w:rPr>
        <w:t xml:space="preserve"> його здатності здійснювати правосуддя у відповідному суді, а також визначає рейтинг </w:t>
      </w:r>
      <w:r w:rsidR="00BC68DF" w:rsidRPr="00BC68DF">
        <w:rPr>
          <w:sz w:val="26"/>
          <w:szCs w:val="26"/>
        </w:rPr>
        <w:t xml:space="preserve">                                        </w:t>
      </w:r>
      <w:r w:rsidRPr="00BC68DF">
        <w:rPr>
          <w:sz w:val="26"/>
          <w:szCs w:val="26"/>
        </w:rPr>
        <w:t xml:space="preserve">кандидата для участі в конкурсі (пункт 4 частини п’ятої статті 81 </w:t>
      </w:r>
      <w:r w:rsidR="00BC68DF" w:rsidRPr="00BC68DF">
        <w:rPr>
          <w:sz w:val="26"/>
          <w:szCs w:val="26"/>
        </w:rPr>
        <w:t xml:space="preserve">                                                          </w:t>
      </w:r>
      <w:r w:rsidRPr="00BC68DF">
        <w:rPr>
          <w:sz w:val="26"/>
          <w:szCs w:val="26"/>
        </w:rPr>
        <w:t>Закону № 1402- VIII).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t xml:space="preserve">Закон передбачає проведення кваліфікаційного оцінювання у два етапи: </w:t>
      </w:r>
      <w:r w:rsidR="00BC68DF" w:rsidRPr="00BC68DF">
        <w:rPr>
          <w:sz w:val="26"/>
          <w:szCs w:val="26"/>
        </w:rPr>
        <w:t xml:space="preserve">                </w:t>
      </w:r>
      <w:r w:rsidRPr="00BC68DF">
        <w:rPr>
          <w:sz w:val="26"/>
          <w:szCs w:val="26"/>
        </w:rPr>
        <w:t>1) складення іспиту; 2) дослідження досьє та проведення співбесіди (частина перша статті 85 Закону № 1402-</w:t>
      </w:r>
      <w:r w:rsidR="00BC68DF" w:rsidRPr="00BC68DF">
        <w:rPr>
          <w:sz w:val="26"/>
          <w:szCs w:val="26"/>
        </w:rPr>
        <w:t>-</w:t>
      </w:r>
      <w:r w:rsidR="00BC68DF">
        <w:rPr>
          <w:sz w:val="26"/>
          <w:szCs w:val="26"/>
          <w:lang w:val="en-US"/>
        </w:rPr>
        <w:t>V</w:t>
      </w:r>
      <w:r w:rsidR="00BC68DF" w:rsidRPr="00BC68DF">
        <w:rPr>
          <w:sz w:val="26"/>
          <w:szCs w:val="26"/>
        </w:rPr>
        <w:t>ІІІ</w:t>
      </w:r>
      <w:r w:rsidRPr="00BC68DF">
        <w:rPr>
          <w:sz w:val="26"/>
          <w:szCs w:val="26"/>
        </w:rPr>
        <w:t>).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t>Рішенням Комісії від 27 грудня 2018 року № 327/зп-18 затверджено</w:t>
      </w:r>
      <w:r w:rsidR="00BC68DF" w:rsidRPr="00BC68DF">
        <w:rPr>
          <w:sz w:val="26"/>
          <w:szCs w:val="26"/>
        </w:rPr>
        <w:t xml:space="preserve">              </w:t>
      </w:r>
      <w:r w:rsidRPr="00BC68DF">
        <w:rPr>
          <w:sz w:val="26"/>
          <w:szCs w:val="26"/>
        </w:rPr>
        <w:t xml:space="preserve"> загальні результати іспиту у кваліфікаційному оцінюванні в межах конкурсу, згідно з якими </w:t>
      </w:r>
      <w:proofErr w:type="spellStart"/>
      <w:r w:rsidRPr="00BC68DF">
        <w:rPr>
          <w:sz w:val="26"/>
          <w:szCs w:val="26"/>
        </w:rPr>
        <w:t>Іванчулинець</w:t>
      </w:r>
      <w:proofErr w:type="spellEnd"/>
      <w:r w:rsidRPr="00BC68DF">
        <w:rPr>
          <w:sz w:val="26"/>
          <w:szCs w:val="26"/>
        </w:rPr>
        <w:t xml:space="preserve"> Д.В. отримав 149 балів. Цим же рішенням </w:t>
      </w:r>
      <w:proofErr w:type="spellStart"/>
      <w:r w:rsidRPr="00BC68DF">
        <w:rPr>
          <w:sz w:val="26"/>
          <w:szCs w:val="26"/>
        </w:rPr>
        <w:t>Іванчулинця</w:t>
      </w:r>
      <w:proofErr w:type="spellEnd"/>
      <w:r w:rsidRPr="00BC68DF">
        <w:rPr>
          <w:sz w:val="26"/>
          <w:szCs w:val="26"/>
        </w:rPr>
        <w:t xml:space="preserve"> Д.В. допущено до другого етапу кваліфікаційного оцінювання «Дослідження досьє та проведення співбесіди» в межах конкурсу.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t xml:space="preserve">Положенням про порядок та методологію кваліфікаційного оцінювання та засоби їх встановлення передбачено, що визначення відповідності судді </w:t>
      </w:r>
      <w:r w:rsidR="00BC68DF" w:rsidRPr="00BC68DF">
        <w:rPr>
          <w:sz w:val="26"/>
          <w:szCs w:val="26"/>
        </w:rPr>
        <w:t xml:space="preserve">           </w:t>
      </w:r>
      <w:r w:rsidRPr="00BC68DF">
        <w:rPr>
          <w:sz w:val="26"/>
          <w:szCs w:val="26"/>
        </w:rPr>
        <w:t xml:space="preserve">(кандидата на посаду судді) критеріям кваліфікаційного оцінювання, затвердженого рішенням Комісії від 03 листопада 2016 року № 143/зп-16 у </w:t>
      </w:r>
      <w:r w:rsidR="00BC68DF" w:rsidRPr="00BC68DF">
        <w:rPr>
          <w:sz w:val="26"/>
          <w:szCs w:val="26"/>
        </w:rPr>
        <w:t xml:space="preserve">                           </w:t>
      </w:r>
      <w:r w:rsidRPr="00BC68DF">
        <w:rPr>
          <w:sz w:val="26"/>
          <w:szCs w:val="26"/>
        </w:rPr>
        <w:t xml:space="preserve">чинній редакції (далі - Положення) здійснюється членами Комісії за їх </w:t>
      </w:r>
      <w:r w:rsidR="00BC68DF" w:rsidRPr="00BC68DF">
        <w:rPr>
          <w:sz w:val="26"/>
          <w:szCs w:val="26"/>
        </w:rPr>
        <w:t xml:space="preserve">                                                      </w:t>
      </w:r>
      <w:r w:rsidRPr="00BC68DF">
        <w:rPr>
          <w:sz w:val="26"/>
          <w:szCs w:val="26"/>
        </w:rPr>
        <w:t>внутрішнім переконанням відповідно до результатів кваліфікаційного</w:t>
      </w:r>
      <w:r w:rsidR="00BC68DF" w:rsidRPr="00BC68DF">
        <w:rPr>
          <w:sz w:val="26"/>
          <w:szCs w:val="26"/>
        </w:rPr>
        <w:t xml:space="preserve">                  </w:t>
      </w:r>
      <w:r w:rsidRPr="00BC68DF">
        <w:rPr>
          <w:sz w:val="26"/>
          <w:szCs w:val="26"/>
        </w:rPr>
        <w:t xml:space="preserve"> оцінювання (пункт 1 глави 6 Положення).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t>Відповідно до статті 87 Закону № 1402-</w:t>
      </w:r>
      <w:r w:rsidR="001961E9">
        <w:rPr>
          <w:sz w:val="26"/>
          <w:szCs w:val="26"/>
          <w:lang w:val="en-US"/>
        </w:rPr>
        <w:t>VIII</w:t>
      </w:r>
      <w:bookmarkStart w:id="1" w:name="_GoBack"/>
      <w:bookmarkEnd w:id="1"/>
      <w:r w:rsidRPr="00BC68DF">
        <w:rPr>
          <w:sz w:val="26"/>
          <w:szCs w:val="26"/>
        </w:rPr>
        <w:t xml:space="preserve">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</w:t>
      </w:r>
      <w:r w:rsidR="00BC68DF" w:rsidRPr="00BC68DF">
        <w:rPr>
          <w:sz w:val="26"/>
          <w:szCs w:val="26"/>
        </w:rPr>
        <w:t xml:space="preserve">                        </w:t>
      </w:r>
      <w:r w:rsidRPr="00BC68DF">
        <w:rPr>
          <w:sz w:val="26"/>
          <w:szCs w:val="26"/>
        </w:rPr>
        <w:t>доброчесності (далі - ГРД), яка,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</w:t>
      </w:r>
      <w:r w:rsidR="00BC68DF" w:rsidRPr="00BC68DF">
        <w:rPr>
          <w:sz w:val="26"/>
          <w:szCs w:val="26"/>
        </w:rPr>
        <w:t xml:space="preserve">                 </w:t>
      </w:r>
      <w:r w:rsidRPr="00BC68DF">
        <w:rPr>
          <w:sz w:val="26"/>
          <w:szCs w:val="26"/>
        </w:rPr>
        <w:t xml:space="preserve"> та доброчесності.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BC68DF">
        <w:rPr>
          <w:sz w:val="26"/>
          <w:szCs w:val="26"/>
        </w:rPr>
        <w:t xml:space="preserve">До Комісії 04 лютого 2019 року надійшов затверджений 23 січня 2019 року висновок про невідповідність кандидата на посаду судді Верховного Суду </w:t>
      </w:r>
      <w:proofErr w:type="spellStart"/>
      <w:r w:rsidRPr="00BC68DF">
        <w:rPr>
          <w:sz w:val="26"/>
          <w:szCs w:val="26"/>
        </w:rPr>
        <w:t>Іванчулинця</w:t>
      </w:r>
      <w:proofErr w:type="spellEnd"/>
      <w:r w:rsidRPr="00BC68DF">
        <w:rPr>
          <w:sz w:val="26"/>
          <w:szCs w:val="26"/>
        </w:rPr>
        <w:t xml:space="preserve"> Д.В. критеріям доброчесності та професійної етики.</w:t>
      </w:r>
    </w:p>
    <w:p w:rsidR="00E45B09" w:rsidRPr="001961E9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  <w:lang w:val="ru-RU"/>
        </w:rPr>
      </w:pPr>
      <w:r w:rsidRPr="00BC68DF">
        <w:rPr>
          <w:sz w:val="26"/>
          <w:szCs w:val="26"/>
        </w:rPr>
        <w:t xml:space="preserve">За результатами співбесіди з кандидатом </w:t>
      </w:r>
      <w:proofErr w:type="spellStart"/>
      <w:r w:rsidRPr="00BC68DF">
        <w:rPr>
          <w:sz w:val="26"/>
          <w:szCs w:val="26"/>
        </w:rPr>
        <w:t>Іванчулинцем</w:t>
      </w:r>
      <w:proofErr w:type="spellEnd"/>
      <w:r w:rsidRPr="00BC68DF">
        <w:rPr>
          <w:sz w:val="26"/>
          <w:szCs w:val="26"/>
        </w:rPr>
        <w:t xml:space="preserve"> Д.В. за участі </w:t>
      </w:r>
      <w:proofErr w:type="spellStart"/>
      <w:r w:rsidRPr="00BC68DF">
        <w:rPr>
          <w:sz w:val="26"/>
          <w:szCs w:val="26"/>
        </w:rPr>
        <w:t>уповноваженного</w:t>
      </w:r>
      <w:proofErr w:type="spellEnd"/>
      <w:r w:rsidRPr="00BC68DF">
        <w:rPr>
          <w:sz w:val="26"/>
          <w:szCs w:val="26"/>
        </w:rPr>
        <w:t xml:space="preserve"> представника ГРД - Середи М.Л., що проводилась Комісією в складі колегії у відкритому засіданні, відео трансляція якого відбувалась у </w:t>
      </w:r>
      <w:r w:rsidR="00BC68DF" w:rsidRPr="00BC68DF">
        <w:rPr>
          <w:sz w:val="26"/>
          <w:szCs w:val="26"/>
          <w:lang w:val="ru-RU"/>
        </w:rPr>
        <w:t xml:space="preserve">                              </w:t>
      </w:r>
      <w:r w:rsidRPr="00BC68DF">
        <w:rPr>
          <w:sz w:val="26"/>
          <w:szCs w:val="26"/>
        </w:rPr>
        <w:t xml:space="preserve">режимі </w:t>
      </w:r>
      <w:r w:rsidRPr="00BC68DF">
        <w:rPr>
          <w:sz w:val="26"/>
          <w:szCs w:val="26"/>
          <w:lang w:val="ru-RU"/>
        </w:rPr>
        <w:t xml:space="preserve">онлайн, </w:t>
      </w:r>
      <w:r w:rsidRPr="00BC68DF">
        <w:rPr>
          <w:sz w:val="26"/>
          <w:szCs w:val="26"/>
        </w:rPr>
        <w:t xml:space="preserve">заслухавши доповідача, кандидата </w:t>
      </w:r>
      <w:proofErr w:type="spellStart"/>
      <w:r w:rsidRPr="00BC68DF">
        <w:rPr>
          <w:sz w:val="26"/>
          <w:szCs w:val="26"/>
        </w:rPr>
        <w:t>Іванчулинця</w:t>
      </w:r>
      <w:proofErr w:type="spellEnd"/>
      <w:r w:rsidRPr="00BC68DF">
        <w:rPr>
          <w:sz w:val="26"/>
          <w:szCs w:val="26"/>
        </w:rPr>
        <w:t xml:space="preserve"> Д.В.,</w:t>
      </w:r>
      <w:r w:rsidR="00BC68DF" w:rsidRPr="00BC68DF">
        <w:rPr>
          <w:sz w:val="26"/>
          <w:szCs w:val="26"/>
          <w:lang w:val="ru-RU"/>
        </w:rPr>
        <w:t xml:space="preserve">                    </w:t>
      </w:r>
      <w:r w:rsidRPr="00BC68DF">
        <w:rPr>
          <w:sz w:val="26"/>
          <w:szCs w:val="26"/>
        </w:rPr>
        <w:t xml:space="preserve"> дослідивши матеріали суддівського досьє та досьє кандидата, Комісія дійшла висновку про припинення участі кандидата в конкурсі на заняття вакантних </w:t>
      </w:r>
      <w:r w:rsidR="00BC68DF" w:rsidRPr="00BC68DF">
        <w:rPr>
          <w:sz w:val="26"/>
          <w:szCs w:val="26"/>
          <w:lang w:val="ru-RU"/>
        </w:rPr>
        <w:t xml:space="preserve">                 </w:t>
      </w:r>
      <w:r w:rsidRPr="00BC68DF">
        <w:rPr>
          <w:sz w:val="26"/>
          <w:szCs w:val="26"/>
        </w:rPr>
        <w:t>посад суддів Верховного Суду з огляду на таке.</w:t>
      </w:r>
    </w:p>
    <w:p w:rsidR="00BC68DF" w:rsidRPr="001961E9" w:rsidRDefault="00BC68DF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  <w:lang w:val="ru-RU"/>
        </w:rPr>
      </w:pPr>
    </w:p>
    <w:p w:rsidR="00BC68DF" w:rsidRPr="001961E9" w:rsidRDefault="00BC68DF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  <w:lang w:val="ru-RU"/>
        </w:rPr>
      </w:pPr>
    </w:p>
    <w:p w:rsidR="00BC68DF" w:rsidRPr="001961E9" w:rsidRDefault="00BC68DF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  <w:lang w:val="ru-RU"/>
        </w:rPr>
      </w:pPr>
    </w:p>
    <w:p w:rsidR="00BC68DF" w:rsidRPr="001961E9" w:rsidRDefault="00BC68DF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  <w:lang w:val="ru-RU"/>
        </w:rPr>
      </w:pPr>
    </w:p>
    <w:p w:rsidR="00BC68DF" w:rsidRPr="001961E9" w:rsidRDefault="00BC68DF" w:rsidP="00BC68D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  <w:lang w:val="ru-RU"/>
        </w:rPr>
      </w:pPr>
    </w:p>
    <w:p w:rsidR="00E45B09" w:rsidRPr="00BC68DF" w:rsidRDefault="00BC68DF" w:rsidP="00BC68DF">
      <w:pPr>
        <w:pStyle w:val="30"/>
        <w:shd w:val="clear" w:color="auto" w:fill="auto"/>
        <w:spacing w:after="136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6"/>
          <w:lang w:val="ru-RU"/>
        </w:rPr>
      </w:pPr>
      <w:r w:rsidRPr="00BC68DF">
        <w:rPr>
          <w:rFonts w:ascii="Times New Roman" w:hAnsi="Times New Roman" w:cs="Times New Roman"/>
          <w:color w:val="808080" w:themeColor="background1" w:themeShade="80"/>
          <w:sz w:val="24"/>
          <w:szCs w:val="26"/>
          <w:lang w:val="ru-RU"/>
        </w:rPr>
        <w:lastRenderedPageBreak/>
        <w:t>3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BC68DF">
        <w:rPr>
          <w:sz w:val="26"/>
          <w:szCs w:val="26"/>
        </w:rPr>
        <w:t xml:space="preserve">Комісія встановила, що </w:t>
      </w:r>
      <w:proofErr w:type="spellStart"/>
      <w:r w:rsidRPr="00BC68DF">
        <w:rPr>
          <w:sz w:val="26"/>
          <w:szCs w:val="26"/>
        </w:rPr>
        <w:t>Іванчулинець</w:t>
      </w:r>
      <w:proofErr w:type="spellEnd"/>
      <w:r w:rsidRPr="00BC68DF">
        <w:rPr>
          <w:sz w:val="26"/>
          <w:szCs w:val="26"/>
        </w:rPr>
        <w:t xml:space="preserve"> Д.В. призначений строком на п’ять років на посаду судді Закарпатського окружного адміністративного суду згідно</w:t>
      </w:r>
      <w:r w:rsidR="00BC68DF" w:rsidRPr="00BC68DF">
        <w:rPr>
          <w:sz w:val="26"/>
          <w:szCs w:val="26"/>
          <w:lang w:val="ru-RU"/>
        </w:rPr>
        <w:t xml:space="preserve"> </w:t>
      </w:r>
      <w:r w:rsidR="00BC68DF">
        <w:rPr>
          <w:sz w:val="26"/>
          <w:szCs w:val="26"/>
        </w:rPr>
        <w:t xml:space="preserve">з </w:t>
      </w:r>
      <w:r w:rsidRPr="00BC68DF">
        <w:rPr>
          <w:sz w:val="26"/>
          <w:szCs w:val="26"/>
        </w:rPr>
        <w:t>Указом Президента України від 29 грудня 2009 року № 1122/2009.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BC68DF">
        <w:rPr>
          <w:sz w:val="26"/>
          <w:szCs w:val="26"/>
        </w:rPr>
        <w:t xml:space="preserve">Після закінчення повноважень Комісія рішенням від </w:t>
      </w:r>
      <w:r w:rsidR="00BC68DF">
        <w:rPr>
          <w:sz w:val="26"/>
          <w:szCs w:val="26"/>
        </w:rPr>
        <w:t>30</w:t>
      </w:r>
      <w:r w:rsidRPr="00BC68DF">
        <w:rPr>
          <w:sz w:val="26"/>
          <w:szCs w:val="26"/>
        </w:rPr>
        <w:t xml:space="preserve"> січня 2015 року рекомендувала </w:t>
      </w:r>
      <w:proofErr w:type="spellStart"/>
      <w:r w:rsidRPr="00BC68DF">
        <w:rPr>
          <w:sz w:val="26"/>
          <w:szCs w:val="26"/>
        </w:rPr>
        <w:t>Іванчулинця</w:t>
      </w:r>
      <w:proofErr w:type="spellEnd"/>
      <w:r w:rsidRPr="00BC68DF">
        <w:rPr>
          <w:sz w:val="26"/>
          <w:szCs w:val="26"/>
        </w:rPr>
        <w:t xml:space="preserve"> Д.В. до обрання на посаду судді Закарпатського окружного адміністративного суду безстроково та внесла подання про це до Верховної Ради України.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BC68DF">
        <w:rPr>
          <w:sz w:val="26"/>
          <w:szCs w:val="26"/>
        </w:rPr>
        <w:t xml:space="preserve">Згідно з пунктом 4 розділу II «Прикінцеві та перехідні положення» </w:t>
      </w:r>
      <w:r w:rsidR="00BC68DF">
        <w:rPr>
          <w:sz w:val="26"/>
          <w:szCs w:val="26"/>
        </w:rPr>
        <w:t xml:space="preserve">                  </w:t>
      </w:r>
      <w:r w:rsidRPr="00BC68DF">
        <w:rPr>
          <w:sz w:val="26"/>
          <w:szCs w:val="26"/>
        </w:rPr>
        <w:t xml:space="preserve">Закону України від 02 червня 2016 року № 1401-VIII «Про внесення змін до Конституції України (щодо правосуддя)» Верховна Рада України 28 жовтня </w:t>
      </w:r>
      <w:r w:rsidR="00BC68DF">
        <w:rPr>
          <w:sz w:val="26"/>
          <w:szCs w:val="26"/>
        </w:rPr>
        <w:t xml:space="preserve">                   </w:t>
      </w:r>
      <w:r w:rsidRPr="00BC68DF">
        <w:rPr>
          <w:sz w:val="26"/>
          <w:szCs w:val="26"/>
        </w:rPr>
        <w:t xml:space="preserve">2016 року передала до Вищої ради правосуддя подання, документи та рекомендацію Комісії щодо </w:t>
      </w:r>
      <w:proofErr w:type="spellStart"/>
      <w:r w:rsidRPr="00BC68DF">
        <w:rPr>
          <w:sz w:val="26"/>
          <w:szCs w:val="26"/>
        </w:rPr>
        <w:t>Іванчулинця</w:t>
      </w:r>
      <w:proofErr w:type="spellEnd"/>
      <w:r w:rsidRPr="00BC68DF">
        <w:rPr>
          <w:sz w:val="26"/>
          <w:szCs w:val="26"/>
        </w:rPr>
        <w:t xml:space="preserve"> Д.В.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BC68DF">
        <w:rPr>
          <w:sz w:val="26"/>
          <w:szCs w:val="26"/>
        </w:rPr>
        <w:t xml:space="preserve">Указом Президента України від 28 вересня 2017 року № 294/2017 </w:t>
      </w:r>
      <w:proofErr w:type="spellStart"/>
      <w:r w:rsidRPr="00BC68DF">
        <w:rPr>
          <w:sz w:val="26"/>
          <w:szCs w:val="26"/>
        </w:rPr>
        <w:t>Іванчулинця</w:t>
      </w:r>
      <w:proofErr w:type="spellEnd"/>
      <w:r w:rsidRPr="00BC68DF">
        <w:rPr>
          <w:sz w:val="26"/>
          <w:szCs w:val="26"/>
        </w:rPr>
        <w:t xml:space="preserve"> Д.В. призначено на посаду судді Закарпатського окружного адміністративного суду на підставі подання Вищої ради правосуддя (рішення </w:t>
      </w:r>
      <w:r w:rsidR="00BC68DF">
        <w:rPr>
          <w:sz w:val="26"/>
          <w:szCs w:val="26"/>
        </w:rPr>
        <w:t xml:space="preserve">              </w:t>
      </w:r>
      <w:r w:rsidRPr="00BC68DF">
        <w:rPr>
          <w:sz w:val="26"/>
          <w:szCs w:val="26"/>
        </w:rPr>
        <w:t>ВРП від 13 квітня 2017 року № 797/0/15-17).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firstLine="720"/>
        <w:rPr>
          <w:sz w:val="26"/>
          <w:szCs w:val="26"/>
        </w:rPr>
      </w:pPr>
      <w:proofErr w:type="spellStart"/>
      <w:r w:rsidRPr="00BC68DF">
        <w:rPr>
          <w:sz w:val="26"/>
          <w:szCs w:val="26"/>
        </w:rPr>
        <w:t>Іванчулинець</w:t>
      </w:r>
      <w:proofErr w:type="spellEnd"/>
      <w:r w:rsidRPr="00BC68DF">
        <w:rPr>
          <w:sz w:val="26"/>
          <w:szCs w:val="26"/>
        </w:rPr>
        <w:t xml:space="preserve"> Д.В. здійснює повноваження на цій посаді дотепер.</w:t>
      </w:r>
    </w:p>
    <w:p w:rsidR="00E45B09" w:rsidRPr="00BC68DF" w:rsidRDefault="00095075" w:rsidP="00BC68DF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BC68DF">
        <w:rPr>
          <w:sz w:val="26"/>
          <w:szCs w:val="26"/>
        </w:rPr>
        <w:t xml:space="preserve">Також Комісія встановила, що згідно з рішенням Атестаційної колегії Інституту держави і права ім. В.М. Корецького Національної академії наук </w:t>
      </w:r>
      <w:r w:rsidR="00BC68DF">
        <w:rPr>
          <w:sz w:val="26"/>
          <w:szCs w:val="26"/>
        </w:rPr>
        <w:t xml:space="preserve">        </w:t>
      </w:r>
      <w:r w:rsidRPr="00BC68DF">
        <w:rPr>
          <w:sz w:val="26"/>
          <w:szCs w:val="26"/>
        </w:rPr>
        <w:t xml:space="preserve">України </w:t>
      </w:r>
      <w:proofErr w:type="spellStart"/>
      <w:r w:rsidRPr="00BC68DF">
        <w:rPr>
          <w:sz w:val="26"/>
          <w:szCs w:val="26"/>
        </w:rPr>
        <w:t>Іванчулинцю</w:t>
      </w:r>
      <w:proofErr w:type="spellEnd"/>
      <w:r w:rsidRPr="00BC68DF">
        <w:rPr>
          <w:sz w:val="26"/>
          <w:szCs w:val="26"/>
        </w:rPr>
        <w:t xml:space="preserve"> Д.В. 28 березня 2013 року присуджено науковий ступінь кандидата юридичних наук зі спеціальності «Цивільне право і цивільний процес; сімейне право; міжнародне приватне право» (диплом кандидата наук </w:t>
      </w:r>
      <w:r w:rsidR="00BC68DF">
        <w:rPr>
          <w:sz w:val="26"/>
          <w:szCs w:val="26"/>
        </w:rPr>
        <w:t xml:space="preserve">                                </w:t>
      </w:r>
      <w:r w:rsidRPr="00BC68DF">
        <w:rPr>
          <w:sz w:val="26"/>
          <w:szCs w:val="26"/>
        </w:rPr>
        <w:t>ДК № 012853 від 28 березня 2013 року).</w:t>
      </w:r>
    </w:p>
    <w:p w:rsidR="00E45B09" w:rsidRPr="00BC68DF" w:rsidRDefault="00095075" w:rsidP="00B20005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BC68DF">
        <w:rPr>
          <w:sz w:val="26"/>
          <w:szCs w:val="26"/>
        </w:rPr>
        <w:t>Відповідно до довідки Державного вищого навчального закладу «Ужгородський національний університет» кандидат здійснює науково-педагогічну діяльність на посаді доцента кафедри міжнародного приватного права, правосуддя та адвокатури, за сумісництвом (0,25 ставки) з вересня 2013 року і дотепер.</w:t>
      </w:r>
    </w:p>
    <w:p w:rsidR="00E45B09" w:rsidRPr="00BC68DF" w:rsidRDefault="00095075" w:rsidP="00B20005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BC68DF">
        <w:rPr>
          <w:sz w:val="26"/>
          <w:szCs w:val="26"/>
        </w:rPr>
        <w:t xml:space="preserve">У підсумку, за результатами дослідження матеріалів суддівського досьє та досьє кандидата Комісія встановила, що </w:t>
      </w:r>
      <w:proofErr w:type="spellStart"/>
      <w:r w:rsidRPr="00BC68DF">
        <w:rPr>
          <w:sz w:val="26"/>
          <w:szCs w:val="26"/>
        </w:rPr>
        <w:t>Іванчулинець</w:t>
      </w:r>
      <w:proofErr w:type="spellEnd"/>
      <w:r w:rsidRPr="00BC68DF">
        <w:rPr>
          <w:sz w:val="26"/>
          <w:szCs w:val="26"/>
        </w:rPr>
        <w:t xml:space="preserve"> Д.В. має стаж роботи</w:t>
      </w:r>
      <w:r w:rsidR="00BC68DF">
        <w:rPr>
          <w:sz w:val="26"/>
          <w:szCs w:val="26"/>
        </w:rPr>
        <w:t xml:space="preserve">                    </w:t>
      </w:r>
      <w:r w:rsidRPr="00BC68DF">
        <w:rPr>
          <w:sz w:val="26"/>
          <w:szCs w:val="26"/>
        </w:rPr>
        <w:t xml:space="preserve"> на посаді судді повних вісім років, з яких повних п’ять років поєднує роботу судді з науково-викладацькою діяльністю у вищому навчальному закладі за сумісництвом на посаді доцента.</w:t>
      </w:r>
    </w:p>
    <w:p w:rsidR="00E45B09" w:rsidRPr="00BC68DF" w:rsidRDefault="00095075" w:rsidP="00B20005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BC68DF">
        <w:rPr>
          <w:sz w:val="26"/>
          <w:szCs w:val="26"/>
        </w:rPr>
        <w:t xml:space="preserve">Отже, в межах зазначеного конкурсу у кандидата відсутній сукупний </w:t>
      </w:r>
      <w:r w:rsidR="00B20005">
        <w:rPr>
          <w:sz w:val="26"/>
          <w:szCs w:val="26"/>
        </w:rPr>
        <w:t xml:space="preserve">                     </w:t>
      </w:r>
      <w:r w:rsidRPr="00BC68DF">
        <w:rPr>
          <w:sz w:val="26"/>
          <w:szCs w:val="26"/>
        </w:rPr>
        <w:t xml:space="preserve">стаж роботи на посаду судді та наукової роботи в сфері права відповідно до </w:t>
      </w:r>
      <w:r w:rsidR="00B20005">
        <w:rPr>
          <w:sz w:val="26"/>
          <w:szCs w:val="26"/>
        </w:rPr>
        <w:t xml:space="preserve">                 </w:t>
      </w:r>
      <w:r w:rsidRPr="00BC68DF">
        <w:rPr>
          <w:sz w:val="26"/>
          <w:szCs w:val="26"/>
        </w:rPr>
        <w:t>вимог пункту 4 частини першої статті 38 Закону № 1402-VIII.</w:t>
      </w:r>
    </w:p>
    <w:p w:rsidR="00E45B09" w:rsidRPr="00BC68DF" w:rsidRDefault="00095075" w:rsidP="00B20005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BC68DF">
        <w:rPr>
          <w:sz w:val="26"/>
          <w:szCs w:val="26"/>
        </w:rPr>
        <w:t>Згідно з частиною другою статті 81 Закону № 1402-VIII на посаду судді Верховного Суду за спеціальною процедурою може бути призначена особа, яка відповідає вимогам до кандидатів на посаду судді, за результатами кваліфікаційного оцінювання підтвердила здатність здійснювати правосуддя у Верховному Суді, а також відповідає одній із вимог, визначених частиною першою статті 38 цього Закону.</w:t>
      </w:r>
    </w:p>
    <w:p w:rsidR="00E45B09" w:rsidRDefault="00095075" w:rsidP="00B20005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  <w:r w:rsidRPr="00BC68DF">
        <w:rPr>
          <w:sz w:val="26"/>
          <w:szCs w:val="26"/>
        </w:rPr>
        <w:t xml:space="preserve">Кандидат </w:t>
      </w:r>
      <w:proofErr w:type="spellStart"/>
      <w:r w:rsidRPr="00BC68DF">
        <w:rPr>
          <w:sz w:val="26"/>
          <w:szCs w:val="26"/>
        </w:rPr>
        <w:t>Іванчулинець</w:t>
      </w:r>
      <w:proofErr w:type="spellEnd"/>
      <w:r w:rsidRPr="00BC68DF">
        <w:rPr>
          <w:sz w:val="26"/>
          <w:szCs w:val="26"/>
        </w:rPr>
        <w:t xml:space="preserve"> Д.В. не відповідає жодній з вимог, визначених частиною першою статті 38 Закону № 1402-VIII, тому його подальша участь у конкурсі підлягає припиненню.</w:t>
      </w:r>
    </w:p>
    <w:p w:rsidR="00B20005" w:rsidRDefault="00B20005" w:rsidP="00B20005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</w:p>
    <w:p w:rsidR="00B20005" w:rsidRPr="00BC68DF" w:rsidRDefault="00B20005" w:rsidP="00B20005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6"/>
          <w:szCs w:val="26"/>
        </w:rPr>
      </w:pPr>
    </w:p>
    <w:p w:rsidR="00E45B09" w:rsidRPr="00BC68DF" w:rsidRDefault="00095075" w:rsidP="00B20005">
      <w:pPr>
        <w:pStyle w:val="11"/>
        <w:shd w:val="clear" w:color="auto" w:fill="auto"/>
        <w:spacing w:before="0" w:after="0" w:line="240" w:lineRule="auto"/>
        <w:ind w:right="19" w:firstLine="720"/>
        <w:rPr>
          <w:sz w:val="26"/>
          <w:szCs w:val="26"/>
        </w:rPr>
      </w:pPr>
      <w:r w:rsidRPr="00BC68DF">
        <w:rPr>
          <w:sz w:val="26"/>
          <w:szCs w:val="26"/>
        </w:rPr>
        <w:lastRenderedPageBreak/>
        <w:t>Ураховуючи викладене, керуючись статтями 38, 81, 88, 93, 101 Закону, Регламентом Вищої кваліфікаційної комісії суддів України, Положенням,</w:t>
      </w:r>
      <w:r w:rsidR="00B20005">
        <w:rPr>
          <w:sz w:val="26"/>
          <w:szCs w:val="26"/>
        </w:rPr>
        <w:t xml:space="preserve">             </w:t>
      </w:r>
      <w:r w:rsidRPr="00BC68DF">
        <w:rPr>
          <w:sz w:val="26"/>
          <w:szCs w:val="26"/>
        </w:rPr>
        <w:t xml:space="preserve"> Комісія у складі колегії</w:t>
      </w:r>
    </w:p>
    <w:p w:rsidR="00CC34F5" w:rsidRPr="00BC68DF" w:rsidRDefault="00CC34F5" w:rsidP="00BC68DF">
      <w:pPr>
        <w:pStyle w:val="11"/>
        <w:shd w:val="clear" w:color="auto" w:fill="auto"/>
        <w:spacing w:before="0" w:after="0" w:line="240" w:lineRule="auto"/>
        <w:ind w:right="220" w:firstLine="720"/>
        <w:rPr>
          <w:sz w:val="26"/>
          <w:szCs w:val="26"/>
        </w:rPr>
      </w:pPr>
    </w:p>
    <w:p w:rsidR="00E45B09" w:rsidRPr="00BC68DF" w:rsidRDefault="00095075" w:rsidP="00BC68DF">
      <w:pPr>
        <w:pStyle w:val="11"/>
        <w:shd w:val="clear" w:color="auto" w:fill="auto"/>
        <w:spacing w:before="0" w:after="285" w:line="240" w:lineRule="auto"/>
        <w:jc w:val="center"/>
        <w:rPr>
          <w:sz w:val="26"/>
          <w:szCs w:val="26"/>
        </w:rPr>
      </w:pPr>
      <w:r w:rsidRPr="00BC68DF">
        <w:rPr>
          <w:sz w:val="26"/>
          <w:szCs w:val="26"/>
        </w:rPr>
        <w:t>вирішила:</w:t>
      </w:r>
    </w:p>
    <w:p w:rsidR="00E45B09" w:rsidRPr="00BC68DF" w:rsidRDefault="00095075" w:rsidP="00B20005">
      <w:pPr>
        <w:pStyle w:val="11"/>
        <w:shd w:val="clear" w:color="auto" w:fill="auto"/>
        <w:spacing w:before="0" w:after="345" w:line="240" w:lineRule="auto"/>
        <w:ind w:right="19"/>
        <w:rPr>
          <w:sz w:val="26"/>
          <w:szCs w:val="26"/>
        </w:rPr>
      </w:pPr>
      <w:r w:rsidRPr="00BC68DF">
        <w:rPr>
          <w:sz w:val="26"/>
          <w:szCs w:val="26"/>
        </w:rPr>
        <w:t xml:space="preserve">припинити участь </w:t>
      </w:r>
      <w:proofErr w:type="spellStart"/>
      <w:r w:rsidR="00B20005" w:rsidRPr="00BC68DF">
        <w:rPr>
          <w:sz w:val="26"/>
          <w:szCs w:val="26"/>
        </w:rPr>
        <w:t>Іванчулинця</w:t>
      </w:r>
      <w:proofErr w:type="spellEnd"/>
      <w:r w:rsidR="00B20005" w:rsidRPr="00BC68DF">
        <w:rPr>
          <w:sz w:val="26"/>
          <w:szCs w:val="26"/>
        </w:rPr>
        <w:t xml:space="preserve"> Дмитра Васильовича </w:t>
      </w:r>
      <w:r w:rsidR="00B20005">
        <w:rPr>
          <w:sz w:val="26"/>
          <w:szCs w:val="26"/>
        </w:rPr>
        <w:t>у конкурсі на заняття  вакантних посад суддів Касаційного адміністративного суду у складі                  Верховного Суду.</w:t>
      </w:r>
    </w:p>
    <w:p w:rsidR="00CC34F5" w:rsidRPr="00BC68DF" w:rsidRDefault="00CC34F5" w:rsidP="00BC68DF">
      <w:pPr>
        <w:pStyle w:val="21"/>
        <w:shd w:val="clear" w:color="auto" w:fill="auto"/>
        <w:spacing w:before="0" w:after="0" w:line="240" w:lineRule="auto"/>
        <w:ind w:right="-236"/>
        <w:rPr>
          <w:rStyle w:val="Exact"/>
        </w:rPr>
      </w:pPr>
      <w:r w:rsidRPr="00BC68DF">
        <w:t>Головуючий</w:t>
      </w:r>
      <w:r w:rsidRPr="00BC68DF">
        <w:tab/>
      </w:r>
      <w:r w:rsidRPr="00BC68DF">
        <w:tab/>
      </w:r>
      <w:r w:rsidRPr="00BC68DF">
        <w:tab/>
      </w:r>
      <w:r w:rsidRPr="00BC68DF">
        <w:tab/>
      </w:r>
      <w:r w:rsidRPr="00BC68DF">
        <w:tab/>
      </w:r>
      <w:r w:rsidRPr="00BC68DF">
        <w:tab/>
      </w:r>
      <w:r w:rsidRPr="00BC68DF">
        <w:tab/>
      </w:r>
      <w:r w:rsidRPr="00BC68DF">
        <w:tab/>
      </w:r>
      <w:r w:rsidRPr="00BC68DF">
        <w:tab/>
        <w:t xml:space="preserve">      </w:t>
      </w:r>
      <w:r w:rsidRPr="00BC68DF">
        <w:rPr>
          <w:rStyle w:val="Exact"/>
        </w:rPr>
        <w:t xml:space="preserve">Ю.Г. </w:t>
      </w:r>
      <w:proofErr w:type="spellStart"/>
      <w:r w:rsidRPr="00BC68DF">
        <w:rPr>
          <w:rStyle w:val="Exact"/>
        </w:rPr>
        <w:t>Тітов</w:t>
      </w:r>
      <w:proofErr w:type="spellEnd"/>
    </w:p>
    <w:p w:rsidR="00CC34F5" w:rsidRPr="00BC68DF" w:rsidRDefault="00CC34F5" w:rsidP="00BC68DF">
      <w:pPr>
        <w:pStyle w:val="21"/>
        <w:shd w:val="clear" w:color="auto" w:fill="auto"/>
        <w:spacing w:before="0" w:after="0" w:line="240" w:lineRule="auto"/>
        <w:ind w:right="-236"/>
        <w:rPr>
          <w:rStyle w:val="Exact"/>
        </w:rPr>
      </w:pPr>
    </w:p>
    <w:p w:rsidR="00CC34F5" w:rsidRPr="00BC68DF" w:rsidRDefault="00CC34F5" w:rsidP="00BC68DF">
      <w:pPr>
        <w:pStyle w:val="21"/>
        <w:shd w:val="clear" w:color="auto" w:fill="auto"/>
        <w:spacing w:before="0" w:after="0" w:line="240" w:lineRule="auto"/>
        <w:ind w:right="-236"/>
        <w:rPr>
          <w:rStyle w:val="Exact"/>
        </w:rPr>
      </w:pPr>
    </w:p>
    <w:p w:rsidR="00CC34F5" w:rsidRPr="00BC68DF" w:rsidRDefault="00CC34F5" w:rsidP="00BC68DF">
      <w:pPr>
        <w:pStyle w:val="21"/>
        <w:shd w:val="clear" w:color="auto" w:fill="auto"/>
        <w:spacing w:before="0" w:after="0" w:line="240" w:lineRule="auto"/>
        <w:ind w:right="-236"/>
        <w:rPr>
          <w:rStyle w:val="Exact"/>
        </w:rPr>
      </w:pPr>
      <w:r w:rsidRPr="00BC68DF">
        <w:t>Члени Комісії:</w:t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  <w:t xml:space="preserve">      Т.В. Лукаш</w:t>
      </w:r>
    </w:p>
    <w:p w:rsidR="00CC34F5" w:rsidRPr="00BC68DF" w:rsidRDefault="00CC34F5" w:rsidP="00BC68DF">
      <w:pPr>
        <w:pStyle w:val="21"/>
        <w:shd w:val="clear" w:color="auto" w:fill="auto"/>
        <w:spacing w:before="0" w:after="0" w:line="240" w:lineRule="auto"/>
        <w:ind w:right="-236"/>
        <w:rPr>
          <w:rStyle w:val="Exact"/>
        </w:rPr>
      </w:pPr>
    </w:p>
    <w:p w:rsidR="00CC34F5" w:rsidRPr="00BC68DF" w:rsidRDefault="00CC34F5" w:rsidP="00BC68DF">
      <w:pPr>
        <w:pStyle w:val="21"/>
        <w:shd w:val="clear" w:color="auto" w:fill="auto"/>
        <w:spacing w:before="0" w:after="0" w:line="240" w:lineRule="auto"/>
        <w:ind w:right="-236"/>
      </w:pPr>
      <w:r w:rsidRPr="00BC68DF">
        <w:rPr>
          <w:rStyle w:val="Exact"/>
        </w:rPr>
        <w:tab/>
        <w:t>‘</w:t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</w:r>
      <w:r w:rsidRPr="00BC68DF">
        <w:rPr>
          <w:rStyle w:val="Exact"/>
        </w:rPr>
        <w:tab/>
        <w:t xml:space="preserve">      </w:t>
      </w:r>
      <w:r w:rsidRPr="00BC68DF">
        <w:t xml:space="preserve">М.А. </w:t>
      </w:r>
      <w:proofErr w:type="spellStart"/>
      <w:r w:rsidRPr="00BC68DF">
        <w:t>Макарчук</w:t>
      </w:r>
      <w:proofErr w:type="spellEnd"/>
      <w:r w:rsidRPr="00BC68DF">
        <w:t>.</w:t>
      </w:r>
    </w:p>
    <w:p w:rsidR="00CC34F5" w:rsidRPr="00BC68DF" w:rsidRDefault="00CC34F5" w:rsidP="00BC68DF">
      <w:pPr>
        <w:pStyle w:val="11"/>
        <w:shd w:val="clear" w:color="auto" w:fill="auto"/>
        <w:spacing w:before="0" w:after="345" w:line="240" w:lineRule="auto"/>
        <w:ind w:right="220"/>
        <w:rPr>
          <w:sz w:val="26"/>
          <w:szCs w:val="26"/>
        </w:rPr>
      </w:pPr>
    </w:p>
    <w:sectPr w:rsidR="00CC34F5" w:rsidRPr="00BC68DF" w:rsidSect="00CC34F5">
      <w:headerReference w:type="even" r:id="rId10"/>
      <w:type w:val="continuous"/>
      <w:pgSz w:w="11909" w:h="16838"/>
      <w:pgMar w:top="1134" w:right="567" w:bottom="1134" w:left="1701" w:header="0" w:footer="6" w:gutter="26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075" w:rsidRDefault="00095075">
      <w:r>
        <w:separator/>
      </w:r>
    </w:p>
  </w:endnote>
  <w:endnote w:type="continuationSeparator" w:id="0">
    <w:p w:rsidR="00095075" w:rsidRDefault="00095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075" w:rsidRDefault="00095075"/>
  </w:footnote>
  <w:footnote w:type="continuationSeparator" w:id="0">
    <w:p w:rsidR="00095075" w:rsidRDefault="000950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09" w:rsidRDefault="001961E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7pt;margin-top:18.85pt;width:5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45B09" w:rsidRDefault="00095075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961E9" w:rsidRPr="001961E9">
                  <w:rPr>
                    <w:rStyle w:val="a8"/>
                    <w:b/>
                    <w:bCs/>
                    <w:noProof/>
                  </w:rPr>
                  <w:t>2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14948"/>
    <w:multiLevelType w:val="hybridMultilevel"/>
    <w:tmpl w:val="1562C9C4"/>
    <w:lvl w:ilvl="0" w:tplc="2DEC408E">
      <w:start w:val="2"/>
      <w:numFmt w:val="decimalZero"/>
      <w:lvlText w:val="%1"/>
      <w:lvlJc w:val="left"/>
      <w:pPr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354972B3"/>
    <w:multiLevelType w:val="multilevel"/>
    <w:tmpl w:val="1E6ECD2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5B09"/>
    <w:rsid w:val="00095075"/>
    <w:rsid w:val="001961E9"/>
    <w:rsid w:val="00B20005"/>
    <w:rsid w:val="00BC68DF"/>
    <w:rsid w:val="00CC34F5"/>
    <w:rsid w:val="00E4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76"/>
      <w:szCs w:val="17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SimHei" w:eastAsia="SimHei" w:hAnsi="SimHei" w:cs="SimHei"/>
      <w:i/>
      <w:iCs/>
      <w:sz w:val="176"/>
      <w:szCs w:val="17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21">
    <w:name w:val="Основной текст2"/>
    <w:basedOn w:val="a"/>
    <w:rsid w:val="00CC34F5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pt">
    <w:name w:val="Основной текст + Интервал 3 pt"/>
    <w:basedOn w:val="a5"/>
    <w:rsid w:val="00CC34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CC34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34F5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C34F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C34F5"/>
    <w:rPr>
      <w:color w:val="000000"/>
    </w:rPr>
  </w:style>
  <w:style w:type="paragraph" w:styleId="ad">
    <w:name w:val="footer"/>
    <w:basedOn w:val="a"/>
    <w:link w:val="ae"/>
    <w:uiPriority w:val="99"/>
    <w:unhideWhenUsed/>
    <w:rsid w:val="00CC34F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34F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E07C3-17BB-4E5B-9BEB-83D4291E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2020-09-18T11:43:00Z</dcterms:created>
  <dcterms:modified xsi:type="dcterms:W3CDTF">2020-09-21T08:30:00Z</dcterms:modified>
</cp:coreProperties>
</file>