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Default="009C111B" w:rsidP="009C7A26">
      <w:pPr>
        <w:tabs>
          <w:tab w:val="left" w:pos="9356"/>
          <w:tab w:val="left" w:pos="9781"/>
          <w:tab w:val="left" w:pos="10065"/>
        </w:tabs>
        <w:spacing w:after="0" w:line="240" w:lineRule="auto"/>
        <w:ind w:left="284" w:right="284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C111B" w:rsidRDefault="009C111B" w:rsidP="009C7A26">
      <w:pPr>
        <w:tabs>
          <w:tab w:val="left" w:pos="9356"/>
          <w:tab w:val="left" w:pos="9781"/>
          <w:tab w:val="left" w:pos="10065"/>
        </w:tabs>
        <w:spacing w:after="0" w:line="240" w:lineRule="auto"/>
        <w:ind w:left="284" w:right="284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01654" w:rsidRPr="007F5984" w:rsidRDefault="00D01654" w:rsidP="009C7A26">
      <w:pPr>
        <w:tabs>
          <w:tab w:val="left" w:pos="9356"/>
          <w:tab w:val="left" w:pos="9781"/>
          <w:tab w:val="left" w:pos="10065"/>
        </w:tabs>
        <w:spacing w:after="0" w:line="240" w:lineRule="auto"/>
        <w:ind w:left="284" w:right="284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7F5984">
        <w:rPr>
          <w:rFonts w:ascii="Times New Roman" w:eastAsia="Times New Roman" w:hAnsi="Times New Roman"/>
          <w:noProof/>
          <w:sz w:val="23"/>
          <w:szCs w:val="23"/>
          <w:lang w:eastAsia="uk-UA"/>
        </w:rPr>
        <w:drawing>
          <wp:inline distT="0" distB="0" distL="0" distR="0" wp14:anchorId="4F1FF9D4" wp14:editId="18C00D57">
            <wp:extent cx="5524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7F5984" w:rsidRDefault="003D6F18" w:rsidP="009C7A26">
      <w:pPr>
        <w:tabs>
          <w:tab w:val="left" w:pos="9356"/>
          <w:tab w:val="left" w:pos="9781"/>
          <w:tab w:val="left" w:pos="10065"/>
        </w:tabs>
        <w:spacing w:after="0" w:line="240" w:lineRule="auto"/>
        <w:ind w:left="284" w:right="284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D6F18" w:rsidRDefault="003D6F18" w:rsidP="009C7A26">
      <w:pPr>
        <w:tabs>
          <w:tab w:val="left" w:pos="9356"/>
          <w:tab w:val="left" w:pos="9781"/>
          <w:tab w:val="left" w:pos="10065"/>
        </w:tabs>
        <w:spacing w:after="0" w:line="360" w:lineRule="auto"/>
        <w:ind w:left="284" w:right="284" w:firstLine="283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67237C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2E653B" w:rsidRDefault="004C0A0F" w:rsidP="00B1083B">
      <w:pPr>
        <w:tabs>
          <w:tab w:val="left" w:pos="9356"/>
          <w:tab w:val="left" w:pos="9639"/>
          <w:tab w:val="left" w:pos="10065"/>
        </w:tabs>
        <w:spacing w:line="360" w:lineRule="auto"/>
        <w:ind w:left="284" w:right="426" w:hanging="284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06 березня</w:t>
      </w:r>
      <w:r w:rsidR="004606E0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2019 року</w:t>
      </w:r>
      <w:r w:rsidR="003D6F18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</w:t>
      </w:r>
      <w:r w:rsidR="00283617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</w:t>
      </w:r>
      <w:r w:rsidR="008D0911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r w:rsidR="00E64054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4606E0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</w:t>
      </w:r>
      <w:r w:rsidR="00EC2BF6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</w:t>
      </w:r>
      <w:r w:rsidR="00C1583C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</w:t>
      </w:r>
      <w:r w:rsidR="007F5984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557B8D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</w:t>
      </w:r>
      <w:r w:rsidR="003D6F18" w:rsidRPr="002E653B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C36BA2" w:rsidRPr="002E653B" w:rsidRDefault="003D6F18" w:rsidP="00FB4336">
      <w:pPr>
        <w:tabs>
          <w:tab w:val="left" w:pos="9356"/>
          <w:tab w:val="left" w:pos="9639"/>
          <w:tab w:val="left" w:pos="10065"/>
        </w:tabs>
        <w:spacing w:after="0" w:line="480" w:lineRule="auto"/>
        <w:ind w:left="284" w:right="426" w:firstLine="567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  <w:r w:rsidRPr="002E653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2E653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proofErr w:type="spellEnd"/>
      <w:r w:rsidRPr="002E653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 № </w:t>
      </w:r>
      <w:r w:rsidR="004C0A0F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36</w:t>
      </w:r>
      <w:r w:rsidR="00082872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4</w:t>
      </w:r>
      <w:r w:rsidRPr="002E653B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/</w:t>
      </w:r>
      <w:r w:rsidR="004C0A0F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в</w:t>
      </w:r>
      <w:r w:rsidRPr="002E653B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с-19</w:t>
      </w:r>
    </w:p>
    <w:p w:rsidR="00FF392F" w:rsidRPr="002E653B" w:rsidRDefault="00EB4AD3" w:rsidP="00B1083B">
      <w:pPr>
        <w:widowControl w:val="0"/>
        <w:tabs>
          <w:tab w:val="left" w:pos="9356"/>
          <w:tab w:val="left" w:pos="9639"/>
          <w:tab w:val="left" w:pos="10065"/>
        </w:tabs>
        <w:spacing w:after="0" w:line="480" w:lineRule="auto"/>
        <w:ind w:right="426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E653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Вища кваліфікаційна комісія суддів України у пленарному складі: </w:t>
      </w:r>
      <w:bookmarkStart w:id="0" w:name="_GoBack"/>
      <w:bookmarkEnd w:id="0"/>
    </w:p>
    <w:p w:rsidR="004C0A0F" w:rsidRPr="004C0A0F" w:rsidRDefault="004C0A0F" w:rsidP="00FB4336">
      <w:pPr>
        <w:widowControl w:val="0"/>
        <w:tabs>
          <w:tab w:val="left" w:pos="9639"/>
          <w:tab w:val="left" w:pos="10065"/>
        </w:tabs>
        <w:spacing w:after="0" w:line="480" w:lineRule="auto"/>
        <w:ind w:left="20" w:right="426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С.Ю.,</w:t>
      </w:r>
    </w:p>
    <w:p w:rsidR="00082872" w:rsidRPr="00082872" w:rsidRDefault="00082872" w:rsidP="00F02C7F">
      <w:pPr>
        <w:widowControl w:val="0"/>
        <w:tabs>
          <w:tab w:val="left" w:pos="9639"/>
        </w:tabs>
        <w:spacing w:after="176" w:line="274" w:lineRule="exact"/>
        <w:ind w:left="20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Василенка А.В.,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Весельської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Гладія С.В.,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Козлова А.Г., Лукаша Т.В.,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Луцюка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П.С.,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</w:t>
      </w:r>
      <w:r w:rsidR="00FB433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Шилової Т.С.,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С.О.,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219" w:line="278" w:lineRule="exact"/>
        <w:ind w:left="20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питання про надання рекомендацій щодо призначення кандидатів на посади </w:t>
      </w:r>
      <w:r w:rsidR="00FB433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суддів Вищого антикорупційного суду в межах конкурсу, оголошеного рішенням Комісії 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02 серпня 2018 року № 186/зп-18,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269" w:line="230" w:lineRule="exact"/>
        <w:ind w:left="20" w:right="426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0" w:line="278" w:lineRule="exact"/>
        <w:ind w:left="20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79 Закону України «Про судоустрій і статус суддів» (далі - 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Закон) рішенням Комісії від 02 серпня 2018 року № 186/зп-18 оголошено конкурс на 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0" w:line="278" w:lineRule="exact"/>
        <w:ind w:left="20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Конкурс оголошено на 39 вакантних посад, з яких 27 посад суддів Вищого антикорупційного 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суду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та 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12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посад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суддів 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Апеляційної 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палати 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Вищого 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антикорупційного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0" w:line="230" w:lineRule="exact"/>
        <w:ind w:left="20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суду.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0" w:line="274" w:lineRule="exact"/>
        <w:ind w:left="20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Сікора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Катерина Олександрівна звернулася до Комісії із заявою про участь у конкурсі 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на зайняття вакантної посади судді Вищого антикорупційного суду та проведення стосовно 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неї кваліфікаційного оцінювання для підтвердження здатності здійснювати правосуддя у відповідному суді як особа, яка відповідає вимогам пункту 3 частини другої статті 7 Закону України «Про Вищий антикорупційний суд», тобто має досвід професійної діяльності 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адвоката, у тому числі щодо здійснення представництва в суді та/або захисту від </w:t>
      </w:r>
      <w:r w:rsidR="00F02C7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кримінального обвинувачення щонайменше сім років.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0" w:line="274" w:lineRule="exact"/>
        <w:ind w:left="20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</w:t>
      </w:r>
      <w:r w:rsidR="00066D0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суду та Апеляційної палати Вищого антикорупційного суду, зокрема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Сікори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К.О.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0" w:line="274" w:lineRule="exact"/>
        <w:ind w:left="20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22 жовтня № 169/вс-18 кандидата допущено до участі в конкурсі </w:t>
      </w:r>
      <w:r w:rsidR="00066D0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на посаду судді Вищого антикорупційного суду, як особу, яка відповідає вимогам статей 33, </w:t>
      </w:r>
      <w:r w:rsidR="00066D0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69, 81 Закону та статті 7 Закону України «Про Вищий антикорупційний суд».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0" w:line="274" w:lineRule="exact"/>
        <w:ind w:left="20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Згідно з рішенням Комісії від 27 грудня 2018 року № 325/зп-18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Сікору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К.О. допущено </w:t>
      </w:r>
      <w:r w:rsidR="00066D0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до другого етапу кваліфікаційного оцінювання «Дослідження досьє та проведення </w:t>
      </w:r>
      <w:r w:rsidR="00066D0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співбесіди» в межах оголошеного 02 серпня 2018 року конкурсу до Вищого </w:t>
      </w:r>
      <w:r w:rsidR="00066D0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антикорупційного суду.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0" w:line="274" w:lineRule="exact"/>
        <w:ind w:left="20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результатами кваліфікаційного оцінювання рішенням Комісії від 06 березня </w:t>
      </w:r>
      <w:r w:rsidR="00066D0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2019 року № 307/вс-19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Сікору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К.О. визнано такою, що підтвердила здатність здійснювати правосуддя у Вищому антикорупційному суді, та визначено, що кандидатом набрано </w:t>
      </w:r>
      <w:r w:rsidR="00066D0C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721,75 бала.</w:t>
      </w:r>
    </w:p>
    <w:p w:rsidR="00082872" w:rsidRDefault="00082872" w:rsidP="00FB4336">
      <w:pPr>
        <w:widowControl w:val="0"/>
        <w:tabs>
          <w:tab w:val="left" w:pos="9639"/>
          <w:tab w:val="left" w:pos="10065"/>
        </w:tabs>
        <w:spacing w:after="254" w:line="230" w:lineRule="exact"/>
        <w:ind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8608B5" w:rsidRDefault="008608B5" w:rsidP="00FB4336">
      <w:pPr>
        <w:widowControl w:val="0"/>
        <w:tabs>
          <w:tab w:val="left" w:pos="9639"/>
          <w:tab w:val="left" w:pos="10065"/>
        </w:tabs>
        <w:spacing w:after="254" w:line="230" w:lineRule="exact"/>
        <w:ind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082872" w:rsidRPr="00082872" w:rsidRDefault="00082872" w:rsidP="00FB4336">
      <w:pPr>
        <w:widowControl w:val="0"/>
        <w:tabs>
          <w:tab w:val="left" w:pos="9639"/>
        </w:tabs>
        <w:spacing w:after="0" w:line="274" w:lineRule="exact"/>
        <w:ind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Рішенням Комісії від 06 березня 2019 року № 27/зп-19 визначено рейтинг кандидатів </w:t>
      </w:r>
      <w:r w:rsidR="00BE45E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на посаду судді Вищого антикорупційного суду.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Сікора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К.О. займає 22 (двадцять другу) </w:t>
      </w:r>
      <w:r w:rsidR="00BE45E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позицію в рейтингу на посаду судді Вищого антикорупційного суду.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0" w:line="274" w:lineRule="exact"/>
        <w:ind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</w:t>
      </w:r>
      <w:r w:rsidR="00BE45E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судді, затвердженого рішенням Комісії від 02 листопада 2016 року № 141/зп-16 (зі змінами), конкурс на зайняття вакантної посади судді полягає у визначенні учасника конкурсу, який </w:t>
      </w:r>
      <w:r w:rsidR="00BE45E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має вищу позицію за рейтингом.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0" w:line="274" w:lineRule="exact"/>
        <w:ind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Ураховуючи те, що Комісією оголошено конкурс на зайняття 27 посад суддів до </w:t>
      </w:r>
      <w:r w:rsidR="00BE45E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Вищого антикорупційного суду, а кандидат займає 22 (двадцять другу) позицію в рейтингу, Комісія дійшла висновку внести рекомендацію Вищій раді правосуддя щодо призначення </w:t>
      </w:r>
      <w:r w:rsidR="00BE45E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proofErr w:type="spellStart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Сікори</w:t>
      </w:r>
      <w:proofErr w:type="spellEnd"/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К.О. на посаду судді Вищого антикорупційного суду.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275" w:line="274" w:lineRule="exact"/>
        <w:ind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Керуючись статтею 127 Конституції України, статтею 8 Закону України «Про Вищий антикорупційний суд», статтями 69, 79, 81, 93, 101 Закону, Положенням про проведення конкурсу на зайняття вакантної посади судді, затвердженого рішенням Комісії </w:t>
      </w:r>
      <w:r w:rsidR="00BE45E1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         </w:t>
      </w: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02 листопада 2016 року № 141/зп-16 (зі змінами), Комісія</w:t>
      </w:r>
    </w:p>
    <w:p w:rsidR="00082872" w:rsidRPr="00082872" w:rsidRDefault="00082872" w:rsidP="00FB4336">
      <w:pPr>
        <w:widowControl w:val="0"/>
        <w:tabs>
          <w:tab w:val="left" w:pos="9639"/>
        </w:tabs>
        <w:spacing w:after="269" w:line="230" w:lineRule="exact"/>
        <w:ind w:right="426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082872" w:rsidRPr="00082872" w:rsidRDefault="009672AD" w:rsidP="00FB4336">
      <w:pPr>
        <w:widowControl w:val="0"/>
        <w:tabs>
          <w:tab w:val="left" w:pos="9639"/>
        </w:tabs>
        <w:spacing w:after="279" w:line="278" w:lineRule="exact"/>
        <w:ind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noProof/>
          <w:color w:val="000000"/>
          <w:sz w:val="23"/>
          <w:szCs w:val="23"/>
          <w:lang w:eastAsia="uk-UA"/>
        </w:rPr>
        <mc:AlternateContent>
          <mc:Choice Requires="wps">
            <w:drawing>
              <wp:anchor distT="0" distB="389890" distL="78105" distR="63500" simplePos="0" relativeHeight="251659264" behindDoc="1" locked="0" layoutInCell="1" allowOverlap="1" wp14:anchorId="0B3F09CF" wp14:editId="0C680A44">
                <wp:simplePos x="0" y="0"/>
                <wp:positionH relativeFrom="margin">
                  <wp:posOffset>4881245</wp:posOffset>
                </wp:positionH>
                <wp:positionV relativeFrom="paragraph">
                  <wp:posOffset>27305</wp:posOffset>
                </wp:positionV>
                <wp:extent cx="1323975" cy="139700"/>
                <wp:effectExtent l="0" t="0" r="9525" b="1270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872" w:rsidRDefault="009C7A26" w:rsidP="009672AD">
                            <w:pPr>
                              <w:pStyle w:val="1"/>
                              <w:shd w:val="clear" w:color="auto" w:fill="auto"/>
                              <w:spacing w:before="0" w:after="0" w:line="220" w:lineRule="exact"/>
                            </w:pPr>
                            <w:r>
                              <w:rPr>
                                <w:rStyle w:val="Exact0"/>
                                <w:rFonts w:eastAsia="Calibri"/>
                              </w:rPr>
                              <w:t xml:space="preserve"> </w:t>
                            </w:r>
                            <w:r w:rsidR="009672AD">
                              <w:rPr>
                                <w:rStyle w:val="Exact0"/>
                                <w:rFonts w:eastAsia="Calibri"/>
                              </w:rPr>
                              <w:t xml:space="preserve"> </w:t>
                            </w:r>
                            <w:proofErr w:type="spellStart"/>
                            <w:r w:rsidR="00082872">
                              <w:rPr>
                                <w:rStyle w:val="Exact0"/>
                                <w:rFonts w:eastAsia="Calibri"/>
                              </w:rPr>
                              <w:t>Сікори</w:t>
                            </w:r>
                            <w:proofErr w:type="spellEnd"/>
                            <w:r w:rsidR="00082872">
                              <w:rPr>
                                <w:rStyle w:val="Exact0"/>
                                <w:rFonts w:eastAsia="Calibri"/>
                              </w:rPr>
                              <w:t xml:space="preserve"> </w:t>
                            </w:r>
                            <w:r>
                              <w:rPr>
                                <w:rStyle w:val="Exact0"/>
                                <w:rFonts w:eastAsia="Calibri"/>
                              </w:rPr>
                              <w:t xml:space="preserve">   </w:t>
                            </w:r>
                            <w:r w:rsidR="00082872">
                              <w:rPr>
                                <w:rStyle w:val="Exact0"/>
                                <w:rFonts w:eastAsia="Calibri"/>
                              </w:rPr>
                              <w:t>Катерини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4.35pt;margin-top:2.15pt;width:104.25pt;height:11pt;z-index:-251657216;visibility:visible;mso-wrap-style:square;mso-width-percent:0;mso-height-percent:0;mso-wrap-distance-left:6.15pt;mso-wrap-distance-top:0;mso-wrap-distance-right:5pt;mso-wrap-distance-bottom:30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dg6uQIAAKkFAAAOAAAAZHJzL2Uyb0RvYy54bWysVEtu2zAQ3RfoHQjuFX0iO5YQOUgsqyiQ&#10;foC0B6AlyiIqkSpJW0qLnqWn6KpAz+AjdUhZduxsirZaECNy+ObzHuf6pm9qtKVSMcET7F94GFGe&#10;i4LxdYI/fsicGUZKE16QWnCa4Eeq8M385Yvrro1pICpRF1QiAOEq7toEV1q3seuqvKINUReipRwO&#10;SyEbouFXrt1Ckg7Qm9oNPG/qdkIWrRQ5VQp20+EQzy1+WdJcvytLRTWqEwy5abtKu67M6s6vSbyW&#10;pK1Yvk+D/EUWDWEcgh6gUqIJ2kj2DKphuRRKlPoiF40rypLl1NYA1fjeWTUPFWmprQWao9pDm9T/&#10;g83fbt9LxIoEBxhx0gBFu++7X7ufux8oMN3pWhWD00MLbrq/Ez2wbCtV7b3IPynExaIifE1vpRRd&#10;RUkB2fnmpvvk6oCjDMiqeyMKCEM2WligvpSNaR00AwE6sPR4YIb2GuUm5GVwGV1NMMrhzAfTs9S5&#10;JB5vt1LpV1Q0yBgJlsC8RSfbe6VNNiQeXUwwLjJW15b9mp9sgOOwA7HhqjkzWVgyv0ZetJwtZ6ET&#10;BtOlE3pp6txmi9CZZv7VJL1MF4vU/2bi+mFcsaKg3IQZheWHf0bcXuKDJA7SUqJmhYEzKSm5Xi1q&#10;ibYEhJ3Zz/YcTo5u7mkatglQy1lJfhB6d0HkZNPZlRNm4cSB9s4cz4/uoqkXRmGanZZ0zzj995JQ&#10;l+BoEkwGMR2TPqvNs9/z2kjcMA2jo2ZNgmcHJxIbCS55YanVhNWD/aQVJv1jK4DukWgrWKPRQa26&#10;X/WAYlS8EsUjSFcKUBboE+YdGJWQXzDqYHYkWH3eEEkxql9zkL8ZNKMhR2M1GoTncDXBGqPBXOhh&#10;IG1aydYVII8P7BaeSMaseo9Z7B8WzANbxH52mYHz9N96HSfs/DcAAAD//wMAUEsDBBQABgAIAAAA&#10;IQA0J4RI3QAAAAgBAAAPAAAAZHJzL2Rvd25yZXYueG1sTI8xT8MwFIR3JP6D9ZBYUOskRUkb8lIh&#10;BAsbhYXNjV+TCPs5it0k9NdjJhhPd7r7rtov1oiJRt87RkjXCQjixumeW4SP95fVFoQPirUyjgnh&#10;mzzs6+urSpXazfxG0yG0IpawLxVCF8JQSumbjqzyazcQR+/kRqtClGMr9ajmWG6NzJIkl1b1HBc6&#10;NdBTR83X4WwR8uV5uHvdUTZfGjPx5yVNA6WItzfL4wOIQEv4C8MvfkSHOjId3Zm1FwahyLdFjCLc&#10;b0BEf1cUGYgjQpZvQNaV/H+g/gEAAP//AwBQSwECLQAUAAYACAAAACEAtoM4kv4AAADhAQAAEwAA&#10;AAAAAAAAAAAAAAAAAAAAW0NvbnRlbnRfVHlwZXNdLnhtbFBLAQItABQABgAIAAAAIQA4/SH/1gAA&#10;AJQBAAALAAAAAAAAAAAAAAAAAC8BAABfcmVscy8ucmVsc1BLAQItABQABgAIAAAAIQDyudg6uQIA&#10;AKkFAAAOAAAAAAAAAAAAAAAAAC4CAABkcnMvZTJvRG9jLnhtbFBLAQItABQABgAIAAAAIQA0J4RI&#10;3QAAAAgBAAAPAAAAAAAAAAAAAAAAABMFAABkcnMvZG93bnJldi54bWxQSwUGAAAAAAQABADzAAAA&#10;HQYAAAAA&#10;" filled="f" stroked="f">
                <v:textbox style="mso-fit-shape-to-text:t" inset="0,0,0,0">
                  <w:txbxContent>
                    <w:p w:rsidR="00082872" w:rsidRDefault="009C7A26" w:rsidP="009672AD">
                      <w:pPr>
                        <w:pStyle w:val="1"/>
                        <w:shd w:val="clear" w:color="auto" w:fill="auto"/>
                        <w:spacing w:before="0" w:after="0" w:line="220" w:lineRule="exact"/>
                      </w:pPr>
                      <w:r>
                        <w:rPr>
                          <w:rStyle w:val="Exact0"/>
                          <w:rFonts w:eastAsia="Calibri"/>
                        </w:rPr>
                        <w:t xml:space="preserve"> </w:t>
                      </w:r>
                      <w:r w:rsidR="009672AD">
                        <w:rPr>
                          <w:rStyle w:val="Exact0"/>
                          <w:rFonts w:eastAsia="Calibri"/>
                        </w:rPr>
                        <w:t xml:space="preserve"> </w:t>
                      </w:r>
                      <w:proofErr w:type="spellStart"/>
                      <w:r w:rsidR="00082872">
                        <w:rPr>
                          <w:rStyle w:val="Exact0"/>
                          <w:rFonts w:eastAsia="Calibri"/>
                        </w:rPr>
                        <w:t>Сікори</w:t>
                      </w:r>
                      <w:proofErr w:type="spellEnd"/>
                      <w:r w:rsidR="00082872">
                        <w:rPr>
                          <w:rStyle w:val="Exact0"/>
                          <w:rFonts w:eastAsia="Calibri"/>
                        </w:rPr>
                        <w:t xml:space="preserve"> </w:t>
                      </w:r>
                      <w:r>
                        <w:rPr>
                          <w:rStyle w:val="Exact0"/>
                          <w:rFonts w:eastAsia="Calibri"/>
                        </w:rPr>
                        <w:t xml:space="preserve">   </w:t>
                      </w:r>
                      <w:r w:rsidR="00082872">
                        <w:rPr>
                          <w:rStyle w:val="Exact0"/>
                          <w:rFonts w:eastAsia="Calibri"/>
                        </w:rPr>
                        <w:t>Катерини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82872"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внести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082872"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рекомендацію</w:t>
      </w:r>
      <w:r w:rsidR="009C7A26" w:rsidRPr="009C7A2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082872"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Вищій </w:t>
      </w:r>
      <w:r w:rsidR="009C7A26" w:rsidRPr="009C7A2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082872"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раді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082872"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правосуддя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082872"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щодо</w:t>
      </w:r>
      <w:r w:rsidR="009C7A26" w:rsidRPr="009C7A2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="00082872" w:rsidRPr="00082872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призначення Олександрівни на посаду судді Вищого антикорупційного суду.</w:t>
      </w:r>
    </w:p>
    <w:tbl>
      <w:tblPr>
        <w:tblW w:w="12863" w:type="dxa"/>
        <w:tblLook w:val="04A0" w:firstRow="1" w:lastRow="0" w:firstColumn="1" w:lastColumn="0" w:noHBand="0" w:noVBand="1"/>
      </w:tblPr>
      <w:tblGrid>
        <w:gridCol w:w="2155"/>
        <w:gridCol w:w="4049"/>
        <w:gridCol w:w="6659"/>
      </w:tblGrid>
      <w:tr w:rsidR="009C7A26" w:rsidRPr="009C7A26" w:rsidTr="009C7A26">
        <w:tc>
          <w:tcPr>
            <w:tcW w:w="2155" w:type="dxa"/>
            <w:shd w:val="clear" w:color="auto" w:fill="auto"/>
          </w:tcPr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right="426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proofErr w:type="spellStart"/>
            <w:r w:rsidRPr="009C7A2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4049" w:type="dxa"/>
            <w:shd w:val="clear" w:color="auto" w:fill="auto"/>
          </w:tcPr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6659" w:type="dxa"/>
            <w:shd w:val="clear" w:color="auto" w:fill="auto"/>
          </w:tcPr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С.Ю. </w:t>
            </w:r>
            <w:proofErr w:type="spellStart"/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Козьяков</w:t>
            </w:r>
            <w:proofErr w:type="spellEnd"/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</w:p>
        </w:tc>
      </w:tr>
      <w:tr w:rsidR="009C7A26" w:rsidRPr="009C7A26" w:rsidTr="009C7A26">
        <w:tc>
          <w:tcPr>
            <w:tcW w:w="2155" w:type="dxa"/>
            <w:shd w:val="clear" w:color="auto" w:fill="auto"/>
          </w:tcPr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Члени </w:t>
            </w:r>
            <w:proofErr w:type="spellStart"/>
            <w:r w:rsidRPr="009C7A2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Комі</w:t>
            </w:r>
            <w:proofErr w:type="gramStart"/>
            <w:r w:rsidRPr="009C7A2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с</w:t>
            </w:r>
            <w:proofErr w:type="gramEnd"/>
            <w:r w:rsidRPr="009C7A2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ії</w:t>
            </w:r>
            <w:proofErr w:type="spellEnd"/>
            <w:r w:rsidRPr="009C7A2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:</w:t>
            </w:r>
          </w:p>
        </w:tc>
        <w:tc>
          <w:tcPr>
            <w:tcW w:w="4049" w:type="dxa"/>
            <w:shd w:val="clear" w:color="auto" w:fill="auto"/>
          </w:tcPr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6659" w:type="dxa"/>
            <w:shd w:val="clear" w:color="auto" w:fill="auto"/>
          </w:tcPr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9C7A2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В.І. Бутенко</w:t>
            </w:r>
          </w:p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9C7A2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А.В. Василенко</w:t>
            </w:r>
          </w:p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9C7A2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Т.Ф. </w:t>
            </w:r>
            <w:proofErr w:type="spellStart"/>
            <w:r w:rsidRPr="009C7A26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Весельська</w:t>
            </w:r>
            <w:proofErr w:type="spellEnd"/>
          </w:p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С.В. Гладій</w:t>
            </w:r>
          </w:p>
        </w:tc>
      </w:tr>
      <w:tr w:rsidR="009C7A26" w:rsidRPr="009C7A26" w:rsidTr="009C7A26">
        <w:tc>
          <w:tcPr>
            <w:tcW w:w="2155" w:type="dxa"/>
            <w:shd w:val="clear" w:color="auto" w:fill="auto"/>
          </w:tcPr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4049" w:type="dxa"/>
            <w:shd w:val="clear" w:color="auto" w:fill="auto"/>
          </w:tcPr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6659" w:type="dxa"/>
            <w:shd w:val="clear" w:color="auto" w:fill="auto"/>
          </w:tcPr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А.О. </w:t>
            </w:r>
            <w:proofErr w:type="spellStart"/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Заріцька</w:t>
            </w:r>
            <w:proofErr w:type="spellEnd"/>
          </w:p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А.Г. Козлов</w:t>
            </w:r>
          </w:p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Т.В. Лукаш</w:t>
            </w:r>
          </w:p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П.С. </w:t>
            </w:r>
            <w:proofErr w:type="spellStart"/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Луцюк</w:t>
            </w:r>
            <w:proofErr w:type="spellEnd"/>
          </w:p>
          <w:p w:rsidR="009C7A26" w:rsidRPr="009C7A26" w:rsidRDefault="009C7A26" w:rsidP="00FB4336">
            <w:pPr>
              <w:widowControl w:val="0"/>
              <w:tabs>
                <w:tab w:val="left" w:pos="3293"/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М.А. </w:t>
            </w:r>
            <w:proofErr w:type="spellStart"/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Макарчук</w:t>
            </w:r>
            <w:proofErr w:type="spellEnd"/>
          </w:p>
          <w:p w:rsidR="009C7A26" w:rsidRPr="009C7A26" w:rsidRDefault="009C7A26" w:rsidP="00FB4336">
            <w:pPr>
              <w:widowControl w:val="0"/>
              <w:tabs>
                <w:tab w:val="left" w:pos="3293"/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М.І. </w:t>
            </w:r>
            <w:proofErr w:type="spellStart"/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Мішин</w:t>
            </w:r>
            <w:proofErr w:type="spellEnd"/>
          </w:p>
          <w:p w:rsidR="009C7A26" w:rsidRPr="009C7A26" w:rsidRDefault="009C7A26" w:rsidP="00FB4336">
            <w:pPr>
              <w:widowControl w:val="0"/>
              <w:tabs>
                <w:tab w:val="left" w:pos="3293"/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С.М. </w:t>
            </w:r>
            <w:proofErr w:type="spellStart"/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Прилипко</w:t>
            </w:r>
            <w:proofErr w:type="spellEnd"/>
          </w:p>
          <w:p w:rsidR="009C7A26" w:rsidRPr="009C7A26" w:rsidRDefault="009C7A26" w:rsidP="00FB4336">
            <w:pPr>
              <w:widowControl w:val="0"/>
              <w:tabs>
                <w:tab w:val="left" w:pos="3293"/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Ю.Г. </w:t>
            </w:r>
            <w:proofErr w:type="spellStart"/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Тітов</w:t>
            </w:r>
            <w:proofErr w:type="spellEnd"/>
          </w:p>
          <w:p w:rsidR="009C7A26" w:rsidRPr="009C7A26" w:rsidRDefault="009C7A26" w:rsidP="00FB4336">
            <w:pPr>
              <w:widowControl w:val="0"/>
              <w:tabs>
                <w:tab w:val="left" w:pos="3293"/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В.Є. Устименко</w:t>
            </w:r>
          </w:p>
        </w:tc>
      </w:tr>
      <w:tr w:rsidR="009C7A26" w:rsidRPr="009C7A26" w:rsidTr="009C7A26">
        <w:tc>
          <w:tcPr>
            <w:tcW w:w="2155" w:type="dxa"/>
            <w:shd w:val="clear" w:color="auto" w:fill="auto"/>
          </w:tcPr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4049" w:type="dxa"/>
            <w:shd w:val="clear" w:color="auto" w:fill="auto"/>
          </w:tcPr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284" w:right="426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6659" w:type="dxa"/>
            <w:shd w:val="clear" w:color="auto" w:fill="auto"/>
          </w:tcPr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Т.С. Шилова</w:t>
            </w:r>
          </w:p>
          <w:p w:rsidR="009C7A26" w:rsidRPr="009C7A26" w:rsidRDefault="009C7A26" w:rsidP="00FB4336">
            <w:pPr>
              <w:widowControl w:val="0"/>
              <w:tabs>
                <w:tab w:val="left" w:pos="9639"/>
                <w:tab w:val="left" w:pos="10065"/>
                <w:tab w:val="left" w:pos="10206"/>
              </w:tabs>
              <w:suppressAutoHyphens/>
              <w:autoSpaceDE w:val="0"/>
              <w:spacing w:after="0" w:line="480" w:lineRule="auto"/>
              <w:ind w:left="1309" w:right="426" w:firstLine="317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С.О. </w:t>
            </w:r>
            <w:proofErr w:type="spellStart"/>
            <w:r w:rsidRPr="009C7A26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Щотка</w:t>
            </w:r>
            <w:proofErr w:type="spellEnd"/>
          </w:p>
        </w:tc>
      </w:tr>
    </w:tbl>
    <w:p w:rsidR="00082872" w:rsidRPr="009C7A26" w:rsidRDefault="00082872" w:rsidP="00FB4336">
      <w:pPr>
        <w:widowControl w:val="0"/>
        <w:tabs>
          <w:tab w:val="left" w:pos="9639"/>
          <w:tab w:val="left" w:pos="10065"/>
        </w:tabs>
        <w:spacing w:after="254" w:line="230" w:lineRule="exact"/>
        <w:ind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sectPr w:rsidR="00082872" w:rsidRPr="009C7A26" w:rsidSect="008608B5">
      <w:headerReference w:type="default" r:id="rId10"/>
      <w:pgSz w:w="11906" w:h="16838"/>
      <w:pgMar w:top="568" w:right="424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CC1" w:rsidRDefault="008E4CC1" w:rsidP="000F273B">
      <w:pPr>
        <w:spacing w:after="0" w:line="240" w:lineRule="auto"/>
      </w:pPr>
      <w:r>
        <w:separator/>
      </w:r>
    </w:p>
  </w:endnote>
  <w:endnote w:type="continuationSeparator" w:id="0">
    <w:p w:rsidR="008E4CC1" w:rsidRDefault="008E4CC1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CC1" w:rsidRDefault="008E4CC1" w:rsidP="000F273B">
      <w:pPr>
        <w:spacing w:after="0" w:line="240" w:lineRule="auto"/>
      </w:pPr>
      <w:r>
        <w:separator/>
      </w:r>
    </w:p>
  </w:footnote>
  <w:footnote w:type="continuationSeparator" w:id="0">
    <w:p w:rsidR="008E4CC1" w:rsidRDefault="008E4CC1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0B0" w:rsidRDefault="00E450B0">
    <w:pPr>
      <w:pStyle w:val="a6"/>
      <w:jc w:val="center"/>
    </w:pPr>
  </w:p>
  <w:p w:rsidR="006A3EF9" w:rsidRPr="00E450B0" w:rsidRDefault="00E450B0" w:rsidP="00E450B0">
    <w:pPr>
      <w:pStyle w:val="a6"/>
      <w:jc w:val="center"/>
      <w:rPr>
        <w:color w:val="A6A6A6" w:themeColor="background1" w:themeShade="A6"/>
        <w:sz w:val="23"/>
        <w:szCs w:val="23"/>
      </w:rPr>
    </w:pPr>
    <w:r>
      <w:rPr>
        <w:color w:val="A6A6A6" w:themeColor="background1" w:themeShade="A6"/>
        <w:sz w:val="23"/>
        <w:szCs w:val="23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66D0C"/>
    <w:rsid w:val="00080FA2"/>
    <w:rsid w:val="00082872"/>
    <w:rsid w:val="000A4055"/>
    <w:rsid w:val="000A5EBB"/>
    <w:rsid w:val="000E5E45"/>
    <w:rsid w:val="000F273B"/>
    <w:rsid w:val="00101412"/>
    <w:rsid w:val="001243E8"/>
    <w:rsid w:val="001271BE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A5F28"/>
    <w:rsid w:val="002C55E1"/>
    <w:rsid w:val="002D340B"/>
    <w:rsid w:val="002E653B"/>
    <w:rsid w:val="002F288B"/>
    <w:rsid w:val="00300C5E"/>
    <w:rsid w:val="00303CC4"/>
    <w:rsid w:val="003055ED"/>
    <w:rsid w:val="00312983"/>
    <w:rsid w:val="00323AD3"/>
    <w:rsid w:val="003310F5"/>
    <w:rsid w:val="00332A73"/>
    <w:rsid w:val="0035759F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571F"/>
    <w:rsid w:val="006F399E"/>
    <w:rsid w:val="00714007"/>
    <w:rsid w:val="00725273"/>
    <w:rsid w:val="00730AD6"/>
    <w:rsid w:val="007346DF"/>
    <w:rsid w:val="00744DD7"/>
    <w:rsid w:val="00750F3C"/>
    <w:rsid w:val="00774718"/>
    <w:rsid w:val="00775EC6"/>
    <w:rsid w:val="007806CD"/>
    <w:rsid w:val="00795A6C"/>
    <w:rsid w:val="007C04AB"/>
    <w:rsid w:val="007C0AF7"/>
    <w:rsid w:val="007C7CA1"/>
    <w:rsid w:val="007D5515"/>
    <w:rsid w:val="007E08CD"/>
    <w:rsid w:val="007E22FD"/>
    <w:rsid w:val="007F0CFA"/>
    <w:rsid w:val="007F1435"/>
    <w:rsid w:val="007F25A3"/>
    <w:rsid w:val="007F5984"/>
    <w:rsid w:val="008052E4"/>
    <w:rsid w:val="0082379B"/>
    <w:rsid w:val="00842A04"/>
    <w:rsid w:val="008608B5"/>
    <w:rsid w:val="00867533"/>
    <w:rsid w:val="008726C3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E4CC1"/>
    <w:rsid w:val="008F5E5B"/>
    <w:rsid w:val="0092000E"/>
    <w:rsid w:val="00924140"/>
    <w:rsid w:val="00924D1D"/>
    <w:rsid w:val="00941B61"/>
    <w:rsid w:val="009672AD"/>
    <w:rsid w:val="0098007E"/>
    <w:rsid w:val="00995AED"/>
    <w:rsid w:val="009B4763"/>
    <w:rsid w:val="009B5D37"/>
    <w:rsid w:val="009C111B"/>
    <w:rsid w:val="009C7A26"/>
    <w:rsid w:val="009E6A8F"/>
    <w:rsid w:val="009F113B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083B"/>
    <w:rsid w:val="00B12AB4"/>
    <w:rsid w:val="00B219D8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45E1"/>
    <w:rsid w:val="00BE72AA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44190"/>
    <w:rsid w:val="00D551BB"/>
    <w:rsid w:val="00D60B6F"/>
    <w:rsid w:val="00D64C11"/>
    <w:rsid w:val="00D74021"/>
    <w:rsid w:val="00D74FED"/>
    <w:rsid w:val="00D80C04"/>
    <w:rsid w:val="00D931C7"/>
    <w:rsid w:val="00D94A43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1241A"/>
    <w:rsid w:val="00E31D07"/>
    <w:rsid w:val="00E34275"/>
    <w:rsid w:val="00E417A7"/>
    <w:rsid w:val="00E450B0"/>
    <w:rsid w:val="00E47B4D"/>
    <w:rsid w:val="00E507FF"/>
    <w:rsid w:val="00E64054"/>
    <w:rsid w:val="00E934A8"/>
    <w:rsid w:val="00E977BE"/>
    <w:rsid w:val="00EA1A85"/>
    <w:rsid w:val="00EB4AD3"/>
    <w:rsid w:val="00EC2BF6"/>
    <w:rsid w:val="00EC56E4"/>
    <w:rsid w:val="00ED7D58"/>
    <w:rsid w:val="00EE0305"/>
    <w:rsid w:val="00EE651F"/>
    <w:rsid w:val="00EF258C"/>
    <w:rsid w:val="00EF354D"/>
    <w:rsid w:val="00EF6C96"/>
    <w:rsid w:val="00F02C7F"/>
    <w:rsid w:val="00F12950"/>
    <w:rsid w:val="00F34530"/>
    <w:rsid w:val="00F44177"/>
    <w:rsid w:val="00F66045"/>
    <w:rsid w:val="00F77827"/>
    <w:rsid w:val="00F91C84"/>
    <w:rsid w:val="00F94D86"/>
    <w:rsid w:val="00FA36C3"/>
    <w:rsid w:val="00FB4336"/>
    <w:rsid w:val="00FC05DE"/>
    <w:rsid w:val="00FC1F11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Основной текст Exact"/>
    <w:basedOn w:val="a0"/>
    <w:rsid w:val="00082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Основной текст Exact"/>
    <w:basedOn w:val="a0"/>
    <w:rsid w:val="00082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5EC8E-AACE-40D1-97A0-ACF0929F3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3022</Words>
  <Characters>1724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178</cp:revision>
  <dcterms:created xsi:type="dcterms:W3CDTF">2020-08-21T07:09:00Z</dcterms:created>
  <dcterms:modified xsi:type="dcterms:W3CDTF">2020-09-21T13:19:00Z</dcterms:modified>
</cp:coreProperties>
</file>