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C67DAF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C67DAF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1B3982" w:rsidP="00C67DAF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C91A3E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634A14" w:rsidRP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2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лютого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C67DA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C67DA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</w:t>
      </w:r>
      <w:r w:rsidR="00823E7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50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E86FA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2D26EE" w:rsidRPr="00634A14" w:rsidRDefault="002D26EE" w:rsidP="00C67DAF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E64B1F" w:rsidRPr="00E64B1F" w:rsidRDefault="00E64B1F" w:rsidP="00C67DAF">
      <w:pPr>
        <w:widowControl w:val="0"/>
        <w:spacing w:after="0" w:line="595" w:lineRule="exact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суддів України у складі колегії:</w:t>
      </w:r>
    </w:p>
    <w:p w:rsidR="00E64B1F" w:rsidRPr="00E64B1F" w:rsidRDefault="00E64B1F" w:rsidP="00C67DAF">
      <w:pPr>
        <w:widowControl w:val="0"/>
        <w:spacing w:after="0" w:line="595" w:lineRule="exact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- </w:t>
      </w:r>
      <w:proofErr w:type="spellStart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Козьякова</w:t>
      </w:r>
      <w:proofErr w:type="spellEnd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С.Ю.,</w:t>
      </w:r>
    </w:p>
    <w:p w:rsidR="00C67DAF" w:rsidRDefault="00C67DAF" w:rsidP="00C67DAF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E64B1F" w:rsidRPr="00E64B1F" w:rsidRDefault="00E64B1F" w:rsidP="00C67DAF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членів Комісії: </w:t>
      </w:r>
      <w:proofErr w:type="spellStart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Бутенка</w:t>
      </w:r>
      <w:proofErr w:type="spellEnd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В.І., Василенка А.В., </w:t>
      </w:r>
      <w:proofErr w:type="spellStart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Весельської</w:t>
      </w:r>
      <w:proofErr w:type="spellEnd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Т.Ф., Гладія С.В., </w:t>
      </w:r>
      <w:r w:rsidR="00E266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</w:t>
      </w:r>
      <w:proofErr w:type="spellStart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Заріцької</w:t>
      </w:r>
      <w:proofErr w:type="spellEnd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А.О., Козлова А.Г., Лукаша Т.В., </w:t>
      </w:r>
      <w:proofErr w:type="spellStart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Луцюка</w:t>
      </w:r>
      <w:proofErr w:type="spellEnd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П.С., </w:t>
      </w:r>
      <w:proofErr w:type="spellStart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Мішина</w:t>
      </w:r>
      <w:proofErr w:type="spellEnd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М.І., </w:t>
      </w:r>
      <w:r w:rsidR="00E266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proofErr w:type="spellStart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Прилипка</w:t>
      </w:r>
      <w:proofErr w:type="spellEnd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С.М., </w:t>
      </w:r>
      <w:proofErr w:type="spellStart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Тітова</w:t>
      </w:r>
      <w:proofErr w:type="spellEnd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Ю.Г., Устименко В.Є., </w:t>
      </w:r>
      <w:proofErr w:type="spellStart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Шилової</w:t>
      </w:r>
      <w:proofErr w:type="spellEnd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Т.С., </w:t>
      </w:r>
      <w:proofErr w:type="spellStart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Щотки</w:t>
      </w:r>
      <w:proofErr w:type="spellEnd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С.О.,</w:t>
      </w:r>
    </w:p>
    <w:p w:rsidR="00C67DAF" w:rsidRDefault="00C67DAF" w:rsidP="00C67DAF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E64B1F" w:rsidRPr="00E64B1F" w:rsidRDefault="00E64B1F" w:rsidP="00C67DAF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про підтримку рішення Комісії у складі колегії від 11 лютого </w:t>
      </w:r>
      <w:r w:rsidR="00E266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2019 року № 193/вс-19 про підтвердження здатності кандидата на посаду судді Касаційного цивільного суду у складі Верховного Суду Писаної Таміли</w:t>
      </w:r>
      <w:r w:rsidR="00E266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Олександрівни здійснювати правосуддя, ухваленого в межах конкурсу на зайняття вакантних посад суддів касаційних судів у складі Верховного Суду відповідно до </w:t>
      </w:r>
      <w:r w:rsidR="00E266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абзацу третього підпункту 4.10.8 пункту 4.10 розділу IV Регламенту Вищої кваліфікаційної комісії суддів України,</w:t>
      </w:r>
    </w:p>
    <w:p w:rsidR="00C67DAF" w:rsidRDefault="00C67DAF" w:rsidP="00C67DAF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E64B1F" w:rsidRPr="00E64B1F" w:rsidRDefault="00E64B1F" w:rsidP="00C67DAF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C67DAF" w:rsidRDefault="00C67DAF" w:rsidP="00C67DAF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E64B1F" w:rsidRPr="00E64B1F" w:rsidRDefault="00E64B1F" w:rsidP="00C67DAF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02 серпня 2018 року № 185/зп-18 оголошено конкурс </w:t>
      </w:r>
      <w:r w:rsidR="007F4C5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на зайняття 78 вакантних посад суддів касаційних судів у складі Верховного Суду, зокрема 23 посади у Касаційному цивільному суді.</w:t>
      </w:r>
    </w:p>
    <w:p w:rsidR="00E64B1F" w:rsidRPr="00E64B1F" w:rsidRDefault="00E64B1F" w:rsidP="00C67DAF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Писана Т.О. 10 вересня 2018 року звернулася до Комісії із заявою про </w:t>
      </w:r>
      <w:r w:rsidR="000F433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проведення стосовно неї кваліфікаційного оцінювання для підтвердження здатності здійснювати правосуддя в Касаційному цивільному суді у складі Верховного Суду.</w:t>
      </w:r>
    </w:p>
    <w:p w:rsidR="00E64B1F" w:rsidRPr="00E64B1F" w:rsidRDefault="00E64B1F" w:rsidP="00E64B1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22 жовтня 2018 року № 165/вс-18, зокрема, </w:t>
      </w:r>
      <w:r w:rsidR="00496A8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Писану Т.О. допущено до проходження кваліфікаційного оцінювання для участі у конкурсі на посаду судді Касаційного цивільного суду у складі Верховного Суду.</w:t>
      </w:r>
    </w:p>
    <w:p w:rsidR="00E64B1F" w:rsidRPr="00E64B1F" w:rsidRDefault="00E64B1F" w:rsidP="00E64B1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Комісією 18 жовтня 2018 року ухвалено рішення № 231/зп-18, яким </w:t>
      </w:r>
      <w:r w:rsidR="00496A8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призначено кваліфікаційне оцінювання у межах конкурсу на зайняття вакантних </w:t>
      </w:r>
      <w:r w:rsidR="00496A8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посад суддів Касаційного цивільного суду у складі Верховного Суду, зокрема,</w:t>
      </w:r>
      <w:r w:rsidR="00496A8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Писаної Т.О.</w:t>
      </w:r>
    </w:p>
    <w:p w:rsidR="00E64B1F" w:rsidRPr="00E64B1F" w:rsidRDefault="00E64B1F" w:rsidP="00E64B1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У межах проведення конкурсу Писану Т.О. за результатами етапу кваліфікаційного оцінювання «Складення іспиту», було допущено до наступного </w:t>
      </w:r>
      <w:r w:rsidR="00D463D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етапу кваліфікаційного оцінювання «Дослідження досьє та проведення співбесіди».</w:t>
      </w:r>
    </w:p>
    <w:p w:rsidR="00D463D8" w:rsidRDefault="00E64B1F" w:rsidP="00E64B1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Згідно з положеннями статті 87 Закону України «Про судоустрій і статус</w:t>
      </w:r>
      <w:r w:rsidR="00D463D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суддів» (далі - Закон) з метою сприяння Вищій кваліфікаційній комісії суддів</w:t>
      </w:r>
      <w:r w:rsidR="00D463D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України у встановленні відповідності судді (кандидата на посаду судді) критеріям професійної</w:t>
      </w:r>
      <w:r w:rsidR="00D463D8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етики</w:t>
      </w:r>
      <w:r w:rsidR="00D463D8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="00D463D8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та </w:t>
      </w:r>
      <w:r w:rsidR="00D463D8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доброчесності </w:t>
      </w:r>
      <w:r w:rsidR="00D463D8">
        <w:rPr>
          <w:rFonts w:ascii="Times New Roman" w:eastAsia="Times New Roman" w:hAnsi="Times New Roman"/>
          <w:color w:val="000000"/>
          <w:sz w:val="25"/>
          <w:szCs w:val="25"/>
        </w:rPr>
        <w:t xml:space="preserve">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для</w:t>
      </w:r>
      <w:r w:rsidR="00D463D8">
        <w:rPr>
          <w:rFonts w:ascii="Times New Roman" w:eastAsia="Times New Roman" w:hAnsi="Times New Roman"/>
          <w:color w:val="000000"/>
          <w:sz w:val="25"/>
          <w:szCs w:val="25"/>
        </w:rPr>
        <w:t xml:space="preserve">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цілей </w:t>
      </w:r>
      <w:r w:rsidR="00D463D8">
        <w:rPr>
          <w:rFonts w:ascii="Times New Roman" w:eastAsia="Times New Roman" w:hAnsi="Times New Roman"/>
          <w:color w:val="000000"/>
          <w:sz w:val="25"/>
          <w:szCs w:val="25"/>
        </w:rPr>
        <w:t xml:space="preserve">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кваліфікаційного </w:t>
      </w:r>
      <w:r w:rsidR="00D463D8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оцінювання</w:t>
      </w:r>
      <w:r w:rsidRPr="00E64B1F">
        <w:rPr>
          <w:rFonts w:ascii="Times New Roman" w:eastAsia="Times New Roman" w:hAnsi="Times New Roman"/>
          <w:sz w:val="25"/>
          <w:szCs w:val="25"/>
        </w:rPr>
        <w:t xml:space="preserve"> </w:t>
      </w:r>
      <w:r w:rsidR="00D463D8">
        <w:rPr>
          <w:rFonts w:ascii="Times New Roman" w:eastAsia="Times New Roman" w:hAnsi="Times New Roman"/>
          <w:sz w:val="25"/>
          <w:szCs w:val="25"/>
        </w:rPr>
        <w:t xml:space="preserve">                  </w:t>
      </w:r>
    </w:p>
    <w:p w:rsidR="00D463D8" w:rsidRDefault="00D463D8" w:rsidP="00D463D8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E64B1F" w:rsidRPr="00E64B1F" w:rsidRDefault="00E64B1F" w:rsidP="00D463D8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утворюється Громадська рада доброчесності, яка надає, за наявності в</w:t>
      </w:r>
      <w:r w:rsidRPr="00B669D5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ідп</w:t>
      </w:r>
      <w:r w:rsidRPr="00B669D5">
        <w:rPr>
          <w:rFonts w:ascii="Times New Roman" w:eastAsia="Times New Roman" w:hAnsi="Times New Roman"/>
          <w:color w:val="000000"/>
          <w:sz w:val="25"/>
          <w:szCs w:val="25"/>
        </w:rPr>
        <w:t>о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відних </w:t>
      </w:r>
      <w:r w:rsidR="00B669D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підстав, висновок про невідповідність судді (кандидата на посаду судді) критеріям професійної етики та доброчесності.</w:t>
      </w:r>
    </w:p>
    <w:p w:rsidR="00E64B1F" w:rsidRPr="00E64B1F" w:rsidRDefault="00E64B1F" w:rsidP="00E64B1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Підпунктом 4.10.5 пункту 4.10 Регламенту Вищої кваліфікаційної комісії</w:t>
      </w:r>
      <w:r w:rsidR="00B669D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суддів України, затвердженого рішенням Комісії від 13 жовтня 2016 року</w:t>
      </w:r>
      <w:r w:rsidR="00B669D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№</w:t>
      </w:r>
      <w:r w:rsidR="00B669D5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81 /зп-16 (з наступними змінами) (далі - Регламент), передбачено, що висновок </w:t>
      </w:r>
      <w:r w:rsidR="00B669D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або інформація розглядаються Комісією під час співбесіди на відповідному</w:t>
      </w:r>
      <w:r w:rsidR="00B669D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засіданні 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E64B1F" w:rsidRPr="00E64B1F" w:rsidRDefault="00E64B1F" w:rsidP="00E64B1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Громадською радою доброчесності 31 січня 2019 року направлено до Комісії висновок про невідповідність кандидата на посаду судді Верховного Суду </w:t>
      </w:r>
      <w:r w:rsidR="00511A1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Писаної Т.О. критеріям доброчесності та професійної етики, затверджений 31 січня </w:t>
      </w:r>
      <w:r w:rsidR="00511A1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2019 року (далі - висновок ГРД).</w:t>
      </w:r>
    </w:p>
    <w:p w:rsidR="00E64B1F" w:rsidRPr="00E64B1F" w:rsidRDefault="00E64B1F" w:rsidP="00E64B1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Комісією у складі колегії 11 лютого 2019 року проведено співбесіду з </w:t>
      </w:r>
      <w:r w:rsidR="00AD0B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Писаною Т.С., під час якої обговорено дані щодо її відповідності критеріям </w:t>
      </w:r>
      <w:r w:rsidR="00AD0B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професійної етики та доброчесності, зокрема обставини, вказані у висновку ГРД.</w:t>
      </w:r>
    </w:p>
    <w:p w:rsidR="00E64B1F" w:rsidRPr="00E64B1F" w:rsidRDefault="00E64B1F" w:rsidP="00E64B1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Стосовно доводів, зазначених у висновку ГРД, Писана Т.С. надала усні і </w:t>
      </w:r>
      <w:r w:rsidR="00AD0B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письмові пояснення під час співбесіди та копії підтверджувальних документів.</w:t>
      </w:r>
    </w:p>
    <w:p w:rsidR="00E64B1F" w:rsidRPr="00E64B1F" w:rsidRDefault="00E64B1F" w:rsidP="00E64B1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Комісія у складі колегії, дослідивши висновок ГРД, пояснення кандидата та </w:t>
      </w:r>
      <w:r w:rsidR="00AD0B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додані до них документи, не встановила підстав для оцінювання кандидата за </w:t>
      </w:r>
      <w:r w:rsidR="00AD0B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критеріями професійної етики та доброчесності у 0 балів та ухвалила рішення </w:t>
      </w:r>
      <w:r w:rsidR="00AD0B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від 11 лютого 2019 року № 193/вс-19, згідно з яким Писану Т.О. визнано такою, що підтвердила здатність здійснювати правосуддя у Касаційному цивільному суді у</w:t>
      </w:r>
      <w:r w:rsidR="00AD0B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складі Верховного Суду. Рішення набирає чинності відповідно до абзацу третього п</w:t>
      </w:r>
      <w:r w:rsidRPr="00AD0B5E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ідп</w:t>
      </w:r>
      <w:r w:rsidRPr="00AD0B5E">
        <w:rPr>
          <w:rFonts w:ascii="Times New Roman" w:eastAsia="Times New Roman" w:hAnsi="Times New Roman"/>
          <w:color w:val="000000"/>
          <w:sz w:val="25"/>
          <w:szCs w:val="25"/>
        </w:rPr>
        <w:t>у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нкту 4.10.8 пункту 4.10 розділу IV Регламенту Вищої кваліфікаційної комісії </w:t>
      </w:r>
      <w:r w:rsidR="00AD0B5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суддів України.</w:t>
      </w:r>
    </w:p>
    <w:p w:rsidR="00E64B1F" w:rsidRPr="00E64B1F" w:rsidRDefault="00E64B1F" w:rsidP="00E64B1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підпунктом 4.10.8 пункту 4.10 розділу IV Регламенту у разі </w:t>
      </w:r>
      <w:r w:rsidR="000256C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</w:t>
      </w:r>
      <w:r w:rsidR="000256C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питання щодо підтримки зазначеного рішення відповідно до вимог абзацу другого частини першої статті 88 Закону.</w:t>
      </w:r>
    </w:p>
    <w:p w:rsidR="00E64B1F" w:rsidRPr="00E64B1F" w:rsidRDefault="00E64B1F" w:rsidP="00E64B1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Згідно з положеннями абзацу другого частини першої статті 88 Закону</w:t>
      </w:r>
      <w:r w:rsidR="0004422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рішення про підтвердження здатності судді здійснювати правосуддя у </w:t>
      </w:r>
      <w:r w:rsidR="00957AB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відповідному суді набирає чинності з дня ухвалення цього рішення у разі, якщо </w:t>
      </w:r>
      <w:r w:rsidR="00957AB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воно буде підтримане не менше ніж одинадцятьма членами Комісії.</w:t>
      </w:r>
    </w:p>
    <w:p w:rsidR="00E64B1F" w:rsidRPr="00E64B1F" w:rsidRDefault="00E64B1F" w:rsidP="00E64B1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Комісія у пленарному складі, заслухавши доповідача, дослідивши рішення </w:t>
      </w:r>
      <w:r w:rsidR="0098316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Комісії від 11 лютого 2019 року № 193/вс-19, ухвалене у складі колегії, висновок </w:t>
      </w:r>
      <w:r w:rsidR="0098316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ГРД, встановила, що Комісією у складі колегії в повному обсязі досліджено</w:t>
      </w:r>
      <w:r w:rsidR="0098316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матеріали досьє кандидата Писаної Т.О., зокрема обставини, викладені у висновку </w:t>
      </w:r>
      <w:r w:rsidR="0098316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ГРД, пояснення кандидата та ухвалено </w:t>
      </w:r>
      <w:proofErr w:type="spellStart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обгрунтоване</w:t>
      </w:r>
      <w:proofErr w:type="spellEnd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рішення про визнання </w:t>
      </w:r>
      <w:r w:rsidR="0098316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Писаної Т.О. такою, що підтвердила здатність здійснювати правосуддя в</w:t>
      </w:r>
      <w:r w:rsidR="0098316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Касаційному цивільному суді у складі Верховного Суду.</w:t>
      </w:r>
    </w:p>
    <w:p w:rsidR="00E64B1F" w:rsidRPr="00E64B1F" w:rsidRDefault="00E64B1F" w:rsidP="00E64B1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Зважаючи на вказане, більш ніж одинадцятьма голосами Комісія дійшла</w:t>
      </w:r>
      <w:r w:rsidR="00E3765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висновку про підтримку рішення Комісії від 11 лютого 2019 року № 193/вс-19, ухваленого у складі колегії, про підтвердження здатності кандидата на посаду судді</w:t>
      </w:r>
      <w:r w:rsidRPr="00E64B1F">
        <w:rPr>
          <w:rFonts w:ascii="Times New Roman" w:eastAsia="Times New Roman" w:hAnsi="Times New Roman"/>
          <w:sz w:val="25"/>
          <w:szCs w:val="25"/>
        </w:rPr>
        <w:br w:type="page"/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Касаційного цивільного суду у складі Верховного Суду Писаної Таміли</w:t>
      </w:r>
      <w:r w:rsidR="00E3765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 Олександрівни здійснювати правосуддя.</w:t>
      </w:r>
    </w:p>
    <w:p w:rsidR="00E64B1F" w:rsidRPr="00E64B1F" w:rsidRDefault="00E64B1F" w:rsidP="00E64B1F">
      <w:pPr>
        <w:widowControl w:val="0"/>
        <w:spacing w:after="278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 xml:space="preserve">Ураховуючи викладене, керуючись статтями 88, 93, 101 Закону, </w:t>
      </w:r>
      <w:r w:rsidR="00E3765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bookmarkStart w:id="0" w:name="_GoBack"/>
      <w:bookmarkEnd w:id="0"/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Регламентом, Комісія</w:t>
      </w:r>
    </w:p>
    <w:p w:rsidR="00E64B1F" w:rsidRPr="00E64B1F" w:rsidRDefault="00E64B1F" w:rsidP="00E64B1F">
      <w:pPr>
        <w:widowControl w:val="0"/>
        <w:spacing w:after="259" w:line="250" w:lineRule="exact"/>
        <w:ind w:left="80"/>
        <w:jc w:val="center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E64B1F" w:rsidRPr="00E64B1F" w:rsidRDefault="00E64B1F" w:rsidP="00E64B1F">
      <w:pPr>
        <w:widowControl w:val="0"/>
        <w:spacing w:after="0" w:line="298" w:lineRule="exact"/>
        <w:ind w:left="20" w:right="40"/>
        <w:jc w:val="both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підтримати рішення Комісії у складі колегії від 11 лютого 2019 року №193/вс-19 про підтвердження здатності кандидата на посаду судді Касаційного цивільного суду у складі Верховного Суду Писаної Таміли Олександрівни здійснювати правосуддя.</w:t>
      </w:r>
    </w:p>
    <w:p w:rsidR="00E64B1F" w:rsidRPr="00E64B1F" w:rsidRDefault="00E64B1F" w:rsidP="00E64B1F">
      <w:pPr>
        <w:widowControl w:val="0"/>
        <w:tabs>
          <w:tab w:val="left" w:pos="6121"/>
        </w:tabs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64B1F">
        <w:rPr>
          <w:rFonts w:ascii="Times New Roman" w:eastAsia="Times New Roman" w:hAnsi="Times New Roman"/>
          <w:color w:val="000000"/>
          <w:sz w:val="25"/>
          <w:szCs w:val="25"/>
        </w:rPr>
        <w:t>Комісії у складі колегії завершити проведення кваліфікаційного оцінювання кандидата на посаду судді Касаційного цивільного суду у складі Верховного Суду Писаної Таміли Олександрівни.</w:t>
      </w:r>
    </w:p>
    <w:p w:rsidR="00312B07" w:rsidRPr="009C547A" w:rsidRDefault="00312B07" w:rsidP="009C547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5BD3" w:rsidRPr="00DA6DC5" w:rsidRDefault="00895B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Pr="00DA6DC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                                                              </w:t>
      </w:r>
      <w:r w:rsidR="00365619"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</w:t>
      </w:r>
      <w:r w:rsidR="00F12B3B"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  </w:t>
      </w:r>
      <w:r w:rsidR="00260A65"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F12B3B"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 xml:space="preserve">С.Ю. </w:t>
      </w:r>
      <w:proofErr w:type="spellStart"/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Козьяков</w:t>
      </w:r>
      <w:proofErr w:type="spellEnd"/>
    </w:p>
    <w:p w:rsidR="00BB5D40" w:rsidRPr="00DA6DC5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Pr="00DA6DC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                                                                        </w:t>
      </w:r>
      <w:r w:rsidR="00F12B3B"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     </w:t>
      </w:r>
      <w:r w:rsidR="00260A65"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 xml:space="preserve"> В.І. </w:t>
      </w:r>
      <w:proofErr w:type="spellStart"/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EA5BCD" w:rsidRPr="00DA6DC5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</w:t>
      </w:r>
      <w:r w:rsidR="00F449F2"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EA5BCD"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</w:t>
      </w:r>
    </w:p>
    <w:p w:rsidR="00183091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</w:t>
      </w:r>
      <w:r w:rsid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А.В. Василенко</w:t>
      </w:r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534B0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534B0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534B0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 xml:space="preserve">А.О. </w:t>
      </w:r>
      <w:proofErr w:type="spellStart"/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534B0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534B0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534B0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 xml:space="preserve">П.С. </w:t>
      </w:r>
      <w:proofErr w:type="spellStart"/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Луцюк</w:t>
      </w:r>
      <w:proofErr w:type="spellEnd"/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534B0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23E87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534B0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 xml:space="preserve">Ю.Г. </w:t>
      </w:r>
      <w:proofErr w:type="spellStart"/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534B0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534B0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534B0" w:rsidRPr="00DA6DC5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 xml:space="preserve">С.О. </w:t>
      </w:r>
      <w:proofErr w:type="spellStart"/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Щотка</w:t>
      </w:r>
      <w:proofErr w:type="spellEnd"/>
    </w:p>
    <w:sectPr w:rsidR="002534B0" w:rsidRPr="00DA6DC5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5B9" w:rsidRDefault="00FB15B9" w:rsidP="002F156E">
      <w:pPr>
        <w:spacing w:after="0" w:line="240" w:lineRule="auto"/>
      </w:pPr>
      <w:r>
        <w:separator/>
      </w:r>
    </w:p>
  </w:endnote>
  <w:endnote w:type="continuationSeparator" w:id="0">
    <w:p w:rsidR="00FB15B9" w:rsidRDefault="00FB15B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5B9" w:rsidRDefault="00FB15B9" w:rsidP="002F156E">
      <w:pPr>
        <w:spacing w:after="0" w:line="240" w:lineRule="auto"/>
      </w:pPr>
      <w:r>
        <w:separator/>
      </w:r>
    </w:p>
  </w:footnote>
  <w:footnote w:type="continuationSeparator" w:id="0">
    <w:p w:rsidR="00FB15B9" w:rsidRDefault="00FB15B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65F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56C6"/>
    <w:rsid w:val="000306D3"/>
    <w:rsid w:val="00037A70"/>
    <w:rsid w:val="00044223"/>
    <w:rsid w:val="00044477"/>
    <w:rsid w:val="00062ACF"/>
    <w:rsid w:val="000B0876"/>
    <w:rsid w:val="000E62AF"/>
    <w:rsid w:val="000F4332"/>
    <w:rsid w:val="000F4C37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1CCD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4B0"/>
    <w:rsid w:val="00253E94"/>
    <w:rsid w:val="00260A65"/>
    <w:rsid w:val="002676E0"/>
    <w:rsid w:val="00275577"/>
    <w:rsid w:val="002829C0"/>
    <w:rsid w:val="0028686B"/>
    <w:rsid w:val="002A3752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720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D5352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853B2"/>
    <w:rsid w:val="004903D0"/>
    <w:rsid w:val="00496A8C"/>
    <w:rsid w:val="004A2DE0"/>
    <w:rsid w:val="004A5BE9"/>
    <w:rsid w:val="004C48F9"/>
    <w:rsid w:val="004C53ED"/>
    <w:rsid w:val="004F5123"/>
    <w:rsid w:val="004F6507"/>
    <w:rsid w:val="004F73FF"/>
    <w:rsid w:val="00511A14"/>
    <w:rsid w:val="0052631A"/>
    <w:rsid w:val="00527CC8"/>
    <w:rsid w:val="00540564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5F6178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8744D"/>
    <w:rsid w:val="007A062E"/>
    <w:rsid w:val="007B0200"/>
    <w:rsid w:val="007B3BC8"/>
    <w:rsid w:val="007E5CAA"/>
    <w:rsid w:val="007F4C59"/>
    <w:rsid w:val="00801F51"/>
    <w:rsid w:val="00821906"/>
    <w:rsid w:val="00823E78"/>
    <w:rsid w:val="00872436"/>
    <w:rsid w:val="00881985"/>
    <w:rsid w:val="00890BFC"/>
    <w:rsid w:val="00894121"/>
    <w:rsid w:val="00895BD3"/>
    <w:rsid w:val="008A4679"/>
    <w:rsid w:val="008D115D"/>
    <w:rsid w:val="008D51B9"/>
    <w:rsid w:val="008D53F2"/>
    <w:rsid w:val="008D7004"/>
    <w:rsid w:val="008F3077"/>
    <w:rsid w:val="00923901"/>
    <w:rsid w:val="00923E87"/>
    <w:rsid w:val="009317BB"/>
    <w:rsid w:val="00934B11"/>
    <w:rsid w:val="009362A7"/>
    <w:rsid w:val="00944299"/>
    <w:rsid w:val="0095115B"/>
    <w:rsid w:val="00957AB4"/>
    <w:rsid w:val="00982A36"/>
    <w:rsid w:val="0098316B"/>
    <w:rsid w:val="0098379F"/>
    <w:rsid w:val="0099184B"/>
    <w:rsid w:val="009A42C2"/>
    <w:rsid w:val="009C547A"/>
    <w:rsid w:val="009C7439"/>
    <w:rsid w:val="009D0F8D"/>
    <w:rsid w:val="009E6DE5"/>
    <w:rsid w:val="00A029A1"/>
    <w:rsid w:val="00A04893"/>
    <w:rsid w:val="00A25E6B"/>
    <w:rsid w:val="00A26D05"/>
    <w:rsid w:val="00A34207"/>
    <w:rsid w:val="00A44A44"/>
    <w:rsid w:val="00A46542"/>
    <w:rsid w:val="00A61621"/>
    <w:rsid w:val="00A72BED"/>
    <w:rsid w:val="00A86F13"/>
    <w:rsid w:val="00A91D0E"/>
    <w:rsid w:val="00AA3E5B"/>
    <w:rsid w:val="00AA7ED7"/>
    <w:rsid w:val="00AD0B5E"/>
    <w:rsid w:val="00B13DED"/>
    <w:rsid w:val="00B15A3E"/>
    <w:rsid w:val="00B21992"/>
    <w:rsid w:val="00B21C2E"/>
    <w:rsid w:val="00B30D80"/>
    <w:rsid w:val="00B3201F"/>
    <w:rsid w:val="00B37127"/>
    <w:rsid w:val="00B521E6"/>
    <w:rsid w:val="00B53399"/>
    <w:rsid w:val="00B57026"/>
    <w:rsid w:val="00B669D5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44426"/>
    <w:rsid w:val="00C67DAF"/>
    <w:rsid w:val="00C91A3E"/>
    <w:rsid w:val="00C93203"/>
    <w:rsid w:val="00C969E9"/>
    <w:rsid w:val="00CB5F94"/>
    <w:rsid w:val="00CE465E"/>
    <w:rsid w:val="00CE73D0"/>
    <w:rsid w:val="00CF1767"/>
    <w:rsid w:val="00CF2433"/>
    <w:rsid w:val="00CF58F2"/>
    <w:rsid w:val="00D020ED"/>
    <w:rsid w:val="00D12A99"/>
    <w:rsid w:val="00D15E47"/>
    <w:rsid w:val="00D253DC"/>
    <w:rsid w:val="00D46064"/>
    <w:rsid w:val="00D463D8"/>
    <w:rsid w:val="00D52C3D"/>
    <w:rsid w:val="00D6397A"/>
    <w:rsid w:val="00DA2836"/>
    <w:rsid w:val="00DA6DC5"/>
    <w:rsid w:val="00DC4317"/>
    <w:rsid w:val="00DE1F15"/>
    <w:rsid w:val="00E02298"/>
    <w:rsid w:val="00E2066C"/>
    <w:rsid w:val="00E206CC"/>
    <w:rsid w:val="00E2589C"/>
    <w:rsid w:val="00E26615"/>
    <w:rsid w:val="00E27B5E"/>
    <w:rsid w:val="00E360DA"/>
    <w:rsid w:val="00E3765F"/>
    <w:rsid w:val="00E40821"/>
    <w:rsid w:val="00E40E5B"/>
    <w:rsid w:val="00E46CA6"/>
    <w:rsid w:val="00E51D7E"/>
    <w:rsid w:val="00E51FD5"/>
    <w:rsid w:val="00E62C56"/>
    <w:rsid w:val="00E64B1F"/>
    <w:rsid w:val="00E71A2F"/>
    <w:rsid w:val="00E735E1"/>
    <w:rsid w:val="00E86FAF"/>
    <w:rsid w:val="00E94B0D"/>
    <w:rsid w:val="00EA42AB"/>
    <w:rsid w:val="00EA5BCD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464A2"/>
    <w:rsid w:val="00F64410"/>
    <w:rsid w:val="00F72C3B"/>
    <w:rsid w:val="00F87A91"/>
    <w:rsid w:val="00F90452"/>
    <w:rsid w:val="00F90849"/>
    <w:rsid w:val="00FA0A30"/>
    <w:rsid w:val="00FB13E2"/>
    <w:rsid w:val="00FB15B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6014</Words>
  <Characters>3429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303</cp:revision>
  <dcterms:created xsi:type="dcterms:W3CDTF">2020-08-21T08:05:00Z</dcterms:created>
  <dcterms:modified xsi:type="dcterms:W3CDTF">2020-09-17T08:31:00Z</dcterms:modified>
</cp:coreProperties>
</file>