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42" w:rsidRDefault="00797342" w:rsidP="00797342">
      <w:pPr>
        <w:ind w:left="-284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2B120E65" wp14:editId="6EBEF455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342" w:rsidRPr="00291F60" w:rsidRDefault="00797342" w:rsidP="00797342">
      <w:pPr>
        <w:ind w:left="-284"/>
        <w:jc w:val="center"/>
        <w:rPr>
          <w:rFonts w:ascii="Times New Roman" w:eastAsia="Times New Roman" w:hAnsi="Times New Roman"/>
        </w:rPr>
      </w:pPr>
    </w:p>
    <w:p w:rsidR="00797342" w:rsidRPr="00291F60" w:rsidRDefault="00797342" w:rsidP="00797342">
      <w:pPr>
        <w:ind w:left="-284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97342" w:rsidRPr="00291F60" w:rsidRDefault="00797342" w:rsidP="00797342">
      <w:pPr>
        <w:ind w:left="-284"/>
        <w:jc w:val="center"/>
        <w:rPr>
          <w:rFonts w:ascii="Times New Roman" w:eastAsia="Times New Roman" w:hAnsi="Times New Roman"/>
          <w:sz w:val="26"/>
          <w:szCs w:val="26"/>
        </w:rPr>
      </w:pPr>
    </w:p>
    <w:p w:rsidR="00797342" w:rsidRPr="002032C4" w:rsidRDefault="00797342" w:rsidP="00797342">
      <w:pPr>
        <w:ind w:left="-284"/>
        <w:rPr>
          <w:rFonts w:ascii="Times New Roman" w:eastAsia="Times New Roman" w:hAnsi="Times New Roman"/>
          <w:sz w:val="25"/>
          <w:szCs w:val="25"/>
        </w:rPr>
      </w:pPr>
      <w:r w:rsidRPr="002032C4">
        <w:rPr>
          <w:rFonts w:ascii="Times New Roman" w:eastAsia="Times New Roman" w:hAnsi="Times New Roman"/>
          <w:sz w:val="25"/>
          <w:szCs w:val="25"/>
        </w:rPr>
        <w:t>2</w:t>
      </w:r>
      <w:r w:rsidRPr="0007161B">
        <w:rPr>
          <w:rFonts w:ascii="Times New Roman" w:eastAsia="Times New Roman" w:hAnsi="Times New Roman"/>
          <w:sz w:val="25"/>
          <w:szCs w:val="25"/>
        </w:rPr>
        <w:t>8</w:t>
      </w:r>
      <w:r w:rsidRPr="002032C4">
        <w:rPr>
          <w:rFonts w:ascii="Times New Roman" w:eastAsia="Times New Roman" w:hAnsi="Times New Roman"/>
          <w:sz w:val="25"/>
          <w:szCs w:val="25"/>
        </w:rPr>
        <w:t xml:space="preserve"> січня 2019 року</w:t>
      </w:r>
      <w:r w:rsidRPr="002032C4">
        <w:rPr>
          <w:rFonts w:ascii="Times New Roman" w:eastAsia="Times New Roman" w:hAnsi="Times New Roman"/>
          <w:sz w:val="25"/>
          <w:szCs w:val="25"/>
        </w:rPr>
        <w:tab/>
      </w:r>
      <w:r w:rsidRPr="002032C4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/>
          <w:sz w:val="25"/>
          <w:szCs w:val="25"/>
        </w:rPr>
        <w:tab/>
        <w:t xml:space="preserve">         </w:t>
      </w:r>
      <w:r w:rsidRPr="002032C4">
        <w:rPr>
          <w:rFonts w:ascii="Times New Roman" w:eastAsia="Times New Roman" w:hAnsi="Times New Roman"/>
          <w:sz w:val="25"/>
          <w:szCs w:val="25"/>
        </w:rPr>
        <w:t xml:space="preserve">                     м. Київ</w:t>
      </w:r>
    </w:p>
    <w:p w:rsidR="00797342" w:rsidRDefault="00797342" w:rsidP="00797342">
      <w:pPr>
        <w:ind w:left="-284"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97342" w:rsidRDefault="00797342" w:rsidP="00797342">
      <w:pPr>
        <w:ind w:left="-284"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103/вс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260692" w:rsidRPr="0065090B" w:rsidRDefault="00260692" w:rsidP="00797342">
      <w:pPr>
        <w:ind w:left="-284"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2D46B1" w:rsidRDefault="00797342" w:rsidP="002D46B1">
      <w:pPr>
        <w:pStyle w:val="3"/>
        <w:shd w:val="clear" w:color="auto" w:fill="auto"/>
        <w:spacing w:after="0" w:line="240" w:lineRule="auto"/>
        <w:ind w:left="-284" w:right="3200"/>
        <w:jc w:val="left"/>
        <w:rPr>
          <w:color w:val="000000"/>
          <w:lang w:val="uk-UA"/>
        </w:rPr>
      </w:pPr>
      <w:r>
        <w:rPr>
          <w:color w:val="000000"/>
          <w:lang w:val="uk-UA"/>
        </w:rPr>
        <w:t xml:space="preserve">Вища кваліфікаційна комісія суддів України у складі: </w:t>
      </w:r>
    </w:p>
    <w:p w:rsidR="002D46B1" w:rsidRDefault="002D46B1" w:rsidP="002D46B1">
      <w:pPr>
        <w:pStyle w:val="3"/>
        <w:shd w:val="clear" w:color="auto" w:fill="auto"/>
        <w:spacing w:after="0" w:line="240" w:lineRule="auto"/>
        <w:ind w:left="-284" w:right="3200"/>
        <w:jc w:val="left"/>
        <w:rPr>
          <w:color w:val="000000"/>
          <w:lang w:val="uk-UA"/>
        </w:rPr>
      </w:pPr>
    </w:p>
    <w:p w:rsidR="00260692" w:rsidRDefault="00260692" w:rsidP="002D46B1">
      <w:pPr>
        <w:pStyle w:val="3"/>
        <w:shd w:val="clear" w:color="auto" w:fill="auto"/>
        <w:spacing w:after="0" w:line="240" w:lineRule="auto"/>
        <w:ind w:left="-284" w:right="3200"/>
        <w:jc w:val="left"/>
        <w:rPr>
          <w:color w:val="000000"/>
          <w:lang w:val="uk-UA"/>
        </w:rPr>
      </w:pPr>
    </w:p>
    <w:p w:rsidR="00797342" w:rsidRDefault="00797342" w:rsidP="002D46B1">
      <w:pPr>
        <w:pStyle w:val="3"/>
        <w:shd w:val="clear" w:color="auto" w:fill="auto"/>
        <w:spacing w:after="0" w:line="240" w:lineRule="auto"/>
        <w:ind w:left="-284" w:right="3200"/>
        <w:jc w:val="left"/>
      </w:pPr>
      <w:r>
        <w:rPr>
          <w:color w:val="000000"/>
          <w:lang w:val="uk-UA"/>
        </w:rPr>
        <w:t xml:space="preserve">головуючого - </w:t>
      </w:r>
      <w:proofErr w:type="spellStart"/>
      <w:r>
        <w:rPr>
          <w:color w:val="000000"/>
        </w:rPr>
        <w:t>Козьякова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С.Ю.,</w:t>
      </w:r>
    </w:p>
    <w:p w:rsidR="002D46B1" w:rsidRDefault="002D46B1" w:rsidP="002D46B1">
      <w:pPr>
        <w:pStyle w:val="3"/>
        <w:shd w:val="clear" w:color="auto" w:fill="auto"/>
        <w:spacing w:after="0" w:line="240" w:lineRule="auto"/>
        <w:ind w:left="-284" w:right="23"/>
        <w:rPr>
          <w:color w:val="000000"/>
          <w:lang w:val="uk-UA"/>
        </w:rPr>
      </w:pPr>
    </w:p>
    <w:p w:rsidR="00260692" w:rsidRDefault="00260692" w:rsidP="002D46B1">
      <w:pPr>
        <w:pStyle w:val="3"/>
        <w:shd w:val="clear" w:color="auto" w:fill="auto"/>
        <w:spacing w:after="0" w:line="240" w:lineRule="auto"/>
        <w:ind w:left="-284" w:right="23"/>
        <w:rPr>
          <w:color w:val="000000"/>
          <w:lang w:val="uk-UA"/>
        </w:rPr>
      </w:pPr>
    </w:p>
    <w:p w:rsidR="00797342" w:rsidRPr="002D46B1" w:rsidRDefault="00797342" w:rsidP="002D46B1">
      <w:pPr>
        <w:pStyle w:val="3"/>
        <w:shd w:val="clear" w:color="auto" w:fill="auto"/>
        <w:spacing w:after="0" w:line="240" w:lineRule="auto"/>
        <w:ind w:left="-284" w:right="23"/>
        <w:rPr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Бутенка</w:t>
      </w:r>
      <w:proofErr w:type="spellEnd"/>
      <w:r>
        <w:rPr>
          <w:color w:val="000000"/>
          <w:lang w:val="uk-UA"/>
        </w:rPr>
        <w:t xml:space="preserve"> В.І., Василенка А.В., </w:t>
      </w:r>
      <w:proofErr w:type="spellStart"/>
      <w:r>
        <w:rPr>
          <w:color w:val="000000"/>
          <w:lang w:val="uk-UA"/>
        </w:rPr>
        <w:t>Весельської</w:t>
      </w:r>
      <w:proofErr w:type="spellEnd"/>
      <w:r>
        <w:rPr>
          <w:color w:val="000000"/>
          <w:lang w:val="uk-UA"/>
        </w:rPr>
        <w:t xml:space="preserve"> Т.Ф., Гладія С.В., </w:t>
      </w:r>
      <w:r w:rsidR="002D1F37">
        <w:rPr>
          <w:color w:val="000000"/>
          <w:lang w:val="uk-UA"/>
        </w:rPr>
        <w:t xml:space="preserve">    </w:t>
      </w:r>
      <w:proofErr w:type="spellStart"/>
      <w:r>
        <w:rPr>
          <w:color w:val="000000"/>
          <w:lang w:val="uk-UA"/>
        </w:rPr>
        <w:t>Заріцької</w:t>
      </w:r>
      <w:proofErr w:type="spellEnd"/>
      <w:r>
        <w:rPr>
          <w:color w:val="000000"/>
          <w:lang w:val="uk-UA"/>
        </w:rPr>
        <w:t xml:space="preserve"> А.О., Козлова А.Г., </w:t>
      </w:r>
      <w:r w:rsidRPr="006817F6">
        <w:rPr>
          <w:color w:val="000000"/>
          <w:lang w:val="uk-UA"/>
        </w:rPr>
        <w:t xml:space="preserve">Лукаша </w:t>
      </w:r>
      <w:r>
        <w:rPr>
          <w:color w:val="000000"/>
          <w:lang w:val="uk-UA"/>
        </w:rPr>
        <w:t xml:space="preserve">Т.В., </w:t>
      </w:r>
      <w:proofErr w:type="spellStart"/>
      <w:r>
        <w:rPr>
          <w:color w:val="000000"/>
          <w:lang w:val="uk-UA"/>
        </w:rPr>
        <w:t>Луцюка</w:t>
      </w:r>
      <w:proofErr w:type="spellEnd"/>
      <w:r>
        <w:rPr>
          <w:color w:val="000000"/>
          <w:lang w:val="uk-UA"/>
        </w:rPr>
        <w:t xml:space="preserve"> П.С., </w:t>
      </w:r>
      <w:proofErr w:type="spellStart"/>
      <w:r>
        <w:rPr>
          <w:color w:val="000000"/>
          <w:lang w:val="uk-UA"/>
        </w:rPr>
        <w:t>Макарчука</w:t>
      </w:r>
      <w:proofErr w:type="spellEnd"/>
      <w:r>
        <w:rPr>
          <w:color w:val="000000"/>
          <w:lang w:val="uk-UA"/>
        </w:rPr>
        <w:t xml:space="preserve"> М.А., </w:t>
      </w:r>
      <w:r w:rsidRPr="002D46B1">
        <w:rPr>
          <w:lang w:val="uk-UA"/>
        </w:rPr>
        <w:t xml:space="preserve">  </w:t>
      </w:r>
      <w:r w:rsidR="002D1F37">
        <w:rPr>
          <w:lang w:val="uk-UA"/>
        </w:rPr>
        <w:t xml:space="preserve">     </w:t>
      </w:r>
      <w:proofErr w:type="spellStart"/>
      <w:r>
        <w:rPr>
          <w:color w:val="000000"/>
          <w:lang w:val="uk-UA"/>
        </w:rPr>
        <w:t>Мішина</w:t>
      </w:r>
      <w:proofErr w:type="spellEnd"/>
      <w:r>
        <w:rPr>
          <w:color w:val="000000"/>
          <w:lang w:val="uk-UA"/>
        </w:rPr>
        <w:t xml:space="preserve"> М.І., Шилової Т.С., </w:t>
      </w:r>
      <w:proofErr w:type="spellStart"/>
      <w:r>
        <w:rPr>
          <w:color w:val="000000"/>
          <w:lang w:val="uk-UA"/>
        </w:rPr>
        <w:t>Щотки</w:t>
      </w:r>
      <w:proofErr w:type="spellEnd"/>
      <w:r>
        <w:rPr>
          <w:color w:val="000000"/>
          <w:lang w:val="uk-UA"/>
        </w:rPr>
        <w:t xml:space="preserve"> С.О.</w:t>
      </w:r>
    </w:p>
    <w:p w:rsidR="002D46B1" w:rsidRDefault="002D46B1" w:rsidP="002D46B1">
      <w:pPr>
        <w:pStyle w:val="3"/>
        <w:shd w:val="clear" w:color="auto" w:fill="auto"/>
        <w:spacing w:after="0" w:line="240" w:lineRule="auto"/>
        <w:ind w:left="-284"/>
        <w:rPr>
          <w:color w:val="000000"/>
          <w:lang w:val="uk-UA"/>
        </w:rPr>
      </w:pPr>
    </w:p>
    <w:p w:rsidR="00260692" w:rsidRDefault="00260692" w:rsidP="002D46B1">
      <w:pPr>
        <w:pStyle w:val="3"/>
        <w:shd w:val="clear" w:color="auto" w:fill="auto"/>
        <w:spacing w:after="0" w:line="240" w:lineRule="auto"/>
        <w:ind w:left="-284"/>
        <w:rPr>
          <w:color w:val="000000"/>
          <w:lang w:val="uk-UA"/>
        </w:rPr>
      </w:pPr>
    </w:p>
    <w:p w:rsidR="00797342" w:rsidRDefault="00797342" w:rsidP="002D46B1">
      <w:pPr>
        <w:pStyle w:val="3"/>
        <w:shd w:val="clear" w:color="auto" w:fill="auto"/>
        <w:spacing w:after="0" w:line="240" w:lineRule="auto"/>
        <w:ind w:left="-284"/>
      </w:pPr>
      <w:r>
        <w:rPr>
          <w:color w:val="000000"/>
          <w:lang w:val="uk-UA"/>
        </w:rPr>
        <w:t>Громадська рада міжнародних експертів у складі:</w:t>
      </w:r>
    </w:p>
    <w:p w:rsidR="002D46B1" w:rsidRDefault="002D46B1" w:rsidP="002D46B1">
      <w:pPr>
        <w:pStyle w:val="3"/>
        <w:shd w:val="clear" w:color="auto" w:fill="auto"/>
        <w:spacing w:after="0" w:line="240" w:lineRule="auto"/>
        <w:ind w:left="-284"/>
        <w:rPr>
          <w:color w:val="000000"/>
          <w:lang w:val="uk-UA"/>
        </w:rPr>
      </w:pPr>
    </w:p>
    <w:p w:rsidR="00260692" w:rsidRDefault="00260692" w:rsidP="002D46B1">
      <w:pPr>
        <w:pStyle w:val="3"/>
        <w:shd w:val="clear" w:color="auto" w:fill="auto"/>
        <w:spacing w:after="0" w:line="240" w:lineRule="auto"/>
        <w:ind w:left="-284"/>
        <w:rPr>
          <w:color w:val="000000"/>
          <w:lang w:val="uk-UA"/>
        </w:rPr>
      </w:pPr>
    </w:p>
    <w:p w:rsidR="00797342" w:rsidRDefault="00797342" w:rsidP="002D46B1">
      <w:pPr>
        <w:pStyle w:val="3"/>
        <w:shd w:val="clear" w:color="auto" w:fill="auto"/>
        <w:spacing w:after="0" w:line="240" w:lineRule="auto"/>
        <w:ind w:left="-284"/>
      </w:pPr>
      <w:r w:rsidRPr="006817F6">
        <w:rPr>
          <w:color w:val="000000"/>
          <w:lang w:val="uk-UA"/>
        </w:rPr>
        <w:t>Г</w:t>
      </w:r>
      <w:r>
        <w:rPr>
          <w:color w:val="000000"/>
          <w:lang w:val="uk-UA"/>
        </w:rPr>
        <w:t xml:space="preserve">олови - сера Ентоні </w:t>
      </w:r>
      <w:proofErr w:type="spellStart"/>
      <w:r w:rsidRPr="006817F6">
        <w:rPr>
          <w:color w:val="000000"/>
          <w:lang w:val="uk-UA"/>
        </w:rPr>
        <w:t>Хупера</w:t>
      </w:r>
      <w:proofErr w:type="spellEnd"/>
      <w:r w:rsidRPr="006817F6">
        <w:rPr>
          <w:color w:val="000000"/>
          <w:lang w:val="uk-UA"/>
        </w:rPr>
        <w:t>,</w:t>
      </w:r>
    </w:p>
    <w:p w:rsidR="002D46B1" w:rsidRDefault="002D46B1" w:rsidP="002D46B1">
      <w:pPr>
        <w:pStyle w:val="3"/>
        <w:shd w:val="clear" w:color="auto" w:fill="auto"/>
        <w:spacing w:after="0" w:line="240" w:lineRule="auto"/>
        <w:ind w:left="-284" w:right="23"/>
        <w:rPr>
          <w:color w:val="000000"/>
          <w:lang w:val="uk-UA"/>
        </w:rPr>
      </w:pPr>
    </w:p>
    <w:p w:rsidR="00260692" w:rsidRDefault="00260692" w:rsidP="002D46B1">
      <w:pPr>
        <w:pStyle w:val="3"/>
        <w:shd w:val="clear" w:color="auto" w:fill="auto"/>
        <w:spacing w:after="0" w:line="240" w:lineRule="auto"/>
        <w:ind w:left="-284" w:right="23"/>
        <w:rPr>
          <w:color w:val="000000"/>
          <w:lang w:val="uk-UA"/>
        </w:rPr>
      </w:pPr>
    </w:p>
    <w:p w:rsidR="00797342" w:rsidRPr="002D46B1" w:rsidRDefault="00797342" w:rsidP="002D46B1">
      <w:pPr>
        <w:pStyle w:val="3"/>
        <w:shd w:val="clear" w:color="auto" w:fill="auto"/>
        <w:spacing w:after="0" w:line="240" w:lineRule="auto"/>
        <w:ind w:left="-284" w:right="23"/>
        <w:rPr>
          <w:lang w:val="uk-UA"/>
        </w:rPr>
      </w:pPr>
      <w:r>
        <w:rPr>
          <w:color w:val="000000"/>
          <w:lang w:val="uk-UA"/>
        </w:rPr>
        <w:t xml:space="preserve">членів Ради: </w:t>
      </w:r>
      <w:proofErr w:type="spellStart"/>
      <w:r>
        <w:rPr>
          <w:color w:val="000000"/>
          <w:lang w:val="uk-UA"/>
        </w:rPr>
        <w:t>Аурелійуса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Гутаускаса</w:t>
      </w:r>
      <w:proofErr w:type="spellEnd"/>
      <w:r>
        <w:rPr>
          <w:color w:val="000000"/>
          <w:lang w:val="uk-UA"/>
        </w:rPr>
        <w:t xml:space="preserve">, Флемінга </w:t>
      </w:r>
      <w:proofErr w:type="spellStart"/>
      <w:r>
        <w:rPr>
          <w:color w:val="000000"/>
          <w:lang w:val="uk-UA"/>
        </w:rPr>
        <w:t>Денкера</w:t>
      </w:r>
      <w:proofErr w:type="spellEnd"/>
      <w:r>
        <w:rPr>
          <w:color w:val="000000"/>
          <w:lang w:val="uk-UA"/>
        </w:rPr>
        <w:t xml:space="preserve">, </w:t>
      </w:r>
      <w:proofErr w:type="spellStart"/>
      <w:r>
        <w:rPr>
          <w:color w:val="000000"/>
          <w:lang w:val="uk-UA"/>
        </w:rPr>
        <w:t>Теда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Зажечни</w:t>
      </w:r>
      <w:proofErr w:type="spellEnd"/>
      <w:r>
        <w:rPr>
          <w:color w:val="000000"/>
          <w:lang w:val="uk-UA"/>
        </w:rPr>
        <w:t xml:space="preserve">, </w:t>
      </w:r>
      <w:r w:rsidRPr="002D46B1">
        <w:rPr>
          <w:lang w:val="uk-UA"/>
        </w:rPr>
        <w:t xml:space="preserve">             </w:t>
      </w:r>
      <w:r w:rsidR="002D1F37">
        <w:rPr>
          <w:lang w:val="uk-UA"/>
        </w:rPr>
        <w:t xml:space="preserve">   </w:t>
      </w:r>
      <w:r w:rsidRPr="002D46B1">
        <w:rPr>
          <w:lang w:val="uk-UA"/>
        </w:rPr>
        <w:t xml:space="preserve">    </w:t>
      </w:r>
      <w:r>
        <w:rPr>
          <w:color w:val="000000"/>
          <w:lang w:val="uk-UA"/>
        </w:rPr>
        <w:t xml:space="preserve">Мір </w:t>
      </w:r>
      <w:proofErr w:type="spellStart"/>
      <w:r>
        <w:rPr>
          <w:color w:val="000000"/>
          <w:lang w:val="uk-UA"/>
        </w:rPr>
        <w:t>’яни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Лазарової-Трайковської</w:t>
      </w:r>
      <w:proofErr w:type="spellEnd"/>
      <w:r>
        <w:rPr>
          <w:color w:val="000000"/>
          <w:lang w:val="uk-UA"/>
        </w:rPr>
        <w:t>,</w:t>
      </w:r>
    </w:p>
    <w:p w:rsidR="002D46B1" w:rsidRDefault="002D46B1" w:rsidP="002D46B1">
      <w:pPr>
        <w:pStyle w:val="3"/>
        <w:shd w:val="clear" w:color="auto" w:fill="auto"/>
        <w:spacing w:after="0" w:line="240" w:lineRule="auto"/>
        <w:ind w:left="-284" w:right="23"/>
        <w:rPr>
          <w:color w:val="000000"/>
          <w:lang w:val="uk-UA"/>
        </w:rPr>
      </w:pPr>
    </w:p>
    <w:p w:rsidR="00260692" w:rsidRDefault="00260692" w:rsidP="002D46B1">
      <w:pPr>
        <w:pStyle w:val="3"/>
        <w:shd w:val="clear" w:color="auto" w:fill="auto"/>
        <w:spacing w:after="0" w:line="240" w:lineRule="auto"/>
        <w:ind w:left="-284" w:right="23"/>
        <w:rPr>
          <w:color w:val="000000"/>
          <w:lang w:val="uk-UA"/>
        </w:rPr>
      </w:pPr>
    </w:p>
    <w:p w:rsidR="00797342" w:rsidRDefault="00797342" w:rsidP="002D46B1">
      <w:pPr>
        <w:pStyle w:val="3"/>
        <w:shd w:val="clear" w:color="auto" w:fill="auto"/>
        <w:spacing w:after="0" w:line="240" w:lineRule="auto"/>
        <w:ind w:left="-284" w:right="23"/>
        <w:rPr>
          <w:color w:val="000000"/>
          <w:lang w:val="uk-UA"/>
        </w:rPr>
      </w:pPr>
      <w:r>
        <w:rPr>
          <w:color w:val="000000"/>
          <w:lang w:val="uk-UA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</w:t>
      </w:r>
      <w:proofErr w:type="spellStart"/>
      <w:r>
        <w:rPr>
          <w:color w:val="000000"/>
          <w:lang w:val="uk-UA"/>
        </w:rPr>
        <w:t>Смазнової</w:t>
      </w:r>
      <w:proofErr w:type="spellEnd"/>
      <w:r>
        <w:rPr>
          <w:color w:val="000000"/>
          <w:lang w:val="uk-UA"/>
        </w:rPr>
        <w:t xml:space="preserve"> Ірини </w:t>
      </w:r>
      <w:r w:rsidR="002D1F37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Сергіївни критеріям, передбаченим частиною четвертою статті 8 Закону України «Про Вищий антикорупційний суд»,</w:t>
      </w:r>
    </w:p>
    <w:p w:rsidR="002D46B1" w:rsidRDefault="002D46B1" w:rsidP="002D46B1">
      <w:pPr>
        <w:pStyle w:val="3"/>
        <w:shd w:val="clear" w:color="auto" w:fill="auto"/>
        <w:spacing w:after="0" w:line="240" w:lineRule="auto"/>
        <w:ind w:left="-284" w:right="40"/>
        <w:jc w:val="center"/>
        <w:rPr>
          <w:color w:val="000000"/>
          <w:lang w:val="uk-UA"/>
        </w:rPr>
      </w:pPr>
    </w:p>
    <w:p w:rsidR="00797342" w:rsidRDefault="00797342" w:rsidP="002D46B1">
      <w:pPr>
        <w:pStyle w:val="3"/>
        <w:shd w:val="clear" w:color="auto" w:fill="auto"/>
        <w:spacing w:after="0" w:line="240" w:lineRule="auto"/>
        <w:ind w:left="-284" w:right="4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встановили:</w:t>
      </w:r>
    </w:p>
    <w:p w:rsidR="00797342" w:rsidRPr="002D1F37" w:rsidRDefault="00797342" w:rsidP="002D46B1">
      <w:pPr>
        <w:pStyle w:val="3"/>
        <w:shd w:val="clear" w:color="auto" w:fill="auto"/>
        <w:spacing w:after="0" w:line="240" w:lineRule="auto"/>
        <w:ind w:left="-284" w:right="40"/>
        <w:jc w:val="center"/>
        <w:rPr>
          <w:lang w:val="uk-UA"/>
        </w:rPr>
      </w:pPr>
    </w:p>
    <w:p w:rsidR="00797342" w:rsidRPr="002D1F37" w:rsidRDefault="00797342" w:rsidP="00797342">
      <w:pPr>
        <w:pStyle w:val="3"/>
        <w:shd w:val="clear" w:color="auto" w:fill="auto"/>
        <w:spacing w:after="0" w:line="341" w:lineRule="exact"/>
        <w:ind w:left="-284" w:right="23" w:firstLine="720"/>
        <w:rPr>
          <w:lang w:val="uk-UA"/>
        </w:rPr>
      </w:pPr>
      <w:r>
        <w:rPr>
          <w:color w:val="000000"/>
          <w:lang w:val="uk-UA"/>
        </w:rPr>
        <w:t>Рішенням Комісії від 02 серпня 2018 року № 186/зп-18 оголошено конкурс</w:t>
      </w:r>
      <w:r w:rsidRPr="002D1F37">
        <w:rPr>
          <w:lang w:val="uk-UA"/>
        </w:rPr>
        <w:t xml:space="preserve">   </w:t>
      </w:r>
      <w:r>
        <w:rPr>
          <w:color w:val="000000"/>
          <w:lang w:val="uk-UA"/>
        </w:rPr>
        <w:t xml:space="preserve"> на зайняття 39 вакантних посад суддів Вищого антикорупційного суду, з яких 27 </w:t>
      </w:r>
      <w:r w:rsidR="002D1F37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посад суддів у Вищому антикорупційному суді та 12 посад суддів </w:t>
      </w:r>
      <w:r w:rsidRPr="002D1F37">
        <w:rPr>
          <w:lang w:val="uk-UA"/>
        </w:rPr>
        <w:t>–</w:t>
      </w:r>
      <w:r>
        <w:rPr>
          <w:color w:val="000000"/>
          <w:lang w:val="uk-UA"/>
        </w:rPr>
        <w:t xml:space="preserve"> в</w:t>
      </w:r>
      <w:r w:rsidRPr="002D1F37">
        <w:rPr>
          <w:lang w:val="uk-UA"/>
        </w:rPr>
        <w:t xml:space="preserve">         </w:t>
      </w:r>
      <w:r>
        <w:rPr>
          <w:color w:val="000000"/>
          <w:lang w:val="uk-UA"/>
        </w:rPr>
        <w:t xml:space="preserve"> </w:t>
      </w:r>
      <w:r w:rsidR="002D1F37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Апеляційній палаті Вищого антикорупційного суду.</w:t>
      </w:r>
    </w:p>
    <w:p w:rsidR="00797342" w:rsidRDefault="00797342" w:rsidP="00797342">
      <w:pPr>
        <w:spacing w:line="341" w:lineRule="exact"/>
        <w:ind w:left="-284" w:right="-23" w:firstLine="71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Смазнова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04 вересня 2018 року звернулася до Комісії із заявою про</w:t>
      </w:r>
      <w:r w:rsidR="00260692">
        <w:rPr>
          <w:rFonts w:ascii="Times New Roman" w:hAnsi="Times New Roman" w:cs="Times New Roman"/>
          <w:sz w:val="26"/>
          <w:szCs w:val="26"/>
        </w:rPr>
        <w:t xml:space="preserve"> 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 допуск до участі у конкурсі на зайняття вакантної посади судді Вищого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антикорупційного суду та проведення кваліфікаційного оцінювання для підтвердження     здатності   здійснювати  в  ньому 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правосуддя  як 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особа,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яка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70D4A" w:rsidRPr="00D22973" w:rsidRDefault="00D22973" w:rsidP="00D22973">
      <w:pPr>
        <w:spacing w:line="341" w:lineRule="exact"/>
        <w:ind w:left="-284" w:right="-23" w:firstLine="710"/>
        <w:jc w:val="center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D22973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2</w:t>
      </w:r>
    </w:p>
    <w:p w:rsidR="00797342" w:rsidRPr="00797342" w:rsidRDefault="00797342" w:rsidP="00770D4A">
      <w:pPr>
        <w:spacing w:line="341" w:lineRule="exact"/>
        <w:ind w:left="-284" w:right="-23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відповідає вимогам пункту 2 частини другої статті 7 Закону України «Про </w:t>
      </w:r>
      <w:r w:rsidR="00770D4A">
        <w:rPr>
          <w:rFonts w:ascii="Times New Roman" w:hAnsi="Times New Roman" w:cs="Times New Roman"/>
          <w:sz w:val="26"/>
          <w:szCs w:val="26"/>
        </w:rPr>
        <w:t xml:space="preserve"> 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</w:t>
      </w:r>
      <w:r w:rsidR="00770D4A">
        <w:rPr>
          <w:rFonts w:ascii="Times New Roman" w:hAnsi="Times New Roman" w:cs="Times New Roman"/>
          <w:sz w:val="26"/>
          <w:szCs w:val="26"/>
        </w:rPr>
        <w:t xml:space="preserve">    </w:t>
      </w:r>
      <w:r w:rsidRPr="00797342">
        <w:rPr>
          <w:rFonts w:ascii="Times New Roman" w:hAnsi="Times New Roman" w:cs="Times New Roman"/>
          <w:sz w:val="26"/>
          <w:szCs w:val="26"/>
        </w:rPr>
        <w:t>Вищий антикорупційний суд», тобто має науковий ступінь у сфері права та стаж наукової роботи у сфері права щонайменше сім років.</w:t>
      </w:r>
    </w:p>
    <w:p w:rsidR="00797342" w:rsidRPr="00797342" w:rsidRDefault="00797342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Комісією 26 жовтня 2018 року прийнято рішення № 255/вс-18, зокрема, </w:t>
      </w:r>
      <w:r w:rsidR="00770D4A">
        <w:rPr>
          <w:rFonts w:ascii="Times New Roman" w:hAnsi="Times New Roman" w:cs="Times New Roman"/>
          <w:sz w:val="26"/>
          <w:szCs w:val="26"/>
        </w:rPr>
        <w:t xml:space="preserve">  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="00770D4A">
        <w:rPr>
          <w:rFonts w:ascii="Times New Roman" w:hAnsi="Times New Roman" w:cs="Times New Roman"/>
          <w:sz w:val="26"/>
          <w:szCs w:val="26"/>
        </w:rPr>
        <w:t xml:space="preserve">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про допуск </w:t>
      </w: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Смазнової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до проходження кваліфікаційного оцінювання.</w:t>
      </w:r>
    </w:p>
    <w:p w:rsidR="00797342" w:rsidRPr="00797342" w:rsidRDefault="00797342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Рішенням Комісії від 27 грудня 2018 року № 325/зп-18 затверджено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результати іспиту, складеного під час кваліфікаційного оцінювання, згідно з </w:t>
      </w:r>
      <w:r w:rsidR="00770D4A">
        <w:rPr>
          <w:rFonts w:ascii="Times New Roman" w:hAnsi="Times New Roman" w:cs="Times New Roman"/>
          <w:sz w:val="26"/>
          <w:szCs w:val="26"/>
        </w:rPr>
        <w:t xml:space="preserve">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</w:t>
      </w:r>
      <w:r w:rsidR="00770D4A">
        <w:rPr>
          <w:rFonts w:ascii="Times New Roman" w:hAnsi="Times New Roman" w:cs="Times New Roman"/>
          <w:sz w:val="26"/>
          <w:szCs w:val="26"/>
        </w:rPr>
        <w:t xml:space="preserve">  </w:t>
      </w:r>
      <w:r w:rsidRPr="00797342">
        <w:rPr>
          <w:rFonts w:ascii="Times New Roman" w:hAnsi="Times New Roman" w:cs="Times New Roman"/>
          <w:sz w:val="26"/>
          <w:szCs w:val="26"/>
        </w:rPr>
        <w:t xml:space="preserve">якими </w:t>
      </w: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Смазнова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отримала 152 бали. Цим же рішенням </w:t>
      </w: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Смазнову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</w:t>
      </w:r>
      <w:r w:rsidR="00770D4A">
        <w:rPr>
          <w:rFonts w:ascii="Times New Roman" w:hAnsi="Times New Roman" w:cs="Times New Roman"/>
          <w:sz w:val="26"/>
          <w:szCs w:val="26"/>
        </w:rPr>
        <w:t xml:space="preserve">   </w:t>
      </w:r>
      <w:r w:rsidR="002D1F37">
        <w:rPr>
          <w:rFonts w:ascii="Times New Roman" w:hAnsi="Times New Roman" w:cs="Times New Roman"/>
          <w:sz w:val="26"/>
          <w:szCs w:val="26"/>
        </w:rPr>
        <w:t xml:space="preserve">   </w:t>
      </w:r>
      <w:r w:rsidR="00770D4A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797342" w:rsidRPr="00797342" w:rsidRDefault="00797342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</w:t>
      </w:r>
      <w:r w:rsidR="00770D4A">
        <w:rPr>
          <w:rFonts w:ascii="Times New Roman" w:hAnsi="Times New Roman" w:cs="Times New Roman"/>
          <w:sz w:val="26"/>
          <w:szCs w:val="26"/>
        </w:rPr>
        <w:t xml:space="preserve"> 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</w:t>
      </w:r>
      <w:r w:rsidR="00770D4A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Рада).</w:t>
      </w:r>
    </w:p>
    <w:p w:rsidR="00797342" w:rsidRPr="00797342" w:rsidRDefault="00797342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Відповідно до статті 8 Закону України «Про Вищий антикорупційний суд» </w:t>
      </w:r>
      <w:r w:rsidR="00770D4A">
        <w:rPr>
          <w:rFonts w:ascii="Times New Roman" w:hAnsi="Times New Roman" w:cs="Times New Roman"/>
          <w:sz w:val="26"/>
          <w:szCs w:val="26"/>
        </w:rPr>
        <w:t xml:space="preserve">  </w:t>
      </w:r>
      <w:r w:rsidR="002D1F37">
        <w:rPr>
          <w:rFonts w:ascii="Times New Roman" w:hAnsi="Times New Roman" w:cs="Times New Roman"/>
          <w:sz w:val="26"/>
          <w:szCs w:val="26"/>
        </w:rPr>
        <w:t xml:space="preserve">  </w:t>
      </w:r>
      <w:r w:rsidR="00770D4A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та підпункту 4.11.5 пункту 4.11 розділу IV Регламенту Вищої кваліфікаційної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</w:t>
      </w:r>
      <w:r w:rsidRPr="00797342">
        <w:rPr>
          <w:rFonts w:ascii="Times New Roman" w:hAnsi="Times New Roman" w:cs="Times New Roman"/>
          <w:sz w:val="26"/>
          <w:szCs w:val="26"/>
        </w:rPr>
        <w:t>комісії суддів України, затвердженого рішенням Комісії від 13 жовтня 2016 року</w:t>
      </w:r>
      <w:r w:rsidR="00770D4A">
        <w:rPr>
          <w:rFonts w:ascii="Times New Roman" w:hAnsi="Times New Roman" w:cs="Times New Roman"/>
          <w:sz w:val="26"/>
          <w:szCs w:val="26"/>
        </w:rPr>
        <w:t xml:space="preserve">  </w:t>
      </w:r>
      <w:r w:rsidRPr="00797342">
        <w:rPr>
          <w:rFonts w:ascii="Times New Roman" w:hAnsi="Times New Roman" w:cs="Times New Roman"/>
          <w:sz w:val="26"/>
          <w:szCs w:val="26"/>
        </w:rPr>
        <w:t xml:space="preserve">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№ 81/зп-16 (далі - Регламент), ГРМЕ ініційовано розгляд питання відповідності кандидата на посаду судді </w:t>
      </w: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Смазнової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критеріям, визначеним частиною </w:t>
      </w:r>
      <w:r w:rsidR="002D1F37">
        <w:rPr>
          <w:rFonts w:ascii="Times New Roman" w:hAnsi="Times New Roman" w:cs="Times New Roman"/>
          <w:sz w:val="26"/>
          <w:szCs w:val="26"/>
        </w:rPr>
        <w:t xml:space="preserve">   </w:t>
      </w:r>
      <w:r w:rsidRPr="00797342">
        <w:rPr>
          <w:rFonts w:ascii="Times New Roman" w:hAnsi="Times New Roman" w:cs="Times New Roman"/>
          <w:sz w:val="26"/>
          <w:szCs w:val="26"/>
        </w:rPr>
        <w:t>четвертою статті 8 Закону України «Про Вищий антикорупційний суд», на спеціальному спільному засіданні шляхом подання до Комісії відповідного повідомлення, що містить інформаційну записку про кандидата.</w:t>
      </w:r>
    </w:p>
    <w:p w:rsidR="00797342" w:rsidRPr="00797342" w:rsidRDefault="00797342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В інформаційній записці наведено обставини, які, на думку ГРМЕ,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97342">
        <w:rPr>
          <w:rFonts w:ascii="Times New Roman" w:hAnsi="Times New Roman" w:cs="Times New Roman"/>
          <w:sz w:val="26"/>
          <w:szCs w:val="26"/>
        </w:rPr>
        <w:t>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</w:t>
      </w:r>
    </w:p>
    <w:p w:rsidR="00797342" w:rsidRPr="00797342" w:rsidRDefault="00797342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>У декларації кандидата на посаду особи, уповноваженої на виконання</w:t>
      </w:r>
      <w:r w:rsidR="00260692">
        <w:rPr>
          <w:rFonts w:ascii="Times New Roman" w:hAnsi="Times New Roman" w:cs="Times New Roman"/>
          <w:sz w:val="26"/>
          <w:szCs w:val="26"/>
        </w:rPr>
        <w:t xml:space="preserve">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 функцій держави або місцевого самоврядування, за 2017 рік </w:t>
      </w: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Смазнова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зазначила дохід від підприємницької діяльності у сумі 50 000 грн. Кандидат не </w:t>
      </w:r>
      <w:r w:rsidR="00260692">
        <w:rPr>
          <w:rFonts w:ascii="Times New Roman" w:hAnsi="Times New Roman" w:cs="Times New Roman"/>
          <w:sz w:val="26"/>
          <w:szCs w:val="26"/>
        </w:rPr>
        <w:t xml:space="preserve">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надала в ній інформації про значний дохід від підприємницької діяльності у сумі </w:t>
      </w:r>
      <w:r w:rsidR="00770D4A">
        <w:rPr>
          <w:rFonts w:ascii="Times New Roman" w:hAnsi="Times New Roman" w:cs="Times New Roman"/>
          <w:sz w:val="26"/>
          <w:szCs w:val="26"/>
        </w:rPr>
        <w:t xml:space="preserve">  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770D4A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4 520 190 грн., який було зазначено у податковій декларації за 2017 рік, поданій </w:t>
      </w:r>
      <w:r w:rsidR="00770D4A">
        <w:rPr>
          <w:rFonts w:ascii="Times New Roman" w:hAnsi="Times New Roman" w:cs="Times New Roman"/>
          <w:sz w:val="26"/>
          <w:szCs w:val="26"/>
        </w:rPr>
        <w:t xml:space="preserve">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770D4A">
        <w:rPr>
          <w:rFonts w:ascii="Times New Roman" w:hAnsi="Times New Roman" w:cs="Times New Roman"/>
          <w:sz w:val="26"/>
          <w:szCs w:val="26"/>
        </w:rPr>
        <w:t xml:space="preserve">  </w:t>
      </w:r>
      <w:r w:rsidRPr="00797342">
        <w:rPr>
          <w:rFonts w:ascii="Times New Roman" w:hAnsi="Times New Roman" w:cs="Times New Roman"/>
          <w:sz w:val="26"/>
          <w:szCs w:val="26"/>
        </w:rPr>
        <w:t>до Державної фіскальної служби України.</w:t>
      </w:r>
    </w:p>
    <w:p w:rsidR="00797342" w:rsidRPr="00797342" w:rsidRDefault="00797342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Стосовно наведених питань </w:t>
      </w: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Смазнова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надала усні та письмові </w:t>
      </w:r>
      <w:r w:rsidR="002D1F37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797342">
        <w:rPr>
          <w:rFonts w:ascii="Times New Roman" w:hAnsi="Times New Roman" w:cs="Times New Roman"/>
          <w:sz w:val="26"/>
          <w:szCs w:val="26"/>
        </w:rPr>
        <w:t>пояснення, з яких у поєднанні з іншими наявними документами та матеріалами вбачається таке.</w:t>
      </w:r>
    </w:p>
    <w:p w:rsidR="00797342" w:rsidRDefault="00797342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>Відповідно до податкової дек</w:t>
      </w:r>
      <w:r w:rsidR="002D1F37">
        <w:rPr>
          <w:rFonts w:ascii="Times New Roman" w:hAnsi="Times New Roman" w:cs="Times New Roman"/>
          <w:sz w:val="26"/>
          <w:szCs w:val="26"/>
        </w:rPr>
        <w:t>ларації платника єдиного подат</w:t>
      </w:r>
      <w:r w:rsidR="00260692">
        <w:rPr>
          <w:rFonts w:ascii="Times New Roman" w:hAnsi="Times New Roman" w:cs="Times New Roman"/>
          <w:sz w:val="26"/>
          <w:szCs w:val="26"/>
        </w:rPr>
        <w:t>ку</w:t>
      </w:r>
      <w:r w:rsidRPr="00797342">
        <w:rPr>
          <w:rFonts w:ascii="Times New Roman" w:hAnsi="Times New Roman" w:cs="Times New Roman"/>
          <w:sz w:val="26"/>
          <w:szCs w:val="26"/>
        </w:rPr>
        <w:t xml:space="preserve"> фізичної особи-підприємця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="00260692">
        <w:rPr>
          <w:rFonts w:ascii="Times New Roman" w:hAnsi="Times New Roman" w:cs="Times New Roman"/>
          <w:sz w:val="26"/>
          <w:szCs w:val="26"/>
        </w:rPr>
        <w:t xml:space="preserve"> </w:t>
      </w:r>
      <w:r w:rsidR="00D22973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за</w:t>
      </w:r>
      <w:r w:rsidR="00D22973">
        <w:rPr>
          <w:rFonts w:ascii="Times New Roman" w:hAnsi="Times New Roman" w:cs="Times New Roman"/>
          <w:sz w:val="26"/>
          <w:szCs w:val="26"/>
        </w:rPr>
        <w:t xml:space="preserve">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 2017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 </w:t>
      </w:r>
      <w:r w:rsidR="00D22973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рік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="00260692">
        <w:rPr>
          <w:rFonts w:ascii="Times New Roman" w:hAnsi="Times New Roman" w:cs="Times New Roman"/>
          <w:sz w:val="26"/>
          <w:szCs w:val="26"/>
        </w:rPr>
        <w:t xml:space="preserve"> </w:t>
      </w:r>
      <w:r w:rsidR="00D22973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дохід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="00D22973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від </w:t>
      </w:r>
      <w:r w:rsidR="00D22973">
        <w:rPr>
          <w:rFonts w:ascii="Times New Roman" w:hAnsi="Times New Roman" w:cs="Times New Roman"/>
          <w:sz w:val="26"/>
          <w:szCs w:val="26"/>
        </w:rPr>
        <w:t xml:space="preserve">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здійснення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="00D22973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підприємницької </w:t>
      </w:r>
      <w:r w:rsidR="00D22973">
        <w:rPr>
          <w:rFonts w:ascii="Times New Roman" w:hAnsi="Times New Roman" w:cs="Times New Roman"/>
          <w:sz w:val="26"/>
          <w:szCs w:val="26"/>
        </w:rPr>
        <w:t xml:space="preserve">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="00260692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діяльності</w:t>
      </w:r>
    </w:p>
    <w:p w:rsidR="00770D4A" w:rsidRDefault="00770D4A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</w:p>
    <w:p w:rsidR="00770D4A" w:rsidRDefault="00770D4A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</w:p>
    <w:p w:rsidR="00770D4A" w:rsidRPr="00797342" w:rsidRDefault="00770D4A" w:rsidP="00770D4A">
      <w:pPr>
        <w:spacing w:line="341" w:lineRule="exact"/>
        <w:ind w:left="-284" w:right="23" w:firstLine="710"/>
        <w:jc w:val="both"/>
        <w:rPr>
          <w:rFonts w:ascii="Times New Roman" w:hAnsi="Times New Roman" w:cs="Times New Roman"/>
          <w:sz w:val="26"/>
          <w:szCs w:val="26"/>
        </w:rPr>
      </w:pPr>
    </w:p>
    <w:p w:rsidR="009F1D17" w:rsidRPr="00D22973" w:rsidRDefault="009F1D17" w:rsidP="00797342">
      <w:pPr>
        <w:spacing w:line="341" w:lineRule="exact"/>
        <w:ind w:left="-284" w:right="23"/>
        <w:jc w:val="both"/>
        <w:rPr>
          <w:rFonts w:ascii="Times New Roman" w:hAnsi="Times New Roman" w:cs="Times New Roman"/>
          <w:sz w:val="26"/>
          <w:szCs w:val="26"/>
        </w:rPr>
      </w:pPr>
    </w:p>
    <w:p w:rsidR="009F1D17" w:rsidRPr="00D22973" w:rsidRDefault="00D22973" w:rsidP="00D22973">
      <w:pPr>
        <w:spacing w:line="341" w:lineRule="exact"/>
        <w:ind w:left="-284" w:right="23"/>
        <w:jc w:val="center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D22973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797342" w:rsidRPr="00797342" w:rsidRDefault="00797342" w:rsidP="00797342">
      <w:pPr>
        <w:spacing w:line="341" w:lineRule="exact"/>
        <w:ind w:left="-284" w:right="2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Смазнової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становив 4 520 189,82 грн., що також підтверджується даними Національного антикорупційного бюро України.</w:t>
      </w:r>
    </w:p>
    <w:p w:rsidR="00797342" w:rsidRPr="00797342" w:rsidRDefault="00797342" w:rsidP="00B21AE4">
      <w:pPr>
        <w:spacing w:line="341" w:lineRule="exact"/>
        <w:ind w:left="-284" w:right="23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У декларації кандидата на посаду особи, уповноваженої на виконання функцій держави або місцевого самоврядування, за 2017 рік </w:t>
      </w: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Смазнова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</w:t>
      </w:r>
      <w:r w:rsidR="00B21AE4">
        <w:rPr>
          <w:rFonts w:ascii="Times New Roman" w:hAnsi="Times New Roman" w:cs="Times New Roman"/>
          <w:sz w:val="26"/>
          <w:szCs w:val="26"/>
        </w:rPr>
        <w:t xml:space="preserve">   </w:t>
      </w:r>
      <w:r w:rsidR="00D22973">
        <w:rPr>
          <w:rFonts w:ascii="Times New Roman" w:hAnsi="Times New Roman" w:cs="Times New Roman"/>
          <w:sz w:val="26"/>
          <w:szCs w:val="26"/>
        </w:rPr>
        <w:t xml:space="preserve">    </w:t>
      </w:r>
      <w:r w:rsidR="00B21AE4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вказала дохід від підприємницької діяльності у розмірі 50 000 грн.</w:t>
      </w:r>
    </w:p>
    <w:p w:rsidR="00797342" w:rsidRPr="00797342" w:rsidRDefault="00797342" w:rsidP="00B21AE4">
      <w:pPr>
        <w:spacing w:line="341" w:lineRule="exact"/>
        <w:ind w:left="-284" w:right="23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У письмових поясненнях з приводу різниці у задекларованих доходах кандидат зазначила, що не повинна була визначати прибуток фізичної особи- підприємця, який є складовою загального доходу ФОП, але як доброчесна </w:t>
      </w:r>
      <w:r w:rsidR="00D2297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людина самостійно виокремила власне прибуток, одержаний у 2017 році в сумі </w:t>
      </w:r>
      <w:r w:rsidR="00D455DC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D22973">
        <w:rPr>
          <w:rFonts w:ascii="Times New Roman" w:hAnsi="Times New Roman" w:cs="Times New Roman"/>
          <w:sz w:val="26"/>
          <w:szCs w:val="26"/>
        </w:rPr>
        <w:t xml:space="preserve">   </w:t>
      </w:r>
      <w:r w:rsidR="00D455DC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50000</w:t>
      </w:r>
      <w:r w:rsidRPr="00797342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 xml:space="preserve"> </w:t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Pr="00797342">
        <w:rPr>
          <w:rFonts w:ascii="Times New Roman" w:hAnsi="Times New Roman" w:cs="Times New Roman"/>
          <w:sz w:val="26"/>
          <w:szCs w:val="26"/>
        </w:rPr>
        <w:t>грн.,</w:t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Pr="00797342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Pr="00797342">
        <w:rPr>
          <w:rFonts w:ascii="Times New Roman" w:hAnsi="Times New Roman" w:cs="Times New Roman"/>
          <w:sz w:val="26"/>
          <w:szCs w:val="26"/>
        </w:rPr>
        <w:t>і</w:t>
      </w:r>
      <w:r w:rsidRPr="00797342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Pr="00797342">
        <w:rPr>
          <w:rFonts w:ascii="Times New Roman" w:hAnsi="Times New Roman" w:cs="Times New Roman"/>
          <w:sz w:val="26"/>
          <w:szCs w:val="26"/>
        </w:rPr>
        <w:t>внесла</w:t>
      </w:r>
      <w:r w:rsidRPr="00797342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780E82">
        <w:rPr>
          <w:rFonts w:ascii="Times New Roman" w:hAnsi="Times New Roman" w:cs="Times New Roman"/>
          <w:sz w:val="26"/>
          <w:szCs w:val="26"/>
        </w:rPr>
        <w:t xml:space="preserve">     </w:t>
      </w:r>
      <w:r w:rsidRPr="00797342">
        <w:rPr>
          <w:rFonts w:ascii="Times New Roman" w:hAnsi="Times New Roman" w:cs="Times New Roman"/>
          <w:sz w:val="26"/>
          <w:szCs w:val="26"/>
        </w:rPr>
        <w:t>його</w:t>
      </w:r>
    </w:p>
    <w:p w:rsidR="00797342" w:rsidRPr="00797342" w:rsidRDefault="00797342" w:rsidP="00797342">
      <w:pPr>
        <w:spacing w:line="341" w:lineRule="exact"/>
        <w:ind w:left="-284" w:right="23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до е-декларації, визначивши як прибуток від підприємницької діяльності </w:t>
      </w:r>
      <w:r w:rsidR="00D455DC">
        <w:rPr>
          <w:rFonts w:ascii="Times New Roman" w:hAnsi="Times New Roman" w:cs="Times New Roman"/>
          <w:sz w:val="26"/>
          <w:szCs w:val="26"/>
        </w:rPr>
        <w:t xml:space="preserve">  </w:t>
      </w:r>
      <w:r w:rsidR="00D22973">
        <w:rPr>
          <w:rFonts w:ascii="Times New Roman" w:hAnsi="Times New Roman" w:cs="Times New Roman"/>
          <w:sz w:val="26"/>
          <w:szCs w:val="26"/>
        </w:rPr>
        <w:t xml:space="preserve">   </w:t>
      </w:r>
      <w:r w:rsidR="00D455DC">
        <w:rPr>
          <w:rFonts w:ascii="Times New Roman" w:hAnsi="Times New Roman" w:cs="Times New Roman"/>
          <w:sz w:val="26"/>
          <w:szCs w:val="26"/>
        </w:rPr>
        <w:t xml:space="preserve">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фізичної особи. Решту суми, вказаної у податкової декларації платника єдиного податку фізичної особи-підприємця за 2017 рік складав загальний дохід від здійснення підприємницької діяльності, який містив не лише прибуток, а й </w:t>
      </w:r>
      <w:r w:rsidR="00D455DC">
        <w:rPr>
          <w:rFonts w:ascii="Times New Roman" w:hAnsi="Times New Roman" w:cs="Times New Roman"/>
          <w:sz w:val="26"/>
          <w:szCs w:val="26"/>
        </w:rPr>
        <w:t xml:space="preserve">   </w:t>
      </w:r>
      <w:r w:rsidR="00D22973">
        <w:rPr>
          <w:rFonts w:ascii="Times New Roman" w:hAnsi="Times New Roman" w:cs="Times New Roman"/>
          <w:sz w:val="26"/>
          <w:szCs w:val="26"/>
        </w:rPr>
        <w:t xml:space="preserve">   </w:t>
      </w:r>
      <w:r w:rsidRPr="00797342">
        <w:rPr>
          <w:rFonts w:ascii="Times New Roman" w:hAnsi="Times New Roman" w:cs="Times New Roman"/>
          <w:sz w:val="26"/>
          <w:szCs w:val="26"/>
        </w:rPr>
        <w:t>витрати.</w:t>
      </w:r>
    </w:p>
    <w:p w:rsidR="00797342" w:rsidRPr="00797342" w:rsidRDefault="00797342" w:rsidP="00D455DC">
      <w:pPr>
        <w:spacing w:line="341" w:lineRule="exact"/>
        <w:ind w:left="-284" w:right="23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>Під час спеціального спільного кандидат визнала, що припустилася</w:t>
      </w:r>
      <w:r w:rsidR="00D22973">
        <w:rPr>
          <w:rFonts w:ascii="Times New Roman" w:hAnsi="Times New Roman" w:cs="Times New Roman"/>
          <w:sz w:val="26"/>
          <w:szCs w:val="26"/>
        </w:rPr>
        <w:t xml:space="preserve">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 помилки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і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насправді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її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прибуток із зазначеного</w:t>
      </w:r>
      <w:r w:rsidR="002D1F37">
        <w:rPr>
          <w:rFonts w:ascii="Times New Roman" w:hAnsi="Times New Roman" w:cs="Times New Roman"/>
          <w:sz w:val="26"/>
          <w:szCs w:val="26"/>
        </w:rPr>
        <w:t xml:space="preserve">  </w:t>
      </w:r>
      <w:r w:rsidRPr="00797342">
        <w:rPr>
          <w:rFonts w:ascii="Times New Roman" w:hAnsi="Times New Roman" w:cs="Times New Roman"/>
          <w:sz w:val="26"/>
          <w:szCs w:val="26"/>
        </w:rPr>
        <w:t xml:space="preserve"> доходу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 xml:space="preserve"> 4 520 190 грн </w:t>
      </w:r>
      <w:r w:rsidR="002D1F37">
        <w:rPr>
          <w:rFonts w:ascii="Times New Roman" w:hAnsi="Times New Roman" w:cs="Times New Roman"/>
          <w:sz w:val="26"/>
          <w:szCs w:val="26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становив</w:t>
      </w:r>
    </w:p>
    <w:p w:rsidR="00797342" w:rsidRPr="00797342" w:rsidRDefault="00797342" w:rsidP="00797342">
      <w:pPr>
        <w:spacing w:line="341" w:lineRule="exact"/>
        <w:ind w:left="-284" w:right="23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>2</w:t>
      </w:r>
      <w:r w:rsidRPr="00797342">
        <w:rPr>
          <w:rFonts w:ascii="Times New Roman" w:hAnsi="Times New Roman" w:cs="Times New Roman"/>
          <w:sz w:val="26"/>
          <w:szCs w:val="26"/>
        </w:rPr>
        <w:tab/>
        <w:t>000</w:t>
      </w:r>
      <w:r w:rsidR="00D455DC">
        <w:rPr>
          <w:rFonts w:ascii="Times New Roman" w:hAnsi="Times New Roman" w:cs="Times New Roman"/>
          <w:sz w:val="26"/>
          <w:szCs w:val="26"/>
        </w:rPr>
        <w:t> </w:t>
      </w:r>
      <w:r w:rsidRPr="00797342">
        <w:rPr>
          <w:rFonts w:ascii="Times New Roman" w:hAnsi="Times New Roman" w:cs="Times New Roman"/>
          <w:sz w:val="26"/>
          <w:szCs w:val="26"/>
        </w:rPr>
        <w:t>000</w:t>
      </w:r>
      <w:r w:rsidRPr="00797342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D455DC">
        <w:rPr>
          <w:rFonts w:ascii="Times New Roman" w:hAnsi="Times New Roman" w:cs="Times New Roman"/>
          <w:sz w:val="26"/>
          <w:szCs w:val="26"/>
        </w:rPr>
        <w:tab/>
      </w:r>
      <w:r w:rsidR="00780E82">
        <w:rPr>
          <w:rFonts w:ascii="Times New Roman" w:hAnsi="Times New Roman" w:cs="Times New Roman"/>
          <w:sz w:val="26"/>
          <w:szCs w:val="26"/>
        </w:rPr>
        <w:t xml:space="preserve">      </w:t>
      </w:r>
      <w:r w:rsidRPr="00797342">
        <w:rPr>
          <w:rFonts w:ascii="Times New Roman" w:hAnsi="Times New Roman" w:cs="Times New Roman"/>
          <w:sz w:val="26"/>
          <w:szCs w:val="26"/>
        </w:rPr>
        <w:t>грн.</w:t>
      </w:r>
    </w:p>
    <w:p w:rsidR="00797342" w:rsidRPr="00797342" w:rsidRDefault="00B920F6" w:rsidP="00B920F6">
      <w:pPr>
        <w:spacing w:line="341" w:lineRule="exact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9F1D17" w:rsidRPr="00B920F6">
        <w:rPr>
          <w:rFonts w:ascii="Times New Roman" w:hAnsi="Times New Roman" w:cs="Times New Roman"/>
          <w:sz w:val="26"/>
          <w:szCs w:val="26"/>
        </w:rPr>
        <w:t xml:space="preserve"> </w:t>
      </w:r>
      <w:r w:rsidR="00797342" w:rsidRPr="00797342">
        <w:rPr>
          <w:rFonts w:ascii="Times New Roman" w:hAnsi="Times New Roman" w:cs="Times New Roman"/>
          <w:sz w:val="26"/>
          <w:szCs w:val="26"/>
        </w:rPr>
        <w:t xml:space="preserve">цього випливає і підтверджується словами </w:t>
      </w:r>
      <w:proofErr w:type="spellStart"/>
      <w:r w:rsidR="00797342" w:rsidRPr="00797342">
        <w:rPr>
          <w:rFonts w:ascii="Times New Roman" w:hAnsi="Times New Roman" w:cs="Times New Roman"/>
          <w:sz w:val="26"/>
          <w:szCs w:val="26"/>
        </w:rPr>
        <w:t>Смазнової</w:t>
      </w:r>
      <w:proofErr w:type="spellEnd"/>
      <w:r w:rsidR="00797342" w:rsidRPr="00797342">
        <w:rPr>
          <w:rFonts w:ascii="Times New Roman" w:hAnsi="Times New Roman" w:cs="Times New Roman"/>
          <w:sz w:val="26"/>
          <w:szCs w:val="26"/>
        </w:rPr>
        <w:t xml:space="preserve"> І.С., що вона зазначила недостовірний, по суті - вигаданий розмір доходу 50 000 </w:t>
      </w:r>
      <w:proofErr w:type="spellStart"/>
      <w:r w:rsidR="00797342" w:rsidRPr="00797342">
        <w:rPr>
          <w:rFonts w:ascii="Times New Roman" w:hAnsi="Times New Roman" w:cs="Times New Roman"/>
          <w:sz w:val="26"/>
          <w:szCs w:val="26"/>
        </w:rPr>
        <w:t>грн</w:t>
      </w:r>
      <w:proofErr w:type="spellEnd"/>
      <w:r w:rsidR="00797342" w:rsidRPr="00797342">
        <w:rPr>
          <w:rFonts w:ascii="Times New Roman" w:hAnsi="Times New Roman" w:cs="Times New Roman"/>
          <w:sz w:val="26"/>
          <w:szCs w:val="26"/>
        </w:rPr>
        <w:t xml:space="preserve"> у декларації</w:t>
      </w:r>
      <w:r w:rsidR="00D22973">
        <w:rPr>
          <w:rFonts w:ascii="Times New Roman" w:hAnsi="Times New Roman" w:cs="Times New Roman"/>
          <w:sz w:val="26"/>
          <w:szCs w:val="26"/>
        </w:rPr>
        <w:t xml:space="preserve">    </w:t>
      </w:r>
      <w:r w:rsidR="00797342" w:rsidRPr="00797342">
        <w:rPr>
          <w:rFonts w:ascii="Times New Roman" w:hAnsi="Times New Roman" w:cs="Times New Roman"/>
          <w:sz w:val="26"/>
          <w:szCs w:val="26"/>
        </w:rPr>
        <w:t xml:space="preserve"> </w:t>
      </w:r>
      <w:r w:rsidR="009F1D17" w:rsidRPr="00B920F6">
        <w:rPr>
          <w:rFonts w:ascii="Times New Roman" w:hAnsi="Times New Roman" w:cs="Times New Roman"/>
          <w:sz w:val="26"/>
          <w:szCs w:val="26"/>
        </w:rPr>
        <w:t xml:space="preserve">  </w:t>
      </w:r>
      <w:r w:rsidR="00797342" w:rsidRPr="00797342">
        <w:rPr>
          <w:rFonts w:ascii="Times New Roman" w:hAnsi="Times New Roman" w:cs="Times New Roman"/>
          <w:sz w:val="26"/>
          <w:szCs w:val="26"/>
        </w:rPr>
        <w:t xml:space="preserve">кандидата на посаду особи, уповноваженої на виконання функцій держави або місцевого самоврядування, за 2017 рік. Крім того, кандидат зазначила в своїх </w:t>
      </w:r>
      <w:r w:rsidR="00D22973">
        <w:rPr>
          <w:rFonts w:ascii="Times New Roman" w:hAnsi="Times New Roman" w:cs="Times New Roman"/>
          <w:sz w:val="26"/>
          <w:szCs w:val="26"/>
        </w:rPr>
        <w:t xml:space="preserve">      </w:t>
      </w:r>
      <w:r w:rsidR="009F1D17" w:rsidRPr="009F1D17">
        <w:rPr>
          <w:rFonts w:ascii="Times New Roman" w:hAnsi="Times New Roman" w:cs="Times New Roman"/>
          <w:sz w:val="26"/>
          <w:szCs w:val="26"/>
        </w:rPr>
        <w:t xml:space="preserve">   </w:t>
      </w:r>
      <w:r w:rsidR="00797342" w:rsidRPr="00797342">
        <w:rPr>
          <w:rFonts w:ascii="Times New Roman" w:hAnsi="Times New Roman" w:cs="Times New Roman"/>
          <w:sz w:val="26"/>
          <w:szCs w:val="26"/>
        </w:rPr>
        <w:t>усних та письмових пояснення, що є викладачем, а отже публічною особою, тому наявність у вільному доступі інформації про її підприємницьку діяльність та</w:t>
      </w:r>
      <w:r w:rsidR="009F1D17" w:rsidRPr="009F1D17">
        <w:rPr>
          <w:rFonts w:ascii="Times New Roman" w:hAnsi="Times New Roman" w:cs="Times New Roman"/>
          <w:sz w:val="26"/>
          <w:szCs w:val="26"/>
        </w:rPr>
        <w:t xml:space="preserve"> </w:t>
      </w:r>
      <w:r w:rsidR="00D22973">
        <w:rPr>
          <w:rFonts w:ascii="Times New Roman" w:hAnsi="Times New Roman" w:cs="Times New Roman"/>
          <w:sz w:val="26"/>
          <w:szCs w:val="26"/>
        </w:rPr>
        <w:t xml:space="preserve">   </w:t>
      </w:r>
      <w:r w:rsidR="009F1D17" w:rsidRPr="009F1D17">
        <w:rPr>
          <w:rFonts w:ascii="Times New Roman" w:hAnsi="Times New Roman" w:cs="Times New Roman"/>
          <w:sz w:val="26"/>
          <w:szCs w:val="26"/>
        </w:rPr>
        <w:t xml:space="preserve"> </w:t>
      </w:r>
      <w:r w:rsidR="00797342" w:rsidRPr="00797342">
        <w:rPr>
          <w:rFonts w:ascii="Times New Roman" w:hAnsi="Times New Roman" w:cs="Times New Roman"/>
          <w:sz w:val="26"/>
          <w:szCs w:val="26"/>
        </w:rPr>
        <w:t xml:space="preserve"> розмір одержаних від неї доходів може стати причиною злочину щодо неї та її малолітнього сина або її літніх батьків, через що і вказала власний прибуток у </w:t>
      </w:r>
      <w:r w:rsidR="00D22973">
        <w:rPr>
          <w:rFonts w:ascii="Times New Roman" w:hAnsi="Times New Roman" w:cs="Times New Roman"/>
          <w:sz w:val="26"/>
          <w:szCs w:val="26"/>
        </w:rPr>
        <w:t xml:space="preserve">  </w:t>
      </w:r>
      <w:r w:rsidR="00797342" w:rsidRPr="00797342">
        <w:rPr>
          <w:rFonts w:ascii="Times New Roman" w:hAnsi="Times New Roman" w:cs="Times New Roman"/>
          <w:sz w:val="26"/>
          <w:szCs w:val="26"/>
        </w:rPr>
        <w:t>розмірі 50 000 грн.</w:t>
      </w:r>
    </w:p>
    <w:p w:rsidR="00797342" w:rsidRPr="00797342" w:rsidRDefault="00797342" w:rsidP="009F1D17">
      <w:pPr>
        <w:spacing w:line="341" w:lineRule="exact"/>
        <w:ind w:left="-284" w:right="2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97342">
        <w:rPr>
          <w:rFonts w:ascii="Times New Roman" w:hAnsi="Times New Roman" w:cs="Times New Roman"/>
          <w:sz w:val="26"/>
          <w:szCs w:val="26"/>
        </w:rPr>
        <w:t xml:space="preserve">З урахуванням цих пояснень Комісія та Рада відзначають очевидне й </w:t>
      </w:r>
      <w:r w:rsidR="00D22973">
        <w:rPr>
          <w:rFonts w:ascii="Times New Roman" w:hAnsi="Times New Roman" w:cs="Times New Roman"/>
          <w:sz w:val="26"/>
          <w:szCs w:val="26"/>
        </w:rPr>
        <w:t xml:space="preserve">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умисне порушення кандидатом вимоги декларування доходу, передбаченої </w:t>
      </w:r>
      <w:r w:rsidR="00D22973">
        <w:rPr>
          <w:rFonts w:ascii="Times New Roman" w:hAnsi="Times New Roman" w:cs="Times New Roman"/>
          <w:sz w:val="26"/>
          <w:szCs w:val="26"/>
        </w:rPr>
        <w:t xml:space="preserve">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пунктом 7 частини першої статті 46 Закону України «Про запобігання корупції», </w:t>
      </w:r>
      <w:r w:rsidR="00D22973">
        <w:rPr>
          <w:rFonts w:ascii="Times New Roman" w:hAnsi="Times New Roman" w:cs="Times New Roman"/>
          <w:sz w:val="26"/>
          <w:szCs w:val="26"/>
        </w:rPr>
        <w:t xml:space="preserve">    </w:t>
      </w:r>
      <w:r w:rsidR="009F1D17" w:rsidRPr="009F1D1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7342">
        <w:rPr>
          <w:rFonts w:ascii="Times New Roman" w:hAnsi="Times New Roman" w:cs="Times New Roman"/>
          <w:sz w:val="26"/>
          <w:szCs w:val="26"/>
        </w:rPr>
        <w:t>до того ж у значному розмірі. При цьому Комісія та Рада звертають увагу на те,</w:t>
      </w:r>
      <w:r w:rsidR="00D22973">
        <w:rPr>
          <w:rFonts w:ascii="Times New Roman" w:hAnsi="Times New Roman" w:cs="Times New Roman"/>
          <w:sz w:val="26"/>
          <w:szCs w:val="26"/>
        </w:rPr>
        <w:t xml:space="preserve"> 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 що тотожній розмір доходу від підприємницької діяльності (50 000 грн.) </w:t>
      </w:r>
      <w:r w:rsidR="009F1D17" w:rsidRPr="009F1D17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97342">
        <w:rPr>
          <w:rFonts w:ascii="Times New Roman" w:hAnsi="Times New Roman" w:cs="Times New Roman"/>
          <w:sz w:val="26"/>
          <w:szCs w:val="26"/>
        </w:rPr>
        <w:t xml:space="preserve">зазначався </w:t>
      </w:r>
      <w:proofErr w:type="spellStart"/>
      <w:r w:rsidRPr="00797342">
        <w:rPr>
          <w:rFonts w:ascii="Times New Roman" w:hAnsi="Times New Roman" w:cs="Times New Roman"/>
          <w:sz w:val="26"/>
          <w:szCs w:val="26"/>
        </w:rPr>
        <w:t>Смазновою</w:t>
      </w:r>
      <w:proofErr w:type="spellEnd"/>
      <w:r w:rsidRPr="00797342">
        <w:rPr>
          <w:rFonts w:ascii="Times New Roman" w:hAnsi="Times New Roman" w:cs="Times New Roman"/>
          <w:sz w:val="26"/>
          <w:szCs w:val="26"/>
        </w:rPr>
        <w:t xml:space="preserve"> І.С. і в декларації кандидата на посаду судді місцевого </w:t>
      </w:r>
      <w:r w:rsidR="009F1D17" w:rsidRPr="009F1D17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="00BA4B02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="009F1D17" w:rsidRPr="009F1D17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797342">
        <w:rPr>
          <w:rFonts w:ascii="Times New Roman" w:hAnsi="Times New Roman" w:cs="Times New Roman"/>
          <w:sz w:val="26"/>
          <w:szCs w:val="26"/>
        </w:rPr>
        <w:t>суду за 2016 рік.</w:t>
      </w:r>
    </w:p>
    <w:p w:rsidR="009F1D17" w:rsidRPr="009F1D17" w:rsidRDefault="00797342" w:rsidP="009F1D17">
      <w:pPr>
        <w:pStyle w:val="3"/>
        <w:shd w:val="clear" w:color="auto" w:fill="auto"/>
        <w:spacing w:after="0" w:line="346" w:lineRule="exact"/>
        <w:ind w:left="-284" w:right="20" w:firstLine="660"/>
      </w:pPr>
      <w:proofErr w:type="spellStart"/>
      <w:proofErr w:type="gramStart"/>
      <w:r w:rsidRPr="00797342">
        <w:t>П</w:t>
      </w:r>
      <w:proofErr w:type="gramEnd"/>
      <w:r w:rsidRPr="00797342">
        <w:t>ід</w:t>
      </w:r>
      <w:proofErr w:type="spellEnd"/>
      <w:r w:rsidRPr="00797342">
        <w:t xml:space="preserve"> час </w:t>
      </w:r>
      <w:proofErr w:type="spellStart"/>
      <w:r w:rsidRPr="00797342">
        <w:t>спеціального</w:t>
      </w:r>
      <w:proofErr w:type="spellEnd"/>
      <w:r w:rsidRPr="00797342">
        <w:t xml:space="preserve"> </w:t>
      </w:r>
      <w:proofErr w:type="spellStart"/>
      <w:r w:rsidRPr="00797342">
        <w:t>засідання</w:t>
      </w:r>
      <w:proofErr w:type="spellEnd"/>
      <w:r w:rsidRPr="00797342">
        <w:t xml:space="preserve"> </w:t>
      </w:r>
      <w:proofErr w:type="spellStart"/>
      <w:r w:rsidRPr="00797342">
        <w:t>встановлено</w:t>
      </w:r>
      <w:proofErr w:type="spellEnd"/>
      <w:r w:rsidRPr="00797342">
        <w:t xml:space="preserve"> й </w:t>
      </w:r>
      <w:proofErr w:type="spellStart"/>
      <w:r w:rsidRPr="00797342">
        <w:t>інші</w:t>
      </w:r>
      <w:proofErr w:type="spellEnd"/>
      <w:r w:rsidRPr="00797342">
        <w:t xml:space="preserve"> </w:t>
      </w:r>
      <w:proofErr w:type="spellStart"/>
      <w:r w:rsidRPr="00797342">
        <w:t>обставини</w:t>
      </w:r>
      <w:proofErr w:type="spellEnd"/>
      <w:r w:rsidRPr="00797342">
        <w:t xml:space="preserve">, </w:t>
      </w:r>
      <w:proofErr w:type="spellStart"/>
      <w:r w:rsidRPr="00797342">
        <w:t>які</w:t>
      </w:r>
      <w:proofErr w:type="spellEnd"/>
      <w:r w:rsidRPr="00797342">
        <w:t xml:space="preserve"> </w:t>
      </w:r>
      <w:r w:rsidR="009F1D17" w:rsidRPr="009F1D17">
        <w:t xml:space="preserve">  </w:t>
      </w:r>
      <w:r w:rsidR="00BA4B02">
        <w:rPr>
          <w:lang w:val="uk-UA"/>
        </w:rPr>
        <w:t xml:space="preserve">      </w:t>
      </w:r>
      <w:r w:rsidR="009F1D17" w:rsidRPr="009F1D17">
        <w:t xml:space="preserve"> </w:t>
      </w:r>
      <w:proofErr w:type="spellStart"/>
      <w:r w:rsidRPr="00797342">
        <w:t>викликають</w:t>
      </w:r>
      <w:proofErr w:type="spellEnd"/>
      <w:r w:rsidRPr="00797342">
        <w:t xml:space="preserve"> </w:t>
      </w:r>
      <w:proofErr w:type="spellStart"/>
      <w:r w:rsidRPr="00797342">
        <w:t>обґрунтований</w:t>
      </w:r>
      <w:proofErr w:type="spellEnd"/>
      <w:r w:rsidRPr="00797342">
        <w:t xml:space="preserve"> </w:t>
      </w:r>
      <w:proofErr w:type="spellStart"/>
      <w:r w:rsidRPr="00797342">
        <w:t>сумнів</w:t>
      </w:r>
      <w:proofErr w:type="spellEnd"/>
      <w:r w:rsidRPr="00797342">
        <w:t xml:space="preserve"> у </w:t>
      </w:r>
      <w:proofErr w:type="spellStart"/>
      <w:r w:rsidRPr="00797342">
        <w:t>доброчесності</w:t>
      </w:r>
      <w:proofErr w:type="spellEnd"/>
      <w:r w:rsidRPr="00797342">
        <w:t xml:space="preserve"> кандидата. Так, </w:t>
      </w:r>
      <w:proofErr w:type="spellStart"/>
      <w:r w:rsidRPr="00797342">
        <w:t>кандидатові</w:t>
      </w:r>
      <w:proofErr w:type="spellEnd"/>
      <w:r w:rsidR="00BA4B02">
        <w:rPr>
          <w:lang w:val="uk-UA"/>
        </w:rPr>
        <w:t xml:space="preserve">       </w:t>
      </w:r>
      <w:r w:rsidRPr="00797342">
        <w:t xml:space="preserve"> </w:t>
      </w:r>
      <w:proofErr w:type="spellStart"/>
      <w:r w:rsidRPr="00797342">
        <w:t>було</w:t>
      </w:r>
      <w:proofErr w:type="spellEnd"/>
      <w:r w:rsidRPr="00797342">
        <w:t xml:space="preserve"> поставлено </w:t>
      </w:r>
      <w:proofErr w:type="spellStart"/>
      <w:r w:rsidRPr="00797342">
        <w:t>додаткові</w:t>
      </w:r>
      <w:proofErr w:type="spellEnd"/>
      <w:r w:rsidRPr="00797342">
        <w:t xml:space="preserve"> запитання щодо доходу у сумі 4 520 190 </w:t>
      </w:r>
      <w:proofErr w:type="spellStart"/>
      <w:r w:rsidRPr="00797342">
        <w:t>грн</w:t>
      </w:r>
      <w:proofErr w:type="spellEnd"/>
      <w:r w:rsidRPr="00797342">
        <w:t xml:space="preserve">, </w:t>
      </w:r>
      <w:proofErr w:type="spellStart"/>
      <w:r w:rsidRPr="00797342">
        <w:t>який</w:t>
      </w:r>
      <w:proofErr w:type="spellEnd"/>
      <w:r w:rsidRPr="00797342">
        <w:t xml:space="preserve"> </w:t>
      </w:r>
      <w:r w:rsidR="009F1D17" w:rsidRPr="009F1D17">
        <w:t xml:space="preserve">    </w:t>
      </w:r>
      <w:r w:rsidR="00BA4B02">
        <w:rPr>
          <w:lang w:val="uk-UA"/>
        </w:rPr>
        <w:t xml:space="preserve">    </w:t>
      </w:r>
      <w:r w:rsidRPr="00797342">
        <w:t xml:space="preserve">вона </w:t>
      </w:r>
      <w:proofErr w:type="spellStart"/>
      <w:r w:rsidRPr="00797342">
        <w:t>задекларувала</w:t>
      </w:r>
      <w:proofErr w:type="spellEnd"/>
      <w:r w:rsidRPr="00797342">
        <w:t xml:space="preserve"> у </w:t>
      </w:r>
      <w:proofErr w:type="spellStart"/>
      <w:r w:rsidRPr="00797342">
        <w:t>своїй</w:t>
      </w:r>
      <w:proofErr w:type="spellEnd"/>
      <w:r w:rsidRPr="00797342">
        <w:t xml:space="preserve"> </w:t>
      </w:r>
      <w:proofErr w:type="spellStart"/>
      <w:r w:rsidRPr="00797342">
        <w:t>податковій</w:t>
      </w:r>
      <w:proofErr w:type="spellEnd"/>
      <w:r w:rsidRPr="00797342">
        <w:t xml:space="preserve"> </w:t>
      </w:r>
      <w:proofErr w:type="spellStart"/>
      <w:r w:rsidRPr="00797342">
        <w:t>декларації</w:t>
      </w:r>
      <w:proofErr w:type="spellEnd"/>
      <w:r w:rsidRPr="00797342">
        <w:t xml:space="preserve"> за 2017 </w:t>
      </w:r>
      <w:proofErr w:type="gramStart"/>
      <w:r w:rsidRPr="00797342">
        <w:t>р</w:t>
      </w:r>
      <w:proofErr w:type="gramEnd"/>
      <w:r w:rsidRPr="00797342">
        <w:t xml:space="preserve">ік. З </w:t>
      </w:r>
      <w:proofErr w:type="spellStart"/>
      <w:r w:rsidRPr="00797342">
        <w:t>цього</w:t>
      </w:r>
      <w:proofErr w:type="spellEnd"/>
      <w:r w:rsidRPr="00797342">
        <w:t xml:space="preserve"> приводу</w:t>
      </w:r>
      <w:r w:rsidR="009F1D17" w:rsidRPr="009F1D17">
        <w:t xml:space="preserve">    </w:t>
      </w:r>
      <w:r w:rsidR="00BA4B02">
        <w:rPr>
          <w:lang w:val="uk-UA"/>
        </w:rPr>
        <w:t xml:space="preserve">    </w:t>
      </w:r>
      <w:r w:rsidRPr="00797342">
        <w:t xml:space="preserve"> вона </w:t>
      </w:r>
      <w:r w:rsidR="002D1F37">
        <w:rPr>
          <w:lang w:val="uk-UA"/>
        </w:rPr>
        <w:t xml:space="preserve"> </w:t>
      </w:r>
      <w:r w:rsidR="009F1D17" w:rsidRPr="009F1D17">
        <w:t xml:space="preserve"> </w:t>
      </w:r>
      <w:r w:rsidRPr="00797342">
        <w:t>пояснила,</w:t>
      </w:r>
      <w:r w:rsidR="009F1D17" w:rsidRPr="009F1D17">
        <w:t xml:space="preserve"> </w:t>
      </w:r>
      <w:r w:rsidRPr="00797342">
        <w:t xml:space="preserve"> </w:t>
      </w:r>
      <w:r w:rsidR="009F1D17" w:rsidRPr="009F1D17">
        <w:t xml:space="preserve"> </w:t>
      </w:r>
      <w:proofErr w:type="spellStart"/>
      <w:r w:rsidRPr="00797342">
        <w:t>що</w:t>
      </w:r>
      <w:proofErr w:type="spellEnd"/>
      <w:r w:rsidR="009F1D17" w:rsidRPr="009F1D17">
        <w:t xml:space="preserve"> </w:t>
      </w:r>
      <w:r w:rsidRPr="00797342">
        <w:t xml:space="preserve"> </w:t>
      </w:r>
      <w:proofErr w:type="spellStart"/>
      <w:r w:rsidRPr="00797342">
        <w:t>заробила</w:t>
      </w:r>
      <w:proofErr w:type="spellEnd"/>
      <w:r w:rsidR="009F1D17" w:rsidRPr="009F1D17">
        <w:t xml:space="preserve">  </w:t>
      </w:r>
      <w:r w:rsidRPr="00797342">
        <w:t xml:space="preserve"> </w:t>
      </w:r>
      <w:r w:rsidR="002D1F37">
        <w:rPr>
          <w:lang w:val="uk-UA"/>
        </w:rPr>
        <w:t xml:space="preserve"> </w:t>
      </w:r>
      <w:proofErr w:type="spellStart"/>
      <w:r w:rsidRPr="00797342">
        <w:t>їх</w:t>
      </w:r>
      <w:proofErr w:type="spellEnd"/>
      <w:r w:rsidR="009F1D17" w:rsidRPr="009F1D17">
        <w:t xml:space="preserve"> </w:t>
      </w:r>
      <w:r w:rsidRPr="00797342">
        <w:t xml:space="preserve"> у</w:t>
      </w:r>
      <w:r w:rsidR="009F1D17" w:rsidRPr="009F1D17">
        <w:t xml:space="preserve"> </w:t>
      </w:r>
      <w:r w:rsidRPr="00797342">
        <w:t xml:space="preserve"> </w:t>
      </w:r>
      <w:proofErr w:type="spellStart"/>
      <w:r w:rsidRPr="00797342">
        <w:t>результаті</w:t>
      </w:r>
      <w:proofErr w:type="spellEnd"/>
      <w:r w:rsidR="009F1D17" w:rsidRPr="009F1D17">
        <w:t xml:space="preserve"> </w:t>
      </w:r>
      <w:r w:rsidR="002D1F37">
        <w:rPr>
          <w:lang w:val="uk-UA"/>
        </w:rPr>
        <w:t xml:space="preserve"> </w:t>
      </w:r>
      <w:r w:rsidRPr="00797342">
        <w:t xml:space="preserve"> </w:t>
      </w:r>
      <w:proofErr w:type="spellStart"/>
      <w:r w:rsidRPr="00797342">
        <w:t>підприємницької</w:t>
      </w:r>
      <w:proofErr w:type="spellEnd"/>
      <w:r w:rsidRPr="00797342">
        <w:t xml:space="preserve"> </w:t>
      </w:r>
      <w:r w:rsidR="002D1F37">
        <w:rPr>
          <w:lang w:val="uk-UA"/>
        </w:rPr>
        <w:t xml:space="preserve">  </w:t>
      </w:r>
      <w:r w:rsidR="009F1D17" w:rsidRPr="009F1D17">
        <w:t xml:space="preserve">  </w:t>
      </w:r>
      <w:proofErr w:type="spellStart"/>
      <w:r w:rsidRPr="00797342">
        <w:t>діяльності</w:t>
      </w:r>
      <w:proofErr w:type="spellEnd"/>
      <w:r w:rsidR="009F1D17" w:rsidRPr="009F1D17">
        <w:t xml:space="preserve"> </w:t>
      </w:r>
      <w:r w:rsidRPr="00797342">
        <w:t xml:space="preserve"> </w:t>
      </w:r>
      <w:r w:rsidR="002D1F37">
        <w:rPr>
          <w:lang w:val="uk-UA"/>
        </w:rPr>
        <w:t xml:space="preserve">   </w:t>
      </w:r>
      <w:r w:rsidR="009F1D17" w:rsidRPr="009F1D17">
        <w:t xml:space="preserve"> </w:t>
      </w:r>
      <w:r w:rsidRPr="00797342">
        <w:t xml:space="preserve">за </w:t>
      </w:r>
    </w:p>
    <w:p w:rsidR="009F1D17" w:rsidRPr="009F1D17" w:rsidRDefault="009F1D17" w:rsidP="009F1D17">
      <w:pPr>
        <w:pStyle w:val="3"/>
        <w:shd w:val="clear" w:color="auto" w:fill="auto"/>
        <w:spacing w:after="0" w:line="346" w:lineRule="exact"/>
        <w:ind w:left="-284" w:right="20" w:firstLine="660"/>
      </w:pPr>
    </w:p>
    <w:p w:rsidR="009F1D17" w:rsidRDefault="009F1D17" w:rsidP="009F1D17">
      <w:pPr>
        <w:pStyle w:val="3"/>
        <w:shd w:val="clear" w:color="auto" w:fill="auto"/>
        <w:spacing w:after="0" w:line="346" w:lineRule="exact"/>
        <w:ind w:left="-284" w:right="20" w:firstLine="660"/>
        <w:rPr>
          <w:lang w:val="uk-UA"/>
        </w:rPr>
      </w:pPr>
    </w:p>
    <w:p w:rsidR="002D1F37" w:rsidRDefault="002D1F37" w:rsidP="009F1D17">
      <w:pPr>
        <w:pStyle w:val="3"/>
        <w:shd w:val="clear" w:color="auto" w:fill="auto"/>
        <w:spacing w:after="0" w:line="346" w:lineRule="exact"/>
        <w:ind w:left="-284" w:right="20" w:firstLine="660"/>
        <w:rPr>
          <w:lang w:val="uk-UA"/>
        </w:rPr>
      </w:pPr>
    </w:p>
    <w:p w:rsidR="002D1F37" w:rsidRPr="002D1F37" w:rsidRDefault="002D1F37" w:rsidP="009F1D17">
      <w:pPr>
        <w:pStyle w:val="3"/>
        <w:shd w:val="clear" w:color="auto" w:fill="auto"/>
        <w:spacing w:after="0" w:line="346" w:lineRule="exact"/>
        <w:ind w:left="-284" w:right="20" w:firstLine="660"/>
        <w:rPr>
          <w:lang w:val="uk-UA"/>
        </w:rPr>
      </w:pPr>
    </w:p>
    <w:p w:rsidR="009F1D17" w:rsidRPr="00BA4B02" w:rsidRDefault="00BA4B02" w:rsidP="00BA4B02">
      <w:pPr>
        <w:pStyle w:val="3"/>
        <w:shd w:val="clear" w:color="auto" w:fill="auto"/>
        <w:spacing w:after="0" w:line="346" w:lineRule="exact"/>
        <w:ind w:left="-284" w:right="20" w:firstLine="660"/>
        <w:jc w:val="center"/>
        <w:rPr>
          <w:color w:val="A6A6A6" w:themeColor="background1" w:themeShade="A6"/>
          <w:lang w:val="uk-UA"/>
        </w:rPr>
      </w:pPr>
      <w:r w:rsidRPr="00BA4B02">
        <w:rPr>
          <w:color w:val="A6A6A6" w:themeColor="background1" w:themeShade="A6"/>
          <w:lang w:val="uk-UA"/>
        </w:rPr>
        <w:t>4</w:t>
      </w:r>
    </w:p>
    <w:p w:rsidR="00797342" w:rsidRDefault="00797342" w:rsidP="00BA4B02">
      <w:pPr>
        <w:pStyle w:val="3"/>
        <w:shd w:val="clear" w:color="auto" w:fill="auto"/>
        <w:spacing w:after="0" w:line="346" w:lineRule="exact"/>
        <w:ind w:left="-284" w:right="20"/>
      </w:pPr>
      <w:r w:rsidRPr="00797342">
        <w:t xml:space="preserve">контрактами з </w:t>
      </w:r>
      <w:proofErr w:type="spellStart"/>
      <w:r w:rsidRPr="00797342">
        <w:t>компанією</w:t>
      </w:r>
      <w:proofErr w:type="spellEnd"/>
      <w:r w:rsidRPr="00797342">
        <w:t xml:space="preserve"> </w:t>
      </w:r>
      <w:proofErr w:type="spellStart"/>
      <w:r w:rsidRPr="00797342">
        <w:t>її</w:t>
      </w:r>
      <w:proofErr w:type="spellEnd"/>
      <w:r w:rsidRPr="00797342">
        <w:t xml:space="preserve"> батька. Кандидат </w:t>
      </w:r>
      <w:proofErr w:type="spellStart"/>
      <w:r w:rsidRPr="00797342">
        <w:t>працює</w:t>
      </w:r>
      <w:proofErr w:type="spellEnd"/>
      <w:r w:rsidRPr="00797342">
        <w:t xml:space="preserve"> на </w:t>
      </w:r>
      <w:proofErr w:type="spellStart"/>
      <w:r w:rsidRPr="00797342">
        <w:t>посаді</w:t>
      </w:r>
      <w:proofErr w:type="spellEnd"/>
      <w:r w:rsidRPr="00797342">
        <w:t xml:space="preserve"> </w:t>
      </w:r>
      <w:proofErr w:type="spellStart"/>
      <w:r w:rsidRPr="00797342">
        <w:t>науков</w:t>
      </w:r>
      <w:proofErr w:type="gramStart"/>
      <w:r w:rsidRPr="00797342">
        <w:t>о</w:t>
      </w:r>
      <w:proofErr w:type="spellEnd"/>
      <w:r w:rsidRPr="00797342">
        <w:t>-</w:t>
      </w:r>
      <w:proofErr w:type="gramEnd"/>
      <w:r w:rsidRPr="00797342">
        <w:t xml:space="preserve"> </w:t>
      </w:r>
      <w:r>
        <w:rPr>
          <w:color w:val="000000"/>
          <w:lang w:val="uk-UA"/>
        </w:rPr>
        <w:t>педагогічного</w:t>
      </w:r>
      <w:r>
        <w:rPr>
          <w:color w:val="000000"/>
          <w:lang w:val="uk-UA"/>
        </w:rPr>
        <w:tab/>
      </w:r>
      <w:r w:rsidR="00EB4B52" w:rsidRPr="00EB4B52">
        <w:rPr>
          <w:color w:val="000000"/>
        </w:rPr>
        <w:tab/>
      </w:r>
      <w:r>
        <w:rPr>
          <w:color w:val="000000"/>
          <w:lang w:val="uk-UA"/>
        </w:rPr>
        <w:t>працівника</w:t>
      </w:r>
      <w:r>
        <w:rPr>
          <w:color w:val="000000"/>
          <w:lang w:val="uk-UA"/>
        </w:rPr>
        <w:tab/>
      </w:r>
      <w:r w:rsidR="00EB4B52" w:rsidRPr="00EB4B52">
        <w:rPr>
          <w:color w:val="000000"/>
        </w:rPr>
        <w:tab/>
      </w:r>
      <w:r>
        <w:rPr>
          <w:color w:val="000000"/>
          <w:lang w:val="uk-UA"/>
        </w:rPr>
        <w:t>на</w:t>
      </w:r>
      <w:r w:rsidR="00EB4B52" w:rsidRPr="00EB4B52">
        <w:rPr>
          <w:color w:val="000000"/>
        </w:rPr>
        <w:tab/>
      </w:r>
      <w:r>
        <w:rPr>
          <w:color w:val="000000"/>
          <w:lang w:val="uk-UA"/>
        </w:rPr>
        <w:tab/>
        <w:t>півставки</w:t>
      </w:r>
      <w:r>
        <w:rPr>
          <w:color w:val="000000"/>
          <w:lang w:val="uk-UA"/>
        </w:rPr>
        <w:tab/>
      </w:r>
      <w:r w:rsidR="00EB4B52">
        <w:rPr>
          <w:color w:val="000000"/>
        </w:rPr>
        <w:tab/>
      </w:r>
      <w:r w:rsidR="00EB4B52">
        <w:rPr>
          <w:color w:val="000000"/>
        </w:rPr>
        <w:tab/>
      </w:r>
      <w:r>
        <w:rPr>
          <w:color w:val="000000"/>
          <w:lang w:val="uk-UA"/>
        </w:rPr>
        <w:t>з</w:t>
      </w:r>
    </w:p>
    <w:p w:rsidR="00797342" w:rsidRDefault="00797342" w:rsidP="009F1D17">
      <w:pPr>
        <w:pStyle w:val="3"/>
        <w:shd w:val="clear" w:color="auto" w:fill="auto"/>
        <w:spacing w:after="0" w:line="346" w:lineRule="exact"/>
        <w:ind w:left="-284" w:right="40"/>
      </w:pPr>
      <w:r>
        <w:rPr>
          <w:color w:val="000000"/>
          <w:lang w:val="uk-UA"/>
        </w:rPr>
        <w:t xml:space="preserve">2008 року, але не повідомила жодної </w:t>
      </w:r>
      <w:proofErr w:type="spellStart"/>
      <w:r>
        <w:rPr>
          <w:color w:val="000000"/>
          <w:lang w:val="uk-UA"/>
        </w:rPr>
        <w:t>обгрунтованої</w:t>
      </w:r>
      <w:proofErr w:type="spellEnd"/>
      <w:r>
        <w:rPr>
          <w:color w:val="000000"/>
          <w:lang w:val="uk-UA"/>
        </w:rPr>
        <w:t xml:space="preserve"> інформації щодо часу, який </w:t>
      </w:r>
      <w:r w:rsidR="00BA4B0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вона витрачає на підприємницьку діяльність, не змогла оцінити витрати на її </w:t>
      </w:r>
      <w:r w:rsidR="00BA4B02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ведення, навела суперечливі відомості щодо змісту та професійних аспектів цієї діяльності.</w:t>
      </w:r>
    </w:p>
    <w:p w:rsidR="00797342" w:rsidRDefault="00797342" w:rsidP="00EB4B52">
      <w:pPr>
        <w:pStyle w:val="3"/>
        <w:shd w:val="clear" w:color="auto" w:fill="auto"/>
        <w:tabs>
          <w:tab w:val="left" w:pos="332"/>
        </w:tabs>
        <w:spacing w:after="0" w:line="346" w:lineRule="exact"/>
        <w:ind w:left="-284" w:right="40"/>
      </w:pPr>
      <w:r>
        <w:rPr>
          <w:color w:val="000000"/>
          <w:lang w:val="uk-UA"/>
        </w:rPr>
        <w:t>З</w:t>
      </w:r>
      <w:r>
        <w:rPr>
          <w:color w:val="000000"/>
          <w:lang w:val="uk-UA"/>
        </w:rPr>
        <w:tab/>
        <w:t xml:space="preserve">огляду на це існує обґрунтований сумнів щодо дійсності і законності підприємницької діяльності кандидата і щодо того, чи структура її контрактів не </w:t>
      </w:r>
      <w:r w:rsidR="00BA4B02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є засобом знизити розмір податків для підприємств її батька.</w:t>
      </w:r>
    </w:p>
    <w:p w:rsidR="00797342" w:rsidRDefault="00797342" w:rsidP="00EB4B52">
      <w:pPr>
        <w:pStyle w:val="3"/>
        <w:shd w:val="clear" w:color="auto" w:fill="auto"/>
        <w:tabs>
          <w:tab w:val="left" w:pos="4422"/>
        </w:tabs>
        <w:spacing w:after="0" w:line="346" w:lineRule="exact"/>
        <w:ind w:left="-284" w:right="40" w:firstLine="660"/>
      </w:pPr>
      <w:r>
        <w:rPr>
          <w:color w:val="000000"/>
          <w:lang w:val="uk-UA"/>
        </w:rPr>
        <w:t>За даними НАБУ, батькові кандидата, який є членом її сім’ї, зазначеним у деклараціях, належать з 2011 року дві земельні ділянки, що знаходяться в Одесі</w:t>
      </w:r>
      <w:r w:rsidR="00BA4B02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 за адресою</w:t>
      </w:r>
      <w:r>
        <w:rPr>
          <w:color w:val="000000"/>
          <w:lang w:val="uk-UA"/>
        </w:rPr>
        <w:tab/>
        <w:t xml:space="preserve">. </w:t>
      </w:r>
      <w:r w:rsidR="002D1F37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За відомостями, наведеними на вільно</w:t>
      </w:r>
    </w:p>
    <w:p w:rsidR="00797342" w:rsidRDefault="00797342" w:rsidP="00EB4B52">
      <w:pPr>
        <w:pStyle w:val="3"/>
        <w:shd w:val="clear" w:color="auto" w:fill="auto"/>
        <w:spacing w:after="0" w:line="346" w:lineRule="exact"/>
        <w:ind w:left="-284" w:right="40"/>
      </w:pPr>
      <w:r>
        <w:rPr>
          <w:color w:val="000000"/>
          <w:lang w:val="uk-UA"/>
        </w:rPr>
        <w:t xml:space="preserve">доступному </w:t>
      </w:r>
      <w:proofErr w:type="spellStart"/>
      <w:r>
        <w:rPr>
          <w:color w:val="000000"/>
          <w:lang w:val="uk-UA"/>
        </w:rPr>
        <w:t>вебсайті</w:t>
      </w:r>
      <w:proofErr w:type="spellEnd"/>
      <w:r>
        <w:rPr>
          <w:color w:val="000000"/>
          <w:lang w:val="uk-UA"/>
        </w:rPr>
        <w:t xml:space="preserve"> </w:t>
      </w:r>
      <w:r w:rsidR="00EB4B52">
        <w:rPr>
          <w:rStyle w:val="1"/>
          <w:color w:val="000000" w:themeColor="text1"/>
          <w:lang w:val="ru-RU"/>
        </w:rPr>
        <w:t>http://</w:t>
      </w:r>
      <w:r w:rsidR="00EB4B52" w:rsidRPr="00EB4B52">
        <w:rPr>
          <w:rStyle w:val="1"/>
          <w:rFonts w:eastAsia="Courier New"/>
          <w:color w:val="000000" w:themeColor="text1"/>
          <w:lang w:val="ru-RU"/>
        </w:rPr>
        <w:t>1</w:t>
      </w:r>
      <w:r w:rsidRPr="006817F6">
        <w:rPr>
          <w:rStyle w:val="1"/>
          <w:rFonts w:eastAsia="Courier New"/>
          <w:lang w:val="ru-RU"/>
        </w:rPr>
        <w:t>2-</w:t>
      </w:r>
      <w:r>
        <w:rPr>
          <w:rStyle w:val="1"/>
          <w:rFonts w:eastAsia="Courier New"/>
        </w:rPr>
        <w:t>months</w:t>
      </w:r>
      <w:r w:rsidRPr="006817F6">
        <w:rPr>
          <w:rStyle w:val="1"/>
          <w:rFonts w:eastAsia="Courier New"/>
          <w:lang w:val="ru-RU"/>
        </w:rPr>
        <w:t>.</w:t>
      </w:r>
      <w:r>
        <w:rPr>
          <w:rStyle w:val="1"/>
          <w:rFonts w:eastAsia="Courier New"/>
        </w:rPr>
        <w:t>com</w:t>
      </w:r>
      <w:r w:rsidRPr="006817F6">
        <w:rPr>
          <w:rStyle w:val="1"/>
          <w:rFonts w:eastAsia="Courier New"/>
          <w:lang w:val="ru-RU"/>
        </w:rPr>
        <w:t>/,</w:t>
      </w:r>
      <w:r w:rsidRPr="006817F6">
        <w:rPr>
          <w:rStyle w:val="2"/>
        </w:rPr>
        <w:t xml:space="preserve"> </w:t>
      </w:r>
      <w:r>
        <w:rPr>
          <w:color w:val="000000"/>
          <w:lang w:val="uk-UA"/>
        </w:rPr>
        <w:t xml:space="preserve">ця адреса, як і сам сайт, належить </w:t>
      </w:r>
      <w:r w:rsidR="00EB4B52" w:rsidRPr="00EB4B52">
        <w:rPr>
          <w:color w:val="000000"/>
        </w:rPr>
        <w:t xml:space="preserve">  </w:t>
      </w:r>
      <w:r w:rsidR="00BA4B02">
        <w:rPr>
          <w:color w:val="000000"/>
          <w:lang w:val="uk-UA"/>
        </w:rPr>
        <w:t xml:space="preserve">        </w:t>
      </w:r>
      <w:r w:rsidR="00EB4B52" w:rsidRPr="00EB4B52">
        <w:rPr>
          <w:color w:val="000000"/>
        </w:rPr>
        <w:t xml:space="preserve">   </w:t>
      </w:r>
      <w:r>
        <w:rPr>
          <w:color w:val="000000"/>
          <w:lang w:val="uk-UA"/>
        </w:rPr>
        <w:t xml:space="preserve">міні-готелю «12 місяців». Про належність цієї адреси готелю свідчить зміст численних інших інтернет-ресурсів туристичного спрямування, разом із тим наводяться відгуки та фотографії гостей готелю на тлі його будівлі, знаку з </w:t>
      </w:r>
      <w:r w:rsidR="00BA4B0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номером будинку тощо. Готель очевидно функціонує, пропонуючи клієнтам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послуги як із проживання, так і супутні. З наведеного випливає обґрунтований 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сумнів щодо декларування вказаного об’єкта нерухомості, розташованого на земельній ділянці батька кандидата.</w:t>
      </w:r>
    </w:p>
    <w:p w:rsidR="00797342" w:rsidRDefault="00797342" w:rsidP="00EB4B52">
      <w:pPr>
        <w:pStyle w:val="3"/>
        <w:shd w:val="clear" w:color="auto" w:fill="auto"/>
        <w:spacing w:after="0" w:line="346" w:lineRule="exact"/>
        <w:ind w:left="-284" w:right="40" w:firstLine="964"/>
      </w:pPr>
      <w:r>
        <w:rPr>
          <w:color w:val="000000"/>
          <w:lang w:val="uk-UA"/>
        </w:rPr>
        <w:t>Вказані обставини як у своїй сукупності, так і кожна окремо, складають підстави для обґрунтованого сумніву щодо доброчесності кандидата, який не був спростований її поясненнями.</w:t>
      </w:r>
    </w:p>
    <w:p w:rsidR="00797342" w:rsidRDefault="00797342" w:rsidP="00EB4B52">
      <w:pPr>
        <w:pStyle w:val="3"/>
        <w:shd w:val="clear" w:color="auto" w:fill="auto"/>
        <w:spacing w:after="0" w:line="346" w:lineRule="exact"/>
        <w:ind w:left="-284" w:right="40" w:firstLine="660"/>
      </w:pPr>
      <w:r>
        <w:rPr>
          <w:color w:val="000000"/>
          <w:lang w:val="uk-UA"/>
        </w:rPr>
        <w:t xml:space="preserve">За результатами спеціального спільного засідання після заслуховування доповідача - члена Ради, кандидата на посаду судді, дослідження інформаційної записки про кандидата, наданих нею усних та письмових пояснень, інших </w:t>
      </w:r>
      <w:r w:rsidR="00BA4B02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обставин, обговорених під час засідання, у членів Комісії та Ради лишилися обґрунтовані сумніви щодо відповідності </w:t>
      </w:r>
      <w:proofErr w:type="spellStart"/>
      <w:r>
        <w:rPr>
          <w:color w:val="000000"/>
          <w:lang w:val="uk-UA"/>
        </w:rPr>
        <w:t>Смазнової</w:t>
      </w:r>
      <w:proofErr w:type="spellEnd"/>
      <w:r>
        <w:rPr>
          <w:color w:val="000000"/>
          <w:lang w:val="uk-UA"/>
        </w:rPr>
        <w:t xml:space="preserve"> І.С. критеріям, </w:t>
      </w:r>
      <w:r w:rsidR="00DA1041" w:rsidRPr="00DA1041">
        <w:rPr>
          <w:color w:val="000000"/>
        </w:rPr>
        <w:t xml:space="preserve">    </w:t>
      </w:r>
      <w:r w:rsidR="00BA4B02">
        <w:rPr>
          <w:color w:val="000000"/>
          <w:lang w:val="uk-UA"/>
        </w:rPr>
        <w:t xml:space="preserve">  </w:t>
      </w:r>
      <w:r w:rsidR="00DA1041" w:rsidRPr="00DA1041">
        <w:rPr>
          <w:color w:val="000000"/>
        </w:rPr>
        <w:t xml:space="preserve">  </w:t>
      </w:r>
      <w:r>
        <w:rPr>
          <w:color w:val="000000"/>
          <w:lang w:val="uk-UA"/>
        </w:rPr>
        <w:t>передбаченим частиною четвертою статті 8 Закону України «Про Вищий антикорупційний суд».</w:t>
      </w:r>
    </w:p>
    <w:p w:rsidR="00797342" w:rsidRDefault="00797342" w:rsidP="00DA1041">
      <w:pPr>
        <w:pStyle w:val="3"/>
        <w:shd w:val="clear" w:color="auto" w:fill="auto"/>
        <w:spacing w:after="0" w:line="346" w:lineRule="exact"/>
        <w:ind w:left="-284" w:right="40" w:firstLine="660"/>
      </w:pPr>
      <w:r>
        <w:rPr>
          <w:color w:val="000000"/>
          <w:lang w:val="uk-UA"/>
        </w:rPr>
        <w:t xml:space="preserve">Ураховуючи викладене, відповідно до вимог підпункту 4.11.10 пункту 4.11 розділу IV Регламенту на голосування членів Комісії та Ради винесено питання: </w:t>
      </w:r>
      <w:r w:rsidR="00BA4B0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"Чи відповідає кандидат критеріям, передбаченим частиною четвертою статті 8 Закону України «Про Вищий антикорупційний суд»?"</w:t>
      </w:r>
    </w:p>
    <w:p w:rsidR="00DA1041" w:rsidRPr="00BA4B02" w:rsidRDefault="00797342" w:rsidP="00BA4B02">
      <w:pPr>
        <w:pStyle w:val="3"/>
        <w:shd w:val="clear" w:color="auto" w:fill="auto"/>
        <w:spacing w:after="0" w:line="346" w:lineRule="exact"/>
        <w:ind w:left="-284" w:right="-143" w:firstLine="660"/>
        <w:rPr>
          <w:color w:val="000000"/>
        </w:rPr>
      </w:pPr>
      <w:r>
        <w:rPr>
          <w:color w:val="000000"/>
          <w:lang w:val="uk-UA"/>
        </w:rPr>
        <w:t xml:space="preserve">За результатами голосування членів Комісії та ГРМЕ рішення щодо відповідності кандидата на посаду судді Вищого антикорупційного суду </w:t>
      </w:r>
      <w:r w:rsidR="00DA1041" w:rsidRPr="00DA1041">
        <w:rPr>
          <w:color w:val="000000"/>
        </w:rPr>
        <w:t xml:space="preserve"> </w:t>
      </w:r>
      <w:r w:rsidR="00BA4B02">
        <w:rPr>
          <w:color w:val="000000"/>
          <w:lang w:val="uk-UA"/>
        </w:rPr>
        <w:t xml:space="preserve">       </w:t>
      </w:r>
      <w:proofErr w:type="spellStart"/>
      <w:r>
        <w:rPr>
          <w:color w:val="000000"/>
          <w:lang w:val="uk-UA"/>
        </w:rPr>
        <w:t>Смазнової</w:t>
      </w:r>
      <w:proofErr w:type="spellEnd"/>
      <w:r>
        <w:rPr>
          <w:color w:val="000000"/>
          <w:lang w:val="uk-UA"/>
        </w:rPr>
        <w:t xml:space="preserve"> І.С. критеріям, визначеним статтею 8 Закону України «Про Вищий антикорупційний 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суд»,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не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набрало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установленої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цією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статтею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кількості 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голосів. </w:t>
      </w:r>
    </w:p>
    <w:p w:rsidR="00DA1041" w:rsidRPr="00DA1041" w:rsidRDefault="00797342" w:rsidP="00DA1041">
      <w:pPr>
        <w:pStyle w:val="3"/>
        <w:shd w:val="clear" w:color="auto" w:fill="auto"/>
        <w:spacing w:after="0" w:line="346" w:lineRule="exact"/>
        <w:ind w:left="-284" w:right="40"/>
        <w:rPr>
          <w:color w:val="000000"/>
        </w:rPr>
      </w:pPr>
      <w:r>
        <w:rPr>
          <w:color w:val="000000"/>
          <w:lang w:val="uk-UA"/>
        </w:rPr>
        <w:t>У</w:t>
      </w:r>
      <w:r w:rsidR="00BA4B02">
        <w:rPr>
          <w:color w:val="000000"/>
          <w:lang w:val="uk-UA"/>
        </w:rPr>
        <w:t xml:space="preserve"> </w:t>
      </w:r>
      <w:r w:rsidR="00D4086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зв’язку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з </w:t>
      </w:r>
      <w:r w:rsidR="00D4086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цим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кандидат </w:t>
      </w:r>
      <w:r w:rsidR="00BA4B02">
        <w:rPr>
          <w:color w:val="000000"/>
          <w:lang w:val="uk-UA"/>
        </w:rPr>
        <w:t xml:space="preserve"> </w:t>
      </w:r>
      <w:r w:rsidR="00D4086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має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бути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визнаний </w:t>
      </w:r>
      <w:r w:rsidR="00D4086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таким,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що </w:t>
      </w:r>
      <w:r w:rsidR="00BA4B02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припинив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D4086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участь </w:t>
      </w:r>
      <w:r w:rsidR="00D40869">
        <w:rPr>
          <w:color w:val="000000"/>
          <w:lang w:val="uk-UA"/>
        </w:rPr>
        <w:t xml:space="preserve">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 </w:t>
      </w:r>
    </w:p>
    <w:p w:rsidR="00DA1041" w:rsidRPr="00BA4B02" w:rsidRDefault="00DA1041" w:rsidP="00DA1041">
      <w:pPr>
        <w:pStyle w:val="3"/>
        <w:shd w:val="clear" w:color="auto" w:fill="auto"/>
        <w:spacing w:after="0" w:line="346" w:lineRule="exact"/>
        <w:ind w:left="-284" w:right="40"/>
        <w:rPr>
          <w:color w:val="000000"/>
        </w:rPr>
      </w:pPr>
    </w:p>
    <w:p w:rsidR="00DA1041" w:rsidRPr="00BA4B02" w:rsidRDefault="00DA1041" w:rsidP="00DA1041">
      <w:pPr>
        <w:pStyle w:val="3"/>
        <w:shd w:val="clear" w:color="auto" w:fill="auto"/>
        <w:spacing w:after="0" w:line="346" w:lineRule="exact"/>
        <w:ind w:left="-284" w:right="40"/>
        <w:rPr>
          <w:color w:val="000000"/>
        </w:rPr>
      </w:pPr>
    </w:p>
    <w:p w:rsidR="00DA1041" w:rsidRPr="00BA4B02" w:rsidRDefault="00BA4B02" w:rsidP="00BA4B02">
      <w:pPr>
        <w:pStyle w:val="3"/>
        <w:shd w:val="clear" w:color="auto" w:fill="auto"/>
        <w:spacing w:after="0" w:line="346" w:lineRule="exact"/>
        <w:ind w:left="-284" w:right="40"/>
        <w:jc w:val="center"/>
        <w:rPr>
          <w:color w:val="A6A6A6" w:themeColor="background1" w:themeShade="A6"/>
          <w:sz w:val="22"/>
          <w:szCs w:val="22"/>
          <w:lang w:val="uk-UA"/>
        </w:rPr>
      </w:pPr>
      <w:r w:rsidRPr="00BA4B02">
        <w:rPr>
          <w:color w:val="A6A6A6" w:themeColor="background1" w:themeShade="A6"/>
          <w:sz w:val="22"/>
          <w:szCs w:val="22"/>
          <w:lang w:val="uk-UA"/>
        </w:rPr>
        <w:t>5</w:t>
      </w:r>
    </w:p>
    <w:p w:rsidR="00797342" w:rsidRDefault="00797342" w:rsidP="00DA1041">
      <w:pPr>
        <w:pStyle w:val="3"/>
        <w:shd w:val="clear" w:color="auto" w:fill="auto"/>
        <w:spacing w:after="0" w:line="346" w:lineRule="exact"/>
        <w:ind w:left="-284" w:right="40"/>
      </w:pPr>
      <w:r>
        <w:rPr>
          <w:color w:val="000000"/>
          <w:lang w:val="uk-UA"/>
        </w:rPr>
        <w:t>оголошеному Комісією 02 серпня 2018 року конкурсі на посаду судді Вищого антикорупційного суду.</w:t>
      </w:r>
    </w:p>
    <w:p w:rsidR="00797342" w:rsidRDefault="00797342" w:rsidP="00DA1041">
      <w:pPr>
        <w:pStyle w:val="3"/>
        <w:shd w:val="clear" w:color="auto" w:fill="auto"/>
        <w:spacing w:after="369" w:line="346" w:lineRule="exact"/>
        <w:ind w:left="-284" w:right="40" w:firstLine="660"/>
      </w:pPr>
      <w:r>
        <w:rPr>
          <w:color w:val="000000"/>
          <w:lang w:val="uk-UA"/>
        </w:rPr>
        <w:t xml:space="preserve">Керуючись статтями 8, 9 Закону України «Про Вищий антикорупційний </w:t>
      </w:r>
      <w:r w:rsidR="00B920F6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суд», статтями 81, 93, 101 Закону України «Про судоустрій і статус суддів», </w:t>
      </w:r>
      <w:r w:rsidR="00BA4B02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Регламентом, Комісія та Рада</w:t>
      </w:r>
    </w:p>
    <w:p w:rsidR="00797342" w:rsidRDefault="00797342" w:rsidP="00797342">
      <w:pPr>
        <w:pStyle w:val="3"/>
        <w:shd w:val="clear" w:color="auto" w:fill="auto"/>
        <w:spacing w:after="339" w:line="260" w:lineRule="exact"/>
        <w:ind w:left="20"/>
        <w:jc w:val="center"/>
      </w:pPr>
      <w:r>
        <w:rPr>
          <w:color w:val="000000"/>
          <w:lang w:val="uk-UA"/>
        </w:rPr>
        <w:t>вирішили:</w:t>
      </w:r>
    </w:p>
    <w:p w:rsidR="00BA4B02" w:rsidRDefault="00797342" w:rsidP="00DA1041">
      <w:pPr>
        <w:pStyle w:val="3"/>
        <w:shd w:val="clear" w:color="auto" w:fill="auto"/>
        <w:spacing w:after="0" w:line="346" w:lineRule="exact"/>
        <w:ind w:left="-284" w:right="40"/>
        <w:rPr>
          <w:color w:val="000000"/>
          <w:lang w:val="uk-UA"/>
        </w:rPr>
      </w:pPr>
      <w:r>
        <w:rPr>
          <w:color w:val="000000"/>
          <w:lang w:val="uk-UA"/>
        </w:rPr>
        <w:t xml:space="preserve">рішення про те, що кандидат на посаду судді Вищого антикорупційного суду </w:t>
      </w:r>
      <w:proofErr w:type="spellStart"/>
      <w:r>
        <w:rPr>
          <w:color w:val="000000"/>
          <w:lang w:val="uk-UA"/>
        </w:rPr>
        <w:t>Смазнова</w:t>
      </w:r>
      <w:proofErr w:type="spellEnd"/>
      <w:r>
        <w:rPr>
          <w:color w:val="000000"/>
          <w:lang w:val="uk-UA"/>
        </w:rPr>
        <w:t xml:space="preserve"> Ірина Сергіївна відповідає критеріям, визначеним статтею 8 Закону України 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«Про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Вищий 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антикорупційний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суд», не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набрало 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установленої</w:t>
      </w:r>
      <w:r w:rsidR="00BA4B0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BA4B0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цією </w:t>
      </w:r>
    </w:p>
    <w:p w:rsidR="00797342" w:rsidRDefault="00797342" w:rsidP="00DA1041">
      <w:pPr>
        <w:pStyle w:val="3"/>
        <w:shd w:val="clear" w:color="auto" w:fill="auto"/>
        <w:spacing w:after="0" w:line="346" w:lineRule="exact"/>
        <w:ind w:left="-284" w:right="40"/>
      </w:pPr>
      <w:r>
        <w:rPr>
          <w:color w:val="000000"/>
          <w:lang w:val="uk-UA"/>
        </w:rPr>
        <w:t>статтею</w:t>
      </w:r>
    </w:p>
    <w:p w:rsidR="00797342" w:rsidRDefault="00797342" w:rsidP="00BA4B02">
      <w:pPr>
        <w:pStyle w:val="3"/>
        <w:shd w:val="clear" w:color="auto" w:fill="auto"/>
        <w:spacing w:after="0" w:line="346" w:lineRule="exact"/>
        <w:ind w:left="-284"/>
      </w:pPr>
      <w:r>
        <w:rPr>
          <w:color w:val="000000"/>
          <w:lang w:val="uk-UA"/>
        </w:rPr>
        <w:t>кількості голосів.</w:t>
      </w:r>
    </w:p>
    <w:p w:rsidR="00DA1041" w:rsidRPr="00BA4B02" w:rsidRDefault="00797342" w:rsidP="00DA1041">
      <w:pPr>
        <w:pStyle w:val="3"/>
        <w:shd w:val="clear" w:color="auto" w:fill="auto"/>
        <w:spacing w:after="0" w:line="346" w:lineRule="exact"/>
        <w:ind w:left="-284" w:right="40" w:firstLine="660"/>
        <w:rPr>
          <w:color w:val="000000"/>
        </w:rPr>
      </w:pPr>
      <w:r>
        <w:rPr>
          <w:color w:val="000000"/>
          <w:lang w:val="uk-UA"/>
        </w:rPr>
        <w:t>Визнати кандидата на посаду судді Вищого антикорупційного суду</w:t>
      </w:r>
      <w:r w:rsidR="00DA1041" w:rsidRPr="00DA1041">
        <w:rPr>
          <w:color w:val="000000"/>
        </w:rPr>
        <w:t xml:space="preserve"> </w:t>
      </w:r>
      <w:r>
        <w:rPr>
          <w:color w:val="000000"/>
          <w:lang w:val="uk-UA"/>
        </w:rPr>
        <w:t xml:space="preserve"> </w:t>
      </w:r>
      <w:r w:rsidR="00BA4B02">
        <w:rPr>
          <w:color w:val="000000"/>
          <w:lang w:val="uk-UA"/>
        </w:rPr>
        <w:t xml:space="preserve">      </w:t>
      </w:r>
      <w:proofErr w:type="spellStart"/>
      <w:r>
        <w:rPr>
          <w:color w:val="000000"/>
          <w:lang w:val="uk-UA"/>
        </w:rPr>
        <w:t>Смазнову</w:t>
      </w:r>
      <w:proofErr w:type="spellEnd"/>
      <w:r>
        <w:rPr>
          <w:color w:val="000000"/>
          <w:lang w:val="uk-UA"/>
        </w:rPr>
        <w:t xml:space="preserve"> Ірину Сергіївну такою, що припинила участь в оголошеному Комісією</w:t>
      </w:r>
      <w:r w:rsidR="00DA1041" w:rsidRPr="00DA1041">
        <w:rPr>
          <w:color w:val="000000"/>
        </w:rPr>
        <w:t xml:space="preserve"> </w:t>
      </w:r>
      <w:r w:rsidR="00BA4B0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 02 серпня 2018 року конкурсі на посаду судді Вищого антикорупційного суду.</w:t>
      </w:r>
      <w:r w:rsidR="00DA1041" w:rsidRPr="00BA4B02">
        <w:rPr>
          <w:color w:val="000000"/>
        </w:rPr>
        <w:t xml:space="preserve">   </w:t>
      </w:r>
    </w:p>
    <w:p w:rsidR="00DA1041" w:rsidRPr="00BA4B02" w:rsidRDefault="00DA1041" w:rsidP="00DA1041">
      <w:pPr>
        <w:pStyle w:val="3"/>
        <w:shd w:val="clear" w:color="auto" w:fill="auto"/>
        <w:spacing w:after="0" w:line="346" w:lineRule="exact"/>
        <w:ind w:left="-284" w:right="40" w:firstLine="660"/>
      </w:pPr>
    </w:p>
    <w:p w:rsidR="00DA1041" w:rsidRPr="00443909" w:rsidRDefault="00DA1041" w:rsidP="00DA1041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B920F6">
        <w:rPr>
          <w:rFonts w:ascii="Times New Roman" w:eastAsia="Times New Roman" w:hAnsi="Times New Roman"/>
          <w:sz w:val="26"/>
          <w:szCs w:val="26"/>
          <w:lang w:eastAsia="uk-UA"/>
        </w:rPr>
        <w:t xml:space="preserve">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A1041" w:rsidRPr="00D408B6" w:rsidRDefault="00DA1041" w:rsidP="00DA1041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DA1041" w:rsidRPr="00CB29CA" w:rsidRDefault="00DA1041" w:rsidP="00DA1041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Pr="007B3F3F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сер Е.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DA1041" w:rsidRDefault="00DA1041" w:rsidP="00DA1041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A1041" w:rsidRPr="006A64BF" w:rsidRDefault="00DA1041" w:rsidP="00DA1041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A1041" w:rsidRPr="00DA1041" w:rsidRDefault="00DA1041" w:rsidP="00DA1041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</w:t>
      </w:r>
      <w:r w:rsidR="00B920F6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Члени Ради:</w:t>
      </w:r>
    </w:p>
    <w:p w:rsidR="00DA1041" w:rsidRPr="006A64BF" w:rsidRDefault="00DA1041" w:rsidP="00DA1041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A1041" w:rsidRPr="006A64BF" w:rsidRDefault="00DA1041" w:rsidP="00DA1041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DA1041" w:rsidRPr="006A64BF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</w:t>
      </w:r>
      <w:r w:rsidR="00D22973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А.В. Василенко                                          </w:t>
      </w: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="00B920F6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</w:t>
      </w:r>
      <w:bookmarkStart w:id="0" w:name="_GoBack"/>
      <w:bookmarkEnd w:id="0"/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DA1041" w:rsidRPr="006A64BF" w:rsidRDefault="00D22973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Т.Ф. 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uk-UA"/>
        </w:rPr>
        <w:t>Весельська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920F6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</w:t>
      </w:r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DA1041" w:rsidRPr="006A64BF" w:rsidRDefault="00D22973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С.В. Гладій         </w:t>
      </w:r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</w:t>
      </w:r>
      <w:r w:rsidR="00B920F6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</w:t>
      </w:r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DA1041" w:rsidRPr="006A64BF" w:rsidRDefault="00D22973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2297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А.О.</w:t>
      </w:r>
      <w:r w:rsidR="00D4086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</w:t>
      </w:r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B920F6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D40869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DA10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 </w:t>
      </w:r>
      <w:proofErr w:type="spellStart"/>
      <w:r w:rsidR="00DA1041" w:rsidRPr="006A64BF">
        <w:rPr>
          <w:rFonts w:ascii="Times New Roman" w:eastAsia="Times New Roman" w:hAnsi="Times New Roman"/>
          <w:sz w:val="26"/>
          <w:szCs w:val="26"/>
          <w:lang w:eastAsia="uk-UA"/>
        </w:rPr>
        <w:t>Лазарова-Трайковська</w:t>
      </w:r>
      <w:proofErr w:type="spellEnd"/>
    </w:p>
    <w:p w:rsidR="00DA1041" w:rsidRPr="006A64BF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DA1041" w:rsidRPr="006A64BF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DA1041" w:rsidRPr="006A64BF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DA1041" w:rsidRPr="006A64BF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DA1041" w:rsidRPr="006A64BF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DA1041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DA1041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С.О.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DA1041" w:rsidRPr="006A64BF" w:rsidRDefault="00D40869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</w:t>
      </w:r>
      <w:r w:rsidR="00DA1041">
        <w:rPr>
          <w:rFonts w:ascii="Times New Roman" w:eastAsia="Times New Roman" w:hAnsi="Times New Roman"/>
          <w:sz w:val="26"/>
          <w:szCs w:val="26"/>
          <w:lang w:eastAsia="uk-UA"/>
        </w:rPr>
        <w:t xml:space="preserve"> В.І. </w:t>
      </w:r>
      <w:proofErr w:type="spellStart"/>
      <w:r w:rsidR="00DA1041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DA1041" w:rsidRDefault="00DA1041" w:rsidP="00DA1041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</w:t>
      </w:r>
      <w:r w:rsidRPr="003A0EF8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В.Є. 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Устименко</w:t>
      </w:r>
    </w:p>
    <w:sectPr w:rsidR="00DA1041" w:rsidSect="002D1F37">
      <w:headerReference w:type="even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DC" w:rsidRDefault="00CE49DC">
      <w:r>
        <w:separator/>
      </w:r>
    </w:p>
  </w:endnote>
  <w:endnote w:type="continuationSeparator" w:id="0">
    <w:p w:rsidR="00CE49DC" w:rsidRDefault="00CE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DC" w:rsidRDefault="00CE49DC">
      <w:r>
        <w:separator/>
      </w:r>
    </w:p>
  </w:footnote>
  <w:footnote w:type="continuationSeparator" w:id="0">
    <w:p w:rsidR="00CE49DC" w:rsidRDefault="00CE4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7D5" w:rsidRDefault="00797342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48E42C2" wp14:editId="30A3B696">
              <wp:simplePos x="0" y="0"/>
              <wp:positionH relativeFrom="page">
                <wp:posOffset>3253740</wp:posOffset>
              </wp:positionH>
              <wp:positionV relativeFrom="page">
                <wp:posOffset>903605</wp:posOffset>
              </wp:positionV>
              <wp:extent cx="56515" cy="1149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" cy="114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77D5" w:rsidRDefault="00B263A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167A2">
                            <w:rPr>
                              <w:rStyle w:val="a6"/>
                              <w:rFonts w:eastAsia="Courier New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256.2pt;margin-top:71.15pt;width:4.45pt;height:9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" filled="f" stroked="f">
              <v:textbox style="mso-fit-shape-to-text:t" inset="0,0,0,0">
                <w:txbxContent>
                  <w:p w:rsidR="000E77D5" w:rsidRDefault="00B263A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167A2">
                      <w:rPr>
                        <w:rStyle w:val="a6"/>
                        <w:rFonts w:eastAsia="Courier New"/>
                        <w:noProof/>
                      </w:rPr>
                      <w:t>4</w:t>
                    </w:r>
                    <w:r>
                      <w:rPr>
                        <w:rStyle w:val="a6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E8"/>
    <w:rsid w:val="00260692"/>
    <w:rsid w:val="002D1F37"/>
    <w:rsid w:val="002D46B1"/>
    <w:rsid w:val="00770D4A"/>
    <w:rsid w:val="00780E82"/>
    <w:rsid w:val="00797342"/>
    <w:rsid w:val="009045E8"/>
    <w:rsid w:val="009F1D17"/>
    <w:rsid w:val="00B21AE4"/>
    <w:rsid w:val="00B263A8"/>
    <w:rsid w:val="00B920F6"/>
    <w:rsid w:val="00BA4B02"/>
    <w:rsid w:val="00CE49DC"/>
    <w:rsid w:val="00D22973"/>
    <w:rsid w:val="00D40869"/>
    <w:rsid w:val="00D455DC"/>
    <w:rsid w:val="00DA1041"/>
    <w:rsid w:val="00E6266E"/>
    <w:rsid w:val="00EB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734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973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797342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ru-RU" w:eastAsia="en-US"/>
    </w:rPr>
  </w:style>
  <w:style w:type="character" w:styleId="a4">
    <w:name w:val="Hyperlink"/>
    <w:basedOn w:val="a0"/>
    <w:rsid w:val="00797342"/>
    <w:rPr>
      <w:color w:val="0066CC"/>
      <w:u w:val="single"/>
    </w:rPr>
  </w:style>
  <w:style w:type="character" w:customStyle="1" w:styleId="a5">
    <w:name w:val="Колонтитул_"/>
    <w:basedOn w:val="a0"/>
    <w:rsid w:val="007973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"/>
    <w:basedOn w:val="a5"/>
    <w:rsid w:val="007973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">
    <w:name w:val="Основной текст1"/>
    <w:basedOn w:val="a3"/>
    <w:rsid w:val="00797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2">
    <w:name w:val="Основной текст2"/>
    <w:basedOn w:val="a3"/>
    <w:rsid w:val="00797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7973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7342"/>
    <w:rPr>
      <w:rFonts w:ascii="Tahoma" w:eastAsia="Courier New" w:hAnsi="Tahoma" w:cs="Tahoma"/>
      <w:color w:val="000000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734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973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797342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ru-RU" w:eastAsia="en-US"/>
    </w:rPr>
  </w:style>
  <w:style w:type="character" w:styleId="a4">
    <w:name w:val="Hyperlink"/>
    <w:basedOn w:val="a0"/>
    <w:rsid w:val="00797342"/>
    <w:rPr>
      <w:color w:val="0066CC"/>
      <w:u w:val="single"/>
    </w:rPr>
  </w:style>
  <w:style w:type="character" w:customStyle="1" w:styleId="a5">
    <w:name w:val="Колонтитул_"/>
    <w:basedOn w:val="a0"/>
    <w:rsid w:val="007973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"/>
    <w:basedOn w:val="a5"/>
    <w:rsid w:val="007973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">
    <w:name w:val="Основной текст1"/>
    <w:basedOn w:val="a3"/>
    <w:rsid w:val="00797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2">
    <w:name w:val="Основной текст2"/>
    <w:basedOn w:val="a3"/>
    <w:rsid w:val="00797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7973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7342"/>
    <w:rPr>
      <w:rFonts w:ascii="Tahoma" w:eastAsia="Courier New" w:hAnsi="Tahoma" w:cs="Tahoma"/>
      <w:color w:val="000000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8013A-E4B2-4BFE-86C1-FCD09DAB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Вікторія Миколаївна</dc:creator>
  <cp:keywords/>
  <dc:description/>
  <cp:lastModifiedBy>Кириченко Ольга Іванівна</cp:lastModifiedBy>
  <cp:revision>9</cp:revision>
  <dcterms:created xsi:type="dcterms:W3CDTF">2020-09-14T10:55:00Z</dcterms:created>
  <dcterms:modified xsi:type="dcterms:W3CDTF">2020-09-18T08:40:00Z</dcterms:modified>
</cp:coreProperties>
</file>