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3527CC" w:rsidRDefault="00207122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15</w:t>
      </w:r>
      <w:r w:rsidR="004C49DA" w:rsidRPr="003527CC">
        <w:rPr>
          <w:sz w:val="24"/>
          <w:szCs w:val="24"/>
          <w:lang w:val="uk-UA"/>
        </w:rPr>
        <w:t xml:space="preserve"> </w:t>
      </w:r>
      <w:r w:rsidR="00770A1A" w:rsidRPr="003527CC">
        <w:rPr>
          <w:sz w:val="24"/>
          <w:szCs w:val="24"/>
          <w:lang w:val="uk-UA"/>
        </w:rPr>
        <w:t>лютого</w:t>
      </w:r>
      <w:r w:rsidR="00196210" w:rsidRPr="003527CC">
        <w:rPr>
          <w:sz w:val="24"/>
          <w:szCs w:val="24"/>
          <w:lang w:val="uk-UA"/>
        </w:rPr>
        <w:t xml:space="preserve"> </w:t>
      </w:r>
      <w:r w:rsidR="00B77301" w:rsidRPr="003527CC">
        <w:rPr>
          <w:sz w:val="24"/>
          <w:szCs w:val="24"/>
          <w:lang w:val="uk-UA"/>
        </w:rPr>
        <w:t>2019</w:t>
      </w:r>
      <w:r w:rsidR="008E3C82" w:rsidRPr="003527CC">
        <w:rPr>
          <w:sz w:val="24"/>
          <w:szCs w:val="24"/>
          <w:lang w:val="uk-UA"/>
        </w:rPr>
        <w:t xml:space="preserve"> року</w:t>
      </w:r>
      <w:r w:rsidR="00B4595E" w:rsidRPr="003527CC">
        <w:rPr>
          <w:sz w:val="24"/>
          <w:szCs w:val="24"/>
          <w:lang w:val="uk-UA"/>
        </w:rPr>
        <w:t xml:space="preserve">                                       </w:t>
      </w:r>
      <w:r w:rsidR="008E3C82" w:rsidRPr="003527CC">
        <w:rPr>
          <w:sz w:val="24"/>
          <w:szCs w:val="24"/>
          <w:lang w:val="uk-UA"/>
        </w:rPr>
        <w:t xml:space="preserve">                            </w:t>
      </w:r>
      <w:r w:rsidR="00B4595E" w:rsidRPr="003527CC">
        <w:rPr>
          <w:sz w:val="24"/>
          <w:szCs w:val="24"/>
          <w:lang w:val="uk-UA"/>
        </w:rPr>
        <w:t xml:space="preserve">       </w:t>
      </w:r>
      <w:r w:rsidR="00295B8D" w:rsidRPr="003527CC">
        <w:rPr>
          <w:sz w:val="24"/>
          <w:szCs w:val="24"/>
          <w:lang w:val="uk-UA"/>
        </w:rPr>
        <w:t xml:space="preserve">    </w:t>
      </w:r>
      <w:r w:rsidR="00FA08E6" w:rsidRPr="003527CC">
        <w:rPr>
          <w:sz w:val="24"/>
          <w:szCs w:val="24"/>
          <w:lang w:val="uk-UA"/>
        </w:rPr>
        <w:t xml:space="preserve">   </w:t>
      </w:r>
      <w:r w:rsidR="00F23755" w:rsidRPr="003527CC">
        <w:rPr>
          <w:sz w:val="24"/>
          <w:szCs w:val="24"/>
          <w:lang w:val="uk-UA"/>
        </w:rPr>
        <w:t xml:space="preserve">      </w:t>
      </w:r>
      <w:r w:rsidR="00FA08E6" w:rsidRPr="003527CC">
        <w:rPr>
          <w:sz w:val="24"/>
          <w:szCs w:val="24"/>
          <w:lang w:val="uk-UA"/>
        </w:rPr>
        <w:t xml:space="preserve"> </w:t>
      </w:r>
      <w:r w:rsidR="000025E5" w:rsidRPr="003527CC">
        <w:rPr>
          <w:sz w:val="24"/>
          <w:szCs w:val="24"/>
          <w:lang w:val="uk-UA"/>
        </w:rPr>
        <w:t xml:space="preserve">      </w:t>
      </w:r>
      <w:r w:rsidR="00AC3A03" w:rsidRPr="003527CC">
        <w:rPr>
          <w:sz w:val="24"/>
          <w:szCs w:val="24"/>
          <w:lang w:val="uk-UA"/>
        </w:rPr>
        <w:t xml:space="preserve">  </w:t>
      </w:r>
      <w:r w:rsidR="000A1076">
        <w:rPr>
          <w:sz w:val="24"/>
          <w:szCs w:val="24"/>
          <w:lang w:val="uk-UA"/>
        </w:rPr>
        <w:t xml:space="preserve">              </w:t>
      </w:r>
      <w:r w:rsidR="000025E5" w:rsidRPr="003527CC">
        <w:rPr>
          <w:sz w:val="24"/>
          <w:szCs w:val="24"/>
          <w:lang w:val="uk-UA"/>
        </w:rPr>
        <w:t xml:space="preserve"> </w:t>
      </w:r>
      <w:r w:rsidR="00FA08E6" w:rsidRPr="003527CC">
        <w:rPr>
          <w:sz w:val="24"/>
          <w:szCs w:val="24"/>
          <w:lang w:val="uk-UA"/>
        </w:rPr>
        <w:t xml:space="preserve">    </w:t>
      </w:r>
      <w:r w:rsidR="00B4595E" w:rsidRPr="003527CC">
        <w:rPr>
          <w:sz w:val="24"/>
          <w:szCs w:val="24"/>
          <w:lang w:val="uk-UA"/>
        </w:rPr>
        <w:t>м. Київ</w:t>
      </w:r>
    </w:p>
    <w:p w:rsidR="00B4595E" w:rsidRPr="003527CC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CF568D" w:rsidRPr="003527CC" w:rsidRDefault="00CF568D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770A1A" w:rsidRPr="003527CC" w:rsidRDefault="00B4595E" w:rsidP="00CF568D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3527CC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3527CC">
        <w:rPr>
          <w:bCs/>
          <w:sz w:val="24"/>
          <w:szCs w:val="24"/>
          <w:lang w:val="uk-UA"/>
        </w:rPr>
        <w:t>Н</w:t>
      </w:r>
      <w:proofErr w:type="spellEnd"/>
      <w:r w:rsidRPr="003527CC">
        <w:rPr>
          <w:bCs/>
          <w:sz w:val="24"/>
          <w:szCs w:val="24"/>
          <w:lang w:val="uk-UA"/>
        </w:rPr>
        <w:t xml:space="preserve"> Я   № </w:t>
      </w:r>
      <w:r w:rsidR="00207122">
        <w:rPr>
          <w:bCs/>
          <w:sz w:val="24"/>
          <w:szCs w:val="24"/>
          <w:u w:val="single"/>
          <w:lang w:val="uk-UA"/>
        </w:rPr>
        <w:t>214</w:t>
      </w:r>
      <w:r w:rsidR="00770A1A" w:rsidRPr="003527CC">
        <w:rPr>
          <w:bCs/>
          <w:sz w:val="24"/>
          <w:szCs w:val="24"/>
          <w:u w:val="single"/>
          <w:lang w:val="uk-UA"/>
        </w:rPr>
        <w:t>/вс-19</w:t>
      </w:r>
    </w:p>
    <w:p w:rsidR="00CF568D" w:rsidRPr="003527CC" w:rsidRDefault="00CF568D" w:rsidP="00207122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</w:p>
    <w:p w:rsidR="00EE6CE8" w:rsidRDefault="00EE6CE8" w:rsidP="00207122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207122" w:rsidRPr="00207122" w:rsidRDefault="00207122" w:rsidP="00207122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EE6CE8" w:rsidRDefault="00EE6CE8" w:rsidP="00207122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М.І.,</w:t>
      </w:r>
    </w:p>
    <w:p w:rsidR="00207122" w:rsidRPr="00207122" w:rsidRDefault="00207122" w:rsidP="00207122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EE6CE8" w:rsidRDefault="00EE6CE8" w:rsidP="00207122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членів Комісії: Василенка А.В., Гладія С.В.,</w:t>
      </w:r>
    </w:p>
    <w:p w:rsidR="00207122" w:rsidRPr="00207122" w:rsidRDefault="00207122" w:rsidP="00207122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EE6CE8" w:rsidRPr="00207122" w:rsidRDefault="00EE6CE8" w:rsidP="00207122">
      <w:pPr>
        <w:suppressAutoHyphens w:val="0"/>
        <w:autoSpaceDE/>
        <w:spacing w:after="341"/>
        <w:ind w:left="40" w:right="4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розглянувши питання про проведення співбесіди за результатами дослідження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досьє кандидата Данилової Мальвіни Володимирівни на зайняття вакантної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посади судді Касаційного кримінального суду у складі Верховного Суду 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межах конкурсу, оголошеного Вищою кваліфікаційною комісією суддів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>України 02 серпня 2018 року,</w:t>
      </w:r>
    </w:p>
    <w:p w:rsidR="00EE6CE8" w:rsidRPr="00207122" w:rsidRDefault="00EE6CE8" w:rsidP="00207122">
      <w:pPr>
        <w:suppressAutoHyphens w:val="0"/>
        <w:autoSpaceDE/>
        <w:spacing w:after="315"/>
        <w:jc w:val="center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встановила: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Рішенням Комісії від 02 серпня 2018 року № 185/зп-18 оголошено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конкурс на зайняття 78 вакантних посад суддів касаційних судів у складі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>Верховного Суду:</w:t>
      </w:r>
    </w:p>
    <w:p w:rsidR="00EE6CE8" w:rsidRPr="00207122" w:rsidRDefault="00EE6CE8" w:rsidP="00EE6CE8">
      <w:pPr>
        <w:numPr>
          <w:ilvl w:val="0"/>
          <w:numId w:val="16"/>
        </w:numPr>
        <w:tabs>
          <w:tab w:val="left" w:pos="874"/>
        </w:tabs>
        <w:suppressAutoHyphens w:val="0"/>
        <w:autoSpaceDE/>
        <w:spacing w:line="322" w:lineRule="exact"/>
        <w:ind w:left="4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у Касаційному адміністративному суді - 26 посад;</w:t>
      </w:r>
    </w:p>
    <w:p w:rsidR="00EE6CE8" w:rsidRPr="00207122" w:rsidRDefault="00EE6CE8" w:rsidP="00EE6CE8">
      <w:pPr>
        <w:numPr>
          <w:ilvl w:val="0"/>
          <w:numId w:val="16"/>
        </w:numPr>
        <w:tabs>
          <w:tab w:val="left" w:pos="878"/>
        </w:tabs>
        <w:suppressAutoHyphens w:val="0"/>
        <w:autoSpaceDE/>
        <w:spacing w:line="322" w:lineRule="exact"/>
        <w:ind w:left="4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у Касаційному господарському суді - 16 посад;</w:t>
      </w:r>
    </w:p>
    <w:p w:rsidR="00EE6CE8" w:rsidRPr="00207122" w:rsidRDefault="00EE6CE8" w:rsidP="00EE6CE8">
      <w:pPr>
        <w:numPr>
          <w:ilvl w:val="0"/>
          <w:numId w:val="16"/>
        </w:numPr>
        <w:tabs>
          <w:tab w:val="left" w:pos="874"/>
        </w:tabs>
        <w:suppressAutoHyphens w:val="0"/>
        <w:autoSpaceDE/>
        <w:spacing w:line="322" w:lineRule="exact"/>
        <w:ind w:left="4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у Касаційному кримінальному суді - 13 посад;</w:t>
      </w:r>
    </w:p>
    <w:p w:rsidR="00EE6CE8" w:rsidRPr="00207122" w:rsidRDefault="00EE6CE8" w:rsidP="00EE6CE8">
      <w:pPr>
        <w:numPr>
          <w:ilvl w:val="0"/>
          <w:numId w:val="16"/>
        </w:numPr>
        <w:tabs>
          <w:tab w:val="left" w:pos="874"/>
        </w:tabs>
        <w:suppressAutoHyphens w:val="0"/>
        <w:autoSpaceDE/>
        <w:spacing w:line="322" w:lineRule="exact"/>
        <w:ind w:left="4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у Касаційному цивільному суді - 23 посади.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Данилова М.В. 08 вересня 2018 року звернулась до Комісії із заявою про проведення стосовно неї кваліфікаційного оцінювання для підтвердження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>здатності здійснювати правосуддя в Касаційному кримінальному суді у складі Верховного Суду.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Рішенням Комісії від 18 жовтня 2018 року № 231/зп-18 призначено кваліфікаційне оцінювання у межах конкурсу на зайняття 13 вакантних посад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суддів Касаційного кримінального суду у складі Верховного Суду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207122">
        <w:rPr>
          <w:color w:val="000000"/>
          <w:sz w:val="26"/>
          <w:szCs w:val="26"/>
          <w:lang w:val="uk-UA" w:eastAsia="uk-UA"/>
        </w:rPr>
        <w:t>171 кандидата, зокрема Данилової М.В.</w:t>
      </w:r>
    </w:p>
    <w:p w:rsidR="00EE6CE8" w:rsidRDefault="00EE6CE8" w:rsidP="00EE6CE8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Комісією 24 жовтня 2018 року ухвалено рішення № 218/вс-18, зокрема,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про допуск Данилової М.В. до проходження кваліфікаційного оцінювання для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>участі в конкурсі на посади суддів Касаційного кримінального суду у складі Верховного Суду.</w:t>
      </w:r>
    </w:p>
    <w:p w:rsidR="00207122" w:rsidRDefault="00207122" w:rsidP="00EE6CE8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EE6CE8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EE6CE8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EE6CE8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6"/>
          <w:szCs w:val="26"/>
          <w:lang w:val="uk-UA" w:eastAsia="uk-UA"/>
        </w:rPr>
      </w:pPr>
    </w:p>
    <w:p w:rsidR="00207122" w:rsidRPr="00207122" w:rsidRDefault="00207122" w:rsidP="00EE6CE8">
      <w:pPr>
        <w:suppressAutoHyphens w:val="0"/>
        <w:autoSpaceDE/>
        <w:spacing w:line="322" w:lineRule="exact"/>
        <w:ind w:left="40" w:right="40" w:firstLine="680"/>
        <w:jc w:val="both"/>
        <w:rPr>
          <w:color w:val="000000"/>
          <w:sz w:val="26"/>
          <w:szCs w:val="26"/>
          <w:lang w:val="uk-UA" w:eastAsia="uk-UA"/>
        </w:rPr>
      </w:pP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lastRenderedPageBreak/>
        <w:t>Положеннями статті 83 Закону України «Про судоустрій і статус суддів»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 (далі - Закон) закріплено,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 особиста, соціальна), професійна етика та доброчесність.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Данилова М.В. 12 листопада 2018 року склала анонімне письмове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тестування, за результатами якого набрала 88,5 бала, і згідно з рішенням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Комісії від 13 листопада 2018 року № 257/зп-18 її допущено до виконання </w:t>
      </w:r>
      <w:r w:rsidR="00207122">
        <w:rPr>
          <w:color w:val="000000"/>
          <w:sz w:val="26"/>
          <w:szCs w:val="26"/>
          <w:lang w:val="uk-UA" w:eastAsia="uk-UA"/>
        </w:rPr>
        <w:t xml:space="preserve">   </w:t>
      </w:r>
      <w:r w:rsidRPr="00207122">
        <w:rPr>
          <w:color w:val="000000"/>
          <w:sz w:val="26"/>
          <w:szCs w:val="26"/>
          <w:lang w:val="uk-UA" w:eastAsia="uk-UA"/>
        </w:rPr>
        <w:t xml:space="preserve">практичного завдання під час іспиту в межах кваліфікаційного оцінювання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кандидатів на зайняття вакантних посад суддів Касаційного кримінального суду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>у складі Верховного Суду.</w:t>
      </w:r>
    </w:p>
    <w:p w:rsidR="00EE6CE8" w:rsidRPr="00207122" w:rsidRDefault="00EE6CE8" w:rsidP="00207122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За результатами виконаного 14 листопада 2018 року практичного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завдання кандидат набрала 67 балів та згідно </w:t>
      </w:r>
      <w:r w:rsidR="00207122">
        <w:rPr>
          <w:color w:val="000000"/>
          <w:sz w:val="26"/>
          <w:szCs w:val="26"/>
          <w:lang w:val="uk-UA" w:eastAsia="uk-UA"/>
        </w:rPr>
        <w:t xml:space="preserve">з рішенням Комісії від 29 грудня         2018 </w:t>
      </w:r>
      <w:r w:rsidRPr="00207122">
        <w:rPr>
          <w:color w:val="000000"/>
          <w:sz w:val="26"/>
          <w:szCs w:val="26"/>
          <w:lang w:val="uk-UA" w:eastAsia="uk-UA"/>
        </w:rPr>
        <w:t xml:space="preserve">року № 330/зп-18 її допущено до другого етапу кваліфікаційного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оцінювання «Дослідження досьє та проведення співбесіди» в межах конкурсу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>на зайняття вакантних посад суддів Касаційного кримінального суду у складі Верховного Суду.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Згідно з положеннями статті 87 Закону з метою сприяння Вищій </w:t>
      </w:r>
      <w:r w:rsidR="00207122">
        <w:rPr>
          <w:color w:val="000000"/>
          <w:sz w:val="26"/>
          <w:szCs w:val="26"/>
          <w:lang w:val="uk-UA" w:eastAsia="uk-UA"/>
        </w:rPr>
        <w:t xml:space="preserve">   </w:t>
      </w:r>
      <w:r w:rsidRPr="00207122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у встановленні відповідності судді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 для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цілей кваліфікаційного оцінювання утворюється Громадська рада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доброчесності, яка, зокрема, надає Комісії інформацію щодо судді (кандидата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на посаду судді), а за наявності відповідних підстав - висновок про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невідповідність судді (кандидата на посаду судді) критеріям професійної етики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>та доброчесності.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Абзацом третім пункту 20 розділу III Положення про порядок та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>рішенням Комісії від 03 листопада 2016 року № 143/зп-16 (у редакції рішення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 Комісії від 13 лютого 2018 року № 20/зп-18) (далі - Положення), визначено, що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під час співбесіди обов’язковому обговоренню із суддею (кандидатом)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>підлягають дані щодо його відповідності критеріям професійної етики та доброчесності.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Підпунктом 4.10.1 пункту 4.10 Регламенту Вищої кваліфікаційної комісії </w:t>
      </w:r>
      <w:r w:rsidR="00207122">
        <w:rPr>
          <w:color w:val="000000"/>
          <w:sz w:val="26"/>
          <w:szCs w:val="26"/>
          <w:lang w:val="uk-UA" w:eastAsia="uk-UA"/>
        </w:rPr>
        <w:t xml:space="preserve">   </w:t>
      </w:r>
      <w:r w:rsidRPr="00207122">
        <w:rPr>
          <w:color w:val="000000"/>
          <w:sz w:val="26"/>
          <w:szCs w:val="26"/>
          <w:lang w:val="uk-UA" w:eastAsia="uk-UA"/>
        </w:rPr>
        <w:t xml:space="preserve">суддів України, затвердженого рішенням Комісії від 13 жовтня 2016 року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№ 81/зп-16 (з наступними змінами) (далі - Регламент), передбачено, що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інформація щодо судді (кандидата на посаду судді) або висновок про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невідповідність судді (кандидата на посаду судді) критеріям професійної етики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та доброчесності надається до Комісії Громадською радою доброчесності не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пізніше ніж за 10 днів до визначеної Комісією дати засідання з проведення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>співбесіди стосовно такого судді (кандидата на посаду судді).</w:t>
      </w:r>
    </w:p>
    <w:p w:rsidR="00207122" w:rsidRDefault="00EE6CE8" w:rsidP="00207122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У разі недотримання Громадською радою доброчесності строку,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визначеного абзацом третім підпункту 4.10.1 пункту 4.10 </w:t>
      </w:r>
      <w:r w:rsidR="00207122">
        <w:rPr>
          <w:color w:val="000000"/>
          <w:sz w:val="26"/>
          <w:szCs w:val="26"/>
          <w:lang w:val="uk-UA" w:eastAsia="uk-UA"/>
        </w:rPr>
        <w:t xml:space="preserve">Регламенту, питання         </w:t>
      </w: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EE6CE8" w:rsidRPr="00207122" w:rsidRDefault="00EE6CE8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lastRenderedPageBreak/>
        <w:t xml:space="preserve">щодо розгляду матеріалів, вирішується Комісією у складі колегії під час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>проведення засідання, про що ухвалюється протокольне рішення.</w:t>
      </w:r>
    </w:p>
    <w:p w:rsidR="00EE6CE8" w:rsidRPr="00207122" w:rsidRDefault="00EE6CE8" w:rsidP="00EE6CE8">
      <w:pPr>
        <w:suppressAutoHyphens w:val="0"/>
        <w:autoSpaceDE/>
        <w:spacing w:line="322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У порушення строку відповідно до підпу</w:t>
      </w:r>
      <w:r w:rsidR="00207122">
        <w:rPr>
          <w:color w:val="000000"/>
          <w:sz w:val="26"/>
          <w:szCs w:val="26"/>
          <w:lang w:val="uk-UA" w:eastAsia="uk-UA"/>
        </w:rPr>
        <w:t xml:space="preserve">нкту 4.10.1 пункту 4.10                  розділу </w:t>
      </w:r>
      <w:r w:rsidRPr="00207122">
        <w:rPr>
          <w:color w:val="000000"/>
          <w:sz w:val="26"/>
          <w:szCs w:val="26"/>
          <w:lang w:val="uk-UA" w:eastAsia="uk-UA"/>
        </w:rPr>
        <w:t xml:space="preserve">IV Регламенту Громадською радою доброчесності електронною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поштою 02 лютого 2019 року, тобто у вихідний день, надано Комісії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затверджений 01 лютого 2019 року висновок про невідповідність кандидата на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посаду судді Верховного Суду Данилової М.В. критеріям доброчесності та професійної етики. Висновок зареєстрований 04 лютого 2019 року, тобто за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207122">
        <w:rPr>
          <w:color w:val="000000"/>
          <w:sz w:val="26"/>
          <w:szCs w:val="26"/>
          <w:lang w:val="uk-UA" w:eastAsia="uk-UA"/>
        </w:rPr>
        <w:t>7 днів до визначеної для кандидата на посаду судді дати співбесіди.</w:t>
      </w:r>
    </w:p>
    <w:p w:rsidR="00EE6CE8" w:rsidRPr="00207122" w:rsidRDefault="00EE6CE8" w:rsidP="00EE6CE8">
      <w:pPr>
        <w:suppressAutoHyphens w:val="0"/>
        <w:autoSpaceDE/>
        <w:spacing w:line="322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Комісією у складі колегії під час проведення засідання 11 лютого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2019 року ухвалено протокольне рішення про залишення без розгляду висновку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про невідповідність кандидата на посаду судді Верховного Суду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207122">
        <w:rPr>
          <w:color w:val="000000"/>
          <w:sz w:val="26"/>
          <w:szCs w:val="26"/>
          <w:lang w:val="uk-UA" w:eastAsia="uk-UA"/>
        </w:rPr>
        <w:t>Данилової М.В. критеріям доброчесності та професійної етики.</w:t>
      </w:r>
    </w:p>
    <w:p w:rsidR="00EE6CE8" w:rsidRPr="00207122" w:rsidRDefault="00EE6CE8" w:rsidP="00207122">
      <w:pPr>
        <w:tabs>
          <w:tab w:val="left" w:pos="763"/>
          <w:tab w:val="left" w:pos="7786"/>
        </w:tabs>
        <w:suppressAutoHyphens w:val="0"/>
        <w:autoSpaceDE/>
        <w:spacing w:line="322" w:lineRule="exact"/>
        <w:ind w:firstLine="7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Також під час засідання Комісії було оголошено перерву до 15 лютого</w:t>
      </w:r>
      <w:r w:rsidR="00207122">
        <w:rPr>
          <w:color w:val="000000"/>
          <w:sz w:val="26"/>
          <w:szCs w:val="26"/>
          <w:lang w:val="uk-UA" w:eastAsia="uk-UA"/>
        </w:rPr>
        <w:t xml:space="preserve">            2019 </w:t>
      </w:r>
      <w:r w:rsidRPr="00207122">
        <w:rPr>
          <w:color w:val="000000"/>
          <w:sz w:val="26"/>
          <w:szCs w:val="26"/>
          <w:lang w:val="uk-UA" w:eastAsia="uk-UA"/>
        </w:rPr>
        <w:t xml:space="preserve">року. Були обговорені питання з Даниловою М.В. по виконанню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>практич</w:t>
      </w:r>
      <w:r w:rsidR="00207122">
        <w:rPr>
          <w:color w:val="000000"/>
          <w:sz w:val="26"/>
          <w:szCs w:val="26"/>
          <w:lang w:val="uk-UA" w:eastAsia="uk-UA"/>
        </w:rPr>
        <w:t xml:space="preserve">ного завдання, щодо стосунків з                                             </w:t>
      </w:r>
      <w:r w:rsidRPr="00207122">
        <w:rPr>
          <w:color w:val="000000"/>
          <w:sz w:val="26"/>
          <w:szCs w:val="26"/>
          <w:lang w:val="uk-UA" w:eastAsia="uk-UA"/>
        </w:rPr>
        <w:t>та питання з приводу</w:t>
      </w:r>
    </w:p>
    <w:p w:rsidR="00EE6CE8" w:rsidRPr="00207122" w:rsidRDefault="00EE6CE8" w:rsidP="00EE6CE8">
      <w:pPr>
        <w:suppressAutoHyphens w:val="0"/>
        <w:autoSpaceDE/>
        <w:spacing w:line="322" w:lineRule="exact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майна кандидата.</w:t>
      </w:r>
    </w:p>
    <w:p w:rsidR="00EE6CE8" w:rsidRPr="00207122" w:rsidRDefault="00EE6CE8" w:rsidP="00EE6CE8">
      <w:pPr>
        <w:suppressAutoHyphens w:val="0"/>
        <w:autoSpaceDE/>
        <w:spacing w:line="322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Із наявної інформації, яка міститься в досьє кандидата на посаду судді, вбачається таке:</w:t>
      </w:r>
    </w:p>
    <w:p w:rsidR="00EE6CE8" w:rsidRPr="00207122" w:rsidRDefault="00EE6CE8" w:rsidP="00207122">
      <w:pPr>
        <w:numPr>
          <w:ilvl w:val="0"/>
          <w:numId w:val="18"/>
        </w:numPr>
        <w:tabs>
          <w:tab w:val="left" w:pos="1042"/>
          <w:tab w:val="left" w:pos="696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з 2006 до 2013 року на праві власності кандидата був зареєстрований автомобіль </w:t>
      </w:r>
      <w:r w:rsidRPr="00207122">
        <w:rPr>
          <w:color w:val="000000"/>
          <w:sz w:val="26"/>
          <w:szCs w:val="26"/>
          <w:lang w:val="en-US" w:eastAsia="uk-UA"/>
        </w:rPr>
        <w:t>Mercedes</w:t>
      </w:r>
      <w:r w:rsidRPr="00207122">
        <w:rPr>
          <w:color w:val="000000"/>
          <w:sz w:val="26"/>
          <w:szCs w:val="26"/>
          <w:lang w:eastAsia="uk-UA"/>
        </w:rPr>
        <w:t>-</w:t>
      </w:r>
      <w:r w:rsidRPr="00207122">
        <w:rPr>
          <w:color w:val="000000"/>
          <w:sz w:val="26"/>
          <w:szCs w:val="26"/>
          <w:lang w:val="en-US" w:eastAsia="uk-UA"/>
        </w:rPr>
        <w:t>Benz</w:t>
      </w:r>
      <w:r w:rsidRPr="00207122">
        <w:rPr>
          <w:color w:val="000000"/>
          <w:sz w:val="26"/>
          <w:szCs w:val="26"/>
          <w:lang w:eastAsia="uk-UA"/>
        </w:rPr>
        <w:t xml:space="preserve"> С </w:t>
      </w:r>
      <w:r w:rsidRPr="00207122">
        <w:rPr>
          <w:color w:val="000000"/>
          <w:sz w:val="26"/>
          <w:szCs w:val="26"/>
          <w:lang w:val="uk-UA" w:eastAsia="uk-UA"/>
        </w:rPr>
        <w:t>200 2002 року випуску. Цей автомобіль 12 вересня</w:t>
      </w:r>
      <w:r w:rsidR="00207122">
        <w:rPr>
          <w:color w:val="000000"/>
          <w:sz w:val="26"/>
          <w:szCs w:val="26"/>
          <w:lang w:val="uk-UA" w:eastAsia="uk-UA"/>
        </w:rPr>
        <w:t xml:space="preserve">        2013 </w:t>
      </w:r>
      <w:r w:rsidRPr="00207122">
        <w:rPr>
          <w:color w:val="000000"/>
          <w:sz w:val="26"/>
          <w:szCs w:val="26"/>
          <w:lang w:val="uk-UA" w:eastAsia="uk-UA"/>
        </w:rPr>
        <w:t>року перереєстровано на нового власника на підставі довідки-рахунка.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 Відомості про отриманий дохід від відчуження цього автомобіля у 2013 році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>М.В. не декларувала;</w:t>
      </w:r>
    </w:p>
    <w:p w:rsidR="00EE6CE8" w:rsidRPr="00207122" w:rsidRDefault="00EE6CE8" w:rsidP="00EE6CE8">
      <w:pPr>
        <w:numPr>
          <w:ilvl w:val="0"/>
          <w:numId w:val="18"/>
        </w:numPr>
        <w:tabs>
          <w:tab w:val="left" w:pos="1046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в електронній декларації за 2015 рік кандидат зазначила членом своєї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сім’ї сина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>Максима Олександровича, який на час декларування був співзасновником Товариства з обмеженою відповідальністю «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Етхом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з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2011 року, а також Товариства з обмеженою відповідальністю «Тріумф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Лекс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з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2015 року. Однак кандидат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корпоративних прав сина 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декларації не вказала й те, що він був кінцевим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бенефіціарним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власником цих товариств. Так само внесок сина до статутного фонду ТОВ «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Етхом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не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>декларувався у попередніх деклараціях кандидата;</w:t>
      </w:r>
    </w:p>
    <w:p w:rsidR="00EE6CE8" w:rsidRPr="00207122" w:rsidRDefault="00EE6CE8" w:rsidP="00EE6CE8">
      <w:pPr>
        <w:numPr>
          <w:ilvl w:val="0"/>
          <w:numId w:val="18"/>
        </w:numPr>
        <w:tabs>
          <w:tab w:val="left" w:pos="1075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в електронних майнових деклараціях за 2015 рік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не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зазначала про те, що була засновником і кінцевим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бенефіціарним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власником юридичної особи - Обслуговуючого кооперативу «Сокольники»;</w:t>
      </w:r>
    </w:p>
    <w:p w:rsidR="00EE6CE8" w:rsidRPr="00207122" w:rsidRDefault="00EE6CE8" w:rsidP="00EE6CE8">
      <w:pPr>
        <w:numPr>
          <w:ilvl w:val="0"/>
          <w:numId w:val="18"/>
        </w:numPr>
        <w:tabs>
          <w:tab w:val="left" w:pos="1061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у декларації про майно, доходи, витрати і зобов’язання фінансового характеру за 2015 рік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не вказала права власності на садовий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>будинок площею 32,5 кв. м у селищі Печеніги Печенізького району Харківської області, однак в електронній декларації за той самий рік він зазначений;</w:t>
      </w:r>
    </w:p>
    <w:p w:rsidR="00207122" w:rsidRDefault="00EE6CE8" w:rsidP="00207122">
      <w:pPr>
        <w:numPr>
          <w:ilvl w:val="0"/>
          <w:numId w:val="18"/>
        </w:numPr>
        <w:tabs>
          <w:tab w:val="left" w:pos="1056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із декларацій про майно, доходи, витрати і зобов’язання фінансового характеру за 2011-2014 роки випливає, що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була власницею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автомобіля </w:t>
      </w:r>
      <w:r w:rsidRPr="00207122">
        <w:rPr>
          <w:color w:val="000000"/>
          <w:sz w:val="26"/>
          <w:szCs w:val="26"/>
          <w:lang w:val="en-US" w:eastAsia="uk-UA"/>
        </w:rPr>
        <w:t>MERCEDES</w:t>
      </w:r>
      <w:r w:rsidRPr="00207122">
        <w:rPr>
          <w:color w:val="000000"/>
          <w:sz w:val="26"/>
          <w:szCs w:val="26"/>
          <w:lang w:eastAsia="uk-UA"/>
        </w:rPr>
        <w:t>-</w:t>
      </w:r>
      <w:r w:rsidRPr="00207122">
        <w:rPr>
          <w:color w:val="000000"/>
          <w:sz w:val="26"/>
          <w:szCs w:val="26"/>
          <w:lang w:val="en-US" w:eastAsia="uk-UA"/>
        </w:rPr>
        <w:t>BENZ</w:t>
      </w:r>
      <w:r w:rsidRPr="00207122">
        <w:rPr>
          <w:color w:val="000000"/>
          <w:sz w:val="26"/>
          <w:szCs w:val="26"/>
          <w:lang w:eastAsia="uk-UA"/>
        </w:rPr>
        <w:t xml:space="preserve"> С </w:t>
      </w:r>
      <w:r w:rsidRPr="00207122">
        <w:rPr>
          <w:color w:val="000000"/>
          <w:sz w:val="26"/>
          <w:szCs w:val="26"/>
          <w:lang w:val="uk-UA" w:eastAsia="uk-UA"/>
        </w:rPr>
        <w:t xml:space="preserve">200 2008 року випуску. Автомобіль набуто кандидатом 30 серпня 2008 року, а 18 лютого 2015 року перереєстровано на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нового власника на підставі довідки-рахунка. Дохід від відчуження рухомого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>майна задекларовано в електронній декларації за 2015 рік (143 208 грн). Однак</w:t>
      </w:r>
    </w:p>
    <w:p w:rsidR="00207122" w:rsidRDefault="00207122" w:rsidP="00207122">
      <w:pPr>
        <w:tabs>
          <w:tab w:val="left" w:pos="1056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tabs>
          <w:tab w:val="left" w:pos="1056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tabs>
          <w:tab w:val="left" w:pos="1056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EE6CE8" w:rsidRPr="00207122" w:rsidRDefault="00EE6CE8" w:rsidP="00207122">
      <w:pPr>
        <w:tabs>
          <w:tab w:val="left" w:pos="1056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lastRenderedPageBreak/>
        <w:t xml:space="preserve">у розділі 14 «Видатки та правочини суб’єкта декларування» не зазначено </w:t>
      </w:r>
      <w:r w:rsidR="00207122" w:rsidRP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інформації про правочин, на підставі якого у суб’єкта декларування припинено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>право власності;</w:t>
      </w:r>
    </w:p>
    <w:p w:rsidR="00EE6CE8" w:rsidRPr="00207122" w:rsidRDefault="00EE6CE8" w:rsidP="00EE6CE8">
      <w:pPr>
        <w:numPr>
          <w:ilvl w:val="0"/>
          <w:numId w:val="18"/>
        </w:numPr>
        <w:tabs>
          <w:tab w:val="left" w:pos="1364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було надано інформацію (відеозапис) щодо спілкування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Данилової М.В. з журналістами перед початком розгляду касаційної скарги </w:t>
      </w:r>
      <w:r w:rsidR="00207122">
        <w:rPr>
          <w:color w:val="000000"/>
          <w:sz w:val="26"/>
          <w:szCs w:val="26"/>
          <w:lang w:val="uk-UA" w:eastAsia="uk-UA"/>
        </w:rPr>
        <w:t xml:space="preserve">   </w:t>
      </w:r>
      <w:r w:rsidRPr="00207122">
        <w:rPr>
          <w:color w:val="000000"/>
          <w:sz w:val="26"/>
          <w:szCs w:val="26"/>
          <w:lang w:val="uk-UA" w:eastAsia="uk-UA"/>
        </w:rPr>
        <w:t xml:space="preserve">заступника прокурора міста Києва на постанову Київського апеляційного господарського суду від 29 травня 2013 року у справі № 57/4. Із цього відео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зрозуміло, що кандидат, емоційно звертаючись до журналістів російською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мовою, запропонувала залишитися в залі судового засідання одному із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операторів з камерою, а іншим потім переписати відзнятий матеріал у колеги.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Коли одна із журналістів сказала, що такий варіант її не влаштовує і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переписувати матеріал вона не буде,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М.В., підвищивши голос, різко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сказала: </w:t>
      </w:r>
      <w:r w:rsidRPr="00207122">
        <w:rPr>
          <w:color w:val="000000"/>
          <w:sz w:val="26"/>
          <w:szCs w:val="26"/>
          <w:lang w:eastAsia="uk-UA"/>
        </w:rPr>
        <w:t xml:space="preserve">«Вы журналист? Выйдите, пожалуйста» та </w:t>
      </w:r>
      <w:r w:rsidRPr="00207122">
        <w:rPr>
          <w:color w:val="000000"/>
          <w:sz w:val="26"/>
          <w:szCs w:val="26"/>
          <w:lang w:val="uk-UA" w:eastAsia="uk-UA"/>
        </w:rPr>
        <w:t>продовжила сперечатися з присутніми.</w:t>
      </w:r>
    </w:p>
    <w:p w:rsidR="00EE6CE8" w:rsidRPr="00207122" w:rsidRDefault="00EE6CE8" w:rsidP="00EE6CE8">
      <w:pPr>
        <w:numPr>
          <w:ilvl w:val="0"/>
          <w:numId w:val="18"/>
        </w:numPr>
        <w:tabs>
          <w:tab w:val="left" w:pos="1210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17 липня 2013 року кандидат у складі колегії суддів Вищого </w:t>
      </w:r>
      <w:r w:rsidR="00207122">
        <w:rPr>
          <w:color w:val="000000"/>
          <w:sz w:val="26"/>
          <w:szCs w:val="26"/>
          <w:lang w:val="uk-UA" w:eastAsia="uk-UA"/>
        </w:rPr>
        <w:t xml:space="preserve">  </w:t>
      </w:r>
      <w:r w:rsidRPr="00207122">
        <w:rPr>
          <w:color w:val="000000"/>
          <w:sz w:val="26"/>
          <w:szCs w:val="26"/>
          <w:lang w:val="uk-UA" w:eastAsia="uk-UA"/>
        </w:rPr>
        <w:t xml:space="preserve">господарського суду України розглянула справу про визнання недійсними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рішень Київської міської ради та договору купівлі-продажу земельної ділянки, фактично підтвердивши законність передачі Київрадою земельної ділянки під будівництво житлового комплексу з приміщеннями громадського призначення та вбудованим паркінгом на вулиці Гончара у Шевченківському районі міста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Києва. Справа потрапила на розгляд колегії під головуванням Данилової М.В.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після того, як вона розглядалася колегією суддів зовсім в іншому складі. Зі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змісту зазначеної постанови кандидата випливає, що 02 липня 2013 року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колегія суддів у складі Демидової А.М., Шевчук С.Р.,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Воліка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І.М. відклала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розгляд касаційної скарги на 05 липня 2013 року. Розпорядженням керівника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апарату Вищого господарського суду України № 08.03-04/727 від 04 липня 2013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року у зв’язку з відпусткою судді Шевчук С.Р. призначено повторний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автоматичний розподіл справи № 57/4, за результатами якого для її розгляду </w:t>
      </w:r>
      <w:r w:rsidR="00207122">
        <w:rPr>
          <w:color w:val="000000"/>
          <w:sz w:val="26"/>
          <w:szCs w:val="26"/>
          <w:lang w:val="uk-UA" w:eastAsia="uk-UA"/>
        </w:rPr>
        <w:t xml:space="preserve">  </w:t>
      </w:r>
      <w:r w:rsidRPr="00207122">
        <w:rPr>
          <w:color w:val="000000"/>
          <w:sz w:val="26"/>
          <w:szCs w:val="26"/>
          <w:lang w:val="uk-UA" w:eastAsia="uk-UA"/>
        </w:rPr>
        <w:t>визначено суддю-доповідача Данилову М.В.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Ухвалою суду 09 липня 2013 року касаційну скаргу прийнято до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провадження та призначено до розгляду на 17 липня 2013 року. Як видно з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Єдиного державного реєстру судових рішень, суддя Шевчук С.Р. не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здійснювала правосуддя 05-13 липня 2013 року. Ця справа була резонансною, </w:t>
      </w:r>
      <w:r w:rsidR="00207122">
        <w:rPr>
          <w:color w:val="000000"/>
          <w:sz w:val="26"/>
          <w:szCs w:val="26"/>
          <w:lang w:val="uk-UA" w:eastAsia="uk-UA"/>
        </w:rPr>
        <w:t xml:space="preserve">  </w:t>
      </w:r>
      <w:r w:rsidRPr="00207122">
        <w:rPr>
          <w:color w:val="000000"/>
          <w:sz w:val="26"/>
          <w:szCs w:val="26"/>
          <w:lang w:val="uk-UA" w:eastAsia="uk-UA"/>
        </w:rPr>
        <w:t xml:space="preserve">оскільки будівництво відбувалося практично впритул до стін собору Софії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Київської, й це викликало занепокоєння </w:t>
      </w:r>
      <w:r w:rsidRPr="00207122">
        <w:rPr>
          <w:color w:val="000000"/>
          <w:sz w:val="26"/>
          <w:szCs w:val="26"/>
          <w:lang w:eastAsia="uk-UA"/>
        </w:rPr>
        <w:t>ЮНЕСКО.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Також зазначено, що кандидат була у складі колегії суддів, яка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26 лютого 2013 року відмовила у задоволенні касаційної скарги Київської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міської ради, зобов’язавши її укласти з приватною компанією договір оренди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ділянки площею 0,23 га поблизу брами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Заборовського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, західного парадного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в’їзду до резиденції митрополитів на території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Софіївського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собору, для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>будівництва багатоповерхового будинку.</w:t>
      </w:r>
    </w:p>
    <w:p w:rsidR="00207122" w:rsidRDefault="00EE6CE8" w:rsidP="00207122">
      <w:pPr>
        <w:numPr>
          <w:ilvl w:val="0"/>
          <w:numId w:val="18"/>
        </w:numPr>
        <w:tabs>
          <w:tab w:val="left" w:pos="1114"/>
          <w:tab w:val="left" w:pos="4671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було отримано інформацію, що у майновій декларації за 2016 рік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кандидат вперше вказує, що користується майном (домоволодінням), яке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>належить громадянину</w:t>
      </w:r>
      <w:r w:rsidRPr="00207122">
        <w:rPr>
          <w:color w:val="000000"/>
          <w:sz w:val="26"/>
          <w:szCs w:val="26"/>
          <w:lang w:val="uk-UA" w:eastAsia="uk-UA"/>
        </w:rPr>
        <w:tab/>
        <w:t>, а начебто користування відбувалось до цього періоду також;</w:t>
      </w:r>
    </w:p>
    <w:p w:rsidR="00207122" w:rsidRDefault="00207122" w:rsidP="00207122">
      <w:pPr>
        <w:tabs>
          <w:tab w:val="left" w:pos="1114"/>
          <w:tab w:val="left" w:pos="4671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tabs>
          <w:tab w:val="left" w:pos="1114"/>
          <w:tab w:val="left" w:pos="4671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Pr="00207122" w:rsidRDefault="00207122" w:rsidP="00207122">
      <w:pPr>
        <w:tabs>
          <w:tab w:val="left" w:pos="1114"/>
          <w:tab w:val="left" w:pos="4671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EE6CE8" w:rsidRPr="00207122" w:rsidRDefault="00EE6CE8" w:rsidP="00EE6CE8">
      <w:pPr>
        <w:numPr>
          <w:ilvl w:val="0"/>
          <w:numId w:val="18"/>
        </w:numPr>
        <w:tabs>
          <w:tab w:val="left" w:pos="1186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lastRenderedPageBreak/>
        <w:t xml:space="preserve">в матеріалах досьє кандидата наявна інформація, що кандидат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допускала дії, що призвели до розподілу справ у суді з порушенням принципу випадковості при використанні автоматизованої системи, або іншим чином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втручалася в автоматизований розподіл справ. У період з червня до серпня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2017 року суддя Данилова М.В. подала до Шевченківського районного суду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міста Києва п’ять ідентичних позовних заяв до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Титича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В.М. і Соловйової М.М.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як членів Громадської ради доброчесності та безпосередньо до Громадської ради доброчесності про захист честі, гідності та ділової репутації, визнання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>інформації недостовірною та її спростування.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Додатково до Комісії було надано інформацію, що кандидат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Данилова М.В. була доповідачем у складі колегії суддів Вищого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>господарського суду України у справі за позовом ПП «Торговельна Компанія «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Інколасс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до ТОВ «Науково-виробниче об’єднання «Ю БІ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СІ-Промо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про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стягнення коштів 702 657,58 грн та за зустрічним позовом ТОВ «Науково-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виробниче об’єднання «Ю БІ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СІ-Промо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до </w:t>
      </w:r>
      <w:r w:rsidR="000E35BB">
        <w:rPr>
          <w:color w:val="000000"/>
          <w:spacing w:val="-40"/>
          <w:sz w:val="26"/>
          <w:szCs w:val="26"/>
          <w:lang w:val="uk-UA" w:eastAsia="uk-UA"/>
        </w:rPr>
        <w:t>ПП</w:t>
      </w:r>
      <w:r w:rsidRPr="00207122">
        <w:rPr>
          <w:color w:val="000000"/>
          <w:sz w:val="26"/>
          <w:szCs w:val="26"/>
          <w:lang w:val="uk-UA" w:eastAsia="uk-UA"/>
        </w:rPr>
        <w:t xml:space="preserve"> «Торговельна Компанія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>«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Інколасс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про розірвання договору та стягнення сплаченої суми за товар.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Перша інстанція в задоволенні первісного позову відмовила, зустрічний позов задовольнила: розірвала договір між сторонами; стягнула з ПП «Торговельна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>компанія «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Інколасс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на користь ТОВ «Науково-виробниче об’єднання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«Ю БІ СІ -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Промо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>» 420 000 гривень.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Апеляційна інстанція скасувала це рішення і прийняла постанову на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>користь ПП «Торговельна Компанія «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Інколасс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>».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Ухвалою від 07 лютого 2014 року за участі кандидата відновлено строк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ТОВ «Науково-виробниче об’єднання «Ю БІ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СІ-Промо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(«виходячи з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поважності причин його пропуску» (це єдиний аргумент, наведений в ухвалі))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для подання касаційної скарги і призначено справу до розгляду. Постановою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Вищого господарського суду України від 19 лютого 2014 року скасовано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постанову апеляційної інстанції і залишено в силі рішення першої інстанції на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користь ТОВ «Науково-виробниче об’єднання «Ю БІ СІ -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Промо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». Син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кандидата є фізичною особою-підприємцем. У 2014, 2015 та 2016 роках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отримав дохід від ТОВ «Науково-виробниче об єднання «Ю БІ СІ -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Промо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>» у загальному розмірі 35 574 гривень.</w:t>
      </w:r>
    </w:p>
    <w:p w:rsidR="00EE6CE8" w:rsidRPr="00207122" w:rsidRDefault="00EE6CE8" w:rsidP="00207122">
      <w:pPr>
        <w:suppressAutoHyphens w:val="0"/>
        <w:autoSpaceDE/>
        <w:spacing w:line="32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Кандидат пояснила, що остаточне рішення у справі винесено 19 лютого</w:t>
      </w:r>
      <w:r w:rsidR="00207122">
        <w:rPr>
          <w:color w:val="000000"/>
          <w:sz w:val="26"/>
          <w:szCs w:val="26"/>
          <w:lang w:val="uk-UA" w:eastAsia="uk-UA"/>
        </w:rPr>
        <w:t xml:space="preserve">          2014 </w:t>
      </w:r>
      <w:r w:rsidRPr="00207122">
        <w:rPr>
          <w:color w:val="000000"/>
          <w:sz w:val="26"/>
          <w:szCs w:val="26"/>
          <w:lang w:val="uk-UA" w:eastAsia="uk-UA"/>
        </w:rPr>
        <w:t xml:space="preserve">року, тоді як договірні стосунки її сина з ТОВ «Науково-виробниче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об'єднання «Ю БІ СІ —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Промо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>» виникли лише у листопаді 2014 року.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Кандидатом були надані пояснення щодо зазначених обставин.</w:t>
      </w:r>
    </w:p>
    <w:p w:rsidR="00207122" w:rsidRDefault="00EE6CE8" w:rsidP="00207122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Данилова М.В. пояснила, що 19 серпня 2006 року набула право власності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на автомобіль </w:t>
      </w:r>
      <w:r w:rsidRPr="00207122">
        <w:rPr>
          <w:color w:val="000000"/>
          <w:sz w:val="26"/>
          <w:szCs w:val="26"/>
          <w:lang w:val="en-US" w:eastAsia="uk-UA"/>
        </w:rPr>
        <w:t>Mercedes</w:t>
      </w:r>
      <w:r w:rsidRPr="00207122">
        <w:rPr>
          <w:color w:val="000000"/>
          <w:sz w:val="26"/>
          <w:szCs w:val="26"/>
          <w:lang w:eastAsia="uk-UA"/>
        </w:rPr>
        <w:t>-</w:t>
      </w:r>
      <w:r w:rsidRPr="00207122">
        <w:rPr>
          <w:color w:val="000000"/>
          <w:sz w:val="26"/>
          <w:szCs w:val="26"/>
          <w:lang w:val="en-US" w:eastAsia="uk-UA"/>
        </w:rPr>
        <w:t>Benz</w:t>
      </w:r>
      <w:r w:rsidRPr="00207122">
        <w:rPr>
          <w:color w:val="000000"/>
          <w:sz w:val="26"/>
          <w:szCs w:val="26"/>
          <w:lang w:eastAsia="uk-UA"/>
        </w:rPr>
        <w:t xml:space="preserve"> </w:t>
      </w:r>
      <w:r w:rsidRPr="00207122">
        <w:rPr>
          <w:color w:val="000000"/>
          <w:sz w:val="26"/>
          <w:szCs w:val="26"/>
          <w:lang w:val="uk-UA" w:eastAsia="uk-UA"/>
        </w:rPr>
        <w:t xml:space="preserve">С 200. 12 вересня 2008 року вона відчужила його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третій особі та отримала еквівалент 15000 доларів США на підставі нотаріально посвідченої довіреності. Кандидат посилається на те, що її право власності на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>цей автомобіль було припинено з 12 вересня 2008 року згідно з пунктом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     2 </w:t>
      </w:r>
      <w:r w:rsidRPr="00207122">
        <w:rPr>
          <w:color w:val="000000"/>
          <w:sz w:val="26"/>
          <w:szCs w:val="26"/>
          <w:lang w:val="uk-UA" w:eastAsia="uk-UA"/>
        </w:rPr>
        <w:t xml:space="preserve">частини 1 статті 1 Закону України «Про податок з доходів фізичних осіб» (в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редакції до січня 2011 року) «з метою оподаткування доходів платника податку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також включається: звичайна вартість майна, яке передається платником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п</w:t>
      </w:r>
      <w:r w:rsidRPr="00207122">
        <w:rPr>
          <w:color w:val="000000"/>
          <w:sz w:val="26"/>
          <w:szCs w:val="26"/>
          <w:lang w:val="uk-UA" w:eastAsia="uk-UA"/>
        </w:rPr>
        <w:t xml:space="preserve">одатку за довіреністю іншій особі, якщо умови такої довіреності передбачають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EE6CE8" w:rsidRPr="00207122" w:rsidRDefault="00EE6CE8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lastRenderedPageBreak/>
        <w:t xml:space="preserve">право такої іншої особи продати таке майно або відчужити його в інший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спосіб». У декларації за 2013 рік кандидат не вказала інформації про дохід від відчуження автомобіля, оскільки того року дохід від відчуження цього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автомобіля вона не отримувала. Данилова М.В. у 2008 році не декларувала цей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дохід, оскільки, за її словами, у декларації про доходи, зобов’язання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фінансового характеру та майновий стан державного службовця та особи, яка претендує на зайняття посади державного службовця щодо себе та членів своєї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сім’ї, затвердженій наказом Міністерства фінансів України № 58 від 06 березня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1997 року, була відсутня графа «відомості про доходи п.16. дохід від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відчуження рухомого та нерухомого майна». Тому станом на 2008 рік 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суб’єкта декларування не було обов’язку відображати дохід від продажу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>рухомого та нерухомого майна.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Кандидат пояснила, що під час заповнення декларації у 2015 році їй не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 було відомо про те, що син є засновником ТОВ «Тріумф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Лекс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та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207122">
        <w:rPr>
          <w:color w:val="000000"/>
          <w:sz w:val="26"/>
          <w:szCs w:val="26"/>
          <w:lang w:val="uk-UA" w:eastAsia="uk-UA"/>
        </w:rPr>
        <w:t>ТОВ «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Етхом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». Вона зверталася до сина, проте під час заповнення декларацій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він не повідомив про те, що є засновником зазначених товариств.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На підтвердження надала протокол опитування її сина від 09 липня 2018 року,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де сином зазначено, що він ніколи не повідомляв про свої корпоративні права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>матері, бо це його корпоративні права і його матір жодного стосунку до них не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 має. Кандидат вказала, що якби достовірно знала про наявність у сина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корпоративних прав, то відобразила б цю інформацію в е-декларації.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У додаткових поясненнях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зазначила, що в 2016 році під час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заповнення е-декларації зверталася до нотаріуса про перевірку інформації щодо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себе та свого сина, але не отримала відомостей, що стосуються корпоративних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прав. Жодних даних у реєстрі знайдено не було. Кандидат з’ясувала, що ТОВ </w:t>
      </w:r>
      <w:r w:rsidR="00207122">
        <w:rPr>
          <w:color w:val="000000"/>
          <w:sz w:val="26"/>
          <w:szCs w:val="26"/>
          <w:lang w:val="uk-UA" w:eastAsia="uk-UA"/>
        </w:rPr>
        <w:t xml:space="preserve">   </w:t>
      </w:r>
      <w:r w:rsidRPr="00207122">
        <w:rPr>
          <w:color w:val="000000"/>
          <w:sz w:val="26"/>
          <w:szCs w:val="26"/>
          <w:lang w:val="uk-UA" w:eastAsia="uk-UA"/>
        </w:rPr>
        <w:t xml:space="preserve">«Тріумф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Лекс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>» та ТОВ «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Етхом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» не ведуть будь-якої підприємницької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діяльності. А син не є кінцевим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бенефіціаром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зазначених юридичних осіб, бо не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>брав участі в управлінні цими товариствами.</w:t>
      </w:r>
    </w:p>
    <w:p w:rsidR="00EE6CE8" w:rsidRPr="00207122" w:rsidRDefault="00EE6CE8" w:rsidP="00207122">
      <w:pPr>
        <w:tabs>
          <w:tab w:val="left" w:pos="5516"/>
        </w:tabs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Кандидат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пояснила, що у 2016 році брала участь 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конкурсі до Верховного Суду. Під час ознайомлення з досьє кандидата на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>посаду судді Верховного Суду їй стало відомо, що вона зазначена членом Обслуговуючого Кооперативу «</w:t>
      </w:r>
      <w:r w:rsidRPr="00207122">
        <w:rPr>
          <w:color w:val="000000"/>
          <w:sz w:val="26"/>
          <w:szCs w:val="26"/>
          <w:lang w:val="uk-UA" w:eastAsia="uk-UA"/>
        </w:rPr>
        <w:tab/>
        <w:t>». 15 травня 2017 звернулася до</w:t>
      </w:r>
      <w:r w:rsidR="00207122">
        <w:rPr>
          <w:color w:val="000000"/>
          <w:sz w:val="26"/>
          <w:szCs w:val="26"/>
          <w:lang w:val="uk-UA" w:eastAsia="uk-UA"/>
        </w:rPr>
        <w:t xml:space="preserve"> </w:t>
      </w:r>
      <w:r w:rsidRPr="00207122">
        <w:rPr>
          <w:color w:val="000000"/>
          <w:sz w:val="26"/>
          <w:szCs w:val="26"/>
          <w:lang w:val="uk-UA" w:eastAsia="uk-UA"/>
        </w:rPr>
        <w:t xml:space="preserve">приватного нотаріуса і виявила, що її зазначено членом та кінцевим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proofErr w:type="spellStart"/>
      <w:r w:rsidR="00241416">
        <w:rPr>
          <w:color w:val="000000"/>
          <w:sz w:val="26"/>
          <w:szCs w:val="26"/>
          <w:lang w:val="uk-UA" w:eastAsia="uk-UA"/>
        </w:rPr>
        <w:t>бенефіціарним</w:t>
      </w:r>
      <w:proofErr w:type="spellEnd"/>
      <w:r w:rsidR="00241416">
        <w:rPr>
          <w:color w:val="000000"/>
          <w:sz w:val="26"/>
          <w:szCs w:val="26"/>
          <w:lang w:val="uk-UA" w:eastAsia="uk-UA"/>
        </w:rPr>
        <w:t xml:space="preserve"> власником ОК «                              »</w:t>
      </w:r>
      <w:r w:rsidRPr="00207122">
        <w:rPr>
          <w:color w:val="000000"/>
          <w:sz w:val="26"/>
          <w:szCs w:val="26"/>
          <w:lang w:val="uk-UA" w:eastAsia="uk-UA"/>
        </w:rPr>
        <w:t>. На звернення до Голови</w:t>
      </w:r>
      <w:r w:rsidR="00207122">
        <w:rPr>
          <w:color w:val="000000"/>
          <w:sz w:val="26"/>
          <w:szCs w:val="26"/>
          <w:lang w:val="uk-UA" w:eastAsia="uk-UA"/>
        </w:rPr>
        <w:t xml:space="preserve">    правління ОК «                                   </w:t>
      </w:r>
      <w:r w:rsidRPr="00207122">
        <w:rPr>
          <w:color w:val="000000"/>
          <w:sz w:val="26"/>
          <w:szCs w:val="26"/>
          <w:lang w:val="uk-UA" w:eastAsia="uk-UA"/>
        </w:rPr>
        <w:t>» кандидат отримала нотаріально посвідчену заяву,</w:t>
      </w:r>
    </w:p>
    <w:p w:rsidR="00EE6CE8" w:rsidRPr="00207122" w:rsidRDefault="00EE6CE8" w:rsidP="00207122">
      <w:pPr>
        <w:tabs>
          <w:tab w:val="left" w:pos="8007"/>
        </w:tabs>
        <w:suppressAutoHyphens w:val="0"/>
        <w:autoSpaceDE/>
        <w:spacing w:line="322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де було зазначено, що її включено до складу ОК «</w:t>
      </w:r>
      <w:r w:rsidRPr="00207122">
        <w:rPr>
          <w:color w:val="000000"/>
          <w:sz w:val="26"/>
          <w:szCs w:val="26"/>
          <w:lang w:val="uk-UA" w:eastAsia="uk-UA"/>
        </w:rPr>
        <w:tab/>
        <w:t>», та вказано,</w:t>
      </w:r>
      <w:r w:rsidR="00207122">
        <w:rPr>
          <w:color w:val="000000"/>
          <w:sz w:val="26"/>
          <w:szCs w:val="26"/>
          <w:lang w:val="uk-UA" w:eastAsia="uk-UA"/>
        </w:rPr>
        <w:t xml:space="preserve"> </w:t>
      </w:r>
      <w:r w:rsidRPr="00207122">
        <w:rPr>
          <w:color w:val="000000"/>
          <w:sz w:val="26"/>
          <w:szCs w:val="26"/>
          <w:lang w:val="uk-UA" w:eastAsia="uk-UA"/>
        </w:rPr>
        <w:t xml:space="preserve">кінцевим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бенефіціарним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власником помилково. Вона негайно звернулась із </w:t>
      </w:r>
      <w:r w:rsidR="00207122">
        <w:rPr>
          <w:color w:val="000000"/>
          <w:sz w:val="26"/>
          <w:szCs w:val="26"/>
          <w:lang w:val="uk-UA" w:eastAsia="uk-UA"/>
        </w:rPr>
        <w:t xml:space="preserve">         заявою про вихід зі складу ОК «                                        </w:t>
      </w:r>
      <w:r w:rsidRPr="00207122">
        <w:rPr>
          <w:color w:val="000000"/>
          <w:sz w:val="26"/>
          <w:szCs w:val="26"/>
          <w:lang w:val="uk-UA" w:eastAsia="uk-UA"/>
        </w:rPr>
        <w:t>», де була зазначена помилково.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У травні 2017 року помилку виправлено. Згідно з роз’ясненнями Національного агентства з питань запобігання корупції у декларації не зазначається членство в об’єднанні співвласників багатоквартирного будинку. Але, якби була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>можливість виправити помилку в е-декларації, кандидат би це зробила.</w:t>
      </w:r>
    </w:p>
    <w:p w:rsidR="00207122" w:rsidRDefault="00EE6CE8" w:rsidP="00207122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Стосовно права власності на садовий будинок площею 32, 5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кв.м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пояснила, що цю помилку вона виявила під час заповнення </w:t>
      </w:r>
      <w:r w:rsidR="00207122">
        <w:rPr>
          <w:color w:val="000000"/>
          <w:sz w:val="26"/>
          <w:szCs w:val="26"/>
          <w:lang w:val="uk-UA" w:eastAsia="uk-UA"/>
        </w:rPr>
        <w:t xml:space="preserve">   </w:t>
      </w:r>
      <w:r w:rsidRPr="00207122">
        <w:rPr>
          <w:color w:val="000000"/>
          <w:sz w:val="26"/>
          <w:szCs w:val="26"/>
          <w:lang w:val="uk-UA" w:eastAsia="uk-UA"/>
        </w:rPr>
        <w:t>електронної декларації. Також повідомила, що на виконання статті 12 Закону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EE6CE8" w:rsidRP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lastRenderedPageBreak/>
        <w:t>‘</w:t>
      </w:r>
      <w:r w:rsidR="00EE6CE8" w:rsidRPr="00207122">
        <w:rPr>
          <w:color w:val="000000"/>
          <w:sz w:val="26"/>
          <w:szCs w:val="26"/>
          <w:lang w:val="uk-UA" w:eastAsia="uk-UA"/>
        </w:rPr>
        <w:t xml:space="preserve">України «Про засади запобігання і протидію корупції» вона подала відповідну </w:t>
      </w:r>
      <w:r w:rsidR="00241416">
        <w:rPr>
          <w:color w:val="000000"/>
          <w:sz w:val="26"/>
          <w:szCs w:val="26"/>
          <w:lang w:val="uk-UA" w:eastAsia="uk-UA"/>
        </w:rPr>
        <w:t xml:space="preserve">     </w:t>
      </w:r>
      <w:r w:rsidR="00EE6CE8" w:rsidRPr="00207122">
        <w:rPr>
          <w:color w:val="000000"/>
          <w:sz w:val="26"/>
          <w:szCs w:val="26"/>
          <w:lang w:val="uk-UA" w:eastAsia="uk-UA"/>
        </w:rPr>
        <w:t xml:space="preserve">заяву на ім’я Голови Вищого господарського суду України Львова Б.Ю., і </w:t>
      </w:r>
      <w:r>
        <w:rPr>
          <w:color w:val="000000"/>
          <w:sz w:val="26"/>
          <w:szCs w:val="26"/>
          <w:lang w:val="uk-UA" w:eastAsia="uk-UA"/>
        </w:rPr>
        <w:t xml:space="preserve">                 </w:t>
      </w:r>
      <w:r w:rsidR="00EE6CE8" w:rsidRPr="00207122">
        <w:rPr>
          <w:color w:val="000000"/>
          <w:sz w:val="26"/>
          <w:szCs w:val="26"/>
          <w:lang w:val="uk-UA" w:eastAsia="uk-UA"/>
        </w:rPr>
        <w:t>уточнену декларацію в паперовому вигляді для оприлюднення на сайті суду.</w:t>
      </w:r>
      <w:r>
        <w:rPr>
          <w:color w:val="000000"/>
          <w:sz w:val="26"/>
          <w:szCs w:val="26"/>
          <w:lang w:val="uk-UA" w:eastAsia="uk-UA"/>
        </w:rPr>
        <w:t xml:space="preserve">   </w:t>
      </w:r>
      <w:r w:rsidR="00EE6CE8" w:rsidRPr="00207122">
        <w:rPr>
          <w:color w:val="000000"/>
          <w:sz w:val="26"/>
          <w:szCs w:val="26"/>
          <w:lang w:val="uk-UA" w:eastAsia="uk-UA"/>
        </w:rPr>
        <w:t xml:space="preserve"> Уточнену декларацію було оприлюднено у Віснику господарського </w:t>
      </w:r>
      <w:r>
        <w:rPr>
          <w:color w:val="000000"/>
          <w:sz w:val="26"/>
          <w:szCs w:val="26"/>
          <w:lang w:val="uk-UA" w:eastAsia="uk-UA"/>
        </w:rPr>
        <w:t xml:space="preserve">            </w:t>
      </w:r>
      <w:r w:rsidR="00EE6CE8" w:rsidRPr="00207122">
        <w:rPr>
          <w:color w:val="000000"/>
          <w:sz w:val="26"/>
          <w:szCs w:val="26"/>
          <w:lang w:val="uk-UA" w:eastAsia="uk-UA"/>
        </w:rPr>
        <w:t>судочинства.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Стосовно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незазначення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інформації у розділі 14 електронної декларації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 «Видатки та правочини суб’єкта декларування» про правочин, на підставі якого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у суб’єкта декларування припинено право власності, були надані пояснення, з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яких вбачається, що факт відчуження майна та дохід від нього Данилова М.В.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не приховала. Мала місце лише відсутність інформації про це у розділі 14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«Видатки та правочини суб’єкта декларування», що було викликано браком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досвіду заповнення е-декларації. Кандидат дізналася про цю помилку 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2017 році, уточнити чи доповнити е-декларацію за 2015 рік було неможливо.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Крім того, ця помилка Національним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агенством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з питань запобігання корупції розцінюється як дрібна і не тягне за собою адміністративної або кримінальної відповідальності.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Даниловою М.В. було надано пояснення стосовно відеозапису під час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>розгляду справи № 57/4 та зазначено, що 17 липня 2013 року у залу судових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 засідань з’явилися не тільки представники всіх сторін у справі (10 осіб), а й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велика кількість представників преси, 6 телеканалів зі своїм обладнанням,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вільні слухачі. Клопотання телеканалів про присутність у судовому засіданні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колегії суддів були передані судовим розпорядником до початку судового </w:t>
      </w:r>
      <w:r w:rsidR="00241416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>засідання</w:t>
      </w:r>
      <w:r w:rsidR="00241416">
        <w:rPr>
          <w:color w:val="000000"/>
          <w:sz w:val="26"/>
          <w:szCs w:val="26"/>
          <w:lang w:val="uk-UA" w:eastAsia="uk-UA"/>
        </w:rPr>
        <w:t xml:space="preserve"> </w:t>
      </w:r>
      <w:r w:rsidRPr="00207122">
        <w:rPr>
          <w:color w:val="000000"/>
          <w:sz w:val="26"/>
          <w:szCs w:val="26"/>
          <w:lang w:val="uk-UA" w:eastAsia="uk-UA"/>
        </w:rPr>
        <w:t xml:space="preserve">і тоді, коли усі згадані особи почали заходити до зали судового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засідання. Після того, як особа, згадана на відео, образила кандидата, перейшла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на особистості,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попросила її вийти із зали. Цю особу кандидат попросила вийти із зали, не тому що вона є журналістом, а тому що вона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поводила себе зухвало, голосно погрожувала.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цікавилася, чи є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ця особа журналістом для того, щоб з’ясувати, </w:t>
      </w:r>
      <w:proofErr w:type="gramStart"/>
      <w:r w:rsidRPr="00207122">
        <w:rPr>
          <w:color w:val="000000"/>
          <w:sz w:val="26"/>
          <w:szCs w:val="26"/>
          <w:lang w:val="uk-UA" w:eastAsia="uk-UA"/>
        </w:rPr>
        <w:t>чи не</w:t>
      </w:r>
      <w:proofErr w:type="gramEnd"/>
      <w:r w:rsidRPr="00207122">
        <w:rPr>
          <w:color w:val="000000"/>
          <w:sz w:val="26"/>
          <w:szCs w:val="26"/>
          <w:lang w:val="uk-UA" w:eastAsia="uk-UA"/>
        </w:rPr>
        <w:t xml:space="preserve"> є вона стороною у справі,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участь якої є обов’язковою. Кандидат переконана, що правила судової етики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>нею порушено не було, про що свідчить Висновок експертного дослідження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 № 056/398 від 26 липня 2017 року Українського бюро лінгвістичних експертиз.</w:t>
      </w:r>
    </w:p>
    <w:p w:rsidR="00207122" w:rsidRDefault="00EE6CE8" w:rsidP="00EE6CE8">
      <w:pPr>
        <w:suppressAutoHyphens w:val="0"/>
        <w:autoSpaceDE/>
        <w:spacing w:line="322" w:lineRule="exact"/>
        <w:ind w:left="2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Стосовно розгляду справи про визнання недійсним рішень Київської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міської ради та договору купівлі-продажу земельної ділянки під будівництво житлового комплексу на вулиці Гончара у Шевченківському районі міста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Києва, Даниловою М.В. було зазначено, що суддя Шевчук С.Р. подала дві заяви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про відпустку замість невикористаної відпустки - спочатку на один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календарний день 05 липня 2013 року, а пізніше з 8 до 12 липня 2013 року.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Через відсутність судді-доповідача керівник апарату суду відповідно до п.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>3.1.11 Положення про автоматизовану систему документообігу суду,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 затвердженого р</w:t>
      </w:r>
      <w:r w:rsidR="00241416">
        <w:rPr>
          <w:color w:val="000000"/>
          <w:sz w:val="26"/>
          <w:szCs w:val="26"/>
          <w:lang w:val="uk-UA" w:eastAsia="uk-UA"/>
        </w:rPr>
        <w:t>ішенням Ради суддів України № 30</w:t>
      </w:r>
      <w:r w:rsidRPr="00207122">
        <w:rPr>
          <w:color w:val="000000"/>
          <w:sz w:val="26"/>
          <w:szCs w:val="26"/>
          <w:lang w:val="uk-UA" w:eastAsia="uk-UA"/>
        </w:rPr>
        <w:t xml:space="preserve"> від 26 листопада 2010 року,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 видав розпорядження 08.03-04/727 від 04 липня 2013 року, яким призначено повторний автоматичний розподіл справи № 57/4. Пунктом 3.1.11 вказаного положення передбачено, що судові справи, що залишились нерозглянутими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суддею, у разі тимчасової непрацездатності головуючого судді (судді-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доповідача), які унеможливлюють його участь у розгляді цих справ, що може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EE6CE8" w:rsidRPr="00207122" w:rsidRDefault="00EE6CE8" w:rsidP="0020712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lastRenderedPageBreak/>
        <w:t xml:space="preserve">мати наслідком порушення строку розгляду справ, передбаченого відповідним процесуальним законом, можуть бути розподілені між суддями повторно </w:t>
      </w:r>
      <w:r w:rsidR="00207122">
        <w:rPr>
          <w:color w:val="000000"/>
          <w:sz w:val="26"/>
          <w:szCs w:val="26"/>
          <w:lang w:val="uk-UA" w:eastAsia="uk-UA"/>
        </w:rPr>
        <w:t xml:space="preserve">     </w:t>
      </w:r>
      <w:r w:rsidRPr="00207122">
        <w:rPr>
          <w:color w:val="000000"/>
          <w:sz w:val="26"/>
          <w:szCs w:val="26"/>
          <w:lang w:val="uk-UA" w:eastAsia="uk-UA"/>
        </w:rPr>
        <w:t xml:space="preserve">відповідно до цього положення. Таким чином, у зв’язку з перебуванням судді- доповідача Шевчук у відпустці з 05-12 липня 2013 року включно мав відбутися автоматичний повторний розподіл справи. Повторний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авторозподіл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здійснено у зв’язку з тимчасовою непрацездатністю судді Шевчук. Також кандидат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зазначила, що в п. 3.1.12 Положення про автоматизовану систему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>документообігу суду (в редакції на час розподілу справи) зазначено, що заміна відсутнього судді, який входить до складу колегії суд</w:t>
      </w:r>
      <w:r w:rsidR="000E35BB">
        <w:rPr>
          <w:color w:val="000000"/>
          <w:sz w:val="26"/>
          <w:szCs w:val="26"/>
          <w:lang w:val="uk-UA" w:eastAsia="uk-UA"/>
        </w:rPr>
        <w:t>д</w:t>
      </w:r>
      <w:r w:rsidRPr="00207122">
        <w:rPr>
          <w:color w:val="000000"/>
          <w:sz w:val="26"/>
          <w:szCs w:val="26"/>
          <w:lang w:val="uk-UA" w:eastAsia="uk-UA"/>
        </w:rPr>
        <w:t xml:space="preserve">ів, здійснюється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>відповідно до встановлених засад формування складу колегії суддів.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Стосовно рішення кандидата у справі про відмову у задоволення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>каса</w:t>
      </w:r>
      <w:bookmarkStart w:id="0" w:name="_GoBack"/>
      <w:r w:rsidRPr="00207122">
        <w:rPr>
          <w:color w:val="000000"/>
          <w:sz w:val="26"/>
          <w:szCs w:val="26"/>
          <w:lang w:val="uk-UA" w:eastAsia="uk-UA"/>
        </w:rPr>
        <w:t>ц</w:t>
      </w:r>
      <w:bookmarkEnd w:id="0"/>
      <w:r w:rsidRPr="00207122">
        <w:rPr>
          <w:color w:val="000000"/>
          <w:sz w:val="26"/>
          <w:szCs w:val="26"/>
          <w:lang w:val="uk-UA" w:eastAsia="uk-UA"/>
        </w:rPr>
        <w:t xml:space="preserve">ійної скарги заступника прокурора міста Києва щодо визнання недійсним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 xml:space="preserve">рішень Київської міської ради та договорів про надання земельної ділянки для будівництва житлового комплексу на вулиці Гончара у Шевченківському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районі міста Києва, а також щодо рішення у складі колегії про відмову у </w:t>
      </w:r>
      <w:r w:rsidR="00207122">
        <w:rPr>
          <w:color w:val="000000"/>
          <w:sz w:val="26"/>
          <w:szCs w:val="26"/>
          <w:lang w:val="uk-UA" w:eastAsia="uk-UA"/>
        </w:rPr>
        <w:t xml:space="preserve">       </w:t>
      </w:r>
      <w:r w:rsidRPr="00207122">
        <w:rPr>
          <w:color w:val="000000"/>
          <w:sz w:val="26"/>
          <w:szCs w:val="26"/>
          <w:lang w:val="uk-UA" w:eastAsia="uk-UA"/>
        </w:rPr>
        <w:t xml:space="preserve">задоволенні касаційної скарги Київської міської ради кандидатом були надані пояснення, з яких вбачається, що її рішення в обох справах набрали законної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сили і не переглядалися. Мотиви ухвалення викладені у рішеннях. Коментувати рішення, ухвалені колегіальним складом, кандидат не може, інакше це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суперечитиме правилам суддівської етики.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зазначила, що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proofErr w:type="gramStart"/>
      <w:r w:rsidRPr="00207122">
        <w:rPr>
          <w:color w:val="000000"/>
          <w:sz w:val="26"/>
          <w:szCs w:val="26"/>
          <w:lang w:val="uk-UA" w:eastAsia="uk-UA"/>
        </w:rPr>
        <w:t>р</w:t>
      </w:r>
      <w:proofErr w:type="gramEnd"/>
      <w:r w:rsidRPr="00207122">
        <w:rPr>
          <w:color w:val="000000"/>
          <w:sz w:val="26"/>
          <w:szCs w:val="26"/>
          <w:lang w:val="uk-UA" w:eastAsia="uk-UA"/>
        </w:rPr>
        <w:t xml:space="preserve">ішення у першій справі, а саме залишення в силі договору купівлі-продажу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>земельних ділянок, жодним чином не принесло згубних наслідків для пам’ятки культури.</w:t>
      </w:r>
    </w:p>
    <w:p w:rsidR="00EE6CE8" w:rsidRPr="00207122" w:rsidRDefault="00EE6CE8" w:rsidP="00EE6CE8">
      <w:pPr>
        <w:tabs>
          <w:tab w:val="left" w:pos="8582"/>
        </w:tabs>
        <w:suppressAutoHyphens w:val="0"/>
        <w:autoSpaceDE/>
        <w:spacing w:line="322" w:lineRule="exact"/>
        <w:ind w:left="2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Стосовно користування домоволодінням</w:t>
      </w:r>
      <w:r w:rsidRPr="00207122">
        <w:rPr>
          <w:color w:val="000000"/>
          <w:sz w:val="26"/>
          <w:szCs w:val="26"/>
          <w:lang w:val="uk-UA" w:eastAsia="uk-UA"/>
        </w:rPr>
        <w:tab/>
        <w:t>кандидат</w:t>
      </w:r>
    </w:p>
    <w:p w:rsidR="00EE6CE8" w:rsidRPr="00207122" w:rsidRDefault="00EE6CE8" w:rsidP="00EE6CE8">
      <w:pPr>
        <w:tabs>
          <w:tab w:val="left" w:pos="8689"/>
        </w:tabs>
        <w:suppressAutoHyphens w:val="0"/>
        <w:autoSpaceDE/>
        <w:spacing w:line="322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>М.В. пояснила, що особисто знайома з</w:t>
      </w:r>
      <w:r w:rsidRPr="00207122">
        <w:rPr>
          <w:color w:val="000000"/>
          <w:sz w:val="26"/>
          <w:szCs w:val="26"/>
          <w:lang w:val="uk-UA" w:eastAsia="uk-UA"/>
        </w:rPr>
        <w:tab/>
        <w:t>декілька</w:t>
      </w:r>
    </w:p>
    <w:p w:rsidR="00EE6CE8" w:rsidRPr="00207122" w:rsidRDefault="00EE6CE8" w:rsidP="00EE6CE8">
      <w:pPr>
        <w:tabs>
          <w:tab w:val="left" w:pos="8362"/>
        </w:tabs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років, вони підтримували дружні стосунки сім’ями до настання відповідних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>подій. З березня 2016 року кандидат стала тимчасово, періодично проживати у будинку, який належить на праві приватної власності</w:t>
      </w:r>
      <w:r w:rsidRPr="00207122">
        <w:rPr>
          <w:color w:val="000000"/>
          <w:sz w:val="26"/>
          <w:szCs w:val="26"/>
          <w:lang w:val="uk-UA" w:eastAsia="uk-UA"/>
        </w:rPr>
        <w:tab/>
        <w:t>з огляду на</w:t>
      </w:r>
    </w:p>
    <w:p w:rsidR="00241416" w:rsidRDefault="00EE6CE8" w:rsidP="00241416">
      <w:pPr>
        <w:tabs>
          <w:tab w:val="left" w:pos="7191"/>
        </w:tabs>
        <w:suppressAutoHyphens w:val="0"/>
        <w:autoSpaceDE/>
        <w:spacing w:line="322" w:lineRule="exact"/>
        <w:ind w:left="20" w:right="20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романтичні стосунки, що виникли між ними. Але прав та обов’язків стосовно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>один одного вони не мали. Кандидат не несл</w:t>
      </w:r>
      <w:r w:rsidR="00241416">
        <w:rPr>
          <w:color w:val="000000"/>
          <w:sz w:val="26"/>
          <w:szCs w:val="26"/>
          <w:lang w:val="uk-UA" w:eastAsia="uk-UA"/>
        </w:rPr>
        <w:t xml:space="preserve">а жодних витрат ані на                                           </w:t>
      </w:r>
    </w:p>
    <w:p w:rsidR="00EE6CE8" w:rsidRPr="00207122" w:rsidRDefault="00241416" w:rsidP="00241416">
      <w:pPr>
        <w:tabs>
          <w:tab w:val="left" w:pos="7191"/>
        </w:tabs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                             , </w:t>
      </w:r>
      <w:r w:rsidR="00207122">
        <w:rPr>
          <w:color w:val="000000"/>
          <w:sz w:val="26"/>
          <w:szCs w:val="26"/>
          <w:lang w:val="uk-UA" w:eastAsia="uk-UA"/>
        </w:rPr>
        <w:t>а ні на у</w:t>
      </w:r>
      <w:r w:rsidR="00EE6CE8" w:rsidRPr="00207122">
        <w:rPr>
          <w:color w:val="000000"/>
          <w:sz w:val="26"/>
          <w:szCs w:val="26"/>
          <w:lang w:val="uk-UA" w:eastAsia="uk-UA"/>
        </w:rPr>
        <w:t>тримання його майна.</w:t>
      </w:r>
      <w:r w:rsidR="00EE6CE8" w:rsidRPr="00207122">
        <w:rPr>
          <w:color w:val="000000"/>
          <w:sz w:val="26"/>
          <w:szCs w:val="26"/>
          <w:lang w:val="uk-UA" w:eastAsia="uk-UA"/>
        </w:rPr>
        <w:tab/>
        <w:t>жодних витрат щодо</w:t>
      </w:r>
      <w:r w:rsidR="00207122">
        <w:rPr>
          <w:color w:val="000000"/>
          <w:sz w:val="26"/>
          <w:szCs w:val="26"/>
          <w:lang w:val="uk-UA" w:eastAsia="uk-UA"/>
        </w:rPr>
        <w:t xml:space="preserve">  </w:t>
      </w:r>
      <w:r w:rsidR="00EE6CE8" w:rsidRPr="00207122">
        <w:rPr>
          <w:color w:val="000000"/>
          <w:sz w:val="26"/>
          <w:szCs w:val="26"/>
          <w:lang w:val="uk-UA" w:eastAsia="uk-UA"/>
        </w:rPr>
        <w:t>утримання її майна або витрат щодо неї не ніс. Участі у придбанні будинку та земельної ділянки, власни</w:t>
      </w:r>
      <w:r w:rsidR="00207122">
        <w:rPr>
          <w:color w:val="000000"/>
          <w:sz w:val="26"/>
          <w:szCs w:val="26"/>
          <w:lang w:val="uk-UA" w:eastAsia="uk-UA"/>
        </w:rPr>
        <w:t xml:space="preserve">ком якої є                                   , кандидат не брала. </w:t>
      </w:r>
      <w:r w:rsidR="00EE6CE8" w:rsidRPr="00207122">
        <w:rPr>
          <w:color w:val="000000"/>
          <w:sz w:val="26"/>
          <w:szCs w:val="26"/>
          <w:lang w:val="uk-UA" w:eastAsia="uk-UA"/>
        </w:rPr>
        <w:t>Витрати</w:t>
      </w:r>
      <w:r w:rsidR="00207122">
        <w:rPr>
          <w:color w:val="000000"/>
          <w:sz w:val="26"/>
          <w:szCs w:val="26"/>
          <w:lang w:val="uk-UA" w:eastAsia="uk-UA"/>
        </w:rPr>
        <w:t xml:space="preserve"> на утримання будинку здійснює                        </w:t>
      </w:r>
      <w:r w:rsidR="00EE6CE8" w:rsidRPr="00207122">
        <w:rPr>
          <w:color w:val="000000"/>
          <w:sz w:val="26"/>
          <w:szCs w:val="26"/>
          <w:lang w:val="uk-UA" w:eastAsia="uk-UA"/>
        </w:rPr>
        <w:t>, їх розмір кандидату невідомий.</w:t>
      </w:r>
      <w:r w:rsidR="00207122">
        <w:rPr>
          <w:color w:val="000000"/>
          <w:sz w:val="26"/>
          <w:szCs w:val="26"/>
          <w:lang w:val="uk-UA" w:eastAsia="uk-UA"/>
        </w:rPr>
        <w:t xml:space="preserve"> </w:t>
      </w:r>
      <w:r w:rsidR="00EE6CE8"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="00EE6CE8" w:rsidRPr="00207122">
        <w:rPr>
          <w:color w:val="000000"/>
          <w:sz w:val="26"/>
          <w:szCs w:val="26"/>
          <w:lang w:val="uk-UA" w:eastAsia="uk-UA"/>
        </w:rPr>
        <w:t>М.В. не заперечила факту одночасних подорожей з</w:t>
      </w:r>
      <w:r w:rsidR="00EE6CE8" w:rsidRPr="00207122">
        <w:rPr>
          <w:color w:val="000000"/>
          <w:sz w:val="26"/>
          <w:szCs w:val="26"/>
          <w:lang w:val="uk-UA" w:eastAsia="uk-UA"/>
        </w:rPr>
        <w:tab/>
      </w:r>
      <w:proofErr w:type="gramStart"/>
      <w:r w:rsidR="00207122">
        <w:rPr>
          <w:color w:val="000000"/>
          <w:sz w:val="26"/>
          <w:szCs w:val="26"/>
          <w:lang w:val="uk-UA" w:eastAsia="uk-UA"/>
        </w:rPr>
        <w:t xml:space="preserve">                                     </w:t>
      </w:r>
      <w:r w:rsidR="00EE6CE8" w:rsidRPr="00207122">
        <w:rPr>
          <w:color w:val="000000"/>
          <w:sz w:val="26"/>
          <w:szCs w:val="26"/>
          <w:lang w:val="uk-UA" w:eastAsia="uk-UA"/>
        </w:rPr>
        <w:t>,</w:t>
      </w:r>
      <w:proofErr w:type="gramEnd"/>
    </w:p>
    <w:p w:rsidR="00207122" w:rsidRDefault="00EE6CE8" w:rsidP="00207122">
      <w:pPr>
        <w:tabs>
          <w:tab w:val="left" w:pos="8636"/>
        </w:tabs>
        <w:suppressAutoHyphens w:val="0"/>
        <w:autoSpaceDE/>
        <w:spacing w:line="322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але спільно вона подорожувала зі своєю родиною, а</w:t>
      </w:r>
      <w:r w:rsidRPr="00207122">
        <w:rPr>
          <w:color w:val="000000"/>
          <w:sz w:val="26"/>
          <w:szCs w:val="26"/>
          <w:lang w:val="uk-UA" w:eastAsia="uk-UA"/>
        </w:rPr>
        <w:tab/>
        <w:t>зі своєю</w:t>
      </w:r>
      <w:r w:rsidR="00207122">
        <w:rPr>
          <w:color w:val="000000"/>
          <w:sz w:val="26"/>
          <w:szCs w:val="26"/>
          <w:lang w:val="uk-UA" w:eastAsia="uk-UA"/>
        </w:rPr>
        <w:t xml:space="preserve"> </w:t>
      </w:r>
      <w:r w:rsidRPr="00207122">
        <w:rPr>
          <w:color w:val="000000"/>
          <w:sz w:val="26"/>
          <w:szCs w:val="26"/>
          <w:lang w:val="uk-UA" w:eastAsia="uk-UA"/>
        </w:rPr>
        <w:t xml:space="preserve">родиною. Усі подорожі, що стосувались кандидата та її родини оплачувались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нею особисто, або членами її родини. Жодних витрат на її особисті подорожі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</w:p>
    <w:p w:rsidR="00EE6CE8" w:rsidRPr="00207122" w:rsidRDefault="00207122" w:rsidP="00207122">
      <w:pPr>
        <w:tabs>
          <w:tab w:val="left" w:pos="8636"/>
        </w:tabs>
        <w:suppressAutoHyphens w:val="0"/>
        <w:autoSpaceDE/>
        <w:spacing w:line="322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                    </w:t>
      </w:r>
      <w:r w:rsidR="00EE6CE8" w:rsidRPr="00207122">
        <w:rPr>
          <w:color w:val="000000"/>
          <w:sz w:val="26"/>
          <w:szCs w:val="26"/>
          <w:lang w:val="uk-UA" w:eastAsia="uk-UA"/>
        </w:rPr>
        <w:t>не ніс.</w:t>
      </w:r>
    </w:p>
    <w:p w:rsidR="00207122" w:rsidRDefault="00EE6CE8" w:rsidP="00207122">
      <w:pPr>
        <w:suppressAutoHyphens w:val="0"/>
        <w:autoSpaceDE/>
        <w:spacing w:line="322" w:lineRule="exact"/>
        <w:ind w:left="2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Стосовно подання позовних заяв Данилової М.В. до Громадської ради доброчесності про захист честі, гідності та ділової репутації, визнання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інформації недостовірною та її спростування, як вбачається з ухвали Першої дисциплінарної палати Вищої ради правосуддя від 14 грудня 2018 року, </w:t>
      </w:r>
      <w:r w:rsidR="00207122">
        <w:rPr>
          <w:color w:val="000000"/>
          <w:sz w:val="26"/>
          <w:szCs w:val="26"/>
          <w:lang w:val="uk-UA" w:eastAsia="uk-UA"/>
        </w:rPr>
        <w:t xml:space="preserve">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кандидат пояснила, що подавала позов як фізична особа, а не як суддя.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>Самостійно подала позовну заяву лише перший раз, а всі інші позовні заяви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</w:p>
    <w:p w:rsidR="00207122" w:rsidRDefault="00207122" w:rsidP="00207122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207122" w:rsidRDefault="00207122" w:rsidP="00207122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EE6CE8" w:rsidRPr="00207122" w:rsidRDefault="00EE6CE8" w:rsidP="00207122">
      <w:pPr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lastRenderedPageBreak/>
        <w:t>подавали її адвокати. Позови неодноразово подавалися її адвокатами виключно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з </w:t>
      </w:r>
      <w:r w:rsidRPr="00207122">
        <w:rPr>
          <w:color w:val="000000"/>
          <w:sz w:val="26"/>
          <w:szCs w:val="26"/>
          <w:lang w:val="uk-UA" w:eastAsia="uk-UA"/>
        </w:rPr>
        <w:t xml:space="preserve">метою уточнення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обгрунтування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>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Згідно з пунктом 4 глави 6 розділу II Положення рішення про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підтвердження здатності здійснювати правосуддя суддею (кандидатом на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посаду судді) у відповідному суді ухвалюється у випадку отримання ним </w:t>
      </w:r>
      <w:r w:rsidR="00207122">
        <w:rPr>
          <w:color w:val="000000"/>
          <w:sz w:val="26"/>
          <w:szCs w:val="26"/>
          <w:lang w:val="uk-UA" w:eastAsia="uk-UA"/>
        </w:rPr>
        <w:t xml:space="preserve">      </w:t>
      </w:r>
      <w:r w:rsidRPr="00207122">
        <w:rPr>
          <w:color w:val="000000"/>
          <w:sz w:val="26"/>
          <w:szCs w:val="26"/>
          <w:lang w:val="uk-UA" w:eastAsia="uk-UA"/>
        </w:rPr>
        <w:t xml:space="preserve">мінімально допустимих і більших балів за результатами іспиту, а також бала, </w:t>
      </w:r>
      <w:r w:rsidR="00207122">
        <w:rPr>
          <w:color w:val="000000"/>
          <w:sz w:val="26"/>
          <w:szCs w:val="26"/>
          <w:lang w:val="uk-UA" w:eastAsia="uk-UA"/>
        </w:rPr>
        <w:t xml:space="preserve">   </w:t>
      </w:r>
      <w:r w:rsidRPr="00207122">
        <w:rPr>
          <w:color w:val="000000"/>
          <w:sz w:val="26"/>
          <w:szCs w:val="26"/>
          <w:lang w:val="uk-UA" w:eastAsia="uk-UA"/>
        </w:rPr>
        <w:t>більшого за 0, за результатами оцінювання критеріїв особистої компетентності, соціальної компетентності, професійної етики та доброчесності.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Дослідивши інформацію, яка міститься в матеріалах досьє, заслухавши доповідача, надані усні та письмові пояснення кандидата на посаду судді та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додані до них документи, Комісія не вбачає підстав для оцінювання кандидата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за критеріями професійної етики та доброчесності у 0 балів та дійшла висновку,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 xml:space="preserve">що </w:t>
      </w:r>
      <w:r w:rsidRPr="00207122">
        <w:rPr>
          <w:color w:val="000000"/>
          <w:sz w:val="26"/>
          <w:szCs w:val="26"/>
          <w:lang w:eastAsia="uk-UA"/>
        </w:rPr>
        <w:t xml:space="preserve">Данилова </w:t>
      </w:r>
      <w:r w:rsidRPr="00207122">
        <w:rPr>
          <w:color w:val="000000"/>
          <w:sz w:val="26"/>
          <w:szCs w:val="26"/>
          <w:lang w:val="uk-UA" w:eastAsia="uk-UA"/>
        </w:rPr>
        <w:t xml:space="preserve">М.В. підтвердила здатність здійснювати правосуддя у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>Касаційному кримінальному суді у складі Верховного Суду.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Відповідно до підпункту 4.10.8 пункту 4.10 Регламенту за результатами співбесіди Комісія у складі колегії ухвалює рішення про підтвердження або </w:t>
      </w:r>
      <w:proofErr w:type="spellStart"/>
      <w:r w:rsidRPr="00207122">
        <w:rPr>
          <w:color w:val="000000"/>
          <w:sz w:val="26"/>
          <w:szCs w:val="26"/>
          <w:lang w:val="uk-UA" w:eastAsia="uk-UA"/>
        </w:rPr>
        <w:t>непідтвердження</w:t>
      </w:r>
      <w:proofErr w:type="spellEnd"/>
      <w:r w:rsidRPr="00207122">
        <w:rPr>
          <w:color w:val="000000"/>
          <w:sz w:val="26"/>
          <w:szCs w:val="26"/>
          <w:lang w:val="uk-UA" w:eastAsia="uk-UA"/>
        </w:rPr>
        <w:t xml:space="preserve"> здатності судді (кандидата на посаду судді) здійснювати </w:t>
      </w:r>
      <w:r w:rsidR="00207122">
        <w:rPr>
          <w:color w:val="000000"/>
          <w:sz w:val="26"/>
          <w:szCs w:val="26"/>
          <w:lang w:val="uk-UA" w:eastAsia="uk-UA"/>
        </w:rPr>
        <w:t xml:space="preserve">    </w:t>
      </w:r>
      <w:r w:rsidRPr="00207122">
        <w:rPr>
          <w:color w:val="000000"/>
          <w:sz w:val="26"/>
          <w:szCs w:val="26"/>
          <w:lang w:val="uk-UA" w:eastAsia="uk-UA"/>
        </w:rPr>
        <w:t>правосуддя у відповідному суді. Ріше</w:t>
      </w:r>
      <w:r w:rsidR="00207122">
        <w:rPr>
          <w:color w:val="000000"/>
          <w:sz w:val="26"/>
          <w:szCs w:val="26"/>
          <w:lang w:val="uk-UA" w:eastAsia="uk-UA"/>
        </w:rPr>
        <w:t xml:space="preserve">ння про підтвердження здатності </w:t>
      </w:r>
      <w:r w:rsidRPr="00207122">
        <w:rPr>
          <w:color w:val="000000"/>
          <w:sz w:val="26"/>
          <w:szCs w:val="26"/>
          <w:lang w:val="uk-UA" w:eastAsia="uk-UA"/>
        </w:rPr>
        <w:t xml:space="preserve">судді (кандидата на посаду судді) здійснювати правосуддя у відповідному суді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</w:t>
      </w:r>
      <w:r w:rsidRPr="00207122">
        <w:rPr>
          <w:color w:val="000000"/>
          <w:sz w:val="26"/>
          <w:szCs w:val="26"/>
          <w:lang w:val="uk-UA" w:eastAsia="uk-UA"/>
        </w:rPr>
        <w:t xml:space="preserve">набирає чинності з дня ухвалення цього рішення у разі, якщо воно буде </w:t>
      </w:r>
      <w:r w:rsidR="00207122">
        <w:rPr>
          <w:color w:val="000000"/>
          <w:sz w:val="26"/>
          <w:szCs w:val="26"/>
          <w:lang w:val="uk-UA" w:eastAsia="uk-UA"/>
        </w:rPr>
        <w:t xml:space="preserve">         </w:t>
      </w:r>
      <w:r w:rsidRPr="00207122">
        <w:rPr>
          <w:color w:val="000000"/>
          <w:sz w:val="26"/>
          <w:szCs w:val="26"/>
          <w:lang w:val="uk-UA" w:eastAsia="uk-UA"/>
        </w:rPr>
        <w:t xml:space="preserve">підтримане не менше ніж одинадцятьма членами Комісії згідно з абзацом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>другим частини першої статті 88 Закону.</w:t>
      </w:r>
    </w:p>
    <w:p w:rsidR="00EE6CE8" w:rsidRPr="00207122" w:rsidRDefault="00EE6CE8" w:rsidP="00EE6CE8">
      <w:pPr>
        <w:suppressAutoHyphens w:val="0"/>
        <w:autoSpaceDE/>
        <w:spacing w:after="341"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88, 93, 101 Закону, </w:t>
      </w:r>
      <w:r w:rsidR="00207122">
        <w:rPr>
          <w:color w:val="000000"/>
          <w:sz w:val="26"/>
          <w:szCs w:val="26"/>
          <w:lang w:val="uk-UA" w:eastAsia="uk-UA"/>
        </w:rPr>
        <w:t xml:space="preserve">        </w:t>
      </w:r>
      <w:r w:rsidRPr="00207122">
        <w:rPr>
          <w:color w:val="000000"/>
          <w:sz w:val="26"/>
          <w:szCs w:val="26"/>
          <w:lang w:val="uk-UA" w:eastAsia="uk-UA"/>
        </w:rPr>
        <w:t>Положенням та Регламентом, Комісія</w:t>
      </w:r>
    </w:p>
    <w:p w:rsidR="00EE6CE8" w:rsidRPr="00207122" w:rsidRDefault="00EE6CE8" w:rsidP="00EE6CE8">
      <w:pPr>
        <w:suppressAutoHyphens w:val="0"/>
        <w:autoSpaceDE/>
        <w:spacing w:after="306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вирішила: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 xml:space="preserve">визнати Данилову Мальвіну Володимирівну такою, що підтвердила здатність здійснювати правосуддя у Касаційному кримінальному суді у складі </w:t>
      </w:r>
      <w:r w:rsidR="00207122">
        <w:rPr>
          <w:color w:val="000000"/>
          <w:sz w:val="26"/>
          <w:szCs w:val="26"/>
          <w:lang w:val="uk-UA" w:eastAsia="uk-UA"/>
        </w:rPr>
        <w:t xml:space="preserve">             </w:t>
      </w:r>
      <w:r w:rsidRPr="00207122">
        <w:rPr>
          <w:color w:val="000000"/>
          <w:sz w:val="26"/>
          <w:szCs w:val="26"/>
          <w:lang w:val="uk-UA" w:eastAsia="uk-UA"/>
        </w:rPr>
        <w:t>Верховного Суду.</w:t>
      </w:r>
    </w:p>
    <w:p w:rsidR="00EE6CE8" w:rsidRPr="00207122" w:rsidRDefault="00EE6CE8" w:rsidP="00EE6CE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207122">
        <w:rPr>
          <w:color w:val="000000"/>
          <w:sz w:val="26"/>
          <w:szCs w:val="26"/>
          <w:lang w:val="uk-UA" w:eastAsia="uk-UA"/>
        </w:rPr>
        <w:t>Рішення набирає чинності відповідно до абзацу третього підпункту 4.10.8 пункту 4.10 розділу IV Регламенту.</w:t>
      </w:r>
    </w:p>
    <w:p w:rsidR="00107C37" w:rsidRDefault="00107C37" w:rsidP="00207122">
      <w:pPr>
        <w:spacing w:line="360" w:lineRule="auto"/>
        <w:ind w:left="4645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207122" w:rsidRPr="00207122" w:rsidRDefault="00207122" w:rsidP="00207122">
      <w:pPr>
        <w:spacing w:line="360" w:lineRule="auto"/>
        <w:ind w:left="4645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0A3377" w:rsidRPr="00207122" w:rsidRDefault="003527CC" w:rsidP="00CF568D">
      <w:pPr>
        <w:spacing w:line="480" w:lineRule="auto"/>
        <w:ind w:left="4645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r w:rsidRPr="00207122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2071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2071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2071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2071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2071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20712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8E3C82" w:rsidRPr="00207122">
        <w:rPr>
          <w:sz w:val="26"/>
          <w:szCs w:val="26"/>
          <w:lang w:val="uk-UA"/>
        </w:rPr>
        <w:t xml:space="preserve">М.І. </w:t>
      </w:r>
      <w:proofErr w:type="spellStart"/>
      <w:r w:rsidR="008E3C82" w:rsidRPr="00207122">
        <w:rPr>
          <w:sz w:val="26"/>
          <w:szCs w:val="26"/>
          <w:lang w:val="uk-UA"/>
        </w:rPr>
        <w:t>Мішин</w:t>
      </w:r>
      <w:proofErr w:type="spellEnd"/>
      <w:r w:rsidR="00264C48" w:rsidRPr="00207122">
        <w:rPr>
          <w:sz w:val="26"/>
          <w:szCs w:val="26"/>
          <w:lang w:val="uk-UA"/>
        </w:rPr>
        <w:t xml:space="preserve"> </w:t>
      </w:r>
    </w:p>
    <w:p w:rsidR="00881375" w:rsidRPr="00207122" w:rsidRDefault="003527CC" w:rsidP="00CF568D">
      <w:pPr>
        <w:shd w:val="clear" w:color="auto" w:fill="FFFFFF"/>
        <w:spacing w:line="480" w:lineRule="auto"/>
        <w:ind w:left="120"/>
        <w:jc w:val="both"/>
        <w:rPr>
          <w:sz w:val="26"/>
          <w:szCs w:val="26"/>
          <w:lang w:val="uk-UA"/>
        </w:rPr>
      </w:pPr>
      <w:proofErr w:type="gramStart"/>
      <w:r w:rsidRPr="00207122">
        <w:rPr>
          <w:sz w:val="26"/>
          <w:szCs w:val="26"/>
        </w:rPr>
        <w:t xml:space="preserve">Члени </w:t>
      </w:r>
      <w:proofErr w:type="spellStart"/>
      <w:r w:rsidRPr="00207122">
        <w:rPr>
          <w:sz w:val="26"/>
          <w:szCs w:val="26"/>
        </w:rPr>
        <w:t>Ком</w:t>
      </w:r>
      <w:proofErr w:type="gramEnd"/>
      <w:r w:rsidRPr="00207122">
        <w:rPr>
          <w:sz w:val="26"/>
          <w:szCs w:val="26"/>
        </w:rPr>
        <w:t>ісії</w:t>
      </w:r>
      <w:proofErr w:type="spellEnd"/>
      <w:r w:rsidRPr="00207122">
        <w:rPr>
          <w:sz w:val="26"/>
          <w:szCs w:val="26"/>
        </w:rPr>
        <w:t>:</w:t>
      </w:r>
      <w:r w:rsidRPr="00207122">
        <w:rPr>
          <w:sz w:val="26"/>
          <w:szCs w:val="26"/>
        </w:rPr>
        <w:tab/>
      </w:r>
      <w:r w:rsidRPr="00207122">
        <w:rPr>
          <w:sz w:val="26"/>
          <w:szCs w:val="26"/>
        </w:rPr>
        <w:tab/>
      </w:r>
      <w:r w:rsidRPr="00207122">
        <w:rPr>
          <w:sz w:val="26"/>
          <w:szCs w:val="26"/>
        </w:rPr>
        <w:tab/>
      </w:r>
      <w:r w:rsidRPr="00207122">
        <w:rPr>
          <w:sz w:val="26"/>
          <w:szCs w:val="26"/>
        </w:rPr>
        <w:tab/>
      </w:r>
      <w:r w:rsidRPr="00207122">
        <w:rPr>
          <w:sz w:val="26"/>
          <w:szCs w:val="26"/>
        </w:rPr>
        <w:tab/>
      </w:r>
      <w:r w:rsidRPr="00207122">
        <w:rPr>
          <w:sz w:val="26"/>
          <w:szCs w:val="26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="008E3C82" w:rsidRPr="00207122">
        <w:rPr>
          <w:sz w:val="26"/>
          <w:szCs w:val="26"/>
          <w:lang w:val="uk-UA"/>
        </w:rPr>
        <w:t>А.В. Василенко</w:t>
      </w:r>
    </w:p>
    <w:p w:rsidR="008E3C82" w:rsidRPr="00207122" w:rsidRDefault="003527CC" w:rsidP="00CF568D">
      <w:pPr>
        <w:shd w:val="clear" w:color="auto" w:fill="FFFFFF"/>
        <w:spacing w:line="480" w:lineRule="auto"/>
        <w:ind w:left="120"/>
        <w:jc w:val="both"/>
        <w:rPr>
          <w:sz w:val="26"/>
          <w:szCs w:val="26"/>
          <w:lang w:val="uk-UA"/>
        </w:rPr>
      </w:pP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Pr="00207122">
        <w:rPr>
          <w:sz w:val="26"/>
          <w:szCs w:val="26"/>
          <w:lang w:val="uk-UA"/>
        </w:rPr>
        <w:tab/>
      </w:r>
      <w:r w:rsidR="008E3C82" w:rsidRPr="00207122">
        <w:rPr>
          <w:sz w:val="26"/>
          <w:szCs w:val="26"/>
          <w:lang w:val="uk-UA"/>
        </w:rPr>
        <w:t>С.В. Гладій</w:t>
      </w:r>
    </w:p>
    <w:p w:rsidR="009255DC" w:rsidRPr="00896D34" w:rsidRDefault="000E35BB" w:rsidP="00D45623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</w:p>
    <w:sectPr w:rsidR="009255DC" w:rsidRPr="00896D34" w:rsidSect="00896D34">
      <w:headerReference w:type="default" r:id="rId10"/>
      <w:headerReference w:type="first" r:id="rId11"/>
      <w:pgSz w:w="11907" w:h="16839" w:code="9"/>
      <w:pgMar w:top="694" w:right="708" w:bottom="284" w:left="1418" w:header="340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265" w:rsidRDefault="006C6265" w:rsidP="009B4017">
      <w:r>
        <w:separator/>
      </w:r>
    </w:p>
  </w:endnote>
  <w:endnote w:type="continuationSeparator" w:id="0">
    <w:p w:rsidR="006C6265" w:rsidRDefault="006C626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265" w:rsidRDefault="006C6265" w:rsidP="009B4017">
      <w:r>
        <w:separator/>
      </w:r>
    </w:p>
  </w:footnote>
  <w:footnote w:type="continuationSeparator" w:id="0">
    <w:p w:rsidR="006C6265" w:rsidRDefault="006C626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F23755" w:rsidRDefault="009B4017">
        <w:pPr>
          <w:pStyle w:val="a6"/>
          <w:jc w:val="center"/>
        </w:pPr>
        <w:r w:rsidRPr="00F23755">
          <w:fldChar w:fldCharType="begin"/>
        </w:r>
        <w:r w:rsidRPr="00F23755">
          <w:instrText>PAGE   \* MERGEFORMAT</w:instrText>
        </w:r>
        <w:r w:rsidRPr="00F23755">
          <w:fldChar w:fldCharType="separate"/>
        </w:r>
        <w:r w:rsidR="000E35BB">
          <w:rPr>
            <w:noProof/>
          </w:rPr>
          <w:t>9</w:t>
        </w:r>
        <w:r w:rsidRPr="00F23755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0ABD"/>
    <w:multiLevelType w:val="multilevel"/>
    <w:tmpl w:val="46A6D4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837D5"/>
    <w:multiLevelType w:val="hybridMultilevel"/>
    <w:tmpl w:val="B2A4B2D4"/>
    <w:lvl w:ilvl="0" w:tplc="7886192A">
      <w:start w:val="5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EA52B4"/>
    <w:multiLevelType w:val="multilevel"/>
    <w:tmpl w:val="2E0CC6C2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FB794A"/>
    <w:multiLevelType w:val="hybridMultilevel"/>
    <w:tmpl w:val="057EF528"/>
    <w:lvl w:ilvl="0" w:tplc="62641F02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4206AB"/>
    <w:multiLevelType w:val="multilevel"/>
    <w:tmpl w:val="E7265B2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8922DD"/>
    <w:multiLevelType w:val="hybridMultilevel"/>
    <w:tmpl w:val="47B8C036"/>
    <w:lvl w:ilvl="0" w:tplc="E5C8D588">
      <w:start w:val="6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>
    <w:nsid w:val="2CA86336"/>
    <w:multiLevelType w:val="multilevel"/>
    <w:tmpl w:val="A1F0019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590B8E"/>
    <w:multiLevelType w:val="multilevel"/>
    <w:tmpl w:val="10CA6C32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B81E3E"/>
    <w:multiLevelType w:val="multilevel"/>
    <w:tmpl w:val="E17046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7621C9"/>
    <w:multiLevelType w:val="multilevel"/>
    <w:tmpl w:val="A63E1CD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88256E"/>
    <w:multiLevelType w:val="multilevel"/>
    <w:tmpl w:val="4B289804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B46CB7"/>
    <w:multiLevelType w:val="multilevel"/>
    <w:tmpl w:val="EB1ADD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508AC"/>
    <w:multiLevelType w:val="multilevel"/>
    <w:tmpl w:val="BF024B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B91FDB"/>
    <w:multiLevelType w:val="multilevel"/>
    <w:tmpl w:val="B4C212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CA3210"/>
    <w:multiLevelType w:val="multilevel"/>
    <w:tmpl w:val="B67C3B6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2"/>
  </w:num>
  <w:num w:numId="2">
    <w:abstractNumId w:val="19"/>
  </w:num>
  <w:num w:numId="3">
    <w:abstractNumId w:val="16"/>
  </w:num>
  <w:num w:numId="4">
    <w:abstractNumId w:val="3"/>
  </w:num>
  <w:num w:numId="5">
    <w:abstractNumId w:val="7"/>
  </w:num>
  <w:num w:numId="6">
    <w:abstractNumId w:val="20"/>
  </w:num>
  <w:num w:numId="7">
    <w:abstractNumId w:val="13"/>
  </w:num>
  <w:num w:numId="8">
    <w:abstractNumId w:val="17"/>
  </w:num>
  <w:num w:numId="9">
    <w:abstractNumId w:val="15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  <w:num w:numId="14">
    <w:abstractNumId w:val="9"/>
  </w:num>
  <w:num w:numId="15">
    <w:abstractNumId w:val="4"/>
  </w:num>
  <w:num w:numId="16">
    <w:abstractNumId w:val="11"/>
  </w:num>
  <w:num w:numId="17">
    <w:abstractNumId w:val="18"/>
  </w:num>
  <w:num w:numId="18">
    <w:abstractNumId w:val="14"/>
  </w:num>
  <w:num w:numId="19">
    <w:abstractNumId w:val="10"/>
  </w:num>
  <w:num w:numId="20">
    <w:abstractNumId w:val="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A1076"/>
    <w:rsid w:val="000A1F83"/>
    <w:rsid w:val="000A3377"/>
    <w:rsid w:val="000C3299"/>
    <w:rsid w:val="000E35BB"/>
    <w:rsid w:val="000E5E7E"/>
    <w:rsid w:val="000F4F3A"/>
    <w:rsid w:val="00107C37"/>
    <w:rsid w:val="00136D8B"/>
    <w:rsid w:val="00145B42"/>
    <w:rsid w:val="00150730"/>
    <w:rsid w:val="00196210"/>
    <w:rsid w:val="00207122"/>
    <w:rsid w:val="00225AA6"/>
    <w:rsid w:val="00241416"/>
    <w:rsid w:val="00264C48"/>
    <w:rsid w:val="00295B8D"/>
    <w:rsid w:val="002F4E02"/>
    <w:rsid w:val="00304113"/>
    <w:rsid w:val="00314CAD"/>
    <w:rsid w:val="00330636"/>
    <w:rsid w:val="003527CC"/>
    <w:rsid w:val="003541F0"/>
    <w:rsid w:val="0036785A"/>
    <w:rsid w:val="003A10F0"/>
    <w:rsid w:val="003D18F1"/>
    <w:rsid w:val="00412DAC"/>
    <w:rsid w:val="00417E80"/>
    <w:rsid w:val="00443F67"/>
    <w:rsid w:val="004810EF"/>
    <w:rsid w:val="00491B97"/>
    <w:rsid w:val="004C49DA"/>
    <w:rsid w:val="00506204"/>
    <w:rsid w:val="005252DE"/>
    <w:rsid w:val="00531E50"/>
    <w:rsid w:val="00532961"/>
    <w:rsid w:val="00557678"/>
    <w:rsid w:val="0056618D"/>
    <w:rsid w:val="005806E1"/>
    <w:rsid w:val="00594577"/>
    <w:rsid w:val="005A4047"/>
    <w:rsid w:val="005B1D33"/>
    <w:rsid w:val="005C49F7"/>
    <w:rsid w:val="005F3D0D"/>
    <w:rsid w:val="006048CA"/>
    <w:rsid w:val="00642A94"/>
    <w:rsid w:val="006500A6"/>
    <w:rsid w:val="006A4F8F"/>
    <w:rsid w:val="006C386B"/>
    <w:rsid w:val="006C5D01"/>
    <w:rsid w:val="006C6265"/>
    <w:rsid w:val="006E3D50"/>
    <w:rsid w:val="006F14CE"/>
    <w:rsid w:val="00727397"/>
    <w:rsid w:val="007308C0"/>
    <w:rsid w:val="00770A1A"/>
    <w:rsid w:val="0079511B"/>
    <w:rsid w:val="007A365F"/>
    <w:rsid w:val="007D4C82"/>
    <w:rsid w:val="007E0106"/>
    <w:rsid w:val="007E3DEA"/>
    <w:rsid w:val="007F33AB"/>
    <w:rsid w:val="00835EEF"/>
    <w:rsid w:val="00881375"/>
    <w:rsid w:val="00896D34"/>
    <w:rsid w:val="008C6195"/>
    <w:rsid w:val="008E3C82"/>
    <w:rsid w:val="009202DF"/>
    <w:rsid w:val="00952205"/>
    <w:rsid w:val="009559DB"/>
    <w:rsid w:val="009A21D2"/>
    <w:rsid w:val="009B4017"/>
    <w:rsid w:val="009B5877"/>
    <w:rsid w:val="009F354B"/>
    <w:rsid w:val="009F569C"/>
    <w:rsid w:val="00A1222B"/>
    <w:rsid w:val="00A3281E"/>
    <w:rsid w:val="00A408F1"/>
    <w:rsid w:val="00A5267B"/>
    <w:rsid w:val="00A5412B"/>
    <w:rsid w:val="00A656CB"/>
    <w:rsid w:val="00A76EC5"/>
    <w:rsid w:val="00AC3A03"/>
    <w:rsid w:val="00B124C1"/>
    <w:rsid w:val="00B215BC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5451A"/>
    <w:rsid w:val="00C60956"/>
    <w:rsid w:val="00C918A6"/>
    <w:rsid w:val="00C97556"/>
    <w:rsid w:val="00CB7E80"/>
    <w:rsid w:val="00CF568D"/>
    <w:rsid w:val="00D3056C"/>
    <w:rsid w:val="00D45623"/>
    <w:rsid w:val="00D81133"/>
    <w:rsid w:val="00D83C8B"/>
    <w:rsid w:val="00D916CE"/>
    <w:rsid w:val="00DA02DF"/>
    <w:rsid w:val="00DA73AA"/>
    <w:rsid w:val="00DB1CFB"/>
    <w:rsid w:val="00DE71FC"/>
    <w:rsid w:val="00E0522E"/>
    <w:rsid w:val="00E47051"/>
    <w:rsid w:val="00E54CD9"/>
    <w:rsid w:val="00E70513"/>
    <w:rsid w:val="00E9754F"/>
    <w:rsid w:val="00ED43DA"/>
    <w:rsid w:val="00EE6CE8"/>
    <w:rsid w:val="00EF0786"/>
    <w:rsid w:val="00F1615A"/>
    <w:rsid w:val="00F23755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A08D6-A94A-41CF-B2CA-604FB429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4091</Words>
  <Characters>23319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2020-09-17T09:57:00Z</dcterms:created>
  <dcterms:modified xsi:type="dcterms:W3CDTF">2020-09-21T10:39:00Z</dcterms:modified>
</cp:coreProperties>
</file>