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8E" w:rsidRPr="009D1525" w:rsidRDefault="0016798E">
      <w:pPr>
        <w:rPr>
          <w:rFonts w:ascii="Times New Roman" w:hAnsi="Times New Roman" w:cs="Times New Roman"/>
          <w:sz w:val="2"/>
          <w:szCs w:val="2"/>
        </w:rPr>
      </w:pPr>
    </w:p>
    <w:p w:rsidR="0016798E" w:rsidRPr="009D1525" w:rsidRDefault="0016798E">
      <w:pPr>
        <w:rPr>
          <w:rFonts w:ascii="Times New Roman" w:hAnsi="Times New Roman" w:cs="Times New Roman"/>
          <w:sz w:val="2"/>
          <w:szCs w:val="2"/>
        </w:rPr>
      </w:pPr>
    </w:p>
    <w:p w:rsidR="00E2681B" w:rsidRPr="009D1525" w:rsidRDefault="00E2681B" w:rsidP="00E2681B">
      <w:pPr>
        <w:rPr>
          <w:rFonts w:ascii="Times New Roman" w:hAnsi="Times New Roman" w:cs="Times New Roman"/>
          <w:sz w:val="2"/>
          <w:szCs w:val="2"/>
        </w:rPr>
      </w:pPr>
    </w:p>
    <w:p w:rsidR="00E2681B" w:rsidRPr="009D1525" w:rsidRDefault="00E2681B" w:rsidP="00E2681B">
      <w:pPr>
        <w:jc w:val="center"/>
        <w:rPr>
          <w:rFonts w:ascii="Times New Roman" w:eastAsia="Times New Roman" w:hAnsi="Times New Roman" w:cs="Times New Roman"/>
        </w:rPr>
      </w:pPr>
      <w:r w:rsidRPr="009D1525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496CC981" wp14:editId="6D7B2324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81B" w:rsidRPr="009D1525" w:rsidRDefault="00E2681B" w:rsidP="00E2681B">
      <w:pPr>
        <w:jc w:val="center"/>
        <w:rPr>
          <w:rFonts w:ascii="Times New Roman" w:eastAsia="Times New Roman" w:hAnsi="Times New Roman" w:cs="Times New Roman"/>
        </w:rPr>
      </w:pPr>
    </w:p>
    <w:p w:rsidR="00E2681B" w:rsidRPr="009D1525" w:rsidRDefault="00E2681B" w:rsidP="00E2681B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D1525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E2681B" w:rsidRPr="009D1525" w:rsidRDefault="00E2681B" w:rsidP="00E2681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2681B" w:rsidRPr="009D1525" w:rsidRDefault="00E2681B" w:rsidP="00E2681B">
      <w:pPr>
        <w:rPr>
          <w:rFonts w:ascii="Times New Roman" w:eastAsia="Times New Roman" w:hAnsi="Times New Roman" w:cs="Times New Roman"/>
          <w:sz w:val="26"/>
          <w:szCs w:val="26"/>
        </w:rPr>
      </w:pPr>
      <w:r w:rsidRPr="009D1525">
        <w:rPr>
          <w:rFonts w:ascii="Times New Roman" w:eastAsia="Times New Roman" w:hAnsi="Times New Roman" w:cs="Times New Roman"/>
          <w:sz w:val="26"/>
          <w:szCs w:val="26"/>
        </w:rPr>
        <w:t>08 лютого 2019 року</w:t>
      </w:r>
      <w:r w:rsidRPr="009D1525">
        <w:rPr>
          <w:rFonts w:ascii="Times New Roman" w:eastAsia="Times New Roman" w:hAnsi="Times New Roman" w:cs="Times New Roman"/>
          <w:sz w:val="26"/>
          <w:szCs w:val="26"/>
        </w:rPr>
        <w:tab/>
      </w:r>
      <w:r w:rsidRPr="009D1525">
        <w:rPr>
          <w:rFonts w:ascii="Times New Roman" w:eastAsia="Times New Roman" w:hAnsi="Times New Roman" w:cs="Times New Roman"/>
          <w:sz w:val="26"/>
          <w:szCs w:val="26"/>
        </w:rPr>
        <w:tab/>
      </w:r>
      <w:r w:rsidRPr="009D1525">
        <w:rPr>
          <w:rFonts w:ascii="Times New Roman" w:eastAsia="Times New Roman" w:hAnsi="Times New Roman" w:cs="Times New Roman"/>
          <w:sz w:val="26"/>
          <w:szCs w:val="26"/>
        </w:rPr>
        <w:tab/>
      </w:r>
      <w:r w:rsidRPr="009D1525">
        <w:rPr>
          <w:rFonts w:ascii="Times New Roman" w:eastAsia="Times New Roman" w:hAnsi="Times New Roman" w:cs="Times New Roman"/>
          <w:sz w:val="26"/>
          <w:szCs w:val="26"/>
        </w:rPr>
        <w:tab/>
      </w:r>
      <w:r w:rsidRPr="009D1525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</w:t>
      </w:r>
      <w:r w:rsidR="004A0D8B" w:rsidRPr="004A0D8B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4A0D8B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    </w:t>
      </w:r>
      <w:r w:rsidRPr="009D1525">
        <w:rPr>
          <w:rFonts w:ascii="Times New Roman" w:eastAsia="Times New Roman" w:hAnsi="Times New Roman" w:cs="Times New Roman"/>
          <w:sz w:val="26"/>
          <w:szCs w:val="26"/>
        </w:rPr>
        <w:t xml:space="preserve">       м. Київ</w:t>
      </w:r>
    </w:p>
    <w:p w:rsidR="00E2681B" w:rsidRPr="009D1525" w:rsidRDefault="00E2681B" w:rsidP="00E2681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2681B" w:rsidRPr="009D1525" w:rsidRDefault="00E2681B" w:rsidP="00E2681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Pr="009D1525"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18</w:t>
      </w:r>
      <w:r w:rsidRPr="004A0D8B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5</w:t>
      </w:r>
      <w:r w:rsidRPr="009D15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/вс-19</w:t>
      </w:r>
    </w:p>
    <w:p w:rsidR="0016798E" w:rsidRPr="009D1525" w:rsidRDefault="0099037D">
      <w:pPr>
        <w:pStyle w:val="2"/>
        <w:shd w:val="clear" w:color="auto" w:fill="auto"/>
        <w:spacing w:before="226" w:after="342" w:line="270" w:lineRule="exact"/>
        <w:ind w:left="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16798E" w:rsidRPr="009D1525" w:rsidRDefault="0099037D">
      <w:pPr>
        <w:pStyle w:val="2"/>
        <w:shd w:val="clear" w:color="auto" w:fill="auto"/>
        <w:spacing w:before="0" w:after="347" w:line="270" w:lineRule="exact"/>
        <w:ind w:left="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головуючого - Устименко В.Є.,</w:t>
      </w:r>
    </w:p>
    <w:p w:rsidR="0016798E" w:rsidRPr="009D1525" w:rsidRDefault="0099037D">
      <w:pPr>
        <w:pStyle w:val="2"/>
        <w:shd w:val="clear" w:color="auto" w:fill="auto"/>
        <w:spacing w:before="0" w:after="315" w:line="270" w:lineRule="exact"/>
        <w:ind w:left="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членів Комісії: </w:t>
      </w:r>
      <w:proofErr w:type="spellStart"/>
      <w:r w:rsidRPr="009D1525">
        <w:rPr>
          <w:rFonts w:ascii="Times New Roman" w:hAnsi="Times New Roman" w:cs="Times New Roman"/>
        </w:rPr>
        <w:t>Луцюка</w:t>
      </w:r>
      <w:proofErr w:type="spellEnd"/>
      <w:r w:rsidRPr="009D1525">
        <w:rPr>
          <w:rFonts w:ascii="Times New Roman" w:hAnsi="Times New Roman" w:cs="Times New Roman"/>
        </w:rPr>
        <w:t xml:space="preserve"> П.С., Шипової Т.С.,</w:t>
      </w:r>
    </w:p>
    <w:p w:rsidR="0016798E" w:rsidRPr="009D1525" w:rsidRDefault="0099037D">
      <w:pPr>
        <w:pStyle w:val="2"/>
        <w:shd w:val="clear" w:color="auto" w:fill="auto"/>
        <w:spacing w:before="0" w:after="281" w:line="322" w:lineRule="exact"/>
        <w:ind w:left="20" w:right="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розглянувши питання про проведення співбесіди за результатами дослідження досьє Картере Валерія Івановича, кандидата на зайняття вакантної посади судді Касаційного господарського суду у складі Верховного Суду (далі - КГС у </w:t>
      </w:r>
      <w:r w:rsidR="00DF45F3" w:rsidRPr="00DF45F3">
        <w:rPr>
          <w:rFonts w:ascii="Times New Roman" w:hAnsi="Times New Roman" w:cs="Times New Roman"/>
          <w:lang w:val="ru-RU"/>
        </w:rPr>
        <w:t xml:space="preserve">         </w:t>
      </w:r>
      <w:r w:rsidRPr="009D1525">
        <w:rPr>
          <w:rFonts w:ascii="Times New Roman" w:hAnsi="Times New Roman" w:cs="Times New Roman"/>
        </w:rPr>
        <w:t>складі Верховного Суду) у межах процедури конкурсу, оголошеного Вищою кваліфікаційною комісією суддів України 02 серпня 2018 року</w:t>
      </w:r>
    </w:p>
    <w:p w:rsidR="0016798E" w:rsidRPr="009D1525" w:rsidRDefault="0099037D">
      <w:pPr>
        <w:pStyle w:val="2"/>
        <w:shd w:val="clear" w:color="auto" w:fill="auto"/>
        <w:spacing w:before="0" w:after="315" w:line="270" w:lineRule="exact"/>
        <w:ind w:left="3840"/>
        <w:jc w:val="left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встановила: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68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Рішенням Комісії від 02 серпня 2018 року № 185/зп-18 оголошено </w:t>
      </w:r>
      <w:r w:rsidR="00DF45F3" w:rsidRPr="00DF45F3">
        <w:rPr>
          <w:rFonts w:ascii="Times New Roman" w:hAnsi="Times New Roman" w:cs="Times New Roman"/>
        </w:rPr>
        <w:t xml:space="preserve">          </w:t>
      </w:r>
      <w:r w:rsidRPr="009D1525">
        <w:rPr>
          <w:rFonts w:ascii="Times New Roman" w:hAnsi="Times New Roman" w:cs="Times New Roman"/>
        </w:rPr>
        <w:t xml:space="preserve">конкурс на зайняття 78 вакантних посад суддів касаційних судів у складі Верховного Суду, зокрема у КГС у складі Верховного Суду - 16 вакантних </w:t>
      </w:r>
      <w:r w:rsidR="00DF45F3" w:rsidRPr="00DF45F3">
        <w:rPr>
          <w:rFonts w:ascii="Times New Roman" w:hAnsi="Times New Roman" w:cs="Times New Roman"/>
        </w:rPr>
        <w:t xml:space="preserve">         </w:t>
      </w:r>
      <w:r w:rsidRPr="009D1525">
        <w:rPr>
          <w:rFonts w:ascii="Times New Roman" w:hAnsi="Times New Roman" w:cs="Times New Roman"/>
        </w:rPr>
        <w:t>посад.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firstLine="68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Згідно зі статтею 79 Закону України «Про судоустрій і статус суддів» від</w:t>
      </w:r>
    </w:p>
    <w:p w:rsidR="0016798E" w:rsidRPr="009D1525" w:rsidRDefault="0099037D" w:rsidP="00E2681B">
      <w:pPr>
        <w:pStyle w:val="2"/>
        <w:numPr>
          <w:ilvl w:val="0"/>
          <w:numId w:val="4"/>
        </w:numPr>
        <w:shd w:val="clear" w:color="auto" w:fill="auto"/>
        <w:tabs>
          <w:tab w:val="left" w:pos="385"/>
        </w:tabs>
        <w:spacing w:before="0" w:after="0" w:line="317" w:lineRule="exact"/>
        <w:ind w:left="0" w:right="20" w:firstLine="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червня 2016 року № 1402-VIII (далі - Закон) конкурс на зайняття вакантних посад суддів Верховного Суду у відповідних касаційних судах проводиться Комісією відповідно до цього Закону.</w:t>
      </w:r>
    </w:p>
    <w:p w:rsidR="0016798E" w:rsidRPr="009D1525" w:rsidRDefault="0099037D" w:rsidP="00E2681B">
      <w:pPr>
        <w:pStyle w:val="2"/>
        <w:shd w:val="clear" w:color="auto" w:fill="auto"/>
        <w:spacing w:before="0" w:after="0" w:line="317" w:lineRule="exact"/>
        <w:ind w:right="20" w:firstLine="709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Картере В.І. 12 вересня 2018 року звернувся до Комісії із заявою про</w:t>
      </w:r>
      <w:r w:rsidR="00DF45F3" w:rsidRPr="00DF45F3">
        <w:rPr>
          <w:rFonts w:ascii="Times New Roman" w:hAnsi="Times New Roman" w:cs="Times New Roman"/>
          <w:lang w:val="ru-RU"/>
        </w:rPr>
        <w:t xml:space="preserve">      </w:t>
      </w:r>
      <w:r w:rsidRPr="009D1525">
        <w:rPr>
          <w:rFonts w:ascii="Times New Roman" w:hAnsi="Times New Roman" w:cs="Times New Roman"/>
        </w:rPr>
        <w:t xml:space="preserve"> участь у конкурсі на зайняття вакантної посади судді КГС у складі Верховного Суду та проведення стосовно нього кваліфікаційного оцінювання за</w:t>
      </w:r>
      <w:r w:rsidR="00DF45F3" w:rsidRPr="00DF45F3">
        <w:rPr>
          <w:rFonts w:ascii="Times New Roman" w:hAnsi="Times New Roman" w:cs="Times New Roman"/>
          <w:lang w:val="ru-RU"/>
        </w:rPr>
        <w:t xml:space="preserve">         </w:t>
      </w:r>
      <w:r w:rsidRPr="009D1525">
        <w:rPr>
          <w:rFonts w:ascii="Times New Roman" w:hAnsi="Times New Roman" w:cs="Times New Roman"/>
        </w:rPr>
        <w:t xml:space="preserve"> спеціальною процедурою призначення.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68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Відповідно до частини першої статті 38 Закону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таких вимог: 1) має стаж роботи на посаді судді не менше десяти років; 2) має науковий ступінь у сфері права та стаж наукової роботи у сфері права щонайменше десять років; </w:t>
      </w:r>
      <w:r w:rsidR="0021358E" w:rsidRPr="009D1525">
        <w:rPr>
          <w:rFonts w:ascii="Times New Roman" w:hAnsi="Times New Roman" w:cs="Times New Roman"/>
        </w:rPr>
        <w:t xml:space="preserve">  </w:t>
      </w:r>
      <w:r w:rsidR="00DF45F3" w:rsidRPr="00DF45F3">
        <w:rPr>
          <w:rFonts w:ascii="Times New Roman" w:hAnsi="Times New Roman" w:cs="Times New Roman"/>
        </w:rPr>
        <w:t xml:space="preserve">   </w:t>
      </w:r>
      <w:r w:rsidRPr="009D1525">
        <w:rPr>
          <w:rFonts w:ascii="Times New Roman" w:hAnsi="Times New Roman" w:cs="Times New Roman"/>
        </w:rPr>
        <w:t>3) має досвід професійної діяльності адвоката, в тому числі щодо здійснення представництва в суді та/або захисту від кримінального обвинувачення щонайменше десять років; 4) має сукупний стаж (досвід) роботи (професійної</w:t>
      </w:r>
      <w:r w:rsidRPr="009D1525">
        <w:rPr>
          <w:rFonts w:ascii="Times New Roman" w:hAnsi="Times New Roman" w:cs="Times New Roman"/>
        </w:rPr>
        <w:br w:type="page"/>
      </w:r>
      <w:r w:rsidRPr="009D1525">
        <w:rPr>
          <w:rFonts w:ascii="Times New Roman" w:hAnsi="Times New Roman" w:cs="Times New Roman"/>
        </w:rPr>
        <w:lastRenderedPageBreak/>
        <w:t xml:space="preserve">діяльності) відповідно до вимог, визначених 1-3 цієї частини, щонайменше </w:t>
      </w:r>
      <w:r w:rsidR="00DF45F3" w:rsidRPr="00DF45F3">
        <w:rPr>
          <w:rFonts w:ascii="Times New Roman" w:hAnsi="Times New Roman" w:cs="Times New Roman"/>
        </w:rPr>
        <w:t xml:space="preserve"> </w:t>
      </w:r>
      <w:r w:rsidRPr="009D1525">
        <w:rPr>
          <w:rFonts w:ascii="Times New Roman" w:hAnsi="Times New Roman" w:cs="Times New Roman"/>
        </w:rPr>
        <w:t>десять років.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Так, Картере В.І. взяв участь у зазначеному конкурсі як особа, яка відповідає вимогам, передбаченим пунктом першим частини першої статті 38 Закону, тобто має стаж роботи на посаді судді не менше десяти років.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Рішенням Комісії від 18 жовтня 2018 року № 231/зп-18 призначено кваліфікаційне оцінювання 121 кандидата (додаток 3), яких допущено до участі</w:t>
      </w:r>
      <w:r w:rsidR="00DF45F3" w:rsidRPr="00DF45F3">
        <w:rPr>
          <w:rFonts w:ascii="Times New Roman" w:hAnsi="Times New Roman" w:cs="Times New Roman"/>
        </w:rPr>
        <w:t xml:space="preserve">        </w:t>
      </w:r>
      <w:r w:rsidRPr="009D1525">
        <w:rPr>
          <w:rFonts w:ascii="Times New Roman" w:hAnsi="Times New Roman" w:cs="Times New Roman"/>
        </w:rPr>
        <w:t xml:space="preserve"> у конкурсі на зайняття 16 вакантних посад суддів КГС у складі Верховного </w:t>
      </w:r>
      <w:r w:rsidR="00DF45F3" w:rsidRPr="00DF45F3">
        <w:rPr>
          <w:rFonts w:ascii="Times New Roman" w:hAnsi="Times New Roman" w:cs="Times New Roman"/>
        </w:rPr>
        <w:t xml:space="preserve">      </w:t>
      </w:r>
      <w:r w:rsidRPr="009D1525">
        <w:rPr>
          <w:rFonts w:ascii="Times New Roman" w:hAnsi="Times New Roman" w:cs="Times New Roman"/>
        </w:rPr>
        <w:t>Суду, зокрема Картере В.І.</w:t>
      </w:r>
    </w:p>
    <w:p w:rsidR="0016798E" w:rsidRPr="009D1525" w:rsidRDefault="0099037D" w:rsidP="0021358E">
      <w:pPr>
        <w:pStyle w:val="2"/>
        <w:shd w:val="clear" w:color="auto" w:fill="auto"/>
        <w:spacing w:before="0" w:after="0" w:line="317" w:lineRule="exact"/>
        <w:ind w:left="20" w:right="20" w:firstLine="547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Метою кваліфікаційного оцінювання є визначення здатності кандидата на посаду судді здійснювати правосуддя у відповідному суді за критеріями: компетентність (професійна, особиста, соціальна тощо), професійна етика та доброчесність (частини перша та друга статті 83 Закону).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За результатами кваліфікаційного оцінювання кандидата на посаду судді касаційних судів у складі Верховного Суду Комісія ухвалює рішення про підтвердження або </w:t>
      </w:r>
      <w:proofErr w:type="spellStart"/>
      <w:r w:rsidRPr="009D1525">
        <w:rPr>
          <w:rFonts w:ascii="Times New Roman" w:hAnsi="Times New Roman" w:cs="Times New Roman"/>
        </w:rPr>
        <w:t>непідтвердження</w:t>
      </w:r>
      <w:proofErr w:type="spellEnd"/>
      <w:r w:rsidRPr="009D1525">
        <w:rPr>
          <w:rFonts w:ascii="Times New Roman" w:hAnsi="Times New Roman" w:cs="Times New Roman"/>
        </w:rPr>
        <w:t xml:space="preserve"> здатності кандидата здійснювати правосуддя у відповідному суді та визначає його рейтинг для участі у конкурсі (пункт четвертий частини п’ятої статті 81 Закону).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Законом передбачено проведення кваліфікаційного оцінювання у два </w:t>
      </w:r>
      <w:r w:rsidR="00DF45F3" w:rsidRPr="00DF45F3">
        <w:rPr>
          <w:rFonts w:ascii="Times New Roman" w:hAnsi="Times New Roman" w:cs="Times New Roman"/>
          <w:lang w:val="ru-RU"/>
        </w:rPr>
        <w:t xml:space="preserve"> </w:t>
      </w:r>
      <w:r w:rsidRPr="009D1525">
        <w:rPr>
          <w:rFonts w:ascii="Times New Roman" w:hAnsi="Times New Roman" w:cs="Times New Roman"/>
        </w:rPr>
        <w:t>етапи, а саме: 1) складення іспиту; 2) дослідження досьє та проведення</w:t>
      </w:r>
      <w:r w:rsidR="007C6247" w:rsidRPr="007C6247">
        <w:rPr>
          <w:rFonts w:ascii="Times New Roman" w:hAnsi="Times New Roman" w:cs="Times New Roman"/>
          <w:lang w:val="ru-RU"/>
        </w:rPr>
        <w:t xml:space="preserve">      </w:t>
      </w:r>
      <w:r w:rsidRPr="009D1525">
        <w:rPr>
          <w:rFonts w:ascii="Times New Roman" w:hAnsi="Times New Roman" w:cs="Times New Roman"/>
        </w:rPr>
        <w:t xml:space="preserve"> співбесіди (частина перша статті 85 Закону).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Положенням про порядок та методологію кваліфікаційного оцінювання та засоби їх встановлення передбачено, що визначення відповідності судді (кандидата на посаду судді) критеріям кваліфікаційного оцінювання, затвердженого рішенням Комісії від 03 листопада 2016 № 143/зп-16 (у редакції рішення Комісії від 13 лютого 2018 року № 20/зп-18) (далі - Положення), здійснюється членами Комісії за їх внутрішнім переконанням відповідно до результатів кваліфікаційного оцінювання (пункт 1 глави 6 Положення).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firstLine="7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Так, </w:t>
      </w:r>
      <w:r w:rsidR="0021358E" w:rsidRPr="009D1525">
        <w:rPr>
          <w:rFonts w:ascii="Times New Roman" w:hAnsi="Times New Roman" w:cs="Times New Roman"/>
        </w:rPr>
        <w:t xml:space="preserve">    </w:t>
      </w:r>
      <w:r w:rsidRPr="009D1525">
        <w:rPr>
          <w:rFonts w:ascii="Times New Roman" w:hAnsi="Times New Roman" w:cs="Times New Roman"/>
        </w:rPr>
        <w:t xml:space="preserve">за </w:t>
      </w:r>
      <w:r w:rsidR="0021358E" w:rsidRPr="009D1525">
        <w:rPr>
          <w:rFonts w:ascii="Times New Roman" w:hAnsi="Times New Roman" w:cs="Times New Roman"/>
        </w:rPr>
        <w:t xml:space="preserve">    </w:t>
      </w:r>
      <w:r w:rsidRPr="009D1525">
        <w:rPr>
          <w:rFonts w:ascii="Times New Roman" w:hAnsi="Times New Roman" w:cs="Times New Roman"/>
        </w:rPr>
        <w:t xml:space="preserve">результатами </w:t>
      </w:r>
      <w:r w:rsidR="0021358E" w:rsidRPr="009D1525">
        <w:rPr>
          <w:rFonts w:ascii="Times New Roman" w:hAnsi="Times New Roman" w:cs="Times New Roman"/>
        </w:rPr>
        <w:t xml:space="preserve">    </w:t>
      </w:r>
      <w:r w:rsidRPr="009D1525">
        <w:rPr>
          <w:rFonts w:ascii="Times New Roman" w:hAnsi="Times New Roman" w:cs="Times New Roman"/>
        </w:rPr>
        <w:t xml:space="preserve">складеного </w:t>
      </w:r>
      <w:r w:rsidR="0021358E" w:rsidRPr="009D1525">
        <w:rPr>
          <w:rFonts w:ascii="Times New Roman" w:hAnsi="Times New Roman" w:cs="Times New Roman"/>
        </w:rPr>
        <w:t xml:space="preserve">     </w:t>
      </w:r>
      <w:r w:rsidRPr="009D1525">
        <w:rPr>
          <w:rFonts w:ascii="Times New Roman" w:hAnsi="Times New Roman" w:cs="Times New Roman"/>
        </w:rPr>
        <w:t>іспиту</w:t>
      </w:r>
      <w:r w:rsidR="0021358E" w:rsidRPr="009D1525">
        <w:rPr>
          <w:rFonts w:ascii="Times New Roman" w:hAnsi="Times New Roman" w:cs="Times New Roman"/>
        </w:rPr>
        <w:t xml:space="preserve">     </w:t>
      </w:r>
      <w:r w:rsidRPr="009D1525">
        <w:rPr>
          <w:rFonts w:ascii="Times New Roman" w:hAnsi="Times New Roman" w:cs="Times New Roman"/>
        </w:rPr>
        <w:t xml:space="preserve"> Картере В.І. </w:t>
      </w:r>
      <w:r w:rsidR="0021358E" w:rsidRPr="009D1525">
        <w:rPr>
          <w:rFonts w:ascii="Times New Roman" w:hAnsi="Times New Roman" w:cs="Times New Roman"/>
        </w:rPr>
        <w:t xml:space="preserve">    </w:t>
      </w:r>
      <w:r w:rsidRPr="009D1525">
        <w:rPr>
          <w:rFonts w:ascii="Times New Roman" w:hAnsi="Times New Roman" w:cs="Times New Roman"/>
        </w:rPr>
        <w:t>набрав</w:t>
      </w:r>
    </w:p>
    <w:p w:rsidR="0016798E" w:rsidRPr="009D1525" w:rsidRDefault="0021358E" w:rsidP="0021358E">
      <w:pPr>
        <w:pStyle w:val="2"/>
        <w:shd w:val="clear" w:color="auto" w:fill="auto"/>
        <w:tabs>
          <w:tab w:val="left" w:pos="846"/>
        </w:tabs>
        <w:spacing w:before="0" w:after="0" w:line="317" w:lineRule="exact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166,5   </w:t>
      </w:r>
      <w:proofErr w:type="spellStart"/>
      <w:r w:rsidR="0099037D" w:rsidRPr="009D1525">
        <w:rPr>
          <w:rFonts w:ascii="Times New Roman" w:hAnsi="Times New Roman" w:cs="Times New Roman"/>
        </w:rPr>
        <w:t>бала</w:t>
      </w:r>
      <w:proofErr w:type="spellEnd"/>
      <w:r w:rsidR="0099037D" w:rsidRPr="009D1525">
        <w:rPr>
          <w:rFonts w:ascii="Times New Roman" w:hAnsi="Times New Roman" w:cs="Times New Roman"/>
        </w:rPr>
        <w:t xml:space="preserve">, </w:t>
      </w:r>
      <w:r w:rsidRPr="009D1525">
        <w:rPr>
          <w:rFonts w:ascii="Times New Roman" w:hAnsi="Times New Roman" w:cs="Times New Roman"/>
        </w:rPr>
        <w:t xml:space="preserve"> </w:t>
      </w:r>
      <w:r w:rsidR="0099037D" w:rsidRPr="009D1525">
        <w:rPr>
          <w:rFonts w:ascii="Times New Roman" w:hAnsi="Times New Roman" w:cs="Times New Roman"/>
        </w:rPr>
        <w:t xml:space="preserve">зокрема за </w:t>
      </w:r>
      <w:r w:rsidRPr="009D1525">
        <w:rPr>
          <w:rFonts w:ascii="Times New Roman" w:hAnsi="Times New Roman" w:cs="Times New Roman"/>
        </w:rPr>
        <w:t xml:space="preserve">    </w:t>
      </w:r>
      <w:r w:rsidR="0099037D" w:rsidRPr="009D1525">
        <w:rPr>
          <w:rFonts w:ascii="Times New Roman" w:hAnsi="Times New Roman" w:cs="Times New Roman"/>
        </w:rPr>
        <w:t>складення</w:t>
      </w:r>
      <w:r w:rsidRPr="009D1525">
        <w:rPr>
          <w:rFonts w:ascii="Times New Roman" w:hAnsi="Times New Roman" w:cs="Times New Roman"/>
        </w:rPr>
        <w:t xml:space="preserve">     </w:t>
      </w:r>
      <w:r w:rsidR="0099037D" w:rsidRPr="009D1525">
        <w:rPr>
          <w:rFonts w:ascii="Times New Roman" w:hAnsi="Times New Roman" w:cs="Times New Roman"/>
        </w:rPr>
        <w:t xml:space="preserve"> письмового</w:t>
      </w:r>
      <w:r w:rsidRPr="009D1525">
        <w:rPr>
          <w:rFonts w:ascii="Times New Roman" w:hAnsi="Times New Roman" w:cs="Times New Roman"/>
        </w:rPr>
        <w:t xml:space="preserve">    </w:t>
      </w:r>
      <w:r w:rsidR="0099037D" w:rsidRPr="009D1525">
        <w:rPr>
          <w:rFonts w:ascii="Times New Roman" w:hAnsi="Times New Roman" w:cs="Times New Roman"/>
        </w:rPr>
        <w:t xml:space="preserve"> анонімного </w:t>
      </w:r>
      <w:r w:rsidRPr="009D1525">
        <w:rPr>
          <w:rFonts w:ascii="Times New Roman" w:hAnsi="Times New Roman" w:cs="Times New Roman"/>
        </w:rPr>
        <w:t xml:space="preserve">   </w:t>
      </w:r>
      <w:r w:rsidR="0099037D" w:rsidRPr="009D1525">
        <w:rPr>
          <w:rFonts w:ascii="Times New Roman" w:hAnsi="Times New Roman" w:cs="Times New Roman"/>
        </w:rPr>
        <w:t>тестування -</w:t>
      </w:r>
    </w:p>
    <w:p w:rsidR="0016798E" w:rsidRPr="009D1525" w:rsidRDefault="0099037D">
      <w:pPr>
        <w:pStyle w:val="2"/>
        <w:numPr>
          <w:ilvl w:val="0"/>
          <w:numId w:val="3"/>
        </w:numPr>
        <w:shd w:val="clear" w:color="auto" w:fill="auto"/>
        <w:tabs>
          <w:tab w:val="left" w:pos="582"/>
        </w:tabs>
        <w:spacing w:before="0" w:after="0" w:line="317" w:lineRule="exact"/>
        <w:ind w:left="20"/>
        <w:rPr>
          <w:rFonts w:ascii="Times New Roman" w:hAnsi="Times New Roman" w:cs="Times New Roman"/>
        </w:rPr>
      </w:pPr>
      <w:proofErr w:type="spellStart"/>
      <w:r w:rsidRPr="009D1525">
        <w:rPr>
          <w:rFonts w:ascii="Times New Roman" w:hAnsi="Times New Roman" w:cs="Times New Roman"/>
        </w:rPr>
        <w:t>бала</w:t>
      </w:r>
      <w:proofErr w:type="spellEnd"/>
      <w:r w:rsidRPr="009D1525">
        <w:rPr>
          <w:rFonts w:ascii="Times New Roman" w:hAnsi="Times New Roman" w:cs="Times New Roman"/>
        </w:rPr>
        <w:t>, а за виконання практичного завдання - 87 балів.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Згідно з рішенням Комісії від 20 грудня 2018 року № 322/зп-18 </w:t>
      </w:r>
      <w:r w:rsidR="0021358E" w:rsidRPr="009D1525">
        <w:rPr>
          <w:rFonts w:ascii="Times New Roman" w:hAnsi="Times New Roman" w:cs="Times New Roman"/>
        </w:rPr>
        <w:t xml:space="preserve">          </w:t>
      </w:r>
      <w:r w:rsidRPr="009D1525">
        <w:rPr>
          <w:rFonts w:ascii="Times New Roman" w:hAnsi="Times New Roman" w:cs="Times New Roman"/>
        </w:rPr>
        <w:t>Картере В.І. допущено до другого етапу кваліфікаційного оцінювання у межах процедури конкурсу, а саме дослідження досьє та проведення співбесіди.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Суддя Картере В.І. пройшов тестування особистих морально- 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компетенції, професійної етики та доброчесності.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З метою проведення кваліфікаційного оцінювання та встановлення відповідності кандидата критеріям професійної етики та доброчесності в межах повноважень, передбачених частиною шостою статті 87 Закону, Громадська рада доброчесності (далі - ГРД) надала Комісії затверджений висновок про невідповідність кандидата на посаду судді Картере В.І. критеріям доброчесності та професійної етики.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7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Підставами для такого висновку ГРД зазначила, що кандидат Картере В.І. безпідставно </w:t>
      </w:r>
      <w:r w:rsidR="0021358E" w:rsidRPr="009D1525">
        <w:rPr>
          <w:rFonts w:ascii="Times New Roman" w:hAnsi="Times New Roman" w:cs="Times New Roman"/>
        </w:rPr>
        <w:t xml:space="preserve">  </w:t>
      </w:r>
      <w:r w:rsidRPr="009D1525">
        <w:rPr>
          <w:rFonts w:ascii="Times New Roman" w:hAnsi="Times New Roman" w:cs="Times New Roman"/>
        </w:rPr>
        <w:t xml:space="preserve">не </w:t>
      </w:r>
      <w:r w:rsidR="0021358E" w:rsidRPr="009D1525">
        <w:rPr>
          <w:rFonts w:ascii="Times New Roman" w:hAnsi="Times New Roman" w:cs="Times New Roman"/>
        </w:rPr>
        <w:t xml:space="preserve">  </w:t>
      </w:r>
      <w:r w:rsidRPr="009D1525">
        <w:rPr>
          <w:rFonts w:ascii="Times New Roman" w:hAnsi="Times New Roman" w:cs="Times New Roman"/>
        </w:rPr>
        <w:t xml:space="preserve">задекларував </w:t>
      </w:r>
      <w:r w:rsidR="0021358E" w:rsidRPr="009D1525">
        <w:rPr>
          <w:rFonts w:ascii="Times New Roman" w:hAnsi="Times New Roman" w:cs="Times New Roman"/>
        </w:rPr>
        <w:t xml:space="preserve">  </w:t>
      </w:r>
      <w:r w:rsidRPr="009D1525">
        <w:rPr>
          <w:rFonts w:ascii="Times New Roman" w:hAnsi="Times New Roman" w:cs="Times New Roman"/>
        </w:rPr>
        <w:t>своєчасно</w:t>
      </w:r>
      <w:r w:rsidR="0021358E" w:rsidRPr="009D1525">
        <w:rPr>
          <w:rFonts w:ascii="Times New Roman" w:hAnsi="Times New Roman" w:cs="Times New Roman"/>
        </w:rPr>
        <w:t xml:space="preserve">  </w:t>
      </w:r>
      <w:r w:rsidRPr="009D1525">
        <w:rPr>
          <w:rFonts w:ascii="Times New Roman" w:hAnsi="Times New Roman" w:cs="Times New Roman"/>
        </w:rPr>
        <w:t xml:space="preserve"> майна </w:t>
      </w:r>
      <w:r w:rsidR="0021358E" w:rsidRPr="009D1525">
        <w:rPr>
          <w:rFonts w:ascii="Times New Roman" w:hAnsi="Times New Roman" w:cs="Times New Roman"/>
        </w:rPr>
        <w:t xml:space="preserve">  </w:t>
      </w:r>
      <w:r w:rsidRPr="009D1525">
        <w:rPr>
          <w:rFonts w:ascii="Times New Roman" w:hAnsi="Times New Roman" w:cs="Times New Roman"/>
        </w:rPr>
        <w:t>члена</w:t>
      </w:r>
      <w:r w:rsidR="0021358E" w:rsidRPr="009D1525">
        <w:rPr>
          <w:rFonts w:ascii="Times New Roman" w:hAnsi="Times New Roman" w:cs="Times New Roman"/>
        </w:rPr>
        <w:t xml:space="preserve"> </w:t>
      </w:r>
      <w:r w:rsidRPr="009D1525">
        <w:rPr>
          <w:rFonts w:ascii="Times New Roman" w:hAnsi="Times New Roman" w:cs="Times New Roman"/>
        </w:rPr>
        <w:t xml:space="preserve"> сім’ї, що є ліквідним</w:t>
      </w:r>
    </w:p>
    <w:p w:rsidR="0016798E" w:rsidRPr="009D1525" w:rsidRDefault="0099037D">
      <w:pPr>
        <w:pStyle w:val="220"/>
        <w:keepNext/>
        <w:keepLines/>
        <w:shd w:val="clear" w:color="auto" w:fill="auto"/>
        <w:spacing w:after="256" w:line="240" w:lineRule="exact"/>
        <w:ind w:left="20"/>
        <w:rPr>
          <w:rFonts w:ascii="Times New Roman" w:hAnsi="Times New Roman" w:cs="Times New Roman"/>
          <w:color w:val="808080" w:themeColor="background1" w:themeShade="80"/>
        </w:rPr>
      </w:pPr>
      <w:bookmarkStart w:id="0" w:name="bookmark1"/>
      <w:r w:rsidRPr="009D1525">
        <w:rPr>
          <w:rFonts w:ascii="Times New Roman" w:hAnsi="Times New Roman" w:cs="Times New Roman"/>
          <w:color w:val="808080" w:themeColor="background1" w:themeShade="80"/>
        </w:rPr>
        <w:lastRenderedPageBreak/>
        <w:t>з</w:t>
      </w:r>
      <w:bookmarkEnd w:id="0"/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активом (офіс, що винаймався його дружиною в м. Києві з 01 квітня 2016 року, загальною площею 80 </w:t>
      </w:r>
      <w:proofErr w:type="spellStart"/>
      <w:r w:rsidRPr="009D1525">
        <w:rPr>
          <w:rFonts w:ascii="Times New Roman" w:hAnsi="Times New Roman" w:cs="Times New Roman"/>
        </w:rPr>
        <w:t>кв.м</w:t>
      </w:r>
      <w:proofErr w:type="spellEnd"/>
      <w:r w:rsidRPr="009D1525">
        <w:rPr>
          <w:rFonts w:ascii="Times New Roman" w:hAnsi="Times New Roman" w:cs="Times New Roman"/>
        </w:rPr>
        <w:t>, а в декларації 2017 року оренду вже відображено).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6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Однак, Картере В.І. пояснив, що таке твердження є помилковим та підтвердив наявною декларацією за 2016 рік, яка розміщена у Єдиному державному реєстрі декларацій осіб, уповноважених на виконання функцій держави або місцевого самоврядування, поданій у встановлені законодавством строки, після того як ним було виявлено, що відомості відносно оренди зазначеного офісу його дружиною не були збережені під час заповнення декларації за 2016 рік.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6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Крім того, у висновку ГРД зазначено, що кандидат допускав дії або ухвалював рішення, обумовлені політичними мотивами, корпоративною солідарністю, маніпулюючи обставинами чи законодавством, або мав </w:t>
      </w:r>
      <w:r w:rsidR="007C6247" w:rsidRPr="007C6247">
        <w:rPr>
          <w:rFonts w:ascii="Times New Roman" w:hAnsi="Times New Roman" w:cs="Times New Roman"/>
        </w:rPr>
        <w:t xml:space="preserve"> </w:t>
      </w:r>
      <w:r w:rsidRPr="009D1525">
        <w:rPr>
          <w:rFonts w:ascii="Times New Roman" w:hAnsi="Times New Roman" w:cs="Times New Roman"/>
        </w:rPr>
        <w:t>економічну, корупційну чи іншу особисту зацікавленість в ухваленні (</w:t>
      </w:r>
      <w:proofErr w:type="spellStart"/>
      <w:r w:rsidRPr="009D1525">
        <w:rPr>
          <w:rFonts w:ascii="Times New Roman" w:hAnsi="Times New Roman" w:cs="Times New Roman"/>
        </w:rPr>
        <w:t>неухваленні</w:t>
      </w:r>
      <w:proofErr w:type="spellEnd"/>
      <w:r w:rsidRPr="009D1525">
        <w:rPr>
          <w:rFonts w:ascii="Times New Roman" w:hAnsi="Times New Roman" w:cs="Times New Roman"/>
        </w:rPr>
        <w:t>) певного рішення.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6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З цього приводу кандидат пояснив, що правові підстави для прийняття відповідного судового рішення у справі № 2/203-05-7942 викладені в рішенні,</w:t>
      </w:r>
      <w:r w:rsidR="007C6247" w:rsidRPr="007C6247">
        <w:rPr>
          <w:rFonts w:ascii="Times New Roman" w:hAnsi="Times New Roman" w:cs="Times New Roman"/>
        </w:rPr>
        <w:t xml:space="preserve">         </w:t>
      </w:r>
      <w:r w:rsidRPr="009D1525">
        <w:rPr>
          <w:rFonts w:ascii="Times New Roman" w:hAnsi="Times New Roman" w:cs="Times New Roman"/>
        </w:rPr>
        <w:t xml:space="preserve"> яке розміщено у Єдиному державному реєстрі судових рішень та наразі є </w:t>
      </w:r>
      <w:r w:rsidR="007C6247" w:rsidRPr="007C6247">
        <w:rPr>
          <w:rFonts w:ascii="Times New Roman" w:hAnsi="Times New Roman" w:cs="Times New Roman"/>
        </w:rPr>
        <w:t xml:space="preserve"> </w:t>
      </w:r>
      <w:r w:rsidRPr="009D1525">
        <w:rPr>
          <w:rFonts w:ascii="Times New Roman" w:hAnsi="Times New Roman" w:cs="Times New Roman"/>
        </w:rPr>
        <w:t>чинним.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6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Також ГРД вказала, що кандидат допускав дії або бездіяльність, які </w:t>
      </w:r>
      <w:r w:rsidR="007C6247" w:rsidRPr="007C6247">
        <w:rPr>
          <w:rFonts w:ascii="Times New Roman" w:hAnsi="Times New Roman" w:cs="Times New Roman"/>
          <w:lang w:val="ru-RU"/>
        </w:rPr>
        <w:t xml:space="preserve"> </w:t>
      </w:r>
      <w:r w:rsidRPr="009D1525">
        <w:rPr>
          <w:rFonts w:ascii="Times New Roman" w:hAnsi="Times New Roman" w:cs="Times New Roman"/>
        </w:rPr>
        <w:t>призвели до розподілу справ у суді з порушенням принципу випадковості при використанні автоматизованої системи, або іншим чином втручався в автоматизований розподіл справ.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6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Кандидат пояснив, що рішення про впровадження спеціалізації суддів із розгляду справ було прийнято зборами суддів 15 грудня 2010 року, а він приступив до виконання обов’язків судді 20 червня 2013 року, а тому ніяким чином не втручався в автоматизований розподіл справ.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6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За результатами дослідження досьє кандидата на посаду судді КГС у</w:t>
      </w:r>
      <w:r w:rsidR="007C6247" w:rsidRPr="007C6247">
        <w:rPr>
          <w:rFonts w:ascii="Times New Roman" w:hAnsi="Times New Roman" w:cs="Times New Roman"/>
          <w:lang w:val="ru-RU"/>
        </w:rPr>
        <w:t xml:space="preserve">       </w:t>
      </w:r>
      <w:r w:rsidRPr="009D1525">
        <w:rPr>
          <w:rFonts w:ascii="Times New Roman" w:hAnsi="Times New Roman" w:cs="Times New Roman"/>
        </w:rPr>
        <w:t xml:space="preserve"> складі Верховного Суду Картере В.І. Комісія встановила таке: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6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Указом Президента України «Про призначення суддів» від 27 грудня </w:t>
      </w:r>
      <w:r w:rsidR="007F78FF" w:rsidRPr="009D1525">
        <w:rPr>
          <w:rFonts w:ascii="Times New Roman" w:hAnsi="Times New Roman" w:cs="Times New Roman"/>
        </w:rPr>
        <w:t xml:space="preserve">         </w:t>
      </w:r>
      <w:r w:rsidRPr="009D1525">
        <w:rPr>
          <w:rFonts w:ascii="Times New Roman" w:hAnsi="Times New Roman" w:cs="Times New Roman"/>
        </w:rPr>
        <w:t xml:space="preserve">1995 року № 1184/1995 Картере В.І. призначено на посаду судді військового </w:t>
      </w:r>
      <w:r w:rsidR="007C6247" w:rsidRPr="007C6247">
        <w:rPr>
          <w:rFonts w:ascii="Times New Roman" w:hAnsi="Times New Roman" w:cs="Times New Roman"/>
          <w:lang w:val="ru-RU"/>
        </w:rPr>
        <w:t xml:space="preserve">        </w:t>
      </w:r>
      <w:r w:rsidRPr="009D1525">
        <w:rPr>
          <w:rFonts w:ascii="Times New Roman" w:hAnsi="Times New Roman" w:cs="Times New Roman"/>
        </w:rPr>
        <w:t>суду Одеського гарнізону строком на п’ять років.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6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Постановою Верховної Ради України «Про обрання суддів» від 22 лютого 2001 року № 2286-ІІІ Картере В.І. обрано на посаду судді військового суду Одеського гарнізону безстроково.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6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Постановою Верховної Ради України «Про обрання суддів» в</w:t>
      </w:r>
      <w:r w:rsidR="007F78FF" w:rsidRPr="009D1525">
        <w:rPr>
          <w:rFonts w:ascii="Times New Roman" w:hAnsi="Times New Roman" w:cs="Times New Roman"/>
        </w:rPr>
        <w:t>ід 19 червня 2003 року № 1017-І</w:t>
      </w:r>
      <w:r w:rsidR="007F78FF" w:rsidRPr="009D1525">
        <w:rPr>
          <w:rFonts w:ascii="Times New Roman" w:hAnsi="Times New Roman" w:cs="Times New Roman"/>
          <w:lang w:val="en-US"/>
        </w:rPr>
        <w:t>V</w:t>
      </w:r>
      <w:r w:rsidRPr="009D1525">
        <w:rPr>
          <w:rFonts w:ascii="Times New Roman" w:hAnsi="Times New Roman" w:cs="Times New Roman"/>
        </w:rPr>
        <w:t xml:space="preserve"> Картере В.І. - суддя Одеського апеляційного </w:t>
      </w:r>
      <w:r w:rsidR="007C6247" w:rsidRPr="007C6247">
        <w:rPr>
          <w:rFonts w:ascii="Times New Roman" w:hAnsi="Times New Roman" w:cs="Times New Roman"/>
          <w:lang w:val="ru-RU"/>
        </w:rPr>
        <w:t xml:space="preserve">   </w:t>
      </w:r>
      <w:r w:rsidRPr="009D1525">
        <w:rPr>
          <w:rFonts w:ascii="Times New Roman" w:hAnsi="Times New Roman" w:cs="Times New Roman"/>
        </w:rPr>
        <w:t>господарського суду.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6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Постановою Верховної Ради України «Про обрання суддів»</w:t>
      </w:r>
      <w:r w:rsidR="007F78FF" w:rsidRPr="009D1525">
        <w:rPr>
          <w:rFonts w:ascii="Times New Roman" w:hAnsi="Times New Roman" w:cs="Times New Roman"/>
        </w:rPr>
        <w:t xml:space="preserve"> від 23 травня 2013 року № 309-</w:t>
      </w:r>
      <w:r w:rsidR="007F78FF" w:rsidRPr="009D1525">
        <w:rPr>
          <w:rFonts w:ascii="Times New Roman" w:hAnsi="Times New Roman" w:cs="Times New Roman"/>
          <w:lang w:val="en-US"/>
        </w:rPr>
        <w:t>V</w:t>
      </w:r>
      <w:r w:rsidRPr="009D1525">
        <w:rPr>
          <w:rFonts w:ascii="Times New Roman" w:hAnsi="Times New Roman" w:cs="Times New Roman"/>
        </w:rPr>
        <w:t xml:space="preserve">ІІ Картере В.І. - суддя Вищого господарського суду </w:t>
      </w:r>
      <w:r w:rsidR="007F78FF" w:rsidRPr="009D1525">
        <w:rPr>
          <w:rFonts w:ascii="Times New Roman" w:hAnsi="Times New Roman" w:cs="Times New Roman"/>
          <w:lang w:val="ru-RU"/>
        </w:rPr>
        <w:t xml:space="preserve">  </w:t>
      </w:r>
      <w:r w:rsidR="007C6247" w:rsidRPr="007C6247">
        <w:rPr>
          <w:rFonts w:ascii="Times New Roman" w:hAnsi="Times New Roman" w:cs="Times New Roman"/>
          <w:lang w:val="ru-RU"/>
        </w:rPr>
        <w:t xml:space="preserve">       </w:t>
      </w:r>
      <w:r w:rsidR="007F78FF" w:rsidRPr="009D1525">
        <w:rPr>
          <w:rFonts w:ascii="Times New Roman" w:hAnsi="Times New Roman" w:cs="Times New Roman"/>
          <w:lang w:val="ru-RU"/>
        </w:rPr>
        <w:t xml:space="preserve"> </w:t>
      </w:r>
      <w:r w:rsidRPr="009D1525">
        <w:rPr>
          <w:rFonts w:ascii="Times New Roman" w:hAnsi="Times New Roman" w:cs="Times New Roman"/>
        </w:rPr>
        <w:t>України.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6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Стаж роботи Картере В.І. на посаді судді на день співбесіди становить </w:t>
      </w:r>
      <w:r w:rsidR="007C6247" w:rsidRPr="007C6247">
        <w:rPr>
          <w:rFonts w:ascii="Times New Roman" w:hAnsi="Times New Roman" w:cs="Times New Roman"/>
          <w:lang w:val="ru-RU"/>
        </w:rPr>
        <w:t xml:space="preserve">         </w:t>
      </w:r>
      <w:r w:rsidRPr="009D1525">
        <w:rPr>
          <w:rFonts w:ascii="Times New Roman" w:hAnsi="Times New Roman" w:cs="Times New Roman"/>
        </w:rPr>
        <w:t>понад 23 роки.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60"/>
        <w:rPr>
          <w:rFonts w:ascii="Times New Roman" w:hAnsi="Times New Roman" w:cs="Times New Roman"/>
        </w:rPr>
        <w:sectPr w:rsidR="0016798E" w:rsidRPr="009D1525">
          <w:headerReference w:type="even" r:id="rId9"/>
          <w:type w:val="continuous"/>
          <w:pgSz w:w="11909" w:h="16838"/>
          <w:pgMar w:top="857" w:right="1154" w:bottom="623" w:left="1159" w:header="0" w:footer="3" w:gutter="0"/>
          <w:cols w:space="720"/>
          <w:noEndnote/>
          <w:docGrid w:linePitch="360"/>
        </w:sectPr>
      </w:pPr>
      <w:r w:rsidRPr="009D1525">
        <w:rPr>
          <w:rFonts w:ascii="Times New Roman" w:hAnsi="Times New Roman" w:cs="Times New Roman"/>
        </w:rPr>
        <w:t xml:space="preserve">Також суддя Вищого господарського суду Картере В.І. проходив кваліфікаційне оцінювання в межах конкурсу, оголошеного рішенням Комісії від 07 листопада 2016 року № 145/зп-16 на зайняття вакантних посад суддів касаційних судів у складі Верховного Суду, за результатами якого його було </w:t>
      </w:r>
    </w:p>
    <w:p w:rsidR="007F78FF" w:rsidRPr="004A0D8B" w:rsidRDefault="007F78FF" w:rsidP="007F78FF">
      <w:pPr>
        <w:pStyle w:val="2"/>
        <w:shd w:val="clear" w:color="auto" w:fill="auto"/>
        <w:tabs>
          <w:tab w:val="left" w:pos="5812"/>
        </w:tabs>
        <w:spacing w:before="0" w:after="0" w:line="317" w:lineRule="exact"/>
        <w:ind w:left="20" w:right="20" w:hanging="20"/>
        <w:rPr>
          <w:rFonts w:ascii="Times New Roman" w:hAnsi="Times New Roman" w:cs="Times New Roman"/>
        </w:rPr>
      </w:pPr>
    </w:p>
    <w:p w:rsidR="0016798E" w:rsidRPr="009D1525" w:rsidRDefault="0099037D" w:rsidP="007F78FF">
      <w:pPr>
        <w:pStyle w:val="2"/>
        <w:shd w:val="clear" w:color="auto" w:fill="auto"/>
        <w:tabs>
          <w:tab w:val="left" w:pos="5812"/>
        </w:tabs>
        <w:spacing w:before="0" w:after="0" w:line="317" w:lineRule="exact"/>
        <w:ind w:left="20" w:right="20" w:hanging="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визнано таким, що відповідає займаній посаді (рішення Комісії № 326/вс-17</w:t>
      </w:r>
      <w:r w:rsidR="007F78FF" w:rsidRPr="009D1525">
        <w:rPr>
          <w:rFonts w:ascii="Times New Roman" w:hAnsi="Times New Roman" w:cs="Times New Roman"/>
        </w:rPr>
        <w:t xml:space="preserve">    </w:t>
      </w:r>
      <w:r w:rsidR="009D1525" w:rsidRPr="004A0D8B">
        <w:rPr>
          <w:rFonts w:ascii="Times New Roman" w:hAnsi="Times New Roman" w:cs="Times New Roman"/>
        </w:rPr>
        <w:t xml:space="preserve">   </w:t>
      </w:r>
      <w:r w:rsidRPr="009D1525">
        <w:rPr>
          <w:rFonts w:ascii="Times New Roman" w:hAnsi="Times New Roman" w:cs="Times New Roman"/>
        </w:rPr>
        <w:t>від 27 липня 2017 року).</w:t>
      </w:r>
    </w:p>
    <w:p w:rsidR="0016798E" w:rsidRPr="009D1525" w:rsidRDefault="0099037D" w:rsidP="009D1525">
      <w:pPr>
        <w:pStyle w:val="2"/>
        <w:shd w:val="clear" w:color="auto" w:fill="auto"/>
        <w:spacing w:before="0" w:after="0" w:line="317" w:lineRule="exact"/>
        <w:ind w:left="20" w:right="-185" w:firstLine="5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На підтвердження інформації невідповідності судді вимогам законодавства стосовно політичної нейтральності, недотримання Кодексу суддівської етики та наявності обставин, передбачених підпунктами 3, 5-8, 13 частини першої </w:t>
      </w:r>
      <w:r w:rsidR="009D1525" w:rsidRPr="009D1525">
        <w:rPr>
          <w:rFonts w:ascii="Times New Roman" w:hAnsi="Times New Roman" w:cs="Times New Roman"/>
        </w:rPr>
        <w:t xml:space="preserve">          </w:t>
      </w:r>
      <w:r w:rsidRPr="009D1525">
        <w:rPr>
          <w:rFonts w:ascii="Times New Roman" w:hAnsi="Times New Roman" w:cs="Times New Roman"/>
        </w:rPr>
        <w:t>статті 106 Закону, Комісії не надано.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Відомості щодо притягнення кандидата до відповідальності за вчинення проступків або правопорушень, які свідчать про його </w:t>
      </w:r>
      <w:proofErr w:type="spellStart"/>
      <w:r w:rsidRPr="009D1525">
        <w:rPr>
          <w:rFonts w:ascii="Times New Roman" w:hAnsi="Times New Roman" w:cs="Times New Roman"/>
        </w:rPr>
        <w:t>недоброчесність</w:t>
      </w:r>
      <w:proofErr w:type="spellEnd"/>
      <w:r w:rsidRPr="009D1525">
        <w:rPr>
          <w:rFonts w:ascii="Times New Roman" w:hAnsi="Times New Roman" w:cs="Times New Roman"/>
        </w:rPr>
        <w:t xml:space="preserve"> та</w:t>
      </w:r>
      <w:r w:rsidR="007C6247" w:rsidRPr="007C6247">
        <w:rPr>
          <w:rFonts w:ascii="Times New Roman" w:hAnsi="Times New Roman" w:cs="Times New Roman"/>
          <w:lang w:val="ru-RU"/>
        </w:rPr>
        <w:t xml:space="preserve">   </w:t>
      </w:r>
      <w:r w:rsidRPr="009D1525">
        <w:rPr>
          <w:rFonts w:ascii="Times New Roman" w:hAnsi="Times New Roman" w:cs="Times New Roman"/>
        </w:rPr>
        <w:t xml:space="preserve"> можуть мати істотний вплив на здійснення ним правосуддя, в матеріалах досьє кандидата відсутні.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Встановлюючи відповідність кандидата на посаду судді КГС у складі Верховного Суду критеріям професійної етики та доброчесності, Комісія враховує, що громадянським суспільством та законодавством </w:t>
      </w:r>
      <w:proofErr w:type="spellStart"/>
      <w:r w:rsidRPr="009D1525">
        <w:rPr>
          <w:rFonts w:ascii="Times New Roman" w:hAnsi="Times New Roman" w:cs="Times New Roman"/>
        </w:rPr>
        <w:t>презюмується</w:t>
      </w:r>
      <w:proofErr w:type="spellEnd"/>
      <w:r w:rsidRPr="009D1525">
        <w:rPr>
          <w:rFonts w:ascii="Times New Roman" w:hAnsi="Times New Roman" w:cs="Times New Roman"/>
        </w:rPr>
        <w:t xml:space="preserve"> наявність у суддів не лише професійної кваліфікації, але й відповідного рівня моральних якостей, що відповідатимуть функціям, які вони виконуватимуть.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Згідно з абзацом третім пункту 20 розділу III Положення, під час</w:t>
      </w:r>
      <w:r w:rsidR="009D1525" w:rsidRPr="009D1525">
        <w:rPr>
          <w:rFonts w:ascii="Times New Roman" w:hAnsi="Times New Roman" w:cs="Times New Roman"/>
        </w:rPr>
        <w:t xml:space="preserve">           </w:t>
      </w:r>
      <w:r w:rsidRPr="009D1525">
        <w:rPr>
          <w:rFonts w:ascii="Times New Roman" w:hAnsi="Times New Roman" w:cs="Times New Roman"/>
        </w:rPr>
        <w:t xml:space="preserve">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За результатами співбесіди з кандидатом </w:t>
      </w:r>
      <w:proofErr w:type="spellStart"/>
      <w:r w:rsidRPr="009D1525">
        <w:rPr>
          <w:rFonts w:ascii="Times New Roman" w:hAnsi="Times New Roman" w:cs="Times New Roman"/>
        </w:rPr>
        <w:t>Картерею</w:t>
      </w:r>
      <w:proofErr w:type="spellEnd"/>
      <w:r w:rsidRPr="009D1525">
        <w:rPr>
          <w:rFonts w:ascii="Times New Roman" w:hAnsi="Times New Roman" w:cs="Times New Roman"/>
        </w:rPr>
        <w:t xml:space="preserve"> В.І., яка проводилася Комісією 08 лютого 2019 року в колегіальному складі у відкритому засіданні, заслухавши доповідача, уповноваженого представника ГРД та кандидата </w:t>
      </w:r>
      <w:r w:rsidR="009D1525" w:rsidRPr="009D1525">
        <w:rPr>
          <w:rFonts w:ascii="Times New Roman" w:hAnsi="Times New Roman" w:cs="Times New Roman"/>
        </w:rPr>
        <w:t xml:space="preserve">       </w:t>
      </w:r>
      <w:r w:rsidRPr="009D1525">
        <w:rPr>
          <w:rFonts w:ascii="Times New Roman" w:hAnsi="Times New Roman" w:cs="Times New Roman"/>
        </w:rPr>
        <w:t>Картере В.І., дослід</w:t>
      </w:r>
      <w:r w:rsidRPr="009D1525">
        <w:rPr>
          <w:rStyle w:val="11"/>
          <w:rFonts w:ascii="Times New Roman" w:hAnsi="Times New Roman" w:cs="Times New Roman"/>
          <w:u w:val="none"/>
        </w:rPr>
        <w:t>ивши</w:t>
      </w:r>
      <w:r w:rsidRPr="009D1525">
        <w:rPr>
          <w:rFonts w:ascii="Times New Roman" w:hAnsi="Times New Roman" w:cs="Times New Roman"/>
        </w:rPr>
        <w:t xml:space="preserve"> матеріали суддівського досьє та досьє кандидата, Комісія дійшла висновку про відповідність кандидата на посаду судді КГС у складі Верховного Суду критеріям доброчесності та професійної етики з таких підстав.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Кандидат Картере В.І. надав переконливі пояснення та підтверджувальні документи щодо вказаних у висновку ГРД фактів, які давали підстави для затвердження висновку про його невідповідність критеріям доброчесності та професійної етики.</w:t>
      </w:r>
    </w:p>
    <w:p w:rsidR="0016798E" w:rsidRPr="009D1525" w:rsidRDefault="0099037D">
      <w:pPr>
        <w:pStyle w:val="2"/>
        <w:shd w:val="clear" w:color="auto" w:fill="auto"/>
        <w:spacing w:before="0" w:after="0" w:line="317" w:lineRule="exact"/>
        <w:ind w:left="20" w:right="20" w:firstLine="5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Відповідно до пункту 4 глави 6 розділу II Положення рішення про підтвердження здатності здійснювати правосуддя суддею (кандидатом на посаду судді) у відповідному суді ухвалюється у разі отримання ним </w:t>
      </w:r>
      <w:r w:rsidR="009D1525" w:rsidRPr="009D1525">
        <w:rPr>
          <w:rFonts w:ascii="Times New Roman" w:hAnsi="Times New Roman" w:cs="Times New Roman"/>
        </w:rPr>
        <w:t xml:space="preserve">                   </w:t>
      </w:r>
      <w:r w:rsidRPr="009D1525">
        <w:rPr>
          <w:rFonts w:ascii="Times New Roman" w:hAnsi="Times New Roman" w:cs="Times New Roman"/>
        </w:rPr>
        <w:t xml:space="preserve">мінімально допустимих і більших балів за результатами іспиту та оцінювання критеріїв особистої і соціальної компетентності, а також </w:t>
      </w:r>
      <w:proofErr w:type="spellStart"/>
      <w:r w:rsidRPr="009D1525">
        <w:rPr>
          <w:rFonts w:ascii="Times New Roman" w:hAnsi="Times New Roman" w:cs="Times New Roman"/>
        </w:rPr>
        <w:t>бапа</w:t>
      </w:r>
      <w:proofErr w:type="spellEnd"/>
      <w:r w:rsidRPr="009D1525">
        <w:rPr>
          <w:rFonts w:ascii="Times New Roman" w:hAnsi="Times New Roman" w:cs="Times New Roman"/>
        </w:rPr>
        <w:t xml:space="preserve">, більшого за 0, за результатами оцінювання критерію професійної етики чи критерію </w:t>
      </w:r>
      <w:r w:rsidR="009D1525" w:rsidRPr="009D1525">
        <w:rPr>
          <w:rFonts w:ascii="Times New Roman" w:hAnsi="Times New Roman" w:cs="Times New Roman"/>
        </w:rPr>
        <w:t xml:space="preserve">  </w:t>
      </w:r>
      <w:r w:rsidRPr="009D1525">
        <w:rPr>
          <w:rFonts w:ascii="Times New Roman" w:hAnsi="Times New Roman" w:cs="Times New Roman"/>
        </w:rPr>
        <w:t>доброчесності.</w:t>
      </w:r>
    </w:p>
    <w:p w:rsidR="0016798E" w:rsidRPr="009D1525" w:rsidRDefault="0099037D">
      <w:pPr>
        <w:pStyle w:val="2"/>
        <w:shd w:val="clear" w:color="auto" w:fill="auto"/>
        <w:tabs>
          <w:tab w:val="left" w:pos="841"/>
        </w:tabs>
        <w:spacing w:before="0" w:after="0" w:line="317" w:lineRule="exact"/>
        <w:ind w:left="20" w:right="20" w:firstLine="52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З</w:t>
      </w:r>
      <w:r w:rsidRPr="009D1525">
        <w:rPr>
          <w:rFonts w:ascii="Times New Roman" w:hAnsi="Times New Roman" w:cs="Times New Roman"/>
        </w:rPr>
        <w:tab/>
        <w:t xml:space="preserve">огляду на зазначені обставини, зважаючи на висновок за результатами тестування особистих морально-психологічних якостей та загальних здібностей кандидата, обґрунтовані пояснення щодо висновку ГРД, Комісія вважає, що Картере В.І. підтвердив відповідність вимогам професійної етики і </w:t>
      </w:r>
      <w:r w:rsidR="009D1525" w:rsidRPr="009D1525">
        <w:rPr>
          <w:rFonts w:ascii="Times New Roman" w:hAnsi="Times New Roman" w:cs="Times New Roman"/>
        </w:rPr>
        <w:t xml:space="preserve">          </w:t>
      </w:r>
      <w:r w:rsidRPr="009D1525">
        <w:rPr>
          <w:rFonts w:ascii="Times New Roman" w:hAnsi="Times New Roman" w:cs="Times New Roman"/>
        </w:rPr>
        <w:t>доброчесності та здатність здійснювати правосуддя у КГС у складі Верховного</w:t>
      </w:r>
    </w:p>
    <w:p w:rsidR="0016798E" w:rsidRPr="009D1525" w:rsidRDefault="0099037D">
      <w:pPr>
        <w:pStyle w:val="21"/>
        <w:keepNext/>
        <w:keepLines/>
        <w:shd w:val="clear" w:color="auto" w:fill="auto"/>
        <w:spacing w:line="270" w:lineRule="exact"/>
        <w:ind w:left="20"/>
        <w:rPr>
          <w:rFonts w:ascii="Times New Roman" w:hAnsi="Times New Roman" w:cs="Times New Roman"/>
        </w:rPr>
      </w:pPr>
      <w:bookmarkStart w:id="1" w:name="bookmark2"/>
      <w:r w:rsidRPr="009D1525">
        <w:rPr>
          <w:rFonts w:ascii="Times New Roman" w:hAnsi="Times New Roman" w:cs="Times New Roman"/>
        </w:rPr>
        <w:t>Суду.</w:t>
      </w:r>
      <w:bookmarkEnd w:id="1"/>
      <w:r w:rsidRPr="009D1525">
        <w:rPr>
          <w:rFonts w:ascii="Times New Roman" w:hAnsi="Times New Roman" w:cs="Times New Roman"/>
        </w:rPr>
        <w:br w:type="page"/>
      </w:r>
    </w:p>
    <w:p w:rsidR="009D1525" w:rsidRPr="004A0D8B" w:rsidRDefault="009D1525">
      <w:pPr>
        <w:pStyle w:val="2"/>
        <w:shd w:val="clear" w:color="auto" w:fill="auto"/>
        <w:spacing w:before="0" w:after="341" w:line="322" w:lineRule="exact"/>
        <w:ind w:firstLine="560"/>
        <w:jc w:val="left"/>
        <w:rPr>
          <w:rFonts w:ascii="Times New Roman" w:hAnsi="Times New Roman" w:cs="Times New Roman"/>
          <w:lang w:val="ru-RU"/>
        </w:rPr>
      </w:pPr>
    </w:p>
    <w:p w:rsidR="0016798E" w:rsidRPr="009D1525" w:rsidRDefault="0099037D" w:rsidP="009D1525">
      <w:pPr>
        <w:pStyle w:val="2"/>
        <w:shd w:val="clear" w:color="auto" w:fill="auto"/>
        <w:spacing w:before="0" w:after="341" w:line="322" w:lineRule="exact"/>
        <w:ind w:firstLine="560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 xml:space="preserve">Ураховуючи викладене, керуючись статтями 88, 93, 101 Закону </w:t>
      </w:r>
      <w:r w:rsidR="009D1525" w:rsidRPr="009D1525">
        <w:rPr>
          <w:rFonts w:ascii="Times New Roman" w:hAnsi="Times New Roman" w:cs="Times New Roman"/>
          <w:lang w:val="ru-RU"/>
        </w:rPr>
        <w:t xml:space="preserve">                      </w:t>
      </w:r>
      <w:r w:rsidRPr="009D1525">
        <w:rPr>
          <w:rFonts w:ascii="Times New Roman" w:hAnsi="Times New Roman" w:cs="Times New Roman"/>
        </w:rPr>
        <w:t>№ 1402-VIII, Положенням, Комісія</w:t>
      </w:r>
    </w:p>
    <w:p w:rsidR="0016798E" w:rsidRPr="009D1525" w:rsidRDefault="0099037D">
      <w:pPr>
        <w:pStyle w:val="2"/>
        <w:shd w:val="clear" w:color="auto" w:fill="auto"/>
        <w:spacing w:before="0" w:after="251" w:line="270" w:lineRule="exact"/>
        <w:ind w:left="4000"/>
        <w:jc w:val="left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вирішила:</w:t>
      </w:r>
    </w:p>
    <w:p w:rsidR="0016798E" w:rsidRPr="009D1525" w:rsidRDefault="0099037D">
      <w:pPr>
        <w:pStyle w:val="2"/>
        <w:shd w:val="clear" w:color="auto" w:fill="auto"/>
        <w:spacing w:before="0" w:after="0" w:line="322" w:lineRule="exact"/>
        <w:rPr>
          <w:rFonts w:ascii="Times New Roman" w:hAnsi="Times New Roman" w:cs="Times New Roman"/>
        </w:rPr>
      </w:pPr>
      <w:r w:rsidRPr="009D1525">
        <w:rPr>
          <w:rFonts w:ascii="Times New Roman" w:hAnsi="Times New Roman" w:cs="Times New Roman"/>
        </w:rPr>
        <w:t>визнати Картере Валерія Івановича таким, що підтвердив здатність</w:t>
      </w:r>
      <w:r w:rsidR="009D1525" w:rsidRPr="009D1525">
        <w:rPr>
          <w:rFonts w:ascii="Times New Roman" w:hAnsi="Times New Roman" w:cs="Times New Roman"/>
          <w:lang w:val="ru-RU"/>
        </w:rPr>
        <w:t xml:space="preserve">          </w:t>
      </w:r>
      <w:r w:rsidRPr="009D1525">
        <w:rPr>
          <w:rFonts w:ascii="Times New Roman" w:hAnsi="Times New Roman" w:cs="Times New Roman"/>
        </w:rPr>
        <w:t xml:space="preserve"> здійснювати правосуддя у Касаційному господарському суді у складі </w:t>
      </w:r>
      <w:r w:rsidR="009D1525" w:rsidRPr="009D1525">
        <w:rPr>
          <w:rFonts w:ascii="Times New Roman" w:hAnsi="Times New Roman" w:cs="Times New Roman"/>
          <w:lang w:val="ru-RU"/>
        </w:rPr>
        <w:t xml:space="preserve">         </w:t>
      </w:r>
      <w:r w:rsidRPr="009D1525">
        <w:rPr>
          <w:rFonts w:ascii="Times New Roman" w:hAnsi="Times New Roman" w:cs="Times New Roman"/>
        </w:rPr>
        <w:t>Верховного Суду.</w:t>
      </w:r>
    </w:p>
    <w:p w:rsidR="0016798E" w:rsidRPr="009D1525" w:rsidRDefault="0099037D" w:rsidP="009D1525">
      <w:pPr>
        <w:pStyle w:val="2"/>
        <w:shd w:val="clear" w:color="auto" w:fill="auto"/>
        <w:spacing w:before="0" w:after="0" w:line="322" w:lineRule="exact"/>
        <w:ind w:firstLine="280"/>
        <w:rPr>
          <w:rFonts w:ascii="Times New Roman" w:hAnsi="Times New Roman" w:cs="Times New Roman"/>
        </w:rPr>
        <w:sectPr w:rsidR="0016798E" w:rsidRPr="009D1525">
          <w:headerReference w:type="even" r:id="rId10"/>
          <w:headerReference w:type="default" r:id="rId11"/>
          <w:pgSz w:w="11909" w:h="16838"/>
          <w:pgMar w:top="857" w:right="1154" w:bottom="623" w:left="1159" w:header="0" w:footer="3" w:gutter="0"/>
          <w:cols w:space="720"/>
          <w:noEndnote/>
          <w:docGrid w:linePitch="360"/>
        </w:sectPr>
      </w:pPr>
      <w:r w:rsidRPr="009D1525">
        <w:rPr>
          <w:rFonts w:ascii="Times New Roman" w:hAnsi="Times New Roman" w:cs="Times New Roman"/>
        </w:rPr>
        <w:t>Рішення набирає чинності відповідно до абзацу третього підпункту 4.10.8 пункту 4.10 розділу IV Регламенту.</w:t>
      </w:r>
    </w:p>
    <w:p w:rsidR="0016798E" w:rsidRPr="004A0D8B" w:rsidRDefault="0016798E">
      <w:pPr>
        <w:spacing w:line="360" w:lineRule="exact"/>
        <w:rPr>
          <w:rFonts w:ascii="Times New Roman" w:hAnsi="Times New Roman" w:cs="Times New Roman"/>
        </w:rPr>
      </w:pPr>
    </w:p>
    <w:p w:rsidR="009D1525" w:rsidRPr="004A0D8B" w:rsidRDefault="009D1525">
      <w:pPr>
        <w:spacing w:line="360" w:lineRule="exact"/>
        <w:rPr>
          <w:rFonts w:ascii="Times New Roman" w:hAnsi="Times New Roman" w:cs="Times New Roman"/>
        </w:rPr>
      </w:pPr>
    </w:p>
    <w:p w:rsidR="009D1525" w:rsidRDefault="009D1525" w:rsidP="009D1525">
      <w:pPr>
        <w:shd w:val="clear" w:color="auto" w:fill="FFFFFF"/>
        <w:spacing w:line="360" w:lineRule="auto"/>
        <w:rPr>
          <w:rFonts w:ascii="Times New Roman" w:eastAsia="Times New Roman" w:hAnsi="Times New Roman"/>
          <w:sz w:val="25"/>
          <w:szCs w:val="25"/>
        </w:rPr>
      </w:pPr>
      <w:r w:rsidRPr="0070185E">
        <w:rPr>
          <w:rFonts w:ascii="Times New Roman" w:eastAsia="Times New Roman" w:hAnsi="Times New Roman"/>
          <w:sz w:val="25"/>
          <w:szCs w:val="25"/>
        </w:rPr>
        <w:t>Головуючий</w:t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  <w:t>В.Є. Устименко</w:t>
      </w:r>
    </w:p>
    <w:p w:rsidR="009D1525" w:rsidRPr="00572BDE" w:rsidRDefault="009D1525" w:rsidP="009D1525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  <w:lang w:val="ru-RU"/>
        </w:rPr>
      </w:pPr>
    </w:p>
    <w:p w:rsidR="009D1525" w:rsidRDefault="009D1525" w:rsidP="009D1525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70185E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  <w:t xml:space="preserve">П.С. </w:t>
      </w:r>
      <w:proofErr w:type="spellStart"/>
      <w:r>
        <w:rPr>
          <w:rFonts w:ascii="Times New Roman" w:eastAsia="Times New Roman" w:hAnsi="Times New Roman"/>
          <w:sz w:val="25"/>
          <w:szCs w:val="25"/>
        </w:rPr>
        <w:t>Луцюк</w:t>
      </w:r>
      <w:proofErr w:type="spellEnd"/>
      <w:r w:rsidRPr="0070185E">
        <w:rPr>
          <w:rFonts w:ascii="Times New Roman" w:hAnsi="Times New Roman"/>
          <w:sz w:val="25"/>
          <w:szCs w:val="25"/>
        </w:rPr>
        <w:t xml:space="preserve"> </w:t>
      </w:r>
    </w:p>
    <w:p w:rsidR="009D1525" w:rsidRPr="0070185E" w:rsidRDefault="009D1525" w:rsidP="009D1525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</w:p>
    <w:p w:rsidR="009D1525" w:rsidRPr="0070185E" w:rsidRDefault="009D1525" w:rsidP="009D1525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>Т.С. Шилова</w:t>
      </w:r>
      <w:bookmarkStart w:id="2" w:name="_GoBack"/>
      <w:bookmarkEnd w:id="2"/>
    </w:p>
    <w:p w:rsidR="009D1525" w:rsidRPr="00FE561D" w:rsidRDefault="009D1525" w:rsidP="009D1525">
      <w:pPr>
        <w:spacing w:after="650" w:line="312" w:lineRule="exact"/>
        <w:ind w:left="20" w:right="20" w:firstLine="720"/>
        <w:rPr>
          <w:lang w:val="en-US"/>
        </w:rPr>
      </w:pPr>
    </w:p>
    <w:p w:rsidR="0016798E" w:rsidRPr="009D1525" w:rsidRDefault="0016798E">
      <w:pPr>
        <w:spacing w:line="360" w:lineRule="exact"/>
        <w:rPr>
          <w:rFonts w:ascii="Times New Roman" w:hAnsi="Times New Roman" w:cs="Times New Roman"/>
        </w:rPr>
      </w:pPr>
    </w:p>
    <w:p w:rsidR="0016798E" w:rsidRPr="009D1525" w:rsidRDefault="0016798E">
      <w:pPr>
        <w:spacing w:line="360" w:lineRule="exact"/>
        <w:rPr>
          <w:rFonts w:ascii="Times New Roman" w:hAnsi="Times New Roman" w:cs="Times New Roman"/>
        </w:rPr>
      </w:pPr>
    </w:p>
    <w:p w:rsidR="0016798E" w:rsidRPr="009D1525" w:rsidRDefault="0016798E">
      <w:pPr>
        <w:spacing w:line="360" w:lineRule="exact"/>
        <w:rPr>
          <w:rFonts w:ascii="Times New Roman" w:hAnsi="Times New Roman" w:cs="Times New Roman"/>
        </w:rPr>
      </w:pPr>
    </w:p>
    <w:p w:rsidR="0016798E" w:rsidRPr="009D1525" w:rsidRDefault="0016798E">
      <w:pPr>
        <w:spacing w:line="578" w:lineRule="exact"/>
        <w:rPr>
          <w:rFonts w:ascii="Times New Roman" w:hAnsi="Times New Roman" w:cs="Times New Roman"/>
        </w:rPr>
      </w:pPr>
    </w:p>
    <w:p w:rsidR="0016798E" w:rsidRPr="009D1525" w:rsidRDefault="0016798E">
      <w:pPr>
        <w:rPr>
          <w:rFonts w:ascii="Times New Roman" w:hAnsi="Times New Roman" w:cs="Times New Roman"/>
          <w:sz w:val="2"/>
          <w:szCs w:val="2"/>
        </w:rPr>
      </w:pPr>
    </w:p>
    <w:sectPr w:rsidR="0016798E" w:rsidRPr="009D1525">
      <w:type w:val="continuous"/>
      <w:pgSz w:w="11909" w:h="16838"/>
      <w:pgMar w:top="609" w:right="1135" w:bottom="609" w:left="11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2D9" w:rsidRDefault="008F42D9">
      <w:r>
        <w:separator/>
      </w:r>
    </w:p>
  </w:endnote>
  <w:endnote w:type="continuationSeparator" w:id="0">
    <w:p w:rsidR="008F42D9" w:rsidRDefault="008F4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2D9" w:rsidRDefault="008F42D9"/>
  </w:footnote>
  <w:footnote w:type="continuationSeparator" w:id="0">
    <w:p w:rsidR="008F42D9" w:rsidRDefault="008F42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98E" w:rsidRDefault="008F42D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85pt;margin-top:31.7pt;width:5.3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6798E" w:rsidRDefault="0099037D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C6247" w:rsidRPr="007C6247">
                  <w:rPr>
                    <w:rStyle w:val="a9"/>
                    <w:b/>
                    <w:bCs/>
                    <w:noProof/>
                  </w:rPr>
                  <w:t>2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98E" w:rsidRDefault="008F42D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85pt;margin-top:31.7pt;width:5.3pt;height:8.1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6798E" w:rsidRDefault="0099037D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C6247" w:rsidRPr="007C6247">
                  <w:rPr>
                    <w:rStyle w:val="a9"/>
                    <w:b/>
                    <w:bCs/>
                    <w:noProof/>
                  </w:rPr>
                  <w:t>4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98E" w:rsidRDefault="008F42D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85pt;margin-top:31.7pt;width:5.3pt;height:8.1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6798E" w:rsidRDefault="0099037D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C6247" w:rsidRPr="007C6247">
                  <w:rPr>
                    <w:rStyle w:val="a9"/>
                    <w:b/>
                    <w:bCs/>
                    <w:noProof/>
                  </w:rPr>
                  <w:t>5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6158"/>
    <w:multiLevelType w:val="hybridMultilevel"/>
    <w:tmpl w:val="EFECBFC4"/>
    <w:lvl w:ilvl="0" w:tplc="4BEE625C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75197"/>
    <w:multiLevelType w:val="multilevel"/>
    <w:tmpl w:val="6C00B22E"/>
    <w:lvl w:ilvl="0">
      <w:start w:val="5"/>
      <w:numFmt w:val="decimal"/>
      <w:lvlText w:val="79.%1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186E13"/>
    <w:multiLevelType w:val="multilevel"/>
    <w:tmpl w:val="3BD25322"/>
    <w:lvl w:ilvl="0">
      <w:start w:val="2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CC07A4"/>
    <w:multiLevelType w:val="multilevel"/>
    <w:tmpl w:val="9C5E539C"/>
    <w:lvl w:ilvl="0">
      <w:start w:val="5"/>
      <w:numFmt w:val="decimal"/>
      <w:lvlText w:val="166.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6798E"/>
    <w:rsid w:val="0016798E"/>
    <w:rsid w:val="0021358E"/>
    <w:rsid w:val="004A0D8B"/>
    <w:rsid w:val="007C6247"/>
    <w:rsid w:val="007F78FF"/>
    <w:rsid w:val="008F42D9"/>
    <w:rsid w:val="0099037D"/>
    <w:rsid w:val="009D1525"/>
    <w:rsid w:val="00DF45F3"/>
    <w:rsid w:val="00E2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pacing w:val="-1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Sylfaen" w:eastAsia="Sylfaen" w:hAnsi="Sylfaen" w:cs="Sylfae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2">
    <w:name w:val="Заголовок №2 (2)_"/>
    <w:basedOn w:val="a0"/>
    <w:link w:val="2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20">
    <w:name w:val="Заголовок №2_"/>
    <w:basedOn w:val="a0"/>
    <w:link w:val="2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Exact">
    <w:name w:val="Подпись к картинке (2) Exact"/>
    <w:basedOn w:val="a0"/>
    <w:link w:val="23"/>
    <w:rPr>
      <w:rFonts w:ascii="Constantia" w:eastAsia="Constantia" w:hAnsi="Constantia" w:cs="Constantia"/>
      <w:b w:val="0"/>
      <w:bCs w:val="0"/>
      <w:i/>
      <w:iCs/>
      <w:smallCaps w:val="0"/>
      <w:strike w:val="0"/>
      <w:sz w:val="49"/>
      <w:szCs w:val="49"/>
      <w:u w:val="none"/>
    </w:rPr>
  </w:style>
  <w:style w:type="character" w:customStyle="1" w:styleId="Exact0">
    <w:name w:val="Подпись к картинке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Sylfaen" w:eastAsia="Sylfaen" w:hAnsi="Sylfaen" w:cs="Sylfae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Sylfaen" w:eastAsia="Sylfaen" w:hAnsi="Sylfaen" w:cs="Sylfaen"/>
      <w:b/>
      <w:bCs/>
      <w:spacing w:val="-10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Sylfaen" w:eastAsia="Sylfaen" w:hAnsi="Sylfaen" w:cs="Sylfaen"/>
      <w:b/>
      <w:bCs/>
      <w:sz w:val="23"/>
      <w:szCs w:val="23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360" w:line="0" w:lineRule="atLeast"/>
      <w:jc w:val="center"/>
      <w:outlineLvl w:val="1"/>
    </w:pPr>
    <w:rPr>
      <w:rFonts w:ascii="Impact" w:eastAsia="Impact" w:hAnsi="Impact" w:cs="Impact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line="0" w:lineRule="atLeast"/>
      <w:jc w:val="both"/>
      <w:outlineLvl w:val="1"/>
    </w:pPr>
    <w:rPr>
      <w:rFonts w:ascii="Sylfaen" w:eastAsia="Sylfaen" w:hAnsi="Sylfaen" w:cs="Sylfaen"/>
      <w:sz w:val="27"/>
      <w:szCs w:val="27"/>
    </w:rPr>
  </w:style>
  <w:style w:type="paragraph" w:customStyle="1" w:styleId="23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Constantia" w:eastAsia="Constantia" w:hAnsi="Constantia" w:cs="Constantia"/>
      <w:i/>
      <w:iCs/>
      <w:sz w:val="49"/>
      <w:szCs w:val="49"/>
    </w:rPr>
  </w:style>
  <w:style w:type="paragraph" w:styleId="aa">
    <w:name w:val="Balloon Text"/>
    <w:basedOn w:val="a"/>
    <w:link w:val="ab"/>
    <w:uiPriority w:val="99"/>
    <w:semiHidden/>
    <w:unhideWhenUsed/>
    <w:rsid w:val="00E2681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2681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1675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2020-09-17T05:21:00Z</dcterms:created>
  <dcterms:modified xsi:type="dcterms:W3CDTF">2020-09-18T07:15:00Z</dcterms:modified>
</cp:coreProperties>
</file>