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0E7F75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63756B4" wp14:editId="1405E61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E7F75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92F53" w:rsidRDefault="00F92F53" w:rsidP="000E7F75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24843" w:rsidRDefault="001A774F" w:rsidP="000E7F75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524843">
        <w:rPr>
          <w:rFonts w:ascii="Times New Roman" w:eastAsia="Times New Roman" w:hAnsi="Times New Roman"/>
          <w:sz w:val="27"/>
          <w:szCs w:val="27"/>
          <w:lang w:eastAsia="ru-RU"/>
        </w:rPr>
        <w:t>15</w:t>
      </w:r>
      <w:r w:rsidR="00F92F53" w:rsidRPr="00524843">
        <w:rPr>
          <w:rFonts w:ascii="Times New Roman" w:eastAsia="Times New Roman" w:hAnsi="Times New Roman"/>
          <w:sz w:val="27"/>
          <w:szCs w:val="27"/>
          <w:lang w:eastAsia="ru-RU"/>
        </w:rPr>
        <w:t xml:space="preserve"> квітня </w:t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52484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524843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0E7F75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43E9B" w:rsidRDefault="007B3BC8" w:rsidP="000E7F75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143E9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143E9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143E9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395C0A" w:rsidRPr="00143E9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65</w:t>
      </w:r>
      <w:r w:rsidR="00F41E6F" w:rsidRPr="00143E9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5</w:t>
      </w:r>
      <w:r w:rsidR="006510A2" w:rsidRPr="00143E9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E86FAF" w:rsidRPr="00143E9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вс</w:t>
      </w:r>
      <w:r w:rsidR="006510A2" w:rsidRPr="00143E9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E06D97" w:rsidRDefault="003E4A04" w:rsidP="000E7F75">
      <w:pPr>
        <w:widowControl w:val="0"/>
        <w:spacing w:after="20" w:line="744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</w:t>
      </w:r>
      <w:r w:rsidR="001A774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пленарному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складі:</w:t>
      </w:r>
    </w:p>
    <w:p w:rsidR="00597DBF" w:rsidRPr="00597DBF" w:rsidRDefault="00597DBF" w:rsidP="000E7F75">
      <w:pPr>
        <w:widowControl w:val="0"/>
        <w:spacing w:after="20" w:line="624" w:lineRule="exact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-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Козьякова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С.Ю.,</w:t>
      </w:r>
    </w:p>
    <w:p w:rsidR="00F41E6F" w:rsidRDefault="00F41E6F" w:rsidP="000E7F75">
      <w:pPr>
        <w:widowControl w:val="0"/>
        <w:spacing w:after="2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97DBF" w:rsidRPr="00597DBF" w:rsidRDefault="00597DBF" w:rsidP="000E7F75">
      <w:pPr>
        <w:widowControl w:val="0"/>
        <w:spacing w:after="20" w:line="307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Бутенка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В.І., Василенка А.В., Гладія С.В.,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r w:rsidR="00F41E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П.С.,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М.А.,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М.І.,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С.М.,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Ю.Г., Устименко В.Є., Шилової Т.С., </w:t>
      </w:r>
      <w:proofErr w:type="spellStart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С.О.,</w:t>
      </w:r>
    </w:p>
    <w:p w:rsidR="00F41E6F" w:rsidRDefault="00F41E6F" w:rsidP="000E7F75">
      <w:pPr>
        <w:widowControl w:val="0"/>
        <w:spacing w:after="20" w:line="307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97DBF" w:rsidRPr="00597DBF" w:rsidRDefault="00597DBF" w:rsidP="000E7F75">
      <w:pPr>
        <w:widowControl w:val="0"/>
        <w:spacing w:after="20" w:line="307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перегляд рішення Комісії від 01 листопада 2018 року</w:t>
      </w:r>
      <w:r w:rsidR="00F41E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№ 246/зп-18 щодо результатів виконаного практичного завдання в межах конкурсу на зайняття вакантних посад суддів Вищого суду з питань інтелектуальної власності, оголошеного Комісією 30 вересня 2017 року, за заявою Кравченка Євгена Дмитровича,</w:t>
      </w:r>
    </w:p>
    <w:p w:rsidR="00F41E6F" w:rsidRDefault="00F41E6F" w:rsidP="000E7F75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97DBF" w:rsidRPr="00597DBF" w:rsidRDefault="00597DBF" w:rsidP="000E7F75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F41E6F" w:rsidRDefault="00F41E6F" w:rsidP="000E7F75">
      <w:pPr>
        <w:widowControl w:val="0"/>
        <w:spacing w:after="20" w:line="307" w:lineRule="exact"/>
        <w:ind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97DBF" w:rsidRPr="00597DBF" w:rsidRDefault="00597DBF" w:rsidP="000E7F75">
      <w:pPr>
        <w:widowControl w:val="0"/>
        <w:spacing w:after="20" w:line="307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Вищою кваліфікац</w:t>
      </w:r>
      <w:r w:rsidR="00A2318B">
        <w:rPr>
          <w:rFonts w:ascii="Times New Roman" w:eastAsia="Times New Roman" w:hAnsi="Times New Roman"/>
          <w:color w:val="000000"/>
          <w:sz w:val="27"/>
          <w:szCs w:val="27"/>
        </w:rPr>
        <w:t xml:space="preserve">ійною комісією суддів України 30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вересня 2017 року ухвалено рішення № 98/зп-17 про оголошення конкурсу на зайняття 21 вакантної посади судді Вищого суду з питань інтелектуальної власності.</w:t>
      </w:r>
    </w:p>
    <w:p w:rsidR="00597DBF" w:rsidRPr="00597DBF" w:rsidRDefault="00597DBF" w:rsidP="000E7F75">
      <w:pPr>
        <w:widowControl w:val="0"/>
        <w:spacing w:after="20" w:line="307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11 грудня 2017 року Кравченко Є.Д. звернувся до Комісії із заявою про проведення стосовно нього кваліфікаційного оцінювання для участі в конкурсі на посаду судді Вищого суду з питань інтелектуальної власності.</w:t>
      </w:r>
    </w:p>
    <w:p w:rsidR="00597DBF" w:rsidRPr="00597DBF" w:rsidRDefault="00597DBF" w:rsidP="000E7F75">
      <w:pPr>
        <w:widowControl w:val="0"/>
        <w:spacing w:after="20" w:line="307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02 березня 2018 року № 35/зп-18 призначено кваліфікаційне оцінювання в межах зазначеного конкурсу.</w:t>
      </w:r>
    </w:p>
    <w:p w:rsidR="00597DBF" w:rsidRPr="00597DBF" w:rsidRDefault="00597DBF" w:rsidP="000E7F75">
      <w:pPr>
        <w:widowControl w:val="0"/>
        <w:spacing w:after="20" w:line="307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Згідно з рішеннями Комісії від 10 вересня 2018 року № 47/вс-18 та № 197/зп-18 Кравченка Є.Д. допущено до проходження кваліфікаційного оцінювання для участі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в конкурсі на посади суддів Вищого суду з питань інтелектуальної власності й призначено проведення 03 жовтня 2018 року іспиту під час кваліфікаційного оцінювання в межах зазначеного конкурсу.</w:t>
      </w:r>
    </w:p>
    <w:p w:rsidR="00597DBF" w:rsidRPr="00597DBF" w:rsidRDefault="00597DBF" w:rsidP="000E7F75">
      <w:pPr>
        <w:widowControl w:val="0"/>
        <w:spacing w:after="20" w:line="307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Кравченко Є.Д. 03 жовтня 2018 року виконав практичне завдання і за підсумками отримав 75,5 бала.</w:t>
      </w:r>
    </w:p>
    <w:p w:rsidR="000E7F75" w:rsidRDefault="00597DBF" w:rsidP="000E7F75">
      <w:pPr>
        <w:widowControl w:val="0"/>
        <w:spacing w:after="20" w:line="307" w:lineRule="exact"/>
        <w:ind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01 листопада 2018 року № 246/зп-18 затверджено рейтингові результати виконаного кандидатами практичного завдання на етапі іспиту та 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відмовлено 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в 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допуску 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до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другого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етапу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</w:t>
      </w:r>
      <w:r w:rsidR="000E7F75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оцінювання</w:t>
      </w:r>
      <w:r w:rsidRPr="00597DBF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0E7F75" w:rsidRDefault="000E7F75" w:rsidP="000E7F75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0E7F75" w:rsidRDefault="000E7F75" w:rsidP="000E7F75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0E7F75" w:rsidRDefault="000E7F75" w:rsidP="000E7F75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597DBF" w:rsidRPr="00597DBF" w:rsidRDefault="00597DBF" w:rsidP="000E7F75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«Дослідження досьє та проведення співбесіди» 85 учасникам, які займають нижчі позиції в рейтингових результатах іспиту, зокрема Кравченку Є.Д., та визнано такими, що не склали іспиту, не підтвердили здатності здійснювати правосуддя у Вищому суді з питань інтелектуальної власності та п</w:t>
      </w:r>
      <w:r w:rsidR="00964D1D">
        <w:rPr>
          <w:rFonts w:ascii="Times New Roman" w:eastAsia="Times New Roman" w:hAnsi="Times New Roman"/>
          <w:color w:val="000000"/>
          <w:sz w:val="27"/>
          <w:szCs w:val="27"/>
        </w:rPr>
        <w:t>рипинили участь в оголошеному 30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вересня 2017 року конкурсі на зайняття 21 вакантної посади судді Вищого суду з питань інтелектуальної власності.</w:t>
      </w:r>
    </w:p>
    <w:p w:rsidR="00597DBF" w:rsidRPr="00597DBF" w:rsidRDefault="00597DBF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597DBF" w:rsidRPr="00597DBF" w:rsidRDefault="00597DBF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До Комісії 07 листопада 2018 року надійшла заява Кравченка Є.Д. про перегляд рішення Комісії від 01 листопада 2018 року № 246/зп-18 щодо затвердження результатів виконаного практичного завдання.</w:t>
      </w:r>
    </w:p>
    <w:p w:rsidR="00597DBF" w:rsidRDefault="00597DBF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Із змісту заяви вбачається, що Кравченко Є.Д. пов’язує низьку якість виконаного практичного завдання із поганим станом освітлення приміщення проведення іспиту, </w:t>
      </w:r>
    </w:p>
    <w:p w:rsidR="007920BE" w:rsidRDefault="007920BE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920BE" w:rsidRDefault="007920BE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920BE" w:rsidRPr="00597DBF" w:rsidRDefault="007920BE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                                                                              .</w:t>
      </w:r>
    </w:p>
    <w:p w:rsidR="00597DBF" w:rsidRPr="00597DBF" w:rsidRDefault="00597DBF" w:rsidP="00597DBF">
      <w:pPr>
        <w:widowControl w:val="0"/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Дослідивши наявні матеріали, Комісія дійшла такого висновку.</w:t>
      </w:r>
    </w:p>
    <w:p w:rsidR="00597DBF" w:rsidRPr="00597DBF" w:rsidRDefault="00597DBF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Практичне завдання, виконане Кравченком Є.Д.,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Вищої кваліфікаційної комісії суддів України від 13 лютого 2018 року № 20/зп-18) (далі - Порядок), шляхом </w:t>
      </w:r>
      <w:r w:rsidR="00A156C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597DBF" w:rsidRPr="00597DBF" w:rsidRDefault="00597DBF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Остаточний результат виконаного Кравченком Є.Д. практичного завдання визначається спеціальним програмним комплексом на підставі оцінок членів</w:t>
      </w:r>
      <w:r w:rsidR="00B31E8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F92C67" w:rsidRDefault="00597DBF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Слід зазначити, що із клопотанням про перенесення дати виконання практичного завдання Кравченко Є.Д. до Комісії не звертався, </w:t>
      </w:r>
    </w:p>
    <w:p w:rsidR="00F92C67" w:rsidRDefault="00F92C67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97DBF" w:rsidRPr="00597DBF" w:rsidRDefault="00F92C67" w:rsidP="00F92C67">
      <w:pPr>
        <w:widowControl w:val="0"/>
        <w:spacing w:after="0" w:line="307" w:lineRule="exact"/>
        <w:ind w:left="20" w:right="20" w:hanging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                                        ,</w:t>
      </w:r>
      <w:bookmarkStart w:id="0" w:name="_GoBack"/>
      <w:bookmarkEnd w:id="0"/>
      <w:r w:rsidR="00597DBF"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тобто після складення ним </w:t>
      </w:r>
      <w:r w:rsidR="00B31E8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="00597DBF" w:rsidRPr="00597DBF">
        <w:rPr>
          <w:rFonts w:ascii="Times New Roman" w:eastAsia="Times New Roman" w:hAnsi="Times New Roman"/>
          <w:color w:val="000000"/>
          <w:sz w:val="27"/>
          <w:szCs w:val="27"/>
        </w:rPr>
        <w:t>іспиту.</w:t>
      </w:r>
    </w:p>
    <w:p w:rsidR="00597DBF" w:rsidRPr="00597DBF" w:rsidRDefault="00597DBF" w:rsidP="00597DB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Підстав для перегляду рішення Комісії від 01 листопада 2018 року </w:t>
      </w:r>
      <w:r w:rsidR="00B31E8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№ 246/зп-18 про затвердження результатів складеного учасником іспиту </w:t>
      </w:r>
      <w:r w:rsidR="00B31E8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Кравченком Є.Д. 03 жовтня 2018 року практичного завдання не встановлено.</w:t>
      </w:r>
    </w:p>
    <w:p w:rsidR="00597DBF" w:rsidRPr="00597DBF" w:rsidRDefault="00597DBF" w:rsidP="00597DBF">
      <w:pPr>
        <w:widowControl w:val="0"/>
        <w:spacing w:after="270" w:line="30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 xml:space="preserve">Керуючись частиною другою статті 85, статтями 93, 101 Закону України </w:t>
      </w:r>
      <w:r w:rsidR="00B31E8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«Про судоустрій і статус суддів», Порядком, Комісія</w:t>
      </w:r>
    </w:p>
    <w:p w:rsidR="00597DBF" w:rsidRPr="00597DBF" w:rsidRDefault="00597DBF" w:rsidP="00597DBF">
      <w:pPr>
        <w:widowControl w:val="0"/>
        <w:spacing w:after="253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597DBF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6B3555" w:rsidRDefault="00597DBF" w:rsidP="00597DBF">
      <w:pPr>
        <w:widowControl w:val="0"/>
        <w:spacing w:before="20" w:afterLines="20" w:after="48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відмовити у перегляді рішення Комісії від 01 листопада 2018 року №</w:t>
      </w:r>
      <w:r w:rsid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246/зп-18 </w:t>
      </w:r>
      <w:r w:rsid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</w:t>
      </w: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щодо</w:t>
      </w:r>
      <w:r w:rsid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результатів </w:t>
      </w:r>
      <w:r w:rsid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виконаного</w:t>
      </w:r>
      <w:r w:rsid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практичного</w:t>
      </w:r>
      <w:r w:rsid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</w:t>
      </w: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завдання в межах</w:t>
      </w:r>
      <w:r w:rsid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конкурсу на зайняття </w:t>
      </w:r>
    </w:p>
    <w:p w:rsidR="006B3555" w:rsidRDefault="006B3555" w:rsidP="00597DBF">
      <w:pPr>
        <w:widowControl w:val="0"/>
        <w:spacing w:before="20" w:afterLines="20" w:after="48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</w:p>
    <w:p w:rsidR="006B3555" w:rsidRDefault="006B3555" w:rsidP="00597DBF">
      <w:pPr>
        <w:widowControl w:val="0"/>
        <w:spacing w:before="20" w:afterLines="20" w:after="48"/>
        <w:jc w:val="both"/>
        <w:rPr>
          <w:rFonts w:ascii="Times New Roman" w:eastAsia="Courier New" w:hAnsi="Times New Roman"/>
          <w:color w:val="000000"/>
          <w:sz w:val="27"/>
          <w:szCs w:val="27"/>
          <w:lang w:eastAsia="uk-UA"/>
        </w:rPr>
      </w:pPr>
    </w:p>
    <w:p w:rsidR="007E2246" w:rsidRPr="006B3555" w:rsidRDefault="00597DBF" w:rsidP="00597DBF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lastRenderedPageBreak/>
        <w:t>вакантних посад суддів Вищого суду з питань інтелектуальної власності</w:t>
      </w:r>
      <w:r w:rsidR="00682413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Кравченка Євгена Дмитровича</w:t>
      </w:r>
      <w:r w:rsidR="005153B4" w:rsidRPr="006B355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4656D6" w:rsidRPr="006B3555" w:rsidRDefault="004656D6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D1754" w:rsidRDefault="00DD1754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</w:t>
      </w:r>
      <w:r w:rsidR="0006466F" w:rsidRPr="00D55675">
        <w:rPr>
          <w:rFonts w:ascii="Times New Roman" w:eastAsia="Times New Roman" w:hAnsi="Times New Roman"/>
          <w:sz w:val="27"/>
          <w:szCs w:val="27"/>
          <w:lang w:eastAsia="uk-UA"/>
        </w:rPr>
        <w:t>С.</w:t>
      </w:r>
      <w:r w:rsidR="00112D33"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Ю. </w:t>
      </w:r>
      <w:proofErr w:type="spellStart"/>
      <w:r w:rsidR="00112D33" w:rsidRPr="00D55675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</w:p>
    <w:p w:rsidR="00703603" w:rsidRPr="00D55675" w:rsidRDefault="00703603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</w:t>
      </w: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06466F"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C53706" w:rsidRPr="00D55675" w:rsidRDefault="00C53706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</w:t>
      </w:r>
    </w:p>
    <w:p w:rsidR="00C53706" w:rsidRPr="00D55675" w:rsidRDefault="00C53706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</w:t>
      </w: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</w:t>
      </w:r>
      <w:r w:rsidR="0006466F"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06466F"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5C7FCA" w:rsidRDefault="005C7FCA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5C7FCA" w:rsidRDefault="005C7FCA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Т.С. Шилова </w:t>
      </w:r>
    </w:p>
    <w:p w:rsidR="005C7FCA" w:rsidRDefault="005C7FCA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</w:p>
    <w:p w:rsidR="005C7FCA" w:rsidRPr="00D55675" w:rsidRDefault="005C7FCA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С.О.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D55675" w:rsidRDefault="00312B07" w:rsidP="007E28FC">
      <w:pPr>
        <w:widowControl w:val="0"/>
        <w:spacing w:after="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sectPr w:rsidR="00312B07" w:rsidRPr="00D55675" w:rsidSect="00F41E6F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530" w:rsidRDefault="00EE7530" w:rsidP="002F156E">
      <w:pPr>
        <w:spacing w:after="0" w:line="240" w:lineRule="auto"/>
      </w:pPr>
      <w:r>
        <w:separator/>
      </w:r>
    </w:p>
  </w:endnote>
  <w:endnote w:type="continuationSeparator" w:id="0">
    <w:p w:rsidR="00EE7530" w:rsidRDefault="00EE753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530" w:rsidRDefault="00EE7530" w:rsidP="002F156E">
      <w:pPr>
        <w:spacing w:after="0" w:line="240" w:lineRule="auto"/>
      </w:pPr>
      <w:r>
        <w:separator/>
      </w:r>
    </w:p>
  </w:footnote>
  <w:footnote w:type="continuationSeparator" w:id="0">
    <w:p w:rsidR="00EE7530" w:rsidRDefault="00EE753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C6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2D3B"/>
    <w:rsid w:val="000306D3"/>
    <w:rsid w:val="00037A70"/>
    <w:rsid w:val="00044477"/>
    <w:rsid w:val="00062ACF"/>
    <w:rsid w:val="0006466F"/>
    <w:rsid w:val="000857C6"/>
    <w:rsid w:val="000A71D3"/>
    <w:rsid w:val="000B0876"/>
    <w:rsid w:val="000E1B2A"/>
    <w:rsid w:val="000E62AF"/>
    <w:rsid w:val="000E7F75"/>
    <w:rsid w:val="000F4C37"/>
    <w:rsid w:val="00105E0C"/>
    <w:rsid w:val="00106B7B"/>
    <w:rsid w:val="00106FDD"/>
    <w:rsid w:val="00107295"/>
    <w:rsid w:val="00112D33"/>
    <w:rsid w:val="001223BD"/>
    <w:rsid w:val="00126C97"/>
    <w:rsid w:val="00132725"/>
    <w:rsid w:val="001372F9"/>
    <w:rsid w:val="00140DB3"/>
    <w:rsid w:val="00143E9B"/>
    <w:rsid w:val="0015144D"/>
    <w:rsid w:val="001527D7"/>
    <w:rsid w:val="0015444C"/>
    <w:rsid w:val="00163C25"/>
    <w:rsid w:val="00165ECE"/>
    <w:rsid w:val="00166970"/>
    <w:rsid w:val="00170268"/>
    <w:rsid w:val="00183091"/>
    <w:rsid w:val="00190F40"/>
    <w:rsid w:val="00194C9A"/>
    <w:rsid w:val="001A055A"/>
    <w:rsid w:val="001A774F"/>
    <w:rsid w:val="001A7922"/>
    <w:rsid w:val="001B3982"/>
    <w:rsid w:val="001C3DF7"/>
    <w:rsid w:val="001C676D"/>
    <w:rsid w:val="001D04E7"/>
    <w:rsid w:val="001D6140"/>
    <w:rsid w:val="001E7045"/>
    <w:rsid w:val="00201B9A"/>
    <w:rsid w:val="002053B6"/>
    <w:rsid w:val="00206364"/>
    <w:rsid w:val="0020743E"/>
    <w:rsid w:val="0021048A"/>
    <w:rsid w:val="0021758E"/>
    <w:rsid w:val="00217EE4"/>
    <w:rsid w:val="00220570"/>
    <w:rsid w:val="00227466"/>
    <w:rsid w:val="00232109"/>
    <w:rsid w:val="00232EB9"/>
    <w:rsid w:val="00233C69"/>
    <w:rsid w:val="002341D0"/>
    <w:rsid w:val="002440BC"/>
    <w:rsid w:val="00251B21"/>
    <w:rsid w:val="00253E94"/>
    <w:rsid w:val="00260A65"/>
    <w:rsid w:val="002665E3"/>
    <w:rsid w:val="002676E0"/>
    <w:rsid w:val="00273410"/>
    <w:rsid w:val="00275577"/>
    <w:rsid w:val="002829C0"/>
    <w:rsid w:val="0028686B"/>
    <w:rsid w:val="0029562E"/>
    <w:rsid w:val="002B327C"/>
    <w:rsid w:val="002C1E4E"/>
    <w:rsid w:val="002C53AB"/>
    <w:rsid w:val="002C78D8"/>
    <w:rsid w:val="002D26EE"/>
    <w:rsid w:val="002D396E"/>
    <w:rsid w:val="002D3ABB"/>
    <w:rsid w:val="002E248F"/>
    <w:rsid w:val="002E3DD4"/>
    <w:rsid w:val="002E7746"/>
    <w:rsid w:val="002F04E9"/>
    <w:rsid w:val="002F156E"/>
    <w:rsid w:val="00305F40"/>
    <w:rsid w:val="003077E4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95C0A"/>
    <w:rsid w:val="003A1449"/>
    <w:rsid w:val="003A6385"/>
    <w:rsid w:val="003B0499"/>
    <w:rsid w:val="003B4F70"/>
    <w:rsid w:val="003C100D"/>
    <w:rsid w:val="003C3EC1"/>
    <w:rsid w:val="003E4A04"/>
    <w:rsid w:val="003E77A2"/>
    <w:rsid w:val="003F4C4A"/>
    <w:rsid w:val="003F5230"/>
    <w:rsid w:val="004025DD"/>
    <w:rsid w:val="00407903"/>
    <w:rsid w:val="00411081"/>
    <w:rsid w:val="0041519A"/>
    <w:rsid w:val="00424B08"/>
    <w:rsid w:val="00425A99"/>
    <w:rsid w:val="00426B9E"/>
    <w:rsid w:val="004605C9"/>
    <w:rsid w:val="004656D6"/>
    <w:rsid w:val="0047122B"/>
    <w:rsid w:val="00476319"/>
    <w:rsid w:val="0048017E"/>
    <w:rsid w:val="004811C0"/>
    <w:rsid w:val="0048187A"/>
    <w:rsid w:val="004903D0"/>
    <w:rsid w:val="0049735E"/>
    <w:rsid w:val="004A2DE0"/>
    <w:rsid w:val="004A511A"/>
    <w:rsid w:val="004A5BE9"/>
    <w:rsid w:val="004C1BD5"/>
    <w:rsid w:val="004C32DA"/>
    <w:rsid w:val="004C48F9"/>
    <w:rsid w:val="004F5123"/>
    <w:rsid w:val="004F73FF"/>
    <w:rsid w:val="00503CF8"/>
    <w:rsid w:val="005153B4"/>
    <w:rsid w:val="005153D1"/>
    <w:rsid w:val="00524843"/>
    <w:rsid w:val="0052631A"/>
    <w:rsid w:val="00527CC8"/>
    <w:rsid w:val="0053795E"/>
    <w:rsid w:val="00545AB0"/>
    <w:rsid w:val="005535F1"/>
    <w:rsid w:val="005806E6"/>
    <w:rsid w:val="00590311"/>
    <w:rsid w:val="005979E5"/>
    <w:rsid w:val="00597DBF"/>
    <w:rsid w:val="005A0C6A"/>
    <w:rsid w:val="005B58CE"/>
    <w:rsid w:val="005C7042"/>
    <w:rsid w:val="005C7FCA"/>
    <w:rsid w:val="005E2E75"/>
    <w:rsid w:val="005E5CAD"/>
    <w:rsid w:val="00612AEB"/>
    <w:rsid w:val="00634A14"/>
    <w:rsid w:val="006406F2"/>
    <w:rsid w:val="00650342"/>
    <w:rsid w:val="00650569"/>
    <w:rsid w:val="006510A2"/>
    <w:rsid w:val="00653DB0"/>
    <w:rsid w:val="00663E2C"/>
    <w:rsid w:val="0066663B"/>
    <w:rsid w:val="00675595"/>
    <w:rsid w:val="00675AFB"/>
    <w:rsid w:val="00682413"/>
    <w:rsid w:val="00683234"/>
    <w:rsid w:val="0069505A"/>
    <w:rsid w:val="006B2F01"/>
    <w:rsid w:val="006B3555"/>
    <w:rsid w:val="006C151D"/>
    <w:rsid w:val="006D1F1A"/>
    <w:rsid w:val="006D38EB"/>
    <w:rsid w:val="006D5368"/>
    <w:rsid w:val="006D5714"/>
    <w:rsid w:val="006D77B9"/>
    <w:rsid w:val="006E1E86"/>
    <w:rsid w:val="006F76D3"/>
    <w:rsid w:val="007025C7"/>
    <w:rsid w:val="00702C1B"/>
    <w:rsid w:val="00703603"/>
    <w:rsid w:val="00706D72"/>
    <w:rsid w:val="00713B84"/>
    <w:rsid w:val="007145F1"/>
    <w:rsid w:val="007156CE"/>
    <w:rsid w:val="00721FF2"/>
    <w:rsid w:val="00723A7E"/>
    <w:rsid w:val="00741A9F"/>
    <w:rsid w:val="00757FE5"/>
    <w:rsid w:val="007607C4"/>
    <w:rsid w:val="00761CAB"/>
    <w:rsid w:val="00767DEB"/>
    <w:rsid w:val="00771DF7"/>
    <w:rsid w:val="007730CD"/>
    <w:rsid w:val="007920BE"/>
    <w:rsid w:val="007A062E"/>
    <w:rsid w:val="007A22BC"/>
    <w:rsid w:val="007B0200"/>
    <w:rsid w:val="007B2179"/>
    <w:rsid w:val="007B3BC8"/>
    <w:rsid w:val="007E2246"/>
    <w:rsid w:val="007E28FC"/>
    <w:rsid w:val="007E5CAA"/>
    <w:rsid w:val="00821906"/>
    <w:rsid w:val="008465B6"/>
    <w:rsid w:val="008614F4"/>
    <w:rsid w:val="0086677F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4D1D"/>
    <w:rsid w:val="00982014"/>
    <w:rsid w:val="00982A36"/>
    <w:rsid w:val="0098379F"/>
    <w:rsid w:val="00987FE1"/>
    <w:rsid w:val="0099184B"/>
    <w:rsid w:val="009A42C2"/>
    <w:rsid w:val="009C7439"/>
    <w:rsid w:val="009E6DE5"/>
    <w:rsid w:val="00A029A1"/>
    <w:rsid w:val="00A0436E"/>
    <w:rsid w:val="00A04893"/>
    <w:rsid w:val="00A077FB"/>
    <w:rsid w:val="00A156CA"/>
    <w:rsid w:val="00A2318B"/>
    <w:rsid w:val="00A246AB"/>
    <w:rsid w:val="00A25E6B"/>
    <w:rsid w:val="00A26D05"/>
    <w:rsid w:val="00A34207"/>
    <w:rsid w:val="00A46542"/>
    <w:rsid w:val="00A72BED"/>
    <w:rsid w:val="00A86F13"/>
    <w:rsid w:val="00A91D0E"/>
    <w:rsid w:val="00A96B45"/>
    <w:rsid w:val="00AA3E5B"/>
    <w:rsid w:val="00AA69A1"/>
    <w:rsid w:val="00AA7ED7"/>
    <w:rsid w:val="00AB760F"/>
    <w:rsid w:val="00AE3951"/>
    <w:rsid w:val="00AF39FD"/>
    <w:rsid w:val="00B13DED"/>
    <w:rsid w:val="00B15A3E"/>
    <w:rsid w:val="00B21992"/>
    <w:rsid w:val="00B21C2E"/>
    <w:rsid w:val="00B30D80"/>
    <w:rsid w:val="00B31E84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887"/>
    <w:rsid w:val="00C53706"/>
    <w:rsid w:val="00C623BB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06F7"/>
    <w:rsid w:val="00D12A99"/>
    <w:rsid w:val="00D15E47"/>
    <w:rsid w:val="00D253DC"/>
    <w:rsid w:val="00D445BE"/>
    <w:rsid w:val="00D46064"/>
    <w:rsid w:val="00D52C3D"/>
    <w:rsid w:val="00D55675"/>
    <w:rsid w:val="00D5610C"/>
    <w:rsid w:val="00D6397A"/>
    <w:rsid w:val="00D73659"/>
    <w:rsid w:val="00DA2836"/>
    <w:rsid w:val="00DC4317"/>
    <w:rsid w:val="00DD1754"/>
    <w:rsid w:val="00DE1F15"/>
    <w:rsid w:val="00E02298"/>
    <w:rsid w:val="00E06D97"/>
    <w:rsid w:val="00E2066C"/>
    <w:rsid w:val="00E206CC"/>
    <w:rsid w:val="00E2589C"/>
    <w:rsid w:val="00E27B5E"/>
    <w:rsid w:val="00E360DA"/>
    <w:rsid w:val="00E40759"/>
    <w:rsid w:val="00E40821"/>
    <w:rsid w:val="00E40E5B"/>
    <w:rsid w:val="00E44C05"/>
    <w:rsid w:val="00E46CA6"/>
    <w:rsid w:val="00E506D4"/>
    <w:rsid w:val="00E51FD5"/>
    <w:rsid w:val="00E544FF"/>
    <w:rsid w:val="00E62C56"/>
    <w:rsid w:val="00E714AF"/>
    <w:rsid w:val="00E71A2F"/>
    <w:rsid w:val="00E735E1"/>
    <w:rsid w:val="00E8137C"/>
    <w:rsid w:val="00E86FAF"/>
    <w:rsid w:val="00E94B0D"/>
    <w:rsid w:val="00EA22F3"/>
    <w:rsid w:val="00EA42AB"/>
    <w:rsid w:val="00EA5BCD"/>
    <w:rsid w:val="00EC362E"/>
    <w:rsid w:val="00ED45D2"/>
    <w:rsid w:val="00ED7CE3"/>
    <w:rsid w:val="00EE311F"/>
    <w:rsid w:val="00EE7530"/>
    <w:rsid w:val="00F12B3B"/>
    <w:rsid w:val="00F16892"/>
    <w:rsid w:val="00F275C6"/>
    <w:rsid w:val="00F4150D"/>
    <w:rsid w:val="00F41E6F"/>
    <w:rsid w:val="00F449F2"/>
    <w:rsid w:val="00F45870"/>
    <w:rsid w:val="00F64410"/>
    <w:rsid w:val="00F72C3B"/>
    <w:rsid w:val="00F831D7"/>
    <w:rsid w:val="00F87A91"/>
    <w:rsid w:val="00F90452"/>
    <w:rsid w:val="00F90849"/>
    <w:rsid w:val="00F92C67"/>
    <w:rsid w:val="00F92F53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E1B2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2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0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E1B2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2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0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392</cp:revision>
  <dcterms:created xsi:type="dcterms:W3CDTF">2020-08-21T08:05:00Z</dcterms:created>
  <dcterms:modified xsi:type="dcterms:W3CDTF">2020-09-28T11:10:00Z</dcterms:modified>
</cp:coreProperties>
</file>