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E51" w:rsidRDefault="00787E51">
      <w:pPr>
        <w:rPr>
          <w:sz w:val="2"/>
          <w:szCs w:val="2"/>
        </w:rPr>
      </w:pPr>
    </w:p>
    <w:p w:rsidR="00386CE2" w:rsidRPr="009D1525" w:rsidRDefault="00386CE2" w:rsidP="00386CE2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2745E4C9" wp14:editId="3F66A85E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CE2" w:rsidRPr="009D1525" w:rsidRDefault="00386CE2" w:rsidP="00386CE2">
      <w:pPr>
        <w:jc w:val="center"/>
        <w:rPr>
          <w:rFonts w:ascii="Times New Roman" w:eastAsia="Times New Roman" w:hAnsi="Times New Roman" w:cs="Times New Roman"/>
        </w:rPr>
      </w:pPr>
    </w:p>
    <w:p w:rsidR="00386CE2" w:rsidRPr="009D1525" w:rsidRDefault="00386CE2" w:rsidP="00386CE2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386CE2" w:rsidRPr="009D1525" w:rsidRDefault="00386CE2" w:rsidP="00386CE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86CE2" w:rsidRPr="006711CC" w:rsidRDefault="00386CE2" w:rsidP="00386CE2">
      <w:pPr>
        <w:rPr>
          <w:rFonts w:ascii="Times New Roman" w:eastAsia="Times New Roman" w:hAnsi="Times New Roman" w:cs="Times New Roman"/>
          <w:sz w:val="26"/>
          <w:szCs w:val="26"/>
        </w:rPr>
      </w:pPr>
      <w:r w:rsidRPr="006711CC">
        <w:rPr>
          <w:rFonts w:ascii="Times New Roman" w:eastAsia="Times New Roman" w:hAnsi="Times New Roman" w:cs="Times New Roman"/>
          <w:sz w:val="26"/>
          <w:szCs w:val="26"/>
        </w:rPr>
        <w:t>11 лютого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386CE2" w:rsidRPr="009D1525" w:rsidRDefault="00386CE2" w:rsidP="00386CE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86CE2" w:rsidRPr="009D1525" w:rsidRDefault="00386CE2" w:rsidP="00386CE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787E51" w:rsidRDefault="00497DC5">
      <w:pPr>
        <w:pStyle w:val="11"/>
        <w:shd w:val="clear" w:color="auto" w:fill="auto"/>
        <w:spacing w:before="0" w:after="0" w:line="629" w:lineRule="exact"/>
        <w:ind w:left="20"/>
      </w:pPr>
      <w:r>
        <w:t>Вища кваліфікаційна комісія суддів України у складі колегії:</w:t>
      </w:r>
    </w:p>
    <w:p w:rsidR="00787E51" w:rsidRDefault="00497DC5">
      <w:pPr>
        <w:pStyle w:val="11"/>
        <w:shd w:val="clear" w:color="auto" w:fill="auto"/>
        <w:spacing w:before="0" w:after="0" w:line="629" w:lineRule="exact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787E51" w:rsidRDefault="00497DC5">
      <w:pPr>
        <w:pStyle w:val="11"/>
        <w:shd w:val="clear" w:color="auto" w:fill="auto"/>
        <w:spacing w:before="0" w:after="0" w:line="629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  <w:bookmarkStart w:id="0" w:name="_GoBack"/>
      <w:bookmarkEnd w:id="0"/>
    </w:p>
    <w:p w:rsidR="00386CE2" w:rsidRDefault="00386CE2">
      <w:pPr>
        <w:pStyle w:val="11"/>
        <w:shd w:val="clear" w:color="auto" w:fill="auto"/>
        <w:spacing w:before="0" w:after="0" w:line="629" w:lineRule="exact"/>
        <w:ind w:left="20"/>
      </w:pPr>
    </w:p>
    <w:p w:rsidR="00787E51" w:rsidRDefault="00497DC5">
      <w:pPr>
        <w:pStyle w:val="11"/>
        <w:shd w:val="clear" w:color="auto" w:fill="auto"/>
        <w:spacing w:before="0" w:after="290" w:line="312" w:lineRule="exact"/>
        <w:ind w:left="20" w:right="20"/>
      </w:pPr>
      <w:r>
        <w:t xml:space="preserve">розглянувши питання про проведення співбесіди за результатами дослідження досьє кандидата Тимченка Геннадія Петровича на зайняття вакантної посади судді </w:t>
      </w:r>
      <w:r w:rsidR="00386CE2">
        <w:t xml:space="preserve"> </w:t>
      </w:r>
      <w:r>
        <w:t xml:space="preserve">Касаційного цивільного </w:t>
      </w:r>
      <w:r>
        <w:t xml:space="preserve">суду у складі Верховного Суду у межах конкурсу, </w:t>
      </w:r>
      <w:r w:rsidR="00386CE2">
        <w:t xml:space="preserve">          </w:t>
      </w:r>
      <w:r>
        <w:t>оголошеного Вищою кваліфікаційною комісією суддів України від 2 серпня</w:t>
      </w:r>
      <w:r w:rsidR="00386CE2">
        <w:t xml:space="preserve">                      </w:t>
      </w:r>
      <w:r>
        <w:t xml:space="preserve"> 2018 року,</w:t>
      </w:r>
    </w:p>
    <w:p w:rsidR="00787E51" w:rsidRDefault="00497DC5">
      <w:pPr>
        <w:pStyle w:val="11"/>
        <w:shd w:val="clear" w:color="auto" w:fill="auto"/>
        <w:spacing w:before="0" w:after="302" w:line="250" w:lineRule="exact"/>
        <w:ind w:right="20"/>
        <w:jc w:val="center"/>
      </w:pPr>
      <w:r>
        <w:t>встановила:</w:t>
      </w:r>
    </w:p>
    <w:p w:rsidR="00787E51" w:rsidRDefault="00497DC5">
      <w:pPr>
        <w:pStyle w:val="11"/>
        <w:shd w:val="clear" w:color="auto" w:fill="auto"/>
        <w:spacing w:before="0" w:after="2" w:line="250" w:lineRule="exact"/>
        <w:ind w:left="20" w:firstLine="700"/>
      </w:pPr>
      <w:r>
        <w:t xml:space="preserve">Рішенням </w:t>
      </w:r>
      <w:r w:rsidR="00386CE2">
        <w:t xml:space="preserve">  </w:t>
      </w:r>
      <w:r>
        <w:t>Вищої кваліфікаційної</w:t>
      </w:r>
      <w:r w:rsidR="00386CE2">
        <w:t xml:space="preserve">  </w:t>
      </w:r>
      <w:r>
        <w:t xml:space="preserve"> комісії суддів </w:t>
      </w:r>
      <w:r w:rsidR="00386CE2">
        <w:t xml:space="preserve">  </w:t>
      </w:r>
      <w:r>
        <w:t>України</w:t>
      </w:r>
      <w:r w:rsidR="00386CE2">
        <w:t xml:space="preserve">   </w:t>
      </w:r>
      <w:r>
        <w:t xml:space="preserve"> (далі - Комісія) від</w:t>
      </w:r>
    </w:p>
    <w:p w:rsidR="00787E51" w:rsidRDefault="00497DC5">
      <w:pPr>
        <w:pStyle w:val="11"/>
        <w:numPr>
          <w:ilvl w:val="0"/>
          <w:numId w:val="1"/>
        </w:numPr>
        <w:shd w:val="clear" w:color="auto" w:fill="auto"/>
        <w:tabs>
          <w:tab w:val="left" w:pos="241"/>
        </w:tabs>
        <w:spacing w:before="0" w:after="0" w:line="312" w:lineRule="exact"/>
        <w:ind w:left="20" w:right="20"/>
      </w:pPr>
      <w:r>
        <w:t xml:space="preserve">серпня 2018 року № 185/зп-18 оголошено </w:t>
      </w:r>
      <w:r>
        <w:t>конкурс на зайняття 78 вакантних посад суддів касаційних судів у складі Верховного Суду, з яких, зокрема, у Касаційному цивільному суді - 23 посади.</w:t>
      </w:r>
    </w:p>
    <w:p w:rsidR="00787E51" w:rsidRDefault="00497DC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Тимченко Г.П. звернувся до Комісії із заявою від 22 серпня 2018 року про проведення стосовно нього кваліфік</w:t>
      </w:r>
      <w:r>
        <w:t xml:space="preserve">аційного оцінювання для підтвердження </w:t>
      </w:r>
      <w:r w:rsidR="00386CE2">
        <w:t xml:space="preserve">        </w:t>
      </w:r>
      <w:r>
        <w:t xml:space="preserve">здатності здійснювати правосуддя в Касаційному цивільному суді у складі </w:t>
      </w:r>
      <w:r w:rsidR="00386CE2">
        <w:t xml:space="preserve">          </w:t>
      </w:r>
      <w:r>
        <w:t>Верховного Суду.</w:t>
      </w:r>
    </w:p>
    <w:p w:rsidR="00787E51" w:rsidRDefault="00497DC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Комісією 18 жовтня 2018 року ухвалено рішення № 231/зп-18, яким призначено кваліфікаційне оцінювання у межах конкурсу на зайняття</w:t>
      </w:r>
      <w:r>
        <w:t xml:space="preserve"> 23 вакантних посад суддів Касаційного цивільного суду у складі Верховного Суду кандидатам, серед яких і Тимченко Г.П.</w:t>
      </w:r>
    </w:p>
    <w:p w:rsidR="00787E51" w:rsidRDefault="00497DC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Рішенням Комісії від 24 жовтня 2018 року № 218/вс-18 Тимченка Г.П.</w:t>
      </w:r>
      <w:r w:rsidR="00386CE2">
        <w:t xml:space="preserve">       </w:t>
      </w:r>
      <w:r>
        <w:t xml:space="preserve"> допущено до проходження кваліфікаційного оцінювання для участі у конку</w:t>
      </w:r>
      <w:r>
        <w:t xml:space="preserve">рсі на </w:t>
      </w:r>
      <w:r w:rsidR="00386CE2">
        <w:t xml:space="preserve">     </w:t>
      </w:r>
      <w:r>
        <w:t>посаду судді Касаційного цивільного суду у складі Верховного Суду.</w:t>
      </w:r>
    </w:p>
    <w:p w:rsidR="00787E51" w:rsidRDefault="00497DC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Тимченко Г.П. 12 листопада 2018 року склав анонімне письмове тестування, за результатами </w:t>
      </w:r>
      <w:r w:rsidR="00386CE2">
        <w:t xml:space="preserve">  </w:t>
      </w:r>
      <w:r>
        <w:t xml:space="preserve">якого </w:t>
      </w:r>
      <w:r w:rsidR="00386CE2">
        <w:t xml:space="preserve">   </w:t>
      </w:r>
      <w:r>
        <w:t xml:space="preserve">отримав </w:t>
      </w:r>
      <w:r w:rsidR="00386CE2">
        <w:t xml:space="preserve">  </w:t>
      </w:r>
      <w:r>
        <w:t>90</w:t>
      </w:r>
      <w:r w:rsidR="00386CE2">
        <w:t xml:space="preserve">  </w:t>
      </w:r>
      <w:r>
        <w:t xml:space="preserve"> балів </w:t>
      </w:r>
      <w:r w:rsidR="00386CE2">
        <w:t xml:space="preserve">  </w:t>
      </w:r>
      <w:r>
        <w:t>та згідно з рішенням Комісії від 13 листопада</w:t>
      </w:r>
    </w:p>
    <w:p w:rsidR="00787E51" w:rsidRDefault="00497DC5">
      <w:pPr>
        <w:pStyle w:val="11"/>
        <w:numPr>
          <w:ilvl w:val="0"/>
          <w:numId w:val="2"/>
        </w:numPr>
        <w:shd w:val="clear" w:color="auto" w:fill="auto"/>
        <w:tabs>
          <w:tab w:val="left" w:pos="606"/>
        </w:tabs>
        <w:spacing w:before="0" w:after="0" w:line="312" w:lineRule="exact"/>
        <w:ind w:left="20" w:right="20"/>
      </w:pPr>
      <w:r>
        <w:t>року № 257/зп-18 допущен</w:t>
      </w:r>
      <w:r>
        <w:t xml:space="preserve">ий до виконання практичного завдання під час іспиту </w:t>
      </w:r>
      <w:r w:rsidR="00386CE2">
        <w:t xml:space="preserve">       </w:t>
      </w:r>
      <w:r>
        <w:t>в межах кваліфікаційного оцінювання кандидатів на зайняття вакантних посад суддів Касаційного цивільного суду у складі Верховного Суду.</w:t>
      </w:r>
      <w:r>
        <w:br w:type="page"/>
      </w:r>
    </w:p>
    <w:p w:rsidR="00386CE2" w:rsidRPr="00386CE2" w:rsidRDefault="00386CE2" w:rsidP="00386CE2">
      <w:pPr>
        <w:pStyle w:val="11"/>
        <w:shd w:val="clear" w:color="auto" w:fill="auto"/>
        <w:spacing w:before="0" w:after="0" w:line="307" w:lineRule="exact"/>
        <w:ind w:left="20" w:right="20" w:firstLine="720"/>
        <w:jc w:val="center"/>
        <w:rPr>
          <w:rFonts w:asciiTheme="minorHAnsi" w:hAnsiTheme="minorHAnsi" w:cstheme="minorHAnsi"/>
          <w:color w:val="A6A6A6" w:themeColor="background1" w:themeShade="A6"/>
        </w:rPr>
      </w:pPr>
      <w:r w:rsidRPr="00386CE2">
        <w:rPr>
          <w:rFonts w:asciiTheme="minorHAnsi" w:hAnsiTheme="minorHAnsi" w:cstheme="minorHAnsi"/>
          <w:color w:val="A6A6A6" w:themeColor="background1" w:themeShade="A6"/>
        </w:rPr>
        <w:lastRenderedPageBreak/>
        <w:t>2</w:t>
      </w:r>
    </w:p>
    <w:p w:rsidR="00787E51" w:rsidRDefault="00497DC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За результатами виконаного 14 листопада 2018 року практичного </w:t>
      </w:r>
      <w:r>
        <w:t xml:space="preserve">завдання кандидат отримав 74,5 </w:t>
      </w:r>
      <w:proofErr w:type="spellStart"/>
      <w:r>
        <w:t>бала</w:t>
      </w:r>
      <w:proofErr w:type="spellEnd"/>
      <w:r>
        <w:t xml:space="preserve"> та згідно з рішенням Комісії від 20 грудня 2018 року </w:t>
      </w:r>
      <w:r w:rsidR="00386CE2">
        <w:t xml:space="preserve">             </w:t>
      </w:r>
      <w:r>
        <w:t>№ 323/зп-18 допущений до другого етапу кваліфікаційного оцінювання «Дослідження досьє та проведення співбесіди».</w:t>
      </w:r>
    </w:p>
    <w:p w:rsidR="00787E51" w:rsidRDefault="00497DC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>Статтею 83 Закону України «Про судоустрій і статус суд</w:t>
      </w:r>
      <w:r>
        <w:t xml:space="preserve">дів» </w:t>
      </w:r>
      <w:r w:rsidR="00386CE2">
        <w:t xml:space="preserve">                                  </w:t>
      </w:r>
      <w:r>
        <w:t>(далі - Закон) передбачено, що кваліфікаційне оцінювання проводиться Комісією з</w:t>
      </w:r>
      <w:r w:rsidR="00386CE2">
        <w:t xml:space="preserve"> </w:t>
      </w:r>
      <w:r>
        <w:t xml:space="preserve"> метою визначення здатності судді (кандидата на посаду судді) здійснювати </w:t>
      </w:r>
      <w:r w:rsidR="00386CE2">
        <w:t xml:space="preserve">      </w:t>
      </w:r>
      <w:r>
        <w:t>правосуддя у відповідному суді за визначеними критеріями. Такими критеріями є: компетентність (про</w:t>
      </w:r>
      <w:r>
        <w:t>фесійна, особиста, соціальна), професійна етика та доброчесність.</w:t>
      </w:r>
    </w:p>
    <w:p w:rsidR="00787E51" w:rsidRDefault="00497DC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>Відповідно до статті 87 Закону,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кваліфікаційног</w:t>
      </w:r>
      <w:r>
        <w:t xml:space="preserve">о оцінювання утворюється Громадська рада доброчесності, яка, зокрема, надає Комісії інформацію щодо судді (кандидата на </w:t>
      </w:r>
      <w:r w:rsidR="00386CE2">
        <w:t xml:space="preserve">         </w:t>
      </w:r>
      <w:r>
        <w:t>посаду судді), а за наявності відповідних підстав - висновок про невідповідність судді (кандидата на посаду судді) критеріям професійної</w:t>
      </w:r>
      <w:r>
        <w:t xml:space="preserve"> етики та доброчесності.</w:t>
      </w:r>
    </w:p>
    <w:p w:rsidR="00787E51" w:rsidRDefault="00497DC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Підпунктом 4.10.5. пункту 4.10 Регламенту Комісії, затвердженого її рішенням </w:t>
      </w:r>
      <w:r w:rsidR="00386CE2">
        <w:t xml:space="preserve">         </w:t>
      </w:r>
      <w:r>
        <w:t>від 13 жовтня 2016 року № 81/зп-16 (з наступними змінами; далі - Регламент), передбачено, що висновок або інформація розглядаються Комісією під час співбе</w:t>
      </w:r>
      <w:r>
        <w:t xml:space="preserve">сіди </w:t>
      </w:r>
      <w:r w:rsidR="00386CE2">
        <w:t xml:space="preserve">     </w:t>
      </w:r>
      <w:r>
        <w:t xml:space="preserve">на відповідному засіданні в порядку, визначеному цим Регламентом та Положенням </w:t>
      </w:r>
      <w:r w:rsidR="00386CE2">
        <w:t xml:space="preserve">     </w:t>
      </w:r>
      <w:r>
        <w:t>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787E51" w:rsidRDefault="00497DC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>Згідно з абзацом третім пун</w:t>
      </w:r>
      <w:r>
        <w:t xml:space="preserve">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386CE2">
        <w:t xml:space="preserve">       </w:t>
      </w:r>
      <w:r>
        <w:t>Комісії від 3 листопада 2016 року № 143/зп-16 (у редакції р</w:t>
      </w:r>
      <w:r>
        <w:t xml:space="preserve">ішення Комісії від </w:t>
      </w:r>
      <w:r w:rsidR="00386CE2">
        <w:t xml:space="preserve">                  </w:t>
      </w:r>
      <w:r>
        <w:t>13 лютого 2018 року № 20/зп-18; далі - Положення), під час співбесіди обов’язковому обговоренню із суддею (кандидатом) підлягають дані щодо його відповідності</w:t>
      </w:r>
      <w:r w:rsidR="00386CE2">
        <w:t xml:space="preserve">       </w:t>
      </w:r>
      <w:r>
        <w:t xml:space="preserve"> критеріям професійної етики та доброчесності.</w:t>
      </w:r>
    </w:p>
    <w:p w:rsidR="00787E51" w:rsidRDefault="00497DC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Громадською радою доброчесності </w:t>
      </w:r>
      <w:r>
        <w:t xml:space="preserve">4 лютого 2019 року надано Комісії </w:t>
      </w:r>
      <w:r w:rsidR="00386CE2">
        <w:t xml:space="preserve">           </w:t>
      </w:r>
      <w:r>
        <w:t xml:space="preserve">висновок про невідповідність кандидата на посаду судді Верховного Суду </w:t>
      </w:r>
      <w:r w:rsidR="00386CE2">
        <w:t xml:space="preserve">           </w:t>
      </w:r>
      <w:r>
        <w:t>Тимченка Г.П. критеріям доброчесності та професійної етики, затверджений 3 лютого</w:t>
      </w:r>
    </w:p>
    <w:p w:rsidR="00787E51" w:rsidRDefault="00497DC5">
      <w:pPr>
        <w:pStyle w:val="11"/>
        <w:numPr>
          <w:ilvl w:val="0"/>
          <w:numId w:val="2"/>
        </w:numPr>
        <w:shd w:val="clear" w:color="auto" w:fill="auto"/>
        <w:tabs>
          <w:tab w:val="left" w:pos="606"/>
        </w:tabs>
        <w:spacing w:before="0" w:after="0" w:line="307" w:lineRule="exact"/>
        <w:ind w:left="20" w:right="20"/>
      </w:pPr>
      <w:r>
        <w:t>року, в якому зазначено, що кандидат у своїх публікаціях використав р</w:t>
      </w:r>
      <w:r>
        <w:t>езультати чужих наукових праць, а саме: в одноосібній монографії «Принципи цивільної юрисдикції: теорія, історія, перспективи розвитку»; в розділі V «Деякі проблеми доступності правосуддя у цивільному судочинстві» колективної монографії</w:t>
      </w:r>
      <w:r w:rsidR="00DF3D0D">
        <w:t xml:space="preserve">         </w:t>
      </w:r>
      <w:r>
        <w:t xml:space="preserve"> «Еволюція цивільног</w:t>
      </w:r>
      <w:r>
        <w:t xml:space="preserve">о законодавства України: проблеми теорії і практики». В цих роботах кандидат допустив академічну </w:t>
      </w:r>
      <w:proofErr w:type="spellStart"/>
      <w:r>
        <w:t>недоброчесність</w:t>
      </w:r>
      <w:proofErr w:type="spellEnd"/>
      <w:r>
        <w:t xml:space="preserve"> (плагіат), запозичивши </w:t>
      </w:r>
      <w:r w:rsidR="00DF3D0D">
        <w:t xml:space="preserve">      </w:t>
      </w:r>
      <w:r>
        <w:t xml:space="preserve">значну частину тексту з праць інших науковців без відповідних посилань на них, на </w:t>
      </w:r>
      <w:r w:rsidR="00DF3D0D">
        <w:t xml:space="preserve">     </w:t>
      </w:r>
      <w:r>
        <w:t xml:space="preserve">що вказав український вчений-правник, </w:t>
      </w:r>
      <w:r>
        <w:t>кандидат юридичних наук, професор,</w:t>
      </w:r>
      <w:r w:rsidR="00DF3D0D">
        <w:t xml:space="preserve">        </w:t>
      </w:r>
      <w:r>
        <w:t xml:space="preserve"> академік Національної академії правових наук України, заслужений юрист України Комаров В.В. у своїх рецензіях на вказані роботи кандидата, що опубліковані в Юридичному віснику України за 2007 рік № 27 та 2008 рік № 12.</w:t>
      </w:r>
    </w:p>
    <w:p w:rsidR="00787E51" w:rsidRDefault="00497DC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>Кр</w:t>
      </w:r>
      <w:r>
        <w:t xml:space="preserve">ім того, Громадська рада доброчесності додатково повідомила про свої </w:t>
      </w:r>
      <w:r w:rsidR="00DF3D0D">
        <w:t xml:space="preserve">         </w:t>
      </w:r>
      <w:r>
        <w:t xml:space="preserve">сумніви щодо фінансової спроможності сім’ї кандидата придбати автомобіль марки </w:t>
      </w:r>
      <w:r w:rsidR="00DF3D0D">
        <w:t xml:space="preserve">         </w:t>
      </w:r>
      <w:proofErr w:type="spellStart"/>
      <w:r>
        <w:t>Ауді</w:t>
      </w:r>
      <w:proofErr w:type="spellEnd"/>
      <w:r>
        <w:t xml:space="preserve"> А8 та два автомобілі марки Мерседес-</w:t>
      </w:r>
      <w:proofErr w:type="spellStart"/>
      <w:r>
        <w:t>Бенц</w:t>
      </w:r>
      <w:proofErr w:type="spellEnd"/>
      <w:r>
        <w:t xml:space="preserve"> сумарною вартістю 1 434 040 грн, враховуючи те, що сума задекл</w:t>
      </w:r>
      <w:r>
        <w:t xml:space="preserve">арованих доходів за 2015, 2017 роки становила </w:t>
      </w:r>
      <w:r w:rsidR="00DF3D0D">
        <w:t xml:space="preserve">                  </w:t>
      </w:r>
      <w:r>
        <w:t>562 429 грн.</w:t>
      </w:r>
    </w:p>
    <w:p w:rsidR="00DF3D0D" w:rsidRDefault="00DF3D0D">
      <w:pPr>
        <w:pStyle w:val="30"/>
        <w:shd w:val="clear" w:color="auto" w:fill="auto"/>
        <w:spacing w:after="134" w:line="230" w:lineRule="exact"/>
        <w:ind w:left="20"/>
      </w:pPr>
    </w:p>
    <w:p w:rsidR="00787E51" w:rsidRPr="00DF3D0D" w:rsidRDefault="00497DC5">
      <w:pPr>
        <w:pStyle w:val="30"/>
        <w:shd w:val="clear" w:color="auto" w:fill="auto"/>
        <w:spacing w:after="134" w:line="230" w:lineRule="exact"/>
        <w:ind w:left="20"/>
        <w:rPr>
          <w:rFonts w:asciiTheme="minorHAnsi" w:hAnsiTheme="minorHAnsi" w:cstheme="minorHAnsi"/>
          <w:color w:val="A6A6A6" w:themeColor="background1" w:themeShade="A6"/>
        </w:rPr>
      </w:pPr>
      <w:r w:rsidRPr="00DF3D0D">
        <w:rPr>
          <w:rFonts w:asciiTheme="minorHAnsi" w:hAnsiTheme="minorHAnsi" w:cstheme="minorHAnsi"/>
          <w:color w:val="A6A6A6" w:themeColor="background1" w:themeShade="A6"/>
        </w:rPr>
        <w:lastRenderedPageBreak/>
        <w:t>з</w:t>
      </w:r>
    </w:p>
    <w:p w:rsidR="00787E51" w:rsidRDefault="00497DC5">
      <w:pPr>
        <w:pStyle w:val="11"/>
        <w:shd w:val="clear" w:color="auto" w:fill="auto"/>
        <w:spacing w:before="0" w:after="0" w:line="298" w:lineRule="exact"/>
        <w:ind w:left="20" w:firstLine="700"/>
      </w:pPr>
      <w:r>
        <w:t>Громадська рада доброчесності також зауважила, що:</w:t>
      </w:r>
    </w:p>
    <w:p w:rsidR="00787E51" w:rsidRDefault="00497DC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- дружина кандидата є домогосподаркою, втім, відповідно до його декларації за 2015 рік мала готівкові кошти в сумі 12 000 євро;</w:t>
      </w:r>
    </w:p>
    <w:p w:rsidR="00787E51" w:rsidRDefault="00497DC5">
      <w:pPr>
        <w:pStyle w:val="11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98" w:lineRule="exact"/>
        <w:ind w:left="20" w:right="20"/>
      </w:pPr>
      <w:r>
        <w:t xml:space="preserve">кандидат у 2017 </w:t>
      </w:r>
      <w:r>
        <w:t>році отримав заробітну плату у Київському національному університеті імені Тараса Шевченка в розмірі 1 892 грн, яку не відобразив у</w:t>
      </w:r>
      <w:r w:rsidR="00DF3D0D">
        <w:t xml:space="preserve">         </w:t>
      </w:r>
      <w:r>
        <w:t xml:space="preserve"> декларації за цей рік;</w:t>
      </w:r>
    </w:p>
    <w:p w:rsidR="00787E51" w:rsidRDefault="00497DC5">
      <w:pPr>
        <w:pStyle w:val="11"/>
        <w:numPr>
          <w:ilvl w:val="0"/>
          <w:numId w:val="3"/>
        </w:numPr>
        <w:shd w:val="clear" w:color="auto" w:fill="auto"/>
        <w:tabs>
          <w:tab w:val="left" w:pos="178"/>
        </w:tabs>
        <w:spacing w:before="0" w:after="0" w:line="298" w:lineRule="exact"/>
        <w:ind w:left="20" w:right="20"/>
      </w:pPr>
      <w:r>
        <w:t xml:space="preserve">у пункті 16 підрозділу 1.1 розділу 1 анкети кандидат не вказав останнє місце роботи своєї дружини та </w:t>
      </w:r>
      <w:r>
        <w:t>тестя.</w:t>
      </w:r>
    </w:p>
    <w:p w:rsidR="00787E51" w:rsidRDefault="00497DC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Стосовно доводів висновку та інформації Громадської ради доброчесності </w:t>
      </w:r>
      <w:r w:rsidRPr="00386CE2">
        <w:t xml:space="preserve">Тимченко </w:t>
      </w:r>
      <w:r>
        <w:t>Г.П. надав письмові пояснення, які підтримав під час співбесіди.</w:t>
      </w:r>
    </w:p>
    <w:p w:rsidR="00787E51" w:rsidRDefault="00497DC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Так, кандидат зазначив, що увагу Громадської ради доброчесності привернули саме дві публікації Комарова </w:t>
      </w:r>
      <w:r>
        <w:t xml:space="preserve">В.В. із власною суб’єктивною оцінкою його робіт, в </w:t>
      </w:r>
      <w:r w:rsidR="00DF3D0D">
        <w:t xml:space="preserve">        </w:t>
      </w:r>
      <w:r>
        <w:t xml:space="preserve">одній з яких, зокрема вказано на </w:t>
      </w:r>
      <w:proofErr w:type="spellStart"/>
      <w:r>
        <w:t>неоригінальність</w:t>
      </w:r>
      <w:proofErr w:type="spellEnd"/>
      <w:r>
        <w:t xml:space="preserve"> його наукових висновків, а в іншій</w:t>
      </w:r>
    </w:p>
    <w:p w:rsidR="00787E51" w:rsidRDefault="00497DC5">
      <w:pPr>
        <w:pStyle w:val="11"/>
        <w:numPr>
          <w:ilvl w:val="0"/>
          <w:numId w:val="3"/>
        </w:numPr>
        <w:shd w:val="clear" w:color="auto" w:fill="auto"/>
        <w:tabs>
          <w:tab w:val="left" w:pos="231"/>
        </w:tabs>
        <w:spacing w:before="0" w:after="0" w:line="298" w:lineRule="exact"/>
        <w:ind w:left="20" w:right="20"/>
      </w:pPr>
      <w:r>
        <w:t>на те, що певний розділ колективної монографії містить текстові запозичення. Втім,</w:t>
      </w:r>
      <w:r w:rsidR="00DF3D0D">
        <w:t xml:space="preserve">     </w:t>
      </w:r>
      <w:r>
        <w:t xml:space="preserve"> ці обставини, на думку кандидата, вче</w:t>
      </w:r>
      <w:r>
        <w:t xml:space="preserve">ним не доведені. При цьому, кандидат </w:t>
      </w:r>
      <w:r w:rsidR="00DF3D0D">
        <w:t xml:space="preserve">        </w:t>
      </w:r>
      <w:r>
        <w:t xml:space="preserve">зауважив, що позитивні рецензії інших вчених та науковців на його праці, які </w:t>
      </w:r>
      <w:r w:rsidR="00DF3D0D">
        <w:t xml:space="preserve">       </w:t>
      </w:r>
      <w:r>
        <w:t>увійшли в цикл наукових досліджень проблем цивільного процесу, а також його прилюдний захист дисертаційної роботи вказують на дискусійний хара</w:t>
      </w:r>
      <w:r>
        <w:t xml:space="preserve">ктер названих публікацій Комарова В.В. щодо плагіату. Питання щодо експертного дослідження </w:t>
      </w:r>
      <w:r w:rsidR="00DF3D0D">
        <w:t xml:space="preserve">        </w:t>
      </w:r>
      <w:r>
        <w:t>та/або оспорювання висновків Комарова В.В. кандидат не ініціював.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Що стосується додаткової інформації, зазначеної у висновку Громадської ради доброчесності, кандидат</w:t>
      </w:r>
      <w:r>
        <w:t xml:space="preserve"> пояснив, що придбав автомобілі марок </w:t>
      </w:r>
      <w:proofErr w:type="spellStart"/>
      <w:r>
        <w:t>Ауді</w:t>
      </w:r>
      <w:proofErr w:type="spellEnd"/>
      <w:r>
        <w:t xml:space="preserve"> А8 та Мерседес- </w:t>
      </w:r>
      <w:proofErr w:type="spellStart"/>
      <w:r>
        <w:t>Бенц</w:t>
      </w:r>
      <w:proofErr w:type="spellEnd"/>
      <w:r>
        <w:t xml:space="preserve"> за кошти, отриманні в наслідок страхування життя і здоров’я його батька, який отримав захворювання під час виконання обов’язків судді. Крім того, його сім’я </w:t>
      </w:r>
      <w:r w:rsidR="00DF3D0D">
        <w:t xml:space="preserve">  </w:t>
      </w:r>
      <w:r>
        <w:t>отримала кошти і від продажу кватир</w:t>
      </w:r>
      <w:r>
        <w:t xml:space="preserve"> у м. Харкові та у м. Полтаві, що </w:t>
      </w:r>
      <w:r w:rsidR="00DF3D0D">
        <w:t xml:space="preserve">         </w:t>
      </w:r>
      <w:r>
        <w:t>підтверджується договорами купівлі-продажу.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Стосовно іншої інформації висновку Громадської ради доброчесності кандидат пояснень не надав.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Оцінюючи отриману у ході співбесіди інформацію, Комісія вважає, що </w:t>
      </w:r>
      <w:r w:rsidR="00DF3D0D">
        <w:t xml:space="preserve">   </w:t>
      </w:r>
      <w:r>
        <w:t>обставини, на які</w:t>
      </w:r>
      <w:r>
        <w:t xml:space="preserve"> посилається Громадська рада доброчесності, зокрема щодо непоодиноких випадків використання кандидатом у своїх наукових працях частин </w:t>
      </w:r>
      <w:r w:rsidR="00DF3D0D">
        <w:t xml:space="preserve">     </w:t>
      </w:r>
      <w:r>
        <w:t>тексту праць інших науковців без зазначення авторства, ним не спростовані та дають підстави для обґрунтованого сумніву у с</w:t>
      </w:r>
      <w:r>
        <w:t>прийнятті та утвердженні кандидатом фундаментальних засад професійної етики і доброчесності. При неодноразовому використанні частин тексту наукових праць інших науковців без зазначення авторства кандидат мав усвідомлювати факт неетичності своїх дій.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Дослід</w:t>
      </w:r>
      <w:r>
        <w:t xml:space="preserve">ивши висновок та інформацію, надану Громадською радою </w:t>
      </w:r>
      <w:r w:rsidR="00DF3D0D">
        <w:t xml:space="preserve">          </w:t>
      </w:r>
      <w:r>
        <w:t xml:space="preserve">доброчесності, пояснення кандидата та подані ним документи на підтвердження своїх пояснень, Комісія дійшла висновку, що </w:t>
      </w:r>
      <w:r w:rsidRPr="00386CE2">
        <w:t xml:space="preserve">Тимченко </w:t>
      </w:r>
      <w:r>
        <w:t>Г.П. не підтвердив здатність здійснювати правосуддя у Касаційному цивільн</w:t>
      </w:r>
      <w:r>
        <w:t>ому суді у складі Верховного Суду.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За змістом пунктів 5.2.2, 5.3.2 глави 6 розділу II Положення критерії </w:t>
      </w:r>
      <w:r w:rsidR="00DF3D0D">
        <w:t xml:space="preserve">      </w:t>
      </w:r>
      <w:r>
        <w:t>професійної етики та доброчесності оцінюються у 0 балів за наявності доказів невідповідності судді (кандидата на посаду судді) вимогам професійної етик</w:t>
      </w:r>
      <w:r>
        <w:t>и та/або вимогам до доброчесності.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З огляду на зазначене, враховуючи мету кваліфікаційного оцінювання та </w:t>
      </w:r>
      <w:r w:rsidR="00C72546">
        <w:t xml:space="preserve">          </w:t>
      </w:r>
      <w:r>
        <w:t>вимоги щодо відповідності кандидата найвищим стандартам етики та доброчесності,</w:t>
      </w:r>
      <w:r>
        <w:br w:type="page"/>
      </w:r>
    </w:p>
    <w:p w:rsidR="00C72546" w:rsidRPr="00C72546" w:rsidRDefault="00C72546" w:rsidP="00C72546">
      <w:pPr>
        <w:pStyle w:val="11"/>
        <w:shd w:val="clear" w:color="auto" w:fill="auto"/>
        <w:spacing w:before="0" w:after="0" w:line="317" w:lineRule="exact"/>
        <w:ind w:left="20"/>
        <w:jc w:val="center"/>
        <w:rPr>
          <w:rFonts w:asciiTheme="minorHAnsi" w:hAnsiTheme="minorHAnsi" w:cstheme="minorHAnsi"/>
          <w:color w:val="A6A6A6" w:themeColor="background1" w:themeShade="A6"/>
          <w:sz w:val="20"/>
        </w:rPr>
      </w:pPr>
      <w:r>
        <w:rPr>
          <w:rFonts w:asciiTheme="minorHAnsi" w:hAnsiTheme="minorHAnsi" w:cstheme="minorHAnsi"/>
          <w:color w:val="A6A6A6" w:themeColor="background1" w:themeShade="A6"/>
          <w:sz w:val="20"/>
        </w:rPr>
        <w:lastRenderedPageBreak/>
        <w:t>4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/>
      </w:pPr>
      <w:r>
        <w:t xml:space="preserve">Комісія оцінює Тимченка Г.П. за критеріями професійної етики та </w:t>
      </w:r>
      <w:r>
        <w:t>доброчесності у</w:t>
      </w:r>
    </w:p>
    <w:p w:rsidR="00787E51" w:rsidRDefault="00497DC5">
      <w:pPr>
        <w:pStyle w:val="11"/>
        <w:numPr>
          <w:ilvl w:val="0"/>
          <w:numId w:val="4"/>
        </w:numPr>
        <w:shd w:val="clear" w:color="auto" w:fill="auto"/>
        <w:tabs>
          <w:tab w:val="left" w:pos="212"/>
        </w:tabs>
        <w:spacing w:before="0" w:after="0" w:line="317" w:lineRule="exact"/>
        <w:ind w:left="20"/>
      </w:pPr>
      <w:r>
        <w:t>балів.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 w:right="20" w:firstLine="740"/>
      </w:pPr>
      <w:r>
        <w:t xml:space="preserve">Згідно з пунктом 4 частини п’ятої статті 81 Закону за результатами кваліфікаційного оцінювання кандидата на посаду судді Верховного Суду Вища кваліфікаційна комісія суддів України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такого кандидата здійснювати правосуддя у відповідному</w:t>
      </w:r>
      <w:r w:rsidR="00C72546">
        <w:t xml:space="preserve">   </w:t>
      </w:r>
      <w:r>
        <w:t xml:space="preserve"> суді та визначає його рейтинг для участі у конкурсі.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 w:right="20" w:firstLine="740"/>
      </w:pPr>
      <w:r>
        <w:t xml:space="preserve">Відповідно до пункту 4 глави 6 розділу II Положення рішення про </w:t>
      </w:r>
      <w:r w:rsidR="00C72546">
        <w:t xml:space="preserve">     </w:t>
      </w:r>
      <w:r>
        <w:t>підтвердження здатності здійснювати правосуддя суддею (кандидатом на поса</w:t>
      </w:r>
      <w:r>
        <w:t xml:space="preserve">ду </w:t>
      </w:r>
      <w:r w:rsidR="00C72546">
        <w:t xml:space="preserve">        </w:t>
      </w:r>
      <w:r>
        <w:t>судді) у відповідному суді ухвалюється у випадку отримання ним мінімально</w:t>
      </w:r>
      <w:r w:rsidR="00C72546">
        <w:t xml:space="preserve">     </w:t>
      </w:r>
      <w:r>
        <w:t xml:space="preserve"> допустимих і більших балів за результатами іспиту та оцінювання критеріїв особистої</w:t>
      </w:r>
    </w:p>
    <w:p w:rsidR="00787E51" w:rsidRDefault="00C72546" w:rsidP="00C72546">
      <w:pPr>
        <w:pStyle w:val="11"/>
        <w:shd w:val="clear" w:color="auto" w:fill="auto"/>
        <w:tabs>
          <w:tab w:val="left" w:pos="164"/>
        </w:tabs>
        <w:spacing w:before="0" w:after="0" w:line="317" w:lineRule="exact"/>
        <w:ind w:left="20" w:right="20"/>
      </w:pPr>
      <w:r>
        <w:t xml:space="preserve">і </w:t>
      </w:r>
      <w:r w:rsidR="00497DC5">
        <w:t xml:space="preserve">соціальної компетентності, а також </w:t>
      </w:r>
      <w:proofErr w:type="spellStart"/>
      <w:r w:rsidR="00497DC5">
        <w:t>бала</w:t>
      </w:r>
      <w:proofErr w:type="spellEnd"/>
      <w:r w:rsidR="00497DC5">
        <w:t>, більшого за 0, за результатами оцінювання критерію про</w:t>
      </w:r>
      <w:r w:rsidR="00497DC5">
        <w:t>фесійної етики чи критерію доброчесності.</w:t>
      </w:r>
    </w:p>
    <w:p w:rsidR="00787E51" w:rsidRDefault="00497DC5">
      <w:pPr>
        <w:pStyle w:val="11"/>
        <w:shd w:val="clear" w:color="auto" w:fill="auto"/>
        <w:spacing w:before="0" w:after="0" w:line="317" w:lineRule="exact"/>
        <w:ind w:left="20" w:right="20" w:firstLine="740"/>
      </w:pPr>
      <w:r>
        <w:t xml:space="preserve">Отже, оцінка у 0 балів за критеріями професійної етики та доброчесності є безумовною підставою для ухвалення Комісією рішення про </w:t>
      </w:r>
      <w:proofErr w:type="spellStart"/>
      <w:r>
        <w:t>непідтвердження</w:t>
      </w:r>
      <w:proofErr w:type="spellEnd"/>
      <w:r>
        <w:t xml:space="preserve"> </w:t>
      </w:r>
      <w:r w:rsidR="00C72546">
        <w:t xml:space="preserve">      </w:t>
      </w:r>
      <w:r>
        <w:t>здатності судді (кандидата на посаду судді) здійснювати правосуддя у</w:t>
      </w:r>
      <w:r>
        <w:t xml:space="preserve"> відповідному </w:t>
      </w:r>
      <w:r w:rsidR="00C72546">
        <w:t xml:space="preserve">    </w:t>
      </w:r>
      <w:r>
        <w:t>суді.</w:t>
      </w:r>
    </w:p>
    <w:p w:rsidR="00787E51" w:rsidRDefault="00497DC5">
      <w:pPr>
        <w:pStyle w:val="11"/>
        <w:shd w:val="clear" w:color="auto" w:fill="auto"/>
        <w:tabs>
          <w:tab w:val="left" w:pos="970"/>
        </w:tabs>
        <w:spacing w:before="0" w:after="0" w:line="317" w:lineRule="exact"/>
        <w:ind w:left="20" w:right="20" w:firstLine="740"/>
      </w:pPr>
      <w:r>
        <w:t>З</w:t>
      </w:r>
      <w:r>
        <w:tab/>
        <w:t xml:space="preserve">огляду на те, що за критеріями професійної етики та доброчесності кандидат набрав 0 балів, Комісія дійшла висновку про </w:t>
      </w:r>
      <w:proofErr w:type="spellStart"/>
      <w:r>
        <w:t>непідтвердження</w:t>
      </w:r>
      <w:proofErr w:type="spellEnd"/>
      <w:r>
        <w:t xml:space="preserve"> здатності </w:t>
      </w:r>
      <w:r w:rsidR="00C72546">
        <w:t xml:space="preserve">                </w:t>
      </w:r>
      <w:r>
        <w:t>Тимченка Г.П. здійснювати правосуддя у Касаційному цивільному суді у складі Верховного Су</w:t>
      </w:r>
      <w:r>
        <w:t>ду.</w:t>
      </w:r>
    </w:p>
    <w:p w:rsidR="00787E51" w:rsidRDefault="00497DC5">
      <w:pPr>
        <w:pStyle w:val="11"/>
        <w:shd w:val="clear" w:color="auto" w:fill="auto"/>
        <w:spacing w:before="0" w:after="297" w:line="322" w:lineRule="exact"/>
        <w:ind w:left="20" w:right="20" w:firstLine="740"/>
      </w:pPr>
      <w:r>
        <w:t>Ураховуючи викладене, керуючись статтями 88, 93, 101 Закону, Положенням та Регламентом, Комісія</w:t>
      </w:r>
    </w:p>
    <w:p w:rsidR="00787E51" w:rsidRDefault="00497DC5">
      <w:pPr>
        <w:pStyle w:val="11"/>
        <w:shd w:val="clear" w:color="auto" w:fill="auto"/>
        <w:spacing w:before="0" w:after="309" w:line="250" w:lineRule="exact"/>
        <w:ind w:left="20"/>
        <w:jc w:val="center"/>
      </w:pPr>
      <w:r>
        <w:t>вирішила:</w:t>
      </w:r>
    </w:p>
    <w:p w:rsidR="00787E51" w:rsidRDefault="00497DC5">
      <w:pPr>
        <w:pStyle w:val="11"/>
        <w:shd w:val="clear" w:color="auto" w:fill="auto"/>
        <w:spacing w:before="0" w:after="177" w:line="317" w:lineRule="exact"/>
        <w:ind w:left="20" w:right="20"/>
      </w:pPr>
      <w:r>
        <w:t xml:space="preserve">визнати Тимченка Геннадія Петровича таким, що не підтвердив здатності </w:t>
      </w:r>
      <w:r w:rsidR="00C72546">
        <w:t xml:space="preserve">              </w:t>
      </w:r>
      <w:r>
        <w:t xml:space="preserve">здійснювати правосуддя у Касаційному цивільному суді у складі Верховного </w:t>
      </w:r>
      <w:r>
        <w:t>Суду.</w:t>
      </w:r>
    </w:p>
    <w:p w:rsidR="00386CE2" w:rsidRDefault="00386CE2">
      <w:pPr>
        <w:pStyle w:val="11"/>
        <w:shd w:val="clear" w:color="auto" w:fill="auto"/>
        <w:spacing w:before="0" w:after="177" w:line="317" w:lineRule="exact"/>
        <w:ind w:left="20" w:right="20"/>
      </w:pPr>
    </w:p>
    <w:p w:rsidR="00386CE2" w:rsidRPr="002D62DC" w:rsidRDefault="00386CE2" w:rsidP="00386CE2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Головуючий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</w:rPr>
        <w:t xml:space="preserve">А.О.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Заріцька</w:t>
      </w:r>
      <w:proofErr w:type="spellEnd"/>
      <w:r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386CE2" w:rsidRPr="002D62DC" w:rsidRDefault="00386CE2" w:rsidP="00386CE2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386CE2" w:rsidRPr="002D62DC" w:rsidRDefault="00386CE2" w:rsidP="00386CE2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  <w:t xml:space="preserve">Т.Ф.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Весельська</w:t>
      </w:r>
      <w:proofErr w:type="spellEnd"/>
      <w:r w:rsidRPr="002D62DC">
        <w:rPr>
          <w:rFonts w:ascii="Times New Roman" w:hAnsi="Times New Roman"/>
          <w:sz w:val="27"/>
          <w:szCs w:val="27"/>
        </w:rPr>
        <w:t xml:space="preserve"> </w:t>
      </w:r>
    </w:p>
    <w:p w:rsidR="00386CE2" w:rsidRPr="002D62DC" w:rsidRDefault="00386CE2" w:rsidP="00386CE2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386CE2" w:rsidRPr="002D62DC" w:rsidRDefault="00386CE2" w:rsidP="00386CE2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386CE2"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 xml:space="preserve">С.М. </w:t>
      </w:r>
      <w:proofErr w:type="spellStart"/>
      <w:r>
        <w:rPr>
          <w:rFonts w:ascii="Times New Roman" w:hAnsi="Times New Roman"/>
          <w:sz w:val="27"/>
          <w:szCs w:val="27"/>
        </w:rPr>
        <w:t>Прилипко</w:t>
      </w:r>
      <w:proofErr w:type="spellEnd"/>
    </w:p>
    <w:p w:rsidR="00386CE2" w:rsidRPr="00567204" w:rsidRDefault="00386CE2" w:rsidP="00386CE2">
      <w:pPr>
        <w:pStyle w:val="11"/>
        <w:shd w:val="clear" w:color="auto" w:fill="auto"/>
        <w:spacing w:before="0" w:after="0" w:line="336" w:lineRule="exact"/>
        <w:ind w:left="20"/>
        <w:rPr>
          <w:lang w:val="en-US"/>
        </w:rPr>
      </w:pPr>
    </w:p>
    <w:p w:rsidR="00386CE2" w:rsidRDefault="00386CE2">
      <w:pPr>
        <w:pStyle w:val="11"/>
        <w:shd w:val="clear" w:color="auto" w:fill="auto"/>
        <w:spacing w:before="0" w:after="177" w:line="317" w:lineRule="exact"/>
        <w:ind w:left="20" w:right="20"/>
      </w:pPr>
    </w:p>
    <w:sectPr w:rsidR="00386CE2" w:rsidSect="00386CE2">
      <w:type w:val="continuous"/>
      <w:pgSz w:w="11909" w:h="16838"/>
      <w:pgMar w:top="851" w:right="1234" w:bottom="961" w:left="9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DC5" w:rsidRDefault="00497DC5">
      <w:r>
        <w:separator/>
      </w:r>
    </w:p>
  </w:endnote>
  <w:endnote w:type="continuationSeparator" w:id="0">
    <w:p w:rsidR="00497DC5" w:rsidRDefault="0049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DC5" w:rsidRDefault="00497DC5"/>
  </w:footnote>
  <w:footnote w:type="continuationSeparator" w:id="0">
    <w:p w:rsidR="00497DC5" w:rsidRDefault="00497DC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15DB8"/>
    <w:multiLevelType w:val="multilevel"/>
    <w:tmpl w:val="47AE4B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CF0F05"/>
    <w:multiLevelType w:val="multilevel"/>
    <w:tmpl w:val="EB3845D0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897E83"/>
    <w:multiLevelType w:val="multilevel"/>
    <w:tmpl w:val="9642F27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A80809"/>
    <w:multiLevelType w:val="multilevel"/>
    <w:tmpl w:val="E2E648B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87E51"/>
    <w:rsid w:val="00386CE2"/>
    <w:rsid w:val="00497DC5"/>
    <w:rsid w:val="00787E51"/>
    <w:rsid w:val="00C72546"/>
    <w:rsid w:val="00D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386C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6CE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86C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86CE2"/>
    <w:rPr>
      <w:color w:val="000000"/>
    </w:rPr>
  </w:style>
  <w:style w:type="paragraph" w:styleId="ae">
    <w:name w:val="footer"/>
    <w:basedOn w:val="a"/>
    <w:link w:val="af"/>
    <w:uiPriority w:val="99"/>
    <w:unhideWhenUsed/>
    <w:rsid w:val="00386C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86CE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2020-09-21T06:14:00Z</dcterms:created>
  <dcterms:modified xsi:type="dcterms:W3CDTF">2020-09-21T06:44:00Z</dcterms:modified>
</cp:coreProperties>
</file>