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B79" w:rsidRDefault="00AD095D">
      <w:pPr>
        <w:framePr w:h="100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"C:\\Users\\chulupinov\\Desktop\\21-40 вс\\media\\image1.jpeg"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9.8pt">
            <v:imagedata r:id="rId8" r:href="rId9"/>
          </v:shape>
        </w:pict>
      </w:r>
      <w:r>
        <w:fldChar w:fldCharType="end"/>
      </w:r>
    </w:p>
    <w:p w:rsidR="001176F0" w:rsidRPr="009E706C" w:rsidRDefault="001176F0" w:rsidP="001176F0">
      <w:pPr>
        <w:framePr w:h="1037" w:wrap="notBeside" w:vAnchor="text" w:hAnchor="text" w:xAlign="center" w:y="1"/>
        <w:spacing w:line="276" w:lineRule="auto"/>
        <w:jc w:val="both"/>
        <w:rPr>
          <w:rFonts w:ascii="Times New Roman" w:hAnsi="Times New Roman" w:cs="Times New Roman"/>
        </w:rPr>
      </w:pPr>
      <w:r w:rsidRPr="009E706C">
        <w:rPr>
          <w:rFonts w:ascii="Times New Roman" w:hAnsi="Times New Roman" w:cs="Times New Roman"/>
          <w:noProof/>
        </w:rPr>
        <w:drawing>
          <wp:inline distT="0" distB="0" distL="0" distR="0" wp14:anchorId="57B12014" wp14:editId="41289068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6F0" w:rsidRPr="001176F0" w:rsidRDefault="001176F0" w:rsidP="001176F0">
      <w:pPr>
        <w:keepNext/>
        <w:keepLines/>
        <w:spacing w:after="95" w:line="276" w:lineRule="auto"/>
        <w:ind w:left="40"/>
        <w:jc w:val="center"/>
        <w:rPr>
          <w:rFonts w:ascii="Times New Roman" w:hAnsi="Times New Roman" w:cs="Times New Roman"/>
        </w:rPr>
      </w:pPr>
      <w:bookmarkStart w:id="0" w:name="bookmark0"/>
      <w:r w:rsidRPr="009E706C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1176F0" w:rsidRPr="001176F0" w:rsidRDefault="001176F0" w:rsidP="001176F0">
      <w:pPr>
        <w:keepNext/>
        <w:keepLines/>
        <w:spacing w:before="340" w:after="95" w:line="276" w:lineRule="auto"/>
        <w:ind w:left="40"/>
        <w:jc w:val="center"/>
        <w:rPr>
          <w:rFonts w:ascii="Times New Roman" w:hAnsi="Times New Roman" w:cs="Times New Roman"/>
        </w:rPr>
      </w:pPr>
    </w:p>
    <w:p w:rsidR="001176F0" w:rsidRPr="009E706C" w:rsidRDefault="001176F0" w:rsidP="001176F0">
      <w:pPr>
        <w:tabs>
          <w:tab w:val="left" w:pos="8752"/>
        </w:tabs>
        <w:spacing w:line="276" w:lineRule="auto"/>
        <w:ind w:left="40"/>
        <w:jc w:val="both"/>
        <w:rPr>
          <w:rFonts w:ascii="Times New Roman" w:hAnsi="Times New Roman" w:cs="Times New Roman"/>
        </w:rPr>
      </w:pPr>
      <w:r w:rsidRPr="009E706C">
        <w:rPr>
          <w:rFonts w:ascii="Times New Roman" w:hAnsi="Times New Roman" w:cs="Times New Roman"/>
        </w:rPr>
        <w:t>15 січня 2019 року</w:t>
      </w:r>
      <w:r w:rsidRPr="009E706C">
        <w:rPr>
          <w:rFonts w:ascii="Times New Roman" w:hAnsi="Times New Roman" w:cs="Times New Roman"/>
        </w:rPr>
        <w:tab/>
        <w:t>м. Київ</w:t>
      </w:r>
    </w:p>
    <w:p w:rsidR="001176F0" w:rsidRPr="001176F0" w:rsidRDefault="001176F0" w:rsidP="001176F0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u w:val="single"/>
        </w:rPr>
      </w:pPr>
      <w:r w:rsidRPr="009E706C">
        <w:rPr>
          <w:rStyle w:val="3pt"/>
          <w:rFonts w:eastAsia="Courier New"/>
          <w:sz w:val="24"/>
          <w:szCs w:val="24"/>
        </w:rPr>
        <w:t>РІШЕННЯ</w:t>
      </w:r>
      <w:r w:rsidRPr="009E706C">
        <w:rPr>
          <w:rFonts w:ascii="Times New Roman" w:hAnsi="Times New Roman" w:cs="Times New Roman"/>
        </w:rPr>
        <w:t xml:space="preserve"> № </w:t>
      </w:r>
      <w:r w:rsidRPr="009E706C">
        <w:rPr>
          <w:rFonts w:ascii="Times New Roman" w:hAnsi="Times New Roman" w:cs="Times New Roman"/>
          <w:u w:val="single"/>
        </w:rPr>
        <w:t>2</w:t>
      </w:r>
      <w:r>
        <w:rPr>
          <w:rFonts w:ascii="Times New Roman" w:hAnsi="Times New Roman" w:cs="Times New Roman"/>
          <w:u w:val="single"/>
        </w:rPr>
        <w:t>3</w:t>
      </w:r>
      <w:r w:rsidRPr="009E706C">
        <w:rPr>
          <w:rFonts w:ascii="Times New Roman" w:hAnsi="Times New Roman" w:cs="Times New Roman"/>
          <w:u w:val="single"/>
        </w:rPr>
        <w:t>/вс-19</w:t>
      </w:r>
    </w:p>
    <w:p w:rsidR="00AD0B79" w:rsidRDefault="00AD0B79">
      <w:pPr>
        <w:rPr>
          <w:sz w:val="2"/>
          <w:szCs w:val="2"/>
        </w:rPr>
      </w:pPr>
    </w:p>
    <w:p w:rsidR="00AD0B79" w:rsidRDefault="00AD095D">
      <w:pPr>
        <w:pStyle w:val="11"/>
        <w:shd w:val="clear" w:color="auto" w:fill="auto"/>
        <w:spacing w:before="0" w:after="0" w:line="634" w:lineRule="exact"/>
        <w:ind w:left="20"/>
      </w:pPr>
      <w:r>
        <w:t xml:space="preserve">Вища кваліфікаційна комісія </w:t>
      </w:r>
      <w:r w:rsidR="001176F0">
        <w:t>судд</w:t>
      </w:r>
      <w:r>
        <w:t>ів України у складі колегії:</w:t>
      </w:r>
    </w:p>
    <w:p w:rsidR="00AD0B79" w:rsidRDefault="00AD095D">
      <w:pPr>
        <w:pStyle w:val="11"/>
        <w:shd w:val="clear" w:color="auto" w:fill="auto"/>
        <w:spacing w:before="0" w:after="0" w:line="634" w:lineRule="exact"/>
        <w:ind w:left="20"/>
      </w:pPr>
      <w:r>
        <w:t>головуючого - Устименко В.Є.,</w:t>
      </w:r>
    </w:p>
    <w:p w:rsidR="00AD0B79" w:rsidRDefault="00AD095D">
      <w:pPr>
        <w:pStyle w:val="11"/>
        <w:shd w:val="clear" w:color="auto" w:fill="auto"/>
        <w:spacing w:before="0" w:after="0" w:line="634" w:lineRule="exact"/>
        <w:ind w:left="20"/>
      </w:pPr>
      <w:r>
        <w:t xml:space="preserve">членів Комісії: Гладія С.В.,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Тітова</w:t>
      </w:r>
      <w:proofErr w:type="spellEnd"/>
      <w:r>
        <w:t xml:space="preserve"> Ю.Г.,</w:t>
      </w:r>
    </w:p>
    <w:p w:rsidR="001176F0" w:rsidRDefault="001176F0">
      <w:pPr>
        <w:pStyle w:val="11"/>
        <w:shd w:val="clear" w:color="auto" w:fill="auto"/>
        <w:spacing w:before="0" w:after="0" w:line="634" w:lineRule="exact"/>
        <w:ind w:left="20"/>
      </w:pPr>
    </w:p>
    <w:p w:rsidR="00AD0B79" w:rsidRDefault="00AD095D">
      <w:pPr>
        <w:pStyle w:val="11"/>
        <w:shd w:val="clear" w:color="auto" w:fill="auto"/>
        <w:spacing w:before="0" w:after="310" w:line="317" w:lineRule="exact"/>
        <w:ind w:left="20" w:right="20"/>
      </w:pPr>
      <w:r>
        <w:t>розглянувши питання про допуск Кравчука Вадима Миколайовича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року,</w:t>
      </w:r>
    </w:p>
    <w:p w:rsidR="00AD0B79" w:rsidRDefault="00AD095D" w:rsidP="001176F0">
      <w:pPr>
        <w:pStyle w:val="11"/>
        <w:shd w:val="clear" w:color="auto" w:fill="auto"/>
        <w:spacing w:before="0" w:after="308" w:line="276" w:lineRule="auto"/>
        <w:jc w:val="center"/>
      </w:pPr>
      <w:r>
        <w:t>встановила:</w:t>
      </w:r>
    </w:p>
    <w:p w:rsidR="00AD0B79" w:rsidRDefault="00AD095D" w:rsidP="001176F0">
      <w:pPr>
        <w:pStyle w:val="11"/>
        <w:shd w:val="clear" w:color="auto" w:fill="auto"/>
        <w:spacing w:before="0" w:after="0" w:line="276" w:lineRule="auto"/>
        <w:ind w:left="20" w:firstLine="700"/>
      </w:pPr>
      <w:r>
        <w:t>Рішенням Вищої квал</w:t>
      </w:r>
      <w:r>
        <w:t>іфікаційної комісії суддів України від 05 жовтня 2018 року</w:t>
      </w:r>
      <w:r w:rsidR="001176F0">
        <w:t xml:space="preserve">       </w:t>
      </w:r>
      <w:r>
        <w:t>№216/зп-18 оголошено конкурс на зайняття 9 вакантних посад суддів Апеляційної палати Вищого суду з питань інтелектуальної власності, затверджено Умови проведення конкурсу</w:t>
      </w:r>
      <w:r w:rsidR="001176F0">
        <w:t xml:space="preserve">                 </w:t>
      </w:r>
      <w:r>
        <w:t xml:space="preserve"> на зайняття вакантних поса</w:t>
      </w:r>
      <w:r>
        <w:t xml:space="preserve">д суддів Апеляційної палати Вищого суду з питань </w:t>
      </w:r>
      <w:r w:rsidR="001176F0">
        <w:t xml:space="preserve">                   </w:t>
      </w:r>
      <w:r>
        <w:t xml:space="preserve">інтелектуальної власності (далі </w:t>
      </w:r>
      <w:r w:rsidR="001176F0">
        <w:t>–</w:t>
      </w:r>
      <w:r>
        <w:t xml:space="preserve"> </w:t>
      </w:r>
      <w:r>
        <w:t xml:space="preserve">Умови) та визначено, що питання допуску кандидата на </w:t>
      </w:r>
      <w:r w:rsidR="001176F0">
        <w:t xml:space="preserve">                     </w:t>
      </w:r>
      <w:r>
        <w:t>посаду судді до участі у конкурсі та допуску кандидата на посаду судді до проходження кваліфікаційного оцінювання вирішу</w:t>
      </w:r>
      <w:r>
        <w:t>ється Комісією у складах колегій.</w:t>
      </w:r>
    </w:p>
    <w:p w:rsidR="00AD0B79" w:rsidRDefault="00AD095D" w:rsidP="001176F0">
      <w:pPr>
        <w:pStyle w:val="11"/>
        <w:shd w:val="clear" w:color="auto" w:fill="auto"/>
        <w:spacing w:before="0" w:after="0" w:line="276" w:lineRule="auto"/>
        <w:ind w:left="20" w:right="20" w:firstLine="700"/>
      </w:pPr>
      <w:r>
        <w:t xml:space="preserve">Конкурс на зайняття вакантних посад суддів Апеляційної палати Вищого суду з питань інтелектуальної власності проводиться Комісією відповідно до статей 31, 33, 69, 79, </w:t>
      </w:r>
      <w:r w:rsidR="001176F0">
        <w:t xml:space="preserve">                              </w:t>
      </w:r>
      <w:r>
        <w:t>81, 83-88 Закону України «Про судоустрій і статус судді</w:t>
      </w:r>
      <w:r>
        <w:t xml:space="preserve">в» (далі </w:t>
      </w:r>
      <w:r w:rsidR="001176F0">
        <w:t>–</w:t>
      </w:r>
      <w:r>
        <w:t xml:space="preserve"> </w:t>
      </w:r>
      <w:r>
        <w:t>Закон) та Положення про проведення конкурсу на зайняття вакантної посади судді, затвердженого рішенням Вищої кваліфікаційної комісії суддів України від 02 листопада 2016 року № 141/зп-16 (далі</w:t>
      </w:r>
      <w:r w:rsidR="001176F0">
        <w:t xml:space="preserve"> </w:t>
      </w:r>
      <w:r w:rsidR="001176F0">
        <w:t>–</w:t>
      </w:r>
      <w:r>
        <w:t>Положення).</w:t>
      </w:r>
    </w:p>
    <w:p w:rsidR="00AD0B79" w:rsidRDefault="00AD095D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Частиною першою статті 33 Закону перед</w:t>
      </w:r>
      <w:r>
        <w:t>бачено, що суддею Вищого суду з питань інтелектуальної власності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суді з питань інтелект</w:t>
      </w:r>
      <w:r>
        <w:t>уальної власності, а також відповідає іншим вимогам, установленим законом.</w:t>
      </w:r>
    </w:p>
    <w:p w:rsidR="00AD0B79" w:rsidRDefault="00AD095D" w:rsidP="001176F0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</w:t>
      </w:r>
      <w:r>
        <w:t>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</w:t>
      </w:r>
      <w:r w:rsidR="001176F0">
        <w:t xml:space="preserve">                                                             </w:t>
      </w:r>
      <w:r>
        <w:lastRenderedPageBreak/>
        <w:t>щодо кандидатів на посаду судді, які допущені до етапу дослідження досьє та проведення співбесіди кв</w:t>
      </w:r>
      <w:r>
        <w:t>аліфікаційного оцінювання.</w:t>
      </w:r>
    </w:p>
    <w:p w:rsidR="00AD0B79" w:rsidRDefault="00AD095D">
      <w:pPr>
        <w:pStyle w:val="11"/>
        <w:shd w:val="clear" w:color="auto" w:fill="auto"/>
        <w:spacing w:before="0" w:after="0" w:line="317" w:lineRule="exact"/>
        <w:ind w:right="20" w:firstLine="700"/>
      </w:pPr>
      <w:r>
        <w:t>До Комісії 14 листопада 2018 року для участі у конкурсі на зайняття вакантної посади судді Апеляційної палати Вищого суду з питань інтелектуальної власності та проведення кваліфікаційного оцінювання для підтвердження здатності зд</w:t>
      </w:r>
      <w:r>
        <w:t>ійснювати правосуддя у відповідному суді як особа, яка відповідає одній із вимог, визначених частиною першою</w:t>
      </w:r>
      <w:r w:rsidR="001176F0">
        <w:t xml:space="preserve">                       </w:t>
      </w:r>
      <w:r>
        <w:t xml:space="preserve"> статті 33 Закону, звернувся Кравчук В.М.</w:t>
      </w:r>
    </w:p>
    <w:p w:rsidR="00AD0B79" w:rsidRDefault="00AD095D">
      <w:pPr>
        <w:pStyle w:val="11"/>
        <w:shd w:val="clear" w:color="auto" w:fill="auto"/>
        <w:spacing w:before="0" w:after="0" w:line="317" w:lineRule="exact"/>
        <w:ind w:right="20" w:firstLine="700"/>
      </w:pPr>
      <w:r>
        <w:t>Під час дослідження документів Комісією встановлено, що Кравчука В.М. рішенням Вищої ради правосуддя від 2</w:t>
      </w:r>
      <w:r>
        <w:t xml:space="preserve">7 вересня 2018 року № 3012/0/15-18 звільнено з посади судді </w:t>
      </w:r>
      <w:proofErr w:type="spellStart"/>
      <w:r>
        <w:t>Шполянського</w:t>
      </w:r>
      <w:proofErr w:type="spellEnd"/>
      <w:r>
        <w:t xml:space="preserve"> районного суду Черкаської області на підставі підпункту 4 пункту 16</w:t>
      </w:r>
      <w:r w:rsidR="001176F0">
        <w:rPr>
          <w:vertAlign w:val="superscript"/>
        </w:rPr>
        <w:t xml:space="preserve">1                          </w:t>
      </w:r>
      <w:r>
        <w:t xml:space="preserve">розділу XV «Перехідні положення» Конституції України - виявлення за результатами </w:t>
      </w:r>
      <w:r w:rsidR="001176F0">
        <w:t xml:space="preserve">                               </w:t>
      </w:r>
      <w:r>
        <w:t>кваліфікаційного оцінювання невід</w:t>
      </w:r>
      <w:r>
        <w:t>повідності судді займаній посаді.</w:t>
      </w:r>
    </w:p>
    <w:p w:rsidR="00AD0B79" w:rsidRDefault="00AD095D">
      <w:pPr>
        <w:pStyle w:val="11"/>
        <w:shd w:val="clear" w:color="auto" w:fill="auto"/>
        <w:spacing w:before="0" w:after="0" w:line="317" w:lineRule="exact"/>
        <w:ind w:right="20" w:firstLine="700"/>
      </w:pPr>
      <w:r>
        <w:t xml:space="preserve">Відповідно до частини п’ятої статті 69 Закону особа, яку було раніше звільнено з </w:t>
      </w:r>
      <w:r w:rsidR="001176F0">
        <w:t xml:space="preserve">                     </w:t>
      </w:r>
      <w:r>
        <w:t xml:space="preserve">посади судді за результатами кваліфікаційного оцінювання, не може претендувати на посаду </w:t>
      </w:r>
      <w:r w:rsidR="001176F0">
        <w:t>судд</w:t>
      </w:r>
      <w:r>
        <w:t>і.</w:t>
      </w:r>
    </w:p>
    <w:p w:rsidR="00AD0B79" w:rsidRDefault="00AD095D">
      <w:pPr>
        <w:pStyle w:val="11"/>
        <w:shd w:val="clear" w:color="auto" w:fill="auto"/>
        <w:spacing w:before="0" w:after="0" w:line="317" w:lineRule="exact"/>
        <w:ind w:right="20" w:firstLine="700"/>
      </w:pPr>
      <w:r>
        <w:t>З огляду на викладене колегія Комісії вважає,</w:t>
      </w:r>
      <w:r>
        <w:t xml:space="preserve"> що у допуску до участі у конкурсі на зайняття вакантної посади судді Апеляційної палати Вищого суду з питань інтелектуальної власності Кравчуку В.М. слід відмовити.</w:t>
      </w:r>
    </w:p>
    <w:p w:rsidR="00AD0B79" w:rsidRDefault="00AD095D">
      <w:pPr>
        <w:pStyle w:val="11"/>
        <w:shd w:val="clear" w:color="auto" w:fill="auto"/>
        <w:spacing w:before="0" w:after="370" w:line="317" w:lineRule="exact"/>
        <w:ind w:right="20" w:firstLine="700"/>
      </w:pPr>
      <w:r>
        <w:t xml:space="preserve">Керуючись статтями 33, 69, 79, 81, 84, 101 Закону України «Про судоустрій і статус </w:t>
      </w:r>
      <w:r w:rsidR="001176F0">
        <w:t>судд</w:t>
      </w:r>
      <w:r>
        <w:t>ів», Положенням та Умовами, колегія Комісії</w:t>
      </w:r>
    </w:p>
    <w:p w:rsidR="00AD0B79" w:rsidRDefault="00AD095D">
      <w:pPr>
        <w:pStyle w:val="11"/>
        <w:shd w:val="clear" w:color="auto" w:fill="auto"/>
        <w:spacing w:before="0" w:after="295" w:line="230" w:lineRule="exact"/>
        <w:jc w:val="center"/>
      </w:pPr>
      <w:r>
        <w:t>вирішила:</w:t>
      </w:r>
    </w:p>
    <w:p w:rsidR="00AD0B79" w:rsidRDefault="00AD095D">
      <w:pPr>
        <w:pStyle w:val="11"/>
        <w:shd w:val="clear" w:color="auto" w:fill="auto"/>
        <w:spacing w:before="0" w:after="373" w:line="322" w:lineRule="exact"/>
        <w:ind w:right="20"/>
      </w:pPr>
      <w:r>
        <w:t xml:space="preserve">відмовити Кравчуку Вадиму Миколайовичу у допуску до участі у конкурсі на зайняття вакантної посади судді Апеляційної палати Вищого суду з питань інтелектуальної власності, </w:t>
      </w:r>
      <w:r w:rsidR="009A36D4">
        <w:t xml:space="preserve">                    </w:t>
      </w:r>
      <w:r>
        <w:t>оголошеному Комісією 05 ж</w:t>
      </w:r>
      <w:r>
        <w:t>овтня 2018 року.</w:t>
      </w:r>
    </w:p>
    <w:p w:rsidR="001176F0" w:rsidRPr="009E706C" w:rsidRDefault="001176F0" w:rsidP="001176F0">
      <w:pPr>
        <w:pStyle w:val="11"/>
        <w:spacing w:line="240" w:lineRule="auto"/>
        <w:ind w:left="20" w:right="20"/>
        <w:rPr>
          <w:sz w:val="24"/>
          <w:szCs w:val="24"/>
        </w:rPr>
      </w:pPr>
      <w:r w:rsidRPr="009E706C">
        <w:rPr>
          <w:sz w:val="24"/>
          <w:szCs w:val="24"/>
        </w:rPr>
        <w:t>Головуючий                                                                                                        В.Є. Устименко</w:t>
      </w:r>
    </w:p>
    <w:p w:rsidR="001176F0" w:rsidRPr="009E706C" w:rsidRDefault="001176F0" w:rsidP="001176F0">
      <w:pPr>
        <w:pStyle w:val="11"/>
        <w:spacing w:line="240" w:lineRule="auto"/>
        <w:ind w:left="20" w:right="20"/>
        <w:rPr>
          <w:sz w:val="24"/>
          <w:szCs w:val="24"/>
        </w:rPr>
      </w:pPr>
      <w:r w:rsidRPr="009E706C">
        <w:rPr>
          <w:sz w:val="24"/>
          <w:szCs w:val="24"/>
        </w:rPr>
        <w:t xml:space="preserve">Члени Комісії:                                                                                                   </w:t>
      </w:r>
      <w:r w:rsidRPr="009E706C">
        <w:rPr>
          <w:sz w:val="24"/>
          <w:szCs w:val="24"/>
          <w:lang w:val="ru-RU"/>
        </w:rPr>
        <w:t xml:space="preserve"> </w:t>
      </w:r>
      <w:r w:rsidRPr="009E706C">
        <w:rPr>
          <w:sz w:val="24"/>
          <w:szCs w:val="24"/>
        </w:rPr>
        <w:t>С.В. Гладій</w:t>
      </w:r>
    </w:p>
    <w:p w:rsidR="001176F0" w:rsidRPr="009E706C" w:rsidRDefault="001176F0" w:rsidP="001176F0">
      <w:pPr>
        <w:pStyle w:val="11"/>
        <w:spacing w:before="0" w:line="240" w:lineRule="auto"/>
        <w:ind w:left="20" w:right="20"/>
        <w:rPr>
          <w:sz w:val="24"/>
          <w:szCs w:val="24"/>
        </w:rPr>
      </w:pPr>
      <w:r w:rsidRPr="009E706C">
        <w:rPr>
          <w:sz w:val="24"/>
          <w:szCs w:val="24"/>
        </w:rPr>
        <w:t xml:space="preserve">                                                                                                                             П.С. </w:t>
      </w:r>
      <w:proofErr w:type="spellStart"/>
      <w:r w:rsidRPr="009E706C">
        <w:rPr>
          <w:sz w:val="24"/>
          <w:szCs w:val="24"/>
        </w:rPr>
        <w:t>Луцюк</w:t>
      </w:r>
      <w:bookmarkStart w:id="1" w:name="_GoBack"/>
      <w:bookmarkEnd w:id="1"/>
      <w:proofErr w:type="spellEnd"/>
    </w:p>
    <w:p w:rsidR="001176F0" w:rsidRPr="009E706C" w:rsidRDefault="001176F0" w:rsidP="001176F0">
      <w:pPr>
        <w:pStyle w:val="11"/>
        <w:spacing w:before="0" w:line="360" w:lineRule="auto"/>
        <w:ind w:left="20" w:right="20"/>
        <w:rPr>
          <w:sz w:val="24"/>
          <w:szCs w:val="24"/>
        </w:rPr>
      </w:pPr>
      <w:r w:rsidRPr="009E706C">
        <w:rPr>
          <w:sz w:val="24"/>
          <w:szCs w:val="24"/>
        </w:rPr>
        <w:t xml:space="preserve">                                                                                                                             Ю.Г. </w:t>
      </w:r>
      <w:proofErr w:type="spellStart"/>
      <w:r w:rsidRPr="009E706C">
        <w:rPr>
          <w:sz w:val="24"/>
          <w:szCs w:val="24"/>
        </w:rPr>
        <w:t>Тітов</w:t>
      </w:r>
      <w:proofErr w:type="spellEnd"/>
    </w:p>
    <w:p w:rsidR="00AD0B79" w:rsidRDefault="00AD0B79">
      <w:pPr>
        <w:pStyle w:val="11"/>
        <w:shd w:val="clear" w:color="auto" w:fill="auto"/>
        <w:spacing w:before="0" w:after="0" w:line="230" w:lineRule="exact"/>
      </w:pPr>
    </w:p>
    <w:sectPr w:rsidR="00AD0B79" w:rsidSect="001176F0">
      <w:headerReference w:type="default" r:id="rId11"/>
      <w:type w:val="continuous"/>
      <w:pgSz w:w="11909" w:h="16838"/>
      <w:pgMar w:top="1135" w:right="567" w:bottom="1418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95D" w:rsidRDefault="00AD095D">
      <w:r>
        <w:separator/>
      </w:r>
    </w:p>
  </w:endnote>
  <w:endnote w:type="continuationSeparator" w:id="0">
    <w:p w:rsidR="00AD095D" w:rsidRDefault="00AD0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95D" w:rsidRDefault="00AD095D"/>
  </w:footnote>
  <w:footnote w:type="continuationSeparator" w:id="0">
    <w:p w:rsidR="00AD095D" w:rsidRDefault="00AD09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79" w:rsidRDefault="00AD095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pt;margin-top:59.65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D0B79" w:rsidRDefault="00AD095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D0B79"/>
    <w:rsid w:val="001176F0"/>
    <w:rsid w:val="009A36D4"/>
    <w:rsid w:val="00AD095D"/>
    <w:rsid w:val="00AD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pt">
    <w:name w:val="Основной текст + Интервал 3 pt"/>
    <w:basedOn w:val="a0"/>
    <w:rsid w:val="001176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1176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76F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4F573-68BC-4DC7-803A-220B59BE9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3017</Words>
  <Characters>1720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2020-09-14T10:15:00Z</dcterms:created>
  <dcterms:modified xsi:type="dcterms:W3CDTF">2020-09-14T10:25:00Z</dcterms:modified>
</cp:coreProperties>
</file>