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7F5984" w:rsidRDefault="00D01654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7F5984">
        <w:rPr>
          <w:rFonts w:ascii="Times New Roman" w:eastAsia="Times New Roman" w:hAnsi="Times New Roman"/>
          <w:noProof/>
          <w:sz w:val="23"/>
          <w:szCs w:val="23"/>
          <w:lang w:val="ru-RU" w:eastAsia="ru-RU"/>
        </w:rPr>
        <w:drawing>
          <wp:inline distT="0" distB="0" distL="0" distR="0" wp14:anchorId="18F6C6E7" wp14:editId="4E394709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7F5984" w:rsidRDefault="003D6F18" w:rsidP="00245501">
      <w:pPr>
        <w:tabs>
          <w:tab w:val="left" w:pos="9356"/>
          <w:tab w:val="left" w:pos="9781"/>
          <w:tab w:val="left" w:pos="10065"/>
        </w:tabs>
        <w:spacing w:after="0" w:line="240" w:lineRule="auto"/>
        <w:ind w:left="567" w:right="284" w:firstLine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Default="003D6F18" w:rsidP="00C32F30">
      <w:pPr>
        <w:tabs>
          <w:tab w:val="left" w:pos="9356"/>
          <w:tab w:val="left" w:pos="9781"/>
          <w:tab w:val="left" w:pos="10065"/>
        </w:tabs>
        <w:spacing w:after="0" w:line="360" w:lineRule="auto"/>
        <w:ind w:left="426" w:right="284" w:firstLine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67237C">
        <w:rPr>
          <w:rFonts w:ascii="Times New Roman" w:eastAsia="Times New Roman" w:hAnsi="Times New Roman"/>
          <w:bCs/>
          <w:sz w:val="34"/>
          <w:szCs w:val="34"/>
        </w:rPr>
        <w:t>ВИЩА КВАЛІФІКА</w:t>
      </w:r>
      <w:bookmarkStart w:id="0" w:name="_GoBack"/>
      <w:r w:rsidRPr="0067237C">
        <w:rPr>
          <w:rFonts w:ascii="Times New Roman" w:eastAsia="Times New Roman" w:hAnsi="Times New Roman"/>
          <w:bCs/>
          <w:sz w:val="34"/>
          <w:szCs w:val="34"/>
        </w:rPr>
        <w:t>Ц</w:t>
      </w:r>
      <w:bookmarkEnd w:id="0"/>
      <w:r w:rsidRPr="0067237C">
        <w:rPr>
          <w:rFonts w:ascii="Times New Roman" w:eastAsia="Times New Roman" w:hAnsi="Times New Roman"/>
          <w:bCs/>
          <w:sz w:val="34"/>
          <w:szCs w:val="34"/>
        </w:rPr>
        <w:t>ІЙНА КОМІСІЯ СУДДІВ УКРАЇНИ</w:t>
      </w:r>
    </w:p>
    <w:p w:rsidR="00597865" w:rsidRPr="002E653B" w:rsidRDefault="004C0A0F" w:rsidP="00C32F30">
      <w:pPr>
        <w:tabs>
          <w:tab w:val="left" w:pos="9356"/>
          <w:tab w:val="left" w:pos="9781"/>
          <w:tab w:val="left" w:pos="10065"/>
        </w:tabs>
        <w:spacing w:line="360" w:lineRule="auto"/>
        <w:ind w:left="426" w:right="284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245501">
        <w:rPr>
          <w:rFonts w:ascii="Times New Roman" w:eastAsia="Times New Roman" w:hAnsi="Times New Roman"/>
          <w:sz w:val="23"/>
          <w:szCs w:val="23"/>
          <w:lang w:eastAsia="ru-RU"/>
        </w:rPr>
        <w:t xml:space="preserve">      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2E653B" w:rsidRDefault="003D6F18" w:rsidP="00C32F30">
      <w:pPr>
        <w:tabs>
          <w:tab w:val="left" w:pos="9356"/>
          <w:tab w:val="left" w:pos="9781"/>
          <w:tab w:val="left" w:pos="10065"/>
        </w:tabs>
        <w:spacing w:after="0" w:line="480" w:lineRule="auto"/>
        <w:ind w:left="426" w:right="284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</w:t>
      </w:r>
      <w:r w:rsidR="00756003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72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2E653B" w:rsidRDefault="00EB4AD3" w:rsidP="00C32F30">
      <w:pPr>
        <w:widowControl w:val="0"/>
        <w:tabs>
          <w:tab w:val="left" w:pos="9356"/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E653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Default="004C0A0F" w:rsidP="00C32F30">
      <w:pPr>
        <w:widowControl w:val="0"/>
        <w:tabs>
          <w:tab w:val="left" w:pos="9781"/>
          <w:tab w:val="left" w:pos="10065"/>
        </w:tabs>
        <w:spacing w:after="0" w:line="480" w:lineRule="auto"/>
        <w:ind w:left="426" w:right="284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240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279" w:line="278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213" w:line="230" w:lineRule="exact"/>
        <w:ind w:left="426" w:right="284" w:firstLine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 w:rsidR="00486AD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Конкурс оголошено на 39 вакантних посад, з яких 27 посад суддів Вищого антикорупційного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суду 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12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 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суддів 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Апеляційної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палати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Вищого </w:t>
      </w:r>
      <w:r w:rsidR="00C32F3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30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Калугіна Інна Олегівна звернулася до Комісії із заявою про участь у конкурсі на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вакантної посади судді Апеляційної палати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08 жовтня 2018 року № 105/вс-18 кандидата допущено до участі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Апеляційної палати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Калугіної І.О.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рішенням Комісії від 27 грудня 2018 року № 326/зп-18 Калугіну І.О.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палати Вищого антикорупційного суду.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06 березня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2019 року № 328/вс-19 Калугіну І.О. визнано такою, що підтвердила здатність здійснювати правосуддя в Апеляційній палаті Вищого антикорупційного суду, та визначено, що кандидатом набрано 745, 75 бала.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06 березня 2019 року № 27/зп-19 визначено рейтинг кандидатів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на посаду судді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Апеляційної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палати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Вищого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антикорупційного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суду.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Калугіна І.О. </w:t>
      </w:r>
      <w:r w:rsidR="00D95C7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займає</w:t>
      </w:r>
    </w:p>
    <w:p w:rsidR="00756003" w:rsidRPr="00756003" w:rsidRDefault="00F21862" w:rsidP="00F21862">
      <w:pPr>
        <w:widowControl w:val="0"/>
        <w:tabs>
          <w:tab w:val="left" w:pos="9781"/>
        </w:tabs>
        <w:spacing w:after="0" w:line="274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3</w:t>
      </w:r>
      <w:r w:rsidR="00756003"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(третю) позицію в рейтингу на посаду судді Апеляційної палати Вищого антикорупційного суду.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2B31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756003" w:rsidRPr="00756003" w:rsidRDefault="00756003" w:rsidP="00C32F30">
      <w:pPr>
        <w:widowControl w:val="0"/>
        <w:tabs>
          <w:tab w:val="left" w:pos="9781"/>
        </w:tabs>
        <w:spacing w:after="0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те, що Комісією оголошено конкурс на зайняття 12 посад суддів до Апеляційної палати Вищого антикорупційного суду, а кандидат займає 3 (третю) позицію в рейтингу, Комісія дійшла висновку внести рекомендацію Вищій раді правосуддя щодо призначення Калугіної І.О. на посаду судді Апеляційної палати Вищого антикорупційного суду.</w:t>
      </w:r>
    </w:p>
    <w:p w:rsidR="00756003" w:rsidRPr="004C0A0F" w:rsidRDefault="00756003" w:rsidP="002B3172">
      <w:pPr>
        <w:widowControl w:val="0"/>
        <w:tabs>
          <w:tab w:val="left" w:pos="9781"/>
        </w:tabs>
        <w:spacing w:after="275" w:line="274" w:lineRule="exact"/>
        <w:ind w:left="426" w:right="284" w:firstLine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від </w:t>
      </w:r>
      <w:r w:rsidR="002B31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7560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02 листопада 2016 року № 141/зп-16 (зі змінами), Комісія</w:t>
      </w:r>
    </w:p>
    <w:p w:rsidR="004C0A0F" w:rsidRDefault="004C0A0F" w:rsidP="00C32F30">
      <w:pPr>
        <w:widowControl w:val="0"/>
        <w:tabs>
          <w:tab w:val="left" w:pos="9781"/>
          <w:tab w:val="left" w:pos="10065"/>
        </w:tabs>
        <w:spacing w:after="254" w:line="230" w:lineRule="exact"/>
        <w:ind w:left="426" w:right="284" w:firstLine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2F288B" w:rsidRPr="004C0A0F" w:rsidRDefault="002B3172" w:rsidP="002B3172">
      <w:pPr>
        <w:widowControl w:val="0"/>
        <w:tabs>
          <w:tab w:val="left" w:pos="9781"/>
          <w:tab w:val="left" w:pos="10065"/>
        </w:tabs>
        <w:spacing w:after="254" w:line="230" w:lineRule="exact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внести  рекомендацію  Вищій раді правосуддя  щодо  призначення  </w:t>
      </w:r>
      <w:r w:rsidR="00756003" w:rsidRPr="00756003">
        <w:rPr>
          <w:rFonts w:ascii="Times New Roman" w:eastAsia="Courier New" w:hAnsi="Times New Roman"/>
          <w:color w:val="000000"/>
          <w:sz w:val="21"/>
          <w:szCs w:val="21"/>
          <w:lang w:eastAsia="uk-UA"/>
        </w:rPr>
        <w:t>Калугіної Інни Олегівни</w:t>
      </w:r>
      <w:r w:rsidR="0046508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на посаду судді </w:t>
      </w:r>
      <w:r w:rsidR="00756003" w:rsidRPr="00756003">
        <w:rPr>
          <w:rFonts w:ascii="Times New Roman" w:eastAsia="Courier New" w:hAnsi="Times New Roman"/>
          <w:color w:val="000000"/>
          <w:sz w:val="21"/>
          <w:szCs w:val="21"/>
          <w:lang w:eastAsia="uk-UA"/>
        </w:rPr>
        <w:t>Апеляційної палати Вищого антикорупційного суду.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2E653B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2E653B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2E653B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441625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D74021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41625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2E653B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Default="00D64C11" w:rsidP="002B3172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Default="00D94A43" w:rsidP="002B3172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Default="00465089" w:rsidP="002B3172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Default="00465089" w:rsidP="002B3172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2E653B" w:rsidRDefault="00465089" w:rsidP="002B3172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41625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284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2E653B" w:rsidRDefault="00465089" w:rsidP="002B317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3" w:firstLine="1309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2E653B" w:rsidRDefault="0067237C" w:rsidP="002B3172">
      <w:pPr>
        <w:widowControl w:val="0"/>
        <w:tabs>
          <w:tab w:val="left" w:pos="9356"/>
          <w:tab w:val="left" w:pos="9781"/>
          <w:tab w:val="left" w:pos="10065"/>
        </w:tabs>
        <w:spacing w:after="0" w:line="480" w:lineRule="auto"/>
        <w:ind w:left="426" w:right="284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2E653B" w:rsidSect="002B3172">
      <w:headerReference w:type="default" r:id="rId9"/>
      <w:pgSz w:w="11906" w:h="16838"/>
      <w:pgMar w:top="568" w:right="424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E5" w:rsidRDefault="00ED14E5" w:rsidP="000F273B">
      <w:pPr>
        <w:spacing w:after="0" w:line="240" w:lineRule="auto"/>
      </w:pPr>
      <w:r>
        <w:separator/>
      </w:r>
    </w:p>
  </w:endnote>
  <w:endnote w:type="continuationSeparator" w:id="0">
    <w:p w:rsidR="00ED14E5" w:rsidRDefault="00ED14E5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E5" w:rsidRDefault="00ED14E5" w:rsidP="000F273B">
      <w:pPr>
        <w:spacing w:after="0" w:line="240" w:lineRule="auto"/>
      </w:pPr>
      <w:r>
        <w:separator/>
      </w:r>
    </w:p>
  </w:footnote>
  <w:footnote w:type="continuationSeparator" w:id="0">
    <w:p w:rsidR="00ED14E5" w:rsidRDefault="00ED14E5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0B0" w:rsidRDefault="00E450B0">
    <w:pPr>
      <w:pStyle w:val="a6"/>
      <w:jc w:val="center"/>
    </w:pPr>
  </w:p>
  <w:p w:rsidR="006A3EF9" w:rsidRPr="00E450B0" w:rsidRDefault="00E450B0" w:rsidP="00E450B0">
    <w:pPr>
      <w:pStyle w:val="a6"/>
      <w:jc w:val="center"/>
      <w:rPr>
        <w:color w:val="A6A6A6" w:themeColor="background1" w:themeShade="A6"/>
        <w:sz w:val="23"/>
        <w:szCs w:val="23"/>
      </w:rPr>
    </w:pPr>
    <w:r>
      <w:rPr>
        <w:color w:val="A6A6A6" w:themeColor="background1" w:themeShade="A6"/>
        <w:sz w:val="23"/>
        <w:szCs w:val="23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45501"/>
    <w:rsid w:val="00255140"/>
    <w:rsid w:val="002631D3"/>
    <w:rsid w:val="00280EB9"/>
    <w:rsid w:val="00283617"/>
    <w:rsid w:val="0028474D"/>
    <w:rsid w:val="002A5F28"/>
    <w:rsid w:val="002B3172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86AD3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1E92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56003"/>
    <w:rsid w:val="00774718"/>
    <w:rsid w:val="00775EC6"/>
    <w:rsid w:val="007806CD"/>
    <w:rsid w:val="00795A6C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984"/>
    <w:rsid w:val="008052E4"/>
    <w:rsid w:val="00805E27"/>
    <w:rsid w:val="0082379B"/>
    <w:rsid w:val="00842A04"/>
    <w:rsid w:val="00867533"/>
    <w:rsid w:val="008726C3"/>
    <w:rsid w:val="008756DB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111B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66BC9"/>
    <w:rsid w:val="00B71391"/>
    <w:rsid w:val="00B87BEC"/>
    <w:rsid w:val="00BA4C76"/>
    <w:rsid w:val="00BB04FA"/>
    <w:rsid w:val="00BC5F3F"/>
    <w:rsid w:val="00BD66C4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2F30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37D3D"/>
    <w:rsid w:val="00D42BFE"/>
    <w:rsid w:val="00D44190"/>
    <w:rsid w:val="00D551BB"/>
    <w:rsid w:val="00D60B6F"/>
    <w:rsid w:val="00D64C11"/>
    <w:rsid w:val="00D74021"/>
    <w:rsid w:val="00D74FED"/>
    <w:rsid w:val="00D80C04"/>
    <w:rsid w:val="00D931C7"/>
    <w:rsid w:val="00D94A43"/>
    <w:rsid w:val="00D95C7C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1241A"/>
    <w:rsid w:val="00E31D07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D14E5"/>
    <w:rsid w:val="00EE0305"/>
    <w:rsid w:val="00EE651F"/>
    <w:rsid w:val="00EF258C"/>
    <w:rsid w:val="00EF354D"/>
    <w:rsid w:val="00EF6C96"/>
    <w:rsid w:val="00F12950"/>
    <w:rsid w:val="00F21862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Кириченко Ольга Іванівна</cp:lastModifiedBy>
  <cp:revision>176</cp:revision>
  <dcterms:created xsi:type="dcterms:W3CDTF">2020-08-21T07:09:00Z</dcterms:created>
  <dcterms:modified xsi:type="dcterms:W3CDTF">2020-09-23T08:55:00Z</dcterms:modified>
</cp:coreProperties>
</file>