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DE5A06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26</w:t>
      </w:r>
      <w:r w:rsidR="004C49DA">
        <w:rPr>
          <w:sz w:val="26"/>
          <w:szCs w:val="26"/>
          <w:lang w:val="uk-UA"/>
        </w:rPr>
        <w:t xml:space="preserve"> </w:t>
      </w:r>
      <w:r w:rsidR="00044564">
        <w:rPr>
          <w:sz w:val="26"/>
          <w:szCs w:val="26"/>
          <w:lang w:val="uk-UA"/>
        </w:rPr>
        <w:t>лютого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7E699F">
        <w:rPr>
          <w:bCs/>
          <w:sz w:val="26"/>
          <w:szCs w:val="26"/>
          <w:u w:val="single"/>
          <w:lang w:val="uk-UA"/>
        </w:rPr>
        <w:t>268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7E699F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7E699F" w:rsidRDefault="00E90F7B" w:rsidP="007E699F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пленарному складі:</w:t>
      </w:r>
    </w:p>
    <w:p w:rsidR="007E699F" w:rsidRDefault="00E90F7B" w:rsidP="007E699F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 xml:space="preserve"> </w:t>
      </w:r>
    </w:p>
    <w:p w:rsidR="00E90F7B" w:rsidRDefault="00E90F7B" w:rsidP="007E699F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Козьякова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С.Ю.,</w:t>
      </w:r>
    </w:p>
    <w:p w:rsidR="007E699F" w:rsidRPr="00E90F7B" w:rsidRDefault="007E699F" w:rsidP="007E699F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</w:p>
    <w:p w:rsidR="00E90F7B" w:rsidRDefault="00E90F7B" w:rsidP="007E699F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В.І., Василенка А.В.,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Т.Ф., Гладія С.В., </w:t>
      </w:r>
      <w:r w:rsidR="007E699F">
        <w:rPr>
          <w:color w:val="000000"/>
          <w:sz w:val="25"/>
          <w:szCs w:val="25"/>
          <w:lang w:val="uk-UA" w:eastAsia="uk-UA"/>
        </w:rPr>
        <w:t xml:space="preserve">              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А.О., Козлова А.Г., Лукаша Т.В.,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Луцюка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П.С.,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М.А., </w:t>
      </w:r>
      <w:r w:rsidR="007E699F">
        <w:rPr>
          <w:color w:val="000000"/>
          <w:sz w:val="25"/>
          <w:szCs w:val="25"/>
          <w:lang w:val="uk-UA" w:eastAsia="uk-UA"/>
        </w:rPr>
        <w:t xml:space="preserve">              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М.І.,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С.М.,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Ю.Г., Устименко В.Є., Шилової Т.С., </w:t>
      </w:r>
      <w:r w:rsidR="007E699F">
        <w:rPr>
          <w:color w:val="000000"/>
          <w:sz w:val="25"/>
          <w:szCs w:val="25"/>
          <w:lang w:val="uk-UA" w:eastAsia="uk-UA"/>
        </w:rPr>
        <w:t xml:space="preserve">                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Щотки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С.О.,</w:t>
      </w:r>
    </w:p>
    <w:p w:rsidR="007E699F" w:rsidRPr="00E90F7B" w:rsidRDefault="007E699F" w:rsidP="007E699F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E90F7B" w:rsidRDefault="00E90F7B" w:rsidP="007E699F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 xml:space="preserve">розглянувши питання про підтримку рішення Комісії в складі колегії від 08 лютого </w:t>
      </w:r>
      <w:r w:rsidR="007E699F">
        <w:rPr>
          <w:color w:val="000000"/>
          <w:sz w:val="25"/>
          <w:szCs w:val="25"/>
          <w:lang w:val="uk-UA" w:eastAsia="uk-UA"/>
        </w:rPr>
        <w:t xml:space="preserve">     </w:t>
      </w:r>
      <w:r w:rsidRPr="00E90F7B">
        <w:rPr>
          <w:color w:val="000000"/>
          <w:sz w:val="25"/>
          <w:szCs w:val="25"/>
          <w:lang w:val="uk-UA" w:eastAsia="uk-UA"/>
        </w:rPr>
        <w:t xml:space="preserve">2019 року № 248/вс-19 про підтвердження здатності кандидата на посаду судді Касаційного адміністративного суду в складі Верховного Суду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Тарасишиної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Оксани Миколаївни здійснювати правосуддя, ухваленого в межах конкурсу на зайняття </w:t>
      </w:r>
      <w:r w:rsidR="007E699F">
        <w:rPr>
          <w:color w:val="000000"/>
          <w:sz w:val="25"/>
          <w:szCs w:val="25"/>
          <w:lang w:val="uk-UA" w:eastAsia="uk-UA"/>
        </w:rPr>
        <w:t xml:space="preserve">   </w:t>
      </w:r>
      <w:r w:rsidRPr="00E90F7B">
        <w:rPr>
          <w:color w:val="000000"/>
          <w:sz w:val="25"/>
          <w:szCs w:val="25"/>
          <w:lang w:val="uk-UA" w:eastAsia="uk-UA"/>
        </w:rPr>
        <w:t xml:space="preserve">вакантних посад суддів касаційних судів у складі Верховного Суду відповідно до </w:t>
      </w:r>
      <w:r w:rsidR="007E699F">
        <w:rPr>
          <w:color w:val="000000"/>
          <w:sz w:val="25"/>
          <w:szCs w:val="25"/>
          <w:lang w:val="uk-UA" w:eastAsia="uk-UA"/>
        </w:rPr>
        <w:t xml:space="preserve">     </w:t>
      </w:r>
      <w:r w:rsidRPr="00E90F7B">
        <w:rPr>
          <w:color w:val="000000"/>
          <w:sz w:val="25"/>
          <w:szCs w:val="25"/>
          <w:lang w:val="uk-UA" w:eastAsia="uk-UA"/>
        </w:rPr>
        <w:t>абзацу третього підпункту 4.10.8 пункту 4.10 розділу IV Регламенту Вищої кваліфікаційної комісії суддів України,</w:t>
      </w:r>
    </w:p>
    <w:p w:rsidR="007E699F" w:rsidRPr="00E90F7B" w:rsidRDefault="007E699F" w:rsidP="007E699F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E90F7B" w:rsidRDefault="00E90F7B" w:rsidP="007E699F">
      <w:pPr>
        <w:suppressAutoHyphens w:val="0"/>
        <w:autoSpaceDE/>
        <w:jc w:val="center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>встановила:</w:t>
      </w:r>
    </w:p>
    <w:p w:rsidR="007E699F" w:rsidRPr="00E90F7B" w:rsidRDefault="007E699F" w:rsidP="007E699F">
      <w:pPr>
        <w:suppressAutoHyphens w:val="0"/>
        <w:autoSpaceDE/>
        <w:jc w:val="center"/>
        <w:rPr>
          <w:color w:val="000000"/>
          <w:sz w:val="25"/>
          <w:szCs w:val="25"/>
          <w:lang w:val="uk-UA" w:eastAsia="uk-UA"/>
        </w:rPr>
      </w:pPr>
    </w:p>
    <w:p w:rsidR="00E90F7B" w:rsidRPr="00E90F7B" w:rsidRDefault="00E90F7B" w:rsidP="00E90F7B">
      <w:pPr>
        <w:suppressAutoHyphens w:val="0"/>
        <w:autoSpaceDE/>
        <w:spacing w:line="302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</w:t>
      </w:r>
      <w:r w:rsidR="007E699F">
        <w:rPr>
          <w:color w:val="000000"/>
          <w:sz w:val="25"/>
          <w:szCs w:val="25"/>
          <w:lang w:val="uk-UA" w:eastAsia="uk-UA"/>
        </w:rPr>
        <w:t xml:space="preserve">      </w:t>
      </w:r>
      <w:r w:rsidRPr="00E90F7B">
        <w:rPr>
          <w:color w:val="000000"/>
          <w:sz w:val="25"/>
          <w:szCs w:val="25"/>
          <w:lang w:val="uk-UA" w:eastAsia="uk-UA"/>
        </w:rPr>
        <w:t xml:space="preserve"> зокрема 26 посад у Касаційному адміністративному суді.</w:t>
      </w:r>
    </w:p>
    <w:p w:rsidR="00E90F7B" w:rsidRPr="00E90F7B" w:rsidRDefault="00E90F7B" w:rsidP="00E90F7B">
      <w:pPr>
        <w:suppressAutoHyphens w:val="0"/>
        <w:autoSpaceDE/>
        <w:spacing w:line="302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E90F7B">
        <w:rPr>
          <w:color w:val="000000"/>
          <w:sz w:val="25"/>
          <w:szCs w:val="25"/>
          <w:lang w:val="uk-UA" w:eastAsia="uk-UA"/>
        </w:rPr>
        <w:t>Тарасишина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О.М. 14 вересня 2018 року звернулась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в складі Верховного </w:t>
      </w:r>
      <w:r w:rsidR="007E699F">
        <w:rPr>
          <w:color w:val="000000"/>
          <w:sz w:val="25"/>
          <w:szCs w:val="25"/>
          <w:lang w:val="uk-UA" w:eastAsia="uk-UA"/>
        </w:rPr>
        <w:t xml:space="preserve">  </w:t>
      </w:r>
      <w:r w:rsidRPr="00E90F7B">
        <w:rPr>
          <w:color w:val="000000"/>
          <w:sz w:val="25"/>
          <w:szCs w:val="25"/>
          <w:lang w:val="uk-UA" w:eastAsia="uk-UA"/>
        </w:rPr>
        <w:t>Суду.</w:t>
      </w:r>
    </w:p>
    <w:p w:rsidR="00E90F7B" w:rsidRPr="00E90F7B" w:rsidRDefault="00E90F7B" w:rsidP="00E90F7B">
      <w:pPr>
        <w:suppressAutoHyphens w:val="0"/>
        <w:autoSpaceDE/>
        <w:spacing w:line="298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 xml:space="preserve">Комісією 18 жовтня 2018 року ухвалено рішення № 231/зп-18, яким призначено кваліфікаційне оцінювання в межах конкурсу на зайняття вакантних посад суддів Касаційного адміністративного суду в складі Верховного Суду, зокрема, </w:t>
      </w:r>
      <w:r w:rsidR="007E699F">
        <w:rPr>
          <w:color w:val="000000"/>
          <w:sz w:val="25"/>
          <w:szCs w:val="25"/>
          <w:lang w:val="uk-UA" w:eastAsia="uk-UA"/>
        </w:rPr>
        <w:t xml:space="preserve">          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Тарасишину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О.М.</w:t>
      </w:r>
    </w:p>
    <w:p w:rsidR="00E90F7B" w:rsidRPr="00E90F7B" w:rsidRDefault="00E90F7B" w:rsidP="00E90F7B">
      <w:pPr>
        <w:suppressAutoHyphens w:val="0"/>
        <w:autoSpaceDE/>
        <w:spacing w:line="298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 xml:space="preserve">Рішенням Комісії від 24 жовтня 2018 року № 191/вс-18, зокрема, </w:t>
      </w:r>
      <w:r w:rsidR="007E699F">
        <w:rPr>
          <w:color w:val="000000"/>
          <w:sz w:val="25"/>
          <w:szCs w:val="25"/>
          <w:lang w:val="uk-UA" w:eastAsia="uk-UA"/>
        </w:rPr>
        <w:t xml:space="preserve">              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Тарасишину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О.М. допущено до проходження кваліфікаційного оцінювання для участі </w:t>
      </w:r>
      <w:r w:rsidR="00B91D7C">
        <w:rPr>
          <w:color w:val="000000"/>
          <w:sz w:val="25"/>
          <w:szCs w:val="25"/>
          <w:lang w:val="uk-UA" w:eastAsia="uk-UA"/>
        </w:rPr>
        <w:t xml:space="preserve">       </w:t>
      </w:r>
      <w:bookmarkStart w:id="0" w:name="_GoBack"/>
      <w:bookmarkEnd w:id="0"/>
      <w:r w:rsidRPr="00E90F7B">
        <w:rPr>
          <w:color w:val="000000"/>
          <w:sz w:val="25"/>
          <w:szCs w:val="25"/>
          <w:lang w:val="uk-UA" w:eastAsia="uk-UA"/>
        </w:rPr>
        <w:t xml:space="preserve">в конкурсі на посаду судді Касаційного адміністративного суду в складі Верховного </w:t>
      </w:r>
      <w:r w:rsidR="007E699F">
        <w:rPr>
          <w:color w:val="000000"/>
          <w:sz w:val="25"/>
          <w:szCs w:val="25"/>
          <w:lang w:val="uk-UA" w:eastAsia="uk-UA"/>
        </w:rPr>
        <w:t xml:space="preserve">     </w:t>
      </w:r>
      <w:r w:rsidRPr="00E90F7B">
        <w:rPr>
          <w:color w:val="000000"/>
          <w:sz w:val="25"/>
          <w:szCs w:val="25"/>
          <w:lang w:val="uk-UA" w:eastAsia="uk-UA"/>
        </w:rPr>
        <w:t>Суду.</w:t>
      </w:r>
    </w:p>
    <w:p w:rsidR="00E90F7B" w:rsidRDefault="00E90F7B" w:rsidP="00E90F7B">
      <w:pPr>
        <w:suppressAutoHyphens w:val="0"/>
        <w:autoSpaceDE/>
        <w:spacing w:line="298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 xml:space="preserve">У межах проведення конкурсу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Тарасишину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О.М. за результатами етапу кваліфікаційного оцінювання «Складення іспиту», було допущено до наступного </w:t>
      </w:r>
      <w:r w:rsidR="007E699F">
        <w:rPr>
          <w:color w:val="000000"/>
          <w:sz w:val="25"/>
          <w:szCs w:val="25"/>
          <w:lang w:val="uk-UA" w:eastAsia="uk-UA"/>
        </w:rPr>
        <w:t xml:space="preserve">        </w:t>
      </w:r>
      <w:r w:rsidRPr="00E90F7B">
        <w:rPr>
          <w:color w:val="000000"/>
          <w:sz w:val="25"/>
          <w:szCs w:val="25"/>
          <w:lang w:val="uk-UA" w:eastAsia="uk-UA"/>
        </w:rPr>
        <w:t>етапу кваліфікаційного оцінювання «Дослідження досьє та проведення співбесіди».</w:t>
      </w:r>
    </w:p>
    <w:p w:rsidR="007E699F" w:rsidRPr="00E90F7B" w:rsidRDefault="007E699F" w:rsidP="00E90F7B">
      <w:pPr>
        <w:suppressAutoHyphens w:val="0"/>
        <w:autoSpaceDE/>
        <w:spacing w:line="298" w:lineRule="exact"/>
        <w:ind w:left="20" w:right="20" w:firstLine="660"/>
        <w:jc w:val="both"/>
        <w:rPr>
          <w:color w:val="000000"/>
          <w:sz w:val="25"/>
          <w:szCs w:val="25"/>
          <w:lang w:val="uk-UA" w:eastAsia="uk-UA"/>
        </w:rPr>
      </w:pPr>
    </w:p>
    <w:p w:rsidR="00E90F7B" w:rsidRPr="00E90F7B" w:rsidRDefault="00E90F7B" w:rsidP="00E90F7B">
      <w:pPr>
        <w:suppressAutoHyphens w:val="0"/>
        <w:autoSpaceDE/>
        <w:spacing w:line="298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lastRenderedPageBreak/>
        <w:t xml:space="preserve">Згідно з положеннями статті 87 Закону України «Про судоустрій і статус </w:t>
      </w:r>
      <w:r w:rsidR="007E699F">
        <w:rPr>
          <w:color w:val="000000"/>
          <w:sz w:val="25"/>
          <w:szCs w:val="25"/>
          <w:lang w:val="uk-UA" w:eastAsia="uk-UA"/>
        </w:rPr>
        <w:t xml:space="preserve">        </w:t>
      </w:r>
      <w:r w:rsidRPr="00E90F7B">
        <w:rPr>
          <w:color w:val="000000"/>
          <w:sz w:val="25"/>
          <w:szCs w:val="25"/>
          <w:lang w:val="uk-UA" w:eastAsia="uk-UA"/>
        </w:rPr>
        <w:t xml:space="preserve">суддів» (далі - Закон) з метою сприяння Вищій кваліфікаційній комісії суддів </w:t>
      </w:r>
      <w:r w:rsidR="007E699F">
        <w:rPr>
          <w:color w:val="000000"/>
          <w:sz w:val="25"/>
          <w:szCs w:val="25"/>
          <w:lang w:val="uk-UA" w:eastAsia="uk-UA"/>
        </w:rPr>
        <w:t xml:space="preserve">          </w:t>
      </w:r>
      <w:r w:rsidRPr="00E90F7B">
        <w:rPr>
          <w:color w:val="000000"/>
          <w:sz w:val="25"/>
          <w:szCs w:val="25"/>
          <w:lang w:val="uk-UA" w:eastAsia="uk-UA"/>
        </w:rPr>
        <w:t xml:space="preserve">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</w:t>
      </w:r>
      <w:r w:rsidR="007E699F">
        <w:rPr>
          <w:color w:val="000000"/>
          <w:sz w:val="25"/>
          <w:szCs w:val="25"/>
          <w:lang w:val="uk-UA" w:eastAsia="uk-UA"/>
        </w:rPr>
        <w:t xml:space="preserve">     </w:t>
      </w:r>
      <w:r w:rsidRPr="00E90F7B">
        <w:rPr>
          <w:color w:val="000000"/>
          <w:sz w:val="25"/>
          <w:szCs w:val="25"/>
          <w:lang w:val="uk-UA" w:eastAsia="uk-UA"/>
        </w:rPr>
        <w:t>утворюється Громадська рада доброчесності, яка, зокрема, надає Комісії інформацію</w:t>
      </w:r>
      <w:r w:rsidR="007E699F">
        <w:rPr>
          <w:color w:val="000000"/>
          <w:sz w:val="25"/>
          <w:szCs w:val="25"/>
          <w:lang w:val="uk-UA" w:eastAsia="uk-UA"/>
        </w:rPr>
        <w:t xml:space="preserve">   </w:t>
      </w:r>
      <w:r w:rsidRPr="00E90F7B">
        <w:rPr>
          <w:color w:val="000000"/>
          <w:sz w:val="25"/>
          <w:szCs w:val="25"/>
          <w:lang w:val="uk-UA" w:eastAsia="uk-UA"/>
        </w:rPr>
        <w:t xml:space="preserve"> щодо судді (кандидата на посаду судді), а за наявності відповідних підстав - висновок </w:t>
      </w:r>
      <w:r w:rsidR="007E699F">
        <w:rPr>
          <w:color w:val="000000"/>
          <w:sz w:val="25"/>
          <w:szCs w:val="25"/>
          <w:lang w:val="uk-UA" w:eastAsia="uk-UA"/>
        </w:rPr>
        <w:t xml:space="preserve">    </w:t>
      </w:r>
      <w:r w:rsidRPr="00E90F7B">
        <w:rPr>
          <w:color w:val="000000"/>
          <w:sz w:val="25"/>
          <w:szCs w:val="25"/>
          <w:lang w:val="uk-UA" w:eastAsia="uk-UA"/>
        </w:rPr>
        <w:t>про невідповідність судді (кандидата на посаду судді) критеріям професійної етики та доброчесності.</w:t>
      </w:r>
    </w:p>
    <w:p w:rsidR="00E90F7B" w:rsidRPr="00E90F7B" w:rsidRDefault="00E90F7B" w:rsidP="00E90F7B">
      <w:pPr>
        <w:suppressAutoHyphens w:val="0"/>
        <w:autoSpaceDE/>
        <w:spacing w:line="298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7E699F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E90F7B">
        <w:rPr>
          <w:color w:val="000000"/>
          <w:sz w:val="25"/>
          <w:szCs w:val="25"/>
          <w:lang w:val="uk-UA" w:eastAsia="uk-UA"/>
        </w:rPr>
        <w:t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E90F7B" w:rsidRPr="00E90F7B" w:rsidRDefault="00E90F7B" w:rsidP="00E90F7B">
      <w:pPr>
        <w:suppressAutoHyphens w:val="0"/>
        <w:autoSpaceDE/>
        <w:spacing w:line="298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 xml:space="preserve">Громадською радою доброчесності 29 січня 2019 року 23 годині 37 хвилин направлено до Комісії висновок про невідповідність кандидата на посаду судді Верховного Суду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Тарасишиної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О.М. критеріям доброчесності та професійної етики, затверджений 28 січня 2019 року (далі - висновок ГРД).</w:t>
      </w:r>
    </w:p>
    <w:p w:rsidR="00E90F7B" w:rsidRPr="00E90F7B" w:rsidRDefault="00E90F7B" w:rsidP="00E90F7B">
      <w:pPr>
        <w:suppressAutoHyphens w:val="0"/>
        <w:autoSpaceDE/>
        <w:spacing w:line="298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 xml:space="preserve">Комісією у складі колегії 08 лютого 2019 року проведено співбесіду з </w:t>
      </w:r>
      <w:r w:rsidR="007E699F">
        <w:rPr>
          <w:color w:val="000000"/>
          <w:sz w:val="25"/>
          <w:szCs w:val="25"/>
          <w:lang w:val="uk-UA" w:eastAsia="uk-UA"/>
        </w:rPr>
        <w:t xml:space="preserve"> 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Тарасишиною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О.М., під час якої обговорено дані щодо відповідності її критеріям професійної етики та доброчесності, зокрема обставини, вказані у висновку ГРД.</w:t>
      </w:r>
    </w:p>
    <w:p w:rsidR="00E90F7B" w:rsidRPr="00E90F7B" w:rsidRDefault="00E90F7B" w:rsidP="00E90F7B">
      <w:pPr>
        <w:suppressAutoHyphens w:val="0"/>
        <w:autoSpaceDE/>
        <w:spacing w:line="298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 xml:space="preserve">Стосовно доводів, зазначених у висновку ГРД,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Тарасишина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О.М. надала усні і письмові пояснення під час співбесіди та копії підтверджувальних документів.</w:t>
      </w:r>
    </w:p>
    <w:p w:rsidR="00E90F7B" w:rsidRPr="00E90F7B" w:rsidRDefault="00E90F7B" w:rsidP="00E90F7B">
      <w:pPr>
        <w:suppressAutoHyphens w:val="0"/>
        <w:autoSpaceDE/>
        <w:spacing w:line="298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 xml:space="preserve">Комісія в складі колегії, дослідивши висновок Громадської ради доброчесності, пояснення кандидата та долучені до них документи, не встановила підстав для </w:t>
      </w:r>
      <w:r w:rsidR="007E699F">
        <w:rPr>
          <w:color w:val="000000"/>
          <w:sz w:val="25"/>
          <w:szCs w:val="25"/>
          <w:lang w:val="uk-UA" w:eastAsia="uk-UA"/>
        </w:rPr>
        <w:t xml:space="preserve">  </w:t>
      </w:r>
      <w:r w:rsidRPr="00E90F7B">
        <w:rPr>
          <w:color w:val="000000"/>
          <w:sz w:val="25"/>
          <w:szCs w:val="25"/>
          <w:lang w:val="uk-UA" w:eastAsia="uk-UA"/>
        </w:rPr>
        <w:t xml:space="preserve">оцінювання кандидата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Тарасишиної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О.М. за критеріями професійної етики та доброчесності у 0 балів та ухвалила рішення від 08 лютого 2019 року № 248/вс-19, </w:t>
      </w:r>
      <w:r w:rsidR="007E699F">
        <w:rPr>
          <w:color w:val="000000"/>
          <w:sz w:val="25"/>
          <w:szCs w:val="25"/>
          <w:lang w:val="uk-UA" w:eastAsia="uk-UA"/>
        </w:rPr>
        <w:t xml:space="preserve">     </w:t>
      </w:r>
      <w:r w:rsidRPr="00E90F7B">
        <w:rPr>
          <w:color w:val="000000"/>
          <w:sz w:val="25"/>
          <w:szCs w:val="25"/>
          <w:lang w:val="uk-UA" w:eastAsia="uk-UA"/>
        </w:rPr>
        <w:t xml:space="preserve">згідно з яким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Тарасишину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О.М. визнано такою, що підтвердила здатність здійснювати правосуддя у Касаційному адміністративному суді у складі Верховного Суду. </w:t>
      </w:r>
      <w:r w:rsidR="007E699F">
        <w:rPr>
          <w:color w:val="000000"/>
          <w:sz w:val="25"/>
          <w:szCs w:val="25"/>
          <w:lang w:val="uk-UA" w:eastAsia="uk-UA"/>
        </w:rPr>
        <w:t xml:space="preserve">         </w:t>
      </w:r>
      <w:r w:rsidRPr="00E90F7B">
        <w:rPr>
          <w:color w:val="000000"/>
          <w:sz w:val="25"/>
          <w:szCs w:val="25"/>
          <w:lang w:val="uk-UA" w:eastAsia="uk-UA"/>
        </w:rPr>
        <w:t>Рішення набирає чинності відповідно до абзацу третього підпункту 4.10.8 пункту 4.10 розділу IV Регламенту Вищої кваліфікаційної комісії суддів України.</w:t>
      </w:r>
    </w:p>
    <w:p w:rsidR="00E90F7B" w:rsidRPr="00E90F7B" w:rsidRDefault="00E90F7B" w:rsidP="00E90F7B">
      <w:pPr>
        <w:suppressAutoHyphens w:val="0"/>
        <w:autoSpaceDE/>
        <w:spacing w:line="298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 xml:space="preserve">Згідно з підпунктом 4.10.8 пункту 4.10 розділу IV Регламенту у разі ухвалення рішення про підтвердження здатності судді здійснювати правосуддя у відповідному </w:t>
      </w:r>
      <w:r w:rsidR="007E699F">
        <w:rPr>
          <w:color w:val="000000"/>
          <w:sz w:val="25"/>
          <w:szCs w:val="25"/>
          <w:lang w:val="uk-UA" w:eastAsia="uk-UA"/>
        </w:rPr>
        <w:t xml:space="preserve">      </w:t>
      </w:r>
      <w:r w:rsidRPr="00E90F7B">
        <w:rPr>
          <w:color w:val="000000"/>
          <w:sz w:val="25"/>
          <w:szCs w:val="25"/>
          <w:lang w:val="uk-UA" w:eastAsia="uk-UA"/>
        </w:rPr>
        <w:t xml:space="preserve">суді за наявності висновку Комісією у складі колегії ухвалюється протокольне </w:t>
      </w:r>
      <w:r w:rsidR="007E699F">
        <w:rPr>
          <w:color w:val="000000"/>
          <w:sz w:val="25"/>
          <w:szCs w:val="25"/>
          <w:lang w:val="uk-UA" w:eastAsia="uk-UA"/>
        </w:rPr>
        <w:t xml:space="preserve">        </w:t>
      </w:r>
      <w:r w:rsidRPr="00E90F7B">
        <w:rPr>
          <w:color w:val="000000"/>
          <w:sz w:val="25"/>
          <w:szCs w:val="25"/>
          <w:lang w:val="uk-UA" w:eastAsia="uk-UA"/>
        </w:rPr>
        <w:t xml:space="preserve">рішення про винесення на розгляд Комісії у пленарному складі питання щодо </w:t>
      </w:r>
      <w:r w:rsidR="007E699F">
        <w:rPr>
          <w:color w:val="000000"/>
          <w:sz w:val="25"/>
          <w:szCs w:val="25"/>
          <w:lang w:val="uk-UA" w:eastAsia="uk-UA"/>
        </w:rPr>
        <w:t xml:space="preserve">      </w:t>
      </w:r>
      <w:r w:rsidRPr="00E90F7B">
        <w:rPr>
          <w:color w:val="000000"/>
          <w:sz w:val="25"/>
          <w:szCs w:val="25"/>
          <w:lang w:val="uk-UA" w:eastAsia="uk-UA"/>
        </w:rPr>
        <w:t xml:space="preserve">підтримки зазначеного рішення відповідно до вимог абзацу другого частини першої </w:t>
      </w:r>
      <w:r w:rsidR="007E699F">
        <w:rPr>
          <w:color w:val="000000"/>
          <w:sz w:val="25"/>
          <w:szCs w:val="25"/>
          <w:lang w:val="uk-UA" w:eastAsia="uk-UA"/>
        </w:rPr>
        <w:t xml:space="preserve"> с</w:t>
      </w:r>
      <w:r w:rsidRPr="00E90F7B">
        <w:rPr>
          <w:color w:val="000000"/>
          <w:sz w:val="25"/>
          <w:szCs w:val="25"/>
          <w:lang w:val="uk-UA" w:eastAsia="uk-UA"/>
        </w:rPr>
        <w:t>татті 88 Закону.</w:t>
      </w:r>
    </w:p>
    <w:p w:rsidR="00E90F7B" w:rsidRPr="00E90F7B" w:rsidRDefault="00E90F7B" w:rsidP="00E90F7B">
      <w:pPr>
        <w:suppressAutoHyphens w:val="0"/>
        <w:autoSpaceDE/>
        <w:spacing w:line="298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 xml:space="preserve">Абзацом другим частини першої статті 88 Закону встановлено, що рішення про підтвердження здатності судді здійснювати правосуддя у відповідному суді набирає чинності з дня ухвалення цього рішення у разі, якщо воно буде підтримане не менше </w:t>
      </w:r>
      <w:r w:rsidR="007E699F">
        <w:rPr>
          <w:color w:val="000000"/>
          <w:sz w:val="25"/>
          <w:szCs w:val="25"/>
          <w:lang w:val="uk-UA" w:eastAsia="uk-UA"/>
        </w:rPr>
        <w:t xml:space="preserve">     </w:t>
      </w:r>
      <w:r w:rsidRPr="00E90F7B">
        <w:rPr>
          <w:color w:val="000000"/>
          <w:sz w:val="25"/>
          <w:szCs w:val="25"/>
          <w:lang w:val="uk-UA" w:eastAsia="uk-UA"/>
        </w:rPr>
        <w:t>ніж одинадцятьма членами Комісії.</w:t>
      </w:r>
    </w:p>
    <w:p w:rsidR="00E90F7B" w:rsidRPr="00E90F7B" w:rsidRDefault="00E90F7B" w:rsidP="00E90F7B">
      <w:pPr>
        <w:suppressAutoHyphens w:val="0"/>
        <w:autoSpaceDE/>
        <w:spacing w:line="298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 xml:space="preserve">Комісія у пленарному складі, заслухавши доповідача, дослідивши рішення </w:t>
      </w:r>
      <w:r w:rsidR="007E699F">
        <w:rPr>
          <w:color w:val="000000"/>
          <w:sz w:val="25"/>
          <w:szCs w:val="25"/>
          <w:lang w:val="uk-UA" w:eastAsia="uk-UA"/>
        </w:rPr>
        <w:t xml:space="preserve">     </w:t>
      </w:r>
      <w:r w:rsidRPr="00E90F7B">
        <w:rPr>
          <w:color w:val="000000"/>
          <w:sz w:val="25"/>
          <w:szCs w:val="25"/>
          <w:lang w:val="uk-UA" w:eastAsia="uk-UA"/>
        </w:rPr>
        <w:t xml:space="preserve">Комісії від 08 лютого 2019 року № 248/вс-19, ухвалене у складі колегії Комісії, </w:t>
      </w:r>
      <w:r w:rsidR="007E699F">
        <w:rPr>
          <w:color w:val="000000"/>
          <w:sz w:val="25"/>
          <w:szCs w:val="25"/>
          <w:lang w:val="uk-UA" w:eastAsia="uk-UA"/>
        </w:rPr>
        <w:t xml:space="preserve">      </w:t>
      </w:r>
      <w:r w:rsidRPr="00E90F7B">
        <w:rPr>
          <w:color w:val="000000"/>
          <w:sz w:val="25"/>
          <w:szCs w:val="25"/>
          <w:lang w:val="uk-UA" w:eastAsia="uk-UA"/>
        </w:rPr>
        <w:t xml:space="preserve">висновок ГРД та пояснення кандидата, встановила, що колегією Комісії було надано помилкову оцінку дослідженим матеріалам суддівського досьє кандидата </w:t>
      </w:r>
      <w:r w:rsidR="007E699F">
        <w:rPr>
          <w:color w:val="000000"/>
          <w:sz w:val="25"/>
          <w:szCs w:val="25"/>
          <w:lang w:val="uk-UA" w:eastAsia="uk-UA"/>
        </w:rPr>
        <w:t xml:space="preserve">        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Тарасишиної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О.М., зокрема обставинам, викладеним у висновку ГРД, поясненням кандидата та ухвалено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необгрунтоване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рішення про визнання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Тарасишиної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О.М. </w:t>
      </w:r>
      <w:r w:rsidR="007E699F">
        <w:rPr>
          <w:color w:val="000000"/>
          <w:sz w:val="25"/>
          <w:szCs w:val="25"/>
          <w:lang w:val="uk-UA" w:eastAsia="uk-UA"/>
        </w:rPr>
        <w:t xml:space="preserve">       </w:t>
      </w:r>
      <w:r w:rsidRPr="00E90F7B">
        <w:rPr>
          <w:color w:val="000000"/>
          <w:sz w:val="25"/>
          <w:szCs w:val="25"/>
          <w:lang w:val="uk-UA" w:eastAsia="uk-UA"/>
        </w:rPr>
        <w:t>такою, що підтвердила здатність здійснювати правосуддя у Касаційному адміністративному суді у складі Верховного Суду.</w:t>
      </w:r>
    </w:p>
    <w:p w:rsidR="00E90F7B" w:rsidRPr="00E90F7B" w:rsidRDefault="00E90F7B" w:rsidP="00E90F7B">
      <w:pPr>
        <w:suppressAutoHyphens w:val="0"/>
        <w:autoSpaceDE/>
        <w:spacing w:line="298" w:lineRule="exact"/>
        <w:ind w:left="20" w:right="140" w:firstLine="700"/>
        <w:jc w:val="both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lastRenderedPageBreak/>
        <w:t xml:space="preserve">Зважаючи на вказане, більш ніж одинадцятьма голосами Комісія дійшла </w:t>
      </w:r>
      <w:r w:rsidR="007E699F">
        <w:rPr>
          <w:color w:val="000000"/>
          <w:sz w:val="25"/>
          <w:szCs w:val="25"/>
          <w:lang w:val="uk-UA" w:eastAsia="uk-UA"/>
        </w:rPr>
        <w:t xml:space="preserve">   </w:t>
      </w:r>
      <w:r w:rsidRPr="00E90F7B">
        <w:rPr>
          <w:color w:val="000000"/>
          <w:sz w:val="25"/>
          <w:szCs w:val="25"/>
          <w:lang w:val="uk-UA" w:eastAsia="uk-UA"/>
        </w:rPr>
        <w:t xml:space="preserve">висновку про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непідтримку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рішення Комісії від 08 лютого 2019 року № 248/вс-19, ухваленого в складі колегії, про підтвердження здатності кандидата на посаду судді Касаційного адміністративного суду у складі Верховного Суду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Тарасишиної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О.М. здійснювати правосуддя.</w:t>
      </w:r>
    </w:p>
    <w:p w:rsidR="00E90F7B" w:rsidRPr="00E90F7B" w:rsidRDefault="00E90F7B" w:rsidP="00E90F7B">
      <w:pPr>
        <w:suppressAutoHyphens w:val="0"/>
        <w:autoSpaceDE/>
        <w:spacing w:after="278" w:line="298" w:lineRule="exact"/>
        <w:ind w:left="20" w:right="140" w:firstLine="700"/>
        <w:jc w:val="both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>Ураховуючи викладене, керуючись статтями 88, 93, 101 Закону, Регламентом, Комісія</w:t>
      </w:r>
    </w:p>
    <w:p w:rsidR="00E90F7B" w:rsidRPr="00E90F7B" w:rsidRDefault="00E90F7B" w:rsidP="00E90F7B">
      <w:pPr>
        <w:suppressAutoHyphens w:val="0"/>
        <w:autoSpaceDE/>
        <w:spacing w:after="259" w:line="250" w:lineRule="exact"/>
        <w:ind w:left="60"/>
        <w:jc w:val="center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>вирішила:</w:t>
      </w:r>
    </w:p>
    <w:p w:rsidR="00E90F7B" w:rsidRDefault="00E90F7B" w:rsidP="00E90F7B">
      <w:pPr>
        <w:suppressAutoHyphens w:val="0"/>
        <w:autoSpaceDE/>
        <w:spacing w:line="298" w:lineRule="exact"/>
        <w:ind w:left="20" w:right="140"/>
        <w:jc w:val="both"/>
        <w:rPr>
          <w:color w:val="000000"/>
          <w:sz w:val="25"/>
          <w:szCs w:val="25"/>
          <w:lang w:val="uk-UA" w:eastAsia="uk-UA"/>
        </w:rPr>
      </w:pPr>
      <w:r w:rsidRPr="00E90F7B">
        <w:rPr>
          <w:color w:val="000000"/>
          <w:sz w:val="25"/>
          <w:szCs w:val="25"/>
          <w:lang w:val="uk-UA" w:eastAsia="uk-UA"/>
        </w:rPr>
        <w:t xml:space="preserve">визнати </w:t>
      </w:r>
      <w:proofErr w:type="spellStart"/>
      <w:r w:rsidRPr="00E90F7B">
        <w:rPr>
          <w:color w:val="000000"/>
          <w:sz w:val="25"/>
          <w:szCs w:val="25"/>
          <w:lang w:val="uk-UA" w:eastAsia="uk-UA"/>
        </w:rPr>
        <w:t>Тарасишину</w:t>
      </w:r>
      <w:proofErr w:type="spellEnd"/>
      <w:r w:rsidRPr="00E90F7B">
        <w:rPr>
          <w:color w:val="000000"/>
          <w:sz w:val="25"/>
          <w:szCs w:val="25"/>
          <w:lang w:val="uk-UA" w:eastAsia="uk-UA"/>
        </w:rPr>
        <w:t xml:space="preserve"> Оксану Миколаївну такою, що не підтвердила здатності здійснювати правосуддя у Касаційному адміністративному суді у складі Верховного Суду.</w:t>
      </w:r>
    </w:p>
    <w:p w:rsidR="007E699F" w:rsidRPr="00E90F7B" w:rsidRDefault="007E699F" w:rsidP="007E699F">
      <w:pPr>
        <w:suppressAutoHyphens w:val="0"/>
        <w:autoSpaceDE/>
        <w:spacing w:line="298" w:lineRule="exact"/>
        <w:ind w:right="14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ab/>
        <w:t xml:space="preserve">Припинити участь </w:t>
      </w:r>
      <w:proofErr w:type="spellStart"/>
      <w:r>
        <w:rPr>
          <w:color w:val="000000"/>
          <w:sz w:val="25"/>
          <w:szCs w:val="25"/>
          <w:lang w:val="uk-UA" w:eastAsia="uk-UA"/>
        </w:rPr>
        <w:t>Тарасишиної</w:t>
      </w:r>
      <w:proofErr w:type="spellEnd"/>
      <w:r>
        <w:rPr>
          <w:color w:val="000000"/>
          <w:sz w:val="25"/>
          <w:szCs w:val="25"/>
          <w:lang w:val="uk-UA" w:eastAsia="uk-UA"/>
        </w:rPr>
        <w:t xml:space="preserve"> Оксани Миколаївни у конкурсі на зайняття вакантної посади судді Касаційного адміністративного суду у складі Верховного Суду, оголошеному Комісією 02 серпня 2018 року.</w:t>
      </w:r>
    </w:p>
    <w:p w:rsidR="000A3377" w:rsidRPr="00E90F7B" w:rsidRDefault="000A3377" w:rsidP="003F5975">
      <w:pPr>
        <w:widowControl/>
        <w:spacing w:line="276" w:lineRule="auto"/>
        <w:jc w:val="both"/>
        <w:rPr>
          <w:sz w:val="24"/>
          <w:highlight w:val="yellow"/>
          <w:lang w:val="uk-UA"/>
        </w:rPr>
      </w:pPr>
    </w:p>
    <w:p w:rsidR="003F5975" w:rsidRPr="003F5975" w:rsidRDefault="00881375" w:rsidP="00187603">
      <w:pPr>
        <w:spacing w:line="360" w:lineRule="auto"/>
        <w:ind w:left="4536" w:hanging="4525"/>
        <w:jc w:val="both"/>
        <w:rPr>
          <w:sz w:val="26"/>
          <w:szCs w:val="26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 w:rsidR="00BD39BC">
        <w:rPr>
          <w:bCs/>
          <w:iCs/>
          <w:sz w:val="26"/>
          <w:szCs w:val="26"/>
          <w:shd w:val="clear" w:color="auto" w:fill="FFFFFF"/>
        </w:rPr>
        <w:t xml:space="preserve">     </w:t>
      </w:r>
      <w:r w:rsidR="00C97556">
        <w:rPr>
          <w:sz w:val="26"/>
          <w:szCs w:val="26"/>
        </w:rPr>
        <w:t>С.</w:t>
      </w:r>
      <w:r w:rsidR="00C97556">
        <w:rPr>
          <w:sz w:val="26"/>
          <w:szCs w:val="26"/>
          <w:lang w:val="uk-UA"/>
        </w:rPr>
        <w:t>Ю</w:t>
      </w:r>
      <w:r w:rsidR="00C97556">
        <w:rPr>
          <w:sz w:val="26"/>
          <w:szCs w:val="26"/>
        </w:rPr>
        <w:t xml:space="preserve">. </w:t>
      </w:r>
      <w:proofErr w:type="spellStart"/>
      <w:r w:rsidR="00C97556">
        <w:rPr>
          <w:sz w:val="26"/>
          <w:szCs w:val="26"/>
          <w:lang w:val="uk-UA"/>
        </w:rPr>
        <w:t>Козьяков</w:t>
      </w:r>
      <w:proofErr w:type="spellEnd"/>
      <w:r w:rsidR="00264C48" w:rsidRPr="00A1222B">
        <w:rPr>
          <w:sz w:val="26"/>
          <w:szCs w:val="26"/>
        </w:rPr>
        <w:t xml:space="preserve"> </w:t>
      </w:r>
    </w:p>
    <w:p w:rsidR="00A845E9" w:rsidRDefault="00D3028E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881375">
        <w:rPr>
          <w:sz w:val="26"/>
          <w:szCs w:val="26"/>
          <w:lang w:val="uk-UA"/>
        </w:rPr>
        <w:tab/>
      </w:r>
      <w:r w:rsidR="00A845E9">
        <w:rPr>
          <w:sz w:val="26"/>
          <w:szCs w:val="26"/>
          <w:lang w:val="uk-UA"/>
        </w:rPr>
        <w:tab/>
        <w:t xml:space="preserve">      В.І. </w:t>
      </w:r>
      <w:proofErr w:type="spellStart"/>
      <w:r w:rsidR="00A845E9">
        <w:rPr>
          <w:sz w:val="26"/>
          <w:szCs w:val="26"/>
          <w:lang w:val="uk-UA"/>
        </w:rPr>
        <w:t>Бутенко</w:t>
      </w:r>
      <w:proofErr w:type="spellEnd"/>
    </w:p>
    <w:p w:rsidR="00881375" w:rsidRDefault="00A845E9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881375"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881375">
        <w:rPr>
          <w:sz w:val="26"/>
          <w:szCs w:val="26"/>
        </w:rPr>
        <w:t xml:space="preserve">А.В. </w:t>
      </w:r>
      <w:r w:rsidR="000A3377" w:rsidRPr="00A1222B">
        <w:rPr>
          <w:sz w:val="26"/>
          <w:szCs w:val="26"/>
        </w:rPr>
        <w:t>Василенко</w:t>
      </w:r>
    </w:p>
    <w:p w:rsidR="00C97556" w:rsidRPr="00C97556" w:rsidRDefault="00C97556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Т.Ф. </w:t>
      </w:r>
      <w:proofErr w:type="spellStart"/>
      <w:r>
        <w:rPr>
          <w:sz w:val="26"/>
          <w:szCs w:val="26"/>
          <w:lang w:val="uk-UA"/>
        </w:rPr>
        <w:t>Весельська</w:t>
      </w:r>
      <w:proofErr w:type="spellEnd"/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3F5975" w:rsidRDefault="003F59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</w:p>
    <w:p w:rsidR="00457C0A" w:rsidRDefault="00457C0A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А.Г. Козлов</w:t>
      </w:r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>Т.В. Лукаш</w:t>
      </w:r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1F83" w:rsidRPr="00A061F6">
        <w:rPr>
          <w:sz w:val="26"/>
          <w:szCs w:val="26"/>
          <w:lang w:val="uk-UA"/>
        </w:rPr>
        <w:t xml:space="preserve">П.С. </w:t>
      </w:r>
      <w:proofErr w:type="spellStart"/>
      <w:r w:rsidR="000A1F83" w:rsidRPr="00A061F6">
        <w:rPr>
          <w:sz w:val="26"/>
          <w:szCs w:val="26"/>
          <w:lang w:val="uk-UA"/>
        </w:rPr>
        <w:t>Луцюк</w:t>
      </w:r>
      <w:proofErr w:type="spellEnd"/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 xml:space="preserve">М.А. </w:t>
      </w:r>
      <w:proofErr w:type="spellStart"/>
      <w:r w:rsidR="000A3377" w:rsidRPr="00A061F6">
        <w:rPr>
          <w:sz w:val="26"/>
          <w:szCs w:val="26"/>
          <w:lang w:val="uk-UA"/>
        </w:rPr>
        <w:t>Макарчук</w:t>
      </w:r>
      <w:proofErr w:type="spellEnd"/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 xml:space="preserve">С.М. </w:t>
      </w:r>
      <w:proofErr w:type="spellStart"/>
      <w:r w:rsidR="000A3377" w:rsidRPr="00A1222B">
        <w:rPr>
          <w:sz w:val="26"/>
          <w:szCs w:val="26"/>
        </w:rPr>
        <w:t>Прилипко</w:t>
      </w:r>
      <w:proofErr w:type="spellEnd"/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DE5A06">
        <w:rPr>
          <w:sz w:val="26"/>
          <w:szCs w:val="26"/>
          <w:lang w:val="uk-UA"/>
        </w:rPr>
        <w:t xml:space="preserve">Ю.Г. </w:t>
      </w:r>
      <w:proofErr w:type="spellStart"/>
      <w:r w:rsidR="00DE5A06">
        <w:rPr>
          <w:sz w:val="26"/>
          <w:szCs w:val="26"/>
          <w:lang w:val="uk-UA"/>
        </w:rPr>
        <w:t>Тітов</w:t>
      </w:r>
      <w:proofErr w:type="spellEnd"/>
      <w:r w:rsidR="000A3377" w:rsidRPr="00A1222B">
        <w:rPr>
          <w:sz w:val="26"/>
          <w:szCs w:val="26"/>
        </w:rPr>
        <w:t xml:space="preserve"> </w:t>
      </w:r>
    </w:p>
    <w:p w:rsidR="00DE5A06" w:rsidRPr="00DE5A06" w:rsidRDefault="00DE5A06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В.Є. Устименко</w:t>
      </w:r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9255DC" w:rsidRPr="00A1222B" w:rsidRDefault="00C97556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С.О. </w:t>
      </w:r>
      <w:proofErr w:type="spellStart"/>
      <w:r>
        <w:rPr>
          <w:sz w:val="26"/>
          <w:szCs w:val="26"/>
          <w:lang w:val="uk-UA"/>
        </w:rPr>
        <w:t>Щотка</w:t>
      </w:r>
      <w:proofErr w:type="spellEnd"/>
    </w:p>
    <w:p w:rsidR="00A845E9" w:rsidRPr="00A1222B" w:rsidRDefault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504C7E">
      <w:headerReference w:type="default" r:id="rId9"/>
      <w:headerReference w:type="first" r:id="rId10"/>
      <w:pgSz w:w="11907" w:h="16839" w:code="9"/>
      <w:pgMar w:top="694" w:right="708" w:bottom="993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A9F" w:rsidRDefault="00FA0A9F" w:rsidP="009B4017">
      <w:r>
        <w:separator/>
      </w:r>
    </w:p>
  </w:endnote>
  <w:endnote w:type="continuationSeparator" w:id="0">
    <w:p w:rsidR="00FA0A9F" w:rsidRDefault="00FA0A9F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A9F" w:rsidRDefault="00FA0A9F" w:rsidP="009B4017">
      <w:r>
        <w:separator/>
      </w:r>
    </w:p>
  </w:footnote>
  <w:footnote w:type="continuationSeparator" w:id="0">
    <w:p w:rsidR="00FA0A9F" w:rsidRDefault="00FA0A9F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B91D7C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51F96"/>
    <w:rsid w:val="00093ACC"/>
    <w:rsid w:val="000A1F83"/>
    <w:rsid w:val="000A3377"/>
    <w:rsid w:val="000B383A"/>
    <w:rsid w:val="000C3299"/>
    <w:rsid w:val="000F3BEF"/>
    <w:rsid w:val="000F4F3A"/>
    <w:rsid w:val="00136D8B"/>
    <w:rsid w:val="00145B42"/>
    <w:rsid w:val="00150730"/>
    <w:rsid w:val="001514F9"/>
    <w:rsid w:val="00163ED7"/>
    <w:rsid w:val="00187603"/>
    <w:rsid w:val="00196210"/>
    <w:rsid w:val="00264C48"/>
    <w:rsid w:val="00295B8D"/>
    <w:rsid w:val="002F4E9D"/>
    <w:rsid w:val="00314CAD"/>
    <w:rsid w:val="00332A17"/>
    <w:rsid w:val="003541F0"/>
    <w:rsid w:val="00361831"/>
    <w:rsid w:val="0036785A"/>
    <w:rsid w:val="003A10F0"/>
    <w:rsid w:val="003F5975"/>
    <w:rsid w:val="00417E80"/>
    <w:rsid w:val="004314FA"/>
    <w:rsid w:val="00443F67"/>
    <w:rsid w:val="00457C0A"/>
    <w:rsid w:val="00467481"/>
    <w:rsid w:val="004705BE"/>
    <w:rsid w:val="004C49DA"/>
    <w:rsid w:val="00504C7E"/>
    <w:rsid w:val="00506204"/>
    <w:rsid w:val="00531E50"/>
    <w:rsid w:val="00532961"/>
    <w:rsid w:val="005613B4"/>
    <w:rsid w:val="00561A8F"/>
    <w:rsid w:val="005806E1"/>
    <w:rsid w:val="00594577"/>
    <w:rsid w:val="005A4047"/>
    <w:rsid w:val="005B1D33"/>
    <w:rsid w:val="005C49F7"/>
    <w:rsid w:val="005F3D0D"/>
    <w:rsid w:val="00642A94"/>
    <w:rsid w:val="006500A6"/>
    <w:rsid w:val="006C5D01"/>
    <w:rsid w:val="006F14CE"/>
    <w:rsid w:val="00727397"/>
    <w:rsid w:val="0079511B"/>
    <w:rsid w:val="007A365F"/>
    <w:rsid w:val="007E0106"/>
    <w:rsid w:val="007E3DEA"/>
    <w:rsid w:val="007E699F"/>
    <w:rsid w:val="007F33AB"/>
    <w:rsid w:val="00835EEF"/>
    <w:rsid w:val="00881375"/>
    <w:rsid w:val="008A34DF"/>
    <w:rsid w:val="009559DB"/>
    <w:rsid w:val="009A21D2"/>
    <w:rsid w:val="009B4017"/>
    <w:rsid w:val="009B5877"/>
    <w:rsid w:val="009F569C"/>
    <w:rsid w:val="00A061F6"/>
    <w:rsid w:val="00A1222B"/>
    <w:rsid w:val="00A13CAD"/>
    <w:rsid w:val="00A5267B"/>
    <w:rsid w:val="00A5412B"/>
    <w:rsid w:val="00A76EC5"/>
    <w:rsid w:val="00A845E9"/>
    <w:rsid w:val="00B124C1"/>
    <w:rsid w:val="00B31C90"/>
    <w:rsid w:val="00B4595E"/>
    <w:rsid w:val="00B77301"/>
    <w:rsid w:val="00B91D7C"/>
    <w:rsid w:val="00BD39BC"/>
    <w:rsid w:val="00BF352B"/>
    <w:rsid w:val="00BF7DA0"/>
    <w:rsid w:val="00C1112E"/>
    <w:rsid w:val="00C6432A"/>
    <w:rsid w:val="00C7327A"/>
    <w:rsid w:val="00C918A6"/>
    <w:rsid w:val="00C97556"/>
    <w:rsid w:val="00D3028E"/>
    <w:rsid w:val="00D3056C"/>
    <w:rsid w:val="00D81133"/>
    <w:rsid w:val="00DA02DF"/>
    <w:rsid w:val="00DA73AA"/>
    <w:rsid w:val="00DB1CFB"/>
    <w:rsid w:val="00DE5A06"/>
    <w:rsid w:val="00DE71FC"/>
    <w:rsid w:val="00E0522E"/>
    <w:rsid w:val="00E47051"/>
    <w:rsid w:val="00E54CD9"/>
    <w:rsid w:val="00E6279D"/>
    <w:rsid w:val="00E70513"/>
    <w:rsid w:val="00E90F7B"/>
    <w:rsid w:val="00EC0BB4"/>
    <w:rsid w:val="00F1615A"/>
    <w:rsid w:val="00F341C2"/>
    <w:rsid w:val="00F45043"/>
    <w:rsid w:val="00F61105"/>
    <w:rsid w:val="00F97F25"/>
    <w:rsid w:val="00FA08E6"/>
    <w:rsid w:val="00FA0A9F"/>
    <w:rsid w:val="00FA73B9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2020-09-18T11:25:00Z</dcterms:created>
  <dcterms:modified xsi:type="dcterms:W3CDTF">2020-09-22T05:32:00Z</dcterms:modified>
</cp:coreProperties>
</file>