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1B3982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C91A3E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634A14" w:rsidRP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2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лютого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240F8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E86FA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</w:t>
      </w:r>
      <w:r w:rsidR="008C6A1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E86FA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1B17EA" w:rsidRPr="001B17EA" w:rsidRDefault="001B17EA" w:rsidP="00240F87">
      <w:pPr>
        <w:widowControl w:val="0"/>
        <w:spacing w:after="0" w:line="629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1B17EA" w:rsidRPr="001B17EA" w:rsidRDefault="001B17EA" w:rsidP="00240F87">
      <w:pPr>
        <w:widowControl w:val="0"/>
        <w:spacing w:after="0" w:line="629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 - Устименко В.Є.,</w:t>
      </w:r>
    </w:p>
    <w:p w:rsidR="001B17EA" w:rsidRPr="001B17EA" w:rsidRDefault="001B17EA" w:rsidP="00240F87">
      <w:pPr>
        <w:widowControl w:val="0"/>
        <w:spacing w:after="0" w:line="629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П.С., Шил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ової Т.С.,</w:t>
      </w:r>
    </w:p>
    <w:p w:rsidR="00240F87" w:rsidRDefault="00240F87" w:rsidP="00240F87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B17EA" w:rsidRPr="001B17EA" w:rsidRDefault="001B17EA" w:rsidP="00240F87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розглянувши питання про проведення співбесіди за результатами дослідження досьє кандидата Губенко Надії Михайлівни на зайняття вакантної посади судді Касаційного господарського суду у складі Верховного Суду у межах конкурсу, оголошеного</w:t>
      </w:r>
      <w:r w:rsidR="0027611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Вищою кваліфікаційною комісією суддів України від 02 серпня 2018 року,</w:t>
      </w:r>
    </w:p>
    <w:p w:rsidR="00240F87" w:rsidRDefault="00240F87" w:rsidP="00240F87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B17EA" w:rsidRPr="001B17EA" w:rsidRDefault="001B17EA" w:rsidP="00240F87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240F87" w:rsidRDefault="00240F87" w:rsidP="00240F87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B17EA" w:rsidRPr="001B17EA" w:rsidRDefault="001B17EA" w:rsidP="00240F87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DE491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зокрема у Касаційному господарському суді 16 посад.</w:t>
      </w:r>
    </w:p>
    <w:p w:rsidR="001B17EA" w:rsidRPr="001B17EA" w:rsidRDefault="001B17EA" w:rsidP="00240F87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Губенко Н.М. 12 вересня 2018 року звернулась до Комісії із заявою про проведення стосовно неї кваліфікаційного оцінювання для підтвердження здатності здійснювати правосуддя в Касаційному господарському суді у складі Верховного</w:t>
      </w:r>
      <w:r w:rsidR="00DE491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Суду.</w:t>
      </w:r>
    </w:p>
    <w:p w:rsidR="001B17EA" w:rsidRPr="001B17EA" w:rsidRDefault="001B17EA" w:rsidP="001B17EA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18 жовтня 2018 року № 146/вс-18, зокрема, Губенко Н.М. допущено до проходження кваліфікаційного оцінювання для участі у конкурсі на</w:t>
      </w:r>
      <w:r w:rsidR="00DE491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посаду судді Касаційного господарського суду у складі Верховного Суду.</w:t>
      </w:r>
    </w:p>
    <w:p w:rsidR="001B17EA" w:rsidRPr="001B17EA" w:rsidRDefault="001B17EA" w:rsidP="001B17EA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Комісією 18 жовтня 2018 року ухвалено рішення № 231/зп-18, яким призначено кваліфікаційне оцінювання у межах конкурсу на зайняття вакантних посад суддів Касаційного господарського суду у складі Верховного Суду, зокрема Губенко Н.М.</w:t>
      </w:r>
    </w:p>
    <w:p w:rsidR="001B17EA" w:rsidRPr="001B17EA" w:rsidRDefault="001B17EA" w:rsidP="00A3495E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Губенко Н.М. 12 листопада 2018 року склала анонімне письмове тестування, за результатами якого набрала 81,75 бала та згідно з рішенням Комісії від 13 листопада</w:t>
      </w:r>
      <w:r w:rsidR="00A3495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2018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року № 257/зп-18 її допущено д</w:t>
      </w:r>
      <w:r w:rsidR="00A3495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 виконання практичного завдання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під час іспиту</w:t>
      </w:r>
      <w:r w:rsidR="00A3495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 межах кваліфікаційного оцінювання кандидатів на зайняття вакантних посад суддів Касаційного господарського суду у складі Верховного Суду.</w:t>
      </w:r>
    </w:p>
    <w:p w:rsidR="001B17EA" w:rsidRPr="001B17EA" w:rsidRDefault="001B17EA" w:rsidP="001B17EA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результатами виконаного 14 листопада 2018 року практичного завдання кандидат набрала 84,5 бала та згідно з рішенням Комісії від 20 грудня 2018 року</w:t>
      </w:r>
      <w:r w:rsidR="004E67C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№ 322/зп-18 її допущено до другого етапу кваліфікаційного оцінювання </w:t>
      </w:r>
      <w:r w:rsidR="004E67C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«Дослідження досьє та проведення співбесіди» в межах конкурсу на зайняття</w:t>
      </w:r>
      <w:r w:rsidR="004E67C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вакантних посад суддів Касаційного господарського суду у складі Верховного Суду.</w:t>
      </w:r>
    </w:p>
    <w:p w:rsidR="004E67C8" w:rsidRDefault="004E67C8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E67C8" w:rsidRDefault="004E67C8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E67C8" w:rsidRDefault="004E67C8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Положеннями статті 83 Закону України «Про судоустрій і статус суддів» </w:t>
      </w:r>
      <w:r w:rsidR="00FF7D2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(далі - Закон) передбачено, що кваліфікаційне оцінювання проводиться Вищою кваліфікаційною комісією суддів України з метою визначення здатності судді </w:t>
      </w:r>
      <w:r w:rsidR="00FF7D2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(кандидата на посаду судді) здійснювати правосуддя у відповідному суді за</w:t>
      </w:r>
      <w:r w:rsidR="00FF7D2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визначеними критеріями. Такими критеріями є: компетентність (професійна, </w:t>
      </w:r>
      <w:r w:rsidR="00FF7D2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особиста, соціальна), професійна етика та доброчесність.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положеннями статті 87 Закону з метою сприяння Вищій </w:t>
      </w:r>
      <w:r w:rsidR="00FF7D2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кваліфікаційній комісії суддів України у встановленні відповідності судді (кандидата </w:t>
      </w:r>
      <w:r w:rsidR="002F6FB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посаду судді) критеріям професійної етики та доброчесності для цілей кваліфікаційного оцінювання утворюється Громадська рада доброчесності, яка, </w:t>
      </w:r>
      <w:r w:rsidR="00FA44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</w:t>
      </w:r>
      <w:r w:rsidR="00FA44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посаду судді) критеріям професійної етики та доброчесності.</w:t>
      </w:r>
    </w:p>
    <w:p w:rsidR="001B17EA" w:rsidRPr="001B17EA" w:rsidRDefault="001B17EA" w:rsidP="00FA44A4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</w:t>
      </w:r>
      <w:r w:rsidR="00FA44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вердженого рішенням Комісії                                                     від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03 листопада 2016 року № 143/зп-16 (у редакції рішення Комісії від 13 лютого</w:t>
      </w:r>
      <w:r w:rsidR="00FA44A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2018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року № 20/зп-18) (далі - Положення), передбачено, що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Підпунктом 4.10.1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901D4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№ 81/зп-16 (з наступними змінами) (далі - Регламент), передбачено, що інформація</w:t>
      </w:r>
      <w:r w:rsidR="00901D4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щодо судді (кандидата на посаду судді) або висновок про невідповідність судді (кандидата на посаду судді) критеріям професійної етики та доброчесності надається</w:t>
      </w:r>
      <w:r w:rsidR="00901D4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 Комісії Громадською радою доброчесності не пізніше ніж за 10 днів до визначеної Комісією дати засідання з проведення співбесіди такого судді (кандидата на посаду судді).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Приймання Комісією інформації або висновку завершується о 18 год 00 хв</w:t>
      </w:r>
      <w:r w:rsidR="0001203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(о 24 год 00 хв у разі направлення електронною поштою) дня, який передує першому </w:t>
      </w:r>
      <w:r w:rsidR="0001203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10 днів до визначеної Комісією дати проведення співбесіди.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разі недотримання Громадською радою доброчесності строку, </w:t>
      </w:r>
      <w:r w:rsidR="0001203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визначеного абзацом третім цього пункту, питання щодо розгляду матеріалів вирішується Комісією у складі колегії під час проведення засідання, про що </w:t>
      </w:r>
      <w:r w:rsidR="0001203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ухвалюється протокольне рішення.</w:t>
      </w:r>
    </w:p>
    <w:p w:rsidR="001B17EA" w:rsidRPr="001B17EA" w:rsidRDefault="001B17EA" w:rsidP="00EC491B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Громадською радою доброчесності 21 січня 2019 року надано до Комісії</w:t>
      </w:r>
      <w:r w:rsidR="00EC491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висновок про невідповідність кандидата на посаду судді Верховного Суду </w:t>
      </w:r>
      <w:r w:rsidR="00EC491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Губенко Н.М. критеріям доброчесності та професійної етики, затверджений 20 січня</w:t>
      </w:r>
      <w:r w:rsidR="00EC491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2019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року (далі - висновок).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Датою засідання з проведення співбесіди з кандидатом на посаду судді </w:t>
      </w:r>
      <w:r w:rsidR="002E420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Губенко Н.М. визначено 30 січня 2019 року. Однак висновок надійшов до Комісії електронною поштою лише 21 січня 2019 року, що свідчить про недотримання Громадською радою доброчесності строку подання висновку, встановленого </w:t>
      </w:r>
      <w:r w:rsidR="002E420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підпунктом 4.10.1 пункту 4.10 розділу IV Регламенту.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Ураховуючи викладене, 30 січня 2019 року Комісія ухвалила протокольне </w:t>
      </w:r>
      <w:r w:rsidR="00F857E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 про залишення висновку про невідповідність кандидата на посаду судді Верховного Суду Губенко Н.М. критеріям доброчесності та професійної етики, затвердженого Громадською радою доброчесності 20 січня 2019 року, без розгляду.</w:t>
      </w:r>
    </w:p>
    <w:p w:rsidR="00F857EE" w:rsidRDefault="00F857EE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Водночас під час співбесіди з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Губенко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Н.М. обговорено обставини, вказані Громадською радою доброчесності у висновку, зокрема про те, що:</w:t>
      </w:r>
    </w:p>
    <w:p w:rsidR="001B17EA" w:rsidRPr="001B17EA" w:rsidRDefault="001B17EA" w:rsidP="001B17EA">
      <w:pPr>
        <w:widowControl w:val="0"/>
        <w:numPr>
          <w:ilvl w:val="0"/>
          <w:numId w:val="7"/>
        </w:numPr>
        <w:tabs>
          <w:tab w:val="left" w:pos="1167"/>
          <w:tab w:val="left" w:pos="7695"/>
        </w:tabs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</w:t>
      </w:r>
      <w:r w:rsidR="00162C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задекларувала починаючи з 2014 року </w:t>
      </w:r>
      <w:r w:rsidRPr="001B17EA">
        <w:rPr>
          <w:rFonts w:ascii="Times New Roman" w:eastAsia="Times New Roman" w:hAnsi="Times New Roman"/>
          <w:color w:val="000000"/>
          <w:sz w:val="16"/>
          <w:szCs w:val="16"/>
          <w:lang w:val="ru-RU"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квартиру площею </w:t>
      </w:r>
      <w:r w:rsidR="00162C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136,1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кв.м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 місті Києві (житловий комплекс «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ab/>
        <w:t>»), набуття права власності - 02 вересня 2013 року, інформація про вартість квартири з’являється лише</w:t>
      </w:r>
      <w:r w:rsidR="00162C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 2015 року і становить 898 260 гривень, та з 2013 року -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машиномісце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площею </w:t>
      </w:r>
      <w:r w:rsidR="00162C0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18,2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кв.м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 тією ж адресою, набуття права власності - 17 січня 2014 року, інформація про вартість вказується з 2015 року і становить 77 115 гривень.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офіційного сайту забудовника вартість квартири на етапі будівництва складає мінімум 16 000 гривень за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кв.м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 25 000 - 28 000 гривень за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кв.м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вартість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паркомісця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починал</w:t>
      </w:r>
      <w:r w:rsidR="00191A9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ась з 15 000 доларів СШ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 (курс на 17 січня 2014 року - 7,993 гривень за долар), що в перерахунку становить мінімум 119 895 гривень.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Таким чином, указана в декларації квартира має коштувати в діапазоні </w:t>
      </w:r>
      <w:r w:rsidR="004A7E9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2 177 600 до 3 538 600 гривень.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Доходи кандидата та членів родини за 2013 та 2014 роки склали відповідно </w:t>
      </w:r>
      <w:r w:rsidR="00E21D7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530 249 і 494 894 гривень, чого недостатньо для купівлі квартири і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паркомісця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1B17EA" w:rsidRPr="001B17EA" w:rsidRDefault="003C6BCD" w:rsidP="003C6BCD">
      <w:pPr>
        <w:widowControl w:val="0"/>
        <w:tabs>
          <w:tab w:val="left" w:pos="1023"/>
        </w:tabs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2) </w:t>
      </w:r>
      <w:r w:rsidR="001B17EA"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реєстру судових рішень кандидат була у складі колегії суддів, </w:t>
      </w:r>
      <w:r w:rsidR="00FA6FC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="001B17EA"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яка скасувала постанову Вищого господарського суду України про визнання </w:t>
      </w:r>
      <w:r w:rsidR="00FA6FC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="001B17EA"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недійсним рішення Київської міської ради у частині передачі для будівництва</w:t>
      </w:r>
      <w:r w:rsidR="00FA6FC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="001B17EA"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земельної ділянки ТОВ «Житло-буд» за адресою: м. Київ, вул. Шовковична, буд. 39/1 (територія буферної зони </w:t>
      </w:r>
      <w:proofErr w:type="spellStart"/>
      <w:r w:rsidR="001B17EA"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Олександрівської</w:t>
      </w:r>
      <w:proofErr w:type="spellEnd"/>
      <w:r w:rsidR="001B17EA"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лікарні в м. Києві), за нововиявленими обставинами і залишила в силі рішення попередніх інстанцій про відмову в </w:t>
      </w:r>
      <w:r w:rsidR="00FA6FC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="001B17EA"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задоволенні позову. Як повідомляв УНІАН, рішення про виділення компанії «Житло- буд» землі площею 0,06 га на території </w:t>
      </w:r>
      <w:proofErr w:type="spellStart"/>
      <w:r w:rsidR="001B17EA"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Олександрівської</w:t>
      </w:r>
      <w:proofErr w:type="spellEnd"/>
      <w:r w:rsidR="001B17EA"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(Жовтневої) лікарні було прийнято Київрадою 10 липня 2003 року. На початку 2007 року на території лікарні розпочалися активні будівельні роботи. Кияни виступили на захист </w:t>
      </w:r>
      <w:proofErr w:type="spellStart"/>
      <w:r w:rsidR="001B17EA"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Олександрівської</w:t>
      </w:r>
      <w:proofErr w:type="spellEnd"/>
      <w:r w:rsidR="001B17EA"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лікарні від забудови і організували цілодобове чергування. Під час конфлікту відбувалися численні зіткнення активістів - захисників лікарні і представників забудовника. Під час підготовчих робіт забудовник вирубав на території </w:t>
      </w:r>
      <w:r w:rsidR="00FA6FC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="001B17EA"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меморіального парку імені Богомольця (територія лікарні) 226 дерев.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Також Громадською радою доброчесності додатково надано інформацію, яка</w:t>
      </w:r>
      <w:r w:rsidR="0067672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не вплинула на результати висновку: недекларування Губенко Н.М. у деклараціях про майно, доходи, витрати і зобов’язання фінансового характеру за 2013, 2014 роки</w:t>
      </w:r>
      <w:r w:rsidR="0067672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вартості рухомого (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Toyota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Land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Cruiser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Mazda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3) та нерухомого майна (квартири, садового будинку, земельної ділянки), що належать їй та її чоловіку.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Стосовно аргументів, указаних у висновку Громадської ради доброчесності,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Губенко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Н.М. надала усні пояснення під час співбесіди, письмові пояснення та копії підтверджувальних документів.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Стосовно квартири площею 136,1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кв.м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кандидат пояснила, що вона придбана </w:t>
      </w:r>
      <w:r w:rsidR="00224C3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підставі договору про участь у будівництві об’єкта нерухомості від 15 листопада </w:t>
      </w:r>
      <w:r w:rsidR="00224C3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2012 року, укладеного з Товариством з обмеженою відповідальністю «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Будспецсервіс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» (далі - забудовник), відповідно до якого були інвестовані кошти на фінансування будівництва житлового будинку шляхом купівлі 13 609 штук облігацій, номінальна вартість яких становить 898 260 гривень, що емітовані забудовником. Забудовник </w:t>
      </w:r>
      <w:r w:rsidR="004C32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01 липня 2013 року передав за Актом приймання-передачі об’єкта нерухомості </w:t>
      </w:r>
      <w:r w:rsidR="004C32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квартиру площею 136,1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кв.м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 в якому вказано, що вартість об’єкта нерухомості становить 898 260 гривень. Квартира була зареєстрована 02 вересня 2013 року.</w:t>
      </w:r>
    </w:p>
    <w:p w:rsidR="004C3296" w:rsidRDefault="004C3296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C3296" w:rsidRDefault="004C3296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Стосовно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машиномісця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площею 18,2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кв.м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кандидат зазначила, що воно </w:t>
      </w:r>
      <w:r w:rsidR="00237EA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придбано на підставі договору про участь у будівництві об’єкта нерухомості </w:t>
      </w:r>
      <w:r w:rsidR="00237EA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15 листопада 2012 року, укладеного з Товариством з обмеженою відповідальністю «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Будспецсервіс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», відповідно до якого інвестовані кошти на фінансування будівництва підземного паркінгу шляхом купівлі облігацій номінальна вартість яких складає</w:t>
      </w:r>
      <w:r w:rsidR="00AD5F7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77 115 гривень, що емітовані забудовником.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Машиномісце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площею 18,2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кв.м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AD5F7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29 листопада 2013 року забудовник передав за Актом приймання-передачі об’єкта нерухомості, де вказано, що вартість об’єкта нерухомості становить 77 115 гривень.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Машиномісце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було зареєстровано 14 січня 2014 року.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Губенко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Н.М. повідомила, що </w:t>
      </w:r>
      <w:proofErr w:type="gram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обл</w:t>
      </w:r>
      <w:proofErr w:type="gram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ігації були придбані в 2012 році та вказані в декларації про майно, доходи, витрати і зобов’язання фінансового характеру </w:t>
      </w:r>
      <w:r w:rsidR="00AD5F7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2012 рік.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Стосовно джерела походження коштів на придбання зазначеної нерухомості кандидат пояснила, що квартира та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машиномісце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придбані за кошти, заощаджені її сім’єю за весь час трудової діяльності, а не лише за рахунок доходів, отриманих </w:t>
      </w:r>
      <w:r w:rsidR="006862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2013 та 2014 роки, як зазначено Громадською радою доброчесності.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Губенко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Н.М. зазначила, що це єдина нерухомість, яка була придбана за час трудової діяльності.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 час співбесіди кандидат пояснила підстави набуття нею та членами її сім’ї нерухомого та рухомого майна: квартира загальною площею 76,95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кв.м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набута за договором купівлі-продажу в 1994 році (вартість 1 856 373 000 карбованців); квартира загальною площею 93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кв.м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набута в 1994 році на підставі свідоцтва про право </w:t>
      </w:r>
      <w:r w:rsidR="001A25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власності на житло шляхом приватизації (надана батьку чоловіка); садовий будинок у Києво-Святошинському районі, подарований чоловіку його батьком у 2008 році на підставі договору дарування (належав батьку на підставі свідоцтва про право</w:t>
      </w:r>
      <w:r w:rsidR="001A25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власності на садовий будинок); земельна ділянка загальною площею 0,0386 га у </w:t>
      </w:r>
      <w:r w:rsidR="001A25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Києво-Святошинському районі, набута чоловіком безоплатно шляхом приватизації; земельні ділянки у Броварському районі, отримані в порядку спадкування за законом.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підтвердження викладено кандидатом надано до Комісії копії відповідних документів: договорів про участь у будівництві об’єктів нерухомості, договору дарування садового будинку, свідоцтва про право власності на земельну ділянку, свідоцтва про право власності на житло, договору купівлі-продажу, а також витяги з Державного реєстру прав на нерухоме майно про реєстрацію права власності, </w:t>
      </w:r>
      <w:r w:rsidR="0097128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відомості про доходи, звіт незалежного практикуючого фахівця Аудиторської фірми</w:t>
      </w:r>
      <w:r w:rsidR="0097128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 28 січня 2019 року № 8 тощо.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даними звіту незалежного практикуючого фахівця Аудиторської фірми </w:t>
      </w:r>
      <w:r w:rsidR="002333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28 січня 2019 року № 8 доходи Губенко Н.М. та членів її сім’ї за період</w:t>
      </w:r>
      <w:r w:rsidR="002333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 1998 року до 2014 рік становлять 4 118 433 гривні, що є еквівалентом 594 079 </w:t>
      </w:r>
      <w:r w:rsidR="002333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доларів СШ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Стосовно скасування постанови Вищого господарського суду України про визнання недійсним рішення Київської міської ради у частині передачі для </w:t>
      </w:r>
      <w:r w:rsidR="00331E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будівництва земельної ділянки ТОВ «Житло-буд» за адресою: м. Київ,</w:t>
      </w:r>
      <w:r w:rsidR="00331E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вул. Шовковична, 39/1 (територія буферної зони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Олександрівської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лікарні в м. Києві) </w:t>
      </w:r>
      <w:r w:rsidR="00331E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нововиявленими обставинами і залишення в силі рішення попередніх інстанцій про відмову в задоволенні позову, Губенко Н.М. пояснила, що на сьогодні постанова</w:t>
      </w:r>
      <w:r w:rsidR="00331E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Вищого господарського суду України від 29 грудня 2010 року в справі </w:t>
      </w:r>
      <w:r w:rsidR="00331EF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№ 16/201-21/74 не скасована та є чинною, вказала на те, що Громадська рада доброчесності не зазначила, які саме порушення свідчать про її невідповідність критеріям доброчесності та професійної етики.</w:t>
      </w:r>
    </w:p>
    <w:p w:rsidR="00331EF5" w:rsidRDefault="00331EF5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Кандидат зазначила, що в 2013 році Вищою радою юстиції проводилася </w:t>
      </w:r>
      <w:r w:rsidR="008A13C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перевірка дій суддів Вищого господарського суду України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Мирошниченка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С.В.,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Барицької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T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.</w:t>
      </w:r>
      <w:r w:rsidR="00C57BF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</w:t>
      </w:r>
      <w:bookmarkStart w:id="0" w:name="_GoBack"/>
      <w:bookmarkEnd w:id="0"/>
      <w:r w:rsidRPr="001B17E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.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Губенко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Н.М. щодо розгляду заяви ТОВ «Житло-Буд» про перегляд постанови Вищого господарського суду України від 27 травня 2010 року в справі</w:t>
      </w:r>
      <w:r w:rsidR="008A13C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№ 16/201-21/74 за нововиявленими обставинами та за результатами перевірки </w:t>
      </w:r>
      <w:r w:rsidR="008A13C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порушень не встановлено.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Губенко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Н.М. надала </w:t>
      </w:r>
      <w:proofErr w:type="gram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</w:t>
      </w:r>
      <w:proofErr w:type="gram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Комісії копію довідки Вищої ради юстиції </w:t>
      </w:r>
      <w:r w:rsidR="008A13C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11 вересня 2013 року.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Стосовно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незазначення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 деклараціях про майно, доходи, витрати і</w:t>
      </w:r>
      <w:r w:rsidR="00343E1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зобов’язання фінансового характеру за 2013, 2014 роки вартості автомобілів та</w:t>
      </w:r>
      <w:r w:rsidR="00343E1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садового будинку площею 117,5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кв.м</w:t>
      </w:r>
      <w:proofErr w:type="spellEnd"/>
      <w:r w:rsidR="00343E1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Губенко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Н.М. пояснила, що на час заповнення</w:t>
      </w:r>
      <w:r w:rsidR="00343E1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нею декларацій про майно, доходи, витрати і зобов’язання фінансового характеру за 2013, 2014 роки був чинний Закон України «Про засади запобігання і прот</w:t>
      </w:r>
      <w:r w:rsidRPr="00E93C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идії </w:t>
      </w:r>
      <w:r w:rsidR="00E93C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корупції», додатком до якого встановлено форму і зміст декларації про майно, </w:t>
      </w:r>
      <w:r w:rsidR="00E93C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доходи, витрати і зобов’язання фінансового характеру (далі - додаток до Закону </w:t>
      </w:r>
      <w:r w:rsidR="000F046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України «Про засади запобігання і протидії корупції»), в яких не були передбачені позиції, де можна було б зазначити вартість рухомого та нерухомого майна, що перебувало у власності члена сім’ї.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Крім того, кандидат зауважила, що твердження Громадської ради </w:t>
      </w:r>
      <w:r w:rsidR="00C057E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доброчесності про те, що колишнім власником автомобіля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Toyota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Land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en-US" w:eastAsia="uk-UA"/>
        </w:rPr>
        <w:t>Cruiser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є вона, </w:t>
      </w:r>
      <w:r w:rsidR="00C057E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 відповідає дійсності, оскільки єдиним власником указаного транспортного засобу з часу його придбання був та є її чоловік.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Стосовно не декларування в 2014 році вартості придбаної квартири кандидат зазначила, що відповідно до пункту 11 примітки додатка до Закону України «Про </w:t>
      </w:r>
      <w:r w:rsidR="00650FF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засади запобігання і протидії корупції» сума витрат на придбання у власність майна зазначається, якщо сума витрат була здійснена у звітному році та дорівнює або перевищує 80 000 гривень. У декларації про майно, доходи, витрати і зобов'язання фінансового характеру за 2014 рік не відображено вартість зазначеної квартири,</w:t>
      </w:r>
      <w:r w:rsidR="00650FF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оскільки вона набута у власність за рахунок погашення облігацій, придбаних та задекларованих у 2012 році, тобто витрат на придбання нерухомого майна у звітному 2014 році здійснено не було.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Стосовно недекларування вартості земельної ділянки, яка знаходиться в </w:t>
      </w:r>
      <w:r w:rsidR="0017162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Києво-Святошинському районі та належить чоловіку, Губенко Н.М. пояснила, що вартість цієї земельної ділянки їй не відома, оскільки земельна ділянка набута</w:t>
      </w:r>
      <w:r w:rsidR="0017162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чоловіком у власність безоплатно шляхом приватизації.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підтвердження зазначеного Губенко Н.М. надала до Комісії копії</w:t>
      </w:r>
      <w:r w:rsidR="00F54A1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відповідних документів, зокрема довідки Територіального сервісного центру № 8048 Регіонального сервісного центру в місті Києві Міністерства внутрішніх справ України від 22 січня 2019 року №8048/3, свідоцтва про право власності на нерухоме майно </w:t>
      </w:r>
      <w:r w:rsidR="00F54A1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28 листопада 2013 року тощо.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Комісією у складі Колегії враховано пояснення кандидата та відомості, що містяться у копіях наданих документів, і визнано такими, що є переконливими та спростовують доводи Громадської ради доброчесності.</w:t>
      </w:r>
    </w:p>
    <w:p w:rsidR="009A2A9F" w:rsidRDefault="001B17EA" w:rsidP="001B17EA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пункту 4 глави 6 розділу II Положення рішення про </w:t>
      </w:r>
      <w:r w:rsidR="00F54A1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підтвердження здатності здійснювати правосуддя суддею (кандидатом на посаду</w:t>
      </w:r>
      <w:r w:rsidR="009A2A9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судді) у відповідному суді ухвалюється у випадку отримання ним мінімально допустимих </w:t>
      </w:r>
      <w:r w:rsidR="00FE59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 </w:t>
      </w:r>
      <w:r w:rsidR="00FE59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більших </w:t>
      </w:r>
      <w:r w:rsidR="00FE59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балів </w:t>
      </w:r>
      <w:r w:rsidR="00FE59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</w:t>
      </w:r>
      <w:r w:rsidR="00FE59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результатами </w:t>
      </w:r>
      <w:r w:rsidR="00FE59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іспиту, а </w:t>
      </w:r>
      <w:r w:rsidR="00FE59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також </w:t>
      </w:r>
      <w:r w:rsidR="00FE59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бала,</w:t>
      </w:r>
      <w:r w:rsidR="00FE59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більшого </w:t>
      </w:r>
      <w:r w:rsidR="00FE59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0, </w:t>
      </w:r>
      <w:r w:rsidR="00FE590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</w:t>
      </w:r>
    </w:p>
    <w:p w:rsidR="009A2A9F" w:rsidRDefault="009A2A9F" w:rsidP="009A2A9F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9A2A9F" w:rsidRDefault="009A2A9F" w:rsidP="009A2A9F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1B17EA" w:rsidRPr="001B17EA" w:rsidRDefault="001B17EA" w:rsidP="009A2A9F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результатами оцінювання критеріїв особистої компетентності, соціальної компетентності, професійної етики та доброчесності.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Дослідивши інформацію, зазначену у висновку Громадської ради </w:t>
      </w:r>
      <w:r w:rsidR="0007356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доброчесності, пояснення кандидата та додані до них документи, Комісія не вбачає підстав для оцінювання кандидата за критеріями професійної етики та доброчесності </w:t>
      </w:r>
      <w:r w:rsidR="0007356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0 балів та дійшла висновку, що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Губенко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Н.М. підтвердила здатність здійснювати правосуддя у Касаційному господарському суді у складі Верховного Суду.</w:t>
      </w:r>
    </w:p>
    <w:p w:rsidR="001B17EA" w:rsidRPr="001B17EA" w:rsidRDefault="001B17EA" w:rsidP="001B17EA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підпункту 4.10.8 пункту 4.10 Регламенту за результатами </w:t>
      </w:r>
      <w:r w:rsidR="0007356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співбесіди Комісія у складі колегії ухвалює рішення про підтвердження або </w:t>
      </w:r>
      <w:proofErr w:type="spellStart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непідтвердження</w:t>
      </w:r>
      <w:proofErr w:type="spellEnd"/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здатності судді (кандидата на посаду судді) здійснювати правосуддя </w:t>
      </w:r>
      <w:r w:rsidR="0007356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відповідному суді.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рішення у разі, якщо воно буде підтримане не менше ніж одинадцятьма</w:t>
      </w:r>
      <w:r w:rsidR="0007356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членами Комісії згідно з абзацом другим частини першої статті 88 Закону.</w:t>
      </w:r>
    </w:p>
    <w:p w:rsidR="001B17EA" w:rsidRPr="001B17EA" w:rsidRDefault="001B17EA" w:rsidP="001B17EA">
      <w:pPr>
        <w:widowControl w:val="0"/>
        <w:spacing w:after="278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88, 93, 101 Закону, Положенням та Регламентом, Комісія</w:t>
      </w:r>
    </w:p>
    <w:p w:rsidR="001B17EA" w:rsidRPr="001B17EA" w:rsidRDefault="001B17EA" w:rsidP="001B17EA">
      <w:pPr>
        <w:widowControl w:val="0"/>
        <w:spacing w:after="259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B17E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1B17EA" w:rsidRPr="00140025" w:rsidRDefault="001B17EA" w:rsidP="00140025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4002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визнати Губенко Надію Михайлівну такою, що підтвердила здатність здійснювати правосуддя у Касаційному господарському суді у складі Верховного Суду.</w:t>
      </w:r>
    </w:p>
    <w:p w:rsidR="00312B07" w:rsidRPr="00140025" w:rsidRDefault="00140025" w:rsidP="0014002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</w:t>
      </w:r>
      <w:r w:rsidR="001B17EA" w:rsidRPr="0014002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Рішення набирає чинності відповідно до абзацу третього підпункту 4.10.8 </w:t>
      </w:r>
      <w:r w:rsidR="00EA2F4D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</w:t>
      </w:r>
      <w:r w:rsidR="001B17EA" w:rsidRPr="0014002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пункту 4.10 розділу IV Регламенту Вищої кваліфікаційної комісії суддів України</w:t>
      </w:r>
      <w:r w:rsidR="002D26EE" w:rsidRPr="00140025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B17EA" w:rsidRDefault="001B17E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0033E4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EA5BCD" w:rsidRPr="000033E4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BB5D40" w:rsidRPr="000033E4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0033E4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EA5BCD" w:rsidRP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 П.С. </w:t>
      </w:r>
      <w:proofErr w:type="spellStart"/>
      <w:r w:rsidR="00EA5BCD" w:rsidRPr="000033E4"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EA5BCD" w:rsidRPr="000033E4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F449F2" w:rsidRP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EA5BCD" w:rsidRP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</w:t>
      </w:r>
    </w:p>
    <w:p w:rsidR="00183091" w:rsidRPr="000033E4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</w:t>
      </w:r>
      <w:r w:rsidR="000033E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</w:t>
      </w:r>
      <w:r w:rsidRPr="000033E4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sectPr w:rsidR="00183091" w:rsidRPr="000033E4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29A" w:rsidRDefault="0072229A" w:rsidP="002F156E">
      <w:pPr>
        <w:spacing w:after="0" w:line="240" w:lineRule="auto"/>
      </w:pPr>
      <w:r>
        <w:separator/>
      </w:r>
    </w:p>
  </w:endnote>
  <w:endnote w:type="continuationSeparator" w:id="0">
    <w:p w:rsidR="0072229A" w:rsidRDefault="0072229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29A" w:rsidRDefault="0072229A" w:rsidP="002F156E">
      <w:pPr>
        <w:spacing w:after="0" w:line="240" w:lineRule="auto"/>
      </w:pPr>
      <w:r>
        <w:separator/>
      </w:r>
    </w:p>
  </w:footnote>
  <w:footnote w:type="continuationSeparator" w:id="0">
    <w:p w:rsidR="0072229A" w:rsidRDefault="0072229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BF2">
          <w:rPr>
            <w:noProof/>
          </w:rPr>
          <w:t>5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95306D"/>
    <w:multiLevelType w:val="multilevel"/>
    <w:tmpl w:val="0ABAC1D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7525C3"/>
    <w:multiLevelType w:val="multilevel"/>
    <w:tmpl w:val="AE58E9B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3C42A2"/>
    <w:multiLevelType w:val="multilevel"/>
    <w:tmpl w:val="F7B21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33E4"/>
    <w:rsid w:val="0000501E"/>
    <w:rsid w:val="00007D4A"/>
    <w:rsid w:val="00010E1B"/>
    <w:rsid w:val="00012033"/>
    <w:rsid w:val="00012239"/>
    <w:rsid w:val="00012836"/>
    <w:rsid w:val="000306D3"/>
    <w:rsid w:val="00037A70"/>
    <w:rsid w:val="00044477"/>
    <w:rsid w:val="00062ACF"/>
    <w:rsid w:val="00073567"/>
    <w:rsid w:val="000B0876"/>
    <w:rsid w:val="000E62AF"/>
    <w:rsid w:val="000F0466"/>
    <w:rsid w:val="000F4C37"/>
    <w:rsid w:val="00106B7B"/>
    <w:rsid w:val="00106FDD"/>
    <w:rsid w:val="00107295"/>
    <w:rsid w:val="001223BD"/>
    <w:rsid w:val="00126C97"/>
    <w:rsid w:val="00132725"/>
    <w:rsid w:val="001372F9"/>
    <w:rsid w:val="00140025"/>
    <w:rsid w:val="0015144D"/>
    <w:rsid w:val="0015444C"/>
    <w:rsid w:val="00162C06"/>
    <w:rsid w:val="00163C25"/>
    <w:rsid w:val="00165ECE"/>
    <w:rsid w:val="00171620"/>
    <w:rsid w:val="00183091"/>
    <w:rsid w:val="00190F40"/>
    <w:rsid w:val="00191A91"/>
    <w:rsid w:val="00194C9A"/>
    <w:rsid w:val="001A055A"/>
    <w:rsid w:val="001A25F0"/>
    <w:rsid w:val="001A7922"/>
    <w:rsid w:val="001B17EA"/>
    <w:rsid w:val="001B3982"/>
    <w:rsid w:val="001D04E7"/>
    <w:rsid w:val="002053B6"/>
    <w:rsid w:val="00206364"/>
    <w:rsid w:val="0020743E"/>
    <w:rsid w:val="0021048A"/>
    <w:rsid w:val="00217EE4"/>
    <w:rsid w:val="00220570"/>
    <w:rsid w:val="00224C34"/>
    <w:rsid w:val="00227466"/>
    <w:rsid w:val="00232EB9"/>
    <w:rsid w:val="0023337D"/>
    <w:rsid w:val="00233C69"/>
    <w:rsid w:val="00237EAD"/>
    <w:rsid w:val="00240F87"/>
    <w:rsid w:val="00243A55"/>
    <w:rsid w:val="00251B21"/>
    <w:rsid w:val="00253E94"/>
    <w:rsid w:val="00260A65"/>
    <w:rsid w:val="002676E0"/>
    <w:rsid w:val="00275577"/>
    <w:rsid w:val="00276110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4209"/>
    <w:rsid w:val="002E7746"/>
    <w:rsid w:val="002F04E9"/>
    <w:rsid w:val="002F156E"/>
    <w:rsid w:val="002F6FB2"/>
    <w:rsid w:val="00305F40"/>
    <w:rsid w:val="00307FCF"/>
    <w:rsid w:val="00312B07"/>
    <w:rsid w:val="00331EF5"/>
    <w:rsid w:val="00336170"/>
    <w:rsid w:val="00343C19"/>
    <w:rsid w:val="00343E1A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C6BCD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764CF"/>
    <w:rsid w:val="0048017E"/>
    <w:rsid w:val="004811C0"/>
    <w:rsid w:val="0048187A"/>
    <w:rsid w:val="004903D0"/>
    <w:rsid w:val="004A2DE0"/>
    <w:rsid w:val="004A5BE9"/>
    <w:rsid w:val="004A7E98"/>
    <w:rsid w:val="004C3296"/>
    <w:rsid w:val="004C48F9"/>
    <w:rsid w:val="004E67C8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0FFB"/>
    <w:rsid w:val="006510A2"/>
    <w:rsid w:val="00663E2C"/>
    <w:rsid w:val="00675595"/>
    <w:rsid w:val="0067672A"/>
    <w:rsid w:val="00683234"/>
    <w:rsid w:val="0068627C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229A"/>
    <w:rsid w:val="00723A7E"/>
    <w:rsid w:val="00741A9F"/>
    <w:rsid w:val="007607C4"/>
    <w:rsid w:val="00761CAB"/>
    <w:rsid w:val="00771DF7"/>
    <w:rsid w:val="007730CD"/>
    <w:rsid w:val="007A062E"/>
    <w:rsid w:val="007A19E2"/>
    <w:rsid w:val="007B0200"/>
    <w:rsid w:val="007B3BC8"/>
    <w:rsid w:val="007E5CAA"/>
    <w:rsid w:val="00821906"/>
    <w:rsid w:val="00872436"/>
    <w:rsid w:val="00881985"/>
    <w:rsid w:val="00886A89"/>
    <w:rsid w:val="00890BFC"/>
    <w:rsid w:val="00894121"/>
    <w:rsid w:val="008A13C3"/>
    <w:rsid w:val="008A4679"/>
    <w:rsid w:val="008C6A12"/>
    <w:rsid w:val="008D115D"/>
    <w:rsid w:val="008D53F2"/>
    <w:rsid w:val="008D7004"/>
    <w:rsid w:val="008F3077"/>
    <w:rsid w:val="00901D40"/>
    <w:rsid w:val="00923901"/>
    <w:rsid w:val="009317BB"/>
    <w:rsid w:val="00934B11"/>
    <w:rsid w:val="009362A7"/>
    <w:rsid w:val="00944299"/>
    <w:rsid w:val="0095115B"/>
    <w:rsid w:val="00971281"/>
    <w:rsid w:val="00982A36"/>
    <w:rsid w:val="0098379F"/>
    <w:rsid w:val="0099184B"/>
    <w:rsid w:val="009A2A9F"/>
    <w:rsid w:val="009A42C2"/>
    <w:rsid w:val="009C7439"/>
    <w:rsid w:val="009E6DE5"/>
    <w:rsid w:val="00A029A1"/>
    <w:rsid w:val="00A04893"/>
    <w:rsid w:val="00A25E6B"/>
    <w:rsid w:val="00A26D05"/>
    <w:rsid w:val="00A34207"/>
    <w:rsid w:val="00A3495E"/>
    <w:rsid w:val="00A46542"/>
    <w:rsid w:val="00A72BED"/>
    <w:rsid w:val="00A86F13"/>
    <w:rsid w:val="00A91D0E"/>
    <w:rsid w:val="00AA3E5B"/>
    <w:rsid w:val="00AA7ED7"/>
    <w:rsid w:val="00AD5F7F"/>
    <w:rsid w:val="00B13DED"/>
    <w:rsid w:val="00B15A3E"/>
    <w:rsid w:val="00B21992"/>
    <w:rsid w:val="00B21C2E"/>
    <w:rsid w:val="00B30D80"/>
    <w:rsid w:val="00B37127"/>
    <w:rsid w:val="00B521E6"/>
    <w:rsid w:val="00B53399"/>
    <w:rsid w:val="00B54A39"/>
    <w:rsid w:val="00B57026"/>
    <w:rsid w:val="00B66533"/>
    <w:rsid w:val="00B70C98"/>
    <w:rsid w:val="00B72C87"/>
    <w:rsid w:val="00BB5D40"/>
    <w:rsid w:val="00BE240F"/>
    <w:rsid w:val="00BE46F8"/>
    <w:rsid w:val="00BE767E"/>
    <w:rsid w:val="00C018B6"/>
    <w:rsid w:val="00C057EE"/>
    <w:rsid w:val="00C10D03"/>
    <w:rsid w:val="00C240DD"/>
    <w:rsid w:val="00C24130"/>
    <w:rsid w:val="00C25C4C"/>
    <w:rsid w:val="00C424BE"/>
    <w:rsid w:val="00C42857"/>
    <w:rsid w:val="00C42C1C"/>
    <w:rsid w:val="00C43CB7"/>
    <w:rsid w:val="00C57BF2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DE491B"/>
    <w:rsid w:val="00E02298"/>
    <w:rsid w:val="00E2066C"/>
    <w:rsid w:val="00E206CC"/>
    <w:rsid w:val="00E21D74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3C2B"/>
    <w:rsid w:val="00E94B0D"/>
    <w:rsid w:val="00EA2F4D"/>
    <w:rsid w:val="00EA42AB"/>
    <w:rsid w:val="00EA5BCD"/>
    <w:rsid w:val="00EC362E"/>
    <w:rsid w:val="00EC491B"/>
    <w:rsid w:val="00ED45D2"/>
    <w:rsid w:val="00ED7CE3"/>
    <w:rsid w:val="00EE311F"/>
    <w:rsid w:val="00F12B3B"/>
    <w:rsid w:val="00F16892"/>
    <w:rsid w:val="00F275C6"/>
    <w:rsid w:val="00F4150D"/>
    <w:rsid w:val="00F449F2"/>
    <w:rsid w:val="00F54A13"/>
    <w:rsid w:val="00F64410"/>
    <w:rsid w:val="00F72C3B"/>
    <w:rsid w:val="00F857EE"/>
    <w:rsid w:val="00F87A91"/>
    <w:rsid w:val="00F90452"/>
    <w:rsid w:val="00F90849"/>
    <w:rsid w:val="00FA44A4"/>
    <w:rsid w:val="00FA6FCA"/>
    <w:rsid w:val="00FC57BC"/>
    <w:rsid w:val="00FE4B02"/>
    <w:rsid w:val="00FE51C3"/>
    <w:rsid w:val="00FE5908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3C6B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5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7B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3C6B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5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7B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2974</Words>
  <Characters>16957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319</cp:revision>
  <dcterms:created xsi:type="dcterms:W3CDTF">2020-08-21T08:05:00Z</dcterms:created>
  <dcterms:modified xsi:type="dcterms:W3CDTF">2020-09-21T11:33:00Z</dcterms:modified>
</cp:coreProperties>
</file>