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33" w:rsidRDefault="00D06733" w:rsidP="00D06733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733" w:rsidRDefault="00D06733" w:rsidP="00D06733">
      <w:pPr>
        <w:rPr>
          <w:sz w:val="2"/>
          <w:szCs w:val="2"/>
        </w:rPr>
      </w:pPr>
    </w:p>
    <w:p w:rsidR="00020E84" w:rsidRDefault="00D06733" w:rsidP="00D06733">
      <w:pPr>
        <w:spacing w:before="360"/>
        <w:jc w:val="center"/>
        <w:rPr>
          <w:rFonts w:ascii="Times New Roman" w:hAnsi="Times New Roman" w:cs="Times New Roman"/>
          <w:sz w:val="35"/>
          <w:szCs w:val="35"/>
        </w:rPr>
      </w:pPr>
      <w:bookmarkStart w:id="0" w:name="bookmark0"/>
      <w:r w:rsidRPr="00D06733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D06733" w:rsidRDefault="00D06733" w:rsidP="00D06733">
      <w:pPr>
        <w:spacing w:befor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січня 2019 року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22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 Київ</w:t>
      </w:r>
    </w:p>
    <w:p w:rsidR="00D06733" w:rsidRDefault="00D06733" w:rsidP="00D2560A">
      <w:pPr>
        <w:spacing w:before="360" w:after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06733">
        <w:rPr>
          <w:rFonts w:ascii="Times New Roman" w:hAnsi="Times New Roman" w:cs="Times New Roman"/>
          <w:spacing w:val="60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D06733">
        <w:rPr>
          <w:rFonts w:ascii="Times New Roman" w:hAnsi="Times New Roman" w:cs="Times New Roman"/>
          <w:sz w:val="28"/>
          <w:szCs w:val="28"/>
          <w:u w:val="single"/>
        </w:rPr>
        <w:t>91/вс-19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складі: 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</w:pPr>
      <w:r>
        <w:rPr>
          <w:color w:val="000000"/>
        </w:rPr>
        <w:t>головуючого - Козьякова С.Ю.,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jc w:val="both"/>
      </w:pPr>
      <w:r>
        <w:rPr>
          <w:color w:val="000000"/>
        </w:rPr>
        <w:t>членів Комісії: Бутенка В.І., Весельської Т.Ф., Гладія С.В., Заріцької А.О., Козлова А.Г., Лукаша Т.В., Луцюка П,С., Макарчука М.А., Мішина М.І., Прилипка С.М., Тітова Ю.Г., Устименко В.Є., Шилової Т.С., Щотки С.О.,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jc w:val="both"/>
      </w:pPr>
      <w:r>
        <w:rPr>
          <w:color w:val="000000"/>
        </w:rPr>
        <w:t>Громадська рада міжнародних експертів у складі: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jc w:val="both"/>
      </w:pPr>
      <w:r>
        <w:rPr>
          <w:color w:val="000000"/>
        </w:rPr>
        <w:t>Го</w:t>
      </w:r>
      <w:r>
        <w:rPr>
          <w:color w:val="000000"/>
        </w:rPr>
        <w:t xml:space="preserve">лови - Сера Е. </w:t>
      </w:r>
      <w:proofErr w:type="spellStart"/>
      <w:r>
        <w:rPr>
          <w:color w:val="000000"/>
        </w:rPr>
        <w:t>Хупера</w:t>
      </w:r>
      <w:proofErr w:type="spellEnd"/>
      <w:r>
        <w:rPr>
          <w:color w:val="000000"/>
        </w:rPr>
        <w:t>,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jc w:val="both"/>
      </w:pPr>
      <w:r>
        <w:rPr>
          <w:color w:val="000000"/>
        </w:rPr>
        <w:t xml:space="preserve">членів ГРМЕ: Ф. </w:t>
      </w:r>
      <w:proofErr w:type="spellStart"/>
      <w:r>
        <w:rPr>
          <w:color w:val="000000"/>
        </w:rPr>
        <w:t>Денкера</w:t>
      </w:r>
      <w:proofErr w:type="spellEnd"/>
      <w:r>
        <w:rPr>
          <w:color w:val="000000"/>
        </w:rPr>
        <w:t xml:space="preserve">, Т. </w:t>
      </w:r>
      <w:proofErr w:type="spellStart"/>
      <w:r>
        <w:rPr>
          <w:color w:val="000000"/>
        </w:rPr>
        <w:t>Зажечни</w:t>
      </w:r>
      <w:proofErr w:type="spellEnd"/>
      <w:r>
        <w:rPr>
          <w:color w:val="000000"/>
        </w:rPr>
        <w:t>, М. Лазарової-</w:t>
      </w:r>
      <w:proofErr w:type="spellStart"/>
      <w:r>
        <w:rPr>
          <w:color w:val="000000"/>
        </w:rPr>
        <w:t>Трайковської</w:t>
      </w:r>
      <w:proofErr w:type="spellEnd"/>
      <w:r>
        <w:rPr>
          <w:color w:val="000000"/>
        </w:rPr>
        <w:t xml:space="preserve">, Л. </w:t>
      </w:r>
      <w:proofErr w:type="spellStart"/>
      <w:r>
        <w:rPr>
          <w:color w:val="000000"/>
        </w:rPr>
        <w:t>Харріс</w:t>
      </w:r>
      <w:proofErr w:type="spellEnd"/>
      <w:r>
        <w:rPr>
          <w:color w:val="000000"/>
        </w:rPr>
        <w:t>,</w:t>
      </w:r>
    </w:p>
    <w:p w:rsidR="00D2560A" w:rsidRDefault="00D2560A" w:rsidP="00DA2234">
      <w:pPr>
        <w:pStyle w:val="1"/>
        <w:shd w:val="clear" w:color="auto" w:fill="auto"/>
        <w:spacing w:before="0" w:after="240" w:line="300" w:lineRule="atLeast"/>
        <w:ind w:right="1"/>
        <w:jc w:val="both"/>
      </w:pPr>
      <w:r>
        <w:rPr>
          <w:color w:val="000000"/>
        </w:rPr>
        <w:t xml:space="preserve">розглянувши на спеціальному спільному засіданні питання про відповідність кандидата на посаду судді Вищого антикорупційного суду Крутія Юрія Петровича критеріям, передбаченим частиною четвертою статті 8 Закону </w:t>
      </w:r>
      <w:r w:rsidR="00DA2234">
        <w:rPr>
          <w:color w:val="000000"/>
        </w:rPr>
        <w:t xml:space="preserve">   </w:t>
      </w:r>
      <w:r>
        <w:rPr>
          <w:color w:val="000000"/>
        </w:rPr>
        <w:t>України «Про Вищий антикорупційний суд»,</w:t>
      </w:r>
    </w:p>
    <w:p w:rsidR="00D2560A" w:rsidRDefault="00D2560A" w:rsidP="00DA2234">
      <w:pPr>
        <w:pStyle w:val="1"/>
        <w:shd w:val="clear" w:color="auto" w:fill="auto"/>
        <w:spacing w:before="0" w:after="304" w:line="280" w:lineRule="exact"/>
        <w:ind w:left="20" w:right="1"/>
        <w:jc w:val="center"/>
      </w:pPr>
      <w:r>
        <w:rPr>
          <w:color w:val="000000"/>
        </w:rPr>
        <w:t>встановили:</w:t>
      </w:r>
    </w:p>
    <w:p w:rsidR="00D2560A" w:rsidRDefault="00D2560A" w:rsidP="00DA2234">
      <w:pPr>
        <w:pStyle w:val="1"/>
        <w:shd w:val="clear" w:color="auto" w:fill="auto"/>
        <w:spacing w:before="0" w:line="322" w:lineRule="exact"/>
        <w:ind w:right="1" w:firstLine="700"/>
        <w:jc w:val="both"/>
      </w:pPr>
      <w:r>
        <w:rPr>
          <w:color w:val="000000"/>
        </w:rPr>
        <w:t xml:space="preserve">Рішенням Комісії від 02 серпня 2018 року № 186/зп-18 оголошено конкурс на зайняття 39 вакантних посад суддів Вищого антикорупційного суду, з яких 27 посад суддів до Вищого антикорупційного суду та 12 посад суддів до </w:t>
      </w:r>
      <w:r w:rsidR="00DA2234">
        <w:rPr>
          <w:color w:val="000000"/>
        </w:rPr>
        <w:t xml:space="preserve"> </w:t>
      </w:r>
      <w:r>
        <w:rPr>
          <w:color w:val="000000"/>
        </w:rPr>
        <w:t>Апеляційної палати Вищого антикорупційного суду.</w:t>
      </w:r>
    </w:p>
    <w:p w:rsidR="007E4672" w:rsidRDefault="00D2560A" w:rsidP="00DA2234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60A">
        <w:rPr>
          <w:rFonts w:ascii="Times New Roman" w:hAnsi="Times New Roman" w:cs="Times New Roman"/>
          <w:sz w:val="28"/>
          <w:szCs w:val="28"/>
        </w:rPr>
        <w:t xml:space="preserve">Крутій Ю.П. 14 вересня 2018 року звернувся до Комісії із заявою про допуск до участі в конкурсі на зайняття вакантної посади судді Вищого антикорупційного суду та проведення стосовно нього кваліфікаційного оцінювання для підтвердження здатності здійснювати правосуддя у </w:t>
      </w:r>
      <w:r w:rsidR="00DA22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2560A">
        <w:rPr>
          <w:rFonts w:ascii="Times New Roman" w:hAnsi="Times New Roman" w:cs="Times New Roman"/>
          <w:sz w:val="28"/>
          <w:szCs w:val="28"/>
        </w:rPr>
        <w:t xml:space="preserve">відповідному суді як особа, яка відповідає вимогам пункту 1 частини другої </w:t>
      </w:r>
      <w:r w:rsidR="00DA2234">
        <w:rPr>
          <w:rFonts w:ascii="Times New Roman" w:hAnsi="Times New Roman" w:cs="Times New Roman"/>
          <w:sz w:val="28"/>
          <w:szCs w:val="28"/>
        </w:rPr>
        <w:t xml:space="preserve">      </w:t>
      </w:r>
      <w:r w:rsidRPr="00D2560A">
        <w:rPr>
          <w:rFonts w:ascii="Times New Roman" w:hAnsi="Times New Roman" w:cs="Times New Roman"/>
          <w:sz w:val="28"/>
          <w:szCs w:val="28"/>
        </w:rPr>
        <w:t>статті 7 Закону України «Про Вищий антикорупційний суд», тобто має стаж роботи на посаді судді не менше п’яти років.</w:t>
      </w:r>
    </w:p>
    <w:p w:rsidR="007E4672" w:rsidRDefault="007E4672" w:rsidP="00DA2234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 w:firstLine="700"/>
        <w:jc w:val="both"/>
      </w:pPr>
      <w:r>
        <w:rPr>
          <w:color w:val="000000"/>
        </w:rPr>
        <w:lastRenderedPageBreak/>
        <w:t>Комісією 05 жовтня 2018 року прийнято рішення № 70/вс-18, зокрема, про допуск Крутія Ю.П. до проходження кваліфікаційного оцінювання для участі у конкурсі на зайняття вакантних посад суддів Вищого антикорупційного суду.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 w:firstLine="700"/>
        <w:jc w:val="both"/>
      </w:pPr>
      <w:r>
        <w:rPr>
          <w:color w:val="000000"/>
        </w:rPr>
        <w:t xml:space="preserve">Рішенням Комісії від 27 грудня 2018 року № 325/зп-18 затверджено результати складеного іспиту під час кваліфікаційного оцінювання у межах конкурсу на зайняття 27 вакантних посад суддів Вищого антикорупційного суду, згідно з якими </w:t>
      </w:r>
      <w:proofErr w:type="spellStart"/>
      <w:r>
        <w:rPr>
          <w:color w:val="000000"/>
        </w:rPr>
        <w:t>Куртій</w:t>
      </w:r>
      <w:proofErr w:type="spellEnd"/>
      <w:r>
        <w:rPr>
          <w:color w:val="000000"/>
        </w:rPr>
        <w:t xml:space="preserve"> Ю.П. отримав 129,75 </w:t>
      </w:r>
      <w:proofErr w:type="spellStart"/>
      <w:r>
        <w:rPr>
          <w:color w:val="000000"/>
        </w:rPr>
        <w:t>бала</w:t>
      </w:r>
      <w:proofErr w:type="spellEnd"/>
      <w:r>
        <w:rPr>
          <w:color w:val="000000"/>
        </w:rPr>
        <w:t xml:space="preserve">. Цим же рішенням </w:t>
      </w:r>
      <w:r w:rsidR="00E826E7">
        <w:rPr>
          <w:color w:val="000000"/>
        </w:rPr>
        <w:t xml:space="preserve">   </w:t>
      </w:r>
      <w:r w:rsidR="00DA2234">
        <w:rPr>
          <w:color w:val="000000"/>
        </w:rPr>
        <w:t xml:space="preserve"> </w:t>
      </w:r>
      <w:r w:rsidR="00E826E7">
        <w:rPr>
          <w:color w:val="000000"/>
        </w:rPr>
        <w:t xml:space="preserve">       </w:t>
      </w:r>
      <w:r>
        <w:rPr>
          <w:color w:val="000000"/>
        </w:rPr>
        <w:t>Крутія Ю.П. допущено до другого етапу кваліфікаційного оцінювання «Дослідження досьє та проведення співбесіди» в межах оголошеного 02 серпня 2018 року конкурсу до Вищого антикорупційного суду.</w:t>
      </w:r>
    </w:p>
    <w:p w:rsidR="007E4672" w:rsidRDefault="007E4672" w:rsidP="00DA2234">
      <w:pPr>
        <w:pStyle w:val="1"/>
        <w:shd w:val="clear" w:color="auto" w:fill="auto"/>
        <w:tabs>
          <w:tab w:val="left" w:pos="9394"/>
        </w:tabs>
        <w:spacing w:before="0" w:line="322" w:lineRule="exact"/>
        <w:ind w:left="20" w:right="20" w:firstLine="700"/>
        <w:jc w:val="both"/>
      </w:pPr>
      <w:r>
        <w:rPr>
          <w:color w:val="000000"/>
        </w:rPr>
        <w:t>Згідно з вимогами частини першої статті 9 Закону України «Про Вищий антикорупційний суд» рішенням Комісії від 06 листопада 2018 року</w:t>
      </w:r>
      <w:r>
        <w:rPr>
          <w:color w:val="000000"/>
        </w:rPr>
        <w:tab/>
      </w:r>
      <w:r w:rsidR="0067343F">
        <w:rPr>
          <w:color w:val="000000"/>
        </w:rPr>
        <w:t xml:space="preserve"> </w:t>
      </w:r>
      <w:r w:rsidR="00DA2234">
        <w:rPr>
          <w:color w:val="000000"/>
        </w:rPr>
        <w:t xml:space="preserve">  </w:t>
      </w:r>
      <w:r>
        <w:rPr>
          <w:color w:val="000000"/>
        </w:rPr>
        <w:t>№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/>
        <w:jc w:val="both"/>
      </w:pPr>
      <w:r>
        <w:rPr>
          <w:color w:val="000000"/>
        </w:rPr>
        <w:t>249/зп-18 призначено 6 членів Громадської ради міжнародних експертів (далі - ГРМЕ, Рада).</w:t>
      </w:r>
    </w:p>
    <w:p w:rsidR="007E4672" w:rsidRDefault="007E4672" w:rsidP="00DA2234">
      <w:pPr>
        <w:pStyle w:val="1"/>
        <w:shd w:val="clear" w:color="auto" w:fill="auto"/>
        <w:tabs>
          <w:tab w:val="left" w:pos="7983"/>
        </w:tabs>
        <w:spacing w:before="0" w:line="322" w:lineRule="exact"/>
        <w:ind w:left="20" w:right="20" w:firstLine="700"/>
        <w:jc w:val="both"/>
      </w:pPr>
      <w:r>
        <w:rPr>
          <w:color w:val="000000"/>
        </w:rPr>
        <w:t>Відповідно до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</w:t>
      </w:r>
      <w:r>
        <w:rPr>
          <w:color w:val="000000"/>
        </w:rPr>
        <w:tab/>
      </w:r>
      <w:r w:rsidR="00F363E8">
        <w:rPr>
          <w:color w:val="000000"/>
        </w:rPr>
        <w:t xml:space="preserve">  </w:t>
      </w:r>
      <w:r w:rsidR="0067343F">
        <w:rPr>
          <w:color w:val="000000"/>
        </w:rPr>
        <w:t xml:space="preserve"> </w:t>
      </w:r>
      <w:r>
        <w:rPr>
          <w:color w:val="000000"/>
        </w:rPr>
        <w:t>від 13 жовтня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/>
        <w:jc w:val="both"/>
      </w:pPr>
      <w:r>
        <w:rPr>
          <w:color w:val="000000"/>
        </w:rPr>
        <w:t>2016 року № 81/зп-16 (далі - Регламент), ГРМЕ ініційовано розгляд питання відповідності кандидата на посаду судді Крутія Ю.П. критеріям, визначеним частиною четвертою статті 8 Закону України «Про Вищий антикорупційний суд»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 w:firstLine="700"/>
        <w:jc w:val="both"/>
      </w:pPr>
      <w:r>
        <w:rPr>
          <w:color w:val="000000"/>
        </w:rPr>
        <w:t>В інформаційній записці ГРМЕ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суд», а саме:</w:t>
      </w:r>
    </w:p>
    <w:p w:rsidR="007E4672" w:rsidRDefault="007E4672" w:rsidP="00305D5B">
      <w:pPr>
        <w:pStyle w:val="1"/>
        <w:numPr>
          <w:ilvl w:val="0"/>
          <w:numId w:val="1"/>
        </w:numPr>
        <w:shd w:val="clear" w:color="auto" w:fill="auto"/>
        <w:spacing w:before="0" w:line="322" w:lineRule="exact"/>
        <w:ind w:left="0" w:right="20" w:firstLine="709"/>
        <w:jc w:val="both"/>
      </w:pPr>
      <w:r>
        <w:rPr>
          <w:color w:val="000000"/>
        </w:rPr>
        <w:t xml:space="preserve">недекларування кандидатом у декларації про майно, доходи, витрати фінансового характеру за 2005 рік свого права власності на квартиру площею </w:t>
      </w:r>
      <w:r w:rsidR="00311852">
        <w:rPr>
          <w:color w:val="000000"/>
        </w:rPr>
        <w:t xml:space="preserve">   </w:t>
      </w:r>
      <w:r>
        <w:rPr>
          <w:color w:val="000000"/>
        </w:rPr>
        <w:t xml:space="preserve">42,9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 в місті Миколаєві та у декларації про майно, доходи, витрати фінансового характеру за 2015 рік права користування його дружини гаражем площею 23,46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 в місті Миколаєві;</w:t>
      </w:r>
    </w:p>
    <w:p w:rsidR="007E4672" w:rsidRDefault="007E4672" w:rsidP="00305D5B">
      <w:pPr>
        <w:pStyle w:val="1"/>
        <w:numPr>
          <w:ilvl w:val="0"/>
          <w:numId w:val="1"/>
        </w:numPr>
        <w:shd w:val="clear" w:color="auto" w:fill="auto"/>
        <w:spacing w:before="0" w:line="322" w:lineRule="exact"/>
        <w:ind w:left="0" w:right="20" w:firstLine="709"/>
        <w:jc w:val="both"/>
      </w:pPr>
      <w:r>
        <w:rPr>
          <w:color w:val="000000"/>
        </w:rPr>
        <w:t xml:space="preserve">затвердження Громадською радою доброчесності висновку </w:t>
      </w:r>
      <w:r w:rsidR="00487CFA">
        <w:rPr>
          <w:color w:val="000000"/>
        </w:rPr>
        <w:t xml:space="preserve">                             </w:t>
      </w:r>
      <w:r>
        <w:rPr>
          <w:color w:val="000000"/>
        </w:rPr>
        <w:t>від 03 травня 2017 року про невідповідність кандидата критеріям доброчесності та професійної етики, де зазначено про неодноразову заборону журналістам відвідувати відкриті судові засідання, заборону відео та аудіо запису судового засідання;</w:t>
      </w:r>
    </w:p>
    <w:p w:rsidR="007E4672" w:rsidRDefault="007E4672" w:rsidP="00305D5B">
      <w:pPr>
        <w:pStyle w:val="1"/>
        <w:numPr>
          <w:ilvl w:val="0"/>
          <w:numId w:val="1"/>
        </w:numPr>
        <w:shd w:val="clear" w:color="auto" w:fill="auto"/>
        <w:spacing w:before="0" w:line="322" w:lineRule="exact"/>
        <w:ind w:left="0" w:firstLine="709"/>
        <w:jc w:val="both"/>
      </w:pPr>
      <w:r>
        <w:rPr>
          <w:color w:val="000000"/>
        </w:rPr>
        <w:t>ухвалення кандидатом після 2012 року 349 рішень російською</w:t>
      </w:r>
      <w:r w:rsidR="00305D5B">
        <w:t xml:space="preserve">   </w:t>
      </w:r>
      <w:r w:rsidRPr="00305D5B">
        <w:rPr>
          <w:color w:val="000000"/>
        </w:rPr>
        <w:t>мовою.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 w:firstLine="700"/>
        <w:jc w:val="both"/>
      </w:pPr>
      <w:r>
        <w:rPr>
          <w:color w:val="000000"/>
        </w:rPr>
        <w:t>Стосовно наведених в інформаційній записці обставин Крутієм Ю.П. надано усні та письмові пояснення, підтверджувальні документи.</w:t>
      </w:r>
    </w:p>
    <w:p w:rsidR="007E4672" w:rsidRDefault="007E4672" w:rsidP="00DA2234">
      <w:pPr>
        <w:pStyle w:val="1"/>
        <w:shd w:val="clear" w:color="auto" w:fill="auto"/>
        <w:spacing w:before="0" w:line="322" w:lineRule="exact"/>
        <w:ind w:left="20" w:right="20" w:firstLine="700"/>
        <w:jc w:val="both"/>
      </w:pPr>
      <w:r>
        <w:rPr>
          <w:color w:val="000000"/>
        </w:rPr>
        <w:t>Щодо питання про недекларування зазначеного вище нерухомого майна кандидат пояснив, що він не задекларував ці об’єкти через свою неуважність.</w:t>
      </w:r>
    </w:p>
    <w:p w:rsidR="004F528E" w:rsidRDefault="007E4672" w:rsidP="00DA2234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672">
        <w:rPr>
          <w:rFonts w:ascii="Times New Roman" w:hAnsi="Times New Roman" w:cs="Times New Roman"/>
          <w:sz w:val="28"/>
          <w:szCs w:val="28"/>
        </w:rPr>
        <w:t xml:space="preserve">Щодо затвердження Громадською радою доброчесності висновку </w:t>
      </w:r>
      <w:r w:rsidR="00BF352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від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03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>травня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 2017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 року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про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невідповідність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Крутія </w:t>
      </w:r>
      <w:r w:rsidR="00BF352B">
        <w:rPr>
          <w:rFonts w:ascii="Times New Roman" w:hAnsi="Times New Roman" w:cs="Times New Roman"/>
          <w:sz w:val="28"/>
          <w:szCs w:val="28"/>
        </w:rPr>
        <w:t xml:space="preserve">   </w:t>
      </w:r>
      <w:r w:rsidRPr="007E4672">
        <w:rPr>
          <w:rFonts w:ascii="Times New Roman" w:hAnsi="Times New Roman" w:cs="Times New Roman"/>
          <w:sz w:val="28"/>
          <w:szCs w:val="28"/>
        </w:rPr>
        <w:t xml:space="preserve">Ю.П. </w:t>
      </w:r>
      <w:r w:rsidR="00BF352B">
        <w:rPr>
          <w:rFonts w:ascii="Times New Roman" w:hAnsi="Times New Roman" w:cs="Times New Roman"/>
          <w:sz w:val="28"/>
          <w:szCs w:val="28"/>
        </w:rPr>
        <w:t xml:space="preserve">  </w:t>
      </w:r>
      <w:r w:rsidRPr="007E4672">
        <w:rPr>
          <w:rFonts w:ascii="Times New Roman" w:hAnsi="Times New Roman" w:cs="Times New Roman"/>
          <w:sz w:val="28"/>
          <w:szCs w:val="28"/>
        </w:rPr>
        <w:t>критеріям</w:t>
      </w:r>
    </w:p>
    <w:p w:rsidR="004F528E" w:rsidRDefault="004F528E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F528E" w:rsidRDefault="004F528E" w:rsidP="004F528E">
      <w:pPr>
        <w:pStyle w:val="1"/>
        <w:shd w:val="clear" w:color="auto" w:fill="auto"/>
        <w:spacing w:before="0" w:line="322" w:lineRule="exact"/>
        <w:ind w:right="20"/>
        <w:jc w:val="both"/>
      </w:pPr>
      <w:r>
        <w:rPr>
          <w:color w:val="000000"/>
        </w:rPr>
        <w:lastRenderedPageBreak/>
        <w:t xml:space="preserve">доброчесності та професійної етики, де зазначено про неодноразову заборону журналістам відвідувати відкриті судові засідання, заборону відео та аудіо </w:t>
      </w:r>
      <w:r>
        <w:rPr>
          <w:color w:val="000000"/>
        </w:rPr>
        <w:t xml:space="preserve">            </w:t>
      </w:r>
      <w:r>
        <w:rPr>
          <w:color w:val="000000"/>
        </w:rPr>
        <w:t xml:space="preserve">запису судового засідання кандидат пояснив, що пам’ятає лише дві справи, де виникали суперечки з журналістами, проте зауважив, що не погоджується з цим висновком та повідомив, що журналісти не попередили його заздалегідь про свої наміри бути присутніми під час судового засідання. До того ж, у залі суду не було достатньо місця, і журналісти своїми діями заважали проводити судовий </w:t>
      </w:r>
      <w:r>
        <w:rPr>
          <w:color w:val="000000"/>
        </w:rPr>
        <w:t xml:space="preserve">                </w:t>
      </w:r>
      <w:r>
        <w:rPr>
          <w:color w:val="000000"/>
        </w:rPr>
        <w:t>розгляд. Попри це, як стверджував кандидат, він дозволив журналістам бути присутніми під час судового засідання та проводити аудіо і відео запис. Також Крутій Ю.П. звернув увагу на те, що негативний висновок Громадської ради доброчесності не був прийнятий Вищою кваліфікаційною комісією суддів України до уваги під час його участі у конкурсі на зайняття вакантних посад суддів Верховного Суду.</w:t>
      </w:r>
    </w:p>
    <w:p w:rsidR="004F528E" w:rsidRDefault="004F528E" w:rsidP="004F528E">
      <w:pPr>
        <w:pStyle w:val="1"/>
        <w:shd w:val="clear" w:color="auto" w:fill="auto"/>
        <w:spacing w:before="0" w:line="322" w:lineRule="exact"/>
        <w:ind w:right="20" w:firstLine="720"/>
        <w:jc w:val="both"/>
      </w:pPr>
      <w:r>
        <w:rPr>
          <w:color w:val="000000"/>
        </w:rPr>
        <w:t xml:space="preserve">Стосовно ухвалення кандидатом після 2012 року 349 рішень російською мовою Крутій Ю.П. пояснив, що в запитаннях, які він отримав від ГРМЕ електронною поштою, не було зазначено періоду, коли було ухвалено ці </w:t>
      </w:r>
      <w:r w:rsidR="00827255">
        <w:rPr>
          <w:color w:val="000000"/>
        </w:rPr>
        <w:t xml:space="preserve">              </w:t>
      </w:r>
      <w:r>
        <w:rPr>
          <w:color w:val="000000"/>
        </w:rPr>
        <w:t>рішення. Кандидат категорично стверджував, що після того, як Кримінальний процесуальний кодекс України 2012 року, яким передбачено ведення судового процесу тільки державною мовою, вступив у дію, всі рішення ним ухвалювались українською мовою. Кандидат не погодився, що до 2018 року ним ухвалювалися рішення не українською мовою і що таких рішень було 349, і зазначив, що можливо, це був період до того, як Кримінальний процесуальний кодекс України 2012 року вступив у дію. До того часу цей Кодекс дозволяв проводити судові засідання мовою більшості населення регіону.</w:t>
      </w:r>
    </w:p>
    <w:p w:rsidR="004F528E" w:rsidRDefault="004F528E" w:rsidP="004F528E">
      <w:pPr>
        <w:pStyle w:val="1"/>
        <w:shd w:val="clear" w:color="auto" w:fill="auto"/>
        <w:spacing w:before="0" w:line="322" w:lineRule="exact"/>
        <w:ind w:right="20" w:firstLine="720"/>
        <w:jc w:val="both"/>
      </w:pPr>
      <w:r>
        <w:rPr>
          <w:color w:val="000000"/>
        </w:rPr>
        <w:t xml:space="preserve">Твердження Крутія Ю.П. суперечить даним Єдиного державного реєстру судових рішень, згідно якого кандидатом було ухвалено 226 судових рішень </w:t>
      </w:r>
      <w:r w:rsidR="008B0B76">
        <w:rPr>
          <w:color w:val="000000"/>
        </w:rPr>
        <w:t xml:space="preserve">     </w:t>
      </w:r>
      <w:r>
        <w:rPr>
          <w:color w:val="000000"/>
        </w:rPr>
        <w:t>після 20 листопада 2012 року - дати, коли Кримінальний процесуальний кодекс України набрав чинності.</w:t>
      </w:r>
    </w:p>
    <w:p w:rsidR="004F528E" w:rsidRDefault="004F528E" w:rsidP="004F528E">
      <w:pPr>
        <w:pStyle w:val="1"/>
        <w:shd w:val="clear" w:color="auto" w:fill="auto"/>
        <w:spacing w:before="0" w:line="322" w:lineRule="exact"/>
        <w:ind w:right="20" w:firstLine="720"/>
        <w:jc w:val="both"/>
      </w:pPr>
      <w:r>
        <w:rPr>
          <w:color w:val="000000"/>
        </w:rPr>
        <w:t xml:space="preserve"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ним усні та письмові пояснення, інші обставини, обговорені </w:t>
      </w:r>
      <w:r w:rsidR="008B0B76">
        <w:rPr>
          <w:color w:val="000000"/>
        </w:rPr>
        <w:t xml:space="preserve">       </w:t>
      </w:r>
      <w:r>
        <w:rPr>
          <w:color w:val="000000"/>
        </w:rPr>
        <w:t xml:space="preserve">під час засідання, у членів Комісії та Ради залишилися обґрунтовані сумніви </w:t>
      </w:r>
      <w:r w:rsidR="008B0B76">
        <w:rPr>
          <w:color w:val="000000"/>
        </w:rPr>
        <w:t xml:space="preserve">      </w:t>
      </w:r>
      <w:r>
        <w:rPr>
          <w:color w:val="000000"/>
        </w:rPr>
        <w:t>щодо відповідності Крутія Ю.П. критеріям, передбаченим частиною четвертою статті 8 Закону України «Про Вищий антикорупційний суд».</w:t>
      </w:r>
    </w:p>
    <w:p w:rsidR="004F528E" w:rsidRDefault="004F528E" w:rsidP="004F528E">
      <w:pPr>
        <w:pStyle w:val="1"/>
        <w:shd w:val="clear" w:color="auto" w:fill="auto"/>
        <w:spacing w:before="0" w:line="322" w:lineRule="exact"/>
        <w:ind w:right="20" w:firstLine="720"/>
        <w:jc w:val="both"/>
      </w:pPr>
      <w:r>
        <w:rPr>
          <w:color w:val="000000"/>
        </w:rPr>
        <w:t>Ураховуючи викладене, відповідно до вимог підпункту 4.11.10 пункту 4.11 розділу IV Регламенту на голосування членів Комісії та Ради винесено питання відповідності кандидата критеріям, передбаченим частиною четвертою статті 8 Закону України «Про Вищий антикорупційний суд».</w:t>
      </w:r>
    </w:p>
    <w:p w:rsidR="000C2C64" w:rsidRDefault="004F528E" w:rsidP="004F528E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8E">
        <w:rPr>
          <w:rFonts w:ascii="Times New Roman" w:hAnsi="Times New Roman" w:cs="Times New Roman"/>
          <w:sz w:val="28"/>
          <w:szCs w:val="28"/>
        </w:rPr>
        <w:t xml:space="preserve">За результатами голосування членів Комісії та ГРМЕ рішення щодо відповідності кандидата на посаду судді Вищого антикорупційного суду Крутія Ю.П. критеріям, визначеним статтею 8 Закону України «Про Вищий антикорупційний суд», не набрало установлену цією статтею кількість голосів. </w:t>
      </w:r>
      <w:r w:rsidR="006D388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528E">
        <w:rPr>
          <w:rFonts w:ascii="Times New Roman" w:hAnsi="Times New Roman" w:cs="Times New Roman"/>
          <w:sz w:val="28"/>
          <w:szCs w:val="28"/>
        </w:rPr>
        <w:t xml:space="preserve">У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>зв’язку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 з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>цим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 кандидат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має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бути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визнаний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таким,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що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припинив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6D388D">
        <w:rPr>
          <w:rFonts w:ascii="Times New Roman" w:hAnsi="Times New Roman" w:cs="Times New Roman"/>
          <w:sz w:val="28"/>
          <w:szCs w:val="28"/>
        </w:rPr>
        <w:t xml:space="preserve"> </w:t>
      </w:r>
      <w:r w:rsidRPr="004F528E">
        <w:rPr>
          <w:rFonts w:ascii="Times New Roman" w:hAnsi="Times New Roman" w:cs="Times New Roman"/>
          <w:sz w:val="28"/>
          <w:szCs w:val="28"/>
        </w:rPr>
        <w:t>в</w:t>
      </w:r>
    </w:p>
    <w:p w:rsidR="000C2C64" w:rsidRDefault="000C2C64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2C64" w:rsidRDefault="000C2C64" w:rsidP="000C2C64">
      <w:pPr>
        <w:pStyle w:val="1"/>
        <w:shd w:val="clear" w:color="auto" w:fill="auto"/>
        <w:spacing w:before="0" w:line="322" w:lineRule="exact"/>
        <w:ind w:right="20"/>
        <w:jc w:val="both"/>
      </w:pPr>
      <w:r>
        <w:rPr>
          <w:color w:val="000000"/>
        </w:rPr>
        <w:lastRenderedPageBreak/>
        <w:t>оголошеному Комісією 02 серпня 2018 року конкурсі на посаду судді Вищого антикорупційного суду.</w:t>
      </w:r>
    </w:p>
    <w:p w:rsidR="000C2C64" w:rsidRDefault="000C2C64" w:rsidP="000C2C64">
      <w:pPr>
        <w:pStyle w:val="1"/>
        <w:shd w:val="clear" w:color="auto" w:fill="auto"/>
        <w:spacing w:before="0" w:after="390" w:line="317" w:lineRule="exact"/>
        <w:ind w:left="20" w:right="20" w:firstLine="720"/>
        <w:jc w:val="both"/>
      </w:pPr>
      <w:r>
        <w:rPr>
          <w:color w:val="000000"/>
        </w:rPr>
        <w:t>Керуючись статтями 8, 9 Закону України «Про Вищий антикорупційний суд», статтями 81, 93, 101 Закону України «Про судоустрій і статус суддів», Регламентом, Комісія та ГРМЕ</w:t>
      </w:r>
    </w:p>
    <w:p w:rsidR="000C2C64" w:rsidRDefault="000C2C64" w:rsidP="000C2C64">
      <w:pPr>
        <w:pStyle w:val="1"/>
        <w:shd w:val="clear" w:color="auto" w:fill="auto"/>
        <w:spacing w:before="0" w:after="249" w:line="280" w:lineRule="exact"/>
        <w:jc w:val="center"/>
      </w:pPr>
      <w:r>
        <w:rPr>
          <w:color w:val="000000"/>
        </w:rPr>
        <w:t>вирішили:</w:t>
      </w:r>
    </w:p>
    <w:p w:rsidR="000C2C64" w:rsidRDefault="000C2C64" w:rsidP="000C2C64">
      <w:pPr>
        <w:pStyle w:val="1"/>
        <w:shd w:val="clear" w:color="auto" w:fill="auto"/>
        <w:spacing w:before="0" w:line="322" w:lineRule="exact"/>
        <w:ind w:left="20" w:right="20" w:firstLine="720"/>
        <w:jc w:val="both"/>
      </w:pPr>
      <w:r>
        <w:rPr>
          <w:color w:val="000000"/>
        </w:rPr>
        <w:t>рішення про те, що кандидат на посаду судді Вищого антикорупційного суду Крутій Юрій Петрович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D2560A" w:rsidRDefault="000C2C64" w:rsidP="000C2C64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C64">
        <w:rPr>
          <w:rFonts w:ascii="Times New Roman" w:hAnsi="Times New Roman" w:cs="Times New Roman"/>
          <w:sz w:val="28"/>
          <w:szCs w:val="28"/>
        </w:rPr>
        <w:t>Визнати кандидата на посаду судді Вищого антикорупційного суду Крутія Юрія Петровича таким, що припинив участь в оголошеному Комісією 02 серпня 2018 року конкурсі на посаду судді Вищого антикорупційного суду.</w:t>
      </w:r>
    </w:p>
    <w:p w:rsidR="000C2C64" w:rsidRDefault="000C2C64" w:rsidP="000C2C64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C64" w:rsidRPr="000C2C64" w:rsidRDefault="006C5A95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Головуючий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bookmarkStart w:id="1" w:name="_GoBack"/>
      <w:bookmarkEnd w:id="1"/>
      <w:r w:rsidR="000C2C64" w:rsidRPr="000C2C64">
        <w:rPr>
          <w:rFonts w:ascii="Times New Roman" w:eastAsia="Times New Roman" w:hAnsi="Times New Roman"/>
          <w:sz w:val="28"/>
          <w:szCs w:val="28"/>
        </w:rPr>
        <w:t>Голова</w:t>
      </w:r>
    </w:p>
    <w:p w:rsidR="000C2C64" w:rsidRPr="000C2C64" w:rsidRDefault="000C2C64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C2C64" w:rsidRPr="000C2C64" w:rsidRDefault="000C2C64" w:rsidP="000C2C64">
      <w:pPr>
        <w:spacing w:before="20" w:afterLines="20" w:after="48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С.Ю. Козьяков</w:t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0C2C64">
        <w:rPr>
          <w:rFonts w:ascii="Times New Roman" w:eastAsia="Times New Roman" w:hAnsi="Times New Roman"/>
          <w:sz w:val="28"/>
          <w:szCs w:val="28"/>
        </w:rPr>
        <w:t xml:space="preserve">ер Е. </w:t>
      </w:r>
      <w:proofErr w:type="spellStart"/>
      <w:r w:rsidRPr="000C2C64">
        <w:rPr>
          <w:rFonts w:ascii="Times New Roman" w:eastAsia="Times New Roman" w:hAnsi="Times New Roman"/>
          <w:sz w:val="28"/>
          <w:szCs w:val="28"/>
        </w:rPr>
        <w:t>Хупер</w:t>
      </w:r>
      <w:proofErr w:type="spellEnd"/>
    </w:p>
    <w:p w:rsidR="000C2C64" w:rsidRPr="000C2C64" w:rsidRDefault="000C2C64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C2C64" w:rsidRPr="000C2C64" w:rsidRDefault="000C2C64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C2C64" w:rsidRPr="000C2C64" w:rsidRDefault="000C2C64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Члени Комісії:</w:t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  <w:t>Члени ГРМЕ:</w:t>
      </w:r>
    </w:p>
    <w:p w:rsidR="000C2C64" w:rsidRPr="000C2C64" w:rsidRDefault="000C2C64" w:rsidP="000C2C64">
      <w:pPr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C2C64" w:rsidRPr="000C2C64" w:rsidRDefault="000C2C64" w:rsidP="000C2C64">
      <w:pPr>
        <w:spacing w:afterLines="100" w:after="240" w:line="23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0C2C64" w:rsidRPr="000C2C64" w:rsidRDefault="000C2C64" w:rsidP="000C2C64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 xml:space="preserve">В.І. Бутенко </w:t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  <w:t xml:space="preserve">Ф. </w:t>
      </w:r>
      <w:proofErr w:type="spellStart"/>
      <w:r w:rsidRPr="000C2C64">
        <w:rPr>
          <w:rFonts w:ascii="Times New Roman" w:eastAsia="Times New Roman" w:hAnsi="Times New Roman"/>
          <w:sz w:val="28"/>
          <w:szCs w:val="28"/>
        </w:rPr>
        <w:t>Денкер</w:t>
      </w:r>
      <w:proofErr w:type="spellEnd"/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 xml:space="preserve">Т.Ф. Весельська </w:t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  <w:t xml:space="preserve">Т. </w:t>
      </w:r>
      <w:proofErr w:type="spellStart"/>
      <w:r w:rsidRPr="000C2C64">
        <w:rPr>
          <w:rFonts w:ascii="Times New Roman" w:eastAsia="Times New Roman" w:hAnsi="Times New Roman"/>
          <w:sz w:val="28"/>
          <w:szCs w:val="28"/>
        </w:rPr>
        <w:t>Зажечни</w:t>
      </w:r>
      <w:proofErr w:type="spellEnd"/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С.В. Гладій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>М. Лазарова-</w:t>
      </w:r>
      <w:proofErr w:type="spellStart"/>
      <w:r w:rsidRPr="000C2C64">
        <w:rPr>
          <w:rFonts w:ascii="Times New Roman" w:eastAsia="Times New Roman" w:hAnsi="Times New Roman"/>
          <w:sz w:val="28"/>
          <w:szCs w:val="28"/>
        </w:rPr>
        <w:t>Трайковська</w:t>
      </w:r>
      <w:proofErr w:type="spellEnd"/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 xml:space="preserve">А.О. Заріцька </w:t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</w:r>
      <w:r w:rsidRPr="000C2C64">
        <w:rPr>
          <w:rFonts w:ascii="Times New Roman" w:eastAsia="Times New Roman" w:hAnsi="Times New Roman"/>
          <w:sz w:val="28"/>
          <w:szCs w:val="28"/>
        </w:rPr>
        <w:tab/>
        <w:t xml:space="preserve">Л. </w:t>
      </w:r>
      <w:proofErr w:type="spellStart"/>
      <w:r w:rsidRPr="000C2C64">
        <w:rPr>
          <w:rFonts w:ascii="Times New Roman" w:eastAsia="Times New Roman" w:hAnsi="Times New Roman"/>
          <w:sz w:val="28"/>
          <w:szCs w:val="28"/>
        </w:rPr>
        <w:t>Харріс</w:t>
      </w:r>
      <w:proofErr w:type="spellEnd"/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А.Г. Козлов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Т.В. Лукаш</w:t>
      </w:r>
    </w:p>
    <w:p w:rsidR="000C2C64" w:rsidRPr="000C2C64" w:rsidRDefault="000C2C64" w:rsidP="000C2C64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П.С. Луцюк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М.А. Макарчук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М.І. Мішин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С.М. Прилипко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Ю.Г. Тітов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В.Є. Устименко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Т.С. Шилова</w:t>
      </w:r>
    </w:p>
    <w:p w:rsidR="000C2C64" w:rsidRPr="000C2C64" w:rsidRDefault="000C2C64" w:rsidP="000C2C64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C2C64">
        <w:rPr>
          <w:rFonts w:ascii="Times New Roman" w:eastAsia="Times New Roman" w:hAnsi="Times New Roman"/>
          <w:sz w:val="28"/>
          <w:szCs w:val="28"/>
        </w:rPr>
        <w:t>С.О. Щотка</w:t>
      </w:r>
    </w:p>
    <w:p w:rsidR="000C2C64" w:rsidRPr="000C2C64" w:rsidRDefault="000C2C64" w:rsidP="000C2C64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C2C64" w:rsidRPr="000C2C64" w:rsidSect="00DA2234">
      <w:headerReference w:type="default" r:id="rId9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C7" w:rsidRDefault="003C36C7" w:rsidP="007E4672">
      <w:r>
        <w:separator/>
      </w:r>
    </w:p>
  </w:endnote>
  <w:endnote w:type="continuationSeparator" w:id="0">
    <w:p w:rsidR="003C36C7" w:rsidRDefault="003C36C7" w:rsidP="007E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C7" w:rsidRDefault="003C36C7" w:rsidP="007E4672">
      <w:r>
        <w:separator/>
      </w:r>
    </w:p>
  </w:footnote>
  <w:footnote w:type="continuationSeparator" w:id="0">
    <w:p w:rsidR="003C36C7" w:rsidRDefault="003C36C7" w:rsidP="007E4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9581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E4672" w:rsidRPr="007E4672" w:rsidRDefault="007E467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46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467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46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5A95" w:rsidRPr="006C5A9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7E46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E4672" w:rsidRDefault="007E46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270B"/>
    <w:multiLevelType w:val="hybridMultilevel"/>
    <w:tmpl w:val="20C81690"/>
    <w:lvl w:ilvl="0" w:tplc="BB4279E0">
      <w:start w:val="2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96"/>
    <w:rsid w:val="00020E84"/>
    <w:rsid w:val="000C2C64"/>
    <w:rsid w:val="00305D5B"/>
    <w:rsid w:val="00311852"/>
    <w:rsid w:val="00362E96"/>
    <w:rsid w:val="003C36C7"/>
    <w:rsid w:val="00487CFA"/>
    <w:rsid w:val="004F528E"/>
    <w:rsid w:val="0067343F"/>
    <w:rsid w:val="006C5A95"/>
    <w:rsid w:val="006D388D"/>
    <w:rsid w:val="007E4672"/>
    <w:rsid w:val="00827255"/>
    <w:rsid w:val="008B0B76"/>
    <w:rsid w:val="00BF352B"/>
    <w:rsid w:val="00D06733"/>
    <w:rsid w:val="00D2560A"/>
    <w:rsid w:val="00DA2234"/>
    <w:rsid w:val="00E826E7"/>
    <w:rsid w:val="00F3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673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7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73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a5">
    <w:name w:val="Основной текст_"/>
    <w:basedOn w:val="a0"/>
    <w:link w:val="1"/>
    <w:rsid w:val="00D256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D2560A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7E467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672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7E467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672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673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7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73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a5">
    <w:name w:val="Основной текст_"/>
    <w:basedOn w:val="a0"/>
    <w:link w:val="1"/>
    <w:rsid w:val="00D256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D2560A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7E467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672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7E467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672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5499</Words>
  <Characters>3135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Панченко Ірина Ігорівна</cp:lastModifiedBy>
  <cp:revision>19</cp:revision>
  <dcterms:created xsi:type="dcterms:W3CDTF">2020-09-15T11:13:00Z</dcterms:created>
  <dcterms:modified xsi:type="dcterms:W3CDTF">2020-09-15T11:47:00Z</dcterms:modified>
</cp:coreProperties>
</file>