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C23" w:rsidRPr="00757C23" w:rsidRDefault="00757C23" w:rsidP="00757C23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3"/>
          <w:szCs w:val="23"/>
        </w:rPr>
      </w:pPr>
      <w:r w:rsidRPr="00757C23">
        <w:rPr>
          <w:rFonts w:ascii="Times New Roman" w:hAnsi="Times New Roman" w:cs="Times New Roman"/>
          <w:noProof/>
          <w:sz w:val="23"/>
          <w:szCs w:val="23"/>
          <w:lang w:val="ru-RU" w:eastAsia="ru-RU"/>
        </w:rPr>
        <w:drawing>
          <wp:inline distT="0" distB="0" distL="0" distR="0" wp14:anchorId="530C3DCA" wp14:editId="17AB5BDB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C23" w:rsidRPr="00757C23" w:rsidRDefault="00757C23" w:rsidP="00757C23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23"/>
          <w:szCs w:val="23"/>
        </w:rPr>
      </w:pPr>
      <w:bookmarkStart w:id="0" w:name="bookmark0"/>
      <w:r w:rsidRPr="00757C23">
        <w:rPr>
          <w:rFonts w:ascii="Times New Roman" w:hAnsi="Times New Roman" w:cs="Times New Roman"/>
          <w:sz w:val="36"/>
          <w:szCs w:val="23"/>
        </w:rPr>
        <w:t>ВИЩА КВАЛІФІКАЦІЙНА КОМІСІЯ СУДДІВ УКРАЇНИ</w:t>
      </w:r>
      <w:bookmarkEnd w:id="0"/>
    </w:p>
    <w:p w:rsidR="00757C23" w:rsidRPr="00757C23" w:rsidRDefault="00757C23" w:rsidP="00757C23">
      <w:pPr>
        <w:tabs>
          <w:tab w:val="left" w:pos="8752"/>
        </w:tabs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757C23" w:rsidRPr="00757C23" w:rsidRDefault="00757C23" w:rsidP="00757C23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57C23">
        <w:rPr>
          <w:rFonts w:ascii="Times New Roman" w:eastAsia="Times New Roman" w:hAnsi="Times New Roman" w:cs="Times New Roman"/>
          <w:sz w:val="23"/>
          <w:szCs w:val="23"/>
        </w:rPr>
        <w:t>07 лютого 2019 року</w:t>
      </w:r>
      <w:r w:rsidRPr="00757C23">
        <w:rPr>
          <w:rFonts w:ascii="Times New Roman" w:eastAsia="Times New Roman" w:hAnsi="Times New Roman" w:cs="Times New Roman"/>
          <w:sz w:val="23"/>
          <w:szCs w:val="23"/>
        </w:rPr>
        <w:tab/>
        <w:t>м. Київ</w:t>
      </w:r>
    </w:p>
    <w:p w:rsidR="00757C23" w:rsidRDefault="00757C23" w:rsidP="00757C23">
      <w:pPr>
        <w:keepNext/>
        <w:keepLines/>
        <w:ind w:right="20"/>
        <w:jc w:val="center"/>
        <w:rPr>
          <w:rFonts w:ascii="Times New Roman" w:hAnsi="Times New Roman" w:cs="Times New Roman"/>
          <w:sz w:val="23"/>
          <w:szCs w:val="23"/>
          <w:u w:val="single"/>
        </w:rPr>
      </w:pPr>
      <w:r w:rsidRPr="00757C23">
        <w:rPr>
          <w:rStyle w:val="3pt"/>
          <w:rFonts w:eastAsia="Courier New"/>
          <w:sz w:val="23"/>
          <w:szCs w:val="23"/>
        </w:rPr>
        <w:t>РІШЕННЯ</w:t>
      </w:r>
      <w:r w:rsidRPr="00757C23">
        <w:rPr>
          <w:rFonts w:ascii="Times New Roman" w:hAnsi="Times New Roman" w:cs="Times New Roman"/>
          <w:sz w:val="23"/>
          <w:szCs w:val="23"/>
        </w:rPr>
        <w:t xml:space="preserve"> № </w:t>
      </w:r>
      <w:r w:rsidRPr="00757C23">
        <w:rPr>
          <w:rFonts w:ascii="Times New Roman" w:hAnsi="Times New Roman" w:cs="Times New Roman"/>
          <w:sz w:val="23"/>
          <w:szCs w:val="23"/>
          <w:u w:val="single"/>
        </w:rPr>
        <w:t>177/вс-19</w:t>
      </w:r>
    </w:p>
    <w:p w:rsidR="00757C23" w:rsidRPr="00757C23" w:rsidRDefault="00757C23" w:rsidP="00757C23">
      <w:pPr>
        <w:keepNext/>
        <w:keepLines/>
        <w:ind w:right="20"/>
        <w:jc w:val="center"/>
        <w:rPr>
          <w:rFonts w:ascii="Times New Roman" w:hAnsi="Times New Roman" w:cs="Times New Roman"/>
          <w:sz w:val="23"/>
          <w:szCs w:val="23"/>
          <w:u w:val="single"/>
        </w:rPr>
      </w:pPr>
    </w:p>
    <w:p w:rsidR="003E644B" w:rsidRDefault="000E47C9" w:rsidP="00757C23">
      <w:pPr>
        <w:pStyle w:val="21"/>
        <w:shd w:val="clear" w:color="auto" w:fill="auto"/>
        <w:spacing w:before="0" w:line="240" w:lineRule="auto"/>
        <w:ind w:left="20"/>
        <w:jc w:val="both"/>
      </w:pPr>
      <w:r w:rsidRPr="00757C23">
        <w:t>Вища кваліфікаційна комісія суддів України у складі колегії:</w:t>
      </w:r>
    </w:p>
    <w:p w:rsidR="00757C23" w:rsidRPr="00757C23" w:rsidRDefault="00757C23" w:rsidP="00757C23">
      <w:pPr>
        <w:pStyle w:val="21"/>
        <w:shd w:val="clear" w:color="auto" w:fill="auto"/>
        <w:spacing w:before="0" w:line="240" w:lineRule="auto"/>
        <w:ind w:left="20"/>
        <w:jc w:val="both"/>
      </w:pPr>
    </w:p>
    <w:p w:rsidR="003E644B" w:rsidRDefault="000E47C9" w:rsidP="00757C23">
      <w:pPr>
        <w:pStyle w:val="21"/>
        <w:shd w:val="clear" w:color="auto" w:fill="auto"/>
        <w:spacing w:before="0" w:line="240" w:lineRule="auto"/>
        <w:ind w:left="20"/>
        <w:jc w:val="both"/>
      </w:pPr>
      <w:r w:rsidRPr="00757C23">
        <w:t xml:space="preserve">головуючого - </w:t>
      </w:r>
      <w:proofErr w:type="spellStart"/>
      <w:r w:rsidRPr="00757C23">
        <w:t>Мішина</w:t>
      </w:r>
      <w:proofErr w:type="spellEnd"/>
      <w:r w:rsidRPr="00757C23">
        <w:t xml:space="preserve"> М.І.,</w:t>
      </w:r>
    </w:p>
    <w:p w:rsidR="00757C23" w:rsidRPr="00757C23" w:rsidRDefault="00757C23" w:rsidP="00757C23">
      <w:pPr>
        <w:pStyle w:val="21"/>
        <w:shd w:val="clear" w:color="auto" w:fill="auto"/>
        <w:spacing w:before="0" w:line="240" w:lineRule="auto"/>
        <w:ind w:left="20" w:right="2"/>
        <w:jc w:val="both"/>
      </w:pPr>
    </w:p>
    <w:p w:rsidR="003E644B" w:rsidRDefault="000E47C9" w:rsidP="00757C23">
      <w:pPr>
        <w:pStyle w:val="21"/>
        <w:shd w:val="clear" w:color="auto" w:fill="auto"/>
        <w:spacing w:before="0" w:line="240" w:lineRule="auto"/>
        <w:ind w:left="20"/>
        <w:jc w:val="both"/>
      </w:pPr>
      <w:r w:rsidRPr="00757C23">
        <w:t>членів Комісії: Василенка А.В., Гладія С.В.,</w:t>
      </w:r>
    </w:p>
    <w:p w:rsidR="00757C23" w:rsidRPr="00757C23" w:rsidRDefault="00757C23" w:rsidP="00757C23">
      <w:pPr>
        <w:pStyle w:val="21"/>
        <w:shd w:val="clear" w:color="auto" w:fill="auto"/>
        <w:spacing w:before="0" w:line="240" w:lineRule="auto"/>
        <w:ind w:left="20"/>
        <w:jc w:val="both"/>
      </w:pPr>
    </w:p>
    <w:p w:rsidR="003E644B" w:rsidRPr="00757C23" w:rsidRDefault="000E47C9" w:rsidP="00757C23">
      <w:pPr>
        <w:pStyle w:val="21"/>
        <w:shd w:val="clear" w:color="auto" w:fill="auto"/>
        <w:spacing w:before="0" w:after="361" w:line="240" w:lineRule="auto"/>
        <w:ind w:left="20" w:right="40"/>
        <w:jc w:val="both"/>
      </w:pPr>
      <w:r w:rsidRPr="00757C23">
        <w:t xml:space="preserve">розглянувши питання про проведення співбесіди за результатами дослідження </w:t>
      </w:r>
      <w:r w:rsidR="00757C23">
        <w:t xml:space="preserve">             </w:t>
      </w:r>
      <w:r w:rsidRPr="00757C23">
        <w:t xml:space="preserve">досьє кандидата </w:t>
      </w:r>
      <w:proofErr w:type="spellStart"/>
      <w:r w:rsidRPr="00757C23">
        <w:t>Єремейчука</w:t>
      </w:r>
      <w:proofErr w:type="spellEnd"/>
      <w:r w:rsidRPr="00757C23">
        <w:t xml:space="preserve"> Сергія Володимировича на зайняття вакантної </w:t>
      </w:r>
      <w:r w:rsidR="00757C23">
        <w:t xml:space="preserve">                       </w:t>
      </w:r>
      <w:r w:rsidRPr="00757C23">
        <w:t>посади судді Касаційного кримінального суду у складі Верховного Суду у межах конкурсу, оголошеного Вищою кваліфікаційною комісією су</w:t>
      </w:r>
      <w:r w:rsidRPr="00757C23">
        <w:rPr>
          <w:rStyle w:val="11"/>
          <w:u w:val="none"/>
        </w:rPr>
        <w:t>дд</w:t>
      </w:r>
      <w:r w:rsidRPr="00757C23">
        <w:t xml:space="preserve">ів України </w:t>
      </w:r>
      <w:r w:rsidR="00757C23">
        <w:t xml:space="preserve">                                  </w:t>
      </w:r>
      <w:r w:rsidRPr="00757C23">
        <w:t>02 серпня 2018 року,</w:t>
      </w:r>
    </w:p>
    <w:p w:rsidR="003E644B" w:rsidRPr="00757C23" w:rsidRDefault="000E47C9" w:rsidP="00757C23">
      <w:pPr>
        <w:pStyle w:val="21"/>
        <w:shd w:val="clear" w:color="auto" w:fill="auto"/>
        <w:spacing w:before="0" w:after="306" w:line="240" w:lineRule="auto"/>
        <w:ind w:left="20"/>
        <w:jc w:val="center"/>
      </w:pPr>
      <w:r w:rsidRPr="00757C23">
        <w:t>встановила: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40" w:firstLine="700"/>
        <w:jc w:val="both"/>
      </w:pPr>
      <w:r w:rsidRPr="00757C23">
        <w:t xml:space="preserve">Рішенням Комісії від 02 серпня 2018 року № 185/зп-18 оголошено конкурс </w:t>
      </w:r>
      <w:r w:rsidR="00757C23">
        <w:t xml:space="preserve">                       </w:t>
      </w:r>
      <w:r w:rsidRPr="00757C23">
        <w:t>на зайняття 78 вакантних посад суддів касаційних судів у складі Верховного Суду:</w:t>
      </w:r>
    </w:p>
    <w:p w:rsidR="003E644B" w:rsidRPr="00757C23" w:rsidRDefault="000E47C9" w:rsidP="00757C23">
      <w:pPr>
        <w:pStyle w:val="21"/>
        <w:numPr>
          <w:ilvl w:val="0"/>
          <w:numId w:val="1"/>
        </w:numPr>
        <w:shd w:val="clear" w:color="auto" w:fill="auto"/>
        <w:tabs>
          <w:tab w:val="left" w:pos="869"/>
        </w:tabs>
        <w:spacing w:before="0" w:line="240" w:lineRule="auto"/>
        <w:ind w:left="20" w:firstLine="700"/>
        <w:jc w:val="both"/>
      </w:pPr>
      <w:r w:rsidRPr="00757C23">
        <w:t xml:space="preserve">у Касаційному адміністративному суді </w:t>
      </w:r>
      <w:r w:rsidR="00757C23">
        <w:t>–</w:t>
      </w:r>
      <w:r w:rsidRPr="00757C23">
        <w:t xml:space="preserve"> 26 посад;</w:t>
      </w:r>
    </w:p>
    <w:p w:rsidR="003E644B" w:rsidRPr="00757C23" w:rsidRDefault="000E47C9" w:rsidP="00757C23">
      <w:pPr>
        <w:pStyle w:val="21"/>
        <w:numPr>
          <w:ilvl w:val="0"/>
          <w:numId w:val="1"/>
        </w:numPr>
        <w:shd w:val="clear" w:color="auto" w:fill="auto"/>
        <w:tabs>
          <w:tab w:val="left" w:pos="869"/>
        </w:tabs>
        <w:spacing w:before="0" w:line="240" w:lineRule="auto"/>
        <w:ind w:left="20" w:firstLine="700"/>
        <w:jc w:val="both"/>
      </w:pPr>
      <w:r w:rsidRPr="00757C23">
        <w:t xml:space="preserve">у Касаційному господарському суді </w:t>
      </w:r>
      <w:r w:rsidR="00757C23">
        <w:t>–</w:t>
      </w:r>
      <w:r w:rsidRPr="00757C23">
        <w:t xml:space="preserve"> 16 посад;</w:t>
      </w:r>
    </w:p>
    <w:p w:rsidR="003E644B" w:rsidRPr="00757C23" w:rsidRDefault="000E47C9" w:rsidP="00757C23">
      <w:pPr>
        <w:pStyle w:val="21"/>
        <w:numPr>
          <w:ilvl w:val="0"/>
          <w:numId w:val="1"/>
        </w:numPr>
        <w:shd w:val="clear" w:color="auto" w:fill="auto"/>
        <w:tabs>
          <w:tab w:val="left" w:pos="869"/>
        </w:tabs>
        <w:spacing w:before="0" w:line="240" w:lineRule="auto"/>
        <w:ind w:left="20" w:firstLine="700"/>
        <w:jc w:val="both"/>
      </w:pPr>
      <w:r w:rsidRPr="00757C23">
        <w:t xml:space="preserve">у Касаційному кримінальному суді </w:t>
      </w:r>
      <w:r w:rsidR="00757C23">
        <w:t>–</w:t>
      </w:r>
      <w:r w:rsidRPr="00757C23">
        <w:t xml:space="preserve"> 13 посад;</w:t>
      </w:r>
    </w:p>
    <w:p w:rsidR="003E644B" w:rsidRPr="00757C23" w:rsidRDefault="000E47C9" w:rsidP="00757C23">
      <w:pPr>
        <w:pStyle w:val="21"/>
        <w:numPr>
          <w:ilvl w:val="0"/>
          <w:numId w:val="1"/>
        </w:numPr>
        <w:shd w:val="clear" w:color="auto" w:fill="auto"/>
        <w:tabs>
          <w:tab w:val="left" w:pos="874"/>
        </w:tabs>
        <w:spacing w:before="0" w:line="240" w:lineRule="auto"/>
        <w:ind w:left="20" w:firstLine="700"/>
        <w:jc w:val="both"/>
      </w:pPr>
      <w:r w:rsidRPr="00757C23">
        <w:t xml:space="preserve">у Касаційному цивільному суді </w:t>
      </w:r>
      <w:r w:rsidR="00757C23">
        <w:t>–</w:t>
      </w:r>
      <w:r w:rsidRPr="00757C23">
        <w:t xml:space="preserve"> 23 посади.</w:t>
      </w:r>
    </w:p>
    <w:p w:rsidR="003E644B" w:rsidRPr="00757C23" w:rsidRDefault="00E279E7" w:rsidP="00757C23">
      <w:pPr>
        <w:pStyle w:val="21"/>
        <w:shd w:val="clear" w:color="auto" w:fill="auto"/>
        <w:spacing w:before="0" w:line="240" w:lineRule="auto"/>
        <w:ind w:left="20" w:right="40" w:firstLine="700"/>
        <w:jc w:val="both"/>
      </w:pPr>
      <w:proofErr w:type="spellStart"/>
      <w:r>
        <w:t>Є</w:t>
      </w:r>
      <w:r w:rsidR="000E47C9" w:rsidRPr="00757C23">
        <w:t>ремейчук</w:t>
      </w:r>
      <w:proofErr w:type="spellEnd"/>
      <w:r w:rsidR="000E47C9" w:rsidRPr="00757C23">
        <w:t xml:space="preserve"> Сергій Володимирович 22 серпня 2018 року звернувся до Комісії </w:t>
      </w:r>
      <w:r w:rsidR="00757C23">
        <w:t xml:space="preserve">                      </w:t>
      </w:r>
      <w:r w:rsidR="000E47C9" w:rsidRPr="00757C23">
        <w:t xml:space="preserve">із заявою про проведення стосовно нього кваліфікаційного оцінювання для підтвердження здатності здійснювати правосуддя в Касаційному кримінальному </w:t>
      </w:r>
      <w:r w:rsidR="00757C23">
        <w:t xml:space="preserve">                    </w:t>
      </w:r>
      <w:r w:rsidR="000E47C9" w:rsidRPr="00757C23">
        <w:t>суді у складі Верховного Суду.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40" w:firstLine="700"/>
        <w:jc w:val="both"/>
      </w:pPr>
      <w:r w:rsidRPr="00757C23">
        <w:t xml:space="preserve">Комісією 05 жовтня 2018 року ухвалено рішення № 67/вс-18, зокрема, про </w:t>
      </w:r>
      <w:r w:rsidR="00757C23">
        <w:t xml:space="preserve">                            </w:t>
      </w:r>
      <w:r w:rsidRPr="00757C23">
        <w:t xml:space="preserve">допуск </w:t>
      </w:r>
      <w:proofErr w:type="spellStart"/>
      <w:r w:rsidRPr="00757C23">
        <w:t>Єремейчука</w:t>
      </w:r>
      <w:proofErr w:type="spellEnd"/>
      <w:r w:rsidRPr="00757C23">
        <w:t xml:space="preserve"> С.В. до проходження кваліфікаційного оцінювання для участі </w:t>
      </w:r>
      <w:r w:rsidR="00757C23">
        <w:t xml:space="preserve">                                </w:t>
      </w:r>
      <w:r w:rsidRPr="00757C23">
        <w:t xml:space="preserve">у конкурсі на посади суддів Касаційного кримінального суду у складі Верховного </w:t>
      </w:r>
      <w:r w:rsidR="00757C23">
        <w:t xml:space="preserve">                </w:t>
      </w:r>
      <w:r w:rsidRPr="00757C23">
        <w:t>Суду.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40" w:firstLine="700"/>
        <w:jc w:val="both"/>
      </w:pPr>
      <w:r w:rsidRPr="00757C23">
        <w:t xml:space="preserve">Рішенням Комісії від 18 жовтня 2018 року № 231 /зп-18 призначено кваліфікаційне оцінювання у межах конкурсу на зайняття 13 вакантних посад </w:t>
      </w:r>
      <w:r w:rsidR="00757C23">
        <w:t xml:space="preserve">            </w:t>
      </w:r>
      <w:r w:rsidRPr="00757C23">
        <w:t xml:space="preserve">суддів Касаційного кримінального суду у складі Верховного Суду </w:t>
      </w:r>
      <w:r w:rsidR="00757C23">
        <w:t xml:space="preserve">                                             </w:t>
      </w:r>
      <w:r w:rsidRPr="00757C23">
        <w:t xml:space="preserve">179 кандидатів, зокрема </w:t>
      </w:r>
      <w:proofErr w:type="spellStart"/>
      <w:r w:rsidR="006F1D04">
        <w:t>Є</w:t>
      </w:r>
      <w:r w:rsidRPr="00757C23">
        <w:t>ремейчук</w:t>
      </w:r>
      <w:proofErr w:type="spellEnd"/>
      <w:r w:rsidRPr="00757C23">
        <w:t xml:space="preserve"> С.В.</w:t>
      </w:r>
      <w:r w:rsidRPr="00757C23">
        <w:br w:type="page"/>
      </w:r>
    </w:p>
    <w:p w:rsidR="00807586" w:rsidRDefault="00807586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  <w:r w:rsidRPr="00757C23">
        <w:t>Положеннями статті 83 Закону України «Про судоустрій і статус суддів»</w:t>
      </w:r>
      <w:r w:rsidR="00757C23">
        <w:t xml:space="preserve">                         </w:t>
      </w:r>
      <w:r w:rsidRPr="00757C23">
        <w:t xml:space="preserve"> (далі </w:t>
      </w:r>
      <w:r w:rsidR="00757C23">
        <w:t xml:space="preserve">– </w:t>
      </w:r>
      <w:r w:rsidRPr="00757C23">
        <w:t xml:space="preserve">Закон) закріплено, що кваліфікаційне оцінювання проводиться Вищою кваліфікаційною комісією суддів України з метою визначення здатності судді </w:t>
      </w:r>
      <w:r w:rsidR="00757C23">
        <w:t xml:space="preserve">             </w:t>
      </w:r>
      <w:r w:rsidRPr="00757C23">
        <w:t>(кандидата на посаду судді) здійснювати правосуддя у відповідному суді за</w:t>
      </w:r>
      <w:r w:rsidR="00757C23">
        <w:t xml:space="preserve">        </w:t>
      </w:r>
      <w:r w:rsidRPr="00757C23">
        <w:t xml:space="preserve"> визначеними критеріями. Такими критеріями є: компетентність (професійна, </w:t>
      </w:r>
      <w:r w:rsidR="00757C23">
        <w:t xml:space="preserve">                   </w:t>
      </w:r>
      <w:r w:rsidRPr="00757C23">
        <w:t>особиста, соціальна), професійна етика та доброчесність.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  <w:proofErr w:type="spellStart"/>
      <w:r w:rsidRPr="00757C23">
        <w:t>Єремейчук</w:t>
      </w:r>
      <w:proofErr w:type="spellEnd"/>
      <w:r w:rsidRPr="00757C23">
        <w:t xml:space="preserve"> С.В. 12 листопада 2018 року склав анонімне письмове </w:t>
      </w:r>
      <w:r w:rsidR="00757C23">
        <w:t xml:space="preserve">                           </w:t>
      </w:r>
      <w:r w:rsidRPr="00757C23">
        <w:t>тестування, за результатами якого набрав 84,75 бала. Згідно з рішенням Комісії від</w:t>
      </w:r>
      <w:r w:rsidR="00757C23">
        <w:t xml:space="preserve">                                       </w:t>
      </w:r>
      <w:r w:rsidRPr="00757C23">
        <w:t xml:space="preserve"> 13 листопада 2018 року № 257/зп-18 його допущено до виконання практичного </w:t>
      </w:r>
      <w:r w:rsidR="00757C23">
        <w:t xml:space="preserve">                </w:t>
      </w:r>
      <w:r w:rsidRPr="00757C23">
        <w:t xml:space="preserve">завдання під час іспиту в межах кваліфікаційного оцінювання кандидатів на </w:t>
      </w:r>
      <w:r w:rsidR="00757C23">
        <w:t xml:space="preserve">                        </w:t>
      </w:r>
      <w:r w:rsidRPr="00757C23">
        <w:t xml:space="preserve">зайняття вакантних посад суддів Касаційного кримінального суду у складі </w:t>
      </w:r>
      <w:r w:rsidR="00757C23">
        <w:t xml:space="preserve">                  </w:t>
      </w:r>
      <w:r w:rsidRPr="00757C23">
        <w:t>Верховного Суду.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  <w:r w:rsidRPr="00757C23">
        <w:t>За результатами виконаного 14 листопада 2018 року практичного завдання кандидат набрав 84,5 бала та згідно з рішенням Комісії від 29 грудня 2018 року</w:t>
      </w:r>
      <w:r w:rsidR="00757C23">
        <w:t xml:space="preserve">                         </w:t>
      </w:r>
      <w:r w:rsidRPr="00757C23">
        <w:t xml:space="preserve"> № 330/зп-18 його допущено до другого етапу кваліфікаційного оцінювання «Дослідження досьє та проведення співбесіди» в межах конкурсу на зайняття </w:t>
      </w:r>
      <w:r w:rsidR="00757C23">
        <w:t xml:space="preserve">                   </w:t>
      </w:r>
      <w:r w:rsidRPr="00757C23">
        <w:t xml:space="preserve">вакантних посад суддів Касаційного кримінального суду у складі Верховного </w:t>
      </w:r>
      <w:r w:rsidR="00757C23">
        <w:t xml:space="preserve">                       </w:t>
      </w:r>
      <w:r w:rsidRPr="00757C23">
        <w:t>Суду.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  <w:r w:rsidRPr="00757C23">
        <w:t xml:space="preserve">Згідно з абзацом третім пункту 20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757C23">
        <w:t xml:space="preserve">        </w:t>
      </w:r>
      <w:r w:rsidRPr="00757C23">
        <w:t>Комісії від 03 листопада 2016 року № 143/зп-16 (у редакції рішення Комісії від</w:t>
      </w:r>
      <w:r w:rsidR="00757C23">
        <w:t xml:space="preserve">                           13 </w:t>
      </w:r>
      <w:r w:rsidRPr="00757C23">
        <w:t xml:space="preserve">лютого 2018 року № 20/зп-18) (далі </w:t>
      </w:r>
      <w:r w:rsidR="00757C23">
        <w:t>–</w:t>
      </w:r>
      <w:r w:rsidRPr="00757C23">
        <w:t xml:space="preserve"> Положення), під час співбесіди </w:t>
      </w:r>
      <w:r w:rsidR="00757C23">
        <w:t xml:space="preserve">                                                 </w:t>
      </w:r>
      <w:r w:rsidRPr="00757C23">
        <w:t>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  <w:r w:rsidRPr="00757C23">
        <w:t xml:space="preserve">Відповідно до положень статті 87 Закону з метою сприяння Вищій </w:t>
      </w:r>
      <w:r w:rsidR="00757C23">
        <w:t xml:space="preserve">           </w:t>
      </w:r>
      <w:r w:rsidRPr="00757C23">
        <w:t xml:space="preserve">кваліфікаційній комісії суддів України у встановленні відповідності судді </w:t>
      </w:r>
      <w:r w:rsidR="00757C23">
        <w:t xml:space="preserve">                              </w:t>
      </w:r>
      <w:r w:rsidRPr="00757C23">
        <w:t xml:space="preserve">(кандидата на посаду судді) критеріям професійної етики та доброчесності для </w:t>
      </w:r>
      <w:r w:rsidR="00807586">
        <w:t xml:space="preserve">                      </w:t>
      </w:r>
      <w:r w:rsidRPr="00757C23">
        <w:t>цілей кваліфікаційного оцінювання утворюється Громадська рада доброчесності,</w:t>
      </w:r>
      <w:r w:rsidR="00807586">
        <w:t xml:space="preserve">                  </w:t>
      </w:r>
      <w:r w:rsidRPr="00757C23">
        <w:t xml:space="preserve"> яка, зокрема, надає Комісії інформацію щодо судді (кандидата на посаду судді), а </w:t>
      </w:r>
      <w:r w:rsidR="00807586">
        <w:t xml:space="preserve">                      </w:t>
      </w:r>
      <w:r w:rsidRPr="00757C23">
        <w:t xml:space="preserve">за наявності відповідних підстав - висновок про невідповідність судді (кандидата </w:t>
      </w:r>
      <w:r w:rsidR="00807586">
        <w:t xml:space="preserve">                      </w:t>
      </w:r>
      <w:r w:rsidRPr="00757C23">
        <w:t>на посаду судді) критеріям професійної етики та доброчесності.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  <w:r w:rsidRPr="00757C23">
        <w:t xml:space="preserve">Підпунктом 4.10.1 пункту 4.10 Регламенту Вищої кваліфікаційної комісії </w:t>
      </w:r>
      <w:r w:rsidR="00807586">
        <w:t xml:space="preserve">                     </w:t>
      </w:r>
      <w:r w:rsidRPr="00757C23">
        <w:t xml:space="preserve">суддів України, затвердженого рішенням Комісії від 13 жовтня 2016 року </w:t>
      </w:r>
      <w:r w:rsidR="00807586">
        <w:t xml:space="preserve">                                    </w:t>
      </w:r>
      <w:r w:rsidRPr="00757C23">
        <w:t xml:space="preserve">№ 81/зп-16 (з наступними змінами) (далі </w:t>
      </w:r>
      <w:r w:rsidR="00807586">
        <w:t>–</w:t>
      </w:r>
      <w:r w:rsidRPr="00757C23">
        <w:t xml:space="preserve"> Регламент), передбачено, що </w:t>
      </w:r>
      <w:r w:rsidR="00807586">
        <w:t xml:space="preserve">                        </w:t>
      </w:r>
      <w:r w:rsidRPr="00757C23">
        <w:t xml:space="preserve">інформація щодо судді (кандидата на посаду судді) або висновок про </w:t>
      </w:r>
      <w:r w:rsidR="00807586">
        <w:t xml:space="preserve">                     </w:t>
      </w:r>
      <w:r w:rsidRPr="00757C23">
        <w:t xml:space="preserve">невідповідність судді (кандидата на посаду судді)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</w:t>
      </w:r>
      <w:r w:rsidR="00807586">
        <w:t xml:space="preserve">                       </w:t>
      </w:r>
      <w:r w:rsidRPr="00757C23">
        <w:t>стосовно такого судді (кандидата на посаду судді).</w:t>
      </w:r>
    </w:p>
    <w:p w:rsidR="003E644B" w:rsidRDefault="000E47C9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  <w:r w:rsidRPr="00757C23">
        <w:t xml:space="preserve">Громадською радою доброчесності у передбачений Регламентом строк </w:t>
      </w:r>
      <w:r w:rsidR="00807586">
        <w:t>–</w:t>
      </w:r>
      <w:r w:rsidRPr="00757C23">
        <w:t xml:space="preserve"> </w:t>
      </w:r>
      <w:r w:rsidR="00807586">
        <w:t xml:space="preserve">                       </w:t>
      </w:r>
      <w:r w:rsidRPr="00757C23">
        <w:t xml:space="preserve">28 січня 2019 року, надано Комісії висновок про невідповідність кандидата на </w:t>
      </w:r>
      <w:r w:rsidR="00807586">
        <w:t xml:space="preserve">                              </w:t>
      </w:r>
      <w:r w:rsidRPr="00757C23">
        <w:t xml:space="preserve">посаду судді Верховного Суду </w:t>
      </w:r>
      <w:proofErr w:type="spellStart"/>
      <w:r w:rsidR="006F1D04">
        <w:t>Є</w:t>
      </w:r>
      <w:r w:rsidRPr="00757C23">
        <w:t>ремейчука</w:t>
      </w:r>
      <w:proofErr w:type="spellEnd"/>
      <w:r w:rsidRPr="00757C23">
        <w:t xml:space="preserve"> С.В. критеріям професійної етики та доброчесності, затверджений 28 січня 2019 року, зокрема, про те, що:</w:t>
      </w:r>
    </w:p>
    <w:p w:rsidR="00807586" w:rsidRDefault="00807586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</w:p>
    <w:p w:rsidR="00807586" w:rsidRDefault="00807586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</w:p>
    <w:p w:rsidR="00807586" w:rsidRDefault="00807586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</w:p>
    <w:p w:rsidR="00807586" w:rsidRPr="00757C23" w:rsidRDefault="00807586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</w:p>
    <w:p w:rsidR="003E644B" w:rsidRPr="00807586" w:rsidRDefault="00807586" w:rsidP="00757C23">
      <w:pPr>
        <w:pStyle w:val="220"/>
        <w:keepNext/>
        <w:keepLines/>
        <w:shd w:val="clear" w:color="auto" w:fill="auto"/>
        <w:spacing w:after="124" w:line="240" w:lineRule="auto"/>
        <w:rPr>
          <w:rFonts w:ascii="Times New Roman" w:hAnsi="Times New Roman" w:cs="Times New Roman"/>
          <w:color w:val="808080" w:themeColor="background1" w:themeShade="80"/>
        </w:rPr>
      </w:pPr>
      <w:r w:rsidRPr="00807586">
        <w:rPr>
          <w:rFonts w:ascii="Times New Roman" w:hAnsi="Times New Roman" w:cs="Times New Roman"/>
          <w:color w:val="808080" w:themeColor="background1" w:themeShade="80"/>
        </w:rPr>
        <w:lastRenderedPageBreak/>
        <w:t>3</w:t>
      </w:r>
    </w:p>
    <w:p w:rsidR="003E644B" w:rsidRPr="00757C23" w:rsidRDefault="000E47C9" w:rsidP="00757C23">
      <w:pPr>
        <w:pStyle w:val="21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40" w:lineRule="auto"/>
        <w:ind w:left="20" w:right="20" w:firstLine="720"/>
        <w:jc w:val="both"/>
      </w:pPr>
      <w:r w:rsidRPr="00757C23">
        <w:t xml:space="preserve">у декларації за 2016 рік кандидатом зазначено, що він має право </w:t>
      </w:r>
      <w:r w:rsidR="00807586">
        <w:t xml:space="preserve">                   </w:t>
      </w:r>
      <w:r w:rsidRPr="00757C23">
        <w:t xml:space="preserve">безоплатного користування квартирою 72,9 кв. м у м. Рівному, власником </w:t>
      </w:r>
      <w:r w:rsidR="00807586">
        <w:t xml:space="preserve">                           </w:t>
      </w:r>
      <w:r w:rsidRPr="00757C23">
        <w:t>квартири зазначає тещу;</w:t>
      </w:r>
    </w:p>
    <w:p w:rsidR="003E644B" w:rsidRPr="00757C23" w:rsidRDefault="000E47C9" w:rsidP="00757C23">
      <w:pPr>
        <w:pStyle w:val="21"/>
        <w:numPr>
          <w:ilvl w:val="0"/>
          <w:numId w:val="3"/>
        </w:numPr>
        <w:shd w:val="clear" w:color="auto" w:fill="auto"/>
        <w:tabs>
          <w:tab w:val="left" w:pos="1110"/>
        </w:tabs>
        <w:spacing w:before="0" w:line="240" w:lineRule="auto"/>
        <w:ind w:left="20" w:right="20" w:firstLine="720"/>
        <w:jc w:val="both"/>
      </w:pPr>
      <w:r w:rsidRPr="00757C23">
        <w:t xml:space="preserve">кандидат у минулому допускав поведінку, яка вказує на недостатній </w:t>
      </w:r>
      <w:r w:rsidR="00807586">
        <w:t xml:space="preserve">                    </w:t>
      </w:r>
      <w:r w:rsidRPr="00757C23">
        <w:t xml:space="preserve">рівень безсторонності, яка проявлялась у тому, що кандидат неодноразово </w:t>
      </w:r>
      <w:r w:rsidR="00807586">
        <w:t xml:space="preserve">                         </w:t>
      </w:r>
      <w:r w:rsidRPr="00757C23">
        <w:t xml:space="preserve">ухвалював судові рішення у справах, в яких брали участь посадові особи </w:t>
      </w:r>
      <w:r w:rsidR="00807586">
        <w:t xml:space="preserve">                    </w:t>
      </w:r>
      <w:proofErr w:type="spellStart"/>
      <w:r w:rsidRPr="00757C23">
        <w:t>Рокитнівського</w:t>
      </w:r>
      <w:proofErr w:type="spellEnd"/>
      <w:r w:rsidRPr="00757C23">
        <w:t xml:space="preserve"> РВ УМВС України в Рівненській області, тому що він перебував з </w:t>
      </w:r>
      <w:r w:rsidR="00807586">
        <w:t xml:space="preserve">                 </w:t>
      </w:r>
      <w:r w:rsidRPr="00757C23">
        <w:t xml:space="preserve">1997 до 2003 року у трудових відносинах з </w:t>
      </w:r>
      <w:proofErr w:type="spellStart"/>
      <w:r w:rsidRPr="00757C23">
        <w:t>Рокитнівським</w:t>
      </w:r>
      <w:proofErr w:type="spellEnd"/>
      <w:r w:rsidRPr="00757C23">
        <w:t xml:space="preserve"> РВ УМВС України в Рівненській області й у справах, в яких стороною були слідчі зазначеного РВ </w:t>
      </w:r>
      <w:r w:rsidR="00807586">
        <w:t xml:space="preserve">                   </w:t>
      </w:r>
      <w:r w:rsidRPr="00757C23">
        <w:t xml:space="preserve">УМВС України, кандидат повинен був, на думку Громадської ради доброчесності, </w:t>
      </w:r>
      <w:r w:rsidR="00807586">
        <w:t xml:space="preserve">                    </w:t>
      </w:r>
      <w:r w:rsidRPr="00757C23">
        <w:t>брати самовідвід;</w:t>
      </w:r>
    </w:p>
    <w:p w:rsidR="003E644B" w:rsidRPr="00757C23" w:rsidRDefault="000E47C9" w:rsidP="00757C23">
      <w:pPr>
        <w:pStyle w:val="21"/>
        <w:numPr>
          <w:ilvl w:val="0"/>
          <w:numId w:val="3"/>
        </w:numPr>
        <w:shd w:val="clear" w:color="auto" w:fill="auto"/>
        <w:tabs>
          <w:tab w:val="left" w:pos="1076"/>
        </w:tabs>
        <w:spacing w:before="0" w:line="240" w:lineRule="auto"/>
        <w:ind w:left="20" w:right="20" w:firstLine="720"/>
        <w:jc w:val="both"/>
      </w:pPr>
      <w:r w:rsidRPr="00757C23">
        <w:t xml:space="preserve">кандидатом у цивільній справі було взято самовідвід, де відповідачем було </w:t>
      </w:r>
      <w:proofErr w:type="spellStart"/>
      <w:r w:rsidRPr="00757C23">
        <w:t>Рокитнівське</w:t>
      </w:r>
      <w:proofErr w:type="spellEnd"/>
      <w:r w:rsidRPr="00757C23">
        <w:t xml:space="preserve"> РВ УМВС України в Рівненській області, а у аналогічних </w:t>
      </w:r>
      <w:r w:rsidR="00807586">
        <w:t xml:space="preserve">                             </w:t>
      </w:r>
      <w:r w:rsidRPr="00757C23">
        <w:t xml:space="preserve">справах </w:t>
      </w:r>
      <w:proofErr w:type="spellStart"/>
      <w:r w:rsidR="00807586">
        <w:t>Є</w:t>
      </w:r>
      <w:r w:rsidRPr="00757C23">
        <w:t>ремейчуком</w:t>
      </w:r>
      <w:proofErr w:type="spellEnd"/>
      <w:r w:rsidRPr="00757C23">
        <w:t xml:space="preserve"> С.В. відводів не заявлялося.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 w:firstLine="720"/>
        <w:jc w:val="both"/>
      </w:pPr>
      <w:r w:rsidRPr="00757C23">
        <w:t xml:space="preserve">Слід зазначити, що вказані підстави, наведені у цьому висновку вже були зазначені у висновку Громадської ради доброчесності, затвердженого 12 квітня </w:t>
      </w:r>
      <w:r w:rsidR="00807586">
        <w:t xml:space="preserve">                    </w:t>
      </w:r>
      <w:r w:rsidRPr="00757C23">
        <w:t xml:space="preserve">2018 року, та були предметом розгляду у складі колегії під час проведення </w:t>
      </w:r>
      <w:r w:rsidR="00807586">
        <w:t xml:space="preserve">                        </w:t>
      </w:r>
      <w:r w:rsidRPr="00757C23">
        <w:t xml:space="preserve">співбесіди з кандидатом 23 жовтня 2018 року і Комісії у пленарному складі під час проходження </w:t>
      </w:r>
      <w:proofErr w:type="spellStart"/>
      <w:r w:rsidR="00807586">
        <w:t>Є</w:t>
      </w:r>
      <w:r w:rsidRPr="00757C23">
        <w:t>ремейчуком</w:t>
      </w:r>
      <w:proofErr w:type="spellEnd"/>
      <w:r w:rsidRPr="00757C23">
        <w:t xml:space="preserve"> С.В. кваліфікаційного оцінювання на відповідність </w:t>
      </w:r>
      <w:r w:rsidR="00807586">
        <w:t xml:space="preserve">              </w:t>
      </w:r>
      <w:r w:rsidRPr="00757C23">
        <w:t>займаній посаді.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 w:firstLine="720"/>
        <w:jc w:val="both"/>
      </w:pPr>
      <w:r w:rsidRPr="00757C23">
        <w:t xml:space="preserve">Рішенням Комісії у пленарному складі від 22 грудня 2018 року було </w:t>
      </w:r>
      <w:r w:rsidR="00807586">
        <w:t xml:space="preserve">                    </w:t>
      </w:r>
      <w:r w:rsidRPr="00757C23">
        <w:t xml:space="preserve">підтримано рішення про підтвердження здатності судді апеляційного суду </w:t>
      </w:r>
      <w:r w:rsidR="00807586">
        <w:t xml:space="preserve">                             </w:t>
      </w:r>
      <w:r w:rsidRPr="00757C23">
        <w:t xml:space="preserve">Рівненської області </w:t>
      </w:r>
      <w:proofErr w:type="spellStart"/>
      <w:r w:rsidR="00807586">
        <w:t>Є</w:t>
      </w:r>
      <w:r w:rsidRPr="00757C23">
        <w:t>ремейчука</w:t>
      </w:r>
      <w:proofErr w:type="spellEnd"/>
      <w:r w:rsidRPr="00757C23">
        <w:t xml:space="preserve"> С.В. здійснювати правосуддя.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 w:firstLine="720"/>
        <w:jc w:val="both"/>
      </w:pPr>
      <w:r w:rsidRPr="00757C23">
        <w:t xml:space="preserve">Підпунктом 4.10.11 пункту 4.10 Регламенту передбачено, що у разі ухвалення Комісією у пленарному складі рішення про підтримку рішення Комісії, </w:t>
      </w:r>
      <w:r w:rsidR="00807586">
        <w:t xml:space="preserve">                                                         </w:t>
      </w:r>
      <w:r w:rsidRPr="00757C23">
        <w:t xml:space="preserve">ухваленого у складі колегії про підтвердження здатності судді (кандидата на </w:t>
      </w:r>
      <w:r w:rsidR="00807586">
        <w:t xml:space="preserve">                     </w:t>
      </w:r>
      <w:r w:rsidRPr="00757C23">
        <w:t xml:space="preserve">посаду судді) здійснювати правосуддя у відповідному суді згідно з абзацом </w:t>
      </w:r>
      <w:r w:rsidR="00807586">
        <w:t xml:space="preserve">                       </w:t>
      </w:r>
      <w:r w:rsidRPr="00757C23">
        <w:t xml:space="preserve">другим частини першої статті 88 Закону, обставини, викладені у висновку, не </w:t>
      </w:r>
      <w:r w:rsidR="00807586">
        <w:t xml:space="preserve">                  </w:t>
      </w:r>
      <w:r w:rsidRPr="00757C23">
        <w:t>підлягають повторному розгляду під час наступних процедур кваліфікаційного оцінювання відповідного судді (кандидата на посаду судді).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 w:firstLine="720"/>
        <w:jc w:val="both"/>
      </w:pPr>
      <w:r w:rsidRPr="00757C23">
        <w:t xml:space="preserve">Стосовно вказаних у висновку Громадської ради доброчесності </w:t>
      </w:r>
      <w:proofErr w:type="spellStart"/>
      <w:r w:rsidR="00807586">
        <w:t>Є</w:t>
      </w:r>
      <w:r w:rsidRPr="00757C23">
        <w:t>ремейчук</w:t>
      </w:r>
      <w:proofErr w:type="spellEnd"/>
      <w:r w:rsidRPr="00757C23">
        <w:t xml:space="preserve"> </w:t>
      </w:r>
      <w:r w:rsidR="00807586">
        <w:t xml:space="preserve">                 </w:t>
      </w:r>
      <w:r w:rsidRPr="00757C23">
        <w:t>С.В. надав усні, письмові пояснення та копії підтверджувальних документів.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 w:firstLine="720"/>
        <w:jc w:val="both"/>
      </w:pPr>
      <w:r w:rsidRPr="00757C23">
        <w:t>Кандидат зазначив, що не погоджується з доводами, викладеними у</w:t>
      </w:r>
      <w:r w:rsidR="00807586">
        <w:t xml:space="preserve">                    </w:t>
      </w:r>
      <w:r w:rsidRPr="00757C23">
        <w:t xml:space="preserve"> висновку Громадської ради доброчесності.</w:t>
      </w:r>
    </w:p>
    <w:p w:rsidR="003E644B" w:rsidRPr="00757C23" w:rsidRDefault="000E47C9" w:rsidP="00757C23">
      <w:pPr>
        <w:pStyle w:val="21"/>
        <w:shd w:val="clear" w:color="auto" w:fill="auto"/>
        <w:tabs>
          <w:tab w:val="left" w:pos="8727"/>
        </w:tabs>
        <w:spacing w:before="0" w:line="240" w:lineRule="auto"/>
        <w:ind w:left="20" w:firstLine="720"/>
        <w:jc w:val="both"/>
      </w:pPr>
      <w:r w:rsidRPr="00757C23">
        <w:t>Стосовно користування квартирою у м. Рівному,</w:t>
      </w:r>
      <w:r w:rsidRPr="00757C23">
        <w:tab/>
        <w:t>загальна</w:t>
      </w:r>
    </w:p>
    <w:p w:rsidR="003E644B" w:rsidRPr="00757C23" w:rsidRDefault="000E47C9" w:rsidP="00807586">
      <w:pPr>
        <w:pStyle w:val="21"/>
        <w:shd w:val="clear" w:color="auto" w:fill="auto"/>
        <w:spacing w:before="0" w:line="240" w:lineRule="auto"/>
        <w:ind w:left="20" w:right="20"/>
        <w:jc w:val="both"/>
        <w:sectPr w:rsidR="003E644B" w:rsidRPr="00757C23" w:rsidSect="00757C23">
          <w:headerReference w:type="even" r:id="rId10"/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757C23">
        <w:t xml:space="preserve">площа - 72,9 </w:t>
      </w:r>
      <w:proofErr w:type="spellStart"/>
      <w:r w:rsidRPr="00757C23">
        <w:t>кв.м</w:t>
      </w:r>
      <w:proofErr w:type="spellEnd"/>
      <w:r w:rsidRPr="00757C23">
        <w:t xml:space="preserve">, яка належить матері дружини кандидата, </w:t>
      </w:r>
      <w:proofErr w:type="spellStart"/>
      <w:r w:rsidR="00807586">
        <w:t>Є</w:t>
      </w:r>
      <w:r w:rsidRPr="00757C23">
        <w:t>ремейчук</w:t>
      </w:r>
      <w:proofErr w:type="spellEnd"/>
      <w:r w:rsidRPr="00757C23">
        <w:t xml:space="preserve"> С.В. </w:t>
      </w:r>
      <w:r w:rsidR="00807586">
        <w:t xml:space="preserve">                             </w:t>
      </w:r>
      <w:r w:rsidRPr="00757C23">
        <w:t>зазначив, що квартира дійсно належить на праві приватної власності матері його дружини і придбана на вторинному ринку 07 квітня 2015 року за 467799</w:t>
      </w:r>
      <w:r w:rsidR="00807586">
        <w:t xml:space="preserve">                                         </w:t>
      </w:r>
      <w:r w:rsidRPr="00757C23">
        <w:t xml:space="preserve">(чотириста шістдесят сім тисяч сімсот дев’яносто дев’ять) гривень, що </w:t>
      </w:r>
      <w:r w:rsidR="00807586">
        <w:t xml:space="preserve">                     </w:t>
      </w:r>
      <w:r w:rsidRPr="00757C23">
        <w:t xml:space="preserve">підтверджується нотаріально посвідченою заявою попереднього власника </w:t>
      </w:r>
      <w:r w:rsidR="00807586">
        <w:t xml:space="preserve">                                        </w:t>
      </w:r>
      <w:r w:rsidRPr="00757C23">
        <w:t>від</w:t>
      </w:r>
      <w:r w:rsidR="00807586">
        <w:t xml:space="preserve"> 14 </w:t>
      </w:r>
      <w:r w:rsidRPr="00757C23">
        <w:t xml:space="preserve">квітня 2015 року, для проживання матері дружини кандидата після припинення трудових відносин та остаточного виходу на пенсію. Також зазначає, що ця </w:t>
      </w:r>
      <w:r w:rsidR="00807586">
        <w:t xml:space="preserve">                           </w:t>
      </w:r>
      <w:r w:rsidRPr="00757C23">
        <w:t xml:space="preserve">квартира є спільною сумісною власністю батьків дружини. Щодо наявності коштів </w:t>
      </w:r>
      <w:r w:rsidR="00471FDD">
        <w:t xml:space="preserve">                   </w:t>
      </w:r>
      <w:r w:rsidRPr="00757C23">
        <w:t xml:space="preserve">у батьків дружини на придбання квартири кандидат зазначив, що протягом </w:t>
      </w:r>
      <w:r w:rsidR="00471FDD">
        <w:t xml:space="preserve">                       </w:t>
      </w:r>
      <w:r w:rsidRPr="00757C23">
        <w:t xml:space="preserve">приблизно </w:t>
      </w:r>
      <w:r w:rsidR="0059484F">
        <w:t xml:space="preserve"> </w:t>
      </w:r>
      <w:r w:rsidRPr="00757C23">
        <w:t>40</w:t>
      </w:r>
      <w:r w:rsidR="0059484F">
        <w:t xml:space="preserve"> </w:t>
      </w:r>
      <w:r w:rsidRPr="00757C23">
        <w:t xml:space="preserve"> років</w:t>
      </w:r>
      <w:r w:rsidR="0059484F">
        <w:t xml:space="preserve"> </w:t>
      </w:r>
      <w:r w:rsidRPr="00757C23">
        <w:t xml:space="preserve"> вони</w:t>
      </w:r>
      <w:r w:rsidR="0059484F">
        <w:t xml:space="preserve"> </w:t>
      </w:r>
      <w:r w:rsidRPr="00757C23">
        <w:t xml:space="preserve"> мали </w:t>
      </w:r>
      <w:r w:rsidR="0059484F">
        <w:t xml:space="preserve"> </w:t>
      </w:r>
      <w:r w:rsidRPr="00757C23">
        <w:t>постійне</w:t>
      </w:r>
      <w:r w:rsidR="0059484F">
        <w:t xml:space="preserve"> </w:t>
      </w:r>
      <w:r w:rsidRPr="00757C23">
        <w:t xml:space="preserve"> місце</w:t>
      </w:r>
      <w:r w:rsidR="0059484F">
        <w:t xml:space="preserve"> </w:t>
      </w:r>
      <w:r w:rsidRPr="00757C23">
        <w:t xml:space="preserve"> роботи</w:t>
      </w:r>
      <w:r w:rsidR="0059484F">
        <w:t xml:space="preserve"> </w:t>
      </w:r>
      <w:r w:rsidRPr="00757C23">
        <w:t xml:space="preserve"> та </w:t>
      </w:r>
      <w:r w:rsidR="0059484F">
        <w:t xml:space="preserve"> </w:t>
      </w:r>
      <w:r w:rsidRPr="00757C23">
        <w:t>отримували</w:t>
      </w:r>
      <w:r w:rsidR="0059484F">
        <w:t xml:space="preserve"> </w:t>
      </w:r>
      <w:r w:rsidRPr="00757C23">
        <w:t xml:space="preserve"> заробітну </w:t>
      </w:r>
    </w:p>
    <w:p w:rsidR="003E644B" w:rsidRPr="00757C23" w:rsidRDefault="000E47C9" w:rsidP="00757C23">
      <w:pPr>
        <w:pStyle w:val="21"/>
        <w:shd w:val="clear" w:color="auto" w:fill="auto"/>
        <w:tabs>
          <w:tab w:val="left" w:pos="370"/>
        </w:tabs>
        <w:spacing w:before="0" w:line="240" w:lineRule="auto"/>
        <w:ind w:left="20" w:right="20"/>
        <w:jc w:val="both"/>
      </w:pPr>
      <w:r w:rsidRPr="00757C23">
        <w:lastRenderedPageBreak/>
        <w:t xml:space="preserve">плату, обоє батьків дружини є пенсіонерами та отримують пенсію. Також батьки дружини на протязі 20 років мають у приватній власності більше 7 (семи) га </w:t>
      </w:r>
      <w:r w:rsidR="00471FDD">
        <w:t xml:space="preserve">                        </w:t>
      </w:r>
      <w:r w:rsidRPr="00757C23">
        <w:t xml:space="preserve">земель сільськогосподарського призначення, і займаються сільським </w:t>
      </w:r>
      <w:r w:rsidR="00471FDD">
        <w:t xml:space="preserve">                       </w:t>
      </w:r>
      <w:r w:rsidRPr="00757C23">
        <w:t xml:space="preserve">господарством. Надлишки від вирощеного та виробленого реалізовують, від чого, </w:t>
      </w:r>
      <w:r w:rsidR="00471FDD">
        <w:t xml:space="preserve">                              </w:t>
      </w:r>
      <w:r w:rsidRPr="00757C23">
        <w:t xml:space="preserve">в тому числі, мають заощадження в готівкових коштах у розмірі, який був </w:t>
      </w:r>
      <w:r w:rsidR="00471FDD">
        <w:t xml:space="preserve">                        </w:t>
      </w:r>
      <w:r w:rsidRPr="00757C23">
        <w:t>достатній для придбання квартири.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  <w:r w:rsidRPr="00757C23">
        <w:t xml:space="preserve">Зазначена інформація також була підтверджена письмовими поясненнями </w:t>
      </w:r>
      <w:r w:rsidR="00471FDD">
        <w:t xml:space="preserve">               </w:t>
      </w:r>
      <w:r w:rsidRPr="00757C23">
        <w:t xml:space="preserve">матері дружини кандидата </w:t>
      </w:r>
      <w:proofErr w:type="spellStart"/>
      <w:r w:rsidRPr="00757C23">
        <w:t>Ющук</w:t>
      </w:r>
      <w:proofErr w:type="spellEnd"/>
      <w:r w:rsidRPr="00757C23">
        <w:t xml:space="preserve"> Н.П. від 25 квітня 2018 року.</w:t>
      </w:r>
    </w:p>
    <w:p w:rsidR="003E644B" w:rsidRPr="00757C23" w:rsidRDefault="000E47C9" w:rsidP="00757C23">
      <w:pPr>
        <w:pStyle w:val="21"/>
        <w:shd w:val="clear" w:color="auto" w:fill="auto"/>
        <w:tabs>
          <w:tab w:val="left" w:pos="4666"/>
        </w:tabs>
        <w:spacing w:before="0" w:line="240" w:lineRule="auto"/>
        <w:ind w:left="20" w:right="20" w:firstLine="700"/>
        <w:jc w:val="both"/>
      </w:pPr>
      <w:r w:rsidRPr="00757C23">
        <w:t xml:space="preserve">Щодо заявленого самовідводу у розгляді цивільної справи № 2-643/11 </w:t>
      </w:r>
      <w:r w:rsidR="00471FDD">
        <w:t xml:space="preserve">                                                                    </w:t>
      </w:r>
      <w:r w:rsidRPr="00757C23">
        <w:t xml:space="preserve">(ухвала </w:t>
      </w:r>
      <w:proofErr w:type="spellStart"/>
      <w:r w:rsidRPr="00757C23">
        <w:t>Рокитнівського</w:t>
      </w:r>
      <w:proofErr w:type="spellEnd"/>
      <w:r w:rsidRPr="00757C23">
        <w:t xml:space="preserve"> районного суду Рівненської області від 26 березня </w:t>
      </w:r>
      <w:r w:rsidR="00471FDD">
        <w:t xml:space="preserve">                                 </w:t>
      </w:r>
      <w:r w:rsidRPr="00757C23">
        <w:t>2013 року) за позовом</w:t>
      </w:r>
      <w:r w:rsidRPr="00757C23">
        <w:tab/>
      </w:r>
      <w:r w:rsidR="00471FDD">
        <w:t xml:space="preserve">           </w:t>
      </w:r>
      <w:r w:rsidRPr="00757C23">
        <w:t xml:space="preserve">до </w:t>
      </w:r>
      <w:proofErr w:type="spellStart"/>
      <w:r w:rsidRPr="00757C23">
        <w:t>Рокитнівського</w:t>
      </w:r>
      <w:proofErr w:type="spellEnd"/>
      <w:r w:rsidRPr="00757C23">
        <w:t xml:space="preserve"> РВ УМВС України в</w:t>
      </w:r>
    </w:p>
    <w:p w:rsidR="003E644B" w:rsidRPr="00757C23" w:rsidRDefault="000E47C9" w:rsidP="00757C23">
      <w:pPr>
        <w:pStyle w:val="21"/>
        <w:shd w:val="clear" w:color="auto" w:fill="auto"/>
        <w:tabs>
          <w:tab w:val="left" w:pos="4489"/>
        </w:tabs>
        <w:spacing w:before="0" w:line="240" w:lineRule="auto"/>
        <w:ind w:left="20" w:right="20"/>
        <w:jc w:val="both"/>
      </w:pPr>
      <w:r w:rsidRPr="00757C23">
        <w:t xml:space="preserve">Рівненській області, Головного управління Державної казначейської служби </w:t>
      </w:r>
      <w:r w:rsidR="00471FDD">
        <w:t xml:space="preserve">                         </w:t>
      </w:r>
      <w:r w:rsidRPr="00757C23">
        <w:t xml:space="preserve">України в Рівненській області, Державної казначейської служби України, треті </w:t>
      </w:r>
      <w:r w:rsidR="00471FDD">
        <w:t xml:space="preserve">                 </w:t>
      </w:r>
      <w:r w:rsidRPr="00757C23">
        <w:t>особи:</w:t>
      </w:r>
      <w:r w:rsidRPr="00757C23">
        <w:tab/>
        <w:t>, УМВС України в Рівненській області, про</w:t>
      </w:r>
    </w:p>
    <w:p w:rsidR="003E644B" w:rsidRPr="00757C23" w:rsidRDefault="000E47C9" w:rsidP="00757C23">
      <w:pPr>
        <w:pStyle w:val="21"/>
        <w:shd w:val="clear" w:color="auto" w:fill="auto"/>
        <w:tabs>
          <w:tab w:val="left" w:pos="8362"/>
        </w:tabs>
        <w:spacing w:before="0" w:line="240" w:lineRule="auto"/>
        <w:ind w:left="20" w:right="20"/>
        <w:jc w:val="both"/>
      </w:pPr>
      <w:r w:rsidRPr="00757C23">
        <w:t xml:space="preserve">відшкодування її майнової та моральної шкоди кандидат повідомив наступне. Предметом позову у цій цивільній справі було відшкодування майнової та </w:t>
      </w:r>
      <w:r w:rsidR="00471FDD">
        <w:t xml:space="preserve">                      </w:t>
      </w:r>
      <w:r w:rsidRPr="00757C23">
        <w:t xml:space="preserve">моральної шкоди, заподіяної внаслідок дорожньо-транспортної пригоди за участю працівників </w:t>
      </w:r>
      <w:proofErr w:type="spellStart"/>
      <w:r w:rsidRPr="00757C23">
        <w:t>Рокитнівського</w:t>
      </w:r>
      <w:proofErr w:type="spellEnd"/>
      <w:r w:rsidRPr="00757C23">
        <w:t xml:space="preserve"> РВ УМВС України в Рівненській області, яке мало місце </w:t>
      </w:r>
      <w:r w:rsidR="00471FDD">
        <w:t xml:space="preserve">               </w:t>
      </w:r>
      <w:r w:rsidRPr="00757C23">
        <w:t xml:space="preserve">21 липня 2005 року, внаслідок якої загинула неповнолітня особа. Досудове розслідування у кримінальній справі тривало понад 5 років. Лише 07 липня </w:t>
      </w:r>
      <w:r w:rsidR="00471FDD">
        <w:t xml:space="preserve">                            </w:t>
      </w:r>
      <w:r w:rsidRPr="00757C23">
        <w:t>2010 року кримінальна справа по обвинуваченню</w:t>
      </w:r>
      <w:r w:rsidRPr="00757C23">
        <w:tab/>
        <w:t>у вчиненні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/>
        <w:jc w:val="both"/>
      </w:pPr>
      <w:r w:rsidRPr="00757C23">
        <w:t xml:space="preserve">злочину, передбаченого ч.2 ст.286 Кримінального кодексу України, надійшла до </w:t>
      </w:r>
      <w:proofErr w:type="spellStart"/>
      <w:r w:rsidRPr="00757C23">
        <w:t>Рокитнівського</w:t>
      </w:r>
      <w:proofErr w:type="spellEnd"/>
      <w:r w:rsidRPr="00757C23">
        <w:t xml:space="preserve"> районного суду Рівненської області та в цьому ж році було </w:t>
      </w:r>
      <w:r w:rsidR="00471FDD">
        <w:t xml:space="preserve">                         </w:t>
      </w:r>
      <w:r w:rsidRPr="00757C23">
        <w:t>ухвалено судове рішення про закриття кримінальної справи із звільненням обвинуваченого від кримінальної відповідальності внаслідок акту амністії.</w:t>
      </w:r>
    </w:p>
    <w:p w:rsidR="003E644B" w:rsidRPr="00757C23" w:rsidRDefault="000E47C9" w:rsidP="00757C23">
      <w:pPr>
        <w:pStyle w:val="21"/>
        <w:shd w:val="clear" w:color="auto" w:fill="auto"/>
        <w:tabs>
          <w:tab w:val="left" w:pos="6811"/>
        </w:tabs>
        <w:spacing w:before="0" w:line="240" w:lineRule="auto"/>
        <w:ind w:left="20" w:firstLine="700"/>
        <w:jc w:val="both"/>
      </w:pPr>
      <w:r w:rsidRPr="00757C23">
        <w:t>В подальшому батько загиблого-</w:t>
      </w:r>
      <w:r w:rsidRPr="00757C23">
        <w:tab/>
        <w:t>звернувся з цивільним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/>
        <w:jc w:val="both"/>
      </w:pPr>
      <w:r w:rsidRPr="00757C23">
        <w:t xml:space="preserve">позовом про відшкодування майнової та моральної шкоди, за результатами </w:t>
      </w:r>
      <w:r w:rsidR="00471FDD">
        <w:t xml:space="preserve">                     </w:t>
      </w:r>
      <w:r w:rsidRPr="00757C23">
        <w:t xml:space="preserve">розгляду якого неодноразово ухвалювалися судові рішення </w:t>
      </w:r>
      <w:proofErr w:type="spellStart"/>
      <w:r w:rsidRPr="00757C23">
        <w:t>Рокитнівським</w:t>
      </w:r>
      <w:proofErr w:type="spellEnd"/>
      <w:r w:rsidRPr="00757C23">
        <w:t xml:space="preserve"> </w:t>
      </w:r>
      <w:r w:rsidR="00471FDD">
        <w:t xml:space="preserve">                      </w:t>
      </w:r>
      <w:r w:rsidRPr="00757C23">
        <w:t xml:space="preserve">районним судом Рівненської області (двічі), які були переглянуті в апеляційному </w:t>
      </w:r>
      <w:r w:rsidR="00471FDD">
        <w:t xml:space="preserve">                        </w:t>
      </w:r>
      <w:r w:rsidRPr="00757C23">
        <w:t>та касаційному порядку, та в подальшому скасовані з призначенням нового</w:t>
      </w:r>
      <w:r w:rsidR="00471FDD">
        <w:t xml:space="preserve">                         </w:t>
      </w:r>
      <w:r w:rsidRPr="00757C23">
        <w:t xml:space="preserve"> розгляду у суді першої інстанції. </w:t>
      </w:r>
      <w:proofErr w:type="spellStart"/>
      <w:r w:rsidRPr="00757C23">
        <w:t>Рокитнівський</w:t>
      </w:r>
      <w:proofErr w:type="spellEnd"/>
      <w:r w:rsidRPr="00757C23">
        <w:t xml:space="preserve"> РВ УМВС України в Рівненській області був відповідачем у цій цивільній справі, з яким кандидат з 1997 року по </w:t>
      </w:r>
      <w:r w:rsidR="00F03037">
        <w:t xml:space="preserve">                                        </w:t>
      </w:r>
      <w:r w:rsidRPr="00757C23">
        <w:t xml:space="preserve">2003 рік перебував в трудових відносинах. Автоматизованою системою </w:t>
      </w:r>
      <w:r w:rsidR="00F03037">
        <w:t xml:space="preserve">                       </w:t>
      </w:r>
      <w:r w:rsidRPr="00757C23">
        <w:t xml:space="preserve">документообігу суду кандидату було визначено розгляд зазначеної цивільної </w:t>
      </w:r>
      <w:r w:rsidR="00F03037">
        <w:t xml:space="preserve">                               </w:t>
      </w:r>
      <w:r w:rsidRPr="00757C23">
        <w:t xml:space="preserve">справи у 2013 році після неодноразового скасування судових рішень </w:t>
      </w:r>
      <w:r w:rsidR="00F03037">
        <w:t xml:space="preserve">                        </w:t>
      </w:r>
      <w:proofErr w:type="spellStart"/>
      <w:r w:rsidRPr="00757C23">
        <w:t>Рокитнівського</w:t>
      </w:r>
      <w:proofErr w:type="spellEnd"/>
      <w:r w:rsidRPr="00757C23">
        <w:t xml:space="preserve"> районного суду Рівненської області. Після вивчення матеріалів зазначеної цивільної справи, враховуючи наведені обставини, в тому числі тривале не вирішення справи - більше 8 років з часу події, кандидат дійшов висновку, що </w:t>
      </w:r>
      <w:r w:rsidR="00F03037">
        <w:t xml:space="preserve">                           </w:t>
      </w:r>
      <w:r w:rsidRPr="00757C23">
        <w:t xml:space="preserve">він має заявити самовідвід у розгляді цієї цивільної справи з метою виключення у </w:t>
      </w:r>
      <w:r w:rsidR="00F03037">
        <w:t xml:space="preserve">                    </w:t>
      </w:r>
      <w:r w:rsidRPr="00757C23">
        <w:t xml:space="preserve">сторін будь-яких побоювань щодо об’єктивності та неупередженості кандидата як </w:t>
      </w:r>
      <w:r w:rsidR="00F03037">
        <w:t xml:space="preserve">               </w:t>
      </w:r>
      <w:r w:rsidRPr="00F03037">
        <w:t>су</w:t>
      </w:r>
      <w:r w:rsidRPr="00F03037">
        <w:rPr>
          <w:rStyle w:val="11"/>
          <w:u w:val="none"/>
        </w:rPr>
        <w:t>дд</w:t>
      </w:r>
      <w:r w:rsidRPr="00F03037">
        <w:t>і</w:t>
      </w:r>
      <w:r w:rsidRPr="00757C23">
        <w:t xml:space="preserve"> — при розгляді цієї справи. Заявлений самовідвід із зазначених підстав було визнаною </w:t>
      </w:r>
      <w:proofErr w:type="spellStart"/>
      <w:r w:rsidRPr="00757C23">
        <w:t>обгрунтованим</w:t>
      </w:r>
      <w:proofErr w:type="spellEnd"/>
      <w:r w:rsidRPr="00757C23">
        <w:t xml:space="preserve"> представником позивача.</w:t>
      </w:r>
    </w:p>
    <w:p w:rsidR="00F03037" w:rsidRDefault="000E47C9" w:rsidP="00F03037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  <w:r w:rsidRPr="00757C23">
        <w:t xml:space="preserve">Щодо інших 41 судового рішення (зазначених у висновку Громадської ради доброчесності), які були ухваленні </w:t>
      </w:r>
      <w:proofErr w:type="spellStart"/>
      <w:r w:rsidRPr="00757C23">
        <w:t>Сремейчуком</w:t>
      </w:r>
      <w:proofErr w:type="spellEnd"/>
      <w:r w:rsidRPr="00757C23">
        <w:t xml:space="preserve"> С.В. за наслідками розгляду </w:t>
      </w:r>
      <w:r w:rsidR="00F03037">
        <w:t xml:space="preserve">                                         </w:t>
      </w:r>
      <w:r w:rsidRPr="00757C23">
        <w:t xml:space="preserve">справ про адміністративні правопорушення, подань </w:t>
      </w:r>
      <w:proofErr w:type="spellStart"/>
      <w:r w:rsidRPr="00757C23">
        <w:t>Рокитнівського</w:t>
      </w:r>
      <w:proofErr w:type="spellEnd"/>
      <w:r w:rsidRPr="00757C23">
        <w:t xml:space="preserve"> РВ УМВС України в </w:t>
      </w:r>
    </w:p>
    <w:p w:rsidR="00F03037" w:rsidRDefault="000E47C9" w:rsidP="00F03037">
      <w:pPr>
        <w:pStyle w:val="21"/>
        <w:shd w:val="clear" w:color="auto" w:fill="auto"/>
        <w:spacing w:before="0" w:line="240" w:lineRule="auto"/>
        <w:ind w:left="20" w:right="20" w:hanging="20"/>
        <w:jc w:val="both"/>
      </w:pPr>
      <w:r w:rsidRPr="00757C23">
        <w:t xml:space="preserve">Рівненській </w:t>
      </w:r>
      <w:r w:rsidR="0059484F">
        <w:t xml:space="preserve"> </w:t>
      </w:r>
      <w:r w:rsidRPr="00757C23">
        <w:t xml:space="preserve">області </w:t>
      </w:r>
      <w:r w:rsidR="0059484F">
        <w:t xml:space="preserve"> </w:t>
      </w:r>
      <w:r w:rsidRPr="00757C23">
        <w:t>та</w:t>
      </w:r>
      <w:r w:rsidR="0059484F">
        <w:t xml:space="preserve"> </w:t>
      </w:r>
      <w:r w:rsidRPr="00757C23">
        <w:t xml:space="preserve"> слідчих</w:t>
      </w:r>
      <w:r w:rsidR="0059484F">
        <w:t xml:space="preserve"> </w:t>
      </w:r>
      <w:r w:rsidRPr="00757C23">
        <w:t xml:space="preserve"> СВ </w:t>
      </w:r>
      <w:r w:rsidR="0059484F">
        <w:t xml:space="preserve"> </w:t>
      </w:r>
      <w:proofErr w:type="spellStart"/>
      <w:r w:rsidRPr="00757C23">
        <w:t>Рокитнівського</w:t>
      </w:r>
      <w:proofErr w:type="spellEnd"/>
      <w:r w:rsidRPr="00757C23">
        <w:t xml:space="preserve"> </w:t>
      </w:r>
      <w:r w:rsidR="0059484F">
        <w:t xml:space="preserve"> </w:t>
      </w:r>
      <w:r w:rsidRPr="00757C23">
        <w:t xml:space="preserve">РВ </w:t>
      </w:r>
      <w:r w:rsidR="0059484F">
        <w:t xml:space="preserve"> </w:t>
      </w:r>
      <w:r w:rsidRPr="00757C23">
        <w:t>УМВС</w:t>
      </w:r>
      <w:r w:rsidR="0059484F">
        <w:t xml:space="preserve"> </w:t>
      </w:r>
      <w:r w:rsidRPr="00757C23">
        <w:t xml:space="preserve"> України</w:t>
      </w:r>
      <w:r w:rsidR="0059484F">
        <w:t xml:space="preserve">  </w:t>
      </w:r>
      <w:r w:rsidRPr="00757C23">
        <w:t xml:space="preserve"> в</w:t>
      </w:r>
      <w:r w:rsidR="00F03037">
        <w:t xml:space="preserve">                            </w:t>
      </w:r>
    </w:p>
    <w:p w:rsidR="00F03037" w:rsidRDefault="00F03037" w:rsidP="00F03037">
      <w:pPr>
        <w:pStyle w:val="21"/>
        <w:shd w:val="clear" w:color="auto" w:fill="auto"/>
        <w:spacing w:before="0" w:line="240" w:lineRule="auto"/>
        <w:ind w:left="20" w:right="20" w:hanging="20"/>
        <w:jc w:val="both"/>
      </w:pPr>
    </w:p>
    <w:p w:rsidR="00F03037" w:rsidRDefault="00F03037" w:rsidP="00F03037">
      <w:pPr>
        <w:pStyle w:val="21"/>
        <w:shd w:val="clear" w:color="auto" w:fill="auto"/>
        <w:spacing w:before="0" w:line="240" w:lineRule="auto"/>
        <w:ind w:left="20" w:right="20" w:hanging="20"/>
        <w:jc w:val="both"/>
      </w:pPr>
    </w:p>
    <w:p w:rsidR="00F03037" w:rsidRDefault="00F03037" w:rsidP="00F03037">
      <w:pPr>
        <w:pStyle w:val="21"/>
        <w:shd w:val="clear" w:color="auto" w:fill="auto"/>
        <w:spacing w:before="0" w:line="240" w:lineRule="auto"/>
        <w:ind w:left="20" w:right="20" w:hanging="20"/>
        <w:jc w:val="both"/>
      </w:pPr>
    </w:p>
    <w:p w:rsidR="00F03037" w:rsidRDefault="00F03037" w:rsidP="00F03037">
      <w:pPr>
        <w:pStyle w:val="21"/>
        <w:shd w:val="clear" w:color="auto" w:fill="auto"/>
        <w:spacing w:before="0" w:line="240" w:lineRule="auto"/>
        <w:ind w:left="20" w:right="20" w:hanging="20"/>
        <w:jc w:val="both"/>
      </w:pPr>
    </w:p>
    <w:p w:rsidR="003E644B" w:rsidRPr="00757C23" w:rsidRDefault="000E47C9" w:rsidP="00F03037">
      <w:pPr>
        <w:pStyle w:val="21"/>
        <w:shd w:val="clear" w:color="auto" w:fill="auto"/>
        <w:spacing w:before="0" w:line="240" w:lineRule="auto"/>
        <w:ind w:left="20" w:right="20" w:hanging="20"/>
        <w:jc w:val="both"/>
      </w:pPr>
      <w:r w:rsidRPr="00757C23">
        <w:lastRenderedPageBreak/>
        <w:t xml:space="preserve">Рівненській області про проведення обшуку, про застосування запобіжного заходу, </w:t>
      </w:r>
      <w:r w:rsidR="00F03037">
        <w:t xml:space="preserve">                       </w:t>
      </w:r>
      <w:r w:rsidRPr="00757C23">
        <w:t xml:space="preserve">скарг на рішення слідчого, кандидатом заяви про самовідвід не заявлялись, </w:t>
      </w:r>
      <w:r w:rsidR="00F03037">
        <w:t xml:space="preserve">                     </w:t>
      </w:r>
      <w:r w:rsidRPr="00757C23">
        <w:t xml:space="preserve">оскільки при розгляді справ він завжди був безстороннім та неупередженим, </w:t>
      </w:r>
      <w:r w:rsidR="00F03037">
        <w:t xml:space="preserve">                    </w:t>
      </w:r>
      <w:r w:rsidRPr="00757C23">
        <w:t xml:space="preserve">підстави для самовідводу були відсутні, окрім цього, від учасників судового </w:t>
      </w:r>
      <w:r w:rsidR="00F03037">
        <w:t xml:space="preserve">                  </w:t>
      </w:r>
      <w:r w:rsidRPr="00757C23">
        <w:t>розгляду заяви про відвід кандидату як судді у розгляді цих справ не надходили.</w:t>
      </w:r>
    </w:p>
    <w:p w:rsidR="003E644B" w:rsidRPr="00757C23" w:rsidRDefault="000E47C9" w:rsidP="00757C23">
      <w:pPr>
        <w:pStyle w:val="21"/>
        <w:shd w:val="clear" w:color="auto" w:fill="auto"/>
        <w:tabs>
          <w:tab w:val="left" w:pos="8353"/>
        </w:tabs>
        <w:spacing w:before="0" w:line="240" w:lineRule="auto"/>
        <w:ind w:left="20" w:right="20" w:firstLine="700"/>
        <w:jc w:val="both"/>
      </w:pPr>
      <w:r w:rsidRPr="00757C23">
        <w:t xml:space="preserve">Також </w:t>
      </w:r>
      <w:proofErr w:type="spellStart"/>
      <w:r w:rsidRPr="00757C23">
        <w:t>Єремейчук</w:t>
      </w:r>
      <w:proofErr w:type="spellEnd"/>
      <w:r w:rsidRPr="00757C23">
        <w:t xml:space="preserve"> С.В. повідомив про те, що ним здійснювався розгляд кримінальної справи по обвинуваченню слідчих </w:t>
      </w:r>
      <w:proofErr w:type="spellStart"/>
      <w:r w:rsidRPr="00757C23">
        <w:t>Рокитнівського</w:t>
      </w:r>
      <w:proofErr w:type="spellEnd"/>
      <w:r w:rsidRPr="00757C23">
        <w:t xml:space="preserve"> РВ УМВС України в Рівненській області</w:t>
      </w:r>
      <w:r w:rsidRPr="00757C23">
        <w:tab/>
        <w:t>у вчиненні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/>
        <w:jc w:val="both"/>
      </w:pPr>
      <w:r w:rsidRPr="00757C23">
        <w:t xml:space="preserve">злочину, передбаченого ч.9 ст.296 Кримінального кодексу України, які були </w:t>
      </w:r>
      <w:r w:rsidR="00F03037">
        <w:t xml:space="preserve">                </w:t>
      </w:r>
      <w:r w:rsidRPr="00757C23">
        <w:t xml:space="preserve">призначені на зазначені посади після звільнення кандидата з посади слідчого </w:t>
      </w:r>
      <w:r w:rsidR="00F03037">
        <w:t xml:space="preserve">                          </w:t>
      </w:r>
      <w:r w:rsidRPr="00757C23">
        <w:t xml:space="preserve">СВ </w:t>
      </w:r>
      <w:proofErr w:type="spellStart"/>
      <w:r w:rsidRPr="00757C23">
        <w:t>Рокитнівського</w:t>
      </w:r>
      <w:proofErr w:type="spellEnd"/>
      <w:r w:rsidRPr="00757C23">
        <w:t xml:space="preserve"> РВ УМВС України в Рівненській області. Вказаним особам роз’яснювалось право про відвід </w:t>
      </w:r>
      <w:proofErr w:type="spellStart"/>
      <w:r w:rsidRPr="00757C23">
        <w:t>Єремейчука</w:t>
      </w:r>
      <w:proofErr w:type="spellEnd"/>
      <w:r w:rsidRPr="00757C23">
        <w:t xml:space="preserve"> С.В. як судді, однак таких заяв від </w:t>
      </w:r>
      <w:r w:rsidR="00F03037">
        <w:t xml:space="preserve">                     </w:t>
      </w:r>
      <w:r w:rsidRPr="00757C23">
        <w:t>них не надходило.</w:t>
      </w:r>
    </w:p>
    <w:p w:rsidR="003E644B" w:rsidRPr="00757C23" w:rsidRDefault="00F03037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  <w:r w:rsidRPr="00F03037">
        <w:rPr>
          <w:rStyle w:val="11"/>
          <w:u w:val="none"/>
        </w:rPr>
        <w:t>Що</w:t>
      </w:r>
      <w:r w:rsidR="000E47C9" w:rsidRPr="00757C23">
        <w:t xml:space="preserve"> стосується справ про адміністративні правопорушення, які кандидатом </w:t>
      </w:r>
      <w:r>
        <w:t xml:space="preserve">                   </w:t>
      </w:r>
      <w:r w:rsidR="000E47C9" w:rsidRPr="00757C23">
        <w:t xml:space="preserve">були розглянуті стосовно слідчих СВ </w:t>
      </w:r>
      <w:proofErr w:type="spellStart"/>
      <w:r w:rsidR="000E47C9" w:rsidRPr="00757C23">
        <w:t>Рокитнівського</w:t>
      </w:r>
      <w:proofErr w:type="spellEnd"/>
      <w:r w:rsidR="000E47C9" w:rsidRPr="00757C23">
        <w:t xml:space="preserve"> РВ УМВС України в </w:t>
      </w:r>
      <w:r>
        <w:t xml:space="preserve">                   </w:t>
      </w:r>
      <w:r w:rsidR="000E47C9" w:rsidRPr="00757C23">
        <w:t xml:space="preserve">Рівненській області, то він зазначив про те, що протоколи про адміністративний правопорушення були складені працівниками прокуратури </w:t>
      </w:r>
      <w:proofErr w:type="spellStart"/>
      <w:r w:rsidR="000E47C9" w:rsidRPr="00757C23">
        <w:t>Рокитнівського</w:t>
      </w:r>
      <w:proofErr w:type="spellEnd"/>
      <w:r w:rsidR="000E47C9" w:rsidRPr="00757C23">
        <w:t xml:space="preserve"> району Рівненської області. Особи, стосовно яких вони були складені (слідчі </w:t>
      </w:r>
      <w:r>
        <w:t xml:space="preserve">                        </w:t>
      </w:r>
      <w:proofErr w:type="spellStart"/>
      <w:r w:rsidR="000E47C9" w:rsidRPr="00757C23">
        <w:t>Рокитнівського</w:t>
      </w:r>
      <w:proofErr w:type="spellEnd"/>
      <w:r w:rsidR="000E47C9" w:rsidRPr="00757C23">
        <w:t xml:space="preserve"> РВ УМВС України в Рівненській області), на зазначені посади </w:t>
      </w:r>
      <w:r>
        <w:t xml:space="preserve">                           </w:t>
      </w:r>
      <w:r w:rsidR="000E47C9" w:rsidRPr="00757C23">
        <w:t xml:space="preserve">були призначені після звільнення </w:t>
      </w:r>
      <w:proofErr w:type="spellStart"/>
      <w:r w:rsidR="000E47C9" w:rsidRPr="00757C23">
        <w:t>Єремейчука</w:t>
      </w:r>
      <w:proofErr w:type="spellEnd"/>
      <w:r w:rsidR="000E47C9" w:rsidRPr="00757C23">
        <w:t xml:space="preserve"> С.В. з </w:t>
      </w:r>
      <w:proofErr w:type="spellStart"/>
      <w:r w:rsidR="000E47C9" w:rsidRPr="00757C23">
        <w:t>Рокитнівського</w:t>
      </w:r>
      <w:proofErr w:type="spellEnd"/>
      <w:r w:rsidR="000E47C9" w:rsidRPr="00757C23">
        <w:t xml:space="preserve"> РВ УМВС </w:t>
      </w:r>
      <w:r>
        <w:t xml:space="preserve">                     </w:t>
      </w:r>
      <w:r w:rsidR="000E47C9" w:rsidRPr="00757C23">
        <w:t xml:space="preserve">України в Рівненській області. При розгляді цих справ кандидатом роз’яснювалося зазначеним особам право заявити відвід </w:t>
      </w:r>
      <w:proofErr w:type="spellStart"/>
      <w:r w:rsidR="000E47C9" w:rsidRPr="00757C23">
        <w:t>Єремейчуку</w:t>
      </w:r>
      <w:proofErr w:type="spellEnd"/>
      <w:r w:rsidR="000E47C9" w:rsidRPr="00757C23">
        <w:t xml:space="preserve"> С.В., однак таких заяв від них </w:t>
      </w:r>
      <w:r>
        <w:t xml:space="preserve">                     </w:t>
      </w:r>
      <w:r w:rsidR="000E47C9" w:rsidRPr="00757C23">
        <w:t>не надходило.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  <w:r w:rsidRPr="00757C23">
        <w:t xml:space="preserve">Для підтвердження цих пояснень кандидатом було надано копію витягу з </w:t>
      </w:r>
      <w:r w:rsidR="00F03037">
        <w:t xml:space="preserve">                    </w:t>
      </w:r>
      <w:r w:rsidRPr="00757C23">
        <w:t xml:space="preserve">наказу, копії постанов та судових рішень </w:t>
      </w:r>
      <w:proofErr w:type="spellStart"/>
      <w:r w:rsidRPr="00757C23">
        <w:t>Рокитнівського</w:t>
      </w:r>
      <w:proofErr w:type="spellEnd"/>
      <w:r w:rsidRPr="00757C23">
        <w:t xml:space="preserve"> районного суду </w:t>
      </w:r>
      <w:r w:rsidR="00F03037">
        <w:t xml:space="preserve">                      </w:t>
      </w:r>
      <w:r w:rsidRPr="00757C23">
        <w:t>Рівненської області.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  <w:r w:rsidRPr="00757C23">
        <w:t>Зазначені пояснення кандидата та додані документи спростовують доводи, які були наявні у висновку Громадської ради доброчесності.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  <w:r w:rsidRPr="00757C23">
        <w:t>Також Громадською радою доброчесності додатково надано інформацію, яка не є підставою для висновку, але потребує пояснень кандидата.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  <w:r w:rsidRPr="00757C23">
        <w:t xml:space="preserve">Зокрема, у Громадської ради доброчесності виникли сумніви щодо </w:t>
      </w:r>
      <w:r w:rsidR="00F03037">
        <w:t xml:space="preserve">                        </w:t>
      </w:r>
      <w:r w:rsidRPr="00757C23">
        <w:t xml:space="preserve">відомостей, викладених кандидатом у декларації особи, уповноваженої на </w:t>
      </w:r>
      <w:r w:rsidR="00F03037">
        <w:t xml:space="preserve">                                  </w:t>
      </w:r>
      <w:r w:rsidRPr="00757C23">
        <w:t>виконання функцій держави або місцевого самоврядування, за 2015, 2016 роки.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  <w:proofErr w:type="spellStart"/>
      <w:r w:rsidRPr="00757C23">
        <w:t>Єремейчуком</w:t>
      </w:r>
      <w:proofErr w:type="spellEnd"/>
      <w:r w:rsidRPr="00757C23">
        <w:t xml:space="preserve"> С.В. зазначено, що право власності на земельні ділянки він </w:t>
      </w:r>
      <w:r w:rsidR="00F03037">
        <w:t xml:space="preserve">                                      </w:t>
      </w:r>
      <w:r w:rsidRPr="00757C23">
        <w:t>набув як спадкоємець першої черги після смерті батька.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  <w:r w:rsidRPr="00757C23">
        <w:t xml:space="preserve">Також у висновку Громадської ради доброчесності було зазначено, що у декларації за 2015 рік кандидат зазначив зареєстрованим місцем проживання та </w:t>
      </w:r>
      <w:r w:rsidR="00F03037">
        <w:t xml:space="preserve">                 </w:t>
      </w:r>
      <w:r w:rsidRPr="00757C23">
        <w:t xml:space="preserve">місцем фактичного проживання дві відмінні адреси у </w:t>
      </w:r>
      <w:proofErr w:type="spellStart"/>
      <w:r w:rsidRPr="00757C23">
        <w:t>смт</w:t>
      </w:r>
      <w:proofErr w:type="spellEnd"/>
      <w:r w:rsidRPr="00757C23">
        <w:t xml:space="preserve"> </w:t>
      </w:r>
      <w:proofErr w:type="spellStart"/>
      <w:r w:rsidRPr="00757C23">
        <w:t>Рокитне</w:t>
      </w:r>
      <w:proofErr w:type="spellEnd"/>
      <w:r w:rsidRPr="00757C23">
        <w:t xml:space="preserve"> Рівненської </w:t>
      </w:r>
      <w:r w:rsidR="00F03037">
        <w:t xml:space="preserve">               </w:t>
      </w:r>
      <w:r w:rsidRPr="00757C23">
        <w:t>області.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  <w:r w:rsidRPr="00757C23">
        <w:t xml:space="preserve">Кандидат вказав, що у 2015 році був лише зареєстрований за адресою: </w:t>
      </w:r>
      <w:r w:rsidR="00F03037">
        <w:t xml:space="preserve">                        </w:t>
      </w:r>
      <w:r w:rsidRPr="00757C23">
        <w:t xml:space="preserve">Рівненська область, </w:t>
      </w:r>
      <w:proofErr w:type="spellStart"/>
      <w:r w:rsidRPr="00757C23">
        <w:t>смт</w:t>
      </w:r>
      <w:proofErr w:type="spellEnd"/>
      <w:r w:rsidRPr="00757C23">
        <w:t xml:space="preserve">. </w:t>
      </w:r>
      <w:proofErr w:type="spellStart"/>
      <w:r w:rsidRPr="00757C23">
        <w:t>Рокитне</w:t>
      </w:r>
      <w:proofErr w:type="spellEnd"/>
      <w:r w:rsidRPr="00757C23">
        <w:t>, однак права власності, права користування</w:t>
      </w:r>
      <w:r w:rsidR="00F03037">
        <w:t xml:space="preserve">            </w:t>
      </w:r>
      <w:r w:rsidRPr="00757C23">
        <w:t xml:space="preserve"> зазначеним майном не мав.</w:t>
      </w:r>
    </w:p>
    <w:p w:rsidR="003E644B" w:rsidRDefault="000E47C9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  <w:r w:rsidRPr="00757C23">
        <w:t xml:space="preserve">Таким чином, комісією у складі колегії всебічно і повно досліджено </w:t>
      </w:r>
      <w:r w:rsidR="00F03037">
        <w:t xml:space="preserve">                          </w:t>
      </w:r>
      <w:r w:rsidRPr="00757C23">
        <w:t>пояснення кандидата та дані, що містяться у суддівському досьє, досьє кандидата та копіях наданих документів, і визнано, що вони є переконливими та такими, що спростовують доводи Громадської ради доброчесності.</w:t>
      </w:r>
    </w:p>
    <w:p w:rsidR="00F03037" w:rsidRDefault="00F03037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</w:p>
    <w:p w:rsidR="00F03037" w:rsidRDefault="00F03037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</w:p>
    <w:p w:rsidR="00F03037" w:rsidRDefault="00F03037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</w:p>
    <w:p w:rsidR="00F03037" w:rsidRPr="00757C23" w:rsidRDefault="00F03037" w:rsidP="00757C23">
      <w:pPr>
        <w:pStyle w:val="21"/>
        <w:shd w:val="clear" w:color="auto" w:fill="auto"/>
        <w:spacing w:before="0" w:line="240" w:lineRule="auto"/>
        <w:ind w:left="20" w:right="20" w:firstLine="700"/>
        <w:jc w:val="both"/>
      </w:pP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 w:firstLine="720"/>
        <w:jc w:val="both"/>
      </w:pPr>
      <w:r w:rsidRPr="00757C23">
        <w:lastRenderedPageBreak/>
        <w:t xml:space="preserve">Відповідно до пункту 4 глави 6 розділу II Положення рішення про </w:t>
      </w:r>
      <w:r w:rsidR="00F03037">
        <w:t xml:space="preserve">                     </w:t>
      </w:r>
      <w:r w:rsidRPr="00757C23">
        <w:t>підтвердження здатності здійснювати правосуддя суддею (кандидатом на посаду</w:t>
      </w:r>
      <w:r w:rsidR="00F03037">
        <w:t xml:space="preserve">                 </w:t>
      </w:r>
      <w:r w:rsidRPr="00757C23">
        <w:t xml:space="preserve"> судді) у відповідному суді ухвалюється у випадку отримання ним мінімально допустимих і більших балів за результатами іспиту, а також бала, більшого за 0, за результатами оцінювання критеріїв особистої компетентності, соціальної компетентності, професійної етики та доброчесності.</w:t>
      </w:r>
    </w:p>
    <w:p w:rsidR="003E644B" w:rsidRPr="00757C23" w:rsidRDefault="000E47C9" w:rsidP="00757C23">
      <w:pPr>
        <w:pStyle w:val="21"/>
        <w:shd w:val="clear" w:color="auto" w:fill="auto"/>
        <w:spacing w:before="0" w:line="240" w:lineRule="auto"/>
        <w:ind w:left="20" w:right="20" w:firstLine="720"/>
        <w:jc w:val="both"/>
      </w:pPr>
      <w:r w:rsidRPr="00757C23">
        <w:t xml:space="preserve">Заслухавши доповідача, кандидата на посаду судді, дослідивши висновок та інформацію, надану Громадською радою доброчесності, усні та письмові </w:t>
      </w:r>
      <w:r w:rsidR="00F03037">
        <w:t xml:space="preserve">                        </w:t>
      </w:r>
      <w:r w:rsidRPr="00757C23">
        <w:t xml:space="preserve">пояснення кандидата та долучені до них документи, Комісія не вбачає підстав для оцінювання </w:t>
      </w:r>
      <w:proofErr w:type="spellStart"/>
      <w:r w:rsidRPr="00757C23">
        <w:t>Єремейчука</w:t>
      </w:r>
      <w:proofErr w:type="spellEnd"/>
      <w:r w:rsidRPr="00757C23">
        <w:t xml:space="preserve"> С.В. за критеріями професійної етики та доброчесності кандидата у 0 балів та дійшла висновку, що </w:t>
      </w:r>
      <w:proofErr w:type="spellStart"/>
      <w:r w:rsidRPr="00757C23">
        <w:t>Єремейчук</w:t>
      </w:r>
      <w:proofErr w:type="spellEnd"/>
      <w:r w:rsidRPr="00757C23">
        <w:t xml:space="preserve"> Сергій Володимирович підтвердив здатність здійснювати правосуддя у Касаційному кримінальному суді у складі Верховного Суду.</w:t>
      </w:r>
    </w:p>
    <w:p w:rsidR="003E644B" w:rsidRPr="00757C23" w:rsidRDefault="000E47C9" w:rsidP="00AC23CD">
      <w:pPr>
        <w:pStyle w:val="21"/>
        <w:shd w:val="clear" w:color="auto" w:fill="auto"/>
        <w:spacing w:before="0" w:line="240" w:lineRule="auto"/>
        <w:ind w:left="20" w:right="20" w:firstLine="720"/>
        <w:jc w:val="both"/>
      </w:pPr>
      <w:r w:rsidRPr="00757C23">
        <w:t xml:space="preserve">Відповідно до підпункту 4.10.8 пункту 4.10 Регламенту за результатами співбесіди Комісія у складі колегії ухвалює рішення про підтвердження або </w:t>
      </w:r>
      <w:r w:rsidR="00F03037">
        <w:t xml:space="preserve">                         </w:t>
      </w:r>
      <w:proofErr w:type="spellStart"/>
      <w:r w:rsidRPr="00757C23">
        <w:t>непідтвердження</w:t>
      </w:r>
      <w:proofErr w:type="spellEnd"/>
      <w:r w:rsidRPr="00757C23">
        <w:t xml:space="preserve"> здатності судді (кандидата на посаду судді) здійснювати</w:t>
      </w:r>
      <w:r w:rsidR="00F03037">
        <w:t xml:space="preserve">                      </w:t>
      </w:r>
      <w:r w:rsidRPr="00757C23">
        <w:t xml:space="preserve"> правосуддя у відповідному суді. Рішення про підтвердження здатності судді </w:t>
      </w:r>
      <w:r w:rsidR="00F03037">
        <w:t xml:space="preserve">                     </w:t>
      </w:r>
      <w:r w:rsidRPr="00757C23">
        <w:t xml:space="preserve">(кандидата на посаду судді) здійснювати правосуддя у відповідному суді набирає чинності з дня ухвалення цього рішення у разі, якщо воно буде підтримане не </w:t>
      </w:r>
      <w:r w:rsidR="00F03037">
        <w:t xml:space="preserve">                    </w:t>
      </w:r>
      <w:r w:rsidRPr="00757C23">
        <w:t xml:space="preserve">менше ніж одинадцятьма членами Комісії згідно з абзацом другим частини першої </w:t>
      </w:r>
      <w:r w:rsidR="00F03037">
        <w:t xml:space="preserve">            </w:t>
      </w:r>
      <w:r w:rsidRPr="00757C23">
        <w:t>статті 88 Закону.</w:t>
      </w:r>
    </w:p>
    <w:p w:rsidR="003E644B" w:rsidRPr="00757C23" w:rsidRDefault="000E47C9" w:rsidP="00AC23CD">
      <w:pPr>
        <w:pStyle w:val="21"/>
        <w:shd w:val="clear" w:color="auto" w:fill="auto"/>
        <w:spacing w:before="0" w:after="661" w:line="240" w:lineRule="auto"/>
        <w:ind w:left="20" w:right="20" w:firstLine="720"/>
        <w:jc w:val="both"/>
      </w:pPr>
      <w:r w:rsidRPr="00757C23">
        <w:t>Ураховуючи викладене, керуючись статтями 88, 93, 101 Закону,</w:t>
      </w:r>
      <w:r w:rsidR="00AC23CD">
        <w:t xml:space="preserve">                          </w:t>
      </w:r>
      <w:r w:rsidRPr="00757C23">
        <w:t xml:space="preserve"> Положенням та Регламентом, Комісія</w:t>
      </w:r>
    </w:p>
    <w:p w:rsidR="003E644B" w:rsidRPr="00757C23" w:rsidRDefault="000E47C9" w:rsidP="00AC23CD">
      <w:pPr>
        <w:pStyle w:val="21"/>
        <w:shd w:val="clear" w:color="auto" w:fill="auto"/>
        <w:spacing w:before="0" w:after="302" w:line="240" w:lineRule="auto"/>
        <w:jc w:val="center"/>
      </w:pPr>
      <w:r w:rsidRPr="00757C23">
        <w:t>вирішила:</w:t>
      </w:r>
    </w:p>
    <w:p w:rsidR="003E644B" w:rsidRPr="00757C23" w:rsidRDefault="000E47C9" w:rsidP="00AC23CD">
      <w:pPr>
        <w:pStyle w:val="21"/>
        <w:shd w:val="clear" w:color="auto" w:fill="auto"/>
        <w:spacing w:before="0" w:line="240" w:lineRule="auto"/>
        <w:ind w:left="20" w:right="20"/>
        <w:jc w:val="both"/>
      </w:pPr>
      <w:r w:rsidRPr="00757C23">
        <w:t xml:space="preserve">визнати </w:t>
      </w:r>
      <w:proofErr w:type="spellStart"/>
      <w:r w:rsidRPr="00757C23">
        <w:t>Єремейчука</w:t>
      </w:r>
      <w:proofErr w:type="spellEnd"/>
      <w:r w:rsidRPr="00757C23">
        <w:t xml:space="preserve"> Сергія Володимировича таким, що підтвердив здатність здійснювати правосуддя у Касаційному кримінальному суді у складі Верховного</w:t>
      </w:r>
      <w:r w:rsidR="00757C23" w:rsidRPr="00757C23">
        <w:t xml:space="preserve"> </w:t>
      </w:r>
      <w:r w:rsidR="00AC23CD">
        <w:t xml:space="preserve">                      </w:t>
      </w:r>
      <w:r w:rsidR="00757C23" w:rsidRPr="00757C23">
        <w:t>Суду.</w:t>
      </w:r>
    </w:p>
    <w:p w:rsidR="00757C23" w:rsidRPr="00757C23" w:rsidRDefault="00757C23" w:rsidP="00AC23CD">
      <w:pPr>
        <w:pStyle w:val="21"/>
        <w:shd w:val="clear" w:color="auto" w:fill="auto"/>
        <w:spacing w:before="0" w:after="57" w:line="240" w:lineRule="auto"/>
        <w:ind w:right="20" w:firstLine="708"/>
        <w:jc w:val="both"/>
      </w:pPr>
      <w:r w:rsidRPr="00757C23">
        <w:t xml:space="preserve">Рішення набирає чинності відповідно до абзацу третього підпункту 4.10.8 пункту 4.10 розділу </w:t>
      </w:r>
      <w:r w:rsidRPr="00757C23">
        <w:rPr>
          <w:lang w:val="en-US"/>
        </w:rPr>
        <w:t>IV</w:t>
      </w:r>
      <w:r w:rsidRPr="00757C23">
        <w:t xml:space="preserve"> Регламенту Вищої кваліфікаційної Комісії суддів України.</w:t>
      </w:r>
    </w:p>
    <w:p w:rsidR="00757C23" w:rsidRDefault="00757C23" w:rsidP="00757C23">
      <w:pPr>
        <w:pStyle w:val="21"/>
        <w:shd w:val="clear" w:color="auto" w:fill="auto"/>
        <w:spacing w:before="0" w:after="57" w:line="240" w:lineRule="auto"/>
        <w:ind w:right="20"/>
      </w:pPr>
    </w:p>
    <w:p w:rsidR="00AC23CD" w:rsidRPr="00757C23" w:rsidRDefault="00AC23CD" w:rsidP="00757C23">
      <w:pPr>
        <w:pStyle w:val="21"/>
        <w:shd w:val="clear" w:color="auto" w:fill="auto"/>
        <w:spacing w:before="0" w:after="57" w:line="240" w:lineRule="auto"/>
        <w:ind w:right="20"/>
      </w:pPr>
    </w:p>
    <w:p w:rsidR="00757C23" w:rsidRPr="00757C23" w:rsidRDefault="00757C23" w:rsidP="00757C23">
      <w:pPr>
        <w:pStyle w:val="a9"/>
        <w:shd w:val="clear" w:color="auto" w:fill="auto"/>
        <w:spacing w:line="240" w:lineRule="auto"/>
        <w:jc w:val="both"/>
        <w:rPr>
          <w:sz w:val="23"/>
          <w:szCs w:val="23"/>
        </w:rPr>
      </w:pPr>
      <w:r w:rsidRPr="00757C23">
        <w:rPr>
          <w:sz w:val="23"/>
          <w:szCs w:val="23"/>
        </w:rPr>
        <w:t xml:space="preserve">Головуючий </w:t>
      </w:r>
      <w:r w:rsidRPr="00757C23">
        <w:rPr>
          <w:sz w:val="23"/>
          <w:szCs w:val="23"/>
        </w:rPr>
        <w:tab/>
      </w:r>
      <w:r w:rsidRPr="00757C23">
        <w:rPr>
          <w:sz w:val="23"/>
          <w:szCs w:val="23"/>
        </w:rPr>
        <w:tab/>
      </w:r>
      <w:r w:rsidRPr="00757C23">
        <w:rPr>
          <w:sz w:val="23"/>
          <w:szCs w:val="23"/>
        </w:rPr>
        <w:tab/>
      </w:r>
      <w:r w:rsidRPr="00757C23">
        <w:rPr>
          <w:sz w:val="23"/>
          <w:szCs w:val="23"/>
        </w:rPr>
        <w:tab/>
      </w:r>
      <w:r w:rsidRPr="00757C23">
        <w:rPr>
          <w:sz w:val="23"/>
          <w:szCs w:val="23"/>
        </w:rPr>
        <w:tab/>
      </w:r>
      <w:r w:rsidRPr="00757C23">
        <w:rPr>
          <w:sz w:val="23"/>
          <w:szCs w:val="23"/>
        </w:rPr>
        <w:tab/>
      </w:r>
      <w:r w:rsidRPr="00757C23">
        <w:rPr>
          <w:sz w:val="23"/>
          <w:szCs w:val="23"/>
        </w:rPr>
        <w:tab/>
      </w:r>
      <w:r w:rsidRPr="00757C23">
        <w:rPr>
          <w:sz w:val="23"/>
          <w:szCs w:val="23"/>
        </w:rPr>
        <w:tab/>
      </w:r>
      <w:r w:rsidRPr="00757C23">
        <w:rPr>
          <w:sz w:val="23"/>
          <w:szCs w:val="23"/>
        </w:rPr>
        <w:tab/>
      </w:r>
      <w:r w:rsidRPr="00757C23">
        <w:rPr>
          <w:sz w:val="23"/>
          <w:szCs w:val="23"/>
        </w:rPr>
        <w:tab/>
        <w:t xml:space="preserve">М.І. </w:t>
      </w:r>
      <w:proofErr w:type="spellStart"/>
      <w:r w:rsidRPr="00757C23">
        <w:rPr>
          <w:sz w:val="23"/>
          <w:szCs w:val="23"/>
        </w:rPr>
        <w:t>Мішин</w:t>
      </w:r>
      <w:proofErr w:type="spellEnd"/>
      <w:r w:rsidRPr="00757C23">
        <w:rPr>
          <w:sz w:val="23"/>
          <w:szCs w:val="23"/>
        </w:rPr>
        <w:t xml:space="preserve"> </w:t>
      </w:r>
    </w:p>
    <w:p w:rsidR="00757C23" w:rsidRDefault="00757C23" w:rsidP="00757C23">
      <w:pPr>
        <w:pStyle w:val="a9"/>
        <w:shd w:val="clear" w:color="auto" w:fill="auto"/>
        <w:spacing w:line="240" w:lineRule="auto"/>
        <w:jc w:val="both"/>
        <w:rPr>
          <w:sz w:val="23"/>
          <w:szCs w:val="23"/>
        </w:rPr>
      </w:pPr>
    </w:p>
    <w:p w:rsidR="0059484F" w:rsidRPr="00757C23" w:rsidRDefault="0059484F" w:rsidP="00757C23">
      <w:pPr>
        <w:pStyle w:val="a9"/>
        <w:shd w:val="clear" w:color="auto" w:fill="auto"/>
        <w:spacing w:line="240" w:lineRule="auto"/>
        <w:jc w:val="both"/>
        <w:rPr>
          <w:sz w:val="23"/>
          <w:szCs w:val="23"/>
        </w:rPr>
      </w:pPr>
    </w:p>
    <w:p w:rsidR="00757C23" w:rsidRPr="00757C23" w:rsidRDefault="00757C23" w:rsidP="00757C23">
      <w:pPr>
        <w:pStyle w:val="a9"/>
        <w:shd w:val="clear" w:color="auto" w:fill="auto"/>
        <w:spacing w:line="240" w:lineRule="auto"/>
        <w:jc w:val="both"/>
        <w:rPr>
          <w:sz w:val="23"/>
          <w:szCs w:val="23"/>
        </w:rPr>
      </w:pPr>
      <w:r w:rsidRPr="00757C23">
        <w:rPr>
          <w:sz w:val="23"/>
          <w:szCs w:val="23"/>
        </w:rPr>
        <w:t>Члени Комісії:</w:t>
      </w:r>
      <w:r w:rsidRPr="00757C23">
        <w:rPr>
          <w:sz w:val="23"/>
          <w:szCs w:val="23"/>
        </w:rPr>
        <w:tab/>
      </w:r>
      <w:r w:rsidRPr="00757C23">
        <w:rPr>
          <w:sz w:val="23"/>
          <w:szCs w:val="23"/>
        </w:rPr>
        <w:tab/>
      </w:r>
      <w:r w:rsidRPr="00757C23">
        <w:rPr>
          <w:sz w:val="23"/>
          <w:szCs w:val="23"/>
        </w:rPr>
        <w:tab/>
      </w:r>
      <w:r w:rsidRPr="00757C23">
        <w:rPr>
          <w:sz w:val="23"/>
          <w:szCs w:val="23"/>
        </w:rPr>
        <w:tab/>
      </w:r>
      <w:r w:rsidRPr="00757C23">
        <w:rPr>
          <w:sz w:val="23"/>
          <w:szCs w:val="23"/>
        </w:rPr>
        <w:tab/>
      </w:r>
      <w:r w:rsidRPr="00757C23">
        <w:rPr>
          <w:sz w:val="23"/>
          <w:szCs w:val="23"/>
        </w:rPr>
        <w:tab/>
      </w:r>
      <w:r w:rsidRPr="00757C23">
        <w:rPr>
          <w:sz w:val="23"/>
          <w:szCs w:val="23"/>
        </w:rPr>
        <w:tab/>
      </w:r>
      <w:r w:rsidRPr="00757C23">
        <w:rPr>
          <w:sz w:val="23"/>
          <w:szCs w:val="23"/>
        </w:rPr>
        <w:tab/>
      </w:r>
      <w:r w:rsidRPr="00757C23">
        <w:rPr>
          <w:sz w:val="23"/>
          <w:szCs w:val="23"/>
        </w:rPr>
        <w:tab/>
        <w:t>А.В. Василенко</w:t>
      </w:r>
    </w:p>
    <w:p w:rsidR="00757C23" w:rsidRPr="00757C23" w:rsidRDefault="00757C23" w:rsidP="00757C23">
      <w:pPr>
        <w:pStyle w:val="a9"/>
        <w:shd w:val="clear" w:color="auto" w:fill="auto"/>
        <w:spacing w:line="240" w:lineRule="auto"/>
        <w:jc w:val="both"/>
        <w:rPr>
          <w:sz w:val="23"/>
          <w:szCs w:val="23"/>
          <w:lang w:val="ru-RU"/>
        </w:rPr>
      </w:pPr>
    </w:p>
    <w:p w:rsidR="003E644B" w:rsidRPr="00757C23" w:rsidRDefault="00757C23" w:rsidP="009B3B1E">
      <w:pPr>
        <w:pStyle w:val="a9"/>
        <w:shd w:val="clear" w:color="auto" w:fill="auto"/>
        <w:spacing w:line="240" w:lineRule="auto"/>
        <w:ind w:left="7080" w:firstLine="708"/>
        <w:jc w:val="both"/>
        <w:rPr>
          <w:sz w:val="2"/>
          <w:szCs w:val="2"/>
        </w:rPr>
      </w:pPr>
      <w:bookmarkStart w:id="1" w:name="_GoBack"/>
      <w:bookmarkEnd w:id="1"/>
      <w:r w:rsidRPr="00757C23">
        <w:rPr>
          <w:sz w:val="23"/>
          <w:szCs w:val="23"/>
        </w:rPr>
        <w:t>С.В. Гладій</w:t>
      </w:r>
    </w:p>
    <w:p w:rsidR="003E644B" w:rsidRPr="00757C23" w:rsidRDefault="003E644B" w:rsidP="00757C23">
      <w:pPr>
        <w:rPr>
          <w:rFonts w:ascii="Times New Roman" w:hAnsi="Times New Roman" w:cs="Times New Roman"/>
          <w:sz w:val="2"/>
          <w:szCs w:val="2"/>
        </w:rPr>
      </w:pPr>
    </w:p>
    <w:p w:rsidR="00757C23" w:rsidRPr="00757C23" w:rsidRDefault="00757C23" w:rsidP="00757C23">
      <w:pPr>
        <w:rPr>
          <w:rFonts w:ascii="Times New Roman" w:hAnsi="Times New Roman" w:cs="Times New Roman"/>
          <w:sz w:val="2"/>
          <w:szCs w:val="2"/>
        </w:rPr>
      </w:pPr>
    </w:p>
    <w:sectPr w:rsidR="00757C23" w:rsidRPr="00757C23" w:rsidSect="009B3B1E">
      <w:headerReference w:type="even" r:id="rId11"/>
      <w:headerReference w:type="default" r:id="rId12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B1A" w:rsidRDefault="00D47B1A">
      <w:r>
        <w:separator/>
      </w:r>
    </w:p>
  </w:endnote>
  <w:endnote w:type="continuationSeparator" w:id="0">
    <w:p w:rsidR="00D47B1A" w:rsidRDefault="00D47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B1A" w:rsidRDefault="00D47B1A"/>
  </w:footnote>
  <w:footnote w:type="continuationSeparator" w:id="0">
    <w:p w:rsidR="00D47B1A" w:rsidRDefault="00D47B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44B" w:rsidRDefault="0059484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0.75pt;margin-top:41.05pt;width:4.8pt;height:7.4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E644B" w:rsidRDefault="000E47C9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9484F" w:rsidRPr="0059484F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44B" w:rsidRDefault="0059484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0.75pt;margin-top:41.05pt;width:4.8pt;height:7.4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E644B" w:rsidRDefault="000E47C9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9484F" w:rsidRPr="0059484F">
                  <w:rPr>
                    <w:rStyle w:val="a7"/>
                    <w:noProof/>
                  </w:rPr>
                  <w:t>6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44B" w:rsidRDefault="0059484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0.75pt;margin-top:41.05pt;width:4.8pt;height:7.4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E644B" w:rsidRDefault="000E47C9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9484F" w:rsidRPr="0059484F">
                  <w:rPr>
                    <w:rStyle w:val="a7"/>
                    <w:noProof/>
                  </w:rPr>
                  <w:t>5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53DD1"/>
    <w:multiLevelType w:val="multilevel"/>
    <w:tmpl w:val="9210DB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FC184E"/>
    <w:multiLevelType w:val="multilevel"/>
    <w:tmpl w:val="3AF4F92E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EB3DBC"/>
    <w:multiLevelType w:val="multilevel"/>
    <w:tmpl w:val="0BE001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E644B"/>
    <w:rsid w:val="000E47C9"/>
    <w:rsid w:val="003E644B"/>
    <w:rsid w:val="00471FDD"/>
    <w:rsid w:val="0059484F"/>
    <w:rsid w:val="006F1D04"/>
    <w:rsid w:val="00757C23"/>
    <w:rsid w:val="00807586"/>
    <w:rsid w:val="009B3B1E"/>
    <w:rsid w:val="00A24871"/>
    <w:rsid w:val="00AC23CD"/>
    <w:rsid w:val="00D47B1A"/>
    <w:rsid w:val="00E279E7"/>
    <w:rsid w:val="00F0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3"/>
      <w:szCs w:val="33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3"/>
      <w:szCs w:val="23"/>
      <w:u w:val="none"/>
      <w:lang w:val="uk-UA"/>
    </w:rPr>
  </w:style>
  <w:style w:type="character" w:customStyle="1" w:styleId="1ptExact">
    <w:name w:val="Основной текст + Курсив;Интервал 1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5"/>
      <w:w w:val="100"/>
      <w:position w:val="0"/>
      <w:sz w:val="23"/>
      <w:szCs w:val="23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2">
    <w:name w:val="Заголовок №2 (2)_"/>
    <w:basedOn w:val="a0"/>
    <w:link w:val="2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72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720" w:line="0" w:lineRule="atLeast"/>
      <w:outlineLvl w:val="0"/>
    </w:pPr>
    <w:rPr>
      <w:rFonts w:ascii="Times New Roman" w:eastAsia="Times New Roman" w:hAnsi="Times New Roman" w:cs="Times New Roman"/>
      <w:spacing w:val="10"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after="240" w:line="0" w:lineRule="atLeast"/>
      <w:jc w:val="center"/>
      <w:outlineLvl w:val="1"/>
    </w:pPr>
    <w:rPr>
      <w:rFonts w:ascii="Impact" w:eastAsia="Impact" w:hAnsi="Impact" w:cs="Impact"/>
      <w:sz w:val="22"/>
      <w:szCs w:val="22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pt">
    <w:name w:val="Основной текст + Интервал 3 pt"/>
    <w:basedOn w:val="a0"/>
    <w:rsid w:val="00757C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757C2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7C23"/>
    <w:rPr>
      <w:rFonts w:ascii="Tahoma" w:hAnsi="Tahoma" w:cs="Tahoma"/>
      <w:color w:val="000000"/>
      <w:sz w:val="16"/>
      <w:szCs w:val="16"/>
    </w:rPr>
  </w:style>
  <w:style w:type="character" w:customStyle="1" w:styleId="Exact0">
    <w:name w:val="Подпись к картинке Exact"/>
    <w:basedOn w:val="a0"/>
    <w:rsid w:val="00757C23"/>
    <w:rPr>
      <w:rFonts w:ascii="Times New Roman" w:eastAsia="Times New Roman" w:hAnsi="Times New Roman" w:cs="Times New Roman"/>
      <w:shd w:val="clear" w:color="auto" w:fill="FFFFFF"/>
    </w:rPr>
  </w:style>
  <w:style w:type="paragraph" w:styleId="ac">
    <w:name w:val="header"/>
    <w:basedOn w:val="a"/>
    <w:link w:val="ad"/>
    <w:uiPriority w:val="99"/>
    <w:unhideWhenUsed/>
    <w:rsid w:val="00757C23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57C23"/>
    <w:rPr>
      <w:color w:val="000000"/>
    </w:rPr>
  </w:style>
  <w:style w:type="paragraph" w:styleId="ae">
    <w:name w:val="footer"/>
    <w:basedOn w:val="a"/>
    <w:link w:val="af"/>
    <w:uiPriority w:val="99"/>
    <w:unhideWhenUsed/>
    <w:rsid w:val="00757C23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57C2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6A64B-9502-4E6B-8C0A-13ACD24F9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2824</Words>
  <Characters>16102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2020-09-21T06:14:00Z</dcterms:created>
  <dcterms:modified xsi:type="dcterms:W3CDTF">2020-09-21T09:49:00Z</dcterms:modified>
</cp:coreProperties>
</file>