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5ED" w:rsidRDefault="009865ED">
      <w:pPr>
        <w:rPr>
          <w:sz w:val="2"/>
          <w:szCs w:val="2"/>
        </w:rPr>
      </w:pPr>
    </w:p>
    <w:p w:rsidR="002032C4" w:rsidRDefault="002032C4" w:rsidP="002032C4">
      <w:pPr>
        <w:rPr>
          <w:sz w:val="2"/>
          <w:szCs w:val="2"/>
        </w:rPr>
      </w:pPr>
    </w:p>
    <w:p w:rsidR="002032C4" w:rsidRDefault="002032C4" w:rsidP="002032C4">
      <w:pPr>
        <w:rPr>
          <w:sz w:val="2"/>
          <w:szCs w:val="2"/>
        </w:rPr>
      </w:pPr>
    </w:p>
    <w:p w:rsidR="002032C4" w:rsidRDefault="002032C4" w:rsidP="002032C4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6B023EAA" wp14:editId="502AFEC3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2C4" w:rsidRPr="00291F60" w:rsidRDefault="002032C4" w:rsidP="002032C4">
      <w:pPr>
        <w:jc w:val="center"/>
        <w:rPr>
          <w:rFonts w:ascii="Times New Roman" w:eastAsia="Times New Roman" w:hAnsi="Times New Roman"/>
        </w:rPr>
      </w:pPr>
    </w:p>
    <w:p w:rsidR="002032C4" w:rsidRPr="00291F60" w:rsidRDefault="002032C4" w:rsidP="002032C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2032C4" w:rsidRPr="00291F60" w:rsidRDefault="002032C4" w:rsidP="002032C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2032C4" w:rsidRPr="002032C4" w:rsidRDefault="002032C4" w:rsidP="002032C4">
      <w:pPr>
        <w:rPr>
          <w:rFonts w:ascii="Times New Roman" w:eastAsia="Times New Roman" w:hAnsi="Times New Roman"/>
          <w:sz w:val="25"/>
          <w:szCs w:val="25"/>
        </w:rPr>
      </w:pPr>
      <w:r w:rsidRPr="002032C4">
        <w:rPr>
          <w:rFonts w:ascii="Times New Roman" w:eastAsia="Times New Roman" w:hAnsi="Times New Roman"/>
          <w:sz w:val="25"/>
          <w:szCs w:val="25"/>
        </w:rPr>
        <w:t>25 січня 2019 року</w:t>
      </w:r>
      <w:r w:rsidRPr="002032C4">
        <w:rPr>
          <w:rFonts w:ascii="Times New Roman" w:eastAsia="Times New Roman" w:hAnsi="Times New Roman"/>
          <w:sz w:val="25"/>
          <w:szCs w:val="25"/>
        </w:rPr>
        <w:tab/>
      </w:r>
      <w:r w:rsidRPr="002032C4"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 w:rsidRPr="002032C4">
        <w:rPr>
          <w:rFonts w:ascii="Times New Roman" w:eastAsia="Times New Roman" w:hAnsi="Times New Roman"/>
          <w:sz w:val="25"/>
          <w:szCs w:val="25"/>
        </w:rPr>
        <w:tab/>
      </w:r>
      <w:r w:rsidRPr="002032C4">
        <w:rPr>
          <w:rFonts w:ascii="Times New Roman" w:eastAsia="Times New Roman" w:hAnsi="Times New Roman"/>
          <w:sz w:val="25"/>
          <w:szCs w:val="25"/>
        </w:rPr>
        <w:tab/>
        <w:t xml:space="preserve"> </w:t>
      </w:r>
      <w:r w:rsidRPr="002032C4">
        <w:rPr>
          <w:rFonts w:ascii="Times New Roman" w:eastAsia="Times New Roman" w:hAnsi="Times New Roman"/>
          <w:sz w:val="25"/>
          <w:szCs w:val="25"/>
        </w:rPr>
        <w:tab/>
        <w:t xml:space="preserve">                                   м. Київ</w:t>
      </w:r>
    </w:p>
    <w:p w:rsidR="002032C4" w:rsidRDefault="002032C4" w:rsidP="002032C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2032C4" w:rsidRPr="009F1831" w:rsidRDefault="002032C4" w:rsidP="002032C4">
      <w:pPr>
        <w:ind w:firstLine="709"/>
        <w:jc w:val="center"/>
        <w:rPr>
          <w:rFonts w:ascii="Times New Roman" w:eastAsia="Times New Roman" w:hAnsi="Times New Roman"/>
          <w:bCs/>
          <w:sz w:val="25"/>
          <w:szCs w:val="25"/>
          <w:u w:val="single"/>
        </w:rPr>
      </w:pPr>
      <w:r w:rsidRPr="009F1831">
        <w:rPr>
          <w:rFonts w:ascii="Times New Roman" w:eastAsia="Times New Roman" w:hAnsi="Times New Roman"/>
          <w:bCs/>
          <w:sz w:val="25"/>
          <w:szCs w:val="25"/>
        </w:rPr>
        <w:t xml:space="preserve">Р І Ш Е Н </w:t>
      </w:r>
      <w:proofErr w:type="spellStart"/>
      <w:r w:rsidRPr="009F1831">
        <w:rPr>
          <w:rFonts w:ascii="Times New Roman" w:eastAsia="Times New Roman" w:hAnsi="Times New Roman"/>
          <w:bCs/>
          <w:sz w:val="25"/>
          <w:szCs w:val="25"/>
        </w:rPr>
        <w:t>Н</w:t>
      </w:r>
      <w:proofErr w:type="spellEnd"/>
      <w:r w:rsidRPr="009F1831">
        <w:rPr>
          <w:rFonts w:ascii="Times New Roman" w:eastAsia="Times New Roman" w:hAnsi="Times New Roman"/>
          <w:bCs/>
          <w:sz w:val="25"/>
          <w:szCs w:val="25"/>
        </w:rPr>
        <w:t xml:space="preserve"> Я № </w:t>
      </w:r>
      <w:r w:rsidRPr="009F1831">
        <w:rPr>
          <w:rFonts w:ascii="Times New Roman" w:eastAsia="Times New Roman" w:hAnsi="Times New Roman"/>
          <w:bCs/>
          <w:sz w:val="25"/>
          <w:szCs w:val="25"/>
          <w:u w:val="single"/>
        </w:rPr>
        <w:t>101/вс-19</w:t>
      </w:r>
    </w:p>
    <w:p w:rsidR="009865ED" w:rsidRDefault="000145EF">
      <w:pPr>
        <w:pStyle w:val="21"/>
        <w:shd w:val="clear" w:color="auto" w:fill="auto"/>
        <w:spacing w:before="0" w:after="0" w:line="600" w:lineRule="exact"/>
        <w:ind w:left="20" w:firstLine="0"/>
      </w:pPr>
      <w:r>
        <w:t>Вища кваліфікаційна комісія суддів України у складі колегії:</w:t>
      </w:r>
    </w:p>
    <w:p w:rsidR="009865ED" w:rsidRDefault="000145EF">
      <w:pPr>
        <w:pStyle w:val="21"/>
        <w:shd w:val="clear" w:color="auto" w:fill="auto"/>
        <w:spacing w:before="0" w:after="0" w:line="600" w:lineRule="exact"/>
        <w:ind w:left="20" w:firstLine="0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9865ED" w:rsidRDefault="000145EF">
      <w:pPr>
        <w:pStyle w:val="21"/>
        <w:shd w:val="clear" w:color="auto" w:fill="auto"/>
        <w:spacing w:before="0" w:after="0" w:line="600" w:lineRule="exact"/>
        <w:ind w:left="20" w:firstLine="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Прилипка</w:t>
      </w:r>
      <w:proofErr w:type="spellEnd"/>
      <w:r>
        <w:t xml:space="preserve"> С.М.,</w:t>
      </w:r>
    </w:p>
    <w:p w:rsidR="002032C4" w:rsidRDefault="002032C4">
      <w:pPr>
        <w:pStyle w:val="21"/>
        <w:shd w:val="clear" w:color="auto" w:fill="auto"/>
        <w:spacing w:before="0" w:after="0" w:line="600" w:lineRule="exact"/>
        <w:ind w:left="20" w:firstLine="0"/>
      </w:pPr>
    </w:p>
    <w:p w:rsidR="009865ED" w:rsidRDefault="000145EF">
      <w:pPr>
        <w:pStyle w:val="21"/>
        <w:shd w:val="clear" w:color="auto" w:fill="auto"/>
        <w:spacing w:before="0" w:after="278" w:line="298" w:lineRule="exact"/>
        <w:ind w:left="20" w:right="20" w:firstLine="0"/>
      </w:pPr>
      <w:r>
        <w:t xml:space="preserve">розглянувши питання про проведення співбесіди за результатами дослідження досьє кандидата </w:t>
      </w:r>
      <w:proofErr w:type="spellStart"/>
      <w:r>
        <w:t>Євграфової</w:t>
      </w:r>
      <w:proofErr w:type="spellEnd"/>
      <w:r>
        <w:t xml:space="preserve"> Єлизавети Павлівни на зайняття вакантної посади судді Касаційного цивільного суду у складі Верховного Суду в межах конкурсу, </w:t>
      </w:r>
      <w:r w:rsidR="002032C4">
        <w:t xml:space="preserve">             </w:t>
      </w:r>
      <w:r>
        <w:t xml:space="preserve">оголошеного Вищою кваліфікаційною комісією суддів України від 2 серпня </w:t>
      </w:r>
      <w:r w:rsidR="002032C4">
        <w:t xml:space="preserve">                </w:t>
      </w:r>
      <w:r>
        <w:t>2018 року,</w:t>
      </w:r>
    </w:p>
    <w:p w:rsidR="009865ED" w:rsidRDefault="000145EF">
      <w:pPr>
        <w:pStyle w:val="21"/>
        <w:shd w:val="clear" w:color="auto" w:fill="auto"/>
        <w:spacing w:before="0" w:after="259" w:line="250" w:lineRule="exact"/>
        <w:ind w:right="20" w:firstLine="0"/>
        <w:jc w:val="center"/>
      </w:pPr>
      <w:r>
        <w:t>встановила: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Вищої кваліфікаційної комісії суддів України (далі - Комісія) </w:t>
      </w:r>
      <w:r w:rsidR="002032C4">
        <w:t xml:space="preserve">               </w:t>
      </w:r>
      <w:r>
        <w:t xml:space="preserve">від 2 серпня 2018 року № 185/зп-18 оголошено конкурс на зайняття 78 вакантних </w:t>
      </w:r>
      <w:r w:rsidR="002032C4">
        <w:t xml:space="preserve">         </w:t>
      </w:r>
      <w:r>
        <w:t xml:space="preserve">посад суддів касаційних судів у складі Верховного Суду, з яких, зокрема, у </w:t>
      </w:r>
      <w:r w:rsidR="002032C4">
        <w:t xml:space="preserve">         </w:t>
      </w:r>
      <w:r>
        <w:t>Касаційному цивільному суді - 23 посади.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Євграфова</w:t>
      </w:r>
      <w:proofErr w:type="spellEnd"/>
      <w:r>
        <w:t xml:space="preserve"> Є.П. звернулася до Комісії із заявою від 10 вересня 2018 року про проведення стосовно неї кваліфікаційного оцінювання для підтвердження здатності здійснювати правосуддя в Касаційному цивільному суді у складі Верховного Суду.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8 жовтня 2018 року № 90/вс-18 </w:t>
      </w:r>
      <w:proofErr w:type="spellStart"/>
      <w:r>
        <w:t>Євграфову</w:t>
      </w:r>
      <w:proofErr w:type="spellEnd"/>
      <w:r>
        <w:t xml:space="preserve"> Є.П. допущено</w:t>
      </w:r>
      <w:r w:rsidR="002032C4">
        <w:t xml:space="preserve">    </w:t>
      </w:r>
      <w:r>
        <w:t xml:space="preserve"> до проходження кваліфікаційного оцінювання для участі у конкурсі на посаду судді цього суду.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18 жовтня 2018 року ухвалено рішення № 231/зп-18, яким призначено кваліфікаційне оцінювання у межах конкурсу на зайняття вакантних посад суддів, зокрема Касаційного цивільного суду у складі Верховного Суду, кандидатам, серед </w:t>
      </w:r>
      <w:r w:rsidR="002032C4">
        <w:t xml:space="preserve">     </w:t>
      </w:r>
      <w:r>
        <w:t xml:space="preserve">яких і </w:t>
      </w:r>
      <w:proofErr w:type="spellStart"/>
      <w:r>
        <w:t>Євграфова</w:t>
      </w:r>
      <w:proofErr w:type="spellEnd"/>
      <w:r>
        <w:t xml:space="preserve"> Є.П.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Євграфова</w:t>
      </w:r>
      <w:proofErr w:type="spellEnd"/>
      <w:r>
        <w:t xml:space="preserve"> Є.П. 12 листопада 2018 року склала анонімне письмове тестування,</w:t>
      </w:r>
      <w:r w:rsidR="002032C4">
        <w:t xml:space="preserve">     </w:t>
      </w:r>
      <w:r>
        <w:t xml:space="preserve"> за результатами якого отримала 84 бали, та рішенням Комісії від 13 листопада </w:t>
      </w:r>
      <w:r w:rsidR="002032C4">
        <w:t xml:space="preserve">            </w:t>
      </w:r>
      <w:r>
        <w:t>2018 року № 257/зп-18 допущена до виконання практичного завдання під час іспиту в межах кваліфікаційного оцінювання кандидатів на зайняття вакантних посад суддів Касаційного цивільного суду у складі Верховного Суду.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виконаного 14 листопада 2018 року практичного завдання кандидат отримала 93,5 бала та рішенням Комісії від 20 грудня 2018 року </w:t>
      </w:r>
      <w:r w:rsidR="002032C4">
        <w:t xml:space="preserve">                        </w:t>
      </w:r>
      <w:r>
        <w:t>№ 323/зп-18 допущена до другого етапу кваліфікаційного оцінювання «Дослідження досьє та проведення співбесіди».</w:t>
      </w:r>
      <w:r>
        <w:br w:type="page"/>
      </w:r>
    </w:p>
    <w:p w:rsidR="00490666" w:rsidRPr="00490666" w:rsidRDefault="00490666" w:rsidP="00490666">
      <w:pPr>
        <w:pStyle w:val="21"/>
        <w:shd w:val="clear" w:color="auto" w:fill="auto"/>
        <w:spacing w:before="0" w:after="0" w:line="298" w:lineRule="exact"/>
        <w:ind w:left="20" w:right="20" w:firstLine="720"/>
        <w:jc w:val="center"/>
        <w:rPr>
          <w:color w:val="808080" w:themeColor="background1" w:themeShade="80"/>
          <w:sz w:val="18"/>
        </w:rPr>
      </w:pPr>
      <w:r w:rsidRPr="00490666">
        <w:rPr>
          <w:color w:val="808080" w:themeColor="background1" w:themeShade="80"/>
          <w:sz w:val="18"/>
        </w:rPr>
        <w:lastRenderedPageBreak/>
        <w:t>2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20"/>
      </w:pPr>
      <w:r>
        <w:t xml:space="preserve">Статтею 83 Закону України «Про судоустрій і статус суддів» </w:t>
      </w:r>
      <w:r w:rsidR="002032C4">
        <w:t xml:space="preserve">                                   </w:t>
      </w:r>
      <w:r>
        <w:t xml:space="preserve">(далі - Закон) передбачено, що кваліфікаційне оцінювання проводиться Комісією з </w:t>
      </w:r>
      <w:r w:rsidR="002032C4">
        <w:t xml:space="preserve">      </w:t>
      </w:r>
      <w:r>
        <w:t>метою визначення здатності судді (кандидата на посаду судді) здійснювати</w:t>
      </w:r>
      <w:r w:rsidR="002032C4">
        <w:t xml:space="preserve">              </w:t>
      </w:r>
      <w:r>
        <w:t xml:space="preserve"> правосуддя у відповідному суді за визначеними критеріями. Такими критеріями є: компетентність (професійна, особиста, соціальна), професійна етика та доброчесність.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20"/>
      </w:pPr>
      <w:r>
        <w:t>Відповідно до статті 87 Закону, з метою сприяння Комісії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</w:t>
      </w:r>
      <w:r w:rsidR="002032C4">
        <w:t xml:space="preserve">          </w:t>
      </w:r>
      <w:r>
        <w:t xml:space="preserve"> 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20"/>
      </w:pPr>
      <w:r>
        <w:t xml:space="preserve">Підпунктом 4.10.5. пункту 4.10 Регламенту Комісії, затвердженого її рішенням </w:t>
      </w:r>
      <w:r w:rsidR="002032C4">
        <w:t xml:space="preserve">      </w:t>
      </w:r>
      <w:r>
        <w:t xml:space="preserve">від 13 жовтня 2016 року № 81/зп-16 (з наступними змінами; далі - Регламент), передбачено, що висновок або інформація розглядаються Комісією під час співбесіди </w:t>
      </w:r>
      <w:r w:rsidR="002032C4">
        <w:t xml:space="preserve">   </w:t>
      </w:r>
      <w:r>
        <w:t xml:space="preserve">на відповідному засіданні в порядку, визначеному цим Регламентом та Положенням </w:t>
      </w:r>
      <w:r w:rsidR="002032C4">
        <w:t xml:space="preserve">       </w:t>
      </w:r>
      <w:r>
        <w:t>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20"/>
      </w:pPr>
      <w:r>
        <w:t xml:space="preserve">Згідно з 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2032C4">
        <w:t xml:space="preserve">  </w:t>
      </w:r>
      <w:r>
        <w:t xml:space="preserve">Комісії від 3 листопада 2016 року № 143/зп-16 (у редакції рішення Комісії від </w:t>
      </w:r>
      <w:r w:rsidR="002032C4">
        <w:t xml:space="preserve">                 </w:t>
      </w:r>
      <w:r>
        <w:t>13 лютого 2018 року № 20/зп-18; далі - Положення), під час співбесіди обов’язковому обговоренню із суддею (кандидатом) підлягають дані щодо його відповідності</w:t>
      </w:r>
      <w:r w:rsidR="00F26D17">
        <w:t xml:space="preserve">          </w:t>
      </w:r>
      <w:r>
        <w:t xml:space="preserve"> критеріям професійної етики та доброчесності.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20"/>
      </w:pPr>
      <w:r>
        <w:t xml:space="preserve">У Комісії 16 січня 2019 року зареєстровано висновок Громадської ради доброчесності від 15 січня 2019 року про невідповідність кандидата </w:t>
      </w:r>
      <w:proofErr w:type="spellStart"/>
      <w:r>
        <w:t>Євграфової</w:t>
      </w:r>
      <w:proofErr w:type="spellEnd"/>
      <w:r>
        <w:t xml:space="preserve"> Є.П. критеріям доброчесності та професійної етики, у якому міститься ще й додаткова інформація.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20"/>
      </w:pPr>
      <w:r>
        <w:t xml:space="preserve">22 січня 2019 року у Комісії зареєстровано затверджений Громадською радою доброчесності 20 січня 2019 року той самий висновок, однак доповнений </w:t>
      </w:r>
      <w:r w:rsidR="00F26D17">
        <w:t xml:space="preserve">         </w:t>
      </w:r>
      <w:r>
        <w:t xml:space="preserve">поясненнями </w:t>
      </w:r>
      <w:proofErr w:type="spellStart"/>
      <w:r>
        <w:t>Євграфової</w:t>
      </w:r>
      <w:proofErr w:type="spellEnd"/>
      <w:r>
        <w:t xml:space="preserve"> Є.П.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20"/>
      </w:pPr>
      <w:r>
        <w:t>Вказаний висновок стосується, зокрема, джерел походження майна, витрат, отриманих благ кандидата та членів сім’ї, враховуючи те, що зазначено в її майнових та електронних деклараціях, а саме:</w:t>
      </w:r>
    </w:p>
    <w:p w:rsidR="009865ED" w:rsidRDefault="000145EF">
      <w:pPr>
        <w:pStyle w:val="2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98" w:lineRule="exact"/>
        <w:ind w:left="740" w:right="20"/>
      </w:pPr>
      <w:r>
        <w:t xml:space="preserve">за 2012 рік - загальний дохід сім’ї кандидата склав 475 780,57 грн, тоді як витратила сім’я 1 080 073 грн (кандидат придбала автомобіль марки </w:t>
      </w:r>
      <w:r>
        <w:rPr>
          <w:lang w:val="en-US"/>
        </w:rPr>
        <w:t>Toyota</w:t>
      </w:r>
      <w:r w:rsidR="00F26D17">
        <w:t xml:space="preserve">       </w:t>
      </w:r>
      <w:r w:rsidRPr="002032C4">
        <w:t xml:space="preserve"> </w:t>
      </w:r>
      <w:r>
        <w:rPr>
          <w:lang w:val="en-US"/>
        </w:rPr>
        <w:t>Land</w:t>
      </w:r>
      <w:r w:rsidRPr="002032C4">
        <w:t xml:space="preserve"> </w:t>
      </w:r>
      <w:r>
        <w:rPr>
          <w:lang w:val="en-US"/>
        </w:rPr>
        <w:t>Cruiser</w:t>
      </w:r>
      <w:r w:rsidRPr="002032C4">
        <w:t xml:space="preserve"> </w:t>
      </w:r>
      <w:r>
        <w:rPr>
          <w:lang w:val="en-US"/>
        </w:rPr>
        <w:t>Prado</w:t>
      </w:r>
      <w:r w:rsidRPr="002032C4">
        <w:t xml:space="preserve"> 2012 </w:t>
      </w:r>
      <w:r>
        <w:t xml:space="preserve">року випуску; її чоловік придбав мотоцикл </w:t>
      </w:r>
      <w:r>
        <w:rPr>
          <w:lang w:val="en-US"/>
        </w:rPr>
        <w:t>BMW</w:t>
      </w:r>
      <w:r w:rsidRPr="002032C4">
        <w:t xml:space="preserve"> </w:t>
      </w:r>
      <w:r>
        <w:rPr>
          <w:lang w:val="en-US"/>
        </w:rPr>
        <w:t>K</w:t>
      </w:r>
      <w:r w:rsidRPr="002032C4">
        <w:t>1600</w:t>
      </w:r>
      <w:r>
        <w:rPr>
          <w:lang w:val="en-US"/>
        </w:rPr>
        <w:t>GTL</w:t>
      </w:r>
      <w:r w:rsidRPr="002032C4">
        <w:t xml:space="preserve"> </w:t>
      </w:r>
      <w:r>
        <w:t>2012 року випуску; погашено позику; певна сума розміщена на банківський рахунок; решту склали інші витрати);</w:t>
      </w:r>
    </w:p>
    <w:p w:rsidR="009865ED" w:rsidRDefault="000145EF">
      <w:pPr>
        <w:pStyle w:val="2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98" w:lineRule="exact"/>
        <w:ind w:left="740" w:right="20"/>
      </w:pPr>
      <w:r>
        <w:t xml:space="preserve">за 2013 рік - загальний дохід членів сім’ї кандидата склав 48 045 грн, тоді як чоловік кандидата у цьому році витратив 399 700 грн на придбання земельної ділянки в </w:t>
      </w:r>
      <w:proofErr w:type="spellStart"/>
      <w:r>
        <w:t>смт</w:t>
      </w:r>
      <w:proofErr w:type="spellEnd"/>
      <w:r>
        <w:t xml:space="preserve"> </w:t>
      </w:r>
      <w:proofErr w:type="spellStart"/>
      <w:r>
        <w:t>Коктебель</w:t>
      </w:r>
      <w:proofErr w:type="spellEnd"/>
      <w:r>
        <w:t xml:space="preserve"> м. Феодосії АР Крим, загальною площею 0,0622 га, </w:t>
      </w:r>
      <w:r w:rsidR="00F26D17">
        <w:t xml:space="preserve">      </w:t>
      </w:r>
      <w:r>
        <w:t xml:space="preserve">для будівництва та обслуговування житлового будинку, господарських </w:t>
      </w:r>
      <w:r w:rsidR="00F26D17">
        <w:t xml:space="preserve">              </w:t>
      </w:r>
      <w:r>
        <w:t>будівель і споруд;</w:t>
      </w:r>
    </w:p>
    <w:p w:rsidR="009865ED" w:rsidRDefault="000145EF">
      <w:pPr>
        <w:pStyle w:val="2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98" w:lineRule="exact"/>
        <w:ind w:left="740" w:right="20"/>
      </w:pPr>
      <w:r>
        <w:t xml:space="preserve">за 2014 рік - загальний дохід членів сім’ї кандидата склав 30 850 грн, тоді як чоловік кандидата у цьому році витратив 485 000 грн на придбання земельної ділянки в с. Штормове </w:t>
      </w:r>
      <w:proofErr w:type="spellStart"/>
      <w:r>
        <w:t>Сакського</w:t>
      </w:r>
      <w:proofErr w:type="spellEnd"/>
      <w:r>
        <w:t xml:space="preserve"> р-ну АР Крим, загальною площею 0,1 га, для індивідуального дачного будівництва та 104 600 грн за туристичне </w:t>
      </w:r>
      <w:r w:rsidR="00F26D17">
        <w:t xml:space="preserve">     </w:t>
      </w:r>
      <w:r>
        <w:t>обслуговування - відпочинок</w:t>
      </w:r>
    </w:p>
    <w:p w:rsidR="00490666" w:rsidRDefault="00490666">
      <w:pPr>
        <w:pStyle w:val="30"/>
        <w:shd w:val="clear" w:color="auto" w:fill="auto"/>
        <w:spacing w:after="257" w:line="260" w:lineRule="exact"/>
      </w:pPr>
    </w:p>
    <w:p w:rsidR="009865ED" w:rsidRPr="00490666" w:rsidRDefault="00490666">
      <w:pPr>
        <w:pStyle w:val="30"/>
        <w:shd w:val="clear" w:color="auto" w:fill="auto"/>
        <w:spacing w:after="257" w:line="260" w:lineRule="exact"/>
        <w:rPr>
          <w:rFonts w:asciiTheme="majorHAnsi" w:hAnsiTheme="majorHAnsi"/>
          <w:color w:val="808080" w:themeColor="background1" w:themeShade="80"/>
          <w:sz w:val="20"/>
        </w:rPr>
      </w:pPr>
      <w:r w:rsidRPr="00490666">
        <w:rPr>
          <w:rFonts w:asciiTheme="majorHAnsi" w:hAnsiTheme="majorHAnsi"/>
          <w:color w:val="808080" w:themeColor="background1" w:themeShade="80"/>
          <w:sz w:val="20"/>
        </w:rPr>
        <w:lastRenderedPageBreak/>
        <w:t>3</w:t>
      </w:r>
    </w:p>
    <w:p w:rsidR="009865ED" w:rsidRDefault="000145EF">
      <w:pPr>
        <w:pStyle w:val="21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298" w:lineRule="exact"/>
        <w:ind w:left="720"/>
      </w:pPr>
      <w:r>
        <w:t xml:space="preserve">за 2015-2017 роки - задекларовано готівкою 95 000 доларів </w:t>
      </w:r>
      <w:r>
        <w:rPr>
          <w:lang w:val="ru-RU"/>
        </w:rPr>
        <w:t>США.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firstLine="700"/>
      </w:pPr>
      <w:r>
        <w:t>Відповідно</w:t>
      </w:r>
      <w:r w:rsidR="00F26D17">
        <w:t xml:space="preserve">   </w:t>
      </w:r>
      <w:r>
        <w:t xml:space="preserve"> до </w:t>
      </w:r>
      <w:r w:rsidR="00F26D17">
        <w:t xml:space="preserve">   </w:t>
      </w:r>
      <w:r>
        <w:t xml:space="preserve">письмових </w:t>
      </w:r>
      <w:r w:rsidR="00F26D17">
        <w:t xml:space="preserve">   </w:t>
      </w:r>
      <w:r>
        <w:t xml:space="preserve">пояснень </w:t>
      </w:r>
      <w:r w:rsidR="00F26D17">
        <w:t xml:space="preserve">   </w:t>
      </w:r>
      <w:r>
        <w:t xml:space="preserve">кандидата </w:t>
      </w:r>
      <w:r w:rsidR="00F26D17">
        <w:t xml:space="preserve">   </w:t>
      </w:r>
      <w:proofErr w:type="spellStart"/>
      <w:r>
        <w:t>Євграфової</w:t>
      </w:r>
      <w:proofErr w:type="spellEnd"/>
      <w:r>
        <w:t xml:space="preserve"> </w:t>
      </w:r>
      <w:r w:rsidR="00F26D17">
        <w:t xml:space="preserve"> </w:t>
      </w:r>
      <w:r>
        <w:t>Є.П.,</w:t>
      </w:r>
      <w:r w:rsidR="00F26D17">
        <w:t xml:space="preserve">  </w:t>
      </w:r>
      <w:r>
        <w:t xml:space="preserve"> </w:t>
      </w:r>
      <w:r w:rsidR="00F26D17">
        <w:t xml:space="preserve"> </w:t>
      </w:r>
      <w:r>
        <w:t>наданих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0"/>
      </w:pPr>
      <w:r>
        <w:t>Громадській раді доброчесності, а в подальшому і Комісії, які вона підтримала під час співбесіди: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720" w:right="20" w:firstLine="0"/>
      </w:pPr>
      <w:r>
        <w:t xml:space="preserve">автомобіль марки </w:t>
      </w:r>
      <w:r>
        <w:rPr>
          <w:lang w:val="en-US"/>
        </w:rPr>
        <w:t>Toyota</w:t>
      </w:r>
      <w:r w:rsidRPr="002032C4">
        <w:t xml:space="preserve"> </w:t>
      </w:r>
      <w:r>
        <w:rPr>
          <w:lang w:val="en-US"/>
        </w:rPr>
        <w:t>Land</w:t>
      </w:r>
      <w:r w:rsidRPr="002032C4">
        <w:t xml:space="preserve"> </w:t>
      </w:r>
      <w:r>
        <w:rPr>
          <w:lang w:val="en-US"/>
        </w:rPr>
        <w:t>Cruiser</w:t>
      </w:r>
      <w:r w:rsidRPr="002032C4">
        <w:t xml:space="preserve"> </w:t>
      </w:r>
      <w:r>
        <w:rPr>
          <w:lang w:val="en-US"/>
        </w:rPr>
        <w:t>Prado</w:t>
      </w:r>
      <w:r w:rsidRPr="002032C4">
        <w:t xml:space="preserve"> </w:t>
      </w:r>
      <w:r>
        <w:t xml:space="preserve">придбано у вересні 2012 року за рахунок власних заощаджень, а саме: від продажу у 2001 та 2003 роках нерухомого майна у м. Сімферополі і м. Харкові (близько 32 000 </w:t>
      </w:r>
      <w:proofErr w:type="spellStart"/>
      <w:r w:rsidRPr="002032C4">
        <w:t>дол</w:t>
      </w:r>
      <w:proofErr w:type="spellEnd"/>
      <w:r w:rsidRPr="002032C4">
        <w:t xml:space="preserve"> </w:t>
      </w:r>
      <w:r w:rsidRPr="00F26D17">
        <w:t>С</w:t>
      </w:r>
      <w:r w:rsidRPr="00F26D17">
        <w:rPr>
          <w:rStyle w:val="12"/>
          <w:u w:val="none"/>
          <w:lang w:val="uk-UA"/>
        </w:rPr>
        <w:t>ША</w:t>
      </w:r>
      <w:r w:rsidRPr="002032C4">
        <w:t xml:space="preserve">), </w:t>
      </w:r>
      <w:r>
        <w:t>позичених коштів у розмірі 252 000 грн та 150 000 грн і заробітної плати;</w:t>
      </w:r>
    </w:p>
    <w:p w:rsidR="009865ED" w:rsidRDefault="000145EF">
      <w:pPr>
        <w:pStyle w:val="21"/>
        <w:numPr>
          <w:ilvl w:val="0"/>
          <w:numId w:val="1"/>
        </w:numPr>
        <w:shd w:val="clear" w:color="auto" w:fill="auto"/>
        <w:tabs>
          <w:tab w:val="left" w:pos="725"/>
        </w:tabs>
        <w:spacing w:before="0" w:after="0" w:line="298" w:lineRule="exact"/>
        <w:ind w:left="720" w:right="20"/>
      </w:pPr>
      <w:r>
        <w:t xml:space="preserve">мотоцикл </w:t>
      </w:r>
      <w:r>
        <w:rPr>
          <w:lang w:val="en-US"/>
        </w:rPr>
        <w:t>BMW</w:t>
      </w:r>
      <w:r w:rsidRPr="002032C4">
        <w:t xml:space="preserve"> </w:t>
      </w:r>
      <w:r>
        <w:rPr>
          <w:lang w:val="en-US"/>
        </w:rPr>
        <w:t>K</w:t>
      </w:r>
      <w:r w:rsidRPr="002032C4">
        <w:t>1600</w:t>
      </w:r>
      <w:r>
        <w:rPr>
          <w:lang w:val="en-US"/>
        </w:rPr>
        <w:t>GTL</w:t>
      </w:r>
      <w:r w:rsidRPr="002032C4">
        <w:t xml:space="preserve"> </w:t>
      </w:r>
      <w:r>
        <w:t xml:space="preserve">придбано її чоловіком за особисті кошти від </w:t>
      </w:r>
      <w:r w:rsidR="00F26D17">
        <w:t xml:space="preserve">          </w:t>
      </w:r>
      <w:r>
        <w:t xml:space="preserve">продажу автомобіля за 143 459 грн (набутого до шлюбу); власних заощаджень </w:t>
      </w:r>
      <w:r w:rsidR="00F26D17">
        <w:t xml:space="preserve">      </w:t>
      </w:r>
      <w:r>
        <w:t xml:space="preserve">(до укладення шлюбу), які складалися з грошових коштів від продажу у </w:t>
      </w:r>
      <w:r w:rsidR="00F26D17">
        <w:t xml:space="preserve">            </w:t>
      </w:r>
      <w:r>
        <w:t xml:space="preserve">2008 році квартири у м. Харкові у розмірі 53 000 </w:t>
      </w:r>
      <w:proofErr w:type="spellStart"/>
      <w:r w:rsidRPr="002032C4">
        <w:t>дол</w:t>
      </w:r>
      <w:proofErr w:type="spellEnd"/>
      <w:r w:rsidRPr="002032C4">
        <w:t xml:space="preserve"> США; </w:t>
      </w:r>
      <w:r>
        <w:t>грошових коштів,</w:t>
      </w:r>
      <w:r w:rsidR="00F26D17">
        <w:t xml:space="preserve">        </w:t>
      </w:r>
      <w:r>
        <w:t xml:space="preserve"> що залишилися після смерті батька у 2006 році, грошових коштів, отриманих внаслідок реконструкції у 2009-2010 роках та подальшого продажу у 2011 році </w:t>
      </w:r>
      <w:r w:rsidR="00F26D17">
        <w:t xml:space="preserve">     </w:t>
      </w:r>
      <w:r>
        <w:t xml:space="preserve">(в рівних долях із іншою фізичного особою) житлового будинку у м. Харкові у розмірі 235 000 </w:t>
      </w:r>
      <w:proofErr w:type="spellStart"/>
      <w:r w:rsidRPr="002032C4">
        <w:t>дол</w:t>
      </w:r>
      <w:proofErr w:type="spellEnd"/>
      <w:r w:rsidRPr="002032C4">
        <w:t xml:space="preserve"> США;</w:t>
      </w:r>
    </w:p>
    <w:p w:rsidR="009865ED" w:rsidRDefault="000145EF">
      <w:pPr>
        <w:pStyle w:val="21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298" w:lineRule="exact"/>
        <w:ind w:left="720" w:right="20"/>
      </w:pPr>
      <w:r>
        <w:t>земельні ділянки у АРК придбано чоловіком також за рахунок його особистих заощаджень;</w:t>
      </w:r>
    </w:p>
    <w:p w:rsidR="009865ED" w:rsidRDefault="000145EF" w:rsidP="00143221">
      <w:pPr>
        <w:pStyle w:val="21"/>
        <w:numPr>
          <w:ilvl w:val="0"/>
          <w:numId w:val="1"/>
        </w:numPr>
        <w:shd w:val="clear" w:color="auto" w:fill="auto"/>
        <w:tabs>
          <w:tab w:val="left" w:pos="1560"/>
        </w:tabs>
        <w:spacing w:before="0" w:after="0" w:line="298" w:lineRule="exact"/>
        <w:ind w:left="720" w:right="20"/>
      </w:pPr>
      <w:r>
        <w:t xml:space="preserve">оплата туристичних послуг здійснювалася за рахунок її заробітної плати у </w:t>
      </w:r>
      <w:r w:rsidR="00F26D17">
        <w:t xml:space="preserve">     </w:t>
      </w:r>
      <w:r>
        <w:t xml:space="preserve">розмірі майже 23 000 грн, уже згаданих заощаджень чоловіка та коштів, </w:t>
      </w:r>
      <w:r w:rsidR="00F26D17">
        <w:t xml:space="preserve">      </w:t>
      </w:r>
      <w:r>
        <w:t xml:space="preserve">наданих колишнім чоловіком на відпочинок </w:t>
      </w:r>
      <w:r w:rsidR="00C928F4">
        <w:t xml:space="preserve">                                                                       </w:t>
      </w:r>
      <w:r w:rsidR="00143221">
        <w:t xml:space="preserve">  </w:t>
      </w:r>
      <w:bookmarkStart w:id="0" w:name="_GoBack"/>
      <w:bookmarkEnd w:id="0"/>
      <w:r>
        <w:t xml:space="preserve">у розмірі 20 000 </w:t>
      </w:r>
      <w:proofErr w:type="spellStart"/>
      <w:r>
        <w:t>грн</w:t>
      </w:r>
      <w:proofErr w:type="spellEnd"/>
      <w:r>
        <w:t>;</w:t>
      </w:r>
    </w:p>
    <w:p w:rsidR="009865ED" w:rsidRDefault="000145EF">
      <w:pPr>
        <w:pStyle w:val="21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298" w:lineRule="exact"/>
        <w:ind w:left="720" w:right="20"/>
      </w:pPr>
      <w:r>
        <w:t xml:space="preserve">95 000 </w:t>
      </w:r>
      <w:r>
        <w:rPr>
          <w:lang w:val="ru-RU"/>
        </w:rPr>
        <w:t xml:space="preserve">дол США </w:t>
      </w:r>
      <w:r>
        <w:t xml:space="preserve">задекларовано нею у 2015-2017 роках як готівкові кошти, що залишилися від продажу у 2013 році квартири у м. Києві за 1 031 097 грн </w:t>
      </w:r>
      <w:r w:rsidR="00F26D17">
        <w:t xml:space="preserve">           </w:t>
      </w:r>
      <w:r>
        <w:t xml:space="preserve">(129 000 </w:t>
      </w:r>
      <w:r>
        <w:rPr>
          <w:lang w:val="ru-RU"/>
        </w:rPr>
        <w:t>дол США).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Крім того, Громадська рада доброчесності зазначила у своєму висновку про ухвалення </w:t>
      </w:r>
      <w:proofErr w:type="spellStart"/>
      <w:r>
        <w:t>Свграфовою</w:t>
      </w:r>
      <w:proofErr w:type="spellEnd"/>
      <w:r>
        <w:t xml:space="preserve"> Є.П. судових рішень під час навчання у Національній школі суддів у 2014 році. Так, за вказаними у висновку даними, за період навчання протягом </w:t>
      </w:r>
      <w:r w:rsidR="00F26D17">
        <w:t xml:space="preserve">  </w:t>
      </w:r>
      <w:r>
        <w:t>3-14 листопада 2014 року під головуванням кандидата ухвалено 54 судових рішення.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Стосовно цього кандидат пояснила, що така підготовка проводилася у формі семінарів, що відбувалися у приміщенні суду за адресами: пр. Повітрофлотський, </w:t>
      </w:r>
      <w:r w:rsidR="00F26D17">
        <w:t xml:space="preserve">           </w:t>
      </w:r>
      <w:r>
        <w:t xml:space="preserve">28 та, відповідно, вул. П. Орлика, 4-а (за спеціалізаціями) без припинення здійснення судочинства. Розподіл скарг та справ не зупинявся, а встановлений графік підготовки дозволяв вирішувати питання щодо відкриття касаційних проваджень та проведення попередніх судових засідань, у відкритих же судових засіданнях із повідомленням </w:t>
      </w:r>
      <w:r w:rsidR="0070185E">
        <w:t xml:space="preserve">       </w:t>
      </w:r>
      <w:r>
        <w:t>сторін справи не розглядалися.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У своєму висновку Громадська рада доброчесності додатково надала </w:t>
      </w:r>
      <w:r w:rsidR="0070185E">
        <w:t xml:space="preserve">            </w:t>
      </w:r>
      <w:r>
        <w:t>інформацію, яка, на її думку, в сукупності з іншими обставинами, свідчить не на</w:t>
      </w:r>
      <w:r w:rsidR="0070185E">
        <w:t xml:space="preserve">         </w:t>
      </w:r>
      <w:r>
        <w:t xml:space="preserve"> користь відповідності кандидата критеріям доброчесності і професійної етики, </w:t>
      </w:r>
      <w:r w:rsidR="0070185E">
        <w:t xml:space="preserve">       </w:t>
      </w:r>
      <w:r>
        <w:t xml:space="preserve">зокрема повідомила, що у 2014-2016 роках кандидат задекларувала житловий </w:t>
      </w:r>
      <w:r w:rsidR="0070185E">
        <w:t xml:space="preserve">       </w:t>
      </w:r>
      <w:r>
        <w:t xml:space="preserve">будинок, загальною площею 252,6 </w:t>
      </w:r>
      <w:proofErr w:type="spellStart"/>
      <w:r>
        <w:t>кв.м</w:t>
      </w:r>
      <w:proofErr w:type="spellEnd"/>
      <w:r>
        <w:t>., та земельну ділянку, загальною площею</w:t>
      </w:r>
      <w:r w:rsidR="0070185E">
        <w:t xml:space="preserve">          </w:t>
      </w:r>
      <w:r>
        <w:t xml:space="preserve"> 0,1008 га, у смт Ворзелі, право користування якими не задекларовано за членами її</w:t>
      </w:r>
      <w:r w:rsidR="0070185E">
        <w:t xml:space="preserve">       </w:t>
      </w:r>
      <w:r>
        <w:t xml:space="preserve"> сім’ї.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Крім того, зазначено, що у 2015-2017 роках за чоловіком кандидата задекларовано «причіп-фургон легковий-В» (дата набуття 6 вересня 2012 року), який </w:t>
      </w:r>
      <w:r w:rsidR="0070185E">
        <w:t xml:space="preserve">                               </w:t>
      </w:r>
      <w:r>
        <w:t>не відображено кандидатом у її майнових деклараціях за 2012-2013 роки.</w:t>
      </w:r>
    </w:p>
    <w:p w:rsidR="00490666" w:rsidRDefault="000145EF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Стосовно цих обставин </w:t>
      </w:r>
      <w:proofErr w:type="spellStart"/>
      <w:r>
        <w:t>Євграфова</w:t>
      </w:r>
      <w:proofErr w:type="spellEnd"/>
      <w:r>
        <w:t xml:space="preserve"> Є.П. вказала, що за роз’ясненнями </w:t>
      </w:r>
      <w:r w:rsidR="0070185E">
        <w:t xml:space="preserve">                </w:t>
      </w:r>
      <w:r>
        <w:t>Державної</w:t>
      </w:r>
      <w:r w:rsidR="0070185E">
        <w:t xml:space="preserve"> </w:t>
      </w:r>
      <w:r>
        <w:t xml:space="preserve"> фіскальної </w:t>
      </w:r>
      <w:r w:rsidR="0070185E">
        <w:t xml:space="preserve"> </w:t>
      </w:r>
      <w:r>
        <w:t xml:space="preserve">служби, </w:t>
      </w:r>
      <w:r w:rsidR="0070185E">
        <w:t xml:space="preserve"> </w:t>
      </w:r>
      <w:r>
        <w:t>а</w:t>
      </w:r>
      <w:r w:rsidR="0070185E">
        <w:t xml:space="preserve"> </w:t>
      </w:r>
      <w:r>
        <w:t xml:space="preserve"> в </w:t>
      </w:r>
      <w:r w:rsidR="0070185E">
        <w:t xml:space="preserve"> </w:t>
      </w:r>
      <w:r>
        <w:t>подальшому</w:t>
      </w:r>
      <w:r w:rsidR="0070185E">
        <w:t xml:space="preserve"> </w:t>
      </w:r>
      <w:r>
        <w:t xml:space="preserve"> і </w:t>
      </w:r>
      <w:r w:rsidR="0070185E">
        <w:t xml:space="preserve"> </w:t>
      </w:r>
      <w:r>
        <w:t xml:space="preserve">Національного </w:t>
      </w:r>
      <w:r w:rsidR="0070185E">
        <w:t xml:space="preserve"> </w:t>
      </w:r>
      <w:r>
        <w:t xml:space="preserve">агентства </w:t>
      </w:r>
      <w:r w:rsidR="0070185E">
        <w:t xml:space="preserve"> </w:t>
      </w:r>
      <w:r>
        <w:t xml:space="preserve">з </w:t>
      </w:r>
      <w:r w:rsidR="0070185E">
        <w:t xml:space="preserve">  </w:t>
      </w:r>
      <w:r>
        <w:t>питань</w:t>
      </w:r>
      <w:r>
        <w:br w:type="page"/>
      </w:r>
    </w:p>
    <w:p w:rsidR="00490666" w:rsidRPr="00490666" w:rsidRDefault="00490666" w:rsidP="00490666">
      <w:pPr>
        <w:pStyle w:val="21"/>
        <w:shd w:val="clear" w:color="auto" w:fill="auto"/>
        <w:spacing w:before="0" w:after="0" w:line="298" w:lineRule="exact"/>
        <w:ind w:left="20" w:right="20" w:firstLine="700"/>
        <w:jc w:val="center"/>
        <w:rPr>
          <w:color w:val="808080" w:themeColor="background1" w:themeShade="80"/>
          <w:sz w:val="22"/>
        </w:rPr>
      </w:pPr>
      <w:r w:rsidRPr="00490666">
        <w:rPr>
          <w:color w:val="808080" w:themeColor="background1" w:themeShade="80"/>
          <w:sz w:val="22"/>
        </w:rPr>
        <w:lastRenderedPageBreak/>
        <w:t>4</w:t>
      </w:r>
    </w:p>
    <w:p w:rsidR="009865ED" w:rsidRDefault="000145EF" w:rsidP="00490666">
      <w:pPr>
        <w:pStyle w:val="21"/>
        <w:shd w:val="clear" w:color="auto" w:fill="auto"/>
        <w:spacing w:before="0" w:after="0" w:line="298" w:lineRule="exact"/>
        <w:ind w:left="20" w:right="20" w:hanging="20"/>
      </w:pPr>
      <w:r>
        <w:t xml:space="preserve">запобігання корупції, за умови зазначення права власності (або права користування майном) декларантом, відсутня необхідність у дублюванні цієї ж інформації за </w:t>
      </w:r>
      <w:r w:rsidR="0070185E">
        <w:t xml:space="preserve">        </w:t>
      </w:r>
      <w:r>
        <w:t>іншими членами сім’ї, оскільки, відповідно до чинного законодавства, місцем проживання дитини є місце проживання її батьків, а режим проживання подружжя (спільно чи окремо) на обов’язок з декларування не впливає.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20"/>
      </w:pPr>
      <w:r>
        <w:t>Щодо «</w:t>
      </w:r>
      <w:proofErr w:type="spellStart"/>
      <w:r>
        <w:t>причіпа-фургона</w:t>
      </w:r>
      <w:proofErr w:type="spellEnd"/>
      <w:r>
        <w:t xml:space="preserve"> легкового-В» кандидат повідомила, що про нього їй </w:t>
      </w:r>
      <w:r w:rsidR="0070185E">
        <w:t xml:space="preserve"> </w:t>
      </w:r>
      <w:r>
        <w:t xml:space="preserve">стало відомо лише на початку 2015 року. Цей причіп дійсно зареєстрований у </w:t>
      </w:r>
      <w:r w:rsidR="0070185E">
        <w:t xml:space="preserve">                </w:t>
      </w:r>
      <w:r>
        <w:t>2012 році, однак не був придатним для використання та перебував у місті Харкові,</w:t>
      </w:r>
      <w:r w:rsidR="0070185E">
        <w:t xml:space="preserve">          </w:t>
      </w:r>
      <w:r>
        <w:t xml:space="preserve"> про що чоловік її не повідомив.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На підтвердження своїх пояснень кандидат надала копії відповідних документів, зокрема договорів купівлі-продажу нерухомого майна у м. Сімферополі, м. Харкові та </w:t>
      </w:r>
      <w:r w:rsidR="0070185E">
        <w:t xml:space="preserve">    </w:t>
      </w:r>
      <w:r>
        <w:t>м. Києві, квитанції про сплату податку від продажу рухомого майна, розписки про отримання-передачу коштів на відпочинок дитини, розпорядження про проходження підготовки суддями Вищого спеціалізованого суду України з розгляду цивільних і кримінальних справ та інших документів.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20"/>
      </w:pPr>
      <w:r>
        <w:t>Відповідно до пункту 4 глави 6 розділу II Положення, рішення про</w:t>
      </w:r>
      <w:r w:rsidR="0070185E">
        <w:t xml:space="preserve">           </w:t>
      </w:r>
      <w:r>
        <w:t xml:space="preserve"> підтвердження здатності здійснювати правосуддя суддею (кандидатом на посаду </w:t>
      </w:r>
      <w:r w:rsidR="0070185E">
        <w:t xml:space="preserve">            </w:t>
      </w:r>
      <w:r>
        <w:t>судді) у відповідному суді ухвалюється у випадку отримання ним мінімально допустимих і більших балів за результатами іспиту, а також бала, більшого за 0, за результатами оцінювання критеріїв особистої компетентності, соціальної компетентності, професійної етики та доброчесності.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20"/>
      </w:pPr>
      <w:r>
        <w:t xml:space="preserve">Дослідивши висновок та інформацію, надану Громадською радою </w:t>
      </w:r>
      <w:r w:rsidR="0070185E">
        <w:t xml:space="preserve">          </w:t>
      </w:r>
      <w:r>
        <w:t xml:space="preserve">доброчесності, пояснення кандидата та додані до них документи, колегія Комісії не вбачає підстав для оцінювання критеріїв професійної етики та доброчесності </w:t>
      </w:r>
      <w:r w:rsidR="0070185E">
        <w:t xml:space="preserve">           </w:t>
      </w:r>
      <w:r>
        <w:t xml:space="preserve">кандидата </w:t>
      </w:r>
      <w:proofErr w:type="spellStart"/>
      <w:r>
        <w:t>Євграфової</w:t>
      </w:r>
      <w:proofErr w:type="spellEnd"/>
      <w:r>
        <w:t xml:space="preserve"> Є.П. у 0 балів та дійшла висновку про підтвердження її </w:t>
      </w:r>
      <w:r w:rsidR="0070185E">
        <w:t xml:space="preserve">         </w:t>
      </w:r>
      <w:r>
        <w:t xml:space="preserve">здатності здійснювати правосуддя у Касаційному цивільному суді у складі </w:t>
      </w:r>
      <w:r w:rsidR="0070185E">
        <w:t xml:space="preserve">      </w:t>
      </w:r>
      <w:r>
        <w:t>Верховного Суду.</w:t>
      </w:r>
    </w:p>
    <w:p w:rsidR="009865ED" w:rsidRDefault="000145EF">
      <w:pPr>
        <w:pStyle w:val="21"/>
        <w:shd w:val="clear" w:color="auto" w:fill="auto"/>
        <w:spacing w:before="0" w:after="0" w:line="298" w:lineRule="exact"/>
        <w:ind w:left="20" w:right="20" w:firstLine="720"/>
      </w:pPr>
      <w:r>
        <w:t xml:space="preserve">Відповідно до підпункту 4.10.8 пункту 4.10 Регламенту, рішення про підтвердження здатності судді (кандидата на посаду судді)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 згідно з абзацом </w:t>
      </w:r>
      <w:r w:rsidR="0070185E">
        <w:t xml:space="preserve">          </w:t>
      </w:r>
      <w:r>
        <w:t>другим частини першої статті 88 Закону.</w:t>
      </w:r>
    </w:p>
    <w:p w:rsidR="009865ED" w:rsidRDefault="000145EF">
      <w:pPr>
        <w:pStyle w:val="21"/>
        <w:shd w:val="clear" w:color="auto" w:fill="auto"/>
        <w:spacing w:before="0" w:after="278" w:line="298" w:lineRule="exact"/>
        <w:ind w:left="20" w:right="20" w:firstLine="720"/>
      </w:pPr>
      <w:r>
        <w:t>Ураховуючи викладене, керуючись статтями 88, 93, 101 Закону, Положенням, Регламентом, Комісія, -</w:t>
      </w:r>
    </w:p>
    <w:p w:rsidR="009865ED" w:rsidRDefault="000145EF">
      <w:pPr>
        <w:pStyle w:val="21"/>
        <w:shd w:val="clear" w:color="auto" w:fill="auto"/>
        <w:spacing w:before="0" w:after="260" w:line="250" w:lineRule="exact"/>
        <w:ind w:firstLine="0"/>
        <w:jc w:val="center"/>
      </w:pPr>
      <w:r>
        <w:t>вирішила:</w:t>
      </w:r>
    </w:p>
    <w:p w:rsidR="009865ED" w:rsidRDefault="000145EF">
      <w:pPr>
        <w:pStyle w:val="21"/>
        <w:shd w:val="clear" w:color="auto" w:fill="auto"/>
        <w:spacing w:before="0" w:after="0" w:line="302" w:lineRule="exact"/>
        <w:ind w:left="20" w:right="20" w:firstLine="0"/>
      </w:pPr>
      <w:r>
        <w:t xml:space="preserve">визнати </w:t>
      </w:r>
      <w:proofErr w:type="spellStart"/>
      <w:r>
        <w:t>Євграфову</w:t>
      </w:r>
      <w:proofErr w:type="spellEnd"/>
      <w:r>
        <w:t xml:space="preserve"> Єлизавету Павлівну такою, що підтвердила здатність здійснювати правосуддя у Касаційному цивільному суді у складі Верховного Суду.</w:t>
      </w:r>
    </w:p>
    <w:p w:rsidR="009865ED" w:rsidRDefault="000145EF">
      <w:pPr>
        <w:pStyle w:val="21"/>
        <w:shd w:val="clear" w:color="auto" w:fill="auto"/>
        <w:spacing w:before="0" w:after="0" w:line="302" w:lineRule="exact"/>
        <w:ind w:left="20" w:right="20" w:firstLine="720"/>
      </w:pPr>
      <w:r>
        <w:t xml:space="preserve">Рішення набирає чинності відповідно до абзацу третього </w:t>
      </w:r>
      <w:r w:rsidR="0070185E">
        <w:t xml:space="preserve">                            </w:t>
      </w:r>
      <w:r>
        <w:t xml:space="preserve">підпункту 4.10.8 пункту 4.10 розділу IV Регламенту Вищої кваліфікаційної комісії </w:t>
      </w:r>
      <w:r w:rsidR="0070185E">
        <w:t xml:space="preserve">          суддів України.</w:t>
      </w:r>
    </w:p>
    <w:p w:rsidR="0070185E" w:rsidRDefault="0070185E">
      <w:pPr>
        <w:pStyle w:val="21"/>
        <w:shd w:val="clear" w:color="auto" w:fill="auto"/>
        <w:spacing w:before="0" w:after="0" w:line="302" w:lineRule="exact"/>
        <w:ind w:left="20" w:right="20" w:firstLine="720"/>
      </w:pPr>
    </w:p>
    <w:p w:rsidR="0070185E" w:rsidRDefault="0070185E">
      <w:pPr>
        <w:pStyle w:val="21"/>
        <w:shd w:val="clear" w:color="auto" w:fill="auto"/>
        <w:spacing w:before="0" w:after="0" w:line="302" w:lineRule="exact"/>
        <w:ind w:left="20" w:right="20" w:firstLine="720"/>
      </w:pPr>
    </w:p>
    <w:p w:rsidR="0070185E" w:rsidRPr="0070185E" w:rsidRDefault="0070185E" w:rsidP="0070185E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  <w:r w:rsidRPr="0070185E">
        <w:rPr>
          <w:rFonts w:ascii="Times New Roman" w:eastAsia="Times New Roman" w:hAnsi="Times New Roman"/>
          <w:sz w:val="25"/>
          <w:szCs w:val="25"/>
        </w:rPr>
        <w:t>Головуючий</w:t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 xml:space="preserve">А.О. </w:t>
      </w:r>
      <w:proofErr w:type="spellStart"/>
      <w:r w:rsidRPr="0070185E">
        <w:rPr>
          <w:rFonts w:ascii="Times New Roman" w:hAnsi="Times New Roman"/>
          <w:sz w:val="25"/>
          <w:szCs w:val="25"/>
        </w:rPr>
        <w:t>Заріцька</w:t>
      </w:r>
      <w:proofErr w:type="spellEnd"/>
    </w:p>
    <w:p w:rsidR="0070185E" w:rsidRPr="0070185E" w:rsidRDefault="0070185E" w:rsidP="0070185E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  <w:r w:rsidRPr="0070185E">
        <w:rPr>
          <w:rFonts w:ascii="Times New Roman" w:eastAsia="Times New Roman" w:hAnsi="Times New Roman"/>
          <w:sz w:val="25"/>
          <w:szCs w:val="25"/>
        </w:rPr>
        <w:t>Члени Комісії:</w:t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>Т.</w:t>
      </w:r>
      <w:r w:rsidRPr="0070185E">
        <w:rPr>
          <w:rFonts w:ascii="Times New Roman" w:hAnsi="Times New Roman"/>
          <w:sz w:val="25"/>
          <w:szCs w:val="25"/>
        </w:rPr>
        <w:t xml:space="preserve">Ф. </w:t>
      </w:r>
      <w:proofErr w:type="spellStart"/>
      <w:r w:rsidRPr="0070185E">
        <w:rPr>
          <w:rFonts w:ascii="Times New Roman" w:hAnsi="Times New Roman"/>
          <w:sz w:val="25"/>
          <w:szCs w:val="25"/>
        </w:rPr>
        <w:t>Весельська</w:t>
      </w:r>
      <w:proofErr w:type="spellEnd"/>
      <w:r w:rsidRPr="0070185E">
        <w:rPr>
          <w:rFonts w:ascii="Times New Roman" w:hAnsi="Times New Roman"/>
          <w:sz w:val="25"/>
          <w:szCs w:val="25"/>
        </w:rPr>
        <w:t xml:space="preserve"> </w:t>
      </w:r>
    </w:p>
    <w:p w:rsidR="0070185E" w:rsidRPr="0070185E" w:rsidRDefault="0070185E" w:rsidP="0070185E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 xml:space="preserve">С.М. </w:t>
      </w:r>
      <w:proofErr w:type="spellStart"/>
      <w:r w:rsidRPr="0070185E">
        <w:rPr>
          <w:rFonts w:ascii="Times New Roman" w:hAnsi="Times New Roman"/>
          <w:sz w:val="25"/>
          <w:szCs w:val="25"/>
        </w:rPr>
        <w:t>Прилипко</w:t>
      </w:r>
      <w:proofErr w:type="spellEnd"/>
    </w:p>
    <w:p w:rsidR="0070185E" w:rsidRDefault="0070185E">
      <w:pPr>
        <w:pStyle w:val="21"/>
        <w:shd w:val="clear" w:color="auto" w:fill="auto"/>
        <w:spacing w:before="0" w:after="0" w:line="302" w:lineRule="exact"/>
        <w:ind w:left="20" w:right="20" w:firstLine="720"/>
      </w:pPr>
    </w:p>
    <w:sectPr w:rsidR="0070185E" w:rsidSect="00490666">
      <w:type w:val="continuous"/>
      <w:pgSz w:w="11909" w:h="16838"/>
      <w:pgMar w:top="709" w:right="1274" w:bottom="858" w:left="9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700" w:rsidRDefault="00EC6700">
      <w:r>
        <w:separator/>
      </w:r>
    </w:p>
  </w:endnote>
  <w:endnote w:type="continuationSeparator" w:id="0">
    <w:p w:rsidR="00EC6700" w:rsidRDefault="00EC6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700" w:rsidRDefault="00EC6700"/>
  </w:footnote>
  <w:footnote w:type="continuationSeparator" w:id="0">
    <w:p w:rsidR="00EC6700" w:rsidRDefault="00EC670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F753B"/>
    <w:multiLevelType w:val="multilevel"/>
    <w:tmpl w:val="4DE237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865ED"/>
    <w:rsid w:val="000145EF"/>
    <w:rsid w:val="00143221"/>
    <w:rsid w:val="002032C4"/>
    <w:rsid w:val="00490666"/>
    <w:rsid w:val="0070185E"/>
    <w:rsid w:val="009865ED"/>
    <w:rsid w:val="009F1831"/>
    <w:rsid w:val="00C928F4"/>
    <w:rsid w:val="00EC6700"/>
    <w:rsid w:val="00F2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z w:val="169"/>
      <w:szCs w:val="16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60" w:line="0" w:lineRule="atLeast"/>
      <w:ind w:hanging="36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Lucida Sans Unicode" w:eastAsia="Lucida Sans Unicode" w:hAnsi="Lucida Sans Unicode" w:cs="Lucida Sans Unicode"/>
      <w:i/>
      <w:iCs/>
      <w:sz w:val="169"/>
      <w:szCs w:val="16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8" w:lineRule="exact"/>
      <w:jc w:val="center"/>
    </w:pPr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Lucida Sans Unicode" w:eastAsia="Lucida Sans Unicode" w:hAnsi="Lucida Sans Unicode" w:cs="Lucida Sans Unicode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2032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2C4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906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90666"/>
    <w:rPr>
      <w:color w:val="000000"/>
    </w:rPr>
  </w:style>
  <w:style w:type="paragraph" w:styleId="ac">
    <w:name w:val="footer"/>
    <w:basedOn w:val="a"/>
    <w:link w:val="ad"/>
    <w:uiPriority w:val="99"/>
    <w:unhideWhenUsed/>
    <w:rsid w:val="004906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9066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1812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2020-09-14T08:13:00Z</dcterms:created>
  <dcterms:modified xsi:type="dcterms:W3CDTF">2020-09-18T12:27:00Z</dcterms:modified>
</cp:coreProperties>
</file>