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6144DB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24178F"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   </w:t>
      </w:r>
      <w:r w:rsidR="00BE12E6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</w:t>
      </w:r>
      <w:r w:rsidR="00FA6969" w:rsidRPr="00FA6969">
        <w:rPr>
          <w:sz w:val="26"/>
          <w:szCs w:val="26"/>
          <w:lang w:val="uk-UA"/>
        </w:rPr>
        <w:t xml:space="preserve">       </w:t>
      </w:r>
      <w:r w:rsidR="00FA6969">
        <w:rPr>
          <w:sz w:val="26"/>
          <w:szCs w:val="26"/>
          <w:lang w:val="uk-UA"/>
        </w:rPr>
        <w:t xml:space="preserve"> </w:t>
      </w:r>
      <w:r w:rsidR="009C6B61" w:rsidRPr="00FA6969">
        <w:rPr>
          <w:sz w:val="26"/>
          <w:szCs w:val="26"/>
          <w:lang w:val="uk-UA"/>
        </w:rPr>
        <w:t xml:space="preserve">  </w:t>
      </w:r>
      <w:r w:rsidR="004237E2" w:rsidRPr="00FA6969">
        <w:rPr>
          <w:sz w:val="26"/>
          <w:szCs w:val="26"/>
          <w:lang w:val="uk-UA"/>
        </w:rPr>
        <w:t xml:space="preserve">  </w:t>
      </w:r>
      <w:r w:rsidR="00164278" w:rsidRPr="00FA6969">
        <w:rPr>
          <w:sz w:val="26"/>
          <w:szCs w:val="26"/>
          <w:lang w:val="uk-UA"/>
        </w:rPr>
        <w:t xml:space="preserve"> </w:t>
      </w:r>
      <w:r w:rsidR="00FA08E6" w:rsidRPr="00FA6969">
        <w:rPr>
          <w:sz w:val="26"/>
          <w:szCs w:val="26"/>
          <w:lang w:val="uk-UA"/>
        </w:rPr>
        <w:t xml:space="preserve">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144DB">
        <w:rPr>
          <w:bCs/>
          <w:sz w:val="26"/>
          <w:szCs w:val="26"/>
          <w:u w:val="single"/>
          <w:lang w:val="uk-UA"/>
        </w:rPr>
        <w:t>54</w:t>
      </w:r>
      <w:r w:rsidR="00FA6969">
        <w:rPr>
          <w:bCs/>
          <w:sz w:val="26"/>
          <w:szCs w:val="26"/>
          <w:u w:val="single"/>
          <w:lang w:val="uk-UA"/>
        </w:rPr>
        <w:t>0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6144DB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0040EC" w:rsidRDefault="000040EC" w:rsidP="006144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6144DB" w:rsidRPr="000040EC" w:rsidRDefault="006144DB" w:rsidP="006144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0040EC" w:rsidRDefault="000040EC" w:rsidP="006144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6144DB" w:rsidRPr="000040EC" w:rsidRDefault="006144DB" w:rsidP="006144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0040EC" w:rsidRDefault="006144DB" w:rsidP="006144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>
        <w:rPr>
          <w:color w:val="000000"/>
          <w:sz w:val="25"/>
          <w:szCs w:val="25"/>
          <w:lang w:val="uk-UA" w:eastAsia="uk-UA"/>
        </w:rPr>
        <w:t>Луцюка</w:t>
      </w:r>
      <w:proofErr w:type="spellEnd"/>
      <w:r>
        <w:rPr>
          <w:color w:val="000000"/>
          <w:sz w:val="25"/>
          <w:szCs w:val="25"/>
          <w:lang w:val="uk-UA" w:eastAsia="uk-UA"/>
        </w:rPr>
        <w:t xml:space="preserve"> П.С., Шил</w:t>
      </w:r>
      <w:r w:rsidR="000040EC" w:rsidRPr="000040EC">
        <w:rPr>
          <w:color w:val="000000"/>
          <w:sz w:val="25"/>
          <w:szCs w:val="25"/>
          <w:lang w:val="uk-UA" w:eastAsia="uk-UA"/>
        </w:rPr>
        <w:t>ової Т.С.,</w:t>
      </w:r>
    </w:p>
    <w:p w:rsidR="006144DB" w:rsidRPr="000040EC" w:rsidRDefault="006144DB" w:rsidP="006144D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0040EC" w:rsidRPr="000040EC" w:rsidRDefault="000040EC" w:rsidP="006144DB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розглянувши питання про визначення результатів кваліфікаційного оцінювання</w:t>
      </w:r>
      <w:r w:rsidR="006144DB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 кандидата на зайняття вакантної посади судді Касаційного господарського суду у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>складі Верховного Суду Губенко Надії Михайлівни у межах конкурсу, оголошеного Вищою кваліфікаційною комісією суддів України 02 серпня 2018 року,</w:t>
      </w:r>
    </w:p>
    <w:p w:rsidR="000040EC" w:rsidRPr="000040EC" w:rsidRDefault="000040EC" w:rsidP="006144DB">
      <w:pPr>
        <w:suppressAutoHyphens w:val="0"/>
        <w:autoSpaceDE/>
        <w:spacing w:after="297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встановила:</w:t>
      </w:r>
    </w:p>
    <w:p w:rsidR="000040EC" w:rsidRPr="000040EC" w:rsidRDefault="000040EC" w:rsidP="006144DB">
      <w:pPr>
        <w:suppressAutoHyphens w:val="0"/>
        <w:autoSpaceDE/>
        <w:spacing w:after="19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Рішенням Вищої кваліфікаційної комісії суддів України (далі - Комісія) від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</w:t>
      </w:r>
      <w:r w:rsidRPr="000040EC">
        <w:rPr>
          <w:color w:val="000000"/>
          <w:sz w:val="25"/>
          <w:szCs w:val="25"/>
          <w:lang w:val="uk-UA" w:eastAsia="uk-UA"/>
        </w:rPr>
        <w:t>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Губенко Н.М. 12 вересня 2018 року звернулась до Комісії із заявою про допуск </w:t>
      </w:r>
      <w:r w:rsidR="006144DB">
        <w:rPr>
          <w:color w:val="000000"/>
          <w:sz w:val="25"/>
          <w:szCs w:val="25"/>
          <w:lang w:val="uk-UA" w:eastAsia="uk-UA"/>
        </w:rPr>
        <w:t xml:space="preserve">    </w:t>
      </w:r>
      <w:r w:rsidRPr="000040EC">
        <w:rPr>
          <w:color w:val="000000"/>
          <w:sz w:val="25"/>
          <w:szCs w:val="25"/>
          <w:lang w:val="uk-UA" w:eastAsia="uk-UA"/>
        </w:rPr>
        <w:t>до участі у конкурсі на зайняття вакантної посади судді Касаційного господарського</w:t>
      </w:r>
      <w:r w:rsidR="006144DB">
        <w:rPr>
          <w:color w:val="000000"/>
          <w:sz w:val="25"/>
          <w:szCs w:val="25"/>
          <w:lang w:val="uk-UA" w:eastAsia="uk-UA"/>
        </w:rPr>
        <w:t xml:space="preserve">   </w:t>
      </w:r>
      <w:r w:rsidRPr="000040EC">
        <w:rPr>
          <w:color w:val="000000"/>
          <w:sz w:val="25"/>
          <w:szCs w:val="25"/>
          <w:lang w:val="uk-UA" w:eastAsia="uk-UA"/>
        </w:rPr>
        <w:t xml:space="preserve"> суду у складі Верховного Суду, як особу, яка відповідає вимогам пункту 1 частини </w:t>
      </w:r>
      <w:r w:rsidR="006144DB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першої статті 38 Закону, а також про проведення стосовно неї кваліфікаційного оцінювання для підтвердження здатності здійснювати правосуддя у відповідному </w:t>
      </w:r>
      <w:r w:rsidR="006144DB">
        <w:rPr>
          <w:color w:val="000000"/>
          <w:sz w:val="25"/>
          <w:szCs w:val="25"/>
          <w:lang w:val="uk-UA" w:eastAsia="uk-UA"/>
        </w:rPr>
        <w:t xml:space="preserve">       </w:t>
      </w:r>
      <w:r w:rsidRPr="000040EC">
        <w:rPr>
          <w:color w:val="000000"/>
          <w:sz w:val="25"/>
          <w:szCs w:val="25"/>
          <w:lang w:val="uk-UA" w:eastAsia="uk-UA"/>
        </w:rPr>
        <w:t>суді.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Р</w:t>
      </w:r>
      <w:r w:rsidRPr="006144DB">
        <w:rPr>
          <w:color w:val="000000"/>
          <w:sz w:val="25"/>
          <w:szCs w:val="25"/>
          <w:lang w:val="uk-UA" w:eastAsia="uk-UA"/>
        </w:rPr>
        <w:t>іше</w:t>
      </w:r>
      <w:r w:rsidRPr="000040EC">
        <w:rPr>
          <w:color w:val="000000"/>
          <w:sz w:val="25"/>
          <w:szCs w:val="25"/>
          <w:lang w:val="uk-UA" w:eastAsia="uk-UA"/>
        </w:rPr>
        <w:t xml:space="preserve">нням Комісії в складі колегії від 18 жовтня 2018 року № 146/вс-18 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>Губенко Н.М.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</w:t>
      </w:r>
      <w:r w:rsidR="006144DB">
        <w:rPr>
          <w:color w:val="000000"/>
          <w:sz w:val="25"/>
          <w:szCs w:val="25"/>
          <w:lang w:val="uk-UA" w:eastAsia="uk-UA"/>
        </w:rPr>
        <w:t xml:space="preserve">      </w:t>
      </w:r>
      <w:r w:rsidRPr="000040EC">
        <w:rPr>
          <w:color w:val="000000"/>
          <w:sz w:val="25"/>
          <w:szCs w:val="25"/>
          <w:lang w:val="uk-UA" w:eastAsia="uk-UA"/>
        </w:rPr>
        <w:t>посад суддів Касаційного господарського суду у складі Верховного Суду.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У межах проведення конкурсу Губенко Н.М. за результатами етапу кваліфікаційного оцінювання «Складення іспиту» було допущено до наступного 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6144DB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6144DB">
        <w:rPr>
          <w:color w:val="000000"/>
          <w:sz w:val="25"/>
          <w:szCs w:val="25"/>
          <w:lang w:val="uk-UA" w:eastAsia="uk-UA"/>
        </w:rPr>
        <w:t xml:space="preserve">    </w:t>
      </w:r>
      <w:r w:rsidRPr="000040EC">
        <w:rPr>
          <w:color w:val="000000"/>
          <w:sz w:val="25"/>
          <w:szCs w:val="25"/>
          <w:lang w:val="uk-UA" w:eastAsia="uk-UA"/>
        </w:rPr>
        <w:t xml:space="preserve"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</w:t>
      </w: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040EC" w:rsidRPr="000040EC" w:rsidRDefault="000040EC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0040EC" w:rsidRPr="000040EC" w:rsidRDefault="000040EC" w:rsidP="00A64A72">
      <w:pPr>
        <w:numPr>
          <w:ilvl w:val="0"/>
          <w:numId w:val="17"/>
        </w:numPr>
        <w:tabs>
          <w:tab w:val="left" w:pos="979"/>
        </w:tabs>
        <w:suppressAutoHyphens w:val="0"/>
        <w:autoSpaceDE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складення іспиту;</w:t>
      </w:r>
    </w:p>
    <w:p w:rsidR="000040EC" w:rsidRPr="000040EC" w:rsidRDefault="000040EC" w:rsidP="00A64A72">
      <w:pPr>
        <w:numPr>
          <w:ilvl w:val="0"/>
          <w:numId w:val="17"/>
        </w:numPr>
        <w:tabs>
          <w:tab w:val="left" w:pos="998"/>
        </w:tabs>
        <w:suppressAutoHyphens w:val="0"/>
        <w:autoSpaceDE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2016 року 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 xml:space="preserve">№ 141/зп-16 (зі змінами), кваліфікаційне оцінювання проводиться відповідно до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>порядку та методології кваліфікаційного оцінювання.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6144DB">
        <w:rPr>
          <w:color w:val="000000"/>
          <w:sz w:val="25"/>
          <w:szCs w:val="25"/>
          <w:lang w:val="uk-UA" w:eastAsia="uk-UA"/>
        </w:rPr>
        <w:t xml:space="preserve">       </w:t>
      </w:r>
      <w:r w:rsidRPr="000040EC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144DB">
        <w:rPr>
          <w:color w:val="000000"/>
          <w:sz w:val="25"/>
          <w:szCs w:val="25"/>
          <w:lang w:val="uk-UA" w:eastAsia="uk-UA"/>
        </w:rPr>
        <w:t xml:space="preserve">    </w:t>
      </w:r>
      <w:r w:rsidRPr="000040EC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0040EC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6144DB">
        <w:rPr>
          <w:color w:val="000000"/>
          <w:sz w:val="25"/>
          <w:szCs w:val="25"/>
          <w:lang w:val="uk-UA" w:eastAsia="uk-UA"/>
        </w:rPr>
        <w:t xml:space="preserve">      </w:t>
      </w:r>
      <w:r w:rsidRPr="000040EC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6144DB">
        <w:rPr>
          <w:color w:val="000000"/>
          <w:sz w:val="25"/>
          <w:szCs w:val="25"/>
          <w:lang w:val="uk-UA" w:eastAsia="uk-UA"/>
        </w:rPr>
        <w:t xml:space="preserve">      </w:t>
      </w:r>
      <w:r w:rsidRPr="000040EC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>(кандидата на посаду судді) критеріям кваліфікаційного оцінювання досліджуються окремо один від одного та в сукупності.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6144DB">
        <w:rPr>
          <w:color w:val="000000"/>
          <w:sz w:val="25"/>
          <w:szCs w:val="25"/>
          <w:lang w:val="uk-UA" w:eastAsia="uk-UA"/>
        </w:rPr>
        <w:t xml:space="preserve">      </w:t>
      </w:r>
      <w:r w:rsidRPr="000040EC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6144DB">
        <w:rPr>
          <w:color w:val="000000"/>
          <w:sz w:val="25"/>
          <w:szCs w:val="25"/>
          <w:lang w:val="uk-UA" w:eastAsia="uk-UA"/>
        </w:rPr>
        <w:t xml:space="preserve">   </w:t>
      </w:r>
      <w:r w:rsidRPr="000040EC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6144DB">
        <w:rPr>
          <w:color w:val="000000"/>
          <w:sz w:val="25"/>
          <w:szCs w:val="25"/>
          <w:lang w:val="uk-UA" w:eastAsia="uk-UA"/>
        </w:rPr>
        <w:t xml:space="preserve">   </w:t>
      </w:r>
      <w:r w:rsidRPr="000040EC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>кваліфікаційного оцінювання, показники відповідності критеріям кваліфікаційного оцінювання та засоби їх встановлення.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21 січня 2019 року направлено до Комісії висновок про невідповідність кандидата на посаду судді Верховного Суду 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  </w:t>
      </w:r>
      <w:r w:rsidRPr="000040EC">
        <w:rPr>
          <w:color w:val="000000"/>
          <w:sz w:val="25"/>
          <w:szCs w:val="25"/>
          <w:lang w:val="uk-UA" w:eastAsia="uk-UA"/>
        </w:rPr>
        <w:t xml:space="preserve">Губенко Н.М. критеріям доброчесності та професійної етики, затверджений </w:t>
      </w:r>
      <w:r w:rsidR="006144DB">
        <w:rPr>
          <w:color w:val="000000"/>
          <w:sz w:val="25"/>
          <w:szCs w:val="25"/>
          <w:lang w:val="uk-UA" w:eastAsia="uk-UA"/>
        </w:rPr>
        <w:t xml:space="preserve">    </w:t>
      </w:r>
      <w:r w:rsidRPr="000040EC">
        <w:rPr>
          <w:color w:val="000000"/>
          <w:sz w:val="25"/>
          <w:szCs w:val="25"/>
          <w:lang w:val="uk-UA" w:eastAsia="uk-UA"/>
        </w:rPr>
        <w:t>Громадською радою доброчесності 20 січня 2019 року.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Рішенням Комісії у складі колегії від 22 лютого 2019 року № 243/вс-19 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 xml:space="preserve">Губенко Н.М. визнано такою, що підтвердила здатність здійснювати правосуддя в Касаційному господарському суді у складі Верховного Суду. Рішення набирає чинності відповідно до абзацу третього підпункту 4.10.8 пункту 4.10 розділу IV 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  </w:t>
      </w:r>
      <w:r w:rsidRPr="000040EC">
        <w:rPr>
          <w:color w:val="000000"/>
          <w:sz w:val="25"/>
          <w:szCs w:val="25"/>
          <w:lang w:val="uk-UA" w:eastAsia="uk-UA"/>
        </w:rPr>
        <w:t>Регламенту.</w:t>
      </w:r>
    </w:p>
    <w:p w:rsidR="006144DB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Рішенням Комісії у пленарному складі від 26 лютого 2019 року № 264/вс-19 вирішено підтримати рішення Комісії у складі колегії від 22 лютого 2019 року 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0040EC">
        <w:rPr>
          <w:color w:val="000000"/>
          <w:sz w:val="25"/>
          <w:szCs w:val="25"/>
          <w:lang w:val="uk-UA" w:eastAsia="uk-UA"/>
        </w:rPr>
        <w:t xml:space="preserve">№ 243/вс-19 про підтвердження здатності кандидата на посаду судді Касаційного господарського суду у складі Верховного Суду Губенко Н.М. здійснювати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 xml:space="preserve">правосуддя. 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Також 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доручено 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комісії 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у 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>складі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r w:rsidRPr="000040EC">
        <w:rPr>
          <w:color w:val="000000"/>
          <w:sz w:val="25"/>
          <w:szCs w:val="25"/>
          <w:lang w:val="uk-UA" w:eastAsia="uk-UA"/>
        </w:rPr>
        <w:t xml:space="preserve"> колегії </w:t>
      </w:r>
      <w:r w:rsidR="00D81D22">
        <w:rPr>
          <w:color w:val="000000"/>
          <w:sz w:val="25"/>
          <w:szCs w:val="25"/>
          <w:lang w:val="uk-UA" w:eastAsia="uk-UA"/>
        </w:rPr>
        <w:t xml:space="preserve">   </w:t>
      </w:r>
      <w:r w:rsidRPr="000040EC">
        <w:rPr>
          <w:color w:val="000000"/>
          <w:sz w:val="25"/>
          <w:szCs w:val="25"/>
          <w:lang w:val="uk-UA" w:eastAsia="uk-UA"/>
        </w:rPr>
        <w:t xml:space="preserve">завершити </w:t>
      </w:r>
      <w:r w:rsidR="00D81D22">
        <w:rPr>
          <w:color w:val="000000"/>
          <w:sz w:val="25"/>
          <w:szCs w:val="25"/>
          <w:lang w:val="uk-UA" w:eastAsia="uk-UA"/>
        </w:rPr>
        <w:t xml:space="preserve">  </w:t>
      </w:r>
      <w:bookmarkStart w:id="0" w:name="_GoBack"/>
      <w:bookmarkEnd w:id="0"/>
      <w:r w:rsidRPr="000040EC">
        <w:rPr>
          <w:color w:val="000000"/>
          <w:sz w:val="25"/>
          <w:szCs w:val="25"/>
          <w:lang w:val="uk-UA" w:eastAsia="uk-UA"/>
        </w:rPr>
        <w:t>проведення</w:t>
      </w:r>
      <w:r w:rsidR="006144DB">
        <w:rPr>
          <w:color w:val="000000"/>
          <w:sz w:val="25"/>
          <w:szCs w:val="25"/>
          <w:lang w:val="uk-UA" w:eastAsia="uk-UA"/>
        </w:rPr>
        <w:t xml:space="preserve"> </w:t>
      </w: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144DB" w:rsidRDefault="006144DB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040EC" w:rsidRPr="000040EC" w:rsidRDefault="000040EC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кандидата на посаду судді Касаційного господарського </w:t>
      </w:r>
      <w:r w:rsidR="006144DB">
        <w:rPr>
          <w:color w:val="000000"/>
          <w:sz w:val="25"/>
          <w:szCs w:val="25"/>
          <w:lang w:val="uk-UA" w:eastAsia="uk-UA"/>
        </w:rPr>
        <w:t xml:space="preserve">   </w:t>
      </w:r>
      <w:r w:rsidRPr="000040EC">
        <w:rPr>
          <w:color w:val="000000"/>
          <w:sz w:val="25"/>
          <w:szCs w:val="25"/>
          <w:lang w:val="uk-UA" w:eastAsia="uk-UA"/>
        </w:rPr>
        <w:t xml:space="preserve">суду у складі Верховного Суду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>Н.М.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 xml:space="preserve">Н.М. 12 листопада 2018 року склала анонімне письмове тестування, за результатами якого набрала 81,75 бала. За підсумками виконаного практичного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 xml:space="preserve">завдання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>Н.М. набрала 84,5 бала. Загальний результат іспиту, складеного кандидатом становить 166,25 бала.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 xml:space="preserve">Н.М. склала тестування особистих морально-психологічних якостей і загальних здібностей, за результатами якого </w:t>
      </w:r>
      <w:proofErr w:type="gramStart"/>
      <w:r w:rsidRPr="000040EC">
        <w:rPr>
          <w:color w:val="000000"/>
          <w:sz w:val="25"/>
          <w:szCs w:val="25"/>
          <w:lang w:val="uk-UA" w:eastAsia="uk-UA"/>
        </w:rPr>
        <w:t>п</w:t>
      </w:r>
      <w:proofErr w:type="gramEnd"/>
      <w:r w:rsidRPr="000040EC">
        <w:rPr>
          <w:color w:val="000000"/>
          <w:sz w:val="25"/>
          <w:szCs w:val="25"/>
          <w:lang w:val="uk-UA" w:eastAsia="uk-UA"/>
        </w:rPr>
        <w:t xml:space="preserve">ідготовлено висновок та визначено 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>рівні показників критеріїв особистої, соціальної компетентності, професійної етики та доброчесності.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Комісія, дослідивши досьє, матеріали, що надійшли за результатами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За критерієм компетентності (професійної, особистої та соціальної)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 </w:t>
      </w:r>
      <w:r w:rsidRPr="000040EC">
        <w:rPr>
          <w:color w:val="000000"/>
          <w:sz w:val="25"/>
          <w:szCs w:val="25"/>
          <w:lang w:val="uk-UA" w:eastAsia="uk-UA"/>
        </w:rPr>
        <w:t xml:space="preserve">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 xml:space="preserve">Н.М. набрала 379,25 бала. За цими критеріями кандидата оцінено Комісією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 xml:space="preserve">на підставі результатів іспиту, тестування особистих морально-психологічних якостей </w:t>
      </w:r>
      <w:r w:rsidR="006144DB">
        <w:rPr>
          <w:color w:val="000000"/>
          <w:sz w:val="25"/>
          <w:szCs w:val="25"/>
          <w:lang w:val="uk-UA" w:eastAsia="uk-UA"/>
        </w:rPr>
        <w:t xml:space="preserve">       </w:t>
      </w:r>
      <w:r w:rsidRPr="000040EC">
        <w:rPr>
          <w:color w:val="000000"/>
          <w:sz w:val="25"/>
          <w:szCs w:val="25"/>
          <w:lang w:val="uk-UA" w:eastAsia="uk-UA"/>
        </w:rPr>
        <w:t>і загальних здібностей, дослідження інформації, яка міститься в досьє, та співбесіди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 xml:space="preserve"> за показниками, визначеними відповідними пунктами глав 2 та 3 розділу II </w:t>
      </w:r>
      <w:r w:rsidR="006144DB">
        <w:rPr>
          <w:color w:val="000000"/>
          <w:sz w:val="25"/>
          <w:szCs w:val="25"/>
          <w:lang w:val="uk-UA" w:eastAsia="uk-UA"/>
        </w:rPr>
        <w:t xml:space="preserve">       </w:t>
      </w:r>
      <w:r w:rsidRPr="000040EC">
        <w:rPr>
          <w:color w:val="000000"/>
          <w:sz w:val="25"/>
          <w:szCs w:val="25"/>
          <w:lang w:val="uk-UA" w:eastAsia="uk-UA"/>
        </w:rPr>
        <w:t>Положення.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6144DB">
        <w:rPr>
          <w:color w:val="000000"/>
          <w:sz w:val="25"/>
          <w:szCs w:val="25"/>
          <w:lang w:val="uk-UA" w:eastAsia="uk-UA"/>
        </w:rPr>
        <w:t xml:space="preserve">      </w:t>
      </w:r>
      <w:r w:rsidRPr="000040EC">
        <w:rPr>
          <w:color w:val="000000"/>
          <w:sz w:val="25"/>
          <w:szCs w:val="25"/>
          <w:lang w:val="uk-UA" w:eastAsia="uk-UA"/>
        </w:rPr>
        <w:t xml:space="preserve">пунктом 10 глави 3 розділу II Положення,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 xml:space="preserve">Н.М. набрала 193 бали. За цим критерієм Губенко Н.М. оцінено на підставі результатів тестування особистих 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11 глави 3 розділу II Положення,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 xml:space="preserve">Н.М. набрала 175 балів. За цим критерієм </w:t>
      </w:r>
      <w:r w:rsidR="006144DB">
        <w:rPr>
          <w:color w:val="000000"/>
          <w:sz w:val="25"/>
          <w:szCs w:val="25"/>
          <w:lang w:val="uk-UA" w:eastAsia="uk-UA"/>
        </w:rPr>
        <w:t xml:space="preserve">   </w:t>
      </w:r>
      <w:r w:rsidRPr="000040EC">
        <w:rPr>
          <w:color w:val="000000"/>
          <w:sz w:val="25"/>
          <w:szCs w:val="25"/>
          <w:lang w:val="uk-UA" w:eastAsia="uk-UA"/>
        </w:rPr>
        <w:t xml:space="preserve">Губенко Н.М.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144DB">
        <w:rPr>
          <w:color w:val="000000"/>
          <w:sz w:val="25"/>
          <w:szCs w:val="25"/>
          <w:lang w:val="uk-UA" w:eastAsia="uk-UA"/>
        </w:rPr>
        <w:t xml:space="preserve">        </w:t>
      </w:r>
      <w:r w:rsidRPr="000040EC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0040EC" w:rsidRPr="000040EC" w:rsidRDefault="000040EC" w:rsidP="006144DB">
      <w:pPr>
        <w:suppressAutoHyphens w:val="0"/>
        <w:autoSpaceDE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6144DB">
        <w:rPr>
          <w:color w:val="000000"/>
          <w:sz w:val="25"/>
          <w:szCs w:val="25"/>
          <w:lang w:val="uk-UA" w:eastAsia="uk-UA"/>
        </w:rPr>
        <w:t xml:space="preserve">         </w:t>
      </w:r>
      <w:r w:rsidRPr="000040EC">
        <w:rPr>
          <w:color w:val="000000"/>
          <w:sz w:val="25"/>
          <w:szCs w:val="25"/>
          <w:lang w:val="uk-UA" w:eastAsia="uk-UA"/>
        </w:rPr>
        <w:t xml:space="preserve">посаду судді Касаційного господарського суду у складі Верховного Суду </w:t>
      </w:r>
      <w:r w:rsidR="006144D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>Н.М. набрала 747,25 бала.</w:t>
      </w:r>
    </w:p>
    <w:p w:rsidR="000040EC" w:rsidRPr="000040EC" w:rsidRDefault="000040EC" w:rsidP="006144DB">
      <w:pPr>
        <w:suppressAutoHyphens w:val="0"/>
        <w:autoSpaceDE/>
        <w:spacing w:after="278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0040EC" w:rsidRPr="000040EC" w:rsidRDefault="000040EC" w:rsidP="006144DB">
      <w:pPr>
        <w:suppressAutoHyphens w:val="0"/>
        <w:autoSpaceDE/>
        <w:spacing w:after="259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>вирішила:</w:t>
      </w:r>
    </w:p>
    <w:p w:rsidR="000040EC" w:rsidRPr="000040EC" w:rsidRDefault="000040EC" w:rsidP="006144D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040EC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</w:t>
      </w:r>
      <w:r w:rsidRPr="000040EC">
        <w:rPr>
          <w:color w:val="000000"/>
          <w:sz w:val="25"/>
          <w:szCs w:val="25"/>
          <w:lang w:eastAsia="uk-UA"/>
        </w:rPr>
        <w:t xml:space="preserve">Губенко </w:t>
      </w:r>
      <w:r w:rsidRPr="000040EC">
        <w:rPr>
          <w:color w:val="000000"/>
          <w:sz w:val="25"/>
          <w:szCs w:val="25"/>
          <w:lang w:val="uk-UA" w:eastAsia="uk-UA"/>
        </w:rPr>
        <w:t>Надія</w:t>
      </w:r>
      <w:r w:rsidR="006144DB">
        <w:rPr>
          <w:color w:val="000000"/>
          <w:sz w:val="25"/>
          <w:szCs w:val="25"/>
          <w:lang w:val="uk-UA" w:eastAsia="uk-UA"/>
        </w:rPr>
        <w:t xml:space="preserve">     </w:t>
      </w:r>
      <w:r w:rsidRPr="000040EC">
        <w:rPr>
          <w:color w:val="000000"/>
          <w:sz w:val="25"/>
          <w:szCs w:val="25"/>
          <w:lang w:val="uk-UA" w:eastAsia="uk-UA"/>
        </w:rPr>
        <w:t xml:space="preserve"> Михайлівна, яку визнано такою, що підтвердила здатність здійснювати правосуддя в Касаційному господарському суді у складі Верховного Суду, набрала 747,25 бала.</w:t>
      </w:r>
    </w:p>
    <w:p w:rsidR="00FA6969" w:rsidRPr="00637EAF" w:rsidRDefault="00FA6969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B4847" w:rsidRPr="009513F4" w:rsidRDefault="00554C04" w:rsidP="00FA696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9513F4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6144DB">
        <w:rPr>
          <w:sz w:val="26"/>
          <w:szCs w:val="26"/>
          <w:lang w:val="uk-UA"/>
        </w:rPr>
        <w:t>В.Є. Устименко</w:t>
      </w:r>
    </w:p>
    <w:p w:rsidR="0070166F" w:rsidRPr="00FA6969" w:rsidRDefault="0070166F" w:rsidP="00FA696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A5353" w:rsidRPr="00FA6969" w:rsidRDefault="00D3028E" w:rsidP="00FA696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>Члени Комісії:</w:t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6144DB">
        <w:rPr>
          <w:sz w:val="26"/>
          <w:szCs w:val="26"/>
          <w:lang w:val="uk-UA"/>
        </w:rPr>
        <w:t xml:space="preserve">П.С. </w:t>
      </w:r>
      <w:proofErr w:type="spellStart"/>
      <w:r w:rsidR="006144DB">
        <w:rPr>
          <w:sz w:val="26"/>
          <w:szCs w:val="26"/>
          <w:lang w:val="uk-UA"/>
        </w:rPr>
        <w:t>Луцюк</w:t>
      </w:r>
      <w:proofErr w:type="spellEnd"/>
    </w:p>
    <w:p w:rsidR="0070166F" w:rsidRPr="00FA6969" w:rsidRDefault="0070166F" w:rsidP="00FA6969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881375" w:rsidRPr="009513F4" w:rsidRDefault="0070166F" w:rsidP="00FA696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6144DB">
        <w:rPr>
          <w:sz w:val="26"/>
          <w:szCs w:val="26"/>
          <w:lang w:val="uk-UA"/>
        </w:rPr>
        <w:t>Т.С. Шилова</w:t>
      </w:r>
    </w:p>
    <w:p w:rsidR="00A845E9" w:rsidRPr="009C6B61" w:rsidRDefault="00A845E9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A845E9" w:rsidRPr="009C6B6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889" w:rsidRDefault="00DB4889" w:rsidP="009B4017">
      <w:r>
        <w:separator/>
      </w:r>
    </w:p>
  </w:endnote>
  <w:endnote w:type="continuationSeparator" w:id="0">
    <w:p w:rsidR="00DB4889" w:rsidRDefault="00DB488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889" w:rsidRDefault="00DB4889" w:rsidP="009B4017">
      <w:r>
        <w:separator/>
      </w:r>
    </w:p>
  </w:footnote>
  <w:footnote w:type="continuationSeparator" w:id="0">
    <w:p w:rsidR="00DB4889" w:rsidRDefault="00DB488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81D22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260804"/>
    <w:multiLevelType w:val="multilevel"/>
    <w:tmpl w:val="66B6D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6"/>
  </w:num>
  <w:num w:numId="5">
    <w:abstractNumId w:val="13"/>
  </w:num>
  <w:num w:numId="6">
    <w:abstractNumId w:val="10"/>
  </w:num>
  <w:num w:numId="7">
    <w:abstractNumId w:val="11"/>
  </w:num>
  <w:num w:numId="8">
    <w:abstractNumId w:val="14"/>
  </w:num>
  <w:num w:numId="9">
    <w:abstractNumId w:val="15"/>
  </w:num>
  <w:num w:numId="10">
    <w:abstractNumId w:val="3"/>
  </w:num>
  <w:num w:numId="11">
    <w:abstractNumId w:val="7"/>
  </w:num>
  <w:num w:numId="12">
    <w:abstractNumId w:val="12"/>
  </w:num>
  <w:num w:numId="13">
    <w:abstractNumId w:val="8"/>
  </w:num>
  <w:num w:numId="14">
    <w:abstractNumId w:val="1"/>
  </w:num>
  <w:num w:numId="15">
    <w:abstractNumId w:val="6"/>
  </w:num>
  <w:num w:numId="16">
    <w:abstractNumId w:val="0"/>
  </w:num>
  <w:num w:numId="1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40EC"/>
    <w:rsid w:val="000265CA"/>
    <w:rsid w:val="00034FBC"/>
    <w:rsid w:val="00036815"/>
    <w:rsid w:val="0004374C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144DB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018C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4A72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1D22"/>
    <w:rsid w:val="00D82651"/>
    <w:rsid w:val="00D84A02"/>
    <w:rsid w:val="00D86982"/>
    <w:rsid w:val="00D96C7A"/>
    <w:rsid w:val="00DA02DF"/>
    <w:rsid w:val="00DA73AA"/>
    <w:rsid w:val="00DB1229"/>
    <w:rsid w:val="00DB1CFB"/>
    <w:rsid w:val="00DB4889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C734A-215A-4117-87A3-A83FF577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2020-09-28T07:25:00Z</dcterms:created>
  <dcterms:modified xsi:type="dcterms:W3CDTF">2020-09-28T08:35:00Z</dcterms:modified>
</cp:coreProperties>
</file>