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AB18B7" w:rsidP="00B4595E">
      <w:pPr>
        <w:widowControl/>
        <w:shd w:val="clear" w:color="auto" w:fill="FFFFFF"/>
        <w:autoSpaceDE/>
        <w:jc w:val="both"/>
        <w:rPr>
          <w:sz w:val="25"/>
          <w:szCs w:val="25"/>
          <w:lang w:val="uk-UA"/>
        </w:rPr>
      </w:pPr>
      <w:r>
        <w:rPr>
          <w:sz w:val="25"/>
          <w:szCs w:val="25"/>
          <w:lang w:val="uk-UA"/>
        </w:rPr>
        <w:t>18</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0625CD">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4E17CA">
        <w:rPr>
          <w:bCs/>
          <w:sz w:val="25"/>
          <w:szCs w:val="25"/>
          <w:u w:val="single"/>
          <w:lang w:val="uk-UA"/>
        </w:rPr>
        <w:t>51</w:t>
      </w:r>
      <w:r w:rsidR="002D2CC1" w:rsidRPr="002D2CC1">
        <w:rPr>
          <w:bCs/>
          <w:sz w:val="25"/>
          <w:szCs w:val="25"/>
          <w:u w:val="single"/>
          <w:lang w:val="uk-UA"/>
        </w:rPr>
        <w:t>/в</w:t>
      </w:r>
      <w:r w:rsidR="003E4A69" w:rsidRPr="002D2CC1">
        <w:rPr>
          <w:bCs/>
          <w:sz w:val="25"/>
          <w:szCs w:val="25"/>
          <w:u w:val="single"/>
          <w:lang w:val="uk-UA"/>
        </w:rPr>
        <w:t>с-19</w:t>
      </w:r>
    </w:p>
    <w:p w:rsidR="000625CD" w:rsidRPr="00AF28FB" w:rsidRDefault="000625CD" w:rsidP="00B20EF9">
      <w:pPr>
        <w:widowControl/>
        <w:shd w:val="clear" w:color="auto" w:fill="FFFFFF"/>
        <w:autoSpaceDE/>
        <w:ind w:right="134"/>
        <w:jc w:val="center"/>
        <w:rPr>
          <w:bCs/>
          <w:sz w:val="26"/>
          <w:szCs w:val="26"/>
          <w:u w:val="single"/>
          <w:lang w:val="uk-UA"/>
        </w:rPr>
      </w:pPr>
    </w:p>
    <w:p w:rsidR="00B20EF9" w:rsidRDefault="005B39FF" w:rsidP="00B20EF9">
      <w:pPr>
        <w:suppressAutoHyphens w:val="0"/>
        <w:autoSpaceDE/>
        <w:ind w:left="20" w:right="280"/>
        <w:rPr>
          <w:color w:val="000000"/>
          <w:sz w:val="26"/>
          <w:szCs w:val="26"/>
          <w:lang w:val="uk-UA" w:eastAsia="uk-UA"/>
        </w:rPr>
      </w:pPr>
      <w:r w:rsidRPr="005B39FF">
        <w:rPr>
          <w:color w:val="000000"/>
          <w:sz w:val="26"/>
          <w:szCs w:val="26"/>
          <w:lang w:val="uk-UA" w:eastAsia="uk-UA"/>
        </w:rPr>
        <w:t>Вища кваліфікаційна комісія суддів України у складі:</w:t>
      </w:r>
    </w:p>
    <w:p w:rsidR="00B20EF9" w:rsidRDefault="00B20EF9" w:rsidP="00B20EF9">
      <w:pPr>
        <w:suppressAutoHyphens w:val="0"/>
        <w:autoSpaceDE/>
        <w:ind w:left="20" w:right="280"/>
        <w:rPr>
          <w:color w:val="000000"/>
          <w:sz w:val="26"/>
          <w:szCs w:val="26"/>
          <w:lang w:val="uk-UA" w:eastAsia="uk-UA"/>
        </w:rPr>
      </w:pPr>
    </w:p>
    <w:p w:rsidR="005B39FF" w:rsidRDefault="005B39FF" w:rsidP="00B20EF9">
      <w:pPr>
        <w:suppressAutoHyphens w:val="0"/>
        <w:autoSpaceDE/>
        <w:ind w:left="20" w:right="280"/>
        <w:rPr>
          <w:color w:val="000000"/>
          <w:sz w:val="26"/>
          <w:szCs w:val="26"/>
          <w:lang w:val="uk-UA" w:eastAsia="uk-UA"/>
        </w:rPr>
      </w:pPr>
      <w:r w:rsidRPr="005B39FF">
        <w:rPr>
          <w:color w:val="000000"/>
          <w:sz w:val="26"/>
          <w:szCs w:val="26"/>
          <w:lang w:val="uk-UA" w:eastAsia="uk-UA"/>
        </w:rPr>
        <w:t xml:space="preserve">головуючого - </w:t>
      </w:r>
      <w:proofErr w:type="spellStart"/>
      <w:r w:rsidRPr="005B39FF">
        <w:rPr>
          <w:color w:val="000000"/>
          <w:sz w:val="26"/>
          <w:szCs w:val="26"/>
          <w:lang w:val="uk-UA" w:eastAsia="uk-UA"/>
        </w:rPr>
        <w:t>Козьякова</w:t>
      </w:r>
      <w:proofErr w:type="spellEnd"/>
      <w:r w:rsidRPr="005B39FF">
        <w:rPr>
          <w:color w:val="000000"/>
          <w:sz w:val="26"/>
          <w:szCs w:val="26"/>
          <w:lang w:val="uk-UA" w:eastAsia="uk-UA"/>
        </w:rPr>
        <w:t xml:space="preserve"> С.Ю.,</w:t>
      </w:r>
    </w:p>
    <w:p w:rsidR="00B20EF9" w:rsidRPr="005B39FF" w:rsidRDefault="00B20EF9" w:rsidP="00B20EF9">
      <w:pPr>
        <w:suppressAutoHyphens w:val="0"/>
        <w:autoSpaceDE/>
        <w:ind w:left="20" w:right="280"/>
        <w:rPr>
          <w:color w:val="000000"/>
          <w:sz w:val="26"/>
          <w:szCs w:val="26"/>
          <w:lang w:val="uk-UA" w:eastAsia="uk-UA"/>
        </w:rPr>
      </w:pPr>
    </w:p>
    <w:p w:rsidR="005B39FF" w:rsidRDefault="005B39FF" w:rsidP="00B20EF9">
      <w:pPr>
        <w:suppressAutoHyphens w:val="0"/>
        <w:autoSpaceDE/>
        <w:ind w:left="20" w:right="20"/>
        <w:jc w:val="both"/>
        <w:rPr>
          <w:color w:val="000000"/>
          <w:sz w:val="26"/>
          <w:szCs w:val="26"/>
          <w:lang w:val="uk-UA" w:eastAsia="uk-UA"/>
        </w:rPr>
      </w:pPr>
      <w:r w:rsidRPr="005B39FF">
        <w:rPr>
          <w:color w:val="000000"/>
          <w:sz w:val="26"/>
          <w:szCs w:val="26"/>
          <w:lang w:val="uk-UA" w:eastAsia="uk-UA"/>
        </w:rPr>
        <w:t xml:space="preserve">членів Комісії: Василенка А.В., </w:t>
      </w:r>
      <w:proofErr w:type="spellStart"/>
      <w:r w:rsidRPr="005B39FF">
        <w:rPr>
          <w:color w:val="000000"/>
          <w:sz w:val="26"/>
          <w:szCs w:val="26"/>
          <w:lang w:val="uk-UA" w:eastAsia="uk-UA"/>
        </w:rPr>
        <w:t>Весельської</w:t>
      </w:r>
      <w:proofErr w:type="spellEnd"/>
      <w:r w:rsidRPr="005B39FF">
        <w:rPr>
          <w:color w:val="000000"/>
          <w:sz w:val="26"/>
          <w:szCs w:val="26"/>
          <w:lang w:val="uk-UA" w:eastAsia="uk-UA"/>
        </w:rPr>
        <w:t xml:space="preserve"> Т.Ф., Гладія С.В., </w:t>
      </w:r>
      <w:proofErr w:type="spellStart"/>
      <w:r w:rsidRPr="005B39FF">
        <w:rPr>
          <w:color w:val="000000"/>
          <w:sz w:val="26"/>
          <w:szCs w:val="26"/>
          <w:lang w:val="uk-UA" w:eastAsia="uk-UA"/>
        </w:rPr>
        <w:t>Заріцької</w:t>
      </w:r>
      <w:proofErr w:type="spellEnd"/>
      <w:r w:rsidRPr="005B39FF">
        <w:rPr>
          <w:color w:val="000000"/>
          <w:sz w:val="26"/>
          <w:szCs w:val="26"/>
          <w:lang w:val="uk-UA" w:eastAsia="uk-UA"/>
        </w:rPr>
        <w:t xml:space="preserve"> А.О., </w:t>
      </w:r>
      <w:r w:rsidR="002A4224">
        <w:rPr>
          <w:color w:val="000000"/>
          <w:sz w:val="26"/>
          <w:szCs w:val="26"/>
          <w:lang w:val="uk-UA" w:eastAsia="uk-UA"/>
        </w:rPr>
        <w:t xml:space="preserve">   </w:t>
      </w:r>
      <w:r w:rsidRPr="005B39FF">
        <w:rPr>
          <w:color w:val="000000"/>
          <w:sz w:val="26"/>
          <w:szCs w:val="26"/>
          <w:lang w:val="uk-UA" w:eastAsia="uk-UA"/>
        </w:rPr>
        <w:t xml:space="preserve">Козлова А.Г., Лукаша Т.В., </w:t>
      </w:r>
      <w:proofErr w:type="spellStart"/>
      <w:r w:rsidRPr="005B39FF">
        <w:rPr>
          <w:color w:val="000000"/>
          <w:sz w:val="26"/>
          <w:szCs w:val="26"/>
          <w:lang w:val="uk-UA" w:eastAsia="uk-UA"/>
        </w:rPr>
        <w:t>Луцюка</w:t>
      </w:r>
      <w:proofErr w:type="spellEnd"/>
      <w:r w:rsidRPr="005B39FF">
        <w:rPr>
          <w:color w:val="000000"/>
          <w:sz w:val="26"/>
          <w:szCs w:val="26"/>
          <w:lang w:val="uk-UA" w:eastAsia="uk-UA"/>
        </w:rPr>
        <w:t xml:space="preserve"> П.С., </w:t>
      </w:r>
      <w:proofErr w:type="spellStart"/>
      <w:r w:rsidRPr="005B39FF">
        <w:rPr>
          <w:color w:val="000000"/>
          <w:sz w:val="26"/>
          <w:szCs w:val="26"/>
          <w:lang w:val="uk-UA" w:eastAsia="uk-UA"/>
        </w:rPr>
        <w:t>Макарчука</w:t>
      </w:r>
      <w:proofErr w:type="spellEnd"/>
      <w:r w:rsidRPr="005B39FF">
        <w:rPr>
          <w:color w:val="000000"/>
          <w:sz w:val="26"/>
          <w:szCs w:val="26"/>
          <w:lang w:val="uk-UA" w:eastAsia="uk-UA"/>
        </w:rPr>
        <w:t xml:space="preserve"> М.А., </w:t>
      </w:r>
      <w:proofErr w:type="spellStart"/>
      <w:r w:rsidRPr="005B39FF">
        <w:rPr>
          <w:color w:val="000000"/>
          <w:sz w:val="26"/>
          <w:szCs w:val="26"/>
          <w:lang w:val="uk-UA" w:eastAsia="uk-UA"/>
        </w:rPr>
        <w:t>Мішина</w:t>
      </w:r>
      <w:proofErr w:type="spellEnd"/>
      <w:r w:rsidRPr="005B39FF">
        <w:rPr>
          <w:color w:val="000000"/>
          <w:sz w:val="26"/>
          <w:szCs w:val="26"/>
          <w:lang w:val="uk-UA" w:eastAsia="uk-UA"/>
        </w:rPr>
        <w:t xml:space="preserve"> М.І., </w:t>
      </w:r>
      <w:r w:rsidR="002A4224">
        <w:rPr>
          <w:color w:val="000000"/>
          <w:sz w:val="26"/>
          <w:szCs w:val="26"/>
          <w:lang w:val="uk-UA" w:eastAsia="uk-UA"/>
        </w:rPr>
        <w:t xml:space="preserve">         </w:t>
      </w:r>
      <w:proofErr w:type="spellStart"/>
      <w:r w:rsidRPr="005B39FF">
        <w:rPr>
          <w:color w:val="000000"/>
          <w:sz w:val="26"/>
          <w:szCs w:val="26"/>
          <w:lang w:val="uk-UA" w:eastAsia="uk-UA"/>
        </w:rPr>
        <w:t>Прилипка</w:t>
      </w:r>
      <w:proofErr w:type="spellEnd"/>
      <w:r w:rsidRPr="005B39FF">
        <w:rPr>
          <w:color w:val="000000"/>
          <w:sz w:val="26"/>
          <w:szCs w:val="26"/>
          <w:lang w:val="uk-UA" w:eastAsia="uk-UA"/>
        </w:rPr>
        <w:t xml:space="preserve"> С.М., </w:t>
      </w:r>
      <w:proofErr w:type="spellStart"/>
      <w:r w:rsidRPr="005B39FF">
        <w:rPr>
          <w:color w:val="000000"/>
          <w:sz w:val="26"/>
          <w:szCs w:val="26"/>
          <w:lang w:val="uk-UA" w:eastAsia="uk-UA"/>
        </w:rPr>
        <w:t>Тітова</w:t>
      </w:r>
      <w:proofErr w:type="spellEnd"/>
      <w:r w:rsidR="00B20EF9">
        <w:rPr>
          <w:color w:val="000000"/>
          <w:sz w:val="26"/>
          <w:szCs w:val="26"/>
          <w:lang w:val="uk-UA" w:eastAsia="uk-UA"/>
        </w:rPr>
        <w:t xml:space="preserve"> Ю.Г., Шил</w:t>
      </w:r>
      <w:r w:rsidRPr="005B39FF">
        <w:rPr>
          <w:color w:val="000000"/>
          <w:sz w:val="26"/>
          <w:szCs w:val="26"/>
          <w:lang w:val="uk-UA" w:eastAsia="uk-UA"/>
        </w:rPr>
        <w:t xml:space="preserve">ової Т.С., </w:t>
      </w:r>
      <w:proofErr w:type="spellStart"/>
      <w:r w:rsidRPr="005B39FF">
        <w:rPr>
          <w:color w:val="000000"/>
          <w:sz w:val="26"/>
          <w:szCs w:val="26"/>
          <w:lang w:val="uk-UA" w:eastAsia="uk-UA"/>
        </w:rPr>
        <w:t>Щотки</w:t>
      </w:r>
      <w:proofErr w:type="spellEnd"/>
      <w:r w:rsidRPr="005B39FF">
        <w:rPr>
          <w:color w:val="000000"/>
          <w:sz w:val="26"/>
          <w:szCs w:val="26"/>
          <w:lang w:val="uk-UA" w:eastAsia="uk-UA"/>
        </w:rPr>
        <w:t xml:space="preserve"> С.О.,</w:t>
      </w:r>
    </w:p>
    <w:p w:rsidR="00B20EF9" w:rsidRPr="005B39FF" w:rsidRDefault="00B20EF9" w:rsidP="00B20EF9">
      <w:pPr>
        <w:suppressAutoHyphens w:val="0"/>
        <w:autoSpaceDE/>
        <w:ind w:left="20" w:right="20"/>
        <w:jc w:val="both"/>
        <w:rPr>
          <w:color w:val="000000"/>
          <w:sz w:val="26"/>
          <w:szCs w:val="26"/>
          <w:lang w:val="uk-UA" w:eastAsia="uk-UA"/>
        </w:rPr>
      </w:pPr>
    </w:p>
    <w:p w:rsidR="005B39FF" w:rsidRDefault="005B39FF" w:rsidP="00B20EF9">
      <w:pPr>
        <w:suppressAutoHyphens w:val="0"/>
        <w:autoSpaceDE/>
        <w:ind w:left="20"/>
        <w:jc w:val="both"/>
        <w:rPr>
          <w:color w:val="000000"/>
          <w:sz w:val="26"/>
          <w:szCs w:val="26"/>
          <w:lang w:val="uk-UA" w:eastAsia="uk-UA"/>
        </w:rPr>
      </w:pPr>
      <w:r w:rsidRPr="005B39FF">
        <w:rPr>
          <w:color w:val="000000"/>
          <w:sz w:val="26"/>
          <w:szCs w:val="26"/>
          <w:lang w:val="uk-UA" w:eastAsia="uk-UA"/>
        </w:rPr>
        <w:t>Громадська рада міжнародних експертів у складі:</w:t>
      </w:r>
    </w:p>
    <w:p w:rsidR="00B20EF9" w:rsidRPr="005B39FF" w:rsidRDefault="00B20EF9" w:rsidP="00B20EF9">
      <w:pPr>
        <w:suppressAutoHyphens w:val="0"/>
        <w:autoSpaceDE/>
        <w:ind w:left="20"/>
        <w:jc w:val="both"/>
        <w:rPr>
          <w:color w:val="000000"/>
          <w:sz w:val="26"/>
          <w:szCs w:val="26"/>
          <w:lang w:val="uk-UA" w:eastAsia="uk-UA"/>
        </w:rPr>
      </w:pPr>
    </w:p>
    <w:p w:rsidR="005B39FF" w:rsidRDefault="005B39FF" w:rsidP="00B20EF9">
      <w:pPr>
        <w:suppressAutoHyphens w:val="0"/>
        <w:autoSpaceDE/>
        <w:ind w:left="20"/>
        <w:jc w:val="both"/>
        <w:rPr>
          <w:color w:val="000000"/>
          <w:sz w:val="26"/>
          <w:szCs w:val="26"/>
          <w:lang w:val="uk-UA" w:eastAsia="uk-UA"/>
        </w:rPr>
      </w:pPr>
      <w:r w:rsidRPr="005B39FF">
        <w:rPr>
          <w:color w:val="000000"/>
          <w:sz w:val="26"/>
          <w:szCs w:val="26"/>
          <w:lang w:val="uk-UA" w:eastAsia="uk-UA"/>
        </w:rPr>
        <w:t xml:space="preserve">Голови - Сера Ентоні </w:t>
      </w:r>
      <w:proofErr w:type="spellStart"/>
      <w:r w:rsidRPr="005B39FF">
        <w:rPr>
          <w:color w:val="000000"/>
          <w:sz w:val="26"/>
          <w:szCs w:val="26"/>
          <w:lang w:val="uk-UA" w:eastAsia="uk-UA"/>
        </w:rPr>
        <w:t>Хупера</w:t>
      </w:r>
      <w:proofErr w:type="spellEnd"/>
      <w:r w:rsidRPr="005B39FF">
        <w:rPr>
          <w:color w:val="000000"/>
          <w:sz w:val="26"/>
          <w:szCs w:val="26"/>
          <w:lang w:val="uk-UA" w:eastAsia="uk-UA"/>
        </w:rPr>
        <w:t>,</w:t>
      </w:r>
    </w:p>
    <w:p w:rsidR="00B20EF9" w:rsidRPr="005B39FF" w:rsidRDefault="00B20EF9" w:rsidP="00B20EF9">
      <w:pPr>
        <w:suppressAutoHyphens w:val="0"/>
        <w:autoSpaceDE/>
        <w:ind w:left="20"/>
        <w:jc w:val="both"/>
        <w:rPr>
          <w:color w:val="000000"/>
          <w:sz w:val="26"/>
          <w:szCs w:val="26"/>
          <w:lang w:val="uk-UA" w:eastAsia="uk-UA"/>
        </w:rPr>
      </w:pPr>
    </w:p>
    <w:p w:rsidR="005B39FF" w:rsidRDefault="005B39FF" w:rsidP="00B20EF9">
      <w:pPr>
        <w:suppressAutoHyphens w:val="0"/>
        <w:autoSpaceDE/>
        <w:ind w:left="20" w:right="20"/>
        <w:jc w:val="both"/>
        <w:rPr>
          <w:color w:val="000000"/>
          <w:sz w:val="26"/>
          <w:szCs w:val="26"/>
          <w:lang w:val="uk-UA" w:eastAsia="uk-UA"/>
        </w:rPr>
      </w:pPr>
      <w:r w:rsidRPr="005B39FF">
        <w:rPr>
          <w:color w:val="000000"/>
          <w:sz w:val="26"/>
          <w:szCs w:val="26"/>
          <w:lang w:val="uk-UA" w:eastAsia="uk-UA"/>
        </w:rPr>
        <w:t xml:space="preserve">членів Ради: </w:t>
      </w:r>
      <w:proofErr w:type="spellStart"/>
      <w:r w:rsidRPr="005B39FF">
        <w:rPr>
          <w:color w:val="000000"/>
          <w:sz w:val="26"/>
          <w:szCs w:val="26"/>
          <w:lang w:val="uk-UA" w:eastAsia="uk-UA"/>
        </w:rPr>
        <w:t>Аурелійуса</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Гутаускаса</w:t>
      </w:r>
      <w:proofErr w:type="spellEnd"/>
      <w:r w:rsidRPr="005B39FF">
        <w:rPr>
          <w:color w:val="000000"/>
          <w:sz w:val="26"/>
          <w:szCs w:val="26"/>
          <w:lang w:val="uk-UA" w:eastAsia="uk-UA"/>
        </w:rPr>
        <w:t xml:space="preserve">, Флемінга </w:t>
      </w:r>
      <w:proofErr w:type="spellStart"/>
      <w:r w:rsidRPr="005B39FF">
        <w:rPr>
          <w:color w:val="000000"/>
          <w:sz w:val="26"/>
          <w:szCs w:val="26"/>
          <w:lang w:val="uk-UA" w:eastAsia="uk-UA"/>
        </w:rPr>
        <w:t>Денкера</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Теда</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Зажечни</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Мір’яни</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Лазарової-Трайковської</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Лорни</w:t>
      </w:r>
      <w:proofErr w:type="spellEnd"/>
      <w:r w:rsidRPr="005B39FF">
        <w:rPr>
          <w:color w:val="000000"/>
          <w:sz w:val="26"/>
          <w:szCs w:val="26"/>
          <w:lang w:val="uk-UA" w:eastAsia="uk-UA"/>
        </w:rPr>
        <w:t xml:space="preserve"> </w:t>
      </w:r>
      <w:proofErr w:type="spellStart"/>
      <w:r w:rsidRPr="005B39FF">
        <w:rPr>
          <w:color w:val="000000"/>
          <w:sz w:val="26"/>
          <w:szCs w:val="26"/>
          <w:lang w:val="uk-UA" w:eastAsia="uk-UA"/>
        </w:rPr>
        <w:t>Харріс</w:t>
      </w:r>
      <w:proofErr w:type="spellEnd"/>
      <w:r w:rsidRPr="005B39FF">
        <w:rPr>
          <w:color w:val="000000"/>
          <w:sz w:val="26"/>
          <w:szCs w:val="26"/>
          <w:lang w:val="uk-UA" w:eastAsia="uk-UA"/>
        </w:rPr>
        <w:t>,</w:t>
      </w:r>
    </w:p>
    <w:p w:rsidR="00B20EF9" w:rsidRPr="005B39FF" w:rsidRDefault="00B20EF9" w:rsidP="00B20EF9">
      <w:pPr>
        <w:suppressAutoHyphens w:val="0"/>
        <w:autoSpaceDE/>
        <w:ind w:left="20" w:right="20"/>
        <w:jc w:val="both"/>
        <w:rPr>
          <w:color w:val="000000"/>
          <w:sz w:val="26"/>
          <w:szCs w:val="26"/>
          <w:lang w:val="uk-UA" w:eastAsia="uk-UA"/>
        </w:rPr>
      </w:pPr>
    </w:p>
    <w:p w:rsidR="005B39FF" w:rsidRPr="005B39FF" w:rsidRDefault="005B39FF" w:rsidP="00B20EF9">
      <w:pPr>
        <w:suppressAutoHyphens w:val="0"/>
        <w:autoSpaceDE/>
        <w:spacing w:after="278"/>
        <w:ind w:left="20" w:right="20"/>
        <w:jc w:val="both"/>
        <w:rPr>
          <w:color w:val="000000"/>
          <w:sz w:val="26"/>
          <w:szCs w:val="26"/>
          <w:lang w:val="uk-UA" w:eastAsia="uk-UA"/>
        </w:rPr>
      </w:pPr>
      <w:r w:rsidRPr="005B39FF">
        <w:rPr>
          <w:color w:val="000000"/>
          <w:sz w:val="26"/>
          <w:szCs w:val="26"/>
          <w:lang w:val="uk-UA" w:eastAsia="uk-UA"/>
        </w:rPr>
        <w:t xml:space="preserve">розглянувши на спеціальному спільному засіданні питання про відповідність кандидата на посаду судді Апеляційної палати Вищого антикорупційного суду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Юрія Петровича критеріям, передбаченим частиною четвертою статті 8 Закону України «Про Вищий антикорупційний суд»,</w:t>
      </w:r>
    </w:p>
    <w:p w:rsidR="005B39FF" w:rsidRPr="005B39FF" w:rsidRDefault="005B39FF" w:rsidP="00B20EF9">
      <w:pPr>
        <w:suppressAutoHyphens w:val="0"/>
        <w:autoSpaceDE/>
        <w:spacing w:after="259"/>
        <w:ind w:left="40"/>
        <w:jc w:val="center"/>
        <w:rPr>
          <w:color w:val="000000"/>
          <w:sz w:val="26"/>
          <w:szCs w:val="26"/>
          <w:lang w:val="uk-UA" w:eastAsia="uk-UA"/>
        </w:rPr>
      </w:pPr>
      <w:r w:rsidRPr="005B39FF">
        <w:rPr>
          <w:color w:val="000000"/>
          <w:sz w:val="26"/>
          <w:szCs w:val="26"/>
          <w:lang w:val="uk-UA" w:eastAsia="uk-UA"/>
        </w:rPr>
        <w:t>встановила:</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 xml:space="preserve">Рішенням Комісії від 02 серпня 2018 року № 186/зп-18 оголошено конкурс </w:t>
      </w:r>
      <w:r w:rsidR="00B20EF9">
        <w:rPr>
          <w:color w:val="000000"/>
          <w:sz w:val="26"/>
          <w:szCs w:val="26"/>
          <w:lang w:val="uk-UA" w:eastAsia="uk-UA"/>
        </w:rPr>
        <w:t xml:space="preserve">       </w:t>
      </w:r>
      <w:r w:rsidRPr="005B39FF">
        <w:rPr>
          <w:color w:val="000000"/>
          <w:sz w:val="26"/>
          <w:szCs w:val="26"/>
          <w:lang w:val="uk-UA" w:eastAsia="uk-UA"/>
        </w:rPr>
        <w:t>на зайняття 39 вакантних посад суддів Вищого антикорупційного суду з яких 27</w:t>
      </w:r>
      <w:r w:rsidR="003A7334">
        <w:rPr>
          <w:color w:val="000000"/>
          <w:sz w:val="26"/>
          <w:szCs w:val="26"/>
          <w:lang w:val="uk-UA" w:eastAsia="uk-UA"/>
        </w:rPr>
        <w:t xml:space="preserve">  </w:t>
      </w:r>
      <w:r w:rsidRPr="005B39FF">
        <w:rPr>
          <w:color w:val="000000"/>
          <w:sz w:val="26"/>
          <w:szCs w:val="26"/>
          <w:lang w:val="uk-UA" w:eastAsia="uk-UA"/>
        </w:rPr>
        <w:t xml:space="preserve"> посад суддів до Вищого антикорупційного суду та 12 посад суддів до Апеляційної</w:t>
      </w:r>
      <w:r w:rsidR="00B20EF9">
        <w:rPr>
          <w:color w:val="000000"/>
          <w:sz w:val="26"/>
          <w:szCs w:val="26"/>
          <w:lang w:val="uk-UA" w:eastAsia="uk-UA"/>
        </w:rPr>
        <w:t xml:space="preserve">        </w:t>
      </w:r>
      <w:r w:rsidRPr="005B39FF">
        <w:rPr>
          <w:color w:val="000000"/>
          <w:sz w:val="26"/>
          <w:szCs w:val="26"/>
          <w:lang w:val="uk-UA" w:eastAsia="uk-UA"/>
        </w:rPr>
        <w:t xml:space="preserve"> палати Вищого антикорупційного суду.</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proofErr w:type="spellStart"/>
      <w:r w:rsidRPr="005B39FF">
        <w:rPr>
          <w:color w:val="000000"/>
          <w:sz w:val="26"/>
          <w:szCs w:val="26"/>
          <w:lang w:val="uk-UA" w:eastAsia="uk-UA"/>
        </w:rPr>
        <w:t>Кулініч</w:t>
      </w:r>
      <w:proofErr w:type="spellEnd"/>
      <w:r w:rsidRPr="005B39FF">
        <w:rPr>
          <w:color w:val="000000"/>
          <w:sz w:val="26"/>
          <w:szCs w:val="26"/>
          <w:lang w:val="uk-UA" w:eastAsia="uk-UA"/>
        </w:rPr>
        <w:t xml:space="preserve"> Юрій Петрович у вересні 2018 року звернувся до Комісії із заявою </w:t>
      </w:r>
      <w:r w:rsidR="00B20EF9">
        <w:rPr>
          <w:color w:val="000000"/>
          <w:sz w:val="26"/>
          <w:szCs w:val="26"/>
          <w:lang w:val="uk-UA" w:eastAsia="uk-UA"/>
        </w:rPr>
        <w:t xml:space="preserve">     </w:t>
      </w:r>
      <w:r w:rsidRPr="005B39FF">
        <w:rPr>
          <w:color w:val="000000"/>
          <w:sz w:val="26"/>
          <w:szCs w:val="26"/>
          <w:lang w:val="uk-UA" w:eastAsia="uk-UA"/>
        </w:rPr>
        <w:t xml:space="preserve">про допуск до участі у конкурсі на зайняття вакантної посади судді Апеляційної палати Вищого антикорупційного суду та проведення стосовно нього </w:t>
      </w:r>
      <w:r w:rsidR="00B20EF9">
        <w:rPr>
          <w:color w:val="000000"/>
          <w:sz w:val="26"/>
          <w:szCs w:val="26"/>
          <w:lang w:val="uk-UA" w:eastAsia="uk-UA"/>
        </w:rPr>
        <w:t xml:space="preserve">   </w:t>
      </w:r>
      <w:r w:rsidRPr="005B39FF">
        <w:rPr>
          <w:color w:val="000000"/>
          <w:sz w:val="26"/>
          <w:szCs w:val="26"/>
          <w:lang w:val="uk-UA" w:eastAsia="uk-UA"/>
        </w:rPr>
        <w:t xml:space="preserve">кваліфікаційного оцінювання для підтвердження здатності здійснювати </w:t>
      </w:r>
      <w:r w:rsidR="00B20EF9">
        <w:rPr>
          <w:color w:val="000000"/>
          <w:sz w:val="26"/>
          <w:szCs w:val="26"/>
          <w:lang w:val="uk-UA" w:eastAsia="uk-UA"/>
        </w:rPr>
        <w:t xml:space="preserve">        </w:t>
      </w:r>
      <w:r w:rsidRPr="005B39FF">
        <w:rPr>
          <w:color w:val="000000"/>
          <w:sz w:val="26"/>
          <w:szCs w:val="26"/>
          <w:lang w:val="uk-UA" w:eastAsia="uk-UA"/>
        </w:rPr>
        <w:t>правосуддя у відповідному суді як 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B20EF9" w:rsidRDefault="005B39FF" w:rsidP="005B39FF">
      <w:pPr>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 xml:space="preserve">Комісією 08 жовтня 2018 року ухвалено рішення № 112/вс-18, зокрема, про допуск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до проходження кваліфікаційного оцінювання для участі у</w:t>
      </w:r>
    </w:p>
    <w:p w:rsidR="00B20EF9" w:rsidRDefault="00B20EF9" w:rsidP="00B20EF9">
      <w:pPr>
        <w:suppressAutoHyphens w:val="0"/>
        <w:autoSpaceDE/>
        <w:spacing w:line="307" w:lineRule="exact"/>
        <w:ind w:right="20"/>
        <w:jc w:val="both"/>
        <w:rPr>
          <w:color w:val="000000"/>
          <w:sz w:val="26"/>
          <w:szCs w:val="26"/>
          <w:lang w:val="uk-UA" w:eastAsia="uk-UA"/>
        </w:rPr>
      </w:pPr>
    </w:p>
    <w:p w:rsidR="00B20EF9" w:rsidRDefault="00B20EF9" w:rsidP="00B20EF9">
      <w:pPr>
        <w:suppressAutoHyphens w:val="0"/>
        <w:autoSpaceDE/>
        <w:spacing w:line="307" w:lineRule="exact"/>
        <w:ind w:right="20"/>
        <w:jc w:val="both"/>
        <w:rPr>
          <w:color w:val="000000"/>
          <w:sz w:val="26"/>
          <w:szCs w:val="26"/>
          <w:lang w:val="uk-UA" w:eastAsia="uk-UA"/>
        </w:rPr>
      </w:pPr>
    </w:p>
    <w:p w:rsidR="00B20EF9" w:rsidRDefault="00B20EF9" w:rsidP="00B20EF9">
      <w:pPr>
        <w:suppressAutoHyphens w:val="0"/>
        <w:autoSpaceDE/>
        <w:spacing w:line="307" w:lineRule="exact"/>
        <w:ind w:right="20"/>
        <w:jc w:val="both"/>
        <w:rPr>
          <w:color w:val="000000"/>
          <w:sz w:val="26"/>
          <w:szCs w:val="26"/>
          <w:lang w:val="uk-UA" w:eastAsia="uk-UA"/>
        </w:rPr>
      </w:pPr>
    </w:p>
    <w:p w:rsidR="005B39FF" w:rsidRPr="005B39FF" w:rsidRDefault="005B39FF" w:rsidP="00B20EF9">
      <w:pPr>
        <w:suppressAutoHyphens w:val="0"/>
        <w:autoSpaceDE/>
        <w:spacing w:line="307" w:lineRule="exact"/>
        <w:ind w:right="20"/>
        <w:jc w:val="both"/>
        <w:rPr>
          <w:color w:val="000000"/>
          <w:sz w:val="26"/>
          <w:szCs w:val="26"/>
          <w:lang w:val="uk-UA" w:eastAsia="uk-UA"/>
        </w:rPr>
      </w:pPr>
      <w:r w:rsidRPr="005B39FF">
        <w:rPr>
          <w:color w:val="000000"/>
          <w:sz w:val="26"/>
          <w:szCs w:val="26"/>
          <w:lang w:val="uk-UA" w:eastAsia="uk-UA"/>
        </w:rPr>
        <w:lastRenderedPageBreak/>
        <w:t>конкурсі на зайняття вакантних посад судді Апеляційної палати Вищого антикорупційного суду.</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r w:rsidRPr="002A4224">
        <w:rPr>
          <w:color w:val="000000"/>
          <w:sz w:val="26"/>
          <w:szCs w:val="26"/>
          <w:lang w:val="uk-UA" w:eastAsia="uk-UA"/>
        </w:rPr>
        <w:t>Ріше</w:t>
      </w:r>
      <w:r w:rsidRPr="005B39FF">
        <w:rPr>
          <w:color w:val="000000"/>
          <w:sz w:val="26"/>
          <w:szCs w:val="26"/>
          <w:lang w:val="uk-UA" w:eastAsia="uk-UA"/>
        </w:rPr>
        <w:t>нням Комісії від 27 грудня 2018 року № 326/зп-18 затверджено</w:t>
      </w:r>
      <w:r w:rsidR="00B20EF9">
        <w:rPr>
          <w:color w:val="000000"/>
          <w:sz w:val="26"/>
          <w:szCs w:val="26"/>
          <w:lang w:val="uk-UA" w:eastAsia="uk-UA"/>
        </w:rPr>
        <w:t xml:space="preserve">     </w:t>
      </w:r>
      <w:r w:rsidRPr="005B39FF">
        <w:rPr>
          <w:color w:val="000000"/>
          <w:sz w:val="26"/>
          <w:szCs w:val="26"/>
          <w:lang w:val="uk-UA" w:eastAsia="uk-UA"/>
        </w:rPr>
        <w:t xml:space="preserve"> результати складеного іспиту під час кваліфікаційного оцінювання у межах </w:t>
      </w:r>
      <w:r w:rsidR="00B20EF9">
        <w:rPr>
          <w:color w:val="000000"/>
          <w:sz w:val="26"/>
          <w:szCs w:val="26"/>
          <w:lang w:val="uk-UA" w:eastAsia="uk-UA"/>
        </w:rPr>
        <w:t xml:space="preserve">     </w:t>
      </w:r>
      <w:r w:rsidRPr="005B39FF">
        <w:rPr>
          <w:color w:val="000000"/>
          <w:sz w:val="26"/>
          <w:szCs w:val="26"/>
          <w:lang w:val="uk-UA" w:eastAsia="uk-UA"/>
        </w:rPr>
        <w:t xml:space="preserve">конкурсу на зайняття 12 вакантних посад суддів Апеляційної палати Вищого антикорупційного суду, згідно з якими </w:t>
      </w:r>
      <w:proofErr w:type="spellStart"/>
      <w:r w:rsidRPr="005B39FF">
        <w:rPr>
          <w:color w:val="000000"/>
          <w:sz w:val="26"/>
          <w:szCs w:val="26"/>
          <w:lang w:val="uk-UA" w:eastAsia="uk-UA"/>
        </w:rPr>
        <w:t>Кулініч</w:t>
      </w:r>
      <w:proofErr w:type="spellEnd"/>
      <w:r w:rsidRPr="005B39FF">
        <w:rPr>
          <w:color w:val="000000"/>
          <w:sz w:val="26"/>
          <w:szCs w:val="26"/>
          <w:lang w:val="uk-UA" w:eastAsia="uk-UA"/>
        </w:rPr>
        <w:t xml:space="preserve"> Ю.П. отримав 174,5 бала. Цим же рішенням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допущено до другого етапу кваліфікаційного оцінювання «Дослідження досьє та проведення співбесіди» в межах оголошеного 02 серпня </w:t>
      </w:r>
      <w:r w:rsidR="00B20EF9">
        <w:rPr>
          <w:color w:val="000000"/>
          <w:sz w:val="26"/>
          <w:szCs w:val="26"/>
          <w:lang w:val="uk-UA" w:eastAsia="uk-UA"/>
        </w:rPr>
        <w:t xml:space="preserve">      </w:t>
      </w:r>
      <w:r w:rsidRPr="005B39FF">
        <w:rPr>
          <w:color w:val="000000"/>
          <w:sz w:val="26"/>
          <w:szCs w:val="26"/>
          <w:lang w:val="uk-UA" w:eastAsia="uk-UA"/>
        </w:rPr>
        <w:t>2018 року конкурсу до Апеляційної палати Вищого антикорупційного суду.</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Відповідно до статті 8 Закону України «Про Вищий антикорупційний суд»</w:t>
      </w:r>
      <w:r w:rsidR="00B20EF9">
        <w:rPr>
          <w:color w:val="000000"/>
          <w:sz w:val="26"/>
          <w:szCs w:val="26"/>
          <w:lang w:val="uk-UA" w:eastAsia="uk-UA"/>
        </w:rPr>
        <w:t xml:space="preserve">        </w:t>
      </w:r>
      <w:r w:rsidRPr="005B39FF">
        <w:rPr>
          <w:color w:val="000000"/>
          <w:sz w:val="26"/>
          <w:szCs w:val="26"/>
          <w:lang w:val="uk-UA" w:eastAsia="uk-UA"/>
        </w:rPr>
        <w:t xml:space="preserve"> та п</w:t>
      </w:r>
      <w:r w:rsidRPr="002A4224">
        <w:rPr>
          <w:color w:val="000000"/>
          <w:sz w:val="26"/>
          <w:szCs w:val="26"/>
          <w:lang w:val="uk-UA" w:eastAsia="uk-UA"/>
        </w:rPr>
        <w:t>ідп</w:t>
      </w:r>
      <w:r w:rsidRPr="005B39FF">
        <w:rPr>
          <w:color w:val="000000"/>
          <w:sz w:val="26"/>
          <w:szCs w:val="26"/>
          <w:lang w:val="uk-UA" w:eastAsia="uk-UA"/>
        </w:rPr>
        <w:t xml:space="preserve">ункту 4.11.5 пункту 4.11 розділу IV Регламенту Вищої кваліфікаційної </w:t>
      </w:r>
      <w:r w:rsidR="00B20EF9">
        <w:rPr>
          <w:color w:val="000000"/>
          <w:sz w:val="26"/>
          <w:szCs w:val="26"/>
          <w:lang w:val="uk-UA" w:eastAsia="uk-UA"/>
        </w:rPr>
        <w:t xml:space="preserve">      </w:t>
      </w:r>
      <w:r w:rsidRPr="005B39FF">
        <w:rPr>
          <w:color w:val="000000"/>
          <w:sz w:val="26"/>
          <w:szCs w:val="26"/>
          <w:lang w:val="uk-UA" w:eastAsia="uk-UA"/>
        </w:rPr>
        <w:t xml:space="preserve">комісії суддів України, затвердженого рішенням Комісії від 13 жовтня 2016 року </w:t>
      </w:r>
      <w:r w:rsidR="00B20EF9">
        <w:rPr>
          <w:color w:val="000000"/>
          <w:sz w:val="26"/>
          <w:szCs w:val="26"/>
          <w:lang w:val="uk-UA" w:eastAsia="uk-UA"/>
        </w:rPr>
        <w:t xml:space="preserve">        </w:t>
      </w:r>
      <w:r w:rsidRPr="005B39FF">
        <w:rPr>
          <w:color w:val="000000"/>
          <w:sz w:val="26"/>
          <w:szCs w:val="26"/>
          <w:lang w:val="uk-UA" w:eastAsia="uk-UA"/>
        </w:rPr>
        <w:t xml:space="preserve">№ 81/зп-16 (далі - Регламент), ГРМЕ ініційовано розгляд питання відповідності кандидата на посаду судді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критеріям, визначеним частиною </w:t>
      </w:r>
      <w:r w:rsidR="00B20EF9">
        <w:rPr>
          <w:color w:val="000000"/>
          <w:sz w:val="26"/>
          <w:szCs w:val="26"/>
          <w:lang w:val="uk-UA" w:eastAsia="uk-UA"/>
        </w:rPr>
        <w:t xml:space="preserve">     </w:t>
      </w:r>
      <w:r w:rsidRPr="005B39FF">
        <w:rPr>
          <w:color w:val="000000"/>
          <w:sz w:val="26"/>
          <w:szCs w:val="26"/>
          <w:lang w:val="uk-UA" w:eastAsia="uk-UA"/>
        </w:rPr>
        <w:t>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5B39FF" w:rsidRPr="005B39FF" w:rsidRDefault="005B39FF" w:rsidP="005B39FF">
      <w:pPr>
        <w:tabs>
          <w:tab w:val="left" w:pos="6394"/>
        </w:tabs>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що пояснення кандидатом ухваленого рішення викликає обґрунтований сумнів як щодо доброчесності, так і щодо практичних навичок. Кандидату пропонувалося надати пояснення стосовно ухвалення ним рішення від 04 лютого 2016 року, згідно якого він визнав невинуватим у вчин</w:t>
      </w:r>
      <w:r w:rsidR="00B20EF9">
        <w:rPr>
          <w:color w:val="000000"/>
          <w:sz w:val="26"/>
          <w:szCs w:val="26"/>
          <w:lang w:val="uk-UA" w:eastAsia="uk-UA"/>
        </w:rPr>
        <w:t xml:space="preserve">енні кримінальних правопорушень </w:t>
      </w:r>
      <w:r w:rsidR="00B20EF9">
        <w:rPr>
          <w:color w:val="000000"/>
          <w:sz w:val="26"/>
          <w:szCs w:val="26"/>
          <w:lang w:val="uk-UA" w:eastAsia="uk-UA"/>
        </w:rPr>
        <w:tab/>
        <w:t xml:space="preserve">          </w:t>
      </w:r>
      <w:r w:rsidRPr="005B39FF">
        <w:rPr>
          <w:color w:val="000000"/>
          <w:sz w:val="26"/>
          <w:szCs w:val="26"/>
          <w:lang w:val="uk-UA" w:eastAsia="uk-UA"/>
        </w:rPr>
        <w:t>. Проте апеляційний суд</w:t>
      </w:r>
    </w:p>
    <w:p w:rsidR="005B39FF" w:rsidRPr="005B39FF" w:rsidRDefault="005B39FF" w:rsidP="005B39FF">
      <w:pPr>
        <w:suppressAutoHyphens w:val="0"/>
        <w:autoSpaceDE/>
        <w:spacing w:line="307" w:lineRule="exact"/>
        <w:ind w:left="20" w:right="20"/>
        <w:jc w:val="both"/>
        <w:rPr>
          <w:color w:val="000000"/>
          <w:sz w:val="26"/>
          <w:szCs w:val="26"/>
          <w:lang w:val="uk-UA" w:eastAsia="uk-UA"/>
        </w:rPr>
      </w:pPr>
      <w:r w:rsidRPr="005B39FF">
        <w:rPr>
          <w:color w:val="000000"/>
          <w:sz w:val="26"/>
          <w:szCs w:val="26"/>
          <w:lang w:val="uk-UA" w:eastAsia="uk-UA"/>
        </w:rPr>
        <w:t>Чернігівської області скасував вирок повністю, дійшовши протилежних фактичних висновків, ніж це зробив суддя. Верховний Суд частково залишив в силі рішення апеляційного суду.</w:t>
      </w:r>
    </w:p>
    <w:p w:rsidR="005B39FF" w:rsidRPr="005B39FF" w:rsidRDefault="005B39FF" w:rsidP="005B39FF">
      <w:pPr>
        <w:suppressAutoHyphens w:val="0"/>
        <w:autoSpaceDE/>
        <w:spacing w:line="307" w:lineRule="exact"/>
        <w:ind w:left="20" w:firstLine="700"/>
        <w:jc w:val="both"/>
        <w:rPr>
          <w:color w:val="000000"/>
          <w:sz w:val="26"/>
          <w:szCs w:val="26"/>
          <w:lang w:val="uk-UA" w:eastAsia="uk-UA"/>
        </w:rPr>
      </w:pPr>
      <w:r w:rsidRPr="005B39FF">
        <w:rPr>
          <w:color w:val="000000"/>
          <w:sz w:val="26"/>
          <w:szCs w:val="26"/>
          <w:lang w:val="uk-UA" w:eastAsia="uk-UA"/>
        </w:rPr>
        <w:t xml:space="preserve">На спеціальне спільне засідання </w:t>
      </w:r>
      <w:proofErr w:type="spellStart"/>
      <w:r w:rsidRPr="005B39FF">
        <w:rPr>
          <w:color w:val="000000"/>
          <w:sz w:val="26"/>
          <w:szCs w:val="26"/>
          <w:lang w:val="uk-UA" w:eastAsia="uk-UA"/>
        </w:rPr>
        <w:t>Кулініч</w:t>
      </w:r>
      <w:proofErr w:type="spellEnd"/>
      <w:r w:rsidRPr="005B39FF">
        <w:rPr>
          <w:color w:val="000000"/>
          <w:sz w:val="26"/>
          <w:szCs w:val="26"/>
          <w:lang w:val="uk-UA" w:eastAsia="uk-UA"/>
        </w:rPr>
        <w:t xml:space="preserve"> Ю.П. не з’явився.</w:t>
      </w:r>
    </w:p>
    <w:p w:rsidR="005B39FF" w:rsidRPr="005B39FF" w:rsidRDefault="005B39FF" w:rsidP="005B39FF">
      <w:pPr>
        <w:suppressAutoHyphens w:val="0"/>
        <w:autoSpaceDE/>
        <w:spacing w:line="307" w:lineRule="exact"/>
        <w:ind w:left="20" w:right="20" w:firstLine="700"/>
        <w:jc w:val="both"/>
        <w:rPr>
          <w:color w:val="000000"/>
          <w:sz w:val="26"/>
          <w:szCs w:val="26"/>
          <w:lang w:val="uk-UA" w:eastAsia="uk-UA"/>
        </w:rPr>
      </w:pPr>
      <w:r w:rsidRPr="00B20EF9">
        <w:rPr>
          <w:color w:val="000000"/>
          <w:sz w:val="26"/>
          <w:szCs w:val="26"/>
          <w:lang w:val="uk-UA" w:eastAsia="uk-UA"/>
        </w:rPr>
        <w:t>Відповідно д</w:t>
      </w:r>
      <w:r w:rsidRPr="005B39FF">
        <w:rPr>
          <w:color w:val="000000"/>
          <w:sz w:val="26"/>
          <w:szCs w:val="26"/>
          <w:lang w:val="uk-UA" w:eastAsia="uk-UA"/>
        </w:rPr>
        <w:t xml:space="preserve">о підпункту 4.11.8.4 підпункту 4.11.8 пункту 4.11 розділу IV Регламенту відсутність кандидата на спеціальному спільному засіданні, на якому розглядається питання стосовно його відповідності критеріям, не перешкоджає розгляду питання його відповідності таким критеріям за умови, що його належним чином повідомлено про дату, час і місце проведення спеціального спільного </w:t>
      </w:r>
      <w:r w:rsidR="00B20EF9">
        <w:rPr>
          <w:color w:val="000000"/>
          <w:sz w:val="26"/>
          <w:szCs w:val="26"/>
          <w:lang w:val="uk-UA" w:eastAsia="uk-UA"/>
        </w:rPr>
        <w:t xml:space="preserve">  </w:t>
      </w:r>
      <w:r w:rsidRPr="005B39FF">
        <w:rPr>
          <w:color w:val="000000"/>
          <w:sz w:val="26"/>
          <w:szCs w:val="26"/>
          <w:lang w:val="uk-UA" w:eastAsia="uk-UA"/>
        </w:rPr>
        <w:t>засідання.</w:t>
      </w:r>
    </w:p>
    <w:p w:rsidR="00B20EF9" w:rsidRDefault="005B39FF" w:rsidP="00B20EF9">
      <w:pPr>
        <w:tabs>
          <w:tab w:val="left" w:pos="5799"/>
        </w:tabs>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t>Кандидатом 17 січня 2019 року на адресу Комісії направлено заяву про відкладення засідання 18 січня 2019 року на інший день, оскільки він не зможе прибути у зв’язку з тимчасовою непрацездатністю. До заяви додано копію листка непрацездатності, виданого</w:t>
      </w:r>
      <w:r w:rsidRPr="005B39FF">
        <w:rPr>
          <w:color w:val="000000"/>
          <w:sz w:val="26"/>
          <w:szCs w:val="26"/>
          <w:lang w:val="uk-UA" w:eastAsia="uk-UA"/>
        </w:rPr>
        <w:tab/>
        <w:t>. Вказане свідчить про належне</w:t>
      </w:r>
      <w:r w:rsidR="00B20EF9">
        <w:rPr>
          <w:color w:val="000000"/>
          <w:sz w:val="26"/>
          <w:szCs w:val="26"/>
          <w:lang w:val="uk-UA" w:eastAsia="uk-UA"/>
        </w:rPr>
        <w:t xml:space="preserve"> </w:t>
      </w:r>
      <w:r w:rsidRPr="005B39FF">
        <w:rPr>
          <w:color w:val="000000"/>
          <w:sz w:val="26"/>
          <w:szCs w:val="26"/>
          <w:lang w:val="uk-UA" w:eastAsia="uk-UA"/>
        </w:rPr>
        <w:t>повідомлення кандидата про дату, час і місце проведення спеціального спільного засідання.</w:t>
      </w:r>
      <w:r w:rsidR="00B20EF9">
        <w:rPr>
          <w:color w:val="000000"/>
          <w:sz w:val="26"/>
          <w:szCs w:val="26"/>
          <w:lang w:val="uk-UA" w:eastAsia="uk-UA"/>
        </w:rPr>
        <w:t xml:space="preserve"> </w:t>
      </w:r>
    </w:p>
    <w:p w:rsidR="00B20EF9" w:rsidRDefault="00B20EF9" w:rsidP="00B20EF9">
      <w:pPr>
        <w:tabs>
          <w:tab w:val="left" w:pos="5799"/>
        </w:tabs>
        <w:suppressAutoHyphens w:val="0"/>
        <w:autoSpaceDE/>
        <w:spacing w:line="307" w:lineRule="exact"/>
        <w:ind w:left="20" w:right="20" w:firstLine="700"/>
        <w:jc w:val="both"/>
        <w:rPr>
          <w:color w:val="000000"/>
          <w:sz w:val="26"/>
          <w:szCs w:val="26"/>
          <w:lang w:val="uk-UA" w:eastAsia="uk-UA"/>
        </w:rPr>
      </w:pPr>
    </w:p>
    <w:p w:rsidR="00B20EF9" w:rsidRDefault="00B20EF9" w:rsidP="00B20EF9">
      <w:pPr>
        <w:tabs>
          <w:tab w:val="left" w:pos="5799"/>
        </w:tabs>
        <w:suppressAutoHyphens w:val="0"/>
        <w:autoSpaceDE/>
        <w:spacing w:line="307" w:lineRule="exact"/>
        <w:ind w:left="20" w:right="20" w:firstLine="700"/>
        <w:jc w:val="both"/>
        <w:rPr>
          <w:color w:val="000000"/>
          <w:sz w:val="26"/>
          <w:szCs w:val="26"/>
          <w:lang w:val="uk-UA" w:eastAsia="uk-UA"/>
        </w:rPr>
      </w:pPr>
    </w:p>
    <w:p w:rsidR="00B20EF9" w:rsidRDefault="00B20EF9" w:rsidP="00B20EF9">
      <w:pPr>
        <w:tabs>
          <w:tab w:val="left" w:pos="5799"/>
        </w:tabs>
        <w:suppressAutoHyphens w:val="0"/>
        <w:autoSpaceDE/>
        <w:spacing w:line="307" w:lineRule="exact"/>
        <w:ind w:left="20" w:right="20" w:firstLine="700"/>
        <w:jc w:val="both"/>
        <w:rPr>
          <w:color w:val="000000"/>
          <w:sz w:val="26"/>
          <w:szCs w:val="26"/>
          <w:lang w:val="uk-UA" w:eastAsia="uk-UA"/>
        </w:rPr>
      </w:pPr>
    </w:p>
    <w:p w:rsidR="00B20EF9" w:rsidRDefault="00B20EF9" w:rsidP="00B20EF9">
      <w:pPr>
        <w:tabs>
          <w:tab w:val="left" w:pos="5799"/>
        </w:tabs>
        <w:suppressAutoHyphens w:val="0"/>
        <w:autoSpaceDE/>
        <w:spacing w:line="307" w:lineRule="exact"/>
        <w:ind w:left="20" w:right="20" w:firstLine="700"/>
        <w:jc w:val="both"/>
        <w:rPr>
          <w:color w:val="000000"/>
          <w:sz w:val="26"/>
          <w:szCs w:val="26"/>
          <w:lang w:val="uk-UA" w:eastAsia="uk-UA"/>
        </w:rPr>
      </w:pPr>
    </w:p>
    <w:p w:rsidR="005B39FF" w:rsidRPr="005B39FF" w:rsidRDefault="005B39FF" w:rsidP="00B20EF9">
      <w:pPr>
        <w:tabs>
          <w:tab w:val="left" w:pos="5799"/>
        </w:tabs>
        <w:suppressAutoHyphens w:val="0"/>
        <w:autoSpaceDE/>
        <w:spacing w:line="307" w:lineRule="exact"/>
        <w:ind w:left="20" w:right="20" w:firstLine="700"/>
        <w:jc w:val="both"/>
        <w:rPr>
          <w:color w:val="000000"/>
          <w:sz w:val="26"/>
          <w:szCs w:val="26"/>
          <w:lang w:val="uk-UA" w:eastAsia="uk-UA"/>
        </w:rPr>
      </w:pPr>
      <w:r w:rsidRPr="005B39FF">
        <w:rPr>
          <w:color w:val="000000"/>
          <w:sz w:val="26"/>
          <w:szCs w:val="26"/>
          <w:lang w:val="uk-UA" w:eastAsia="uk-UA"/>
        </w:rPr>
        <w:lastRenderedPageBreak/>
        <w:t xml:space="preserve">Стосовно наведених в інформаційній записці обставин, кандидатом на </w:t>
      </w:r>
      <w:r w:rsidR="00B20EF9">
        <w:rPr>
          <w:color w:val="000000"/>
          <w:sz w:val="26"/>
          <w:szCs w:val="26"/>
          <w:lang w:val="uk-UA" w:eastAsia="uk-UA"/>
        </w:rPr>
        <w:t xml:space="preserve">       </w:t>
      </w:r>
      <w:r w:rsidRPr="005B39FF">
        <w:rPr>
          <w:color w:val="000000"/>
          <w:sz w:val="26"/>
          <w:szCs w:val="26"/>
          <w:lang w:val="uk-UA" w:eastAsia="uk-UA"/>
        </w:rPr>
        <w:t xml:space="preserve">посаду судді </w:t>
      </w:r>
      <w:proofErr w:type="spellStart"/>
      <w:r w:rsidRPr="005B39FF">
        <w:rPr>
          <w:color w:val="000000"/>
          <w:sz w:val="26"/>
          <w:szCs w:val="26"/>
          <w:lang w:val="uk-UA" w:eastAsia="uk-UA"/>
        </w:rPr>
        <w:t>Кулінічем</w:t>
      </w:r>
      <w:proofErr w:type="spellEnd"/>
      <w:r w:rsidRPr="005B39FF">
        <w:rPr>
          <w:color w:val="000000"/>
          <w:sz w:val="26"/>
          <w:szCs w:val="26"/>
          <w:lang w:val="uk-UA" w:eastAsia="uk-UA"/>
        </w:rPr>
        <w:t xml:space="preserve"> Ю.П. надано письмові пояснення, підтверджувальні документи, з яких вбачається таке.</w:t>
      </w:r>
    </w:p>
    <w:p w:rsidR="00B20EF9" w:rsidRDefault="005B39FF" w:rsidP="00B20EF9">
      <w:pPr>
        <w:suppressAutoHyphens w:val="0"/>
        <w:autoSpaceDE/>
        <w:spacing w:line="307" w:lineRule="exact"/>
        <w:ind w:left="20" w:right="20" w:firstLine="688"/>
        <w:jc w:val="both"/>
        <w:rPr>
          <w:color w:val="000000"/>
          <w:sz w:val="26"/>
          <w:szCs w:val="26"/>
          <w:lang w:val="uk-UA" w:eastAsia="uk-UA"/>
        </w:rPr>
      </w:pPr>
      <w:r w:rsidRPr="005B39FF">
        <w:rPr>
          <w:color w:val="000000"/>
          <w:sz w:val="26"/>
          <w:szCs w:val="26"/>
          <w:lang w:val="uk-UA" w:eastAsia="uk-UA"/>
        </w:rPr>
        <w:t xml:space="preserve">Вироком Деснянського районного суду </w:t>
      </w:r>
      <w:r w:rsidR="00B20EF9">
        <w:rPr>
          <w:color w:val="000000"/>
          <w:sz w:val="26"/>
          <w:szCs w:val="26"/>
          <w:lang w:val="uk-UA" w:eastAsia="uk-UA"/>
        </w:rPr>
        <w:t xml:space="preserve">міста Чернігова від 04 лютого            </w:t>
      </w:r>
      <w:r w:rsidRPr="005B39FF">
        <w:rPr>
          <w:color w:val="000000"/>
          <w:sz w:val="26"/>
          <w:szCs w:val="26"/>
          <w:lang w:val="uk-UA" w:eastAsia="uk-UA"/>
        </w:rPr>
        <w:t xml:space="preserve">2016 року, ухваленим під головуванням судді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обвинуваченого </w:t>
      </w:r>
    </w:p>
    <w:p w:rsidR="005B39FF" w:rsidRPr="005B39FF" w:rsidRDefault="00B20EF9" w:rsidP="00B20EF9">
      <w:pPr>
        <w:suppressAutoHyphens w:val="0"/>
        <w:autoSpaceDE/>
        <w:spacing w:line="307" w:lineRule="exact"/>
        <w:ind w:left="20" w:right="20" w:firstLine="688"/>
        <w:jc w:val="both"/>
        <w:rPr>
          <w:color w:val="000000"/>
          <w:sz w:val="26"/>
          <w:szCs w:val="26"/>
          <w:lang w:val="uk-UA" w:eastAsia="uk-UA"/>
        </w:rPr>
      </w:pPr>
      <w:r>
        <w:rPr>
          <w:color w:val="000000"/>
          <w:sz w:val="26"/>
          <w:szCs w:val="26"/>
          <w:lang w:val="uk-UA" w:eastAsia="uk-UA"/>
        </w:rPr>
        <w:t xml:space="preserve">           </w:t>
      </w:r>
      <w:r w:rsidR="005B39FF" w:rsidRPr="005B39FF">
        <w:rPr>
          <w:color w:val="000000"/>
          <w:sz w:val="26"/>
          <w:szCs w:val="26"/>
          <w:lang w:val="uk-UA" w:eastAsia="uk-UA"/>
        </w:rPr>
        <w:t xml:space="preserve">визнано невинуватим у вчиненні кримінальних правопорушень, передбачених ст. 340, ч. 1 ст. 364 Кримінального кодексу України (в редакції </w:t>
      </w:r>
      <w:r>
        <w:rPr>
          <w:color w:val="000000"/>
          <w:sz w:val="26"/>
          <w:szCs w:val="26"/>
          <w:lang w:val="uk-UA" w:eastAsia="uk-UA"/>
        </w:rPr>
        <w:t xml:space="preserve">              </w:t>
      </w:r>
      <w:r w:rsidR="005B39FF" w:rsidRPr="005B39FF">
        <w:rPr>
          <w:color w:val="000000"/>
          <w:sz w:val="26"/>
          <w:szCs w:val="26"/>
          <w:lang w:val="uk-UA" w:eastAsia="uk-UA"/>
        </w:rPr>
        <w:t>до 04 червня 2014 року) та виправдано.</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Вироком апеляційного суду Чернігівської області від 01 червня 2017 року </w:t>
      </w:r>
      <w:r w:rsidR="00B20EF9">
        <w:rPr>
          <w:color w:val="000000"/>
          <w:sz w:val="26"/>
          <w:szCs w:val="26"/>
          <w:lang w:val="uk-UA" w:eastAsia="uk-UA"/>
        </w:rPr>
        <w:t xml:space="preserve">   </w:t>
      </w:r>
      <w:r w:rsidRPr="005B39FF">
        <w:rPr>
          <w:color w:val="000000"/>
          <w:sz w:val="26"/>
          <w:szCs w:val="26"/>
          <w:lang w:val="uk-UA" w:eastAsia="uk-UA"/>
        </w:rPr>
        <w:t xml:space="preserve">вирок Деснянського районного суду міста </w:t>
      </w:r>
      <w:r w:rsidR="00E33AA3">
        <w:rPr>
          <w:color w:val="000000"/>
          <w:sz w:val="26"/>
          <w:szCs w:val="26"/>
          <w:lang w:val="uk-UA" w:eastAsia="uk-UA"/>
        </w:rPr>
        <w:t xml:space="preserve"> </w:t>
      </w:r>
      <w:r w:rsidRPr="005B39FF">
        <w:rPr>
          <w:color w:val="000000"/>
          <w:sz w:val="26"/>
          <w:szCs w:val="26"/>
          <w:lang w:val="uk-UA" w:eastAsia="uk-UA"/>
        </w:rPr>
        <w:t xml:space="preserve">Чернігова </w:t>
      </w:r>
      <w:r w:rsidR="00E33AA3">
        <w:rPr>
          <w:color w:val="000000"/>
          <w:sz w:val="26"/>
          <w:szCs w:val="26"/>
          <w:lang w:val="uk-UA" w:eastAsia="uk-UA"/>
        </w:rPr>
        <w:t xml:space="preserve"> </w:t>
      </w:r>
      <w:r w:rsidRPr="005B39FF">
        <w:rPr>
          <w:color w:val="000000"/>
          <w:sz w:val="26"/>
          <w:szCs w:val="26"/>
          <w:lang w:val="uk-UA" w:eastAsia="uk-UA"/>
        </w:rPr>
        <w:t>від</w:t>
      </w:r>
      <w:r w:rsidR="00E33AA3">
        <w:rPr>
          <w:color w:val="000000"/>
          <w:sz w:val="26"/>
          <w:szCs w:val="26"/>
          <w:lang w:val="uk-UA" w:eastAsia="uk-UA"/>
        </w:rPr>
        <w:t xml:space="preserve"> </w:t>
      </w:r>
      <w:r w:rsidRPr="005B39FF">
        <w:rPr>
          <w:color w:val="000000"/>
          <w:sz w:val="26"/>
          <w:szCs w:val="26"/>
          <w:lang w:val="uk-UA" w:eastAsia="uk-UA"/>
        </w:rPr>
        <w:t xml:space="preserve"> 04</w:t>
      </w:r>
      <w:r w:rsidR="00E33AA3">
        <w:rPr>
          <w:color w:val="000000"/>
          <w:sz w:val="26"/>
          <w:szCs w:val="26"/>
          <w:lang w:val="uk-UA" w:eastAsia="uk-UA"/>
        </w:rPr>
        <w:t xml:space="preserve"> </w:t>
      </w:r>
      <w:r w:rsidRPr="005B39FF">
        <w:rPr>
          <w:color w:val="000000"/>
          <w:sz w:val="26"/>
          <w:szCs w:val="26"/>
          <w:lang w:val="uk-UA" w:eastAsia="uk-UA"/>
        </w:rPr>
        <w:t xml:space="preserve"> лютого</w:t>
      </w:r>
      <w:r w:rsidR="00E33AA3">
        <w:rPr>
          <w:color w:val="000000"/>
          <w:sz w:val="26"/>
          <w:szCs w:val="26"/>
          <w:lang w:val="uk-UA" w:eastAsia="uk-UA"/>
        </w:rPr>
        <w:t xml:space="preserve"> </w:t>
      </w:r>
      <w:r w:rsidRPr="005B39FF">
        <w:rPr>
          <w:color w:val="000000"/>
          <w:sz w:val="26"/>
          <w:szCs w:val="26"/>
          <w:lang w:val="uk-UA" w:eastAsia="uk-UA"/>
        </w:rPr>
        <w:t xml:space="preserve"> 2016 року </w:t>
      </w:r>
      <w:r w:rsidR="00E33AA3">
        <w:rPr>
          <w:color w:val="000000"/>
          <w:sz w:val="26"/>
          <w:szCs w:val="26"/>
          <w:lang w:val="uk-UA" w:eastAsia="uk-UA"/>
        </w:rPr>
        <w:t xml:space="preserve"> </w:t>
      </w:r>
      <w:r w:rsidRPr="005B39FF">
        <w:rPr>
          <w:color w:val="000000"/>
          <w:sz w:val="26"/>
          <w:szCs w:val="26"/>
          <w:lang w:val="uk-UA" w:eastAsia="uk-UA"/>
        </w:rPr>
        <w:t>щодо</w:t>
      </w:r>
    </w:p>
    <w:p w:rsidR="005B39FF" w:rsidRPr="005B39FF" w:rsidRDefault="005B39FF" w:rsidP="005B39FF">
      <w:pPr>
        <w:tabs>
          <w:tab w:val="left" w:pos="4882"/>
        </w:tabs>
        <w:suppressAutoHyphens w:val="0"/>
        <w:autoSpaceDE/>
        <w:spacing w:line="307" w:lineRule="exact"/>
        <w:ind w:right="20"/>
        <w:jc w:val="right"/>
        <w:rPr>
          <w:color w:val="000000"/>
          <w:sz w:val="26"/>
          <w:szCs w:val="26"/>
          <w:lang w:val="uk-UA" w:eastAsia="uk-UA"/>
        </w:rPr>
      </w:pPr>
      <w:r w:rsidRPr="005B39FF">
        <w:rPr>
          <w:color w:val="000000"/>
          <w:sz w:val="26"/>
          <w:szCs w:val="26"/>
          <w:lang w:val="uk-UA" w:eastAsia="uk-UA"/>
        </w:rPr>
        <w:t>скасовано, визнано</w:t>
      </w:r>
      <w:r w:rsidRPr="005B39FF">
        <w:rPr>
          <w:color w:val="000000"/>
          <w:sz w:val="26"/>
          <w:szCs w:val="26"/>
          <w:lang w:val="uk-UA" w:eastAsia="uk-UA"/>
        </w:rPr>
        <w:tab/>
        <w:t>винним у вчиненні</w:t>
      </w:r>
    </w:p>
    <w:p w:rsidR="005B39FF" w:rsidRPr="005B39FF" w:rsidRDefault="005B39FF" w:rsidP="005B39FF">
      <w:pPr>
        <w:suppressAutoHyphens w:val="0"/>
        <w:autoSpaceDE/>
        <w:spacing w:line="307" w:lineRule="exact"/>
        <w:ind w:left="20" w:right="20"/>
        <w:jc w:val="both"/>
        <w:rPr>
          <w:color w:val="000000"/>
          <w:sz w:val="26"/>
          <w:szCs w:val="26"/>
          <w:lang w:val="uk-UA" w:eastAsia="uk-UA"/>
        </w:rPr>
      </w:pPr>
      <w:r w:rsidRPr="005B39FF">
        <w:rPr>
          <w:color w:val="000000"/>
          <w:sz w:val="26"/>
          <w:szCs w:val="26"/>
          <w:lang w:val="uk-UA" w:eastAsia="uk-UA"/>
        </w:rPr>
        <w:t>кримінальних</w:t>
      </w:r>
      <w:r w:rsidR="00B20EF9">
        <w:rPr>
          <w:color w:val="000000"/>
          <w:sz w:val="26"/>
          <w:szCs w:val="26"/>
          <w:lang w:val="uk-UA" w:eastAsia="uk-UA"/>
        </w:rPr>
        <w:t xml:space="preserve"> правопорушень за ст. 340 та ч.1</w:t>
      </w:r>
      <w:r w:rsidRPr="005B39FF">
        <w:rPr>
          <w:color w:val="000000"/>
          <w:sz w:val="26"/>
          <w:szCs w:val="26"/>
          <w:lang w:val="uk-UA" w:eastAsia="uk-UA"/>
        </w:rPr>
        <w:t xml:space="preserve"> ст. 364 Кримінального кодексу </w:t>
      </w:r>
      <w:r w:rsidR="00B20EF9">
        <w:rPr>
          <w:color w:val="000000"/>
          <w:sz w:val="26"/>
          <w:szCs w:val="26"/>
          <w:lang w:val="uk-UA" w:eastAsia="uk-UA"/>
        </w:rPr>
        <w:t xml:space="preserve">    </w:t>
      </w:r>
      <w:r w:rsidRPr="005B39FF">
        <w:rPr>
          <w:color w:val="000000"/>
          <w:sz w:val="26"/>
          <w:szCs w:val="26"/>
          <w:lang w:val="uk-UA" w:eastAsia="uk-UA"/>
        </w:rPr>
        <w:t>України (в редакції до 04 червня 2014 року) та призначено відповідне покарання.</w:t>
      </w:r>
    </w:p>
    <w:p w:rsidR="005B39FF" w:rsidRPr="005B39FF" w:rsidRDefault="005B39FF" w:rsidP="00B20EF9">
      <w:pPr>
        <w:tabs>
          <w:tab w:val="left" w:pos="3558"/>
        </w:tabs>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Постановою Верховного Суду від 20 лютого 2018 року вирок апеляційного</w:t>
      </w:r>
      <w:r w:rsidR="00B20EF9">
        <w:rPr>
          <w:color w:val="000000"/>
          <w:sz w:val="26"/>
          <w:szCs w:val="26"/>
          <w:lang w:val="uk-UA" w:eastAsia="uk-UA"/>
        </w:rPr>
        <w:t xml:space="preserve">  </w:t>
      </w:r>
      <w:r w:rsidRPr="005B39FF">
        <w:rPr>
          <w:color w:val="000000"/>
          <w:sz w:val="26"/>
          <w:szCs w:val="26"/>
          <w:lang w:val="uk-UA" w:eastAsia="uk-UA"/>
        </w:rPr>
        <w:t xml:space="preserve"> суду Чернігівської області від 01 червня 2017 року скасовано лише в частині засудження</w:t>
      </w:r>
      <w:r w:rsidRPr="005B39FF">
        <w:rPr>
          <w:color w:val="000000"/>
          <w:sz w:val="26"/>
          <w:szCs w:val="26"/>
          <w:lang w:val="uk-UA" w:eastAsia="uk-UA"/>
        </w:rPr>
        <w:tab/>
        <w:t>за ч. 1 ст. 364 Кримінального кодексу України (в</w:t>
      </w:r>
      <w:r w:rsidR="00B20EF9">
        <w:rPr>
          <w:color w:val="000000"/>
          <w:sz w:val="26"/>
          <w:szCs w:val="26"/>
          <w:lang w:val="uk-UA" w:eastAsia="uk-UA"/>
        </w:rPr>
        <w:t xml:space="preserve"> </w:t>
      </w:r>
      <w:r w:rsidRPr="005B39FF">
        <w:rPr>
          <w:color w:val="000000"/>
          <w:sz w:val="26"/>
          <w:szCs w:val="26"/>
          <w:lang w:val="uk-UA" w:eastAsia="uk-UA"/>
        </w:rPr>
        <w:t xml:space="preserve">редакції до 04 червня 2014 року) і кримінальне провадження в цій частині закрито </w:t>
      </w:r>
      <w:r w:rsidR="00B20EF9">
        <w:rPr>
          <w:color w:val="000000"/>
          <w:sz w:val="26"/>
          <w:szCs w:val="26"/>
          <w:lang w:val="uk-UA" w:eastAsia="uk-UA"/>
        </w:rPr>
        <w:t xml:space="preserve">    </w:t>
      </w:r>
      <w:r w:rsidRPr="005B39FF">
        <w:rPr>
          <w:color w:val="000000"/>
          <w:sz w:val="26"/>
          <w:szCs w:val="26"/>
          <w:lang w:val="uk-UA" w:eastAsia="uk-UA"/>
        </w:rPr>
        <w:t xml:space="preserve">на підставі п. 2 ч. 1 ст. 284 Кримінального процесуального кодексу України у </w:t>
      </w:r>
      <w:r w:rsidR="00B20EF9">
        <w:rPr>
          <w:color w:val="000000"/>
          <w:sz w:val="26"/>
          <w:szCs w:val="26"/>
          <w:lang w:val="uk-UA" w:eastAsia="uk-UA"/>
        </w:rPr>
        <w:t xml:space="preserve">       </w:t>
      </w:r>
      <w:r w:rsidRPr="005B39FF">
        <w:rPr>
          <w:color w:val="000000"/>
          <w:sz w:val="26"/>
          <w:szCs w:val="26"/>
          <w:lang w:val="uk-UA" w:eastAsia="uk-UA"/>
        </w:rPr>
        <w:t>зв’язку з відсутністю в його діянні складу даного кримінального правопорушення.</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Судом апеляційної інстанції встановлено, що судом першої інстанції при розгляді справи не були дотримані вимоги закону щодо законності, </w:t>
      </w:r>
      <w:r w:rsidR="00B20EF9">
        <w:rPr>
          <w:color w:val="000000"/>
          <w:sz w:val="26"/>
          <w:szCs w:val="26"/>
          <w:lang w:val="uk-UA" w:eastAsia="uk-UA"/>
        </w:rPr>
        <w:t xml:space="preserve">        </w:t>
      </w:r>
      <w:r w:rsidRPr="005B39FF">
        <w:rPr>
          <w:color w:val="000000"/>
          <w:sz w:val="26"/>
          <w:szCs w:val="26"/>
          <w:lang w:val="uk-UA" w:eastAsia="uk-UA"/>
        </w:rPr>
        <w:t xml:space="preserve">обґрунтованості і вмотивованості судового рішення. Суд першої інстанції не взяв </w:t>
      </w:r>
      <w:r w:rsidR="00B20EF9">
        <w:rPr>
          <w:color w:val="000000"/>
          <w:sz w:val="26"/>
          <w:szCs w:val="26"/>
          <w:lang w:val="uk-UA" w:eastAsia="uk-UA"/>
        </w:rPr>
        <w:t xml:space="preserve">     </w:t>
      </w:r>
      <w:r w:rsidRPr="005B39FF">
        <w:rPr>
          <w:color w:val="000000"/>
          <w:sz w:val="26"/>
          <w:szCs w:val="26"/>
          <w:lang w:val="uk-UA" w:eastAsia="uk-UA"/>
        </w:rPr>
        <w:t>до уваги докази, які могли істотно вплинути на його висновки, допустив невідповідність висновків суду, викладених у судовому рішенні, фактичним обставинам кримінального провадження.</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Касаційний суд у постанові від 20 лютого 2018 року зазначає, що </w:t>
      </w:r>
      <w:r w:rsidR="00B20EF9">
        <w:rPr>
          <w:color w:val="000000"/>
          <w:sz w:val="26"/>
          <w:szCs w:val="26"/>
          <w:lang w:val="uk-UA" w:eastAsia="uk-UA"/>
        </w:rPr>
        <w:t xml:space="preserve">      </w:t>
      </w:r>
      <w:r w:rsidRPr="005B39FF">
        <w:rPr>
          <w:color w:val="000000"/>
          <w:sz w:val="26"/>
          <w:szCs w:val="26"/>
          <w:lang w:val="uk-UA" w:eastAsia="uk-UA"/>
        </w:rPr>
        <w:t>апеляційний суд дійшов обґрунтованого висновку про те, що суд першої інстанції, ухвалюючи виправдувальний вирок, не дотримався вимог ст. 370 Кримінального процесуального кодексу України та не взяв до уваги доказів, які могли істотно вплинути на його висновки, допустив невідповідність висновків суду, викладених</w:t>
      </w:r>
      <w:r w:rsidR="00B20EF9">
        <w:rPr>
          <w:color w:val="000000"/>
          <w:sz w:val="26"/>
          <w:szCs w:val="26"/>
          <w:lang w:val="uk-UA" w:eastAsia="uk-UA"/>
        </w:rPr>
        <w:t xml:space="preserve">        </w:t>
      </w:r>
      <w:r w:rsidRPr="005B39FF">
        <w:rPr>
          <w:color w:val="000000"/>
          <w:sz w:val="26"/>
          <w:szCs w:val="26"/>
          <w:lang w:val="uk-UA" w:eastAsia="uk-UA"/>
        </w:rPr>
        <w:t xml:space="preserve"> у судовому рішенні, фактичним обставинам кримінального провадження.</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Кандидатом надано пояснення щодо обставин ухвалення вказаного рішення </w:t>
      </w:r>
      <w:r w:rsidR="00B20EF9">
        <w:rPr>
          <w:color w:val="000000"/>
          <w:sz w:val="26"/>
          <w:szCs w:val="26"/>
          <w:lang w:val="uk-UA" w:eastAsia="uk-UA"/>
        </w:rPr>
        <w:t xml:space="preserve">     </w:t>
      </w:r>
      <w:r w:rsidRPr="005B39FF">
        <w:rPr>
          <w:color w:val="000000"/>
          <w:sz w:val="26"/>
          <w:szCs w:val="26"/>
          <w:lang w:val="uk-UA" w:eastAsia="uk-UA"/>
        </w:rPr>
        <w:t>та зазначає, що він погоджується із рішеннями судів апеляційної та касаційної інстанції.</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Комісія та ГРМЕ не надають оцінку судовому рішенню, ухваленому суддею </w:t>
      </w:r>
      <w:proofErr w:type="spellStart"/>
      <w:r w:rsidRPr="005B39FF">
        <w:rPr>
          <w:color w:val="000000"/>
          <w:sz w:val="26"/>
          <w:szCs w:val="26"/>
          <w:lang w:val="uk-UA" w:eastAsia="uk-UA"/>
        </w:rPr>
        <w:t>Кулінічем</w:t>
      </w:r>
      <w:proofErr w:type="spellEnd"/>
      <w:r w:rsidRPr="005B39FF">
        <w:rPr>
          <w:color w:val="000000"/>
          <w:sz w:val="26"/>
          <w:szCs w:val="26"/>
          <w:lang w:val="uk-UA" w:eastAsia="uk-UA"/>
        </w:rPr>
        <w:t xml:space="preserve"> Ю.П. Водночас при оцінці критерію професійної компетентності судді Комісія та ГРМЕ враховують відповідні висновки судів апеляційної та касаційної інстанції.</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У мотивувальній частині рішення, яке є предметом обговорення, кандидатом надано оцінку діям потерпілих. Дана обставина оцінена як така, що свідчить про суб’єктивне ставлення судді до учасників кримінального провадження та могла вплинути на оцінку обставин справи під впливом такого ставлення.</w:t>
      </w:r>
    </w:p>
    <w:p w:rsidR="00B20EF9"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У ході дослідження досьє кандидата та під час спеціального засідання також встановлено, що 25 січня 2010 року та 05 квітня 2012 року апеляційним судом Черкаської області постановлено дві окремі ухвали стосовно судді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w:t>
      </w:r>
      <w:r w:rsidR="00B20EF9">
        <w:rPr>
          <w:color w:val="000000"/>
          <w:sz w:val="26"/>
          <w:szCs w:val="26"/>
          <w:lang w:val="uk-UA" w:eastAsia="uk-UA"/>
        </w:rPr>
        <w:t xml:space="preserve">       </w:t>
      </w:r>
      <w:r w:rsidRPr="005B39FF">
        <w:rPr>
          <w:color w:val="000000"/>
          <w:sz w:val="26"/>
          <w:szCs w:val="26"/>
          <w:lang w:val="uk-UA" w:eastAsia="uk-UA"/>
        </w:rPr>
        <w:t>у яких зазначається про порушення суддею норм процесуального закону під час</w:t>
      </w:r>
    </w:p>
    <w:p w:rsidR="00B20EF9" w:rsidRDefault="00B20EF9" w:rsidP="00B20EF9">
      <w:pPr>
        <w:suppressAutoHyphens w:val="0"/>
        <w:autoSpaceDE/>
        <w:spacing w:line="307" w:lineRule="exact"/>
        <w:ind w:right="20"/>
        <w:jc w:val="both"/>
        <w:rPr>
          <w:color w:val="000000"/>
          <w:sz w:val="26"/>
          <w:szCs w:val="26"/>
          <w:lang w:val="uk-UA" w:eastAsia="uk-UA"/>
        </w:rPr>
      </w:pPr>
    </w:p>
    <w:p w:rsidR="00B20EF9" w:rsidRDefault="00B20EF9" w:rsidP="00B20EF9">
      <w:pPr>
        <w:suppressAutoHyphens w:val="0"/>
        <w:autoSpaceDE/>
        <w:spacing w:line="307" w:lineRule="exact"/>
        <w:ind w:right="20"/>
        <w:jc w:val="both"/>
        <w:rPr>
          <w:color w:val="000000"/>
          <w:sz w:val="26"/>
          <w:szCs w:val="26"/>
          <w:lang w:val="uk-UA" w:eastAsia="uk-UA"/>
        </w:rPr>
      </w:pPr>
    </w:p>
    <w:p w:rsidR="005B39FF" w:rsidRPr="005B39FF" w:rsidRDefault="005B39FF" w:rsidP="00B20EF9">
      <w:pPr>
        <w:suppressAutoHyphens w:val="0"/>
        <w:autoSpaceDE/>
        <w:spacing w:line="307" w:lineRule="exact"/>
        <w:ind w:right="20"/>
        <w:jc w:val="both"/>
        <w:rPr>
          <w:color w:val="000000"/>
          <w:sz w:val="26"/>
          <w:szCs w:val="26"/>
          <w:lang w:val="uk-UA" w:eastAsia="uk-UA"/>
        </w:rPr>
      </w:pPr>
      <w:r w:rsidRPr="005B39FF">
        <w:rPr>
          <w:color w:val="000000"/>
          <w:sz w:val="26"/>
          <w:szCs w:val="26"/>
          <w:lang w:val="uk-UA" w:eastAsia="uk-UA"/>
        </w:rPr>
        <w:lastRenderedPageBreak/>
        <w:t xml:space="preserve">розгляду цивільної (ухвала від 25 січня 2010 року) та кримінальної (ухвала </w:t>
      </w:r>
      <w:r w:rsidR="00B20EF9">
        <w:rPr>
          <w:color w:val="000000"/>
          <w:sz w:val="26"/>
          <w:szCs w:val="26"/>
          <w:lang w:val="uk-UA" w:eastAsia="uk-UA"/>
        </w:rPr>
        <w:t xml:space="preserve">                 </w:t>
      </w:r>
      <w:r w:rsidRPr="005B39FF">
        <w:rPr>
          <w:color w:val="000000"/>
          <w:sz w:val="26"/>
          <w:szCs w:val="26"/>
          <w:lang w:val="uk-UA" w:eastAsia="uk-UA"/>
        </w:rPr>
        <w:t xml:space="preserve">від 05 квітня 2012 року) справ. Про це кандидатом вказувалося у поданій до </w:t>
      </w:r>
      <w:r w:rsidR="00B20EF9">
        <w:rPr>
          <w:color w:val="000000"/>
          <w:sz w:val="26"/>
          <w:szCs w:val="26"/>
          <w:lang w:val="uk-UA" w:eastAsia="uk-UA"/>
        </w:rPr>
        <w:t xml:space="preserve">        </w:t>
      </w:r>
      <w:r w:rsidRPr="005B39FF">
        <w:rPr>
          <w:color w:val="000000"/>
          <w:sz w:val="26"/>
          <w:szCs w:val="26"/>
          <w:lang w:val="uk-UA" w:eastAsia="uk-UA"/>
        </w:rPr>
        <w:t>Комісії анкеті.</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У наданих поясненнях стосовно результатів реагування на зазначені в </w:t>
      </w:r>
      <w:r w:rsidR="00B20EF9">
        <w:rPr>
          <w:color w:val="000000"/>
          <w:sz w:val="26"/>
          <w:szCs w:val="26"/>
          <w:lang w:val="uk-UA" w:eastAsia="uk-UA"/>
        </w:rPr>
        <w:t xml:space="preserve">     </w:t>
      </w:r>
      <w:r w:rsidRPr="005B39FF">
        <w:rPr>
          <w:color w:val="000000"/>
          <w:sz w:val="26"/>
          <w:szCs w:val="26"/>
          <w:lang w:val="uk-UA" w:eastAsia="uk-UA"/>
        </w:rPr>
        <w:t xml:space="preserve">окремих ухвалах порушення суддя зазначив, що окремі ухвали вжиття ним заходів </w:t>
      </w:r>
      <w:r w:rsidR="00B20EF9">
        <w:rPr>
          <w:color w:val="000000"/>
          <w:sz w:val="26"/>
          <w:szCs w:val="26"/>
          <w:lang w:val="uk-UA" w:eastAsia="uk-UA"/>
        </w:rPr>
        <w:t xml:space="preserve">     </w:t>
      </w:r>
      <w:r w:rsidRPr="005B39FF">
        <w:rPr>
          <w:color w:val="000000"/>
          <w:sz w:val="26"/>
          <w:szCs w:val="26"/>
          <w:lang w:val="uk-UA" w:eastAsia="uk-UA"/>
        </w:rPr>
        <w:t>не передбачали, крім недопущення у майбутньому.</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Водночас згідно інформації Єдиного державного реєстру судових рішень апеляційним судом Черкаської області 28 січня 2008 року постановлено окрему </w:t>
      </w:r>
      <w:r w:rsidR="00B20EF9">
        <w:rPr>
          <w:color w:val="000000"/>
          <w:sz w:val="26"/>
          <w:szCs w:val="26"/>
          <w:lang w:val="uk-UA" w:eastAsia="uk-UA"/>
        </w:rPr>
        <w:t xml:space="preserve">  </w:t>
      </w:r>
      <w:r w:rsidRPr="005B39FF">
        <w:rPr>
          <w:color w:val="000000"/>
          <w:sz w:val="26"/>
          <w:szCs w:val="26"/>
          <w:lang w:val="uk-UA" w:eastAsia="uk-UA"/>
        </w:rPr>
        <w:t xml:space="preserve">ухвалу стосовно судді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Ухвалою Верховного Суду України </w:t>
      </w:r>
      <w:r w:rsidR="00B20EF9">
        <w:rPr>
          <w:color w:val="000000"/>
          <w:sz w:val="26"/>
          <w:szCs w:val="26"/>
          <w:lang w:val="uk-UA" w:eastAsia="uk-UA"/>
        </w:rPr>
        <w:t xml:space="preserve">                   </w:t>
      </w:r>
      <w:r w:rsidRPr="005B39FF">
        <w:rPr>
          <w:color w:val="000000"/>
          <w:sz w:val="26"/>
          <w:szCs w:val="26"/>
          <w:lang w:val="uk-UA" w:eastAsia="uk-UA"/>
        </w:rPr>
        <w:t xml:space="preserve">від 18 листопада 2008 року за результатами розгляду касаційної скарги </w:t>
      </w:r>
      <w:r w:rsidR="00B20EF9">
        <w:rPr>
          <w:color w:val="000000"/>
          <w:sz w:val="26"/>
          <w:szCs w:val="26"/>
          <w:lang w:val="uk-UA" w:eastAsia="uk-UA"/>
        </w:rPr>
        <w:t xml:space="preserve">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ухвалу апеляційного суду Черкаської області від 28 січня 2008 року залишено без змін. В ухвалі зазначено, що під час розгляду цивільної справи в апеляційному порядку апеляційний суд Чернігівської області виявив грубе </w:t>
      </w:r>
      <w:r w:rsidR="00B20EF9">
        <w:rPr>
          <w:color w:val="000000"/>
          <w:sz w:val="26"/>
          <w:szCs w:val="26"/>
          <w:lang w:val="uk-UA" w:eastAsia="uk-UA"/>
        </w:rPr>
        <w:t xml:space="preserve">   </w:t>
      </w:r>
      <w:r w:rsidRPr="005B39FF">
        <w:rPr>
          <w:color w:val="000000"/>
          <w:sz w:val="26"/>
          <w:szCs w:val="26"/>
          <w:lang w:val="uk-UA" w:eastAsia="uk-UA"/>
        </w:rPr>
        <w:t xml:space="preserve">порушення суддею Деснянського районного суду міста Чернігова </w:t>
      </w:r>
      <w:proofErr w:type="spellStart"/>
      <w:r w:rsidRPr="005B39FF">
        <w:rPr>
          <w:color w:val="000000"/>
          <w:sz w:val="26"/>
          <w:szCs w:val="26"/>
          <w:lang w:val="uk-UA" w:eastAsia="uk-UA"/>
        </w:rPr>
        <w:t>Кулінічем</w:t>
      </w:r>
      <w:proofErr w:type="spellEnd"/>
      <w:r w:rsidRPr="005B39FF">
        <w:rPr>
          <w:color w:val="000000"/>
          <w:sz w:val="26"/>
          <w:szCs w:val="26"/>
          <w:lang w:val="uk-UA" w:eastAsia="uk-UA"/>
        </w:rPr>
        <w:t xml:space="preserve"> Ю.П. норм процесуального права й відповідно до ст. ст. 211, 320 Цивільного процесуального кодексу України постановив окрему ухвалу від 28 січня 2008 року</w:t>
      </w:r>
      <w:r w:rsidR="00B20EF9">
        <w:rPr>
          <w:color w:val="000000"/>
          <w:sz w:val="26"/>
          <w:szCs w:val="26"/>
          <w:lang w:val="uk-UA" w:eastAsia="uk-UA"/>
        </w:rPr>
        <w:t xml:space="preserve">       </w:t>
      </w:r>
      <w:r w:rsidRPr="005B39FF">
        <w:rPr>
          <w:color w:val="000000"/>
          <w:sz w:val="26"/>
          <w:szCs w:val="26"/>
          <w:lang w:val="uk-UA" w:eastAsia="uk-UA"/>
        </w:rPr>
        <w:t xml:space="preserve"> з направленням її до відома Ради суддів Чернігівської області для вирішення </w:t>
      </w:r>
      <w:r w:rsidR="00B20EF9">
        <w:rPr>
          <w:color w:val="000000"/>
          <w:sz w:val="26"/>
          <w:szCs w:val="26"/>
          <w:lang w:val="uk-UA" w:eastAsia="uk-UA"/>
        </w:rPr>
        <w:t xml:space="preserve">      </w:t>
      </w:r>
      <w:r w:rsidRPr="005B39FF">
        <w:rPr>
          <w:color w:val="000000"/>
          <w:sz w:val="26"/>
          <w:szCs w:val="26"/>
          <w:lang w:val="uk-UA" w:eastAsia="uk-UA"/>
        </w:rPr>
        <w:t xml:space="preserve">питання про ініціювання притягнення судді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до дисциплінарної відповідальності.</w:t>
      </w:r>
    </w:p>
    <w:p w:rsidR="005B39FF" w:rsidRPr="005B39FF" w:rsidRDefault="005B39FF" w:rsidP="005B39FF">
      <w:pPr>
        <w:suppressAutoHyphens w:val="0"/>
        <w:autoSpaceDE/>
        <w:spacing w:line="307" w:lineRule="exact"/>
        <w:ind w:left="20" w:firstLine="720"/>
        <w:jc w:val="both"/>
        <w:rPr>
          <w:color w:val="000000"/>
          <w:sz w:val="26"/>
          <w:szCs w:val="26"/>
          <w:lang w:val="uk-UA" w:eastAsia="uk-UA"/>
        </w:rPr>
      </w:pPr>
      <w:r w:rsidRPr="005B39FF">
        <w:rPr>
          <w:color w:val="000000"/>
          <w:sz w:val="26"/>
          <w:szCs w:val="26"/>
          <w:lang w:val="uk-UA" w:eastAsia="uk-UA"/>
        </w:rPr>
        <w:t>Про існування згаданої окремої ухвали суддею в анкеті не зазначено.</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На думку Комісії та ГРМЕ наведені обставини вказують на недостатній </w:t>
      </w:r>
      <w:r w:rsidR="00B20EF9">
        <w:rPr>
          <w:color w:val="000000"/>
          <w:sz w:val="26"/>
          <w:szCs w:val="26"/>
          <w:lang w:val="uk-UA" w:eastAsia="uk-UA"/>
        </w:rPr>
        <w:t xml:space="preserve">       </w:t>
      </w:r>
      <w:r w:rsidRPr="005B39FF">
        <w:rPr>
          <w:color w:val="000000"/>
          <w:sz w:val="26"/>
          <w:szCs w:val="26"/>
          <w:lang w:val="uk-UA" w:eastAsia="uk-UA"/>
        </w:rPr>
        <w:t xml:space="preserve">рівень у кандидата знань та практичних навичок для розгляду справ, віднесених до підсудності Вищого антикорупційного суду, з огляду на системний характер </w:t>
      </w:r>
      <w:r w:rsidR="00B20EF9">
        <w:rPr>
          <w:color w:val="000000"/>
          <w:sz w:val="26"/>
          <w:szCs w:val="26"/>
          <w:lang w:val="uk-UA" w:eastAsia="uk-UA"/>
        </w:rPr>
        <w:t xml:space="preserve">  </w:t>
      </w:r>
      <w:r w:rsidRPr="005B39FF">
        <w:rPr>
          <w:color w:val="000000"/>
          <w:sz w:val="26"/>
          <w:szCs w:val="26"/>
          <w:lang w:val="uk-UA" w:eastAsia="uk-UA"/>
        </w:rPr>
        <w:t xml:space="preserve">порушень процесуального законодавства суддею під час розгляду судових справ </w:t>
      </w:r>
      <w:r w:rsidR="00B20EF9">
        <w:rPr>
          <w:color w:val="000000"/>
          <w:sz w:val="26"/>
          <w:szCs w:val="26"/>
          <w:lang w:val="uk-UA" w:eastAsia="uk-UA"/>
        </w:rPr>
        <w:t xml:space="preserve">      </w:t>
      </w:r>
      <w:r w:rsidRPr="005B39FF">
        <w:rPr>
          <w:color w:val="000000"/>
          <w:sz w:val="26"/>
          <w:szCs w:val="26"/>
          <w:lang w:val="uk-UA" w:eastAsia="uk-UA"/>
        </w:rPr>
        <w:t xml:space="preserve">що, своєю чергою, свідчить про недостатній рівень професійної компетентності кандидата для зайняття посади судді Апеляційної палати Вищого </w:t>
      </w:r>
      <w:r w:rsidR="00B20EF9">
        <w:rPr>
          <w:color w:val="000000"/>
          <w:sz w:val="26"/>
          <w:szCs w:val="26"/>
          <w:lang w:val="uk-UA" w:eastAsia="uk-UA"/>
        </w:rPr>
        <w:t xml:space="preserve">       </w:t>
      </w:r>
      <w:r w:rsidRPr="005B39FF">
        <w:rPr>
          <w:color w:val="000000"/>
          <w:sz w:val="26"/>
          <w:szCs w:val="26"/>
          <w:lang w:val="uk-UA" w:eastAsia="uk-UA"/>
        </w:rPr>
        <w:t>антикорупційного суду.</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За результатами спеціального засідання, заслухавши доповідача - члена </w:t>
      </w:r>
      <w:r w:rsidR="00B20EF9">
        <w:rPr>
          <w:color w:val="000000"/>
          <w:sz w:val="26"/>
          <w:szCs w:val="26"/>
          <w:lang w:val="uk-UA" w:eastAsia="uk-UA"/>
        </w:rPr>
        <w:t xml:space="preserve">       </w:t>
      </w:r>
      <w:r w:rsidRPr="005B39FF">
        <w:rPr>
          <w:color w:val="000000"/>
          <w:sz w:val="26"/>
          <w:szCs w:val="26"/>
          <w:lang w:val="uk-UA" w:eastAsia="uk-UA"/>
        </w:rPr>
        <w:t xml:space="preserve">Ради, кандидата на посаду судді, дослідивши інформаційну записку про </w:t>
      </w:r>
      <w:r w:rsidR="00B20EF9">
        <w:rPr>
          <w:color w:val="000000"/>
          <w:sz w:val="26"/>
          <w:szCs w:val="26"/>
          <w:lang w:val="uk-UA" w:eastAsia="uk-UA"/>
        </w:rPr>
        <w:t xml:space="preserve">        </w:t>
      </w:r>
      <w:r w:rsidRPr="005B39FF">
        <w:rPr>
          <w:color w:val="000000"/>
          <w:sz w:val="26"/>
          <w:szCs w:val="26"/>
          <w:lang w:val="uk-UA" w:eastAsia="uk-UA"/>
        </w:rPr>
        <w:t>кандидата, надані ним усні та письмові пояснення, інші обставини, обговорені під</w:t>
      </w:r>
      <w:r w:rsidR="00B20EF9">
        <w:rPr>
          <w:color w:val="000000"/>
          <w:sz w:val="26"/>
          <w:szCs w:val="26"/>
          <w:lang w:val="uk-UA" w:eastAsia="uk-UA"/>
        </w:rPr>
        <w:t xml:space="preserve">    </w:t>
      </w:r>
      <w:r w:rsidRPr="005B39FF">
        <w:rPr>
          <w:color w:val="000000"/>
          <w:sz w:val="26"/>
          <w:szCs w:val="26"/>
          <w:lang w:val="uk-UA" w:eastAsia="uk-UA"/>
        </w:rPr>
        <w:t xml:space="preserve"> час засідання, у членів Комісії та Ради лишилися обґрунтовані сумніви щодо відповідності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критеріям, передбаченим частиною четвертою статті </w:t>
      </w:r>
      <w:r w:rsidR="00B20EF9">
        <w:rPr>
          <w:color w:val="000000"/>
          <w:sz w:val="26"/>
          <w:szCs w:val="26"/>
          <w:lang w:val="uk-UA" w:eastAsia="uk-UA"/>
        </w:rPr>
        <w:t xml:space="preserve">         </w:t>
      </w:r>
      <w:r w:rsidRPr="005B39FF">
        <w:rPr>
          <w:color w:val="000000"/>
          <w:sz w:val="26"/>
          <w:szCs w:val="26"/>
          <w:lang w:val="uk-UA" w:eastAsia="uk-UA"/>
        </w:rPr>
        <w:t>8 Закону України «Про Вищий антикорупційний суд».</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Ураховуючи викладене, у відповідності до вимог підпункту 4.11.10 пункту </w:t>
      </w:r>
      <w:r w:rsidR="002A4224">
        <w:rPr>
          <w:color w:val="000000"/>
          <w:sz w:val="26"/>
          <w:szCs w:val="26"/>
          <w:lang w:val="uk-UA" w:eastAsia="uk-UA"/>
        </w:rPr>
        <w:t xml:space="preserve">     </w:t>
      </w:r>
      <w:r w:rsidRPr="005B39FF">
        <w:rPr>
          <w:color w:val="000000"/>
          <w:sz w:val="26"/>
          <w:szCs w:val="26"/>
          <w:lang w:val="uk-UA" w:eastAsia="uk-UA"/>
        </w:rPr>
        <w:t>4.11 розділу IV Регламенту на голосування членів Комісії та Ради винесено</w:t>
      </w:r>
      <w:r w:rsidR="002A4224">
        <w:rPr>
          <w:color w:val="000000"/>
          <w:sz w:val="26"/>
          <w:szCs w:val="26"/>
          <w:lang w:val="uk-UA" w:eastAsia="uk-UA"/>
        </w:rPr>
        <w:t xml:space="preserve">       </w:t>
      </w:r>
      <w:r w:rsidRPr="005B39FF">
        <w:rPr>
          <w:color w:val="000000"/>
          <w:sz w:val="26"/>
          <w:szCs w:val="26"/>
          <w:lang w:val="uk-UA" w:eastAsia="uk-UA"/>
        </w:rPr>
        <w:t xml:space="preserve"> питання щодо того: «Чи відповідає кандидат критеріям, передбаченим частиною четвертою статті 8 Закону «Про Вищий антикорупційний суд»?».</w:t>
      </w:r>
    </w:p>
    <w:p w:rsidR="005B39FF" w:rsidRPr="005B39FF" w:rsidRDefault="005B39FF" w:rsidP="005B39FF">
      <w:pPr>
        <w:suppressAutoHyphens w:val="0"/>
        <w:autoSpaceDE/>
        <w:spacing w:line="307" w:lineRule="exact"/>
        <w:ind w:left="20" w:right="20" w:firstLine="720"/>
        <w:jc w:val="both"/>
        <w:rPr>
          <w:color w:val="000000"/>
          <w:sz w:val="26"/>
          <w:szCs w:val="26"/>
          <w:lang w:val="uk-UA" w:eastAsia="uk-UA"/>
        </w:rPr>
      </w:pPr>
      <w:r w:rsidRPr="005B39FF">
        <w:rPr>
          <w:color w:val="000000"/>
          <w:sz w:val="26"/>
          <w:szCs w:val="26"/>
          <w:lang w:val="uk-UA" w:eastAsia="uk-UA"/>
        </w:rPr>
        <w:t xml:space="preserve">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w:t>
      </w:r>
      <w:proofErr w:type="spellStart"/>
      <w:r w:rsidRPr="005B39FF">
        <w:rPr>
          <w:color w:val="000000"/>
          <w:sz w:val="26"/>
          <w:szCs w:val="26"/>
          <w:lang w:val="uk-UA" w:eastAsia="uk-UA"/>
        </w:rPr>
        <w:t>Кулініча</w:t>
      </w:r>
      <w:proofErr w:type="spellEnd"/>
      <w:r w:rsidRPr="005B39FF">
        <w:rPr>
          <w:color w:val="000000"/>
          <w:sz w:val="26"/>
          <w:szCs w:val="26"/>
          <w:lang w:val="uk-UA" w:eastAsia="uk-UA"/>
        </w:rPr>
        <w:t xml:space="preserve"> Ю.П. критеріям, визначеним статтею 8 Закону України «Про Вищий антикорупційний суд», не набрало установленої цією </w:t>
      </w:r>
      <w:r w:rsidR="00B20EF9">
        <w:rPr>
          <w:color w:val="000000"/>
          <w:sz w:val="26"/>
          <w:szCs w:val="26"/>
          <w:lang w:val="uk-UA" w:eastAsia="uk-UA"/>
        </w:rPr>
        <w:t xml:space="preserve">      </w:t>
      </w:r>
      <w:r w:rsidRPr="005B39FF">
        <w:rPr>
          <w:color w:val="000000"/>
          <w:sz w:val="26"/>
          <w:szCs w:val="26"/>
          <w:lang w:val="uk-UA" w:eastAsia="uk-UA"/>
        </w:rPr>
        <w:t>статтею кількості голосів. У зв’язку з цим кандидат має бути визнаний таким, що припинив участь в оголошеному Комісією конкурсі на посаду судді Апеляційної палати Вищого антикорупційного суду.</w:t>
      </w:r>
    </w:p>
    <w:p w:rsidR="00C23E75" w:rsidRPr="005B39FF" w:rsidRDefault="00C23E75" w:rsidP="00AF28FB">
      <w:pPr>
        <w:pStyle w:val="1"/>
        <w:shd w:val="clear" w:color="auto" w:fill="auto"/>
        <w:spacing w:line="317" w:lineRule="exact"/>
        <w:rPr>
          <w:lang w:val="uk-UA"/>
        </w:rPr>
      </w:pPr>
    </w:p>
    <w:p w:rsidR="0096228F" w:rsidRDefault="0096228F" w:rsidP="0096228F">
      <w:pPr>
        <w:spacing w:before="20" w:afterLines="20" w:after="48"/>
        <w:jc w:val="both"/>
        <w:rPr>
          <w:rFonts w:eastAsia="Courier New"/>
          <w:color w:val="000000"/>
          <w:sz w:val="26"/>
          <w:szCs w:val="26"/>
          <w:lang w:val="uk-UA" w:eastAsia="uk-UA"/>
        </w:rPr>
      </w:pPr>
    </w:p>
    <w:p w:rsidR="004E17CA" w:rsidRDefault="004E17CA" w:rsidP="0096228F">
      <w:pPr>
        <w:spacing w:before="20" w:afterLines="20" w:after="48"/>
        <w:jc w:val="both"/>
        <w:rPr>
          <w:rFonts w:eastAsia="Courier New"/>
          <w:color w:val="000000"/>
          <w:sz w:val="26"/>
          <w:szCs w:val="26"/>
          <w:lang w:val="uk-UA" w:eastAsia="uk-UA"/>
        </w:rPr>
      </w:pPr>
    </w:p>
    <w:p w:rsidR="00B20EF9" w:rsidRDefault="00B20EF9" w:rsidP="004E17CA">
      <w:pPr>
        <w:spacing w:afterLines="20" w:after="48"/>
        <w:jc w:val="both"/>
        <w:rPr>
          <w:sz w:val="26"/>
          <w:szCs w:val="26"/>
          <w:lang w:val="uk-UA" w:eastAsia="uk-UA"/>
        </w:rPr>
      </w:pPr>
      <w:r>
        <w:rPr>
          <w:sz w:val="26"/>
          <w:szCs w:val="26"/>
          <w:lang w:val="uk-UA" w:eastAsia="uk-UA"/>
        </w:rPr>
        <w:lastRenderedPageBreak/>
        <w:tab/>
        <w:t>Керуючись статтями 8,9 Закону України «Про Вищий антикорупційний          суд» статтями 81,93,101 Закону України «Про судоустрій і статус суддів», Регламентом, Комісія та Рада</w:t>
      </w:r>
    </w:p>
    <w:p w:rsidR="00B20EF9" w:rsidRDefault="00B20EF9" w:rsidP="004E17CA">
      <w:pPr>
        <w:spacing w:afterLines="20" w:after="48"/>
        <w:jc w:val="both"/>
        <w:rPr>
          <w:sz w:val="26"/>
          <w:szCs w:val="26"/>
          <w:lang w:val="uk-UA" w:eastAsia="uk-UA"/>
        </w:rPr>
      </w:pPr>
    </w:p>
    <w:p w:rsidR="00B20EF9" w:rsidRDefault="00B20EF9" w:rsidP="00B20EF9">
      <w:pPr>
        <w:spacing w:afterLines="20" w:after="48"/>
        <w:jc w:val="center"/>
        <w:rPr>
          <w:sz w:val="26"/>
          <w:szCs w:val="26"/>
          <w:lang w:val="uk-UA" w:eastAsia="uk-UA"/>
        </w:rPr>
      </w:pPr>
      <w:r>
        <w:rPr>
          <w:sz w:val="26"/>
          <w:szCs w:val="26"/>
          <w:lang w:val="uk-UA" w:eastAsia="uk-UA"/>
        </w:rPr>
        <w:t>вирішили:</w:t>
      </w:r>
    </w:p>
    <w:p w:rsidR="00B20EF9" w:rsidRDefault="00B20EF9" w:rsidP="00B20EF9">
      <w:pPr>
        <w:spacing w:afterLines="20" w:after="48"/>
        <w:jc w:val="both"/>
        <w:rPr>
          <w:sz w:val="26"/>
          <w:szCs w:val="26"/>
          <w:lang w:val="uk-UA" w:eastAsia="uk-UA"/>
        </w:rPr>
      </w:pPr>
    </w:p>
    <w:p w:rsidR="00B20EF9" w:rsidRDefault="00B20EF9" w:rsidP="004E17CA">
      <w:pPr>
        <w:spacing w:afterLines="20" w:after="48"/>
        <w:jc w:val="both"/>
        <w:rPr>
          <w:sz w:val="26"/>
          <w:szCs w:val="26"/>
          <w:lang w:val="uk-UA" w:eastAsia="uk-UA"/>
        </w:rPr>
      </w:pPr>
      <w:r>
        <w:rPr>
          <w:sz w:val="26"/>
          <w:szCs w:val="26"/>
          <w:lang w:val="uk-UA" w:eastAsia="uk-UA"/>
        </w:rPr>
        <w:t xml:space="preserve">рішення про те, що кандидат на посаду судді Апеляційної палати Вищого антикорупційного суду </w:t>
      </w:r>
      <w:proofErr w:type="spellStart"/>
      <w:r>
        <w:rPr>
          <w:sz w:val="26"/>
          <w:szCs w:val="26"/>
          <w:lang w:val="uk-UA" w:eastAsia="uk-UA"/>
        </w:rPr>
        <w:t>Кулініч</w:t>
      </w:r>
      <w:proofErr w:type="spellEnd"/>
      <w:r>
        <w:rPr>
          <w:sz w:val="26"/>
          <w:szCs w:val="26"/>
          <w:lang w:val="uk-UA" w:eastAsia="uk-UA"/>
        </w:rPr>
        <w:t xml:space="preserve"> Юрій Петрович відповідає критеріями, визначеним статтею 8 Закону України «Про Вищий антикорупційний суд», не набрало установленої цією статтею кількості голосів.</w:t>
      </w:r>
    </w:p>
    <w:p w:rsidR="00B20EF9" w:rsidRDefault="00B20EF9" w:rsidP="004E17CA">
      <w:pPr>
        <w:spacing w:afterLines="20" w:after="48"/>
        <w:jc w:val="both"/>
        <w:rPr>
          <w:sz w:val="26"/>
          <w:szCs w:val="26"/>
          <w:lang w:val="uk-UA" w:eastAsia="uk-UA"/>
        </w:rPr>
      </w:pPr>
      <w:r>
        <w:rPr>
          <w:sz w:val="26"/>
          <w:szCs w:val="26"/>
          <w:lang w:val="uk-UA" w:eastAsia="uk-UA"/>
        </w:rPr>
        <w:tab/>
        <w:t xml:space="preserve">Визнати кандидата на посаду судді Апеляційної палати Вищого антикорупційного суду </w:t>
      </w:r>
      <w:proofErr w:type="spellStart"/>
      <w:r>
        <w:rPr>
          <w:sz w:val="26"/>
          <w:szCs w:val="26"/>
          <w:lang w:val="uk-UA" w:eastAsia="uk-UA"/>
        </w:rPr>
        <w:t>Кулініча</w:t>
      </w:r>
      <w:proofErr w:type="spellEnd"/>
      <w:r>
        <w:rPr>
          <w:sz w:val="26"/>
          <w:szCs w:val="26"/>
          <w:lang w:val="uk-UA" w:eastAsia="uk-UA"/>
        </w:rPr>
        <w:t xml:space="preserve"> Юрія Петровича таким, що припинив участь в оголошеному Комісією                                                                                                            02 серпня 2018 року конкурсі на посаду судді Апеляційної палати Вищого антикорупційного суду.  </w:t>
      </w:r>
    </w:p>
    <w:p w:rsidR="00B20EF9" w:rsidRDefault="00B20EF9" w:rsidP="004E17CA">
      <w:pPr>
        <w:spacing w:afterLines="20" w:after="48"/>
        <w:jc w:val="both"/>
        <w:rPr>
          <w:sz w:val="26"/>
          <w:szCs w:val="26"/>
          <w:lang w:val="uk-UA" w:eastAsia="uk-UA"/>
        </w:rPr>
      </w:pPr>
    </w:p>
    <w:p w:rsidR="00B20EF9" w:rsidRDefault="00B20EF9" w:rsidP="004E17CA">
      <w:pPr>
        <w:spacing w:afterLines="20" w:after="48"/>
        <w:jc w:val="both"/>
        <w:rPr>
          <w:sz w:val="26"/>
          <w:szCs w:val="26"/>
          <w:lang w:val="uk-UA" w:eastAsia="uk-UA"/>
        </w:rPr>
      </w:pPr>
    </w:p>
    <w:p w:rsidR="004E17CA" w:rsidRPr="00443909" w:rsidRDefault="004E17CA" w:rsidP="004E17CA">
      <w:pPr>
        <w:spacing w:afterLines="20" w:after="48"/>
        <w:jc w:val="both"/>
        <w:rPr>
          <w:sz w:val="26"/>
          <w:szCs w:val="26"/>
          <w:lang w:eastAsia="uk-UA"/>
        </w:rPr>
      </w:pPr>
      <w:proofErr w:type="spellStart"/>
      <w:r w:rsidRPr="00443909">
        <w:rPr>
          <w:sz w:val="26"/>
          <w:szCs w:val="26"/>
          <w:lang w:eastAsia="uk-UA"/>
        </w:rPr>
        <w:t>Головуючий</w:t>
      </w:r>
      <w:proofErr w:type="spellEnd"/>
      <w:r w:rsidRPr="00443909">
        <w:rPr>
          <w:sz w:val="26"/>
          <w:szCs w:val="26"/>
          <w:lang w:eastAsia="uk-UA"/>
        </w:rPr>
        <w:t xml:space="preserve">                                                    </w:t>
      </w:r>
      <w:r>
        <w:rPr>
          <w:sz w:val="26"/>
          <w:szCs w:val="26"/>
          <w:lang w:eastAsia="uk-UA"/>
        </w:rPr>
        <w:t xml:space="preserve">           </w:t>
      </w:r>
      <w:r w:rsidRPr="00443909">
        <w:rPr>
          <w:sz w:val="26"/>
          <w:szCs w:val="26"/>
          <w:lang w:eastAsia="uk-UA"/>
        </w:rPr>
        <w:t>Голова</w:t>
      </w:r>
    </w:p>
    <w:p w:rsidR="004E17CA" w:rsidRPr="00D408B6" w:rsidRDefault="004E17CA" w:rsidP="004E17CA">
      <w:pPr>
        <w:spacing w:afterLines="20" w:after="48"/>
        <w:jc w:val="both"/>
        <w:rPr>
          <w:lang w:eastAsia="uk-UA"/>
        </w:rPr>
      </w:pPr>
    </w:p>
    <w:p w:rsidR="004E17CA" w:rsidRPr="00CB29CA" w:rsidRDefault="004E17CA" w:rsidP="004E17CA">
      <w:pPr>
        <w:spacing w:afterLines="20" w:after="48"/>
        <w:jc w:val="both"/>
        <w:rPr>
          <w:sz w:val="26"/>
          <w:szCs w:val="26"/>
          <w:lang w:eastAsia="uk-UA"/>
        </w:rPr>
      </w:pPr>
      <w:r w:rsidRPr="00CB29CA">
        <w:rPr>
          <w:sz w:val="26"/>
          <w:szCs w:val="26"/>
          <w:lang w:eastAsia="uk-UA"/>
        </w:rPr>
        <w:t xml:space="preserve">             </w:t>
      </w:r>
      <w:r w:rsidR="00667457">
        <w:rPr>
          <w:sz w:val="26"/>
          <w:szCs w:val="26"/>
          <w:lang w:eastAsia="uk-UA"/>
        </w:rPr>
        <w:t xml:space="preserve">         </w:t>
      </w:r>
      <w:r w:rsidRPr="00CB29CA">
        <w:rPr>
          <w:sz w:val="26"/>
          <w:szCs w:val="26"/>
          <w:lang w:eastAsia="uk-UA"/>
        </w:rPr>
        <w:t xml:space="preserve">С.Ю. </w:t>
      </w:r>
      <w:proofErr w:type="spellStart"/>
      <w:r w:rsidRPr="00CB29CA">
        <w:rPr>
          <w:sz w:val="26"/>
          <w:szCs w:val="26"/>
          <w:lang w:eastAsia="uk-UA"/>
        </w:rPr>
        <w:t>Козьяков</w:t>
      </w:r>
      <w:proofErr w:type="spellEnd"/>
      <w:r w:rsidRPr="00CB29CA">
        <w:rPr>
          <w:sz w:val="26"/>
          <w:szCs w:val="26"/>
          <w:lang w:eastAsia="uk-UA"/>
        </w:rPr>
        <w:t xml:space="preserve">          </w:t>
      </w:r>
      <w:r>
        <w:rPr>
          <w:sz w:val="26"/>
          <w:szCs w:val="26"/>
          <w:lang w:eastAsia="uk-UA"/>
        </w:rPr>
        <w:t xml:space="preserve">                      </w:t>
      </w:r>
      <w:r w:rsidRPr="007B3F3F">
        <w:rPr>
          <w:sz w:val="26"/>
          <w:szCs w:val="26"/>
          <w:lang w:eastAsia="uk-UA"/>
        </w:rPr>
        <w:t xml:space="preserve"> </w:t>
      </w:r>
      <w:r w:rsidR="00667457">
        <w:rPr>
          <w:sz w:val="26"/>
          <w:szCs w:val="26"/>
          <w:lang w:val="uk-UA" w:eastAsia="uk-UA"/>
        </w:rPr>
        <w:t xml:space="preserve">   </w:t>
      </w:r>
      <w:r w:rsidR="00667457">
        <w:rPr>
          <w:sz w:val="26"/>
          <w:szCs w:val="26"/>
          <w:lang w:val="uk-UA" w:eastAsia="uk-UA"/>
        </w:rPr>
        <w:tab/>
      </w:r>
      <w:r w:rsidR="00667457">
        <w:rPr>
          <w:sz w:val="26"/>
          <w:szCs w:val="26"/>
          <w:lang w:val="uk-UA" w:eastAsia="uk-UA"/>
        </w:rPr>
        <w:tab/>
        <w:t xml:space="preserve">        </w:t>
      </w:r>
      <w:r>
        <w:rPr>
          <w:sz w:val="26"/>
          <w:szCs w:val="26"/>
          <w:lang w:val="uk-UA" w:eastAsia="uk-UA"/>
        </w:rPr>
        <w:t>С</w:t>
      </w:r>
      <w:r w:rsidRPr="00CB29CA">
        <w:rPr>
          <w:sz w:val="26"/>
          <w:szCs w:val="26"/>
          <w:lang w:eastAsia="uk-UA"/>
        </w:rPr>
        <w:t xml:space="preserve">ер Е. </w:t>
      </w:r>
      <w:proofErr w:type="spellStart"/>
      <w:r w:rsidRPr="00CB29CA">
        <w:rPr>
          <w:sz w:val="26"/>
          <w:szCs w:val="26"/>
          <w:lang w:eastAsia="uk-UA"/>
        </w:rPr>
        <w:t>Хупер</w:t>
      </w:r>
      <w:proofErr w:type="spellEnd"/>
    </w:p>
    <w:p w:rsidR="004E17CA" w:rsidRPr="0096228F" w:rsidRDefault="004E17CA" w:rsidP="004E17CA">
      <w:pPr>
        <w:spacing w:afterLines="20" w:after="48"/>
        <w:jc w:val="both"/>
        <w:rPr>
          <w:sz w:val="26"/>
          <w:szCs w:val="26"/>
          <w:lang w:val="uk-UA" w:eastAsia="uk-UA"/>
        </w:rPr>
      </w:pPr>
    </w:p>
    <w:p w:rsidR="004E17CA" w:rsidRPr="0096228F" w:rsidRDefault="004E17CA" w:rsidP="00667457">
      <w:pPr>
        <w:spacing w:afterLines="20" w:after="48" w:line="360" w:lineRule="auto"/>
        <w:jc w:val="both"/>
        <w:rPr>
          <w:sz w:val="26"/>
          <w:szCs w:val="26"/>
          <w:lang w:val="uk-UA" w:eastAsia="uk-UA"/>
        </w:rPr>
      </w:pPr>
      <w:r w:rsidRPr="006A64BF">
        <w:rPr>
          <w:sz w:val="26"/>
          <w:szCs w:val="26"/>
          <w:lang w:eastAsia="uk-UA"/>
        </w:rPr>
        <w:t xml:space="preserve">Члени </w:t>
      </w:r>
      <w:proofErr w:type="spellStart"/>
      <w:r w:rsidRPr="006A64BF">
        <w:rPr>
          <w:sz w:val="26"/>
          <w:szCs w:val="26"/>
          <w:lang w:eastAsia="uk-UA"/>
        </w:rPr>
        <w:t>Комісії</w:t>
      </w:r>
      <w:proofErr w:type="spellEnd"/>
      <w:r w:rsidRPr="006A64BF">
        <w:rPr>
          <w:sz w:val="26"/>
          <w:szCs w:val="26"/>
          <w:lang w:eastAsia="uk-UA"/>
        </w:rPr>
        <w:t xml:space="preserve">:                                                    </w:t>
      </w:r>
      <w:r>
        <w:rPr>
          <w:sz w:val="26"/>
          <w:szCs w:val="26"/>
          <w:lang w:eastAsia="uk-UA"/>
        </w:rPr>
        <w:t xml:space="preserve">       Члени</w:t>
      </w:r>
      <w:proofErr w:type="gramStart"/>
      <w:r>
        <w:rPr>
          <w:sz w:val="26"/>
          <w:szCs w:val="26"/>
          <w:lang w:eastAsia="uk-UA"/>
        </w:rPr>
        <w:t xml:space="preserve"> </w:t>
      </w:r>
      <w:r>
        <w:rPr>
          <w:sz w:val="26"/>
          <w:szCs w:val="26"/>
          <w:lang w:val="uk-UA" w:eastAsia="uk-UA"/>
        </w:rPr>
        <w:t>Р</w:t>
      </w:r>
      <w:proofErr w:type="gramEnd"/>
      <w:r>
        <w:rPr>
          <w:sz w:val="26"/>
          <w:szCs w:val="26"/>
          <w:lang w:val="uk-UA" w:eastAsia="uk-UA"/>
        </w:rPr>
        <w:t>ади</w:t>
      </w:r>
      <w:r w:rsidRPr="006A64BF">
        <w:rPr>
          <w:sz w:val="26"/>
          <w:szCs w:val="26"/>
          <w:lang w:eastAsia="uk-UA"/>
        </w:rPr>
        <w:t>:</w:t>
      </w:r>
    </w:p>
    <w:p w:rsidR="004E17CA" w:rsidRPr="00D72719" w:rsidRDefault="004E17CA" w:rsidP="00B145A7">
      <w:pPr>
        <w:spacing w:afterLines="50" w:after="120" w:line="360" w:lineRule="auto"/>
        <w:ind w:left="709" w:firstLine="709"/>
        <w:jc w:val="both"/>
        <w:rPr>
          <w:sz w:val="26"/>
          <w:szCs w:val="26"/>
          <w:lang w:val="uk-UA" w:eastAsia="uk-UA"/>
        </w:rPr>
      </w:pPr>
      <w:r>
        <w:rPr>
          <w:sz w:val="26"/>
          <w:szCs w:val="26"/>
          <w:lang w:val="uk-UA" w:eastAsia="uk-UA"/>
        </w:rPr>
        <w:t>А.В. Василенко</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 А. </w:t>
      </w:r>
      <w:proofErr w:type="spellStart"/>
      <w:r w:rsidRPr="00D72719">
        <w:rPr>
          <w:sz w:val="26"/>
          <w:szCs w:val="26"/>
          <w:lang w:val="uk-UA" w:eastAsia="uk-UA"/>
        </w:rPr>
        <w:t>Гутаускас</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Pr>
          <w:sz w:val="26"/>
          <w:szCs w:val="26"/>
          <w:lang w:val="uk-UA" w:eastAsia="uk-UA"/>
        </w:rPr>
        <w:t xml:space="preserve">Т.Ф. </w:t>
      </w:r>
      <w:proofErr w:type="spellStart"/>
      <w:r>
        <w:rPr>
          <w:sz w:val="26"/>
          <w:szCs w:val="26"/>
          <w:lang w:val="uk-UA" w:eastAsia="uk-UA"/>
        </w:rPr>
        <w:t>Весельська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Ф. </w:t>
      </w:r>
      <w:proofErr w:type="spellStart"/>
      <w:r w:rsidRPr="00D72719">
        <w:rPr>
          <w:sz w:val="26"/>
          <w:szCs w:val="26"/>
          <w:lang w:val="uk-UA" w:eastAsia="uk-UA"/>
        </w:rPr>
        <w:t>Денкер</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Pr>
          <w:sz w:val="26"/>
          <w:szCs w:val="26"/>
          <w:lang w:val="uk-UA" w:eastAsia="uk-UA"/>
        </w:rPr>
        <w:t>С.В. Гладій</w:t>
      </w:r>
      <w:r>
        <w:rPr>
          <w:sz w:val="26"/>
          <w:szCs w:val="26"/>
          <w:lang w:val="uk-UA" w:eastAsia="uk-UA"/>
        </w:rPr>
        <w:tab/>
      </w:r>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Т. </w:t>
      </w:r>
      <w:proofErr w:type="spellStart"/>
      <w:r w:rsidRPr="00D72719">
        <w:rPr>
          <w:sz w:val="26"/>
          <w:szCs w:val="26"/>
          <w:lang w:val="uk-UA" w:eastAsia="uk-UA"/>
        </w:rPr>
        <w:t>Зажечни</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sidRPr="00D72719">
        <w:rPr>
          <w:sz w:val="26"/>
          <w:szCs w:val="26"/>
          <w:lang w:val="uk-UA" w:eastAsia="uk-UA"/>
        </w:rPr>
        <w:t xml:space="preserve">А.О. </w:t>
      </w:r>
      <w:proofErr w:type="spellStart"/>
      <w:r w:rsidRPr="00D72719">
        <w:rPr>
          <w:sz w:val="26"/>
          <w:szCs w:val="26"/>
          <w:lang w:val="uk-UA" w:eastAsia="uk-UA"/>
        </w:rPr>
        <w:t>Заріцька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М. </w:t>
      </w:r>
      <w:proofErr w:type="spellStart"/>
      <w:r>
        <w:rPr>
          <w:sz w:val="26"/>
          <w:szCs w:val="26"/>
          <w:lang w:val="uk-UA" w:eastAsia="uk-UA"/>
        </w:rPr>
        <w:t>Лазарова-Трайковська</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sidRPr="00D72719">
        <w:rPr>
          <w:sz w:val="26"/>
          <w:szCs w:val="26"/>
          <w:lang w:val="uk-UA" w:eastAsia="uk-UA"/>
        </w:rPr>
        <w:t>А.Г. Козлов</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Л. </w:t>
      </w:r>
      <w:proofErr w:type="spellStart"/>
      <w:r>
        <w:rPr>
          <w:sz w:val="26"/>
          <w:szCs w:val="26"/>
          <w:lang w:val="uk-UA" w:eastAsia="uk-UA"/>
        </w:rPr>
        <w:t>Харріс</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sidRPr="00D72719">
        <w:rPr>
          <w:sz w:val="26"/>
          <w:szCs w:val="26"/>
          <w:lang w:val="uk-UA" w:eastAsia="uk-UA"/>
        </w:rPr>
        <w:t>Т.В. Лукаш</w:t>
      </w:r>
    </w:p>
    <w:p w:rsidR="004E17CA" w:rsidRPr="00D72719" w:rsidRDefault="004E17CA" w:rsidP="00B145A7">
      <w:pPr>
        <w:spacing w:afterLines="50" w:after="120" w:line="360" w:lineRule="auto"/>
        <w:ind w:left="709" w:firstLine="709"/>
        <w:jc w:val="both"/>
        <w:rPr>
          <w:sz w:val="26"/>
          <w:szCs w:val="26"/>
          <w:lang w:val="uk-UA" w:eastAsia="uk-UA"/>
        </w:rPr>
      </w:pPr>
      <w:r w:rsidRPr="00D72719">
        <w:rPr>
          <w:sz w:val="26"/>
          <w:szCs w:val="26"/>
          <w:lang w:val="uk-UA" w:eastAsia="uk-UA"/>
        </w:rPr>
        <w:t xml:space="preserve">П.С. </w:t>
      </w:r>
      <w:proofErr w:type="spellStart"/>
      <w:r w:rsidRPr="00D72719">
        <w:rPr>
          <w:sz w:val="26"/>
          <w:szCs w:val="26"/>
          <w:lang w:val="uk-UA" w:eastAsia="uk-UA"/>
        </w:rPr>
        <w:t>Луцюк</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sidRPr="00D72719">
        <w:rPr>
          <w:sz w:val="26"/>
          <w:szCs w:val="26"/>
          <w:lang w:val="uk-UA" w:eastAsia="uk-UA"/>
        </w:rPr>
        <w:t xml:space="preserve">М.А. </w:t>
      </w:r>
      <w:proofErr w:type="spellStart"/>
      <w:r w:rsidRPr="00D72719">
        <w:rPr>
          <w:sz w:val="26"/>
          <w:szCs w:val="26"/>
          <w:lang w:val="uk-UA" w:eastAsia="uk-UA"/>
        </w:rPr>
        <w:t>Макарчук</w:t>
      </w:r>
      <w:proofErr w:type="spellEnd"/>
    </w:p>
    <w:p w:rsidR="004E17CA" w:rsidRDefault="004E17CA" w:rsidP="00B145A7">
      <w:pPr>
        <w:spacing w:afterLines="50" w:after="120" w:line="360" w:lineRule="auto"/>
        <w:ind w:left="709" w:firstLine="709"/>
        <w:jc w:val="both"/>
        <w:rPr>
          <w:sz w:val="26"/>
          <w:szCs w:val="26"/>
          <w:lang w:val="uk-UA" w:eastAsia="uk-UA"/>
        </w:rPr>
      </w:pPr>
      <w:r w:rsidRPr="0096228F">
        <w:rPr>
          <w:sz w:val="26"/>
          <w:szCs w:val="26"/>
          <w:lang w:val="uk-UA" w:eastAsia="uk-UA"/>
        </w:rPr>
        <w:t xml:space="preserve">М.І. </w:t>
      </w:r>
      <w:proofErr w:type="spellStart"/>
      <w:r w:rsidRPr="0096228F">
        <w:rPr>
          <w:sz w:val="26"/>
          <w:szCs w:val="26"/>
          <w:lang w:val="uk-UA" w:eastAsia="uk-UA"/>
        </w:rPr>
        <w:t>Мішин</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Pr>
          <w:sz w:val="26"/>
          <w:szCs w:val="26"/>
          <w:lang w:val="uk-UA" w:eastAsia="uk-UA"/>
        </w:rPr>
        <w:t xml:space="preserve">С.М. </w:t>
      </w:r>
      <w:proofErr w:type="spellStart"/>
      <w:r>
        <w:rPr>
          <w:sz w:val="26"/>
          <w:szCs w:val="26"/>
          <w:lang w:val="uk-UA" w:eastAsia="uk-UA"/>
        </w:rPr>
        <w:t>Прилипко</w:t>
      </w:r>
      <w:proofErr w:type="spellEnd"/>
    </w:p>
    <w:p w:rsidR="004E17CA" w:rsidRPr="00D72719" w:rsidRDefault="004E17CA" w:rsidP="00B145A7">
      <w:pPr>
        <w:spacing w:afterLines="50" w:after="120" w:line="360" w:lineRule="auto"/>
        <w:ind w:left="709" w:firstLine="709"/>
        <w:jc w:val="both"/>
        <w:rPr>
          <w:sz w:val="26"/>
          <w:szCs w:val="26"/>
          <w:lang w:val="uk-UA" w:eastAsia="uk-UA"/>
        </w:rPr>
      </w:pPr>
      <w:r>
        <w:rPr>
          <w:sz w:val="26"/>
          <w:szCs w:val="26"/>
          <w:lang w:val="uk-UA" w:eastAsia="uk-UA"/>
        </w:rPr>
        <w:t xml:space="preserve">Ю.Г. </w:t>
      </w:r>
      <w:proofErr w:type="spellStart"/>
      <w:r>
        <w:rPr>
          <w:sz w:val="26"/>
          <w:szCs w:val="26"/>
          <w:lang w:val="uk-UA" w:eastAsia="uk-UA"/>
        </w:rPr>
        <w:t>Тітов</w:t>
      </w:r>
      <w:proofErr w:type="spellEnd"/>
    </w:p>
    <w:p w:rsidR="004E17CA" w:rsidRPr="006A64BF" w:rsidRDefault="004E17CA" w:rsidP="00B145A7">
      <w:pPr>
        <w:spacing w:afterLines="50" w:after="120" w:line="360" w:lineRule="auto"/>
        <w:ind w:left="709" w:firstLine="709"/>
        <w:jc w:val="both"/>
        <w:rPr>
          <w:sz w:val="26"/>
          <w:szCs w:val="26"/>
          <w:lang w:eastAsia="uk-UA"/>
        </w:rPr>
      </w:pPr>
      <w:r w:rsidRPr="006A64BF">
        <w:rPr>
          <w:sz w:val="26"/>
          <w:szCs w:val="26"/>
          <w:lang w:eastAsia="uk-UA"/>
        </w:rPr>
        <w:t>Т.С. Шилова</w:t>
      </w:r>
    </w:p>
    <w:p w:rsidR="004E17CA" w:rsidRPr="0096228F" w:rsidRDefault="004E17CA" w:rsidP="00B145A7">
      <w:pPr>
        <w:spacing w:afterLines="50" w:after="120" w:line="360" w:lineRule="auto"/>
        <w:ind w:left="709" w:firstLine="709"/>
        <w:jc w:val="both"/>
        <w:rPr>
          <w:rFonts w:eastAsia="Courier New"/>
          <w:color w:val="000000"/>
          <w:sz w:val="26"/>
          <w:szCs w:val="26"/>
          <w:lang w:val="uk-UA" w:eastAsia="uk-UA"/>
        </w:rPr>
      </w:pPr>
      <w:r>
        <w:rPr>
          <w:sz w:val="26"/>
          <w:szCs w:val="26"/>
          <w:lang w:eastAsia="uk-UA"/>
        </w:rPr>
        <w:t xml:space="preserve">С.О. </w:t>
      </w:r>
      <w:proofErr w:type="spellStart"/>
      <w:r>
        <w:rPr>
          <w:sz w:val="26"/>
          <w:szCs w:val="26"/>
          <w:lang w:eastAsia="uk-UA"/>
        </w:rPr>
        <w:t>Щ</w:t>
      </w:r>
      <w:r w:rsidRPr="006A64BF">
        <w:rPr>
          <w:sz w:val="26"/>
          <w:szCs w:val="26"/>
          <w:lang w:eastAsia="uk-UA"/>
        </w:rPr>
        <w:t>отка</w:t>
      </w:r>
      <w:bookmarkStart w:id="0" w:name="_GoBack"/>
      <w:bookmarkEnd w:id="0"/>
      <w:proofErr w:type="spellEnd"/>
    </w:p>
    <w:sectPr w:rsidR="004E17CA" w:rsidRPr="0096228F" w:rsidSect="0096228F">
      <w:headerReference w:type="default" r:id="rId9"/>
      <w:headerReference w:type="first" r:id="rId10"/>
      <w:pgSz w:w="11907" w:h="16839" w:code="9"/>
      <w:pgMar w:top="694" w:right="850" w:bottom="1134"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1F" w:rsidRDefault="009A741F" w:rsidP="009B4017">
      <w:r>
        <w:separator/>
      </w:r>
    </w:p>
  </w:endnote>
  <w:endnote w:type="continuationSeparator" w:id="0">
    <w:p w:rsidR="009A741F" w:rsidRDefault="009A741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1F" w:rsidRDefault="009A741F" w:rsidP="009B4017">
      <w:r>
        <w:separator/>
      </w:r>
    </w:p>
  </w:footnote>
  <w:footnote w:type="continuationSeparator" w:id="0">
    <w:p w:rsidR="009A741F" w:rsidRDefault="009A741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B145A7">
          <w:rPr>
            <w:noProof/>
            <w:sz w:val="24"/>
            <w:szCs w:val="24"/>
          </w:rPr>
          <w:t>5</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67D6D"/>
    <w:multiLevelType w:val="multilevel"/>
    <w:tmpl w:val="2C563A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93265D"/>
    <w:multiLevelType w:val="multilevel"/>
    <w:tmpl w:val="D3B2D10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1D6B82"/>
    <w:multiLevelType w:val="multilevel"/>
    <w:tmpl w:val="39FCE6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5710"/>
    <w:rsid w:val="000A1F83"/>
    <w:rsid w:val="000A3377"/>
    <w:rsid w:val="000A48A6"/>
    <w:rsid w:val="000C3299"/>
    <w:rsid w:val="000E106B"/>
    <w:rsid w:val="000E1E51"/>
    <w:rsid w:val="000F4F3A"/>
    <w:rsid w:val="00111BD6"/>
    <w:rsid w:val="00130AF6"/>
    <w:rsid w:val="00136D8B"/>
    <w:rsid w:val="00145B42"/>
    <w:rsid w:val="00150730"/>
    <w:rsid w:val="00155B6B"/>
    <w:rsid w:val="00167832"/>
    <w:rsid w:val="00193DBA"/>
    <w:rsid w:val="00196210"/>
    <w:rsid w:val="001D2E58"/>
    <w:rsid w:val="001E16CC"/>
    <w:rsid w:val="001F5C80"/>
    <w:rsid w:val="00212538"/>
    <w:rsid w:val="00225CBD"/>
    <w:rsid w:val="00240A3A"/>
    <w:rsid w:val="00246FA9"/>
    <w:rsid w:val="00255074"/>
    <w:rsid w:val="00264C48"/>
    <w:rsid w:val="00295B8D"/>
    <w:rsid w:val="002A4224"/>
    <w:rsid w:val="002D2CC1"/>
    <w:rsid w:val="002F5436"/>
    <w:rsid w:val="003121B3"/>
    <w:rsid w:val="00314CAD"/>
    <w:rsid w:val="003169C5"/>
    <w:rsid w:val="00323B01"/>
    <w:rsid w:val="00326894"/>
    <w:rsid w:val="003541F0"/>
    <w:rsid w:val="00357A43"/>
    <w:rsid w:val="0036785A"/>
    <w:rsid w:val="00376F10"/>
    <w:rsid w:val="003908B9"/>
    <w:rsid w:val="00394510"/>
    <w:rsid w:val="003972C9"/>
    <w:rsid w:val="003A10F0"/>
    <w:rsid w:val="003A7334"/>
    <w:rsid w:val="003B0EA2"/>
    <w:rsid w:val="003C1211"/>
    <w:rsid w:val="003E4A69"/>
    <w:rsid w:val="00417E80"/>
    <w:rsid w:val="004338A6"/>
    <w:rsid w:val="00443F67"/>
    <w:rsid w:val="004718E2"/>
    <w:rsid w:val="004C49DA"/>
    <w:rsid w:val="004E17CA"/>
    <w:rsid w:val="004E76D9"/>
    <w:rsid w:val="00506204"/>
    <w:rsid w:val="0050703A"/>
    <w:rsid w:val="00513D84"/>
    <w:rsid w:val="00516653"/>
    <w:rsid w:val="00531E50"/>
    <w:rsid w:val="00532961"/>
    <w:rsid w:val="00557876"/>
    <w:rsid w:val="00573B07"/>
    <w:rsid w:val="005806E1"/>
    <w:rsid w:val="00594577"/>
    <w:rsid w:val="005A4047"/>
    <w:rsid w:val="005B1D33"/>
    <w:rsid w:val="005B39FF"/>
    <w:rsid w:val="005B6764"/>
    <w:rsid w:val="005C49F7"/>
    <w:rsid w:val="005D70DA"/>
    <w:rsid w:val="005E42EB"/>
    <w:rsid w:val="005F3D0D"/>
    <w:rsid w:val="005F43A7"/>
    <w:rsid w:val="005F51BB"/>
    <w:rsid w:val="00606E88"/>
    <w:rsid w:val="00642A94"/>
    <w:rsid w:val="006500A6"/>
    <w:rsid w:val="006648A2"/>
    <w:rsid w:val="00664FB1"/>
    <w:rsid w:val="00667457"/>
    <w:rsid w:val="00685701"/>
    <w:rsid w:val="00690BFA"/>
    <w:rsid w:val="00691443"/>
    <w:rsid w:val="006A3BAE"/>
    <w:rsid w:val="006A465E"/>
    <w:rsid w:val="006C5D01"/>
    <w:rsid w:val="006E5DDE"/>
    <w:rsid w:val="006F14CE"/>
    <w:rsid w:val="006F7ECE"/>
    <w:rsid w:val="007079F9"/>
    <w:rsid w:val="00727397"/>
    <w:rsid w:val="00735384"/>
    <w:rsid w:val="0075496B"/>
    <w:rsid w:val="00764E3A"/>
    <w:rsid w:val="00784EF1"/>
    <w:rsid w:val="0079511B"/>
    <w:rsid w:val="007A365F"/>
    <w:rsid w:val="007B7532"/>
    <w:rsid w:val="007C1D95"/>
    <w:rsid w:val="007C3A61"/>
    <w:rsid w:val="007D64CB"/>
    <w:rsid w:val="007E0106"/>
    <w:rsid w:val="007E3DEA"/>
    <w:rsid w:val="007F33AB"/>
    <w:rsid w:val="00835EEF"/>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510"/>
    <w:rsid w:val="009559DB"/>
    <w:rsid w:val="00960F6E"/>
    <w:rsid w:val="0096228F"/>
    <w:rsid w:val="0098190F"/>
    <w:rsid w:val="00984E82"/>
    <w:rsid w:val="009A21D2"/>
    <w:rsid w:val="009A741F"/>
    <w:rsid w:val="009B3C00"/>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28FB"/>
    <w:rsid w:val="00AF3702"/>
    <w:rsid w:val="00B124C1"/>
    <w:rsid w:val="00B145A7"/>
    <w:rsid w:val="00B20EF9"/>
    <w:rsid w:val="00B3105E"/>
    <w:rsid w:val="00B31C90"/>
    <w:rsid w:val="00B41340"/>
    <w:rsid w:val="00B4595E"/>
    <w:rsid w:val="00B53743"/>
    <w:rsid w:val="00B60E5D"/>
    <w:rsid w:val="00B71E84"/>
    <w:rsid w:val="00B77301"/>
    <w:rsid w:val="00B97B75"/>
    <w:rsid w:val="00BA365C"/>
    <w:rsid w:val="00BA60DF"/>
    <w:rsid w:val="00BA6DE7"/>
    <w:rsid w:val="00BD39BC"/>
    <w:rsid w:val="00BD6699"/>
    <w:rsid w:val="00BE2B30"/>
    <w:rsid w:val="00BF195E"/>
    <w:rsid w:val="00BF352B"/>
    <w:rsid w:val="00BF7DA0"/>
    <w:rsid w:val="00C1112E"/>
    <w:rsid w:val="00C23E75"/>
    <w:rsid w:val="00C50610"/>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56324"/>
    <w:rsid w:val="00D661B1"/>
    <w:rsid w:val="00D7201D"/>
    <w:rsid w:val="00D72719"/>
    <w:rsid w:val="00D81133"/>
    <w:rsid w:val="00D932D8"/>
    <w:rsid w:val="00DA02DF"/>
    <w:rsid w:val="00DA73AA"/>
    <w:rsid w:val="00DB1CFB"/>
    <w:rsid w:val="00DE71FC"/>
    <w:rsid w:val="00DF4AE6"/>
    <w:rsid w:val="00E0522E"/>
    <w:rsid w:val="00E11669"/>
    <w:rsid w:val="00E33AA3"/>
    <w:rsid w:val="00E47051"/>
    <w:rsid w:val="00E47CCB"/>
    <w:rsid w:val="00E54CD9"/>
    <w:rsid w:val="00E61669"/>
    <w:rsid w:val="00E70513"/>
    <w:rsid w:val="00E82E56"/>
    <w:rsid w:val="00EC06D8"/>
    <w:rsid w:val="00F073A6"/>
    <w:rsid w:val="00F1615A"/>
    <w:rsid w:val="00F24215"/>
    <w:rsid w:val="00F341C2"/>
    <w:rsid w:val="00F35C39"/>
    <w:rsid w:val="00F376C2"/>
    <w:rsid w:val="00F45043"/>
    <w:rsid w:val="00F61105"/>
    <w:rsid w:val="00F76B13"/>
    <w:rsid w:val="00F77DF3"/>
    <w:rsid w:val="00F94B34"/>
    <w:rsid w:val="00F97F25"/>
    <w:rsid w:val="00FA08E6"/>
    <w:rsid w:val="00FA7BD6"/>
    <w:rsid w:val="00FB19FE"/>
    <w:rsid w:val="00FD0AC5"/>
    <w:rsid w:val="00FD1F07"/>
    <w:rsid w:val="00FE0C27"/>
    <w:rsid w:val="00FF0F07"/>
    <w:rsid w:val="00FF293B"/>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1892</Words>
  <Characters>10790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9</cp:revision>
  <cp:lastPrinted>2019-04-24T06:42:00Z</cp:lastPrinted>
  <dcterms:created xsi:type="dcterms:W3CDTF">2020-09-15T07:38:00Z</dcterms:created>
  <dcterms:modified xsi:type="dcterms:W3CDTF">2020-09-17T06:23:00Z</dcterms:modified>
</cp:coreProperties>
</file>