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714" w:rsidRDefault="00BD7714">
      <w:pPr>
        <w:rPr>
          <w:sz w:val="2"/>
          <w:szCs w:val="2"/>
        </w:rPr>
      </w:pPr>
    </w:p>
    <w:p w:rsidR="00BD7714" w:rsidRDefault="00BD7714">
      <w:pPr>
        <w:rPr>
          <w:sz w:val="2"/>
          <w:szCs w:val="2"/>
        </w:rPr>
      </w:pPr>
    </w:p>
    <w:p w:rsidR="00671146" w:rsidRPr="009D1525" w:rsidRDefault="00671146" w:rsidP="00671146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5CA39A58" wp14:editId="0B651C2E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146" w:rsidRPr="009D1525" w:rsidRDefault="00671146" w:rsidP="00671146">
      <w:pPr>
        <w:jc w:val="center"/>
        <w:rPr>
          <w:rFonts w:ascii="Times New Roman" w:eastAsia="Times New Roman" w:hAnsi="Times New Roman" w:cs="Times New Roman"/>
        </w:rPr>
      </w:pPr>
    </w:p>
    <w:p w:rsidR="00671146" w:rsidRPr="009D1525" w:rsidRDefault="00671146" w:rsidP="00671146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671146" w:rsidRPr="009D1525" w:rsidRDefault="00671146" w:rsidP="00671146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71146" w:rsidRPr="006711CC" w:rsidRDefault="00671146" w:rsidP="00671146">
      <w:pPr>
        <w:rPr>
          <w:rFonts w:ascii="Times New Roman" w:eastAsia="Times New Roman" w:hAnsi="Times New Roman" w:cs="Times New Roman"/>
          <w:sz w:val="26"/>
          <w:szCs w:val="26"/>
        </w:rPr>
      </w:pPr>
      <w:r w:rsidRPr="006711CC">
        <w:rPr>
          <w:rFonts w:ascii="Times New Roman" w:eastAsia="Times New Roman" w:hAnsi="Times New Roman" w:cs="Times New Roman"/>
          <w:sz w:val="26"/>
          <w:szCs w:val="26"/>
        </w:rPr>
        <w:t>11 лютого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671146" w:rsidRPr="009D1525" w:rsidRDefault="00671146" w:rsidP="00671146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1146" w:rsidRPr="009D1525" w:rsidRDefault="00671146" w:rsidP="00671146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93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BD7714" w:rsidRDefault="002B1D6B">
      <w:pPr>
        <w:pStyle w:val="2"/>
        <w:shd w:val="clear" w:color="auto" w:fill="auto"/>
        <w:spacing w:before="0" w:after="0" w:line="672" w:lineRule="exact"/>
        <w:ind w:left="20"/>
      </w:pPr>
      <w:r>
        <w:t>Вища кваліфікаційна комісія суддів України у складі колегії:</w:t>
      </w:r>
    </w:p>
    <w:p w:rsidR="00BD7714" w:rsidRDefault="002B1D6B">
      <w:pPr>
        <w:pStyle w:val="2"/>
        <w:shd w:val="clear" w:color="auto" w:fill="auto"/>
        <w:spacing w:before="0" w:after="0" w:line="672" w:lineRule="exact"/>
        <w:ind w:left="20"/>
      </w:pPr>
      <w:r>
        <w:t xml:space="preserve">головуючого - </w:t>
      </w:r>
      <w:proofErr w:type="spellStart"/>
      <w:r>
        <w:t>Заріцької</w:t>
      </w:r>
      <w:proofErr w:type="spellEnd"/>
      <w:r>
        <w:t xml:space="preserve"> А.О.,</w:t>
      </w:r>
    </w:p>
    <w:p w:rsidR="00BD7714" w:rsidRDefault="002B1D6B">
      <w:pPr>
        <w:pStyle w:val="2"/>
        <w:shd w:val="clear" w:color="auto" w:fill="auto"/>
        <w:spacing w:before="0" w:after="0" w:line="672" w:lineRule="exact"/>
        <w:ind w:left="20"/>
      </w:pPr>
      <w:r>
        <w:t xml:space="preserve">членів Комісії: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Прилипка</w:t>
      </w:r>
      <w:proofErr w:type="spellEnd"/>
      <w:r>
        <w:t xml:space="preserve"> С.М.,</w:t>
      </w:r>
    </w:p>
    <w:p w:rsidR="00BD7714" w:rsidRDefault="002B1D6B">
      <w:pPr>
        <w:pStyle w:val="2"/>
        <w:shd w:val="clear" w:color="auto" w:fill="auto"/>
        <w:spacing w:before="0" w:after="293" w:line="336" w:lineRule="exact"/>
        <w:ind w:left="20" w:right="20"/>
      </w:pPr>
      <w:r>
        <w:t xml:space="preserve">розглянувши питання про проведення співбесіди за результатами дослідження досьє кандидата Писаної Таміли Олександрівни на зайняття вакантної посади судді Касаційного цивільного суду у складі Верховного Суду у межах </w:t>
      </w:r>
      <w:r w:rsidR="00223781" w:rsidRPr="00223781">
        <w:t xml:space="preserve">           </w:t>
      </w:r>
      <w:r>
        <w:t xml:space="preserve">конкурсу, оголошеного Вищою кваліфікаційною комісією суддів України </w:t>
      </w:r>
      <w:r w:rsidR="00223781" w:rsidRPr="00223781">
        <w:t xml:space="preserve">           </w:t>
      </w:r>
      <w:r>
        <w:t>02 серпня 2018 року,</w:t>
      </w:r>
    </w:p>
    <w:p w:rsidR="00BD7714" w:rsidRDefault="002B1D6B">
      <w:pPr>
        <w:pStyle w:val="2"/>
        <w:shd w:val="clear" w:color="auto" w:fill="auto"/>
        <w:spacing w:before="0" w:after="294" w:line="270" w:lineRule="exact"/>
        <w:ind w:right="60"/>
        <w:jc w:val="center"/>
      </w:pPr>
      <w:r>
        <w:t>встановила: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Рішенням Комісії від 02 серпня 2018 року № 185/зп-18 оголошено </w:t>
      </w:r>
      <w:r w:rsidR="00223781" w:rsidRPr="00223781">
        <w:rPr>
          <w:lang w:val="ru-RU"/>
        </w:rPr>
        <w:t xml:space="preserve">          </w:t>
      </w:r>
      <w:r>
        <w:t>конкурс на зайняття 78 вакантних посад суддів касаційних судів у складі Верховного Суду:</w:t>
      </w:r>
    </w:p>
    <w:p w:rsidR="00BD7714" w:rsidRDefault="002B1D6B">
      <w:pPr>
        <w:pStyle w:val="2"/>
        <w:numPr>
          <w:ilvl w:val="0"/>
          <w:numId w:val="1"/>
        </w:numPr>
        <w:shd w:val="clear" w:color="auto" w:fill="auto"/>
        <w:tabs>
          <w:tab w:val="left" w:pos="874"/>
        </w:tabs>
        <w:spacing w:before="0" w:after="0" w:line="336" w:lineRule="exact"/>
        <w:ind w:left="20" w:firstLine="700"/>
      </w:pPr>
      <w:r>
        <w:t>у Касаційному адміністративному суді - 26 посад;</w:t>
      </w:r>
    </w:p>
    <w:p w:rsidR="00BD7714" w:rsidRDefault="002B1D6B">
      <w:pPr>
        <w:pStyle w:val="2"/>
        <w:numPr>
          <w:ilvl w:val="0"/>
          <w:numId w:val="1"/>
        </w:numPr>
        <w:shd w:val="clear" w:color="auto" w:fill="auto"/>
        <w:tabs>
          <w:tab w:val="left" w:pos="874"/>
        </w:tabs>
        <w:spacing w:before="0" w:after="0" w:line="336" w:lineRule="exact"/>
        <w:ind w:left="20" w:firstLine="700"/>
      </w:pPr>
      <w:r>
        <w:t>у Касаційному господарському суді - 16 посад;</w:t>
      </w:r>
    </w:p>
    <w:p w:rsidR="00BD7714" w:rsidRDefault="002B1D6B">
      <w:pPr>
        <w:pStyle w:val="2"/>
        <w:numPr>
          <w:ilvl w:val="0"/>
          <w:numId w:val="1"/>
        </w:numPr>
        <w:shd w:val="clear" w:color="auto" w:fill="auto"/>
        <w:tabs>
          <w:tab w:val="left" w:pos="883"/>
        </w:tabs>
        <w:spacing w:before="0" w:after="0" w:line="336" w:lineRule="exact"/>
        <w:ind w:left="20" w:firstLine="700"/>
      </w:pPr>
      <w:r>
        <w:t>у Касаційному кримінальному суді - 13 посад;</w:t>
      </w:r>
    </w:p>
    <w:p w:rsidR="00BD7714" w:rsidRDefault="002B1D6B">
      <w:pPr>
        <w:pStyle w:val="2"/>
        <w:numPr>
          <w:ilvl w:val="0"/>
          <w:numId w:val="1"/>
        </w:numPr>
        <w:shd w:val="clear" w:color="auto" w:fill="auto"/>
        <w:tabs>
          <w:tab w:val="left" w:pos="874"/>
        </w:tabs>
        <w:spacing w:before="0" w:after="0" w:line="336" w:lineRule="exact"/>
        <w:ind w:left="20" w:firstLine="700"/>
      </w:pPr>
      <w:r>
        <w:t>у Касаційному цивільному суді - 23 посади.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Писана Таміла Олександрівна 10 вересня 2018 року звернулася до Комісії </w:t>
      </w:r>
      <w:r w:rsidR="00223781" w:rsidRPr="00223781">
        <w:t xml:space="preserve"> </w:t>
      </w:r>
      <w:r>
        <w:t xml:space="preserve">із заявою про проведення стосовно неї кваліфікаційного оцінювання для підтвердження здатності здійснювати правосуддя в Касаційному цивільному </w:t>
      </w:r>
      <w:r w:rsidR="00223781" w:rsidRPr="00223781">
        <w:t xml:space="preserve">          </w:t>
      </w:r>
      <w:r>
        <w:t>суді у складі Верховного Суду.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>Рішенням Комісії від 18 жовтня 2018 року № 231/зп-18 призначено кваліфікаційне оцінювання у межах конкурсу на зайняття 23 вакантних посад суддів Касаційного цивільного суду у складі Верховного Суду 173 кандидатів, зокрема Писаної Т.О.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>Комісією 22 жовтня 2018 року ухвалено рішення № 165/вс-18, зокрема,</w:t>
      </w:r>
      <w:r w:rsidR="00223781" w:rsidRPr="00223781">
        <w:t xml:space="preserve">        </w:t>
      </w:r>
      <w:r>
        <w:t xml:space="preserve"> про допуск Писаної Т.О. до проходження кваліфікаційного оцінювання для </w:t>
      </w:r>
      <w:r w:rsidR="00223781" w:rsidRPr="00223781">
        <w:t xml:space="preserve"> </w:t>
      </w:r>
      <w:r>
        <w:t>участі у конкурсі на посади суддів Касаційного цивільного суду у складі Верховного Суду.</w:t>
      </w:r>
      <w:r>
        <w:br w:type="page"/>
      </w:r>
    </w:p>
    <w:p w:rsidR="00A8534F" w:rsidRPr="00A8534F" w:rsidRDefault="00A8534F" w:rsidP="00A8534F">
      <w:pPr>
        <w:pStyle w:val="2"/>
        <w:shd w:val="clear" w:color="auto" w:fill="auto"/>
        <w:spacing w:before="0" w:after="0" w:line="336" w:lineRule="exact"/>
        <w:ind w:left="20" w:right="20" w:firstLine="700"/>
        <w:jc w:val="center"/>
        <w:rPr>
          <w:color w:val="A6A6A6" w:themeColor="background1" w:themeShade="A6"/>
        </w:rPr>
      </w:pPr>
      <w:r w:rsidRPr="00A8534F">
        <w:rPr>
          <w:color w:val="A6A6A6" w:themeColor="background1" w:themeShade="A6"/>
        </w:rPr>
        <w:lastRenderedPageBreak/>
        <w:t>2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>Положеннями статті 83 Закону України «Про судоустрій і статус суддів» (далі - Закон) закріплено, що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соціальна), професійна етика та доброчесність.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Писана Т.О. 12 листопада 2018 року склала анонімне письмове </w:t>
      </w:r>
      <w:r w:rsidR="00223781" w:rsidRPr="00223781">
        <w:rPr>
          <w:lang w:val="ru-RU"/>
        </w:rPr>
        <w:t xml:space="preserve">       </w:t>
      </w:r>
      <w:r>
        <w:t xml:space="preserve">тестування, за результатами якого набрала 71,25 </w:t>
      </w:r>
      <w:proofErr w:type="spellStart"/>
      <w:r>
        <w:t>бала</w:t>
      </w:r>
      <w:proofErr w:type="spellEnd"/>
      <w:r>
        <w:t xml:space="preserve">. Згідно з рішенням </w:t>
      </w:r>
      <w:r w:rsidR="00223781" w:rsidRPr="00223781">
        <w:t xml:space="preserve">      </w:t>
      </w:r>
      <w:r>
        <w:t>Комісії від 13 листопада 2018 року № 257/зп-18 її допущено до виконання практичного завдання під час іспиту в межах кваліфікаційного оцінювання кандидатів на зайняття вакантних посад суддів Касаційного цивільного суду у складі Верховного Суду.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>За результатами виконаного 14 листопада 2018 року практичного</w:t>
      </w:r>
      <w:r w:rsidR="00223781" w:rsidRPr="00223781">
        <w:rPr>
          <w:lang w:val="ru-RU"/>
        </w:rPr>
        <w:t xml:space="preserve">       </w:t>
      </w:r>
      <w:r>
        <w:t xml:space="preserve"> завдання кандидат набрала 97,5 </w:t>
      </w:r>
      <w:proofErr w:type="spellStart"/>
      <w:r>
        <w:t>бала</w:t>
      </w:r>
      <w:proofErr w:type="spellEnd"/>
      <w:r>
        <w:t xml:space="preserve"> та згідно з рішенням Комісії від 20 грудня 2018 року № 323/зп-18 її допущено до другого етапу кваліфікаційного оцінювання «Дослідження досьє та проведення співбесіди» в межах конкурсу </w:t>
      </w:r>
      <w:r w:rsidR="00223781" w:rsidRPr="00223781">
        <w:rPr>
          <w:lang w:val="ru-RU"/>
        </w:rPr>
        <w:t xml:space="preserve">     </w:t>
      </w:r>
      <w:r>
        <w:t>на зайняття вакантних посад суддів Касаційного цивільного суду у складі Верховного Суду.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Відповідно до положень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</w:t>
      </w:r>
      <w:r w:rsidR="00223781" w:rsidRPr="00223781">
        <w:t xml:space="preserve">          </w:t>
      </w:r>
      <w:r>
        <w:t xml:space="preserve">доброчесності, яка, зокрема, надає Комісії інформацію щодо судді (кандидата </w:t>
      </w:r>
      <w:r w:rsidR="00223781" w:rsidRPr="00223781">
        <w:t xml:space="preserve">     </w:t>
      </w:r>
      <w:r>
        <w:t xml:space="preserve">на посаду судді), а за наявності відповідних підстав - висновок про невідповідність судді (кандидата на посаду судді) критеріям професійної етики </w:t>
      </w:r>
      <w:r w:rsidR="00223781" w:rsidRPr="00223781">
        <w:t xml:space="preserve">   </w:t>
      </w:r>
      <w:r>
        <w:t>та доброчесності.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Згідно з абзацом третім пункту 20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223781" w:rsidRPr="00223781">
        <w:t xml:space="preserve">    </w:t>
      </w:r>
      <w:r>
        <w:t>рішенням Комісії від 03 листопада 2016 року № 143/зп-16 (у редакції рішення Комісії від 13 лютого 2018 року № 20/зп-18) (далі - Положення),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Підпунктом 4.10.1 пункту 4.10 Регламенту Вищої кваліфікаційної комісії суддів України, затвердженого рішенням Комісії від 13 жовтня 2016 року </w:t>
      </w:r>
      <w:r w:rsidR="00223781" w:rsidRPr="00223781">
        <w:t xml:space="preserve">            </w:t>
      </w:r>
      <w:r>
        <w:t xml:space="preserve">№ 81/зп-16 (з наступними змінами) (далі - Регламент), передбачено, що інформація щодо судді (кандидата на посаду судді) або висновок про невідповідність судді (кандидата на посаду судді) критеріям професійної етики </w:t>
      </w:r>
      <w:r w:rsidR="00223781" w:rsidRPr="00223781">
        <w:t xml:space="preserve">   </w:t>
      </w:r>
      <w:r>
        <w:t>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(кандидата на посаду судді).</w:t>
      </w:r>
    </w:p>
    <w:p w:rsidR="00671146" w:rsidRDefault="002B1D6B" w:rsidP="00671146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Громадською радою доброчесності у передбачений Регламентом строк - </w:t>
      </w:r>
      <w:r w:rsidR="00223781" w:rsidRPr="00223781">
        <w:rPr>
          <w:lang w:val="ru-RU"/>
        </w:rPr>
        <w:t xml:space="preserve">    </w:t>
      </w:r>
      <w:r>
        <w:t>31 січня 2019 року, надано Комісії висновок про невідповідність кандидата на</w:t>
      </w:r>
      <w:bookmarkStart w:id="0" w:name="bookmark1"/>
    </w:p>
    <w:bookmarkEnd w:id="0"/>
    <w:p w:rsidR="00671146" w:rsidRDefault="00671146">
      <w:pPr>
        <w:pStyle w:val="2"/>
        <w:shd w:val="clear" w:color="auto" w:fill="auto"/>
        <w:spacing w:before="0" w:after="0" w:line="336" w:lineRule="exact"/>
        <w:ind w:left="20" w:right="20"/>
      </w:pPr>
    </w:p>
    <w:p w:rsidR="00671146" w:rsidRDefault="00671146">
      <w:pPr>
        <w:pStyle w:val="2"/>
        <w:shd w:val="clear" w:color="auto" w:fill="auto"/>
        <w:spacing w:before="0" w:after="0" w:line="336" w:lineRule="exact"/>
        <w:ind w:left="20" w:right="20"/>
      </w:pPr>
    </w:p>
    <w:p w:rsidR="00671146" w:rsidRPr="00A8534F" w:rsidRDefault="00A8534F" w:rsidP="00A8534F">
      <w:pPr>
        <w:pStyle w:val="2"/>
        <w:shd w:val="clear" w:color="auto" w:fill="auto"/>
        <w:spacing w:before="0" w:after="0" w:line="336" w:lineRule="exact"/>
        <w:ind w:left="20" w:right="20"/>
        <w:jc w:val="center"/>
        <w:rPr>
          <w:color w:val="A6A6A6" w:themeColor="background1" w:themeShade="A6"/>
        </w:rPr>
      </w:pPr>
      <w:r w:rsidRPr="00A8534F">
        <w:rPr>
          <w:color w:val="A6A6A6" w:themeColor="background1" w:themeShade="A6"/>
        </w:rPr>
        <w:lastRenderedPageBreak/>
        <w:t>3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/>
      </w:pPr>
      <w:r>
        <w:t>посаду судді Верховного Суду Писаної Т.О. критеріям професійної етики та доброчесності, затверджений 31 січня 2019 року.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>Підставою для цього висновку стало те, що кандидат Писана Т.О., перебуваючи на посаді судді Вищого спеціалізованого суду України з розгляду цивільних і кримінальних справ, отримала у користування службове житло, згодом приватизувала його та надалі відчужила.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Оцінюючи дії кандидата Писаної Т.О. відповідно до критеріїв доброчесності та професійної етики, Громадська рада доброчесності виходила з того, що виведення житла з категорії службового потребує поповнення </w:t>
      </w:r>
      <w:r w:rsidR="00223781" w:rsidRPr="00223781">
        <w:t xml:space="preserve">   </w:t>
      </w:r>
      <w:r>
        <w:t>житлового фонду, що означає, що таке житло забирається в інших, більш уразливих категорій населення, які перебувають у черзі на отримання житла, водночас Писана Т.О. мала право на користування квартирою, яка належала її чоловіку, тобто була забезпечена житлом.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Окрім того, Громадська рада доброчесності зазначила, що, незважаючи на те, що службова квартира була отримана кандидатом у 2012 році, у декларації </w:t>
      </w:r>
      <w:r w:rsidR="00223781" w:rsidRPr="00223781">
        <w:rPr>
          <w:lang w:val="ru-RU"/>
        </w:rPr>
        <w:t xml:space="preserve">  </w:t>
      </w:r>
      <w:r>
        <w:t>про майно доходи, витрати і зобов’язання фінансового характеру за цей період вона її не вказувала.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Стосовно приватизації житла Писана Т.О. надала пояснення, відповідно </w:t>
      </w:r>
      <w:r w:rsidR="00223781" w:rsidRPr="00223781">
        <w:t xml:space="preserve">     </w:t>
      </w:r>
      <w:r>
        <w:t xml:space="preserve">до яких вбачається, що Указом Президента України від 12 червня 2003 року </w:t>
      </w:r>
      <w:r w:rsidR="00223781" w:rsidRPr="00223781">
        <w:t xml:space="preserve">       </w:t>
      </w:r>
      <w:r>
        <w:t xml:space="preserve">№ 525/2003 кандидата Писану Т.О. було призначено на посаду судді господарського суду Київської області, а згідно з частиною сьомою статті 44 Закону України «Про статус суддів» від 15 грудня 1992 року № 2862-ХІІ не пізніше як через шість місяців після обрання суддя Конституційного Суду, Верховного Суду або вищого спеціалізованого суду, апеляційного та місцевого суду, який потребує поліпшення житлових умов, забезпечується </w:t>
      </w:r>
      <w:r w:rsidR="005B563B" w:rsidRPr="005B563B">
        <w:t xml:space="preserve">      </w:t>
      </w:r>
      <w:r>
        <w:t>благоустроєним житлом.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>Усупереч вимогам зазначеної норми закону суддя Писана Т.О. житлом не була забезпечена, і, працюючи у м. Київ, проживала у м. Бровари.</w:t>
      </w:r>
    </w:p>
    <w:p w:rsidR="00BD7714" w:rsidRDefault="002B1D6B">
      <w:pPr>
        <w:pStyle w:val="2"/>
        <w:shd w:val="clear" w:color="auto" w:fill="auto"/>
        <w:tabs>
          <w:tab w:val="left" w:pos="8406"/>
        </w:tabs>
        <w:spacing w:before="0" w:after="0" w:line="336" w:lineRule="exact"/>
        <w:ind w:left="20" w:right="20" w:firstLine="700"/>
      </w:pPr>
      <w:r>
        <w:t xml:space="preserve">Тільки перебуваючи на посаді судді Вищого спеціалізованого суду з розгляду цивільних і кримінальних справ, кандидат Писана Т.О. отримала у користування службове житло згідно з розпорядженням Печерської районної в місті Києві державної адміністрації від 26 липня 2012 року № 393, що було розташоване за </w:t>
      </w:r>
      <w:proofErr w:type="spellStart"/>
      <w:r>
        <w:t>адресою</w:t>
      </w:r>
      <w:proofErr w:type="spellEnd"/>
      <w:r>
        <w:t>: м. Київ,</w:t>
      </w:r>
      <w:r>
        <w:tab/>
        <w:t>Зазначена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/>
      </w:pPr>
      <w:r>
        <w:t>квартира була єдиною, яку отримала кандидат після десяти років перебування в черзі.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Пізніше, на підставі заяви кандидата, керівництво Вищого </w:t>
      </w:r>
      <w:r w:rsidR="005B563B" w:rsidRPr="005B563B">
        <w:t xml:space="preserve">          </w:t>
      </w:r>
      <w:r>
        <w:t>спеціалізованого суду України з розгляду цивільних і кримінальних справ прийняло рішення про виключення зазначеної квартири зі складу службових жилих приміщень. Після того як зазначену квартиру було виключено з числа службових, її було приватизовано кандидатом.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  <w:sectPr w:rsidR="00BD7714" w:rsidSect="00671146">
          <w:headerReference w:type="even" r:id="rId9"/>
          <w:type w:val="continuous"/>
          <w:pgSz w:w="11909" w:h="16838"/>
          <w:pgMar w:top="426" w:right="1163" w:bottom="834" w:left="1161" w:header="0" w:footer="3" w:gutter="0"/>
          <w:cols w:space="720"/>
          <w:noEndnote/>
          <w:docGrid w:linePitch="360"/>
        </w:sectPr>
      </w:pPr>
      <w:r>
        <w:t xml:space="preserve">Водночас Писана Т.О. повідомила, що продаж зазначеної квартири у </w:t>
      </w:r>
      <w:r w:rsidR="005B563B" w:rsidRPr="005B563B">
        <w:t xml:space="preserve">       </w:t>
      </w:r>
      <w:r>
        <w:t>2014 році був обумовлений тим, що батьки судді потребували поліпшення житлових умов, оскільки через похилий вік не могли підніматися сходами.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/>
      </w:pPr>
      <w:r>
        <w:lastRenderedPageBreak/>
        <w:t xml:space="preserve">Оскільки батьки кандидата є пенсіонерами і вони не мали можливості взяти кредит, чоловік кандидата - Писаний Віктор Григорович, погодився оформити </w:t>
      </w:r>
      <w:r>
        <w:lastRenderedPageBreak/>
        <w:t xml:space="preserve">кредитний договір з метою купівлі квартири для батьків на нижчому поверсі. </w:t>
      </w:r>
      <w:r w:rsidR="005B563B" w:rsidRPr="005B563B">
        <w:rPr>
          <w:lang w:val="ru-RU"/>
        </w:rPr>
        <w:t xml:space="preserve">  </w:t>
      </w:r>
      <w:r>
        <w:t xml:space="preserve">Для купівлі квартири були використані кошти, отримані від продажу </w:t>
      </w:r>
      <w:r w:rsidR="005B563B" w:rsidRPr="005B563B">
        <w:rPr>
          <w:lang w:val="ru-RU"/>
        </w:rPr>
        <w:t xml:space="preserve">   </w:t>
      </w:r>
      <w:r>
        <w:t xml:space="preserve">попередньої квартири, та кредитні кошти. Як пояснила кандидат Писана Т.О., виникла ситуація, в якій вони не змогли своєчасно перерахувати чергові </w:t>
      </w:r>
      <w:r w:rsidR="005B563B" w:rsidRPr="005B563B">
        <w:rPr>
          <w:lang w:val="ru-RU"/>
        </w:rPr>
        <w:t xml:space="preserve">    </w:t>
      </w:r>
      <w:r>
        <w:t xml:space="preserve">платежі, внаслідок чого виникла заборгованість і виконавчою службою було накладено арешт на майно. Врахувавши, що чоловік кандидата мав лише приміщення, які він використовував під час здійснення нотаріальної діяльності, </w:t>
      </w:r>
      <w:r w:rsidR="005B563B" w:rsidRPr="005B563B">
        <w:t xml:space="preserve">  </w:t>
      </w:r>
      <w:r>
        <w:t>та майно, що було предметом іпотеки за іншими кредитними зобов’язаннями, Писаною Т.О. було прийнято рішення про відчуження квартири.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Писана Т.О. зауважила, що частину коштів було направлено на </w:t>
      </w:r>
      <w:r w:rsidR="005B563B" w:rsidRPr="005B563B">
        <w:rPr>
          <w:lang w:val="ru-RU"/>
        </w:rPr>
        <w:t xml:space="preserve">     </w:t>
      </w:r>
      <w:r>
        <w:t>погашення боргів, а решту витрачено на ремонт і переобладнання бронетранспортера, який був переданий сім’єю кандидата українській армії.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Стосовно недекларування права користування службовою квартирою у 2012 році кандидат Писана Т.О. зазначила, що вона не зазначала її у розділі III відомостей про нерухоме майно серед майна, що перебуває у власності, в </w:t>
      </w:r>
      <w:r w:rsidR="005B563B" w:rsidRPr="005B563B">
        <w:rPr>
          <w:lang w:val="ru-RU"/>
        </w:rPr>
        <w:t xml:space="preserve">      </w:t>
      </w:r>
      <w:r>
        <w:t xml:space="preserve">оренді чи на іншому праві користування декларанта, проте зазначала квартиру </w:t>
      </w:r>
      <w:r w:rsidR="005B563B" w:rsidRPr="005B563B">
        <w:rPr>
          <w:lang w:val="ru-RU"/>
        </w:rPr>
        <w:t xml:space="preserve">    </w:t>
      </w:r>
      <w:r>
        <w:t>у рядку 2 декларації про майно, доходи, витрати і зобов’язання фінансового характеру як місце свого проживання, що відповідало праву користування вказаним майном, а отже, кандидат не мала наміру приховати своє право користування службовою квартирою.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>Також Громадською радою доброчесності додатково надано інформацію, яка не є підставою для висновку, але потребує пояснень кандидата.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>Зокрема, відпов</w:t>
      </w:r>
      <w:r w:rsidRPr="00A8534F">
        <w:rPr>
          <w:rStyle w:val="11"/>
          <w:u w:val="none"/>
        </w:rPr>
        <w:t>ідн</w:t>
      </w:r>
      <w:r>
        <w:t xml:space="preserve">о до декларації особи, уповноваженої на виконання функцій держави або місцевого самоврядування, за 2015 рік, поданої </w:t>
      </w:r>
      <w:r w:rsidR="005B563B" w:rsidRPr="005B563B">
        <w:rPr>
          <w:lang w:val="ru-RU"/>
        </w:rPr>
        <w:t xml:space="preserve">         </w:t>
      </w:r>
      <w:r>
        <w:t xml:space="preserve">кандидатом Писаною Т.О., вона має право користування квартирою свого чоловіка у м. Київ площею 95,9 </w:t>
      </w:r>
      <w:proofErr w:type="spellStart"/>
      <w:r>
        <w:t>кв.м</w:t>
      </w:r>
      <w:proofErr w:type="spellEnd"/>
      <w:r>
        <w:t>. з 07 червня 2006 року. Натомість вона не зазначала права користування квартирою у деклараціях за 2012 - 2014 роки.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Стосовно можливості користування квартирою чоловіка кандидат пояснила, що зазначене майно перебувало в іпотеці і банк не надавав згоди на реєстрацію в ній кандидата. Більше того, у зв’язку з простроченням чергових платежів банк порушував питання про звернення стягнення за рахунок </w:t>
      </w:r>
      <w:r w:rsidR="005B563B" w:rsidRPr="005B563B">
        <w:rPr>
          <w:lang w:val="ru-RU"/>
        </w:rPr>
        <w:t xml:space="preserve">  </w:t>
      </w:r>
      <w:r>
        <w:t>іпотечного майна.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Окрім того, Громадська рада доброчесності повідомила, що на її </w:t>
      </w:r>
      <w:r w:rsidR="005B563B" w:rsidRPr="005B563B">
        <w:t xml:space="preserve">  </w:t>
      </w:r>
      <w:r>
        <w:t xml:space="preserve">офіційний портал надійшли листи на підтримку Писаної Т.О., в яких </w:t>
      </w:r>
      <w:r w:rsidR="005B563B" w:rsidRPr="005B563B">
        <w:t xml:space="preserve">     </w:t>
      </w:r>
      <w:r>
        <w:t>наводяться відомості про її благодійну діяльність, що позитивно характеризує кандидата та має значення під час її оцінювання.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Зокрема, надійшло повідомлення від заступника головного лікаря </w:t>
      </w:r>
      <w:proofErr w:type="spellStart"/>
      <w:r>
        <w:t>Олександрівської</w:t>
      </w:r>
      <w:proofErr w:type="spellEnd"/>
      <w:r>
        <w:t xml:space="preserve"> клінічної лікарні м. Києва </w:t>
      </w:r>
      <w:proofErr w:type="spellStart"/>
      <w:r>
        <w:t>Криворучка</w:t>
      </w:r>
      <w:proofErr w:type="spellEnd"/>
      <w:r>
        <w:t xml:space="preserve"> Ігоря Григоровича,</w:t>
      </w:r>
      <w:r w:rsidR="005B563B" w:rsidRPr="005B563B">
        <w:t xml:space="preserve">    </w:t>
      </w:r>
      <w:r>
        <w:t xml:space="preserve"> який зазначив, що кандидат Писана Т.О. та її сім’я у 2014 році придбали коштовний апарат-мобільний дефібрилятор для допомоги пораненим бійцям, а також неодноразово приносили до лікарні гроші, ліки та перев’язочні матеріали</w:t>
      </w:r>
      <w:r>
        <w:br w:type="page"/>
      </w:r>
      <w:r>
        <w:lastRenderedPageBreak/>
        <w:t xml:space="preserve">для поранених бійців. Також до Громадської ради доброчесності надійшов лист від громадської організації «Всеукраїнська організація людей з інвалідністю «Прагнення», в якому зазначено про активну участь родини Писаної Т.О. </w:t>
      </w:r>
      <w:r w:rsidR="005B563B" w:rsidRPr="005B563B">
        <w:rPr>
          <w:lang w:val="ru-RU"/>
        </w:rPr>
        <w:t xml:space="preserve">              </w:t>
      </w:r>
      <w:r>
        <w:t>у різних соціальних проектах та неодноразове надання допомоги тим, хто цього потребував.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20"/>
      </w:pPr>
      <w:r>
        <w:t>Відповідно до пункту 4 глави 6 розділу II Положення рішення про підтвердження здатності здійснювати правосуддя суддею (кандидатом на</w:t>
      </w:r>
      <w:r w:rsidR="005B563B" w:rsidRPr="005B563B">
        <w:rPr>
          <w:lang w:val="ru-RU"/>
        </w:rPr>
        <w:t xml:space="preserve">     </w:t>
      </w:r>
      <w:r>
        <w:t xml:space="preserve"> посаду судді) у відповідному суді ухвалюється у випадку отримання ним мінімально допустимих і більших балів за результатами іспиту, а також </w:t>
      </w:r>
      <w:proofErr w:type="spellStart"/>
      <w:r>
        <w:t>бала</w:t>
      </w:r>
      <w:proofErr w:type="spellEnd"/>
      <w:r>
        <w:t>, більшого за 0, за результатами оцінювання критеріїв особистої компетентності, соціальної компетентності, професійної етики та доброчесності.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20"/>
      </w:pPr>
      <w:r>
        <w:t>Дослідивши висновок та інформацію, надану Громадською радою доброчесності, пояснення кандидата та додані до них документи, Комісія не вбачає підстав для оцінювання Писаної Т.О. за критеріями професійної етики та доброчесності у 0 балів та дійшла висновку, що Писана Т.О. підтвердила здатність здійснювати правосуддя у Касаційному цивільному суді у складі Верховного Суду.</w:t>
      </w:r>
    </w:p>
    <w:p w:rsidR="00BD7714" w:rsidRDefault="002B1D6B">
      <w:pPr>
        <w:pStyle w:val="2"/>
        <w:shd w:val="clear" w:color="auto" w:fill="auto"/>
        <w:spacing w:before="0" w:after="0" w:line="336" w:lineRule="exact"/>
        <w:ind w:left="20" w:right="20" w:firstLine="720"/>
      </w:pPr>
      <w:r>
        <w:t xml:space="preserve">Відповідно до підпункту 4.10.8 пункту 4.10 Регламенту за результатами співбесіди Комісія у складі колегії ухвалює рішення про підтвердження або </w:t>
      </w:r>
      <w:proofErr w:type="spellStart"/>
      <w:r>
        <w:t>непідтвердження</w:t>
      </w:r>
      <w:proofErr w:type="spellEnd"/>
      <w:r>
        <w:t xml:space="preserve"> здатності судді (кандидата на посаду судді) здійснювати правосуддя у відповідному суді. Рішення про підтвердження здатності судді (кандидата на посаду судді) здійснювати правосуддя у відповідному суді </w:t>
      </w:r>
      <w:r w:rsidR="005B563B" w:rsidRPr="005B563B">
        <w:t xml:space="preserve">     </w:t>
      </w:r>
      <w:r>
        <w:t xml:space="preserve">набирає чинності з дня ухвалення цього рішення у разі, якщо воно буде підтримане не менше ніж одинадцятьма членами Комісії згідно з </w:t>
      </w:r>
      <w:r w:rsidR="005B563B" w:rsidRPr="005B563B">
        <w:t xml:space="preserve">                  </w:t>
      </w:r>
      <w:r>
        <w:t>абзацом другим частини першої статті 88 Закону.</w:t>
      </w:r>
    </w:p>
    <w:p w:rsidR="00BD7714" w:rsidRDefault="002B1D6B">
      <w:pPr>
        <w:pStyle w:val="2"/>
        <w:shd w:val="clear" w:color="auto" w:fill="auto"/>
        <w:spacing w:before="0" w:after="353" w:line="336" w:lineRule="exact"/>
        <w:ind w:left="20" w:right="20" w:firstLine="720"/>
      </w:pPr>
      <w:r>
        <w:t>Ураховуючи викладене, керуючись статтями 88, 93, 101 Закону, Положенням та Регламентом, Комісія</w:t>
      </w:r>
    </w:p>
    <w:p w:rsidR="00BD7714" w:rsidRDefault="002B1D6B">
      <w:pPr>
        <w:pStyle w:val="2"/>
        <w:shd w:val="clear" w:color="auto" w:fill="auto"/>
        <w:spacing w:before="0" w:after="295" w:line="270" w:lineRule="exact"/>
        <w:jc w:val="center"/>
      </w:pPr>
      <w:r>
        <w:t>вирішила:</w:t>
      </w:r>
    </w:p>
    <w:p w:rsidR="00BD7714" w:rsidRDefault="002B1D6B">
      <w:pPr>
        <w:pStyle w:val="2"/>
        <w:shd w:val="clear" w:color="auto" w:fill="auto"/>
        <w:spacing w:before="0" w:after="0" w:line="341" w:lineRule="exact"/>
        <w:ind w:left="20" w:right="20"/>
      </w:pPr>
      <w:r>
        <w:t>визнати Писану Тамілу Олександрівну такою, що підтвердила здатність здійснювати правосуддя у Касаційному цивільному суді у складі Верховного</w:t>
      </w:r>
    </w:p>
    <w:p w:rsidR="00BD7714" w:rsidRPr="00A8534F" w:rsidRDefault="002B1D6B">
      <w:pPr>
        <w:pStyle w:val="21"/>
        <w:keepNext/>
        <w:keepLines/>
        <w:shd w:val="clear" w:color="auto" w:fill="auto"/>
        <w:spacing w:line="270" w:lineRule="exact"/>
        <w:ind w:left="20"/>
        <w:rPr>
          <w:b w:val="0"/>
        </w:rPr>
      </w:pPr>
      <w:bookmarkStart w:id="1" w:name="bookmark2"/>
      <w:r w:rsidRPr="00A8534F">
        <w:rPr>
          <w:b w:val="0"/>
        </w:rPr>
        <w:t>Суду.</w:t>
      </w:r>
      <w:bookmarkEnd w:id="1"/>
    </w:p>
    <w:p w:rsidR="00BD7714" w:rsidRDefault="002B1D6B" w:rsidP="005B563B">
      <w:pPr>
        <w:pStyle w:val="2"/>
        <w:shd w:val="clear" w:color="auto" w:fill="auto"/>
        <w:spacing w:before="0" w:after="0" w:line="350" w:lineRule="exact"/>
        <w:ind w:left="20" w:right="20" w:firstLine="720"/>
      </w:pPr>
      <w:r>
        <w:t>Рішення набирає чинності відповідно до абзацу третього підпункту 4.10.8 пункту 4.10 розділу IV Регламенту.</w:t>
      </w:r>
      <w:r w:rsidR="005B563B">
        <w:t xml:space="preserve"> </w:t>
      </w:r>
    </w:p>
    <w:p w:rsidR="00BD7714" w:rsidRDefault="00BD7714">
      <w:pPr>
        <w:spacing w:line="360" w:lineRule="exact"/>
      </w:pPr>
    </w:p>
    <w:p w:rsidR="005B563B" w:rsidRPr="002D62DC" w:rsidRDefault="005B563B" w:rsidP="005B563B">
      <w:pPr>
        <w:shd w:val="clear" w:color="auto" w:fill="FFFFFF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Головуючий</w:t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2D62DC">
        <w:rPr>
          <w:rFonts w:ascii="Times New Roman" w:eastAsia="Times New Roman" w:hAnsi="Times New Roman"/>
          <w:sz w:val="27"/>
          <w:szCs w:val="27"/>
          <w:lang w:val="ru-RU"/>
        </w:rPr>
        <w:t xml:space="preserve"> </w:t>
      </w:r>
      <w:r>
        <w:rPr>
          <w:rFonts w:ascii="Times New Roman" w:eastAsia="Times New Roman" w:hAnsi="Times New Roman"/>
          <w:sz w:val="27"/>
          <w:szCs w:val="27"/>
        </w:rPr>
        <w:t xml:space="preserve">А.О. </w:t>
      </w:r>
      <w:proofErr w:type="spellStart"/>
      <w:r>
        <w:rPr>
          <w:rFonts w:ascii="Times New Roman" w:eastAsia="Times New Roman" w:hAnsi="Times New Roman"/>
          <w:sz w:val="27"/>
          <w:szCs w:val="27"/>
        </w:rPr>
        <w:t>Заріцька</w:t>
      </w:r>
      <w:proofErr w:type="spellEnd"/>
      <w:r>
        <w:rPr>
          <w:rFonts w:ascii="Times New Roman" w:eastAsia="Times New Roman" w:hAnsi="Times New Roman"/>
          <w:sz w:val="27"/>
          <w:szCs w:val="27"/>
        </w:rPr>
        <w:t xml:space="preserve"> </w:t>
      </w:r>
    </w:p>
    <w:p w:rsidR="005B563B" w:rsidRPr="002D62DC" w:rsidRDefault="005B563B" w:rsidP="005B563B">
      <w:pPr>
        <w:shd w:val="clear" w:color="auto" w:fill="FFFFFF"/>
        <w:rPr>
          <w:rFonts w:ascii="Times New Roman" w:hAnsi="Times New Roman"/>
          <w:sz w:val="27"/>
          <w:szCs w:val="27"/>
          <w:lang w:val="ru-RU"/>
        </w:rPr>
      </w:pPr>
    </w:p>
    <w:p w:rsidR="005B563B" w:rsidRPr="002D62DC" w:rsidRDefault="005B563B" w:rsidP="005B563B">
      <w:pPr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Члени Комісії:</w:t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 xml:space="preserve">Т.Ф. </w:t>
      </w:r>
      <w:proofErr w:type="spellStart"/>
      <w:r>
        <w:rPr>
          <w:rFonts w:ascii="Times New Roman" w:eastAsia="Times New Roman" w:hAnsi="Times New Roman"/>
          <w:sz w:val="27"/>
          <w:szCs w:val="27"/>
        </w:rPr>
        <w:t>Весельська</w:t>
      </w:r>
      <w:proofErr w:type="spellEnd"/>
      <w:r w:rsidRPr="002D62DC">
        <w:rPr>
          <w:rFonts w:ascii="Times New Roman" w:hAnsi="Times New Roman"/>
          <w:sz w:val="27"/>
          <w:szCs w:val="27"/>
        </w:rPr>
        <w:t xml:space="preserve"> </w:t>
      </w:r>
    </w:p>
    <w:p w:rsidR="005B563B" w:rsidRPr="002D62DC" w:rsidRDefault="005B563B" w:rsidP="005B563B">
      <w:pPr>
        <w:shd w:val="clear" w:color="auto" w:fill="FFFFFF"/>
        <w:rPr>
          <w:rFonts w:ascii="Times New Roman" w:hAnsi="Times New Roman"/>
          <w:sz w:val="27"/>
          <w:szCs w:val="27"/>
        </w:rPr>
      </w:pPr>
    </w:p>
    <w:p w:rsidR="005B563B" w:rsidRPr="002D62DC" w:rsidRDefault="005B563B" w:rsidP="005B563B">
      <w:pPr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 xml:space="preserve">С.М. </w:t>
      </w:r>
      <w:proofErr w:type="spellStart"/>
      <w:r>
        <w:rPr>
          <w:rFonts w:ascii="Times New Roman" w:hAnsi="Times New Roman"/>
          <w:sz w:val="27"/>
          <w:szCs w:val="27"/>
        </w:rPr>
        <w:t>Прилипко</w:t>
      </w:r>
      <w:proofErr w:type="spellEnd"/>
    </w:p>
    <w:p w:rsidR="00BD7714" w:rsidRDefault="00BD7714">
      <w:pPr>
        <w:spacing w:line="360" w:lineRule="exact"/>
      </w:pPr>
    </w:p>
    <w:p w:rsidR="00BD7714" w:rsidRDefault="00BD7714">
      <w:pPr>
        <w:spacing w:line="360" w:lineRule="exact"/>
      </w:pPr>
    </w:p>
    <w:p w:rsidR="00BD7714" w:rsidRDefault="00BD7714">
      <w:pPr>
        <w:spacing w:line="360" w:lineRule="exact"/>
      </w:pPr>
      <w:bookmarkStart w:id="2" w:name="_GoBack"/>
      <w:bookmarkEnd w:id="2"/>
    </w:p>
    <w:p w:rsidR="00BD7714" w:rsidRDefault="00BD7714">
      <w:pPr>
        <w:spacing w:line="520" w:lineRule="exact"/>
      </w:pPr>
    </w:p>
    <w:p w:rsidR="00BD7714" w:rsidRDefault="00BD7714">
      <w:pPr>
        <w:rPr>
          <w:sz w:val="2"/>
          <w:szCs w:val="2"/>
        </w:rPr>
      </w:pPr>
    </w:p>
    <w:sectPr w:rsidR="00BD7714">
      <w:headerReference w:type="even" r:id="rId10"/>
      <w:headerReference w:type="default" r:id="rId11"/>
      <w:type w:val="continuous"/>
      <w:pgSz w:w="11909" w:h="16838"/>
      <w:pgMar w:top="820" w:right="1137" w:bottom="820" w:left="113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2E4" w:rsidRDefault="006A12E4">
      <w:r>
        <w:separator/>
      </w:r>
    </w:p>
  </w:endnote>
  <w:endnote w:type="continuationSeparator" w:id="0">
    <w:p w:rsidR="006A12E4" w:rsidRDefault="006A1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2E4" w:rsidRDefault="006A12E4"/>
  </w:footnote>
  <w:footnote w:type="continuationSeparator" w:id="0">
    <w:p w:rsidR="006A12E4" w:rsidRDefault="006A12E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714" w:rsidRDefault="006A12E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4pt;margin-top:42.25pt;width:4.8pt;height:7.4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D7714" w:rsidRDefault="002B1D6B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23781" w:rsidRPr="00223781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714" w:rsidRDefault="006A12E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4pt;margin-top:42.25pt;width:4.8pt;height:7.4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D7714" w:rsidRDefault="002B1D6B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B563B" w:rsidRPr="005B563B">
                  <w:rPr>
                    <w:rStyle w:val="a7"/>
                    <w:noProof/>
                  </w:rPr>
                  <w:t>6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714" w:rsidRDefault="006A12E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pt;margin-top:42.25pt;width:4.8pt;height:7.4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D7714" w:rsidRDefault="002B1D6B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B563B" w:rsidRPr="005B563B">
                  <w:rPr>
                    <w:rStyle w:val="a7"/>
                    <w:noProof/>
                  </w:rPr>
                  <w:t>5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A5733"/>
    <w:multiLevelType w:val="multilevel"/>
    <w:tmpl w:val="33D261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D7714"/>
    <w:rsid w:val="00223781"/>
    <w:rsid w:val="002B1D6B"/>
    <w:rsid w:val="005B563B"/>
    <w:rsid w:val="00671146"/>
    <w:rsid w:val="006A12E4"/>
    <w:rsid w:val="00A8534F"/>
    <w:rsid w:val="00B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2">
    <w:name w:val="Заголовок №2 (2)_"/>
    <w:basedOn w:val="a0"/>
    <w:link w:val="2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after="240" w:line="0" w:lineRule="atLeast"/>
      <w:jc w:val="center"/>
      <w:outlineLvl w:val="1"/>
    </w:pPr>
    <w:rPr>
      <w:rFonts w:ascii="Impact" w:eastAsia="Impact" w:hAnsi="Impact" w:cs="Impact"/>
      <w:sz w:val="23"/>
      <w:szCs w:val="23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6711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1146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7114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71146"/>
    <w:rPr>
      <w:color w:val="000000"/>
    </w:rPr>
  </w:style>
  <w:style w:type="paragraph" w:styleId="ac">
    <w:name w:val="footer"/>
    <w:basedOn w:val="a"/>
    <w:link w:val="ad"/>
    <w:uiPriority w:val="99"/>
    <w:unhideWhenUsed/>
    <w:rsid w:val="0067114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7114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1881</Words>
  <Characters>10725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4</cp:revision>
  <dcterms:created xsi:type="dcterms:W3CDTF">2020-09-18T13:22:00Z</dcterms:created>
  <dcterms:modified xsi:type="dcterms:W3CDTF">2020-09-21T05:34:00Z</dcterms:modified>
</cp:coreProperties>
</file>