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4F" w:rsidRDefault="008258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mc:AlternateContent>
          <mc:Choice Requires="wpg">
            <w:drawing>
              <wp:inline distT="0" distB="0" distL="0" distR="0">
                <wp:extent cx="565963" cy="771496"/>
                <wp:effectExtent l="0" t="0" r="0" b="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963" cy="771496"/>
                          <a:chOff x="0" y="0"/>
                          <a:chExt cx="565962" cy="77149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565963" cy="7714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963" cy="77149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id="_x0000_s1026" style="visibility:visible;width:44.6pt;height:60.7pt;" coordorigin="0,0" coordsize="565963,771496">
                <v:rect id="_x0000_s1027" style="position:absolute;left:0;top:0;width:565963;height:771496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28" type="#_x0000_t75" style="position:absolute;left:0;top:0;width:565963;height:771496;">
                  <v:imagedata r:id="rId10" o:title="image.png"/>
                </v:shape>
              </v:group>
            </w:pict>
          </mc:Fallback>
        </mc:AlternateContent>
      </w:r>
    </w:p>
    <w:p w:rsidR="00CF244F" w:rsidRDefault="00CF244F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CF244F" w:rsidRDefault="0082581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ВИЩА КВАЛІФІКАЦІЙНА КОМІ</w:t>
      </w:r>
      <w:proofErr w:type="gramStart"/>
      <w:r>
        <w:rPr>
          <w:rFonts w:ascii="Times New Roman" w:hAnsi="Times New Roman"/>
          <w:sz w:val="36"/>
          <w:szCs w:val="36"/>
        </w:rPr>
        <w:t>С</w:t>
      </w:r>
      <w:proofErr w:type="gramEnd"/>
      <w:r>
        <w:rPr>
          <w:rFonts w:ascii="Times New Roman" w:hAnsi="Times New Roman"/>
          <w:sz w:val="36"/>
          <w:szCs w:val="36"/>
        </w:rPr>
        <w:t>ІЯ СУДДІВ УКРАЇНИ</w:t>
      </w:r>
    </w:p>
    <w:p w:rsidR="00CF244F" w:rsidRDefault="00CF2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F244F" w:rsidRPr="00AA662D" w:rsidRDefault="00535CD6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  <w:lang w:val="uk-UA"/>
        </w:rPr>
        <w:t>18 жовтня</w:t>
      </w:r>
      <w:r w:rsidR="00AA662D" w:rsidRPr="00AA662D">
        <w:rPr>
          <w:rFonts w:ascii="Times New Roman" w:hAnsi="Times New Roman"/>
          <w:color w:val="auto"/>
          <w:sz w:val="27"/>
          <w:szCs w:val="27"/>
        </w:rPr>
        <w:t xml:space="preserve"> 2018 року</w:t>
      </w:r>
      <w:r w:rsidR="00AA662D" w:rsidRPr="00AA662D">
        <w:rPr>
          <w:rFonts w:ascii="Times New Roman" w:hAnsi="Times New Roman"/>
          <w:color w:val="auto"/>
          <w:sz w:val="27"/>
          <w:szCs w:val="27"/>
        </w:rPr>
        <w:tab/>
      </w:r>
      <w:r w:rsidR="00AA662D" w:rsidRPr="00AA662D">
        <w:rPr>
          <w:rFonts w:ascii="Times New Roman" w:hAnsi="Times New Roman"/>
          <w:color w:val="auto"/>
          <w:sz w:val="27"/>
          <w:szCs w:val="27"/>
        </w:rPr>
        <w:tab/>
      </w:r>
      <w:r w:rsidR="00AA662D" w:rsidRPr="00AA662D">
        <w:rPr>
          <w:rFonts w:ascii="Times New Roman" w:hAnsi="Times New Roman"/>
          <w:color w:val="auto"/>
          <w:sz w:val="27"/>
          <w:szCs w:val="27"/>
        </w:rPr>
        <w:tab/>
      </w:r>
      <w:r w:rsidR="00AA662D" w:rsidRPr="00AA662D">
        <w:rPr>
          <w:rFonts w:ascii="Times New Roman" w:hAnsi="Times New Roman"/>
          <w:color w:val="auto"/>
          <w:sz w:val="27"/>
          <w:szCs w:val="27"/>
        </w:rPr>
        <w:tab/>
      </w:r>
      <w:r w:rsidR="00AA662D" w:rsidRPr="00AA662D">
        <w:rPr>
          <w:rFonts w:ascii="Times New Roman" w:hAnsi="Times New Roman"/>
          <w:color w:val="auto"/>
          <w:sz w:val="27"/>
          <w:szCs w:val="27"/>
        </w:rPr>
        <w:tab/>
      </w:r>
      <w:r w:rsidR="00AA662D" w:rsidRPr="00AA662D">
        <w:rPr>
          <w:rFonts w:ascii="Times New Roman" w:hAnsi="Times New Roman"/>
          <w:color w:val="auto"/>
          <w:sz w:val="27"/>
          <w:szCs w:val="27"/>
        </w:rPr>
        <w:tab/>
      </w:r>
      <w:r w:rsidR="00AA662D" w:rsidRPr="00AA662D">
        <w:rPr>
          <w:rFonts w:ascii="Times New Roman" w:hAnsi="Times New Roman"/>
          <w:color w:val="auto"/>
          <w:sz w:val="27"/>
          <w:szCs w:val="27"/>
        </w:rPr>
        <w:tab/>
      </w:r>
      <w:r w:rsidR="00AA662D" w:rsidRPr="00AA662D">
        <w:rPr>
          <w:rFonts w:ascii="Times New Roman" w:hAnsi="Times New Roman"/>
          <w:color w:val="auto"/>
          <w:sz w:val="27"/>
          <w:szCs w:val="27"/>
          <w:lang w:val="uk-UA"/>
        </w:rPr>
        <w:t xml:space="preserve">                        </w:t>
      </w:r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м.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Киї</w:t>
      </w:r>
      <w:proofErr w:type="gramStart"/>
      <w:r w:rsidR="00825817" w:rsidRPr="00AA662D">
        <w:rPr>
          <w:rFonts w:ascii="Times New Roman" w:hAnsi="Times New Roman"/>
          <w:color w:val="auto"/>
          <w:sz w:val="27"/>
          <w:szCs w:val="27"/>
        </w:rPr>
        <w:t>в</w:t>
      </w:r>
      <w:proofErr w:type="spellEnd"/>
      <w:proofErr w:type="gramEnd"/>
    </w:p>
    <w:p w:rsidR="00CF244F" w:rsidRPr="00AA662D" w:rsidRDefault="00CF244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CF244F" w:rsidRPr="00C354D4" w:rsidRDefault="008258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val="uk-UA"/>
        </w:rPr>
      </w:pPr>
      <w:r w:rsidRPr="00AA662D">
        <w:rPr>
          <w:rFonts w:ascii="Times New Roman" w:hAnsi="Times New Roman"/>
          <w:color w:val="auto"/>
          <w:sz w:val="27"/>
          <w:szCs w:val="27"/>
        </w:rPr>
        <w:t xml:space="preserve">Р І Ш Е Н </w:t>
      </w:r>
      <w:proofErr w:type="spellStart"/>
      <w:proofErr w:type="gramStart"/>
      <w:r w:rsidRPr="00AA662D">
        <w:rPr>
          <w:rFonts w:ascii="Times New Roman" w:hAnsi="Times New Roman"/>
          <w:color w:val="auto"/>
          <w:sz w:val="27"/>
          <w:szCs w:val="27"/>
        </w:rPr>
        <w:t>Н</w:t>
      </w:r>
      <w:proofErr w:type="spellEnd"/>
      <w:proofErr w:type="gramEnd"/>
      <w:r w:rsidRPr="00AA662D">
        <w:rPr>
          <w:rFonts w:ascii="Times New Roman" w:hAnsi="Times New Roman"/>
          <w:color w:val="auto"/>
          <w:sz w:val="27"/>
          <w:szCs w:val="27"/>
        </w:rPr>
        <w:t xml:space="preserve"> Я  № </w:t>
      </w:r>
      <w:r w:rsidR="00C354D4" w:rsidRPr="00C354D4">
        <w:rPr>
          <w:rFonts w:ascii="Times New Roman" w:hAnsi="Times New Roman"/>
          <w:color w:val="auto"/>
          <w:sz w:val="27"/>
          <w:szCs w:val="27"/>
          <w:u w:val="single"/>
          <w:lang w:val="uk-UA"/>
        </w:rPr>
        <w:t>231/зп-18</w:t>
      </w:r>
    </w:p>
    <w:p w:rsidR="00CF244F" w:rsidRPr="00AA662D" w:rsidRDefault="00CF24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CF244F" w:rsidRPr="00AA662D" w:rsidRDefault="0082581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Вища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кваліфікаційна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комісія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суддів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України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у </w:t>
      </w:r>
      <w:proofErr w:type="gramStart"/>
      <w:r w:rsidRPr="00AA662D">
        <w:rPr>
          <w:rFonts w:ascii="Times New Roman" w:hAnsi="Times New Roman"/>
          <w:color w:val="auto"/>
          <w:sz w:val="27"/>
          <w:szCs w:val="27"/>
        </w:rPr>
        <w:t>пленарному</w:t>
      </w:r>
      <w:proofErr w:type="gram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складі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>:</w:t>
      </w:r>
    </w:p>
    <w:p w:rsidR="00CF244F" w:rsidRPr="00AA662D" w:rsidRDefault="00CF244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CF244F" w:rsidRPr="00AA662D" w:rsidRDefault="008258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pacing w:val="-1"/>
          <w:sz w:val="27"/>
          <w:szCs w:val="27"/>
        </w:rPr>
      </w:pPr>
      <w:proofErr w:type="spellStart"/>
      <w:r w:rsidRPr="00AA662D">
        <w:rPr>
          <w:rFonts w:ascii="Times New Roman" w:hAnsi="Times New Roman"/>
          <w:color w:val="auto"/>
          <w:spacing w:val="-1"/>
          <w:sz w:val="27"/>
          <w:szCs w:val="27"/>
        </w:rPr>
        <w:t>головуючого</w:t>
      </w:r>
      <w:proofErr w:type="spellEnd"/>
      <w:r w:rsidRPr="00AA662D">
        <w:rPr>
          <w:rFonts w:ascii="Times New Roman" w:hAnsi="Times New Roman"/>
          <w:color w:val="auto"/>
          <w:spacing w:val="-1"/>
          <w:sz w:val="27"/>
          <w:szCs w:val="27"/>
        </w:rPr>
        <w:t xml:space="preserve"> – </w:t>
      </w:r>
      <w:proofErr w:type="spellStart"/>
      <w:r w:rsidRPr="00AA662D">
        <w:rPr>
          <w:rFonts w:ascii="Times New Roman" w:hAnsi="Times New Roman"/>
          <w:color w:val="auto"/>
          <w:spacing w:val="-1"/>
          <w:sz w:val="27"/>
          <w:szCs w:val="27"/>
        </w:rPr>
        <w:t>Козьякова</w:t>
      </w:r>
      <w:proofErr w:type="spellEnd"/>
      <w:r w:rsidRPr="00AA662D">
        <w:rPr>
          <w:rFonts w:ascii="Times New Roman" w:hAnsi="Times New Roman"/>
          <w:color w:val="auto"/>
          <w:spacing w:val="-1"/>
          <w:sz w:val="27"/>
          <w:szCs w:val="27"/>
        </w:rPr>
        <w:t xml:space="preserve"> С.Ю.,</w:t>
      </w:r>
    </w:p>
    <w:p w:rsidR="00CF244F" w:rsidRPr="00AA662D" w:rsidRDefault="00CF24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pacing w:val="-1"/>
          <w:sz w:val="27"/>
          <w:szCs w:val="27"/>
          <w:shd w:val="clear" w:color="auto" w:fill="FFFFFF"/>
        </w:rPr>
      </w:pPr>
    </w:p>
    <w:p w:rsidR="00CF244F" w:rsidRPr="00AA662D" w:rsidRDefault="008258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AA662D">
        <w:rPr>
          <w:rFonts w:ascii="Times New Roman" w:hAnsi="Times New Roman"/>
          <w:color w:val="auto"/>
          <w:spacing w:val="-1"/>
          <w:sz w:val="27"/>
          <w:szCs w:val="27"/>
          <w:shd w:val="clear" w:color="auto" w:fill="FFFFFF"/>
        </w:rPr>
        <w:t>членів</w:t>
      </w:r>
      <w:proofErr w:type="spellEnd"/>
      <w:r w:rsidRPr="00AA662D">
        <w:rPr>
          <w:rFonts w:ascii="Times New Roman" w:hAnsi="Times New Roman"/>
          <w:color w:val="auto"/>
          <w:spacing w:val="-1"/>
          <w:sz w:val="27"/>
          <w:szCs w:val="27"/>
          <w:shd w:val="clear" w:color="auto" w:fill="FFFFFF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-1"/>
          <w:sz w:val="27"/>
          <w:szCs w:val="27"/>
          <w:shd w:val="clear" w:color="auto" w:fill="FFFFFF"/>
        </w:rPr>
        <w:t>Комісії</w:t>
      </w:r>
      <w:proofErr w:type="spellEnd"/>
      <w:r w:rsidRPr="00AA662D">
        <w:rPr>
          <w:rFonts w:ascii="Times New Roman" w:hAnsi="Times New Roman"/>
          <w:color w:val="auto"/>
          <w:spacing w:val="-1"/>
          <w:sz w:val="27"/>
          <w:szCs w:val="27"/>
          <w:shd w:val="clear" w:color="auto" w:fill="FFFFFF"/>
        </w:rPr>
        <w:t>:</w:t>
      </w:r>
      <w:r w:rsidRPr="00AA662D">
        <w:rPr>
          <w:rFonts w:ascii="Times New Roman" w:hAnsi="Times New Roman"/>
          <w:color w:val="auto"/>
          <w:spacing w:val="-1"/>
          <w:sz w:val="27"/>
          <w:szCs w:val="27"/>
        </w:rPr>
        <w:t xml:space="preserve"> Бутенка В.І., Василенка А.В.,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Весельської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Т.Ф.,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Гладія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С.В.,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Заріцької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А.О., Лукаша Т.В.,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Луцюка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П.С.,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Макарчука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М.А</w:t>
      </w:r>
      <w:r w:rsidR="00412C7B" w:rsidRPr="00AA662D">
        <w:rPr>
          <w:rFonts w:ascii="Times New Roman" w:hAnsi="Times New Roman"/>
          <w:color w:val="auto"/>
          <w:sz w:val="27"/>
          <w:szCs w:val="27"/>
        </w:rPr>
        <w:t xml:space="preserve">.,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Мішина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М.І.,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Прилипка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 С.М.,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Тітова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Ю.Г., Устименко В.Є.,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Шилової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Т.С</w:t>
      </w:r>
      <w:r w:rsidR="00412C7B" w:rsidRPr="00AA662D">
        <w:rPr>
          <w:rFonts w:ascii="Times New Roman" w:hAnsi="Times New Roman"/>
          <w:color w:val="auto"/>
          <w:sz w:val="27"/>
          <w:szCs w:val="27"/>
        </w:rPr>
        <w:t>.,</w:t>
      </w:r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AA662D" w:rsidRPr="00AA662D">
        <w:rPr>
          <w:rFonts w:ascii="Times New Roman" w:hAnsi="Times New Roman"/>
          <w:color w:val="auto"/>
          <w:sz w:val="27"/>
          <w:szCs w:val="27"/>
          <w:lang w:val="uk-UA"/>
        </w:rPr>
        <w:t xml:space="preserve">   </w:t>
      </w:r>
    </w:p>
    <w:p w:rsidR="00CF244F" w:rsidRPr="00AA662D" w:rsidRDefault="00CF24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CF244F" w:rsidRPr="00AA662D" w:rsidRDefault="008258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розглянувши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питання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про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призначення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</w:t>
      </w:r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валіфікаційного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оцінювання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та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іспиту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proofErr w:type="gramStart"/>
      <w:r w:rsidRPr="00AA662D">
        <w:rPr>
          <w:rFonts w:ascii="Times New Roman" w:hAnsi="Times New Roman"/>
          <w:color w:val="auto"/>
          <w:sz w:val="27"/>
          <w:szCs w:val="27"/>
        </w:rPr>
        <w:t>п</w:t>
      </w:r>
      <w:proofErr w:type="gramEnd"/>
      <w:r w:rsidRPr="00AA662D">
        <w:rPr>
          <w:rFonts w:ascii="Times New Roman" w:hAnsi="Times New Roman"/>
          <w:color w:val="auto"/>
          <w:sz w:val="27"/>
          <w:szCs w:val="27"/>
        </w:rPr>
        <w:t>ід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час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в межах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оголошеного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Вищою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кваліфікаційною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комісією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суддів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України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02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серпня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2018 року конкурсу на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зайняття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вакантних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посад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суддів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касаційних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судів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у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складі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Верховного Суду,</w:t>
      </w:r>
    </w:p>
    <w:p w:rsidR="00CF244F" w:rsidRPr="00AA662D" w:rsidRDefault="00CF24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CF244F" w:rsidRPr="00AA662D" w:rsidRDefault="008258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встановила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>:</w:t>
      </w:r>
    </w:p>
    <w:p w:rsidR="00CF244F" w:rsidRPr="00AA662D" w:rsidRDefault="00CF24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CF244F" w:rsidRPr="00AA662D" w:rsidRDefault="00825817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</w:rPr>
      </w:pPr>
      <w:proofErr w:type="spellStart"/>
      <w:proofErr w:type="gram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Р</w:t>
      </w:r>
      <w:proofErr w:type="gram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ішенням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Вищої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кваліфікаційної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комісії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суддів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України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від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r w:rsidRPr="00AA662D">
        <w:rPr>
          <w:rFonts w:ascii="Times New Roman" w:hAnsi="Times New Roman"/>
          <w:color w:val="auto"/>
          <w:sz w:val="27"/>
          <w:szCs w:val="27"/>
        </w:rPr>
        <w:t>02</w:t>
      </w:r>
      <w:r w:rsidR="00412C7B" w:rsidRPr="00AA662D">
        <w:rPr>
          <w:rFonts w:ascii="Times New Roman" w:hAnsi="Times New Roman"/>
          <w:color w:val="auto"/>
          <w:sz w:val="27"/>
          <w:szCs w:val="27"/>
        </w:rPr>
        <w:t> </w:t>
      </w:r>
      <w:proofErr w:type="spellStart"/>
      <w:r w:rsidR="00412C7B" w:rsidRPr="00AA662D">
        <w:rPr>
          <w:rFonts w:ascii="Times New Roman" w:hAnsi="Times New Roman"/>
          <w:color w:val="auto"/>
          <w:sz w:val="27"/>
          <w:szCs w:val="27"/>
        </w:rPr>
        <w:t>серпня</w:t>
      </w:r>
      <w:proofErr w:type="spellEnd"/>
      <w:r w:rsidR="00412C7B" w:rsidRPr="00AA662D">
        <w:rPr>
          <w:rFonts w:ascii="Times New Roman" w:hAnsi="Times New Roman"/>
          <w:color w:val="auto"/>
          <w:sz w:val="27"/>
          <w:szCs w:val="27"/>
        </w:rPr>
        <w:t xml:space="preserve">         </w:t>
      </w:r>
      <w:r w:rsidRPr="00AA662D">
        <w:rPr>
          <w:rFonts w:ascii="Times New Roman" w:hAnsi="Times New Roman"/>
          <w:color w:val="auto"/>
          <w:sz w:val="27"/>
          <w:szCs w:val="27"/>
        </w:rPr>
        <w:t xml:space="preserve">2018 року </w:t>
      </w:r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№ 185/зп-18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оголошено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конкурс на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зайняття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78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вакантних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посад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суддів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касаційних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судів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у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складі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Верховного Суду</w:t>
      </w:r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, з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яких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до:</w:t>
      </w:r>
    </w:p>
    <w:p w:rsidR="00CF244F" w:rsidRPr="00AA662D" w:rsidRDefault="00825817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</w:rPr>
      </w:pP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Касаційного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proofErr w:type="gram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адм</w:t>
      </w:r>
      <w:proofErr w:type="gram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іністративного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суду  26 посад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суддів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;</w:t>
      </w:r>
    </w:p>
    <w:p w:rsidR="00CF244F" w:rsidRPr="00AA662D" w:rsidRDefault="00825817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</w:rPr>
      </w:pP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Касаційного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господарського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суду  16 посад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судді</w:t>
      </w:r>
      <w:proofErr w:type="gram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в</w:t>
      </w:r>
      <w:proofErr w:type="spellEnd"/>
      <w:proofErr w:type="gram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;</w:t>
      </w:r>
    </w:p>
    <w:p w:rsidR="00CF244F" w:rsidRPr="00AA662D" w:rsidRDefault="00825817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</w:rPr>
      </w:pP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Касаційного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кримінального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суду 13 посад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судді</w:t>
      </w:r>
      <w:proofErr w:type="gram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в</w:t>
      </w:r>
      <w:proofErr w:type="spellEnd"/>
      <w:proofErr w:type="gram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;</w:t>
      </w:r>
    </w:p>
    <w:p w:rsidR="00CF244F" w:rsidRPr="00AA662D" w:rsidRDefault="00825817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</w:rPr>
      </w:pP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Касаційного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цивільного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суду 23 посади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судді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;</w:t>
      </w:r>
    </w:p>
    <w:p w:rsidR="00CF244F" w:rsidRPr="00AA662D" w:rsidRDefault="00825817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</w:rPr>
      </w:pPr>
      <w:r w:rsidRPr="00AA662D">
        <w:rPr>
          <w:rFonts w:ascii="Times New Roman" w:hAnsi="Times New Roman"/>
          <w:color w:val="auto"/>
          <w:sz w:val="27"/>
          <w:szCs w:val="27"/>
        </w:rPr>
        <w:t>Д</w:t>
      </w:r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ля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участі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gram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у</w:t>
      </w:r>
      <w:proofErr w:type="gram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конкурсі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звернулися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 65</w:t>
      </w:r>
      <w:r w:rsidR="001430E9">
        <w:rPr>
          <w:rFonts w:ascii="Times New Roman" w:hAnsi="Times New Roman"/>
          <w:color w:val="auto"/>
          <w:spacing w:val="6"/>
          <w:sz w:val="27"/>
          <w:szCs w:val="27"/>
          <w:lang w:val="uk-UA"/>
        </w:rPr>
        <w:t>8</w:t>
      </w:r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кандидатів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:</w:t>
      </w:r>
    </w:p>
    <w:p w:rsidR="00CF244F" w:rsidRPr="00AA662D" w:rsidRDefault="00825817" w:rsidP="00C42BCE">
      <w:pPr>
        <w:shd w:val="clear" w:color="auto" w:fill="FFFFFF" w:themeFill="background1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  <w:shd w:val="clear" w:color="auto" w:fill="FFFF00"/>
        </w:rPr>
      </w:pP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172 </w:t>
      </w:r>
      <w:r w:rsidR="00412C7B" w:rsidRPr="00C42BCE">
        <w:rPr>
          <w:rFonts w:ascii="Times New Roman" w:hAnsi="Times New Roman" w:cs="Times New Roman"/>
          <w:color w:val="auto"/>
          <w:spacing w:val="6"/>
          <w:sz w:val="27"/>
          <w:szCs w:val="27"/>
          <w:shd w:val="clear" w:color="auto" w:fill="FFFFFF" w:themeFill="background1"/>
        </w:rPr>
        <w:t>−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для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участі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у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конкурсі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на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суддів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Касаційного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proofErr w:type="gram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адм</w:t>
      </w:r>
      <w:proofErr w:type="gram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іністративного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у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складі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Верховного Суду, з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яких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r w:rsidR="00172901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91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допущено та </w:t>
      </w:r>
      <w:r w:rsidR="00172901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15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відмовлено</w:t>
      </w:r>
      <w:proofErr w:type="spellEnd"/>
      <w:r w:rsidR="00172901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 xml:space="preserve"> або залишено без розгляду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;</w:t>
      </w:r>
    </w:p>
    <w:p w:rsidR="00CF244F" w:rsidRPr="00AA662D" w:rsidRDefault="00825817" w:rsidP="00C42BCE">
      <w:pPr>
        <w:shd w:val="clear" w:color="auto" w:fill="FFFFFF" w:themeFill="background1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  <w:shd w:val="clear" w:color="auto" w:fill="FFFF00"/>
        </w:rPr>
      </w:pP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125 </w:t>
      </w:r>
      <w:r w:rsidR="00412C7B" w:rsidRPr="00C42BCE">
        <w:rPr>
          <w:rFonts w:ascii="Times New Roman" w:hAnsi="Times New Roman" w:cs="Times New Roman"/>
          <w:color w:val="auto"/>
          <w:spacing w:val="6"/>
          <w:sz w:val="27"/>
          <w:szCs w:val="27"/>
          <w:shd w:val="clear" w:color="auto" w:fill="FFFFFF" w:themeFill="background1"/>
        </w:rPr>
        <w:t>−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для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участі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у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конкурсі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на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суддів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Касаційного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господарського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у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складі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gram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Верховного</w:t>
      </w:r>
      <w:proofErr w:type="gram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Суду, з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яких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r w:rsidR="00172901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71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допущено та </w:t>
      </w:r>
      <w:r w:rsidR="00172901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4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відмовлено</w:t>
      </w:r>
      <w:proofErr w:type="spellEnd"/>
      <w:r w:rsidR="00172901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 xml:space="preserve"> або залишено без розгляду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;</w:t>
      </w:r>
    </w:p>
    <w:p w:rsidR="00CF244F" w:rsidRPr="00AA662D" w:rsidRDefault="00825817" w:rsidP="00C42BCE">
      <w:pPr>
        <w:shd w:val="clear" w:color="auto" w:fill="FFFFFF" w:themeFill="background1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  <w:shd w:val="clear" w:color="auto" w:fill="FFFF00"/>
        </w:rPr>
      </w:pP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1</w:t>
      </w:r>
      <w:r w:rsidR="00172901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79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r w:rsidR="00412C7B" w:rsidRPr="00C42BCE">
        <w:rPr>
          <w:rFonts w:ascii="Times New Roman" w:hAnsi="Times New Roman" w:cs="Times New Roman"/>
          <w:color w:val="auto"/>
          <w:spacing w:val="6"/>
          <w:sz w:val="27"/>
          <w:szCs w:val="27"/>
          <w:shd w:val="clear" w:color="auto" w:fill="FFFFFF" w:themeFill="background1"/>
        </w:rPr>
        <w:t>−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для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участі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у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конкурсі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на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суддів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Касаційного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кримінального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у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складі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gram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Верховного</w:t>
      </w:r>
      <w:proofErr w:type="gram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Суду, з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яких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r w:rsidR="00172901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110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допущено та </w:t>
      </w:r>
      <w:r w:rsidR="00172901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8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відмовлено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;</w:t>
      </w:r>
    </w:p>
    <w:p w:rsidR="00CF244F" w:rsidRDefault="00825817" w:rsidP="00C42BCE">
      <w:pPr>
        <w:shd w:val="clear" w:color="auto" w:fill="FFFFFF" w:themeFill="background1"/>
        <w:spacing w:after="0" w:line="240" w:lineRule="auto"/>
        <w:ind w:firstLine="697"/>
        <w:jc w:val="both"/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</w:pP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18</w:t>
      </w:r>
      <w:r w:rsidR="00172901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2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r w:rsidR="00412C7B" w:rsidRPr="00C42BCE">
        <w:rPr>
          <w:rFonts w:ascii="Times New Roman" w:hAnsi="Times New Roman" w:cs="Times New Roman"/>
          <w:color w:val="auto"/>
          <w:spacing w:val="6"/>
          <w:sz w:val="27"/>
          <w:szCs w:val="27"/>
          <w:shd w:val="clear" w:color="auto" w:fill="FFFFFF" w:themeFill="background1"/>
        </w:rPr>
        <w:t>−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для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участі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у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конкурсі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на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суддів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Касаційного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цивільного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у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складі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gram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Верховного</w:t>
      </w:r>
      <w:proofErr w:type="gram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Суду, з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яких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r w:rsidR="00172901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98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допущено та </w:t>
      </w:r>
      <w:r w:rsidR="00172901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9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відмовлено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.</w:t>
      </w:r>
    </w:p>
    <w:p w:rsidR="00CF244F" w:rsidRPr="00172901" w:rsidRDefault="00825817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val="uk-UA"/>
        </w:rPr>
      </w:pPr>
      <w:r w:rsidRPr="00172901">
        <w:rPr>
          <w:rFonts w:ascii="Times New Roman" w:hAnsi="Times New Roman"/>
          <w:color w:val="auto"/>
          <w:sz w:val="27"/>
          <w:szCs w:val="27"/>
          <w:lang w:val="uk-UA"/>
        </w:rPr>
        <w:t xml:space="preserve">Відповідно до частини сьомої статті 91 Закону </w:t>
      </w:r>
      <w:r w:rsidRPr="00172901">
        <w:rPr>
          <w:rFonts w:ascii="Times New Roman" w:hAnsi="Times New Roman"/>
          <w:color w:val="auto"/>
          <w:spacing w:val="6"/>
          <w:sz w:val="27"/>
          <w:szCs w:val="27"/>
          <w:lang w:val="uk-UA"/>
        </w:rPr>
        <w:t xml:space="preserve">України «Про судоустрій і </w:t>
      </w:r>
      <w:r w:rsidRPr="00172901">
        <w:rPr>
          <w:rFonts w:ascii="Times New Roman" w:hAnsi="Times New Roman"/>
          <w:color w:val="auto"/>
          <w:spacing w:val="6"/>
          <w:sz w:val="27"/>
          <w:szCs w:val="27"/>
          <w:lang w:val="uk-UA"/>
        </w:rPr>
        <w:lastRenderedPageBreak/>
        <w:t>статус суддів» (далі – Закон) у</w:t>
      </w:r>
      <w:r w:rsidRPr="00172901">
        <w:rPr>
          <w:rFonts w:ascii="Times New Roman" w:hAnsi="Times New Roman"/>
          <w:color w:val="auto"/>
          <w:sz w:val="27"/>
          <w:szCs w:val="27"/>
          <w:lang w:val="uk-UA"/>
        </w:rPr>
        <w:t xml:space="preserve"> разі необхідності Комісія може ухвалити рішення про залучення членів однієї палати до роботи іншої палати.</w:t>
      </w:r>
    </w:p>
    <w:p w:rsidR="00CF244F" w:rsidRPr="001430E9" w:rsidRDefault="00825817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val="uk-UA"/>
        </w:rPr>
      </w:pPr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Згідно з пунктом 1.3 розділу І Регламенту Вищої кваліфікаційної комісії суддів України, затвердженого рішенням Комісії від 13 жовтня 2016 року № 81/зп-16, питання проведення кваліфікаційного оцінювання належить до повноважень кваліфікаційної палати. </w:t>
      </w:r>
    </w:p>
    <w:p w:rsidR="00CF244F" w:rsidRPr="001430E9" w:rsidRDefault="00825817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val="uk-UA"/>
        </w:rPr>
      </w:pPr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Ураховуючи кількість осіб, які звернулись із заявами про участь у конкурсі, Комісія вважає за необхідне залучити до роботи кваліфікаційної палати Комісії членів палати з питань добору і публічної служби суддів Комісії </w:t>
      </w:r>
      <w:proofErr w:type="spellStart"/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>Бутенка</w:t>
      </w:r>
      <w:proofErr w:type="spellEnd"/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 В.І</w:t>
      </w:r>
      <w:r w:rsidR="00412C7B"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.,  </w:t>
      </w:r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Василенка А.В., </w:t>
      </w:r>
      <w:proofErr w:type="spellStart"/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>Весельську</w:t>
      </w:r>
      <w:proofErr w:type="spellEnd"/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 Т.Ф., Гладія С.В., </w:t>
      </w:r>
      <w:proofErr w:type="spellStart"/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>Заріцьку</w:t>
      </w:r>
      <w:proofErr w:type="spellEnd"/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 А.О., </w:t>
      </w:r>
      <w:proofErr w:type="spellStart"/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>Козьякова</w:t>
      </w:r>
      <w:proofErr w:type="spellEnd"/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 С.Ю</w:t>
      </w:r>
      <w:r w:rsidR="00412C7B"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., </w:t>
      </w:r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Лукаша Т.В., </w:t>
      </w:r>
      <w:proofErr w:type="spellStart"/>
      <w:r w:rsidR="00AA662D" w:rsidRPr="00AA662D">
        <w:rPr>
          <w:rFonts w:ascii="Times New Roman" w:hAnsi="Times New Roman"/>
          <w:color w:val="auto"/>
          <w:sz w:val="27"/>
          <w:szCs w:val="27"/>
          <w:lang w:val="uk-UA"/>
        </w:rPr>
        <w:t>М</w:t>
      </w:r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>акарчука</w:t>
      </w:r>
      <w:proofErr w:type="spellEnd"/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 М.А. для цілей проведення к</w:t>
      </w:r>
      <w:r w:rsidRPr="001430E9">
        <w:rPr>
          <w:rFonts w:ascii="Times New Roman" w:hAnsi="Times New Roman"/>
          <w:color w:val="auto"/>
          <w:spacing w:val="2"/>
          <w:sz w:val="27"/>
          <w:szCs w:val="27"/>
          <w:lang w:val="uk-UA"/>
        </w:rPr>
        <w:t xml:space="preserve">валіфікаційного оцінювання </w:t>
      </w:r>
      <w:r w:rsidR="00412C7B"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в межах </w:t>
      </w:r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>оголошеного р</w:t>
      </w:r>
      <w:r w:rsidRPr="001430E9">
        <w:rPr>
          <w:rFonts w:ascii="Times New Roman" w:hAnsi="Times New Roman"/>
          <w:color w:val="auto"/>
          <w:spacing w:val="6"/>
          <w:sz w:val="27"/>
          <w:szCs w:val="27"/>
          <w:lang w:val="uk-UA"/>
        </w:rPr>
        <w:t xml:space="preserve">ішенням Комісії від </w:t>
      </w:r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>02</w:t>
      </w:r>
      <w:r w:rsidRPr="00AA662D">
        <w:rPr>
          <w:rFonts w:ascii="Times New Roman" w:hAnsi="Times New Roman"/>
          <w:color w:val="auto"/>
          <w:sz w:val="27"/>
          <w:szCs w:val="27"/>
        </w:rPr>
        <w:t> </w:t>
      </w:r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серпня 2018 року </w:t>
      </w:r>
      <w:r w:rsidRPr="001430E9">
        <w:rPr>
          <w:rFonts w:ascii="Times New Roman" w:hAnsi="Times New Roman"/>
          <w:color w:val="auto"/>
          <w:spacing w:val="6"/>
          <w:sz w:val="27"/>
          <w:szCs w:val="27"/>
          <w:lang w:val="uk-UA"/>
        </w:rPr>
        <w:t>№ 185/зп-18 конкурсу</w:t>
      </w:r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>.</w:t>
      </w:r>
    </w:p>
    <w:p w:rsidR="00CF244F" w:rsidRPr="001430E9" w:rsidRDefault="00825817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  <w:lang w:val="uk-UA"/>
        </w:rPr>
      </w:pPr>
      <w:r w:rsidRPr="001430E9">
        <w:rPr>
          <w:rFonts w:ascii="Times New Roman" w:hAnsi="Times New Roman"/>
          <w:color w:val="auto"/>
          <w:spacing w:val="6"/>
          <w:sz w:val="27"/>
          <w:szCs w:val="27"/>
          <w:lang w:val="uk-UA"/>
        </w:rPr>
        <w:t>Відповідно до частини третьої статті 81 Закону на посаду судді, зокрема, вищого спеціалізованого суду за спеціальною процедурою може бути призначена особа, яка за результатами кваліфікаційного оцінювання підтвердила здатність здійснювати правосуддя у відповідному суді та з відповідною спеціалізацією.</w:t>
      </w:r>
    </w:p>
    <w:p w:rsidR="00CF244F" w:rsidRPr="001430E9" w:rsidRDefault="00825817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  <w:lang w:val="uk-UA"/>
        </w:rPr>
      </w:pPr>
      <w:r w:rsidRPr="001430E9">
        <w:rPr>
          <w:rFonts w:ascii="Times New Roman" w:hAnsi="Times New Roman"/>
          <w:color w:val="auto"/>
          <w:spacing w:val="6"/>
          <w:sz w:val="27"/>
          <w:szCs w:val="27"/>
          <w:lang w:val="uk-UA"/>
        </w:rPr>
        <w:t xml:space="preserve">Частиною першою статті 88 Закону визначено, що кваліфікаційне оцінювання включає такі етапи: 1) складення іспиту; 2) дослідження досьє та проведення співбесіди. Рішення про черговість етапів проведення </w:t>
      </w:r>
      <w:proofErr w:type="spellStart"/>
      <w:r w:rsidRPr="001430E9">
        <w:rPr>
          <w:rFonts w:ascii="Times New Roman" w:hAnsi="Times New Roman"/>
          <w:color w:val="auto"/>
          <w:spacing w:val="6"/>
          <w:sz w:val="27"/>
          <w:szCs w:val="27"/>
          <w:lang w:val="uk-UA"/>
        </w:rPr>
        <w:t>кваліфікцаійного</w:t>
      </w:r>
      <w:proofErr w:type="spellEnd"/>
      <w:r w:rsidRPr="001430E9">
        <w:rPr>
          <w:rFonts w:ascii="Times New Roman" w:hAnsi="Times New Roman"/>
          <w:color w:val="auto"/>
          <w:spacing w:val="6"/>
          <w:sz w:val="27"/>
          <w:szCs w:val="27"/>
          <w:lang w:val="uk-UA"/>
        </w:rPr>
        <w:t xml:space="preserve"> оцінювання ухвалює Комісія.</w:t>
      </w:r>
    </w:p>
    <w:p w:rsidR="00CF244F" w:rsidRPr="001430E9" w:rsidRDefault="00825817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  <w:lang w:val="uk-UA"/>
        </w:rPr>
      </w:pPr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>Пунктом 5 розділу І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</w:t>
      </w:r>
      <w:r w:rsidR="00087DE3">
        <w:rPr>
          <w:rFonts w:ascii="Times New Roman" w:hAnsi="Times New Roman"/>
          <w:color w:val="auto"/>
          <w:sz w:val="27"/>
          <w:szCs w:val="27"/>
          <w:lang w:val="uk-UA"/>
        </w:rPr>
        <w:t> </w:t>
      </w:r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листопада 2016 року </w:t>
      </w:r>
      <w:r w:rsidR="00412C7B"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 </w:t>
      </w:r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№ 143/16 (зі змінами, далі – Положення), встановлено, що у разі </w:t>
      </w:r>
      <w:proofErr w:type="spellStart"/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>неухвалення</w:t>
      </w:r>
      <w:proofErr w:type="spellEnd"/>
      <w:r w:rsidRPr="001430E9">
        <w:rPr>
          <w:rFonts w:ascii="Times New Roman" w:hAnsi="Times New Roman"/>
          <w:color w:val="auto"/>
          <w:sz w:val="27"/>
          <w:szCs w:val="27"/>
          <w:lang w:val="uk-UA"/>
        </w:rPr>
        <w:t xml:space="preserve"> Комісією іншого рішення, першим етапом кваліфікаційного оцінювання є складення іспиту.</w:t>
      </w:r>
      <w:r w:rsidRPr="001430E9">
        <w:rPr>
          <w:rFonts w:ascii="Times New Roman" w:hAnsi="Times New Roman"/>
          <w:color w:val="auto"/>
          <w:spacing w:val="6"/>
          <w:sz w:val="27"/>
          <w:szCs w:val="27"/>
          <w:lang w:val="uk-UA"/>
        </w:rPr>
        <w:t xml:space="preserve"> </w:t>
      </w:r>
    </w:p>
    <w:p w:rsidR="00CF244F" w:rsidRPr="00AA662D" w:rsidRDefault="00825817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Відповідно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до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частини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другої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статті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85 </w:t>
      </w:r>
      <w:r w:rsidRPr="00AA662D">
        <w:rPr>
          <w:rFonts w:ascii="Times New Roman" w:hAnsi="Times New Roman"/>
          <w:color w:val="auto"/>
          <w:sz w:val="27"/>
          <w:szCs w:val="27"/>
        </w:rPr>
        <w:t xml:space="preserve">Закону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іспит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проводиться шляхом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складення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анонімного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письмового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тестування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та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виконання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gramStart"/>
      <w:r w:rsidRPr="00AA662D">
        <w:rPr>
          <w:rFonts w:ascii="Times New Roman" w:hAnsi="Times New Roman"/>
          <w:color w:val="auto"/>
          <w:sz w:val="27"/>
          <w:szCs w:val="27"/>
        </w:rPr>
        <w:t>практичного</w:t>
      </w:r>
      <w:proofErr w:type="gram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завдання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>.</w:t>
      </w:r>
    </w:p>
    <w:p w:rsidR="00CF244F" w:rsidRPr="00AA662D" w:rsidRDefault="00825817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</w:rPr>
      </w:pP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Комі</w:t>
      </w:r>
      <w:proofErr w:type="gramStart"/>
      <w:r w:rsidRPr="00AA662D">
        <w:rPr>
          <w:rFonts w:ascii="Times New Roman" w:hAnsi="Times New Roman"/>
          <w:color w:val="auto"/>
          <w:sz w:val="27"/>
          <w:szCs w:val="27"/>
        </w:rPr>
        <w:t>с</w:t>
      </w:r>
      <w:proofErr w:type="gramEnd"/>
      <w:r w:rsidRPr="00AA662D">
        <w:rPr>
          <w:rFonts w:ascii="Times New Roman" w:hAnsi="Times New Roman"/>
          <w:color w:val="auto"/>
          <w:sz w:val="27"/>
          <w:szCs w:val="27"/>
        </w:rPr>
        <w:t>і</w:t>
      </w:r>
      <w:proofErr w:type="gramStart"/>
      <w:r w:rsidRPr="00AA662D">
        <w:rPr>
          <w:rFonts w:ascii="Times New Roman" w:hAnsi="Times New Roman"/>
          <w:color w:val="auto"/>
          <w:sz w:val="27"/>
          <w:szCs w:val="27"/>
        </w:rPr>
        <w:t>я</w:t>
      </w:r>
      <w:proofErr w:type="spellEnd"/>
      <w:proofErr w:type="gram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зобов’язана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забезпечити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прозорість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іспиту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. На кожному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етапі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та </w:t>
      </w:r>
      <w:proofErr w:type="spellStart"/>
      <w:proofErr w:type="gramStart"/>
      <w:r w:rsidRPr="00AA662D">
        <w:rPr>
          <w:rFonts w:ascii="Times New Roman" w:hAnsi="Times New Roman"/>
          <w:color w:val="auto"/>
          <w:sz w:val="27"/>
          <w:szCs w:val="27"/>
        </w:rPr>
        <w:t>п</w:t>
      </w:r>
      <w:proofErr w:type="gramEnd"/>
      <w:r w:rsidRPr="00AA662D">
        <w:rPr>
          <w:rFonts w:ascii="Times New Roman" w:hAnsi="Times New Roman"/>
          <w:color w:val="auto"/>
          <w:sz w:val="27"/>
          <w:szCs w:val="27"/>
        </w:rPr>
        <w:t>ід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час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результатів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можуть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бути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присутні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будь-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які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заінтересовані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особи.</w:t>
      </w:r>
    </w:p>
    <w:p w:rsidR="00CF244F" w:rsidRPr="00AA662D" w:rsidRDefault="00825817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Згідно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з пунктом 6.2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Положення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про порядок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конкурсу на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зайняття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вакантної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посади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судді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затвердженого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proofErr w:type="gramStart"/>
      <w:r w:rsidRPr="00AA662D">
        <w:rPr>
          <w:rFonts w:ascii="Times New Roman" w:hAnsi="Times New Roman"/>
          <w:color w:val="auto"/>
          <w:sz w:val="27"/>
          <w:szCs w:val="27"/>
        </w:rPr>
        <w:t>р</w:t>
      </w:r>
      <w:proofErr w:type="gramEnd"/>
      <w:r w:rsidRPr="00AA662D">
        <w:rPr>
          <w:rFonts w:ascii="Times New Roman" w:hAnsi="Times New Roman"/>
          <w:color w:val="auto"/>
          <w:sz w:val="27"/>
          <w:szCs w:val="27"/>
        </w:rPr>
        <w:t>ішенням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від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02 листопада 2016 року (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зі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змінами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),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Комісія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ухвалює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рішення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про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призначення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кандидатів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, у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якому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зазначає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перелік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та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групи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кандидатів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що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підлягають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оцінюванню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, склад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колегій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Комі</w:t>
      </w:r>
      <w:proofErr w:type="gramStart"/>
      <w:r w:rsidRPr="00AA662D">
        <w:rPr>
          <w:rFonts w:ascii="Times New Roman" w:hAnsi="Times New Roman"/>
          <w:color w:val="auto"/>
          <w:sz w:val="27"/>
          <w:szCs w:val="27"/>
        </w:rPr>
        <w:t>с</w:t>
      </w:r>
      <w:proofErr w:type="gramEnd"/>
      <w:r w:rsidRPr="00AA662D">
        <w:rPr>
          <w:rFonts w:ascii="Times New Roman" w:hAnsi="Times New Roman"/>
          <w:color w:val="auto"/>
          <w:sz w:val="27"/>
          <w:szCs w:val="27"/>
        </w:rPr>
        <w:t>ії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proofErr w:type="gramStart"/>
      <w:r w:rsidRPr="00AA662D">
        <w:rPr>
          <w:rFonts w:ascii="Times New Roman" w:hAnsi="Times New Roman"/>
          <w:color w:val="auto"/>
          <w:sz w:val="27"/>
          <w:szCs w:val="27"/>
        </w:rPr>
        <w:t>як</w:t>
      </w:r>
      <w:proofErr w:type="gramEnd"/>
      <w:r w:rsidRPr="00AA662D">
        <w:rPr>
          <w:rFonts w:ascii="Times New Roman" w:hAnsi="Times New Roman"/>
          <w:color w:val="auto"/>
          <w:sz w:val="27"/>
          <w:szCs w:val="27"/>
        </w:rPr>
        <w:t>і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будуть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проводити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, та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графік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його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, а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також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іншу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необхідну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інформацію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>.</w:t>
      </w:r>
    </w:p>
    <w:p w:rsidR="00CF244F" w:rsidRPr="00AA662D" w:rsidRDefault="00825817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Відповідно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до пункту 1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розділу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ІІІ Порядку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іспиту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та методики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встановлення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його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результатів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у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процедурі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затвердженого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proofErr w:type="gramStart"/>
      <w:r w:rsidRPr="00AA662D">
        <w:rPr>
          <w:rFonts w:ascii="Times New Roman" w:hAnsi="Times New Roman"/>
          <w:color w:val="auto"/>
          <w:sz w:val="27"/>
          <w:szCs w:val="27"/>
        </w:rPr>
        <w:t>р</w:t>
      </w:r>
      <w:proofErr w:type="gramEnd"/>
      <w:r w:rsidRPr="00AA662D">
        <w:rPr>
          <w:rFonts w:ascii="Times New Roman" w:hAnsi="Times New Roman"/>
          <w:color w:val="auto"/>
          <w:sz w:val="27"/>
          <w:szCs w:val="27"/>
        </w:rPr>
        <w:t>ішенням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від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04 листопада 2016 року № 144/зп-16 (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зі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змінами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, 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далі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– Порядок), дата, час та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місце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іспиту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визначаються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рішенням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>.</w:t>
      </w:r>
    </w:p>
    <w:p w:rsidR="00CF244F" w:rsidRPr="00AA662D" w:rsidRDefault="00825817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Директор </w:t>
      </w:r>
      <w:proofErr w:type="spellStart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виставкового</w:t>
      </w:r>
      <w:proofErr w:type="spellEnd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центру «</w:t>
      </w:r>
      <w:proofErr w:type="spellStart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КиївЕкспоПлаза</w:t>
      </w:r>
      <w:proofErr w:type="spellEnd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» </w:t>
      </w:r>
      <w:proofErr w:type="spellStart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повідомив</w:t>
      </w:r>
      <w:proofErr w:type="spellEnd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Комісію</w:t>
      </w:r>
      <w:proofErr w:type="spellEnd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про </w:t>
      </w:r>
      <w:proofErr w:type="spellStart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можливість</w:t>
      </w:r>
      <w:proofErr w:type="spellEnd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забезпечення</w:t>
      </w:r>
      <w:proofErr w:type="spellEnd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приміщенням</w:t>
      </w:r>
      <w:proofErr w:type="spellEnd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для </w:t>
      </w:r>
      <w:proofErr w:type="spellStart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проведення</w:t>
      </w:r>
      <w:proofErr w:type="spellEnd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іспиту</w:t>
      </w:r>
      <w:proofErr w:type="spellEnd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1</w:t>
      </w:r>
      <w:r w:rsidR="00172901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  <w:lang w:val="uk-UA"/>
        </w:rPr>
        <w:t>1</w:t>
      </w:r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–1</w:t>
      </w:r>
      <w:r w:rsidR="00172901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  <w:lang w:val="uk-UA"/>
        </w:rPr>
        <w:t>4</w:t>
      </w:r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 </w:t>
      </w:r>
      <w:r w:rsidR="00172901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  <w:lang w:val="uk-UA"/>
        </w:rPr>
        <w:t>листопада</w:t>
      </w:r>
      <w:r w:rsidR="00E1246F"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  <w:lang w:val="uk-UA"/>
        </w:rPr>
        <w:t xml:space="preserve"> </w:t>
      </w:r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2018 року за </w:t>
      </w:r>
      <w:proofErr w:type="spellStart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адресою</w:t>
      </w:r>
      <w:proofErr w:type="spellEnd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: м. </w:t>
      </w:r>
      <w:proofErr w:type="spellStart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Київ</w:t>
      </w:r>
      <w:proofErr w:type="spellEnd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, </w:t>
      </w:r>
      <w:proofErr w:type="spellStart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вул</w:t>
      </w:r>
      <w:proofErr w:type="spellEnd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 xml:space="preserve">. </w:t>
      </w:r>
      <w:proofErr w:type="spellStart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Салютна</w:t>
      </w:r>
      <w:proofErr w:type="spellEnd"/>
      <w:r w:rsidRPr="00C42BCE">
        <w:rPr>
          <w:rFonts w:ascii="Times New Roman" w:hAnsi="Times New Roman"/>
          <w:color w:val="auto"/>
          <w:sz w:val="27"/>
          <w:szCs w:val="27"/>
          <w:shd w:val="clear" w:color="auto" w:fill="FFFFFF" w:themeFill="background1"/>
        </w:rPr>
        <w:t>, 2-Б.</w:t>
      </w:r>
    </w:p>
    <w:p w:rsidR="00CF244F" w:rsidRPr="00AA662D" w:rsidRDefault="00825817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AA662D">
        <w:rPr>
          <w:rFonts w:ascii="Times New Roman" w:hAnsi="Times New Roman"/>
          <w:color w:val="auto"/>
          <w:sz w:val="27"/>
          <w:szCs w:val="27"/>
        </w:rPr>
        <w:lastRenderedPageBreak/>
        <w:t xml:space="preserve">Обговоривши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питання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порядку денного,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Комі</w:t>
      </w:r>
      <w:proofErr w:type="gramStart"/>
      <w:r w:rsidRPr="00AA662D">
        <w:rPr>
          <w:rFonts w:ascii="Times New Roman" w:hAnsi="Times New Roman"/>
          <w:color w:val="auto"/>
          <w:sz w:val="27"/>
          <w:szCs w:val="27"/>
        </w:rPr>
        <w:t>с</w:t>
      </w:r>
      <w:proofErr w:type="gramEnd"/>
      <w:r w:rsidRPr="00AA662D">
        <w:rPr>
          <w:rFonts w:ascii="Times New Roman" w:hAnsi="Times New Roman"/>
          <w:color w:val="auto"/>
          <w:sz w:val="27"/>
          <w:szCs w:val="27"/>
        </w:rPr>
        <w:t>ія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дійшла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висновку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про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необхідність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призначення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та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іспиту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>.</w:t>
      </w:r>
    </w:p>
    <w:p w:rsidR="00CF244F" w:rsidRPr="00AA662D" w:rsidRDefault="00825817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Керуючись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статтями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r w:rsidRPr="00AA662D">
        <w:rPr>
          <w:rFonts w:ascii="Times New Roman" w:hAnsi="Times New Roman"/>
          <w:color w:val="auto"/>
          <w:sz w:val="27"/>
          <w:szCs w:val="27"/>
        </w:rPr>
        <w:t xml:space="preserve">81, 83–85, 88, 91, 93 та 101 Закону, Порядком,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Положенням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Положенням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про порядок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конкурсу на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зайняття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вакантної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посади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судді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затвердженим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proofErr w:type="gramStart"/>
      <w:r w:rsidRPr="00AA662D">
        <w:rPr>
          <w:rFonts w:ascii="Times New Roman" w:hAnsi="Times New Roman"/>
          <w:color w:val="auto"/>
          <w:sz w:val="27"/>
          <w:szCs w:val="27"/>
        </w:rPr>
        <w:t>р</w:t>
      </w:r>
      <w:proofErr w:type="gramEnd"/>
      <w:r w:rsidRPr="00AA662D">
        <w:rPr>
          <w:rFonts w:ascii="Times New Roman" w:hAnsi="Times New Roman"/>
          <w:color w:val="auto"/>
          <w:sz w:val="27"/>
          <w:szCs w:val="27"/>
        </w:rPr>
        <w:t>ішенням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від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02 листопада 2016</w:t>
      </w:r>
      <w:r w:rsidR="00087DE3">
        <w:rPr>
          <w:rFonts w:ascii="Times New Roman" w:hAnsi="Times New Roman"/>
          <w:color w:val="auto"/>
          <w:sz w:val="27"/>
          <w:szCs w:val="27"/>
          <w:lang w:val="uk-UA"/>
        </w:rPr>
        <w:t> </w:t>
      </w:r>
      <w:r w:rsidRPr="00AA662D">
        <w:rPr>
          <w:rFonts w:ascii="Times New Roman" w:hAnsi="Times New Roman"/>
          <w:color w:val="auto"/>
          <w:sz w:val="27"/>
          <w:szCs w:val="27"/>
        </w:rPr>
        <w:t>року (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зі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змінами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), та Регламентом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Вищої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кваліфікаційної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суддів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України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Комісія</w:t>
      </w:r>
      <w:proofErr w:type="spellEnd"/>
    </w:p>
    <w:p w:rsidR="00CF244F" w:rsidRPr="00AA662D" w:rsidRDefault="0082581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вирішила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>:</w:t>
      </w:r>
    </w:p>
    <w:p w:rsidR="00CF244F" w:rsidRPr="00AA662D" w:rsidRDefault="00CF244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CF244F" w:rsidRPr="00AA662D" w:rsidRDefault="00825817" w:rsidP="00AA662D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Залучити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до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роботи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кваліфікаційної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палати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proofErr w:type="gramStart"/>
      <w:r w:rsidRPr="00AA662D">
        <w:rPr>
          <w:rFonts w:ascii="Times New Roman" w:hAnsi="Times New Roman"/>
          <w:color w:val="auto"/>
          <w:sz w:val="27"/>
          <w:szCs w:val="27"/>
        </w:rPr>
        <w:t>п</w:t>
      </w:r>
      <w:proofErr w:type="gramEnd"/>
      <w:r w:rsidRPr="00AA662D">
        <w:rPr>
          <w:rFonts w:ascii="Times New Roman" w:hAnsi="Times New Roman"/>
          <w:color w:val="auto"/>
          <w:sz w:val="27"/>
          <w:szCs w:val="27"/>
        </w:rPr>
        <w:t>ід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час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в межах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оголошеного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р</w:t>
      </w:r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ішенням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Комісії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від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r w:rsidRPr="00AA662D">
        <w:rPr>
          <w:rFonts w:ascii="Times New Roman" w:hAnsi="Times New Roman"/>
          <w:color w:val="auto"/>
          <w:sz w:val="27"/>
          <w:szCs w:val="27"/>
        </w:rPr>
        <w:t>02 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серпня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2018 року </w:t>
      </w:r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№ 185/зп-18 конкурсу на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зайняття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78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вакантних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посад </w:t>
      </w:r>
      <w:proofErr w:type="spellStart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суддів</w:t>
      </w:r>
      <w:proofErr w:type="spellEnd"/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касаційних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судів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у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складі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Верховного Суду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членів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палати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з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питань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добору і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публічної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служби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суддів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Бутенка В.І., Василенка А.В.,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Весельську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Т.Ф.,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Гладія</w:t>
      </w:r>
      <w:proofErr w:type="spellEnd"/>
      <w:r w:rsidR="00087DE3">
        <w:rPr>
          <w:rFonts w:ascii="Times New Roman" w:hAnsi="Times New Roman"/>
          <w:color w:val="auto"/>
          <w:sz w:val="27"/>
          <w:szCs w:val="27"/>
          <w:lang w:val="uk-UA"/>
        </w:rPr>
        <w:t> </w:t>
      </w:r>
      <w:r w:rsidRPr="00AA662D">
        <w:rPr>
          <w:rFonts w:ascii="Times New Roman" w:hAnsi="Times New Roman"/>
          <w:color w:val="auto"/>
          <w:sz w:val="27"/>
          <w:szCs w:val="27"/>
        </w:rPr>
        <w:t xml:space="preserve">С.В.,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Заріцьку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А.О.,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Козьякова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 С.Ю., Лукаша Т.В.,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Макарчука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М.А.</w:t>
      </w:r>
    </w:p>
    <w:p w:rsidR="00CF244F" w:rsidRPr="00AA662D" w:rsidRDefault="00825817" w:rsidP="00AA662D">
      <w:pPr>
        <w:numPr>
          <w:ilvl w:val="0"/>
          <w:numId w:val="3"/>
        </w:numPr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  <w:shd w:val="clear" w:color="auto" w:fill="FFFF00"/>
        </w:rPr>
      </w:pP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Призначити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кваліфікаційне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оцінювання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у межах конкурсу 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на</w:t>
      </w:r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26</w:t>
      </w:r>
      <w:r w:rsidR="00087DE3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> 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суддів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Касаційного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proofErr w:type="gram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адм</w:t>
      </w:r>
      <w:proofErr w:type="gram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іністративного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у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складі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Верховного Суду </w:t>
      </w:r>
      <w:r w:rsidR="001430E9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157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кандидатів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згідно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з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додатком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1.</w:t>
      </w:r>
    </w:p>
    <w:p w:rsidR="00CF244F" w:rsidRPr="00AA662D" w:rsidRDefault="00825817" w:rsidP="00AA662D">
      <w:pPr>
        <w:numPr>
          <w:ilvl w:val="0"/>
          <w:numId w:val="3"/>
        </w:numPr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  <w:shd w:val="clear" w:color="auto" w:fill="FFFF00"/>
        </w:rPr>
      </w:pP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Допустити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до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кваліфікаційного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оцінювання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у</w:t>
      </w:r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межах конкурсу </w:t>
      </w:r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на</w:t>
      </w:r>
      <w:r w:rsidRPr="00AA662D">
        <w:rPr>
          <w:rFonts w:ascii="Times New Roman" w:hAnsi="Times New Roman"/>
          <w:color w:val="auto"/>
          <w:spacing w:val="2"/>
          <w:sz w:val="27"/>
          <w:szCs w:val="27"/>
          <w:shd w:val="clear" w:color="auto" w:fill="FFFF00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26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суддів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Касаційного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адміністративного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у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складі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Верховного Суду</w:t>
      </w:r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r w:rsidR="001430E9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>66</w:t>
      </w:r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кандидатів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proofErr w:type="gram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</w:t>
      </w:r>
      <w:proofErr w:type="gram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ідповідно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до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додатка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2 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на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підставі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окремого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рішення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Комісії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.</w:t>
      </w:r>
    </w:p>
    <w:p w:rsidR="00CF244F" w:rsidRPr="00AA662D" w:rsidRDefault="00825817" w:rsidP="00C42BCE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  <w:shd w:val="clear" w:color="auto" w:fill="FFFF00"/>
        </w:rPr>
      </w:pP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Призначити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кваліфікаційне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оцінювання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у межах конкурсу </w:t>
      </w:r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на</w:t>
      </w:r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16</w:t>
      </w:r>
      <w:r w:rsidR="00087DE3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> 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суддів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Касаційного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господарського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у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складі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gram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Верховного</w:t>
      </w:r>
      <w:proofErr w:type="gram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</w:t>
      </w:r>
      <w:r w:rsidR="001430E9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21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кандидат</w:t>
      </w:r>
      <w:r w:rsidR="00755535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у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згідно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з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додатком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3.</w:t>
      </w:r>
    </w:p>
    <w:p w:rsidR="00CF244F" w:rsidRPr="00AA662D" w:rsidRDefault="00825817" w:rsidP="00AA662D">
      <w:pPr>
        <w:numPr>
          <w:ilvl w:val="0"/>
          <w:numId w:val="3"/>
        </w:numPr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  <w:shd w:val="clear" w:color="auto" w:fill="FFFF00"/>
        </w:rPr>
      </w:pP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Допустити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до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кваліфікаційного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оцінювання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у межах конкурсу </w:t>
      </w:r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на</w:t>
      </w:r>
      <w:r w:rsidRPr="00AA662D">
        <w:rPr>
          <w:rFonts w:ascii="Times New Roman" w:hAnsi="Times New Roman"/>
          <w:color w:val="auto"/>
          <w:spacing w:val="2"/>
          <w:sz w:val="27"/>
          <w:szCs w:val="27"/>
          <w:shd w:val="clear" w:color="auto" w:fill="FFFF00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16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суддів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Касаційного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господарського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у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складі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Верховного Суду</w:t>
      </w:r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r w:rsidR="001430E9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>50</w:t>
      </w:r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кандидатів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proofErr w:type="gram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</w:t>
      </w:r>
      <w:proofErr w:type="gram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ідповідно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до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додатка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4 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на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підставі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окремого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рішення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Комісії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.</w:t>
      </w:r>
    </w:p>
    <w:p w:rsidR="00CF244F" w:rsidRPr="00AA662D" w:rsidRDefault="00825817" w:rsidP="00AA662D">
      <w:pPr>
        <w:numPr>
          <w:ilvl w:val="0"/>
          <w:numId w:val="3"/>
        </w:numPr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  <w:shd w:val="clear" w:color="auto" w:fill="FFFF00"/>
        </w:rPr>
      </w:pP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Призначити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кваліфікаційне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оцінювання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у межах конкурсу 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на</w:t>
      </w:r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13</w:t>
      </w:r>
      <w:r w:rsidR="00B06AD4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> 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суддів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Касаційного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кримінального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у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складі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gram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Верховного</w:t>
      </w:r>
      <w:proofErr w:type="gram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</w:t>
      </w:r>
      <w:r w:rsidR="001430E9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171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кандидат</w:t>
      </w:r>
      <w:r w:rsidR="00755535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у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згідно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з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додатком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5.</w:t>
      </w:r>
    </w:p>
    <w:p w:rsidR="00CF244F" w:rsidRPr="00AA662D" w:rsidRDefault="00825817" w:rsidP="00C42BCE">
      <w:pPr>
        <w:numPr>
          <w:ilvl w:val="0"/>
          <w:numId w:val="3"/>
        </w:numPr>
        <w:shd w:val="clear" w:color="auto" w:fill="FFFFFF" w:themeFill="background1"/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  <w:shd w:val="clear" w:color="auto" w:fill="FFFF00"/>
        </w:rPr>
      </w:pP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Допустити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до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кваліфікаційного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оцінювання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у межах конкурсу </w:t>
      </w:r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на</w:t>
      </w:r>
      <w:r w:rsidRPr="00AA662D">
        <w:rPr>
          <w:rFonts w:ascii="Times New Roman" w:hAnsi="Times New Roman"/>
          <w:color w:val="auto"/>
          <w:spacing w:val="2"/>
          <w:sz w:val="27"/>
          <w:szCs w:val="27"/>
          <w:shd w:val="clear" w:color="auto" w:fill="FFFF00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13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суддів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Касаційного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кримінального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у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складі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Верховного Суду</w:t>
      </w:r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r w:rsidR="001430E9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>61</w:t>
      </w:r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кандидат</w:t>
      </w:r>
      <w:r w:rsidR="00755535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>а</w:t>
      </w:r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відповідно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до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додатка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6 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на </w:t>
      </w:r>
      <w:proofErr w:type="spellStart"/>
      <w:proofErr w:type="gram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п</w:t>
      </w:r>
      <w:proofErr w:type="gram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ідставі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окремого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рішення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Комісії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.</w:t>
      </w:r>
    </w:p>
    <w:p w:rsidR="00CF244F" w:rsidRPr="00AA662D" w:rsidRDefault="00825817" w:rsidP="00AA662D">
      <w:pPr>
        <w:numPr>
          <w:ilvl w:val="0"/>
          <w:numId w:val="3"/>
        </w:numPr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  <w:shd w:val="clear" w:color="auto" w:fill="FFFF00"/>
        </w:rPr>
      </w:pP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Призначити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кваліфікаційне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оцінювання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у межах конкурсу 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на</w:t>
      </w:r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зайняття</w:t>
      </w:r>
      <w:proofErr w:type="spellEnd"/>
      <w:r w:rsidR="00412C7B"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 xml:space="preserve"> </w:t>
      </w:r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23</w:t>
      </w:r>
      <w:r w:rsidR="00B06AD4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> 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посад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суддів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Касаційного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цивільного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у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складі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gram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Верховного</w:t>
      </w:r>
      <w:proofErr w:type="gram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</w:t>
      </w:r>
      <w:r w:rsidR="001430E9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 xml:space="preserve">173 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кандидат</w:t>
      </w:r>
      <w:proofErr w:type="spellStart"/>
      <w:r w:rsidR="00755535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  <w:lang w:val="uk-UA"/>
        </w:rPr>
        <w:t>ам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згідно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з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додатком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7.</w:t>
      </w:r>
    </w:p>
    <w:p w:rsidR="00CF244F" w:rsidRPr="00AA662D" w:rsidRDefault="00825817" w:rsidP="00AA662D">
      <w:pPr>
        <w:numPr>
          <w:ilvl w:val="0"/>
          <w:numId w:val="3"/>
        </w:numPr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6"/>
          <w:sz w:val="27"/>
          <w:szCs w:val="27"/>
          <w:shd w:val="clear" w:color="auto" w:fill="FFFF00"/>
        </w:rPr>
      </w:pP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Допустити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до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кваліфікаційного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оцінювання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у межах конкурсу </w:t>
      </w:r>
      <w:r w:rsidRPr="00AA662D">
        <w:rPr>
          <w:rFonts w:ascii="Times New Roman" w:hAnsi="Times New Roman"/>
          <w:color w:val="auto"/>
          <w:spacing w:val="6"/>
          <w:sz w:val="27"/>
          <w:szCs w:val="27"/>
        </w:rPr>
        <w:t>на</w:t>
      </w:r>
      <w:r w:rsidRPr="00AA662D">
        <w:rPr>
          <w:rFonts w:ascii="Times New Roman" w:hAnsi="Times New Roman"/>
          <w:color w:val="auto"/>
          <w:spacing w:val="2"/>
          <w:sz w:val="27"/>
          <w:szCs w:val="27"/>
          <w:shd w:val="clear" w:color="auto" w:fill="FFFF00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зайняття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23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вакантних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r w:rsidRPr="00B06AD4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посад </w:t>
      </w:r>
      <w:proofErr w:type="spellStart"/>
      <w:r w:rsidRPr="00B06AD4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суддів</w:t>
      </w:r>
      <w:proofErr w:type="spellEnd"/>
      <w:r w:rsidRPr="00B06AD4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B06AD4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Касаційного</w:t>
      </w:r>
      <w:proofErr w:type="spellEnd"/>
      <w:r w:rsidRPr="00B06AD4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B06AD4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цивільного</w:t>
      </w:r>
      <w:proofErr w:type="spellEnd"/>
      <w:r w:rsidRPr="00B06AD4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суду у </w:t>
      </w:r>
      <w:proofErr w:type="spellStart"/>
      <w:r w:rsidRPr="00B06AD4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складі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Верховного Суду</w:t>
      </w:r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r w:rsidR="001430E9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  <w:lang w:val="uk-UA"/>
        </w:rPr>
        <w:t>75</w:t>
      </w:r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кандидатів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</w:t>
      </w:r>
      <w:proofErr w:type="spellStart"/>
      <w:proofErr w:type="gram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в</w:t>
      </w:r>
      <w:proofErr w:type="gram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ідповідно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до </w:t>
      </w:r>
      <w:proofErr w:type="spellStart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>додатка</w:t>
      </w:r>
      <w:proofErr w:type="spellEnd"/>
      <w:r w:rsidRPr="00C42BCE">
        <w:rPr>
          <w:rFonts w:ascii="Times New Roman" w:hAnsi="Times New Roman"/>
          <w:color w:val="auto"/>
          <w:spacing w:val="2"/>
          <w:sz w:val="27"/>
          <w:szCs w:val="27"/>
          <w:shd w:val="clear" w:color="auto" w:fill="FFFFFF" w:themeFill="background1"/>
        </w:rPr>
        <w:t xml:space="preserve"> 8 </w:t>
      </w:r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на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підставі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окремого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рішення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 xml:space="preserve"> </w:t>
      </w:r>
      <w:proofErr w:type="spellStart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Комісії</w:t>
      </w:r>
      <w:proofErr w:type="spellEnd"/>
      <w:r w:rsidRPr="00C42BCE">
        <w:rPr>
          <w:rFonts w:ascii="Times New Roman" w:hAnsi="Times New Roman"/>
          <w:color w:val="auto"/>
          <w:spacing w:val="6"/>
          <w:sz w:val="27"/>
          <w:szCs w:val="27"/>
          <w:shd w:val="clear" w:color="auto" w:fill="FFFFFF" w:themeFill="background1"/>
        </w:rPr>
        <w:t>.</w:t>
      </w:r>
    </w:p>
    <w:p w:rsidR="00412C7B" w:rsidRPr="000E7298" w:rsidRDefault="00825817" w:rsidP="00AA662D">
      <w:pPr>
        <w:numPr>
          <w:ilvl w:val="0"/>
          <w:numId w:val="4"/>
        </w:numPr>
        <w:spacing w:after="0" w:line="240" w:lineRule="auto"/>
        <w:ind w:left="0" w:firstLine="697"/>
        <w:jc w:val="both"/>
        <w:rPr>
          <w:rFonts w:ascii="Times New Roman" w:hAnsi="Times New Roman"/>
          <w:color w:val="auto"/>
          <w:spacing w:val="2"/>
          <w:sz w:val="27"/>
          <w:szCs w:val="27"/>
        </w:rPr>
      </w:pPr>
      <w:proofErr w:type="spellStart"/>
      <w:r w:rsidRPr="000E7298">
        <w:rPr>
          <w:rFonts w:ascii="Times New Roman" w:hAnsi="Times New Roman"/>
          <w:color w:val="auto"/>
          <w:spacing w:val="6"/>
          <w:sz w:val="27"/>
          <w:szCs w:val="27"/>
        </w:rPr>
        <w:t>У</w:t>
      </w:r>
      <w:r w:rsidRPr="000E7298">
        <w:rPr>
          <w:rFonts w:ascii="Times New Roman" w:hAnsi="Times New Roman"/>
          <w:color w:val="auto"/>
          <w:spacing w:val="2"/>
          <w:sz w:val="27"/>
          <w:szCs w:val="27"/>
        </w:rPr>
        <w:t>становити</w:t>
      </w:r>
      <w:proofErr w:type="spellEnd"/>
      <w:r w:rsidRPr="000E7298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0E7298">
        <w:rPr>
          <w:rFonts w:ascii="Times New Roman" w:hAnsi="Times New Roman"/>
          <w:color w:val="auto"/>
          <w:spacing w:val="2"/>
          <w:sz w:val="27"/>
          <w:szCs w:val="27"/>
        </w:rPr>
        <w:t>такий</w:t>
      </w:r>
      <w:proofErr w:type="spellEnd"/>
      <w:r w:rsidRPr="000E7298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0E7298">
        <w:rPr>
          <w:rFonts w:ascii="Times New Roman" w:hAnsi="Times New Roman"/>
          <w:color w:val="auto"/>
          <w:spacing w:val="2"/>
          <w:sz w:val="27"/>
          <w:szCs w:val="27"/>
        </w:rPr>
        <w:t>графік</w:t>
      </w:r>
      <w:proofErr w:type="spellEnd"/>
      <w:r w:rsidRPr="000E7298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0E7298">
        <w:rPr>
          <w:rFonts w:ascii="Times New Roman" w:hAnsi="Times New Roman"/>
          <w:color w:val="auto"/>
          <w:spacing w:val="2"/>
          <w:sz w:val="27"/>
          <w:szCs w:val="27"/>
        </w:rPr>
        <w:t>проведення</w:t>
      </w:r>
      <w:proofErr w:type="spellEnd"/>
      <w:r w:rsidRPr="000E7298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0E7298">
        <w:rPr>
          <w:rFonts w:ascii="Times New Roman" w:hAnsi="Times New Roman"/>
          <w:color w:val="auto"/>
          <w:spacing w:val="2"/>
          <w:sz w:val="27"/>
          <w:szCs w:val="27"/>
        </w:rPr>
        <w:t>кваліфікаційного</w:t>
      </w:r>
      <w:proofErr w:type="spellEnd"/>
      <w:r w:rsidRPr="000E7298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0E7298">
        <w:rPr>
          <w:rFonts w:ascii="Times New Roman" w:hAnsi="Times New Roman"/>
          <w:color w:val="auto"/>
          <w:spacing w:val="2"/>
          <w:sz w:val="27"/>
          <w:szCs w:val="27"/>
        </w:rPr>
        <w:t>оцінювання</w:t>
      </w:r>
      <w:proofErr w:type="spellEnd"/>
      <w:r w:rsidRPr="000E7298">
        <w:rPr>
          <w:rFonts w:ascii="Times New Roman" w:hAnsi="Times New Roman"/>
          <w:color w:val="auto"/>
          <w:spacing w:val="2"/>
          <w:sz w:val="27"/>
          <w:szCs w:val="27"/>
        </w:rPr>
        <w:t>:</w:t>
      </w:r>
      <w:r w:rsidR="00412C7B" w:rsidRPr="000E7298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</w:p>
    <w:p w:rsidR="00412C7B" w:rsidRPr="00AA662D" w:rsidRDefault="00412C7B" w:rsidP="00AA662D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hAnsi="Times New Roman"/>
          <w:color w:val="auto"/>
          <w:spacing w:val="2"/>
          <w:sz w:val="27"/>
          <w:szCs w:val="27"/>
        </w:rPr>
      </w:pPr>
      <w:r w:rsidRPr="00AA662D">
        <w:rPr>
          <w:rFonts w:ascii="Times New Roman" w:hAnsi="Times New Roman"/>
          <w:color w:val="auto"/>
          <w:spacing w:val="2"/>
          <w:sz w:val="27"/>
          <w:szCs w:val="27"/>
          <w:lang w:val="uk-UA"/>
        </w:rPr>
        <w:t xml:space="preserve">      1) </w:t>
      </w:r>
      <w:proofErr w:type="spellStart"/>
      <w:r w:rsidR="00EE232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проведення</w:t>
      </w:r>
      <w:proofErr w:type="spellEnd"/>
      <w:r w:rsidR="00EE232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EE232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іспиту</w:t>
      </w:r>
      <w:proofErr w:type="spellEnd"/>
      <w:r w:rsidR="00EE2322" w:rsidRPr="00112224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EE232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 xml:space="preserve">– </w:t>
      </w:r>
      <w:r w:rsidR="00223C7A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en-US"/>
        </w:rPr>
        <w:t>IV</w:t>
      </w:r>
      <w:r w:rsidR="00223C7A" w:rsidRPr="00223C7A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r w:rsidR="00223C7A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>квартал</w:t>
      </w:r>
      <w:r w:rsidR="00EE232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 xml:space="preserve"> </w:t>
      </w:r>
      <w:r w:rsidR="00EE232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2018</w:t>
      </w:r>
      <w:r w:rsidR="00EE232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 xml:space="preserve"> року</w:t>
      </w:r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; </w:t>
      </w:r>
    </w:p>
    <w:p w:rsidR="00CF244F" w:rsidRPr="00AA662D" w:rsidRDefault="00412C7B" w:rsidP="00AA662D">
      <w:pPr>
        <w:tabs>
          <w:tab w:val="left" w:pos="1134"/>
        </w:tabs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 w:rsidRPr="00AA662D">
        <w:rPr>
          <w:rFonts w:ascii="Times New Roman" w:hAnsi="Times New Roman"/>
          <w:color w:val="auto"/>
          <w:spacing w:val="2"/>
          <w:sz w:val="27"/>
          <w:szCs w:val="27"/>
          <w:lang w:val="uk-UA"/>
        </w:rPr>
        <w:t xml:space="preserve">      </w:t>
      </w:r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2) </w:t>
      </w:r>
      <w:proofErr w:type="spellStart"/>
      <w:r w:rsidR="00EE232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проведення</w:t>
      </w:r>
      <w:proofErr w:type="spellEnd"/>
      <w:r w:rsidR="00EE232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EE232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співбесід</w:t>
      </w:r>
      <w:proofErr w:type="spellEnd"/>
      <w:r w:rsidR="00EE232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: </w:t>
      </w:r>
      <w:proofErr w:type="gramStart"/>
      <w:r w:rsidR="00223C7A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en-US"/>
        </w:rPr>
        <w:t>IV</w:t>
      </w:r>
      <w:r w:rsidR="00223C7A" w:rsidRPr="00223C7A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r w:rsidR="00223C7A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>квартал</w:t>
      </w:r>
      <w:r w:rsidR="00EE232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2018 року</w:t>
      </w:r>
      <w:r w:rsidR="00223C7A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 xml:space="preserve"> –</w:t>
      </w:r>
      <w:r w:rsidR="00223C7A" w:rsidRPr="00223C7A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r w:rsidR="00223C7A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en-US"/>
        </w:rPr>
        <w:t>I</w:t>
      </w:r>
      <w:r w:rsidR="00223C7A" w:rsidRPr="00223C7A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r w:rsidR="00223C7A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>квартал</w:t>
      </w:r>
      <w:r w:rsidR="00223C7A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  <w:lang w:val="uk-UA"/>
        </w:rPr>
        <w:t xml:space="preserve"> </w:t>
      </w:r>
      <w:r w:rsidR="00EE2322" w:rsidRPr="00112224">
        <w:rPr>
          <w:rStyle w:val="rvts0"/>
          <w:rFonts w:ascii="Times New Roman" w:hAnsi="Times New Roman"/>
          <w:color w:val="auto"/>
          <w:spacing w:val="2"/>
          <w:sz w:val="27"/>
          <w:szCs w:val="27"/>
        </w:rPr>
        <w:t>2019 року</w:t>
      </w:r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.</w:t>
      </w:r>
      <w:proofErr w:type="gram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</w:p>
    <w:p w:rsidR="00CF244F" w:rsidRPr="000E7298" w:rsidRDefault="000E7298" w:rsidP="000E7298">
      <w:pPr>
        <w:widowControl w:val="0"/>
        <w:shd w:val="clear" w:color="auto" w:fill="FFFFFF"/>
        <w:spacing w:after="0" w:line="240" w:lineRule="auto"/>
        <w:ind w:left="697"/>
        <w:jc w:val="both"/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>
        <w:rPr>
          <w:rFonts w:ascii="Times New Roman" w:hAnsi="Times New Roman"/>
          <w:color w:val="auto"/>
          <w:spacing w:val="2"/>
          <w:sz w:val="27"/>
          <w:szCs w:val="27"/>
          <w:lang w:val="uk-UA"/>
        </w:rPr>
        <w:t>11.</w:t>
      </w:r>
      <w:r w:rsidR="00825817" w:rsidRPr="000E7298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825817" w:rsidRPr="000E7298">
        <w:rPr>
          <w:rFonts w:ascii="Times New Roman" w:hAnsi="Times New Roman"/>
          <w:color w:val="auto"/>
          <w:spacing w:val="2"/>
          <w:sz w:val="27"/>
          <w:szCs w:val="27"/>
        </w:rPr>
        <w:t>Визначити</w:t>
      </w:r>
      <w:proofErr w:type="spellEnd"/>
      <w:r w:rsidR="00825817" w:rsidRPr="000E7298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825817" w:rsidRPr="000E7298">
        <w:rPr>
          <w:rFonts w:ascii="Times New Roman" w:hAnsi="Times New Roman"/>
          <w:color w:val="auto"/>
          <w:spacing w:val="2"/>
          <w:sz w:val="27"/>
          <w:szCs w:val="27"/>
        </w:rPr>
        <w:t>такі</w:t>
      </w:r>
      <w:proofErr w:type="spellEnd"/>
      <w:r w:rsidR="00825817" w:rsidRPr="000E7298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825817" w:rsidRPr="000E7298">
        <w:rPr>
          <w:rFonts w:ascii="Times New Roman" w:hAnsi="Times New Roman"/>
          <w:color w:val="auto"/>
          <w:spacing w:val="2"/>
          <w:sz w:val="27"/>
          <w:szCs w:val="27"/>
        </w:rPr>
        <w:t>дати</w:t>
      </w:r>
      <w:proofErr w:type="spellEnd"/>
      <w:r w:rsidR="00825817" w:rsidRPr="000E7298">
        <w:rPr>
          <w:rFonts w:ascii="Times New Roman" w:hAnsi="Times New Roman"/>
          <w:color w:val="auto"/>
          <w:spacing w:val="2"/>
          <w:sz w:val="27"/>
          <w:szCs w:val="27"/>
        </w:rPr>
        <w:t xml:space="preserve"> та час </w:t>
      </w:r>
      <w:proofErr w:type="spellStart"/>
      <w:r w:rsidR="00825817" w:rsidRPr="000E7298">
        <w:rPr>
          <w:rFonts w:ascii="Times New Roman" w:hAnsi="Times New Roman"/>
          <w:color w:val="auto"/>
          <w:spacing w:val="2"/>
          <w:sz w:val="27"/>
          <w:szCs w:val="27"/>
        </w:rPr>
        <w:t>проведення</w:t>
      </w:r>
      <w:proofErr w:type="spellEnd"/>
      <w:r w:rsidR="00825817" w:rsidRPr="000E7298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825817" w:rsidRPr="000E7298">
        <w:rPr>
          <w:rFonts w:ascii="Times New Roman" w:hAnsi="Times New Roman"/>
          <w:color w:val="auto"/>
          <w:spacing w:val="2"/>
          <w:sz w:val="27"/>
          <w:szCs w:val="27"/>
        </w:rPr>
        <w:t>іспиту</w:t>
      </w:r>
      <w:proofErr w:type="spellEnd"/>
      <w:r w:rsidR="00825817" w:rsidRPr="000E7298">
        <w:rPr>
          <w:rFonts w:ascii="Times New Roman" w:hAnsi="Times New Roman"/>
          <w:color w:val="auto"/>
          <w:spacing w:val="2"/>
          <w:sz w:val="27"/>
          <w:szCs w:val="27"/>
        </w:rPr>
        <w:t>:</w:t>
      </w:r>
    </w:p>
    <w:p w:rsidR="00CF244F" w:rsidRPr="00AA662D" w:rsidRDefault="00825817" w:rsidP="00E50A37">
      <w:pPr>
        <w:pStyle w:val="a6"/>
        <w:widowControl w:val="0"/>
        <w:shd w:val="clear" w:color="auto" w:fill="FFFFFF"/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 w:rsidRPr="00AA662D">
        <w:rPr>
          <w:color w:val="auto"/>
          <w:sz w:val="27"/>
          <w:szCs w:val="27"/>
        </w:rPr>
        <w:lastRenderedPageBreak/>
        <w:tab/>
      </w:r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І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стадія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–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складення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анон</w:t>
      </w:r>
      <w:r w:rsidR="00412C7B" w:rsidRPr="00AA662D">
        <w:rPr>
          <w:rFonts w:ascii="Times New Roman" w:hAnsi="Times New Roman"/>
          <w:color w:val="auto"/>
          <w:spacing w:val="2"/>
          <w:sz w:val="27"/>
          <w:szCs w:val="27"/>
        </w:rPr>
        <w:t>імного</w:t>
      </w:r>
      <w:proofErr w:type="spellEnd"/>
      <w:r w:rsidR="00412C7B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412C7B" w:rsidRPr="00AA662D">
        <w:rPr>
          <w:rFonts w:ascii="Times New Roman" w:hAnsi="Times New Roman"/>
          <w:color w:val="auto"/>
          <w:spacing w:val="2"/>
          <w:sz w:val="27"/>
          <w:szCs w:val="27"/>
        </w:rPr>
        <w:t>письмового</w:t>
      </w:r>
      <w:proofErr w:type="spellEnd"/>
      <w:r w:rsidR="00412C7B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412C7B" w:rsidRPr="00AA662D">
        <w:rPr>
          <w:rFonts w:ascii="Times New Roman" w:hAnsi="Times New Roman"/>
          <w:color w:val="auto"/>
          <w:spacing w:val="2"/>
          <w:sz w:val="27"/>
          <w:szCs w:val="27"/>
        </w:rPr>
        <w:t>тестування</w:t>
      </w:r>
      <w:proofErr w:type="spellEnd"/>
      <w:r w:rsidR="00412C7B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– </w:t>
      </w:r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1</w:t>
      </w:r>
      <w:r w:rsidR="00172901">
        <w:rPr>
          <w:rFonts w:ascii="Times New Roman" w:hAnsi="Times New Roman"/>
          <w:color w:val="auto"/>
          <w:spacing w:val="2"/>
          <w:sz w:val="27"/>
          <w:szCs w:val="27"/>
          <w:lang w:val="uk-UA"/>
        </w:rPr>
        <w:t>2</w:t>
      </w:r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листопада </w:t>
      </w:r>
      <w:bookmarkStart w:id="0" w:name="_GoBack"/>
      <w:bookmarkEnd w:id="0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2018 року, початок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тестування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– 10 година 30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хвилин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.</w:t>
      </w:r>
    </w:p>
    <w:p w:rsidR="00CF244F" w:rsidRPr="00AA662D" w:rsidRDefault="00825817" w:rsidP="00E50A37">
      <w:pPr>
        <w:pStyle w:val="a6"/>
        <w:widowControl w:val="0"/>
        <w:shd w:val="clear" w:color="auto" w:fill="FFFFFF"/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ab/>
      </w:r>
      <w:proofErr w:type="spellStart"/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>Реєстрацію</w:t>
      </w:r>
      <w:proofErr w:type="spellEnd"/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 xml:space="preserve"> на </w:t>
      </w:r>
      <w:proofErr w:type="spellStart"/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>тестування</w:t>
      </w:r>
      <w:proofErr w:type="spellEnd"/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>здійснити</w:t>
      </w:r>
      <w:proofErr w:type="spellEnd"/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 xml:space="preserve"> з </w:t>
      </w:r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09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годині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15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хвилин</w:t>
      </w:r>
      <w:proofErr w:type="spellEnd"/>
      <w:r w:rsidR="00412C7B" w:rsidRPr="00AA662D">
        <w:rPr>
          <w:rFonts w:ascii="Times New Roman" w:hAnsi="Times New Roman"/>
          <w:color w:val="auto"/>
          <w:spacing w:val="2"/>
          <w:sz w:val="27"/>
          <w:szCs w:val="27"/>
        </w:rPr>
        <w:t>.</w:t>
      </w:r>
    </w:p>
    <w:p w:rsidR="00CF244F" w:rsidRPr="00AA662D" w:rsidRDefault="00825817" w:rsidP="00E50A37">
      <w:pPr>
        <w:pStyle w:val="a6"/>
        <w:widowControl w:val="0"/>
        <w:shd w:val="clear" w:color="auto" w:fill="FFFFFF"/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ab/>
      </w:r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ІІ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стадія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–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виконання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практичного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завдання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– 1</w:t>
      </w:r>
      <w:r w:rsidR="00172901">
        <w:rPr>
          <w:rFonts w:ascii="Times New Roman" w:hAnsi="Times New Roman"/>
          <w:color w:val="auto"/>
          <w:spacing w:val="2"/>
          <w:sz w:val="27"/>
          <w:szCs w:val="27"/>
          <w:lang w:val="uk-UA"/>
        </w:rPr>
        <w:t>4</w:t>
      </w:r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листопада 2018 року, початок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виконання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практичного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завдання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– 10 година 30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хвилин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.</w:t>
      </w:r>
    </w:p>
    <w:p w:rsidR="00CF244F" w:rsidRPr="00AA662D" w:rsidRDefault="00825817" w:rsidP="00E50A37">
      <w:pPr>
        <w:pStyle w:val="a6"/>
        <w:widowControl w:val="0"/>
        <w:shd w:val="clear" w:color="auto" w:fill="FFFFFF"/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ab/>
      </w:r>
      <w:proofErr w:type="spellStart"/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>Реєстрацію</w:t>
      </w:r>
      <w:proofErr w:type="spellEnd"/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 xml:space="preserve"> на </w:t>
      </w:r>
      <w:proofErr w:type="spellStart"/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>практичне</w:t>
      </w:r>
      <w:proofErr w:type="spellEnd"/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>завдання</w:t>
      </w:r>
      <w:proofErr w:type="spellEnd"/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>здійснити</w:t>
      </w:r>
      <w:proofErr w:type="spellEnd"/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 xml:space="preserve"> з </w:t>
      </w:r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09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годині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15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хвилин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. </w:t>
      </w:r>
    </w:p>
    <w:p w:rsidR="00CF244F" w:rsidRPr="00AA662D" w:rsidRDefault="000E7298" w:rsidP="00AA662D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>
        <w:rPr>
          <w:rFonts w:ascii="Times New Roman" w:hAnsi="Times New Roman"/>
          <w:color w:val="auto"/>
          <w:spacing w:val="2"/>
          <w:sz w:val="27"/>
          <w:szCs w:val="27"/>
          <w:lang w:val="uk-UA"/>
        </w:rPr>
        <w:t>12</w:t>
      </w:r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. Провести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іспит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у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приміщенні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Виставкового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центру «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КиївЕкспоПлаза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» за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адресою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: </w:t>
      </w:r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м.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Київ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вул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.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Салютна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>, 2-Б.</w:t>
      </w:r>
    </w:p>
    <w:p w:rsidR="00CF244F" w:rsidRPr="00AA662D" w:rsidRDefault="000E7298" w:rsidP="00AA662D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>
        <w:rPr>
          <w:rFonts w:ascii="Times New Roman" w:hAnsi="Times New Roman"/>
          <w:color w:val="auto"/>
          <w:spacing w:val="2"/>
          <w:sz w:val="27"/>
          <w:szCs w:val="27"/>
          <w:lang w:val="uk-UA"/>
        </w:rPr>
        <w:t>13</w:t>
      </w:r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.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Установити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тривалість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складення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етапів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іспиту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:</w:t>
      </w:r>
    </w:p>
    <w:p w:rsidR="00CF244F" w:rsidRPr="00AA662D" w:rsidRDefault="00825817" w:rsidP="00AA662D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ab/>
      </w:r>
      <w:r w:rsidR="00412C7B"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  <w:lang w:val="uk-UA"/>
        </w:rPr>
        <w:t xml:space="preserve"> 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анонімне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письмове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тестування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– 150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хвилин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;</w:t>
      </w:r>
    </w:p>
    <w:p w:rsidR="00CF244F" w:rsidRPr="00AA662D" w:rsidRDefault="00825817" w:rsidP="00AA662D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  <w:tab/>
      </w:r>
      <w:r w:rsidR="00412C7B" w:rsidRPr="00AA662D">
        <w:rPr>
          <w:rFonts w:ascii="Times New Roman" w:eastAsia="Times New Roman" w:hAnsi="Times New Roman" w:cs="Times New Roman"/>
          <w:color w:val="auto"/>
          <w:spacing w:val="2"/>
          <w:sz w:val="27"/>
          <w:szCs w:val="27"/>
          <w:lang w:val="uk-UA"/>
        </w:rPr>
        <w:t xml:space="preserve"> 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виконання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практичного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завдання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– 330 </w:t>
      </w:r>
      <w:proofErr w:type="spellStart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хвилин</w:t>
      </w:r>
      <w:proofErr w:type="spellEnd"/>
      <w:r w:rsidRPr="00AA662D">
        <w:rPr>
          <w:rFonts w:ascii="Times New Roman" w:hAnsi="Times New Roman"/>
          <w:color w:val="auto"/>
          <w:spacing w:val="2"/>
          <w:sz w:val="27"/>
          <w:szCs w:val="27"/>
        </w:rPr>
        <w:t>.</w:t>
      </w:r>
    </w:p>
    <w:p w:rsidR="00CF244F" w:rsidRPr="00AA662D" w:rsidRDefault="000E7298" w:rsidP="00AA662D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  <w:lang w:val="uk-UA"/>
        </w:rPr>
        <w:t>14</w:t>
      </w:r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.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Визначити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кількість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практичних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завдань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для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виконання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кандидатами </w:t>
      </w:r>
      <w:proofErr w:type="gramStart"/>
      <w:r w:rsidR="00825817" w:rsidRPr="00AA662D">
        <w:rPr>
          <w:rFonts w:ascii="Times New Roman" w:hAnsi="Times New Roman"/>
          <w:color w:val="auto"/>
          <w:sz w:val="27"/>
          <w:szCs w:val="27"/>
        </w:rPr>
        <w:t>на</w:t>
      </w:r>
      <w:proofErr w:type="gram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посаду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судді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– 1.</w:t>
      </w:r>
    </w:p>
    <w:p w:rsidR="00CF244F" w:rsidRPr="00AA662D" w:rsidRDefault="000E7298" w:rsidP="00AA662D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pacing w:val="2"/>
          <w:sz w:val="27"/>
          <w:szCs w:val="27"/>
          <w:lang w:val="uk-UA"/>
        </w:rPr>
        <w:t>15</w:t>
      </w:r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.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Визначити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склад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колегії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з метою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забезпечення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першого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етапу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«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Іспит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» для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цілей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proofErr w:type="gramStart"/>
      <w:r w:rsidR="00825817" w:rsidRPr="00AA662D">
        <w:rPr>
          <w:rFonts w:ascii="Times New Roman" w:hAnsi="Times New Roman"/>
          <w:color w:val="auto"/>
          <w:sz w:val="27"/>
          <w:szCs w:val="27"/>
        </w:rPr>
        <w:t>перев</w:t>
      </w:r>
      <w:proofErr w:type="gramEnd"/>
      <w:r w:rsidR="00825817" w:rsidRPr="00AA662D">
        <w:rPr>
          <w:rFonts w:ascii="Times New Roman" w:hAnsi="Times New Roman"/>
          <w:color w:val="auto"/>
          <w:sz w:val="27"/>
          <w:szCs w:val="27"/>
        </w:rPr>
        <w:t>ірки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виконаних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практичних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завдань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згідно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з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додатком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9.</w:t>
      </w:r>
    </w:p>
    <w:p w:rsidR="00CF244F" w:rsidRPr="00AA662D" w:rsidRDefault="000E7298" w:rsidP="00AA662D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  <w:lang w:val="uk-UA"/>
        </w:rPr>
        <w:t>16</w:t>
      </w:r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.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Визначити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,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що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склад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колегії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Комісії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для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забезпечення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другого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етапу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кваліфікаційного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оцінювання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«</w:t>
      </w:r>
      <w:proofErr w:type="spellStart"/>
      <w:proofErr w:type="gramStart"/>
      <w:r w:rsidR="00825817" w:rsidRPr="00AA662D">
        <w:rPr>
          <w:rFonts w:ascii="Times New Roman" w:hAnsi="Times New Roman"/>
          <w:color w:val="auto"/>
          <w:sz w:val="27"/>
          <w:szCs w:val="27"/>
        </w:rPr>
        <w:t>Досл</w:t>
      </w:r>
      <w:proofErr w:type="gramEnd"/>
      <w:r w:rsidR="00825817" w:rsidRPr="00AA662D">
        <w:rPr>
          <w:rFonts w:ascii="Times New Roman" w:hAnsi="Times New Roman"/>
          <w:color w:val="auto"/>
          <w:sz w:val="27"/>
          <w:szCs w:val="27"/>
        </w:rPr>
        <w:t>ідження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досьє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та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співбесіди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» повинен бути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сформований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за 10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днів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до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його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>.</w:t>
      </w:r>
    </w:p>
    <w:p w:rsidR="00CF244F" w:rsidRPr="00AA662D" w:rsidRDefault="000E7298" w:rsidP="00AA662D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  <w:lang w:val="uk-UA"/>
        </w:rPr>
        <w:t>17</w:t>
      </w:r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.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Визначити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,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що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доступ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заінтересованих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осіб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до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анонімного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письмового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тестування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та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виконання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практичного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завдання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забезпечуватиметься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шляхом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відеотрансляції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у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режимі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реального часу </w:t>
      </w:r>
      <w:proofErr w:type="gram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в</w:t>
      </w:r>
      <w:proofErr w:type="gram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мережі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Інтернет</w:t>
      </w:r>
      <w:proofErr w:type="spellEnd"/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>.</w:t>
      </w:r>
    </w:p>
    <w:p w:rsidR="00CF244F" w:rsidRPr="00AA662D" w:rsidRDefault="000E7298" w:rsidP="00AA662D">
      <w:pPr>
        <w:pStyle w:val="a6"/>
        <w:widowControl w:val="0"/>
        <w:shd w:val="clear" w:color="auto" w:fill="FFFFFF"/>
        <w:tabs>
          <w:tab w:val="left" w:pos="993"/>
        </w:tabs>
        <w:spacing w:after="0" w:line="240" w:lineRule="auto"/>
        <w:ind w:left="0" w:firstLine="697"/>
        <w:jc w:val="both"/>
        <w:rPr>
          <w:rFonts w:ascii="Times New Roman" w:eastAsia="Times New Roman" w:hAnsi="Times New Roman" w:cs="Times New Roman"/>
          <w:color w:val="auto"/>
          <w:spacing w:val="2"/>
          <w:sz w:val="27"/>
          <w:szCs w:val="27"/>
        </w:rPr>
      </w:pPr>
      <w:r>
        <w:rPr>
          <w:rFonts w:ascii="Times New Roman" w:hAnsi="Times New Roman"/>
          <w:color w:val="auto"/>
          <w:spacing w:val="2"/>
          <w:sz w:val="27"/>
          <w:szCs w:val="27"/>
          <w:lang w:val="uk-UA"/>
        </w:rPr>
        <w:t>18</w:t>
      </w:r>
      <w:r w:rsidR="00825817" w:rsidRPr="00AA662D">
        <w:rPr>
          <w:rFonts w:ascii="Times New Roman" w:hAnsi="Times New Roman"/>
          <w:color w:val="auto"/>
          <w:spacing w:val="2"/>
          <w:sz w:val="27"/>
          <w:szCs w:val="27"/>
        </w:rPr>
        <w:t xml:space="preserve">.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Повідомлення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про дату, час і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місце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проведення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іспиту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розмістити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на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офіційному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веб-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сайті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spellStart"/>
      <w:r w:rsidR="00825817" w:rsidRPr="00AA662D">
        <w:rPr>
          <w:rFonts w:ascii="Times New Roman" w:hAnsi="Times New Roman"/>
          <w:color w:val="auto"/>
          <w:sz w:val="27"/>
          <w:szCs w:val="27"/>
        </w:rPr>
        <w:t>Комі</w:t>
      </w:r>
      <w:proofErr w:type="gramStart"/>
      <w:r w:rsidR="00825817" w:rsidRPr="00AA662D">
        <w:rPr>
          <w:rFonts w:ascii="Times New Roman" w:hAnsi="Times New Roman"/>
          <w:color w:val="auto"/>
          <w:sz w:val="27"/>
          <w:szCs w:val="27"/>
        </w:rPr>
        <w:t>с</w:t>
      </w:r>
      <w:proofErr w:type="gramEnd"/>
      <w:r w:rsidR="00825817" w:rsidRPr="00AA662D">
        <w:rPr>
          <w:rFonts w:ascii="Times New Roman" w:hAnsi="Times New Roman"/>
          <w:color w:val="auto"/>
          <w:sz w:val="27"/>
          <w:szCs w:val="27"/>
        </w:rPr>
        <w:t>ії</w:t>
      </w:r>
      <w:proofErr w:type="spellEnd"/>
      <w:r w:rsidR="00825817" w:rsidRPr="00AA662D">
        <w:rPr>
          <w:rFonts w:ascii="Times New Roman" w:hAnsi="Times New Roman"/>
          <w:color w:val="auto"/>
          <w:sz w:val="27"/>
          <w:szCs w:val="27"/>
        </w:rPr>
        <w:t>.</w:t>
      </w:r>
    </w:p>
    <w:p w:rsidR="00CF244F" w:rsidRPr="00AA662D" w:rsidRDefault="00CF244F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CF244F" w:rsidRDefault="00825817" w:rsidP="000E7298">
      <w:pPr>
        <w:shd w:val="clear" w:color="auto" w:fill="FFFFFF"/>
        <w:tabs>
          <w:tab w:val="left" w:pos="1134"/>
        </w:tabs>
        <w:spacing w:after="0" w:line="360" w:lineRule="auto"/>
        <w:jc w:val="both"/>
        <w:rPr>
          <w:rFonts w:ascii="Times New Roman" w:hAnsi="Times New Roman"/>
          <w:color w:val="auto"/>
          <w:sz w:val="27"/>
          <w:szCs w:val="27"/>
          <w:lang w:val="uk-UA"/>
        </w:rPr>
      </w:pP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Головуючий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  <w:r w:rsidRPr="00AA662D">
        <w:rPr>
          <w:rFonts w:ascii="Times New Roman" w:hAnsi="Times New Roman"/>
          <w:color w:val="auto"/>
          <w:sz w:val="27"/>
          <w:szCs w:val="27"/>
        </w:rPr>
        <w:tab/>
      </w:r>
      <w:r w:rsidRPr="00AA662D">
        <w:rPr>
          <w:rFonts w:ascii="Times New Roman" w:hAnsi="Times New Roman"/>
          <w:color w:val="auto"/>
          <w:sz w:val="27"/>
          <w:szCs w:val="27"/>
        </w:rPr>
        <w:tab/>
      </w:r>
      <w:r w:rsidRPr="00AA662D">
        <w:rPr>
          <w:rFonts w:ascii="Times New Roman" w:hAnsi="Times New Roman"/>
          <w:color w:val="auto"/>
          <w:sz w:val="27"/>
          <w:szCs w:val="27"/>
        </w:rPr>
        <w:tab/>
      </w:r>
      <w:r w:rsidRPr="00AA662D">
        <w:rPr>
          <w:rFonts w:ascii="Times New Roman" w:hAnsi="Times New Roman"/>
          <w:color w:val="auto"/>
          <w:sz w:val="27"/>
          <w:szCs w:val="27"/>
        </w:rPr>
        <w:tab/>
      </w:r>
      <w:r w:rsidRPr="00AA662D">
        <w:rPr>
          <w:rFonts w:ascii="Times New Roman" w:hAnsi="Times New Roman"/>
          <w:color w:val="auto"/>
          <w:sz w:val="27"/>
          <w:szCs w:val="27"/>
        </w:rPr>
        <w:tab/>
      </w:r>
      <w:r w:rsidRPr="00AA662D">
        <w:rPr>
          <w:rFonts w:ascii="Times New Roman" w:hAnsi="Times New Roman"/>
          <w:color w:val="auto"/>
          <w:sz w:val="27"/>
          <w:szCs w:val="27"/>
        </w:rPr>
        <w:tab/>
      </w:r>
      <w:r w:rsidRPr="00AA662D">
        <w:rPr>
          <w:rFonts w:ascii="Times New Roman" w:hAnsi="Times New Roman"/>
          <w:color w:val="auto"/>
          <w:sz w:val="27"/>
          <w:szCs w:val="27"/>
        </w:rPr>
        <w:tab/>
      </w:r>
      <w:r w:rsidRPr="00AA662D">
        <w:rPr>
          <w:rFonts w:ascii="Times New Roman" w:hAnsi="Times New Roman"/>
          <w:color w:val="auto"/>
          <w:sz w:val="27"/>
          <w:szCs w:val="27"/>
        </w:rPr>
        <w:tab/>
        <w:t xml:space="preserve">С.Ю.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Козьяков</w:t>
      </w:r>
      <w:proofErr w:type="spellEnd"/>
    </w:p>
    <w:p w:rsidR="00687516" w:rsidRPr="000E7298" w:rsidRDefault="00687516" w:rsidP="000E72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12"/>
          <w:szCs w:val="12"/>
          <w:lang w:val="uk-UA"/>
        </w:rPr>
      </w:pPr>
    </w:p>
    <w:p w:rsidR="00CF244F" w:rsidRPr="00AA662D" w:rsidRDefault="00825817" w:rsidP="000E729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gramStart"/>
      <w:r w:rsidRPr="00AA662D">
        <w:rPr>
          <w:rFonts w:ascii="Times New Roman" w:hAnsi="Times New Roman"/>
          <w:color w:val="auto"/>
          <w:sz w:val="27"/>
          <w:szCs w:val="27"/>
        </w:rPr>
        <w:t xml:space="preserve">Члени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Ком</w:t>
      </w:r>
      <w:proofErr w:type="gramEnd"/>
      <w:r w:rsidRPr="00AA662D">
        <w:rPr>
          <w:rFonts w:ascii="Times New Roman" w:hAnsi="Times New Roman"/>
          <w:color w:val="auto"/>
          <w:sz w:val="27"/>
          <w:szCs w:val="27"/>
        </w:rPr>
        <w:t>ісії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>:</w:t>
      </w:r>
      <w:r w:rsidRPr="00AA662D">
        <w:rPr>
          <w:rFonts w:ascii="Times New Roman" w:hAnsi="Times New Roman"/>
          <w:color w:val="auto"/>
          <w:sz w:val="27"/>
          <w:szCs w:val="27"/>
        </w:rPr>
        <w:tab/>
      </w:r>
      <w:r w:rsidRPr="00AA662D">
        <w:rPr>
          <w:rFonts w:ascii="Times New Roman" w:hAnsi="Times New Roman"/>
          <w:color w:val="auto"/>
          <w:sz w:val="27"/>
          <w:szCs w:val="27"/>
        </w:rPr>
        <w:tab/>
      </w:r>
      <w:r w:rsidRPr="00AA662D">
        <w:rPr>
          <w:rFonts w:ascii="Times New Roman" w:hAnsi="Times New Roman"/>
          <w:color w:val="auto"/>
          <w:sz w:val="27"/>
          <w:szCs w:val="27"/>
        </w:rPr>
        <w:tab/>
      </w:r>
      <w:r w:rsidRPr="00AA662D">
        <w:rPr>
          <w:rFonts w:ascii="Times New Roman" w:hAnsi="Times New Roman"/>
          <w:color w:val="auto"/>
          <w:sz w:val="27"/>
          <w:szCs w:val="27"/>
        </w:rPr>
        <w:tab/>
      </w:r>
      <w:r w:rsidRPr="00AA662D">
        <w:rPr>
          <w:rFonts w:ascii="Times New Roman" w:hAnsi="Times New Roman"/>
          <w:color w:val="auto"/>
          <w:sz w:val="27"/>
          <w:szCs w:val="27"/>
        </w:rPr>
        <w:tab/>
      </w:r>
      <w:r w:rsidRPr="00AA662D">
        <w:rPr>
          <w:rFonts w:ascii="Times New Roman" w:hAnsi="Times New Roman"/>
          <w:color w:val="auto"/>
          <w:sz w:val="27"/>
          <w:szCs w:val="27"/>
        </w:rPr>
        <w:tab/>
      </w:r>
      <w:r w:rsidRPr="00AA662D">
        <w:rPr>
          <w:rFonts w:ascii="Times New Roman" w:hAnsi="Times New Roman"/>
          <w:color w:val="auto"/>
          <w:sz w:val="27"/>
          <w:szCs w:val="27"/>
        </w:rPr>
        <w:tab/>
      </w:r>
      <w:r w:rsidRPr="00AA662D">
        <w:rPr>
          <w:rFonts w:ascii="Times New Roman" w:hAnsi="Times New Roman"/>
          <w:color w:val="auto"/>
          <w:sz w:val="27"/>
          <w:szCs w:val="27"/>
        </w:rPr>
        <w:tab/>
        <w:t>В.І. Бутенко</w:t>
      </w:r>
    </w:p>
    <w:p w:rsidR="00CF244F" w:rsidRPr="00AA662D" w:rsidRDefault="00825817" w:rsidP="000E7298">
      <w:pPr>
        <w:shd w:val="clear" w:color="auto" w:fill="FFFFFF"/>
        <w:spacing w:after="0" w:line="360" w:lineRule="auto"/>
        <w:ind w:firstLine="7088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AA662D">
        <w:rPr>
          <w:rFonts w:ascii="Times New Roman" w:hAnsi="Times New Roman"/>
          <w:color w:val="auto"/>
          <w:sz w:val="27"/>
          <w:szCs w:val="27"/>
        </w:rPr>
        <w:t>А.В. Василенко</w:t>
      </w:r>
    </w:p>
    <w:p w:rsidR="00CF244F" w:rsidRPr="00AA662D" w:rsidRDefault="00825817" w:rsidP="000E7298">
      <w:pPr>
        <w:shd w:val="clear" w:color="auto" w:fill="FFFFFF"/>
        <w:spacing w:after="0" w:line="360" w:lineRule="auto"/>
        <w:ind w:firstLine="7088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AA662D">
        <w:rPr>
          <w:rFonts w:ascii="Times New Roman" w:hAnsi="Times New Roman"/>
          <w:color w:val="auto"/>
          <w:sz w:val="27"/>
          <w:szCs w:val="27"/>
        </w:rPr>
        <w:t xml:space="preserve">Т.Ф.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Весельська</w:t>
      </w:r>
      <w:proofErr w:type="spellEnd"/>
    </w:p>
    <w:p w:rsidR="00CF244F" w:rsidRPr="00AA662D" w:rsidRDefault="00825817" w:rsidP="000E7298">
      <w:pPr>
        <w:shd w:val="clear" w:color="auto" w:fill="FFFFFF"/>
        <w:spacing w:after="0" w:line="360" w:lineRule="auto"/>
        <w:ind w:firstLine="7088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AA662D">
        <w:rPr>
          <w:rFonts w:ascii="Times New Roman" w:hAnsi="Times New Roman"/>
          <w:color w:val="auto"/>
          <w:sz w:val="27"/>
          <w:szCs w:val="27"/>
        </w:rPr>
        <w:t xml:space="preserve">С.В.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Гладій</w:t>
      </w:r>
      <w:proofErr w:type="spellEnd"/>
    </w:p>
    <w:p w:rsidR="00CF244F" w:rsidRPr="00AA662D" w:rsidRDefault="00825817" w:rsidP="000E7298">
      <w:pPr>
        <w:shd w:val="clear" w:color="auto" w:fill="FFFFFF"/>
        <w:spacing w:after="0" w:line="360" w:lineRule="auto"/>
        <w:ind w:firstLine="7088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AA662D">
        <w:rPr>
          <w:rFonts w:ascii="Times New Roman" w:hAnsi="Times New Roman"/>
          <w:color w:val="auto"/>
          <w:sz w:val="27"/>
          <w:szCs w:val="27"/>
        </w:rPr>
        <w:t xml:space="preserve">А.О.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Заріцька</w:t>
      </w:r>
      <w:proofErr w:type="spell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</w:p>
    <w:p w:rsidR="00CF244F" w:rsidRPr="00AA662D" w:rsidRDefault="00825817" w:rsidP="000E7298">
      <w:pPr>
        <w:shd w:val="clear" w:color="auto" w:fill="FFFFFF"/>
        <w:spacing w:after="0" w:line="360" w:lineRule="auto"/>
        <w:ind w:firstLine="7088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AA662D">
        <w:rPr>
          <w:rFonts w:ascii="Times New Roman" w:hAnsi="Times New Roman"/>
          <w:color w:val="auto"/>
          <w:sz w:val="27"/>
          <w:szCs w:val="27"/>
        </w:rPr>
        <w:t>Т.В. Лукаш</w:t>
      </w:r>
    </w:p>
    <w:p w:rsidR="00CF244F" w:rsidRPr="00AA662D" w:rsidRDefault="00825817" w:rsidP="000E7298">
      <w:pPr>
        <w:shd w:val="clear" w:color="auto" w:fill="FFFFFF"/>
        <w:spacing w:after="0" w:line="360" w:lineRule="auto"/>
        <w:ind w:firstLine="7088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AA662D">
        <w:rPr>
          <w:rFonts w:ascii="Times New Roman" w:hAnsi="Times New Roman"/>
          <w:color w:val="auto"/>
          <w:sz w:val="27"/>
          <w:szCs w:val="27"/>
        </w:rPr>
        <w:t xml:space="preserve">П.С.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Луцюк</w:t>
      </w:r>
      <w:proofErr w:type="spellEnd"/>
    </w:p>
    <w:p w:rsidR="00CF244F" w:rsidRPr="00AA662D" w:rsidRDefault="00825817" w:rsidP="000E7298">
      <w:pPr>
        <w:shd w:val="clear" w:color="auto" w:fill="FFFFFF"/>
        <w:spacing w:after="0" w:line="360" w:lineRule="auto"/>
        <w:ind w:firstLine="7088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AA662D">
        <w:rPr>
          <w:rFonts w:ascii="Times New Roman" w:hAnsi="Times New Roman"/>
          <w:color w:val="auto"/>
          <w:sz w:val="27"/>
          <w:szCs w:val="27"/>
        </w:rPr>
        <w:t xml:space="preserve">М.А.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Макарчук</w:t>
      </w:r>
      <w:proofErr w:type="spellEnd"/>
    </w:p>
    <w:p w:rsidR="00CF244F" w:rsidRPr="00AA662D" w:rsidRDefault="00825817" w:rsidP="000E7298">
      <w:pPr>
        <w:shd w:val="clear" w:color="auto" w:fill="FFFFFF"/>
        <w:spacing w:after="0" w:line="360" w:lineRule="auto"/>
        <w:ind w:firstLine="7088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AA662D">
        <w:rPr>
          <w:rFonts w:ascii="Times New Roman" w:hAnsi="Times New Roman"/>
          <w:color w:val="auto"/>
          <w:sz w:val="27"/>
          <w:szCs w:val="27"/>
        </w:rPr>
        <w:t xml:space="preserve">М.І.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Мішин</w:t>
      </w:r>
      <w:proofErr w:type="spellEnd"/>
    </w:p>
    <w:p w:rsidR="00CF244F" w:rsidRPr="00AA662D" w:rsidRDefault="00825817" w:rsidP="000E7298">
      <w:pPr>
        <w:shd w:val="clear" w:color="auto" w:fill="FFFFFF"/>
        <w:spacing w:after="0" w:line="360" w:lineRule="auto"/>
        <w:ind w:firstLine="7088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AA662D">
        <w:rPr>
          <w:rFonts w:ascii="Times New Roman" w:hAnsi="Times New Roman"/>
          <w:color w:val="auto"/>
          <w:sz w:val="27"/>
          <w:szCs w:val="27"/>
        </w:rPr>
        <w:t xml:space="preserve">С.М.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Прилипко</w:t>
      </w:r>
      <w:proofErr w:type="spellEnd"/>
    </w:p>
    <w:p w:rsidR="00CF244F" w:rsidRPr="00AA662D" w:rsidRDefault="00825817" w:rsidP="000E7298">
      <w:pPr>
        <w:shd w:val="clear" w:color="auto" w:fill="FFFFFF"/>
        <w:spacing w:after="0" w:line="360" w:lineRule="auto"/>
        <w:ind w:firstLine="7088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AA662D">
        <w:rPr>
          <w:rFonts w:ascii="Times New Roman" w:hAnsi="Times New Roman"/>
          <w:color w:val="auto"/>
          <w:sz w:val="27"/>
          <w:szCs w:val="27"/>
        </w:rPr>
        <w:t xml:space="preserve">Ю.Г. </w:t>
      </w:r>
      <w:proofErr w:type="spellStart"/>
      <w:r w:rsidRPr="00AA662D">
        <w:rPr>
          <w:rFonts w:ascii="Times New Roman" w:hAnsi="Times New Roman"/>
          <w:color w:val="auto"/>
          <w:sz w:val="27"/>
          <w:szCs w:val="27"/>
        </w:rPr>
        <w:t>Ті</w:t>
      </w:r>
      <w:proofErr w:type="gramStart"/>
      <w:r w:rsidRPr="00AA662D">
        <w:rPr>
          <w:rFonts w:ascii="Times New Roman" w:hAnsi="Times New Roman"/>
          <w:color w:val="auto"/>
          <w:sz w:val="27"/>
          <w:szCs w:val="27"/>
        </w:rPr>
        <w:t>тов</w:t>
      </w:r>
      <w:proofErr w:type="spellEnd"/>
      <w:proofErr w:type="gramEnd"/>
      <w:r w:rsidRPr="00AA662D">
        <w:rPr>
          <w:rFonts w:ascii="Times New Roman" w:hAnsi="Times New Roman"/>
          <w:color w:val="auto"/>
          <w:sz w:val="27"/>
          <w:szCs w:val="27"/>
        </w:rPr>
        <w:t xml:space="preserve"> </w:t>
      </w:r>
    </w:p>
    <w:p w:rsidR="00CF244F" w:rsidRPr="00AA662D" w:rsidRDefault="00825817" w:rsidP="000E7298">
      <w:pPr>
        <w:shd w:val="clear" w:color="auto" w:fill="FFFFFF"/>
        <w:spacing w:after="0" w:line="360" w:lineRule="auto"/>
        <w:ind w:firstLine="7088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AA662D">
        <w:rPr>
          <w:rFonts w:ascii="Times New Roman" w:hAnsi="Times New Roman"/>
          <w:color w:val="auto"/>
          <w:sz w:val="27"/>
          <w:szCs w:val="27"/>
        </w:rPr>
        <w:t>В.Є. Устименко</w:t>
      </w:r>
    </w:p>
    <w:p w:rsidR="00CF244F" w:rsidRPr="00AA662D" w:rsidRDefault="00825817" w:rsidP="000E7298">
      <w:pPr>
        <w:shd w:val="clear" w:color="auto" w:fill="FFFFFF"/>
        <w:spacing w:after="0" w:line="360" w:lineRule="auto"/>
        <w:ind w:firstLine="7088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AA662D">
        <w:rPr>
          <w:rFonts w:ascii="Times New Roman" w:hAnsi="Times New Roman"/>
          <w:color w:val="auto"/>
          <w:sz w:val="27"/>
          <w:szCs w:val="27"/>
        </w:rPr>
        <w:t>Т.С. Шилова</w:t>
      </w:r>
    </w:p>
    <w:sectPr w:rsidR="00CF244F" w:rsidRPr="00AA662D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567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DE3" w:rsidRDefault="00087DE3">
      <w:pPr>
        <w:spacing w:after="0" w:line="240" w:lineRule="auto"/>
      </w:pPr>
      <w:r>
        <w:separator/>
      </w:r>
    </w:p>
  </w:endnote>
  <w:endnote w:type="continuationSeparator" w:id="0">
    <w:p w:rsidR="00087DE3" w:rsidRDefault="00087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DE3" w:rsidRDefault="00087D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DE3" w:rsidRDefault="00087D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DE3" w:rsidRDefault="00087DE3">
      <w:pPr>
        <w:spacing w:after="0" w:line="240" w:lineRule="auto"/>
      </w:pPr>
      <w:r>
        <w:separator/>
      </w:r>
    </w:p>
  </w:footnote>
  <w:footnote w:type="continuationSeparator" w:id="0">
    <w:p w:rsidR="00087DE3" w:rsidRDefault="00087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DE3" w:rsidRDefault="00087DE3">
    <w:pPr>
      <w:pStyle w:val="a4"/>
      <w:tabs>
        <w:tab w:val="clear" w:pos="9639"/>
        <w:tab w:val="right" w:pos="9612"/>
      </w:tabs>
      <w:spacing w:after="0" w:line="240" w:lineRule="auto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</w:instrText>
    </w:r>
    <w:r>
      <w:rPr>
        <w:rFonts w:ascii="Times New Roman" w:hAnsi="Times New Roman"/>
        <w:sz w:val="24"/>
        <w:szCs w:val="24"/>
      </w:rPr>
      <w:fldChar w:fldCharType="separate"/>
    </w:r>
    <w:r w:rsidR="00B06AD4">
      <w:rPr>
        <w:rFonts w:ascii="Times New Roman" w:hAnsi="Times New Roman"/>
        <w:noProof/>
        <w:sz w:val="24"/>
        <w:szCs w:val="24"/>
      </w:rPr>
      <w:t>4</w:t>
    </w:r>
    <w:r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DE3" w:rsidRDefault="00087D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13470"/>
    <w:multiLevelType w:val="hybridMultilevel"/>
    <w:tmpl w:val="360A6B14"/>
    <w:numStyleLink w:val="1"/>
  </w:abstractNum>
  <w:abstractNum w:abstractNumId="1">
    <w:nsid w:val="651C3C57"/>
    <w:multiLevelType w:val="hybridMultilevel"/>
    <w:tmpl w:val="360A6B14"/>
    <w:styleLink w:val="1"/>
    <w:lvl w:ilvl="0" w:tplc="6E029B24">
      <w:start w:val="1"/>
      <w:numFmt w:val="decimal"/>
      <w:lvlText w:val="%1."/>
      <w:lvlJc w:val="left"/>
      <w:pPr>
        <w:tabs>
          <w:tab w:val="num" w:pos="993"/>
        </w:tabs>
        <w:ind w:left="296" w:firstLine="4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7A2F08">
      <w:start w:val="1"/>
      <w:numFmt w:val="lowerLetter"/>
      <w:lvlText w:val="%2."/>
      <w:lvlJc w:val="left"/>
      <w:pPr>
        <w:tabs>
          <w:tab w:val="num" w:pos="1417"/>
        </w:tabs>
        <w:ind w:left="720" w:hanging="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488AAA">
      <w:start w:val="1"/>
      <w:numFmt w:val="lowerRoman"/>
      <w:lvlText w:val="%3."/>
      <w:lvlJc w:val="left"/>
      <w:pPr>
        <w:tabs>
          <w:tab w:val="left" w:pos="993"/>
          <w:tab w:val="num" w:pos="2137"/>
        </w:tabs>
        <w:ind w:left="1440" w:firstLine="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BE925A">
      <w:start w:val="1"/>
      <w:numFmt w:val="decimal"/>
      <w:lvlText w:val="%4."/>
      <w:lvlJc w:val="left"/>
      <w:pPr>
        <w:tabs>
          <w:tab w:val="left" w:pos="993"/>
          <w:tab w:val="num" w:pos="2857"/>
        </w:tabs>
        <w:ind w:left="216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9E60F0">
      <w:start w:val="1"/>
      <w:numFmt w:val="lowerLetter"/>
      <w:lvlText w:val="%5."/>
      <w:lvlJc w:val="left"/>
      <w:pPr>
        <w:tabs>
          <w:tab w:val="left" w:pos="993"/>
          <w:tab w:val="num" w:pos="3577"/>
        </w:tabs>
        <w:ind w:left="2880" w:firstLine="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621A72">
      <w:start w:val="1"/>
      <w:numFmt w:val="lowerRoman"/>
      <w:lvlText w:val="%6."/>
      <w:lvlJc w:val="left"/>
      <w:pPr>
        <w:tabs>
          <w:tab w:val="left" w:pos="993"/>
          <w:tab w:val="num" w:pos="4297"/>
        </w:tabs>
        <w:ind w:left="3600" w:firstLine="1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6ECBF8">
      <w:start w:val="1"/>
      <w:numFmt w:val="decimal"/>
      <w:lvlText w:val="%7."/>
      <w:lvlJc w:val="left"/>
      <w:pPr>
        <w:tabs>
          <w:tab w:val="left" w:pos="993"/>
          <w:tab w:val="num" w:pos="5017"/>
        </w:tabs>
        <w:ind w:left="432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42FA78">
      <w:start w:val="1"/>
      <w:numFmt w:val="lowerLetter"/>
      <w:lvlText w:val="%8."/>
      <w:lvlJc w:val="left"/>
      <w:pPr>
        <w:tabs>
          <w:tab w:val="left" w:pos="993"/>
          <w:tab w:val="num" w:pos="5737"/>
        </w:tabs>
        <w:ind w:left="5040" w:firstLine="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04205C">
      <w:start w:val="1"/>
      <w:numFmt w:val="lowerRoman"/>
      <w:lvlText w:val="%9."/>
      <w:lvlJc w:val="left"/>
      <w:pPr>
        <w:tabs>
          <w:tab w:val="left" w:pos="993"/>
          <w:tab w:val="num" w:pos="6457"/>
        </w:tabs>
        <w:ind w:left="5760" w:firstLine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5CCC757A">
        <w:start w:val="1"/>
        <w:numFmt w:val="decimal"/>
        <w:lvlText w:val="%1."/>
        <w:lvlJc w:val="left"/>
        <w:pPr>
          <w:tabs>
            <w:tab w:val="num" w:pos="993"/>
          </w:tabs>
          <w:ind w:left="296" w:firstLine="4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62ACF8A">
        <w:start w:val="1"/>
        <w:numFmt w:val="lowerLetter"/>
        <w:lvlText w:val="%2."/>
        <w:lvlJc w:val="left"/>
        <w:pPr>
          <w:tabs>
            <w:tab w:val="num" w:pos="1417"/>
          </w:tabs>
          <w:ind w:left="720" w:hanging="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BEC223C">
        <w:start w:val="1"/>
        <w:numFmt w:val="lowerRoman"/>
        <w:lvlText w:val="%3."/>
        <w:lvlJc w:val="left"/>
        <w:pPr>
          <w:tabs>
            <w:tab w:val="left" w:pos="993"/>
            <w:tab w:val="num" w:pos="2137"/>
          </w:tabs>
          <w:ind w:left="1440" w:firstLine="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7FC862C">
        <w:start w:val="1"/>
        <w:numFmt w:val="decimal"/>
        <w:lvlText w:val="%4."/>
        <w:lvlJc w:val="left"/>
        <w:pPr>
          <w:tabs>
            <w:tab w:val="left" w:pos="993"/>
            <w:tab w:val="num" w:pos="2857"/>
          </w:tabs>
          <w:ind w:left="2160" w:firstLine="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7EC63DE">
        <w:start w:val="1"/>
        <w:numFmt w:val="lowerLetter"/>
        <w:lvlText w:val="%5."/>
        <w:lvlJc w:val="left"/>
        <w:pPr>
          <w:tabs>
            <w:tab w:val="left" w:pos="993"/>
            <w:tab w:val="num" w:pos="3577"/>
          </w:tabs>
          <w:ind w:left="2880" w:firstLine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BF21058">
        <w:start w:val="1"/>
        <w:numFmt w:val="lowerRoman"/>
        <w:lvlText w:val="%6."/>
        <w:lvlJc w:val="left"/>
        <w:pPr>
          <w:tabs>
            <w:tab w:val="left" w:pos="993"/>
            <w:tab w:val="num" w:pos="4297"/>
          </w:tabs>
          <w:ind w:left="3600" w:firstLine="1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ED858F0">
        <w:start w:val="1"/>
        <w:numFmt w:val="decimal"/>
        <w:lvlText w:val="%7."/>
        <w:lvlJc w:val="left"/>
        <w:pPr>
          <w:tabs>
            <w:tab w:val="left" w:pos="993"/>
            <w:tab w:val="num" w:pos="5017"/>
          </w:tabs>
          <w:ind w:left="4320" w:firstLine="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20E1928">
        <w:start w:val="1"/>
        <w:numFmt w:val="lowerLetter"/>
        <w:lvlText w:val="%8."/>
        <w:lvlJc w:val="left"/>
        <w:pPr>
          <w:tabs>
            <w:tab w:val="left" w:pos="993"/>
            <w:tab w:val="num" w:pos="5737"/>
          </w:tabs>
          <w:ind w:left="5040" w:firstLine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5CCCEFA">
        <w:start w:val="1"/>
        <w:numFmt w:val="lowerRoman"/>
        <w:lvlText w:val="%9."/>
        <w:lvlJc w:val="left"/>
        <w:pPr>
          <w:tabs>
            <w:tab w:val="left" w:pos="993"/>
            <w:tab w:val="num" w:pos="6457"/>
          </w:tabs>
          <w:ind w:left="5760" w:firstLine="1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lvl w:ilvl="0" w:tplc="5CCC757A">
        <w:start w:val="1"/>
        <w:numFmt w:val="decimal"/>
        <w:lvlText w:val="%1."/>
        <w:lvlJc w:val="left"/>
        <w:pPr>
          <w:tabs>
            <w:tab w:val="num" w:pos="993"/>
            <w:tab w:val="left" w:pos="1134"/>
          </w:tabs>
          <w:ind w:left="296" w:firstLine="4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62ACF8A">
        <w:start w:val="1"/>
        <w:numFmt w:val="lowerLetter"/>
        <w:lvlText w:val="%2."/>
        <w:lvlJc w:val="left"/>
        <w:pPr>
          <w:tabs>
            <w:tab w:val="num" w:pos="1417"/>
          </w:tabs>
          <w:ind w:left="720" w:hanging="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BEC223C">
        <w:start w:val="1"/>
        <w:numFmt w:val="lowerRoman"/>
        <w:lvlText w:val="%3."/>
        <w:lvlJc w:val="left"/>
        <w:pPr>
          <w:tabs>
            <w:tab w:val="left" w:pos="993"/>
            <w:tab w:val="left" w:pos="1134"/>
            <w:tab w:val="num" w:pos="2137"/>
          </w:tabs>
          <w:ind w:left="1440" w:firstLine="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7FC862C">
        <w:start w:val="1"/>
        <w:numFmt w:val="decimal"/>
        <w:lvlText w:val="%4."/>
        <w:lvlJc w:val="left"/>
        <w:pPr>
          <w:tabs>
            <w:tab w:val="left" w:pos="993"/>
            <w:tab w:val="left" w:pos="1134"/>
            <w:tab w:val="num" w:pos="2857"/>
          </w:tabs>
          <w:ind w:left="2160" w:firstLine="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7EC63DE">
        <w:start w:val="1"/>
        <w:numFmt w:val="lowerLetter"/>
        <w:lvlText w:val="%5."/>
        <w:lvlJc w:val="left"/>
        <w:pPr>
          <w:tabs>
            <w:tab w:val="left" w:pos="993"/>
            <w:tab w:val="left" w:pos="1134"/>
            <w:tab w:val="num" w:pos="3577"/>
          </w:tabs>
          <w:ind w:left="2880" w:firstLine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BF21058">
        <w:start w:val="1"/>
        <w:numFmt w:val="lowerRoman"/>
        <w:lvlText w:val="%6."/>
        <w:lvlJc w:val="left"/>
        <w:pPr>
          <w:tabs>
            <w:tab w:val="left" w:pos="993"/>
            <w:tab w:val="left" w:pos="1134"/>
            <w:tab w:val="num" w:pos="4297"/>
          </w:tabs>
          <w:ind w:left="3600" w:firstLine="1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ED858F0">
        <w:start w:val="1"/>
        <w:numFmt w:val="decimal"/>
        <w:lvlText w:val="%7."/>
        <w:lvlJc w:val="left"/>
        <w:pPr>
          <w:tabs>
            <w:tab w:val="left" w:pos="993"/>
            <w:tab w:val="left" w:pos="1134"/>
            <w:tab w:val="num" w:pos="5017"/>
          </w:tabs>
          <w:ind w:left="4320" w:firstLine="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20E1928">
        <w:start w:val="1"/>
        <w:numFmt w:val="lowerLetter"/>
        <w:lvlText w:val="%8."/>
        <w:lvlJc w:val="left"/>
        <w:pPr>
          <w:tabs>
            <w:tab w:val="left" w:pos="993"/>
            <w:tab w:val="left" w:pos="1134"/>
            <w:tab w:val="num" w:pos="5737"/>
          </w:tabs>
          <w:ind w:left="5040" w:firstLine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5CCCEFA">
        <w:start w:val="1"/>
        <w:numFmt w:val="lowerRoman"/>
        <w:lvlText w:val="%9."/>
        <w:lvlJc w:val="left"/>
        <w:pPr>
          <w:tabs>
            <w:tab w:val="left" w:pos="993"/>
            <w:tab w:val="left" w:pos="1134"/>
            <w:tab w:val="num" w:pos="6457"/>
          </w:tabs>
          <w:ind w:left="5760" w:firstLine="1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  <w:lvlOverride w:ilvl="0">
      <w:startOverride w:val="12"/>
      <w:lvl w:ilvl="0" w:tplc="5CCC757A">
        <w:start w:val="12"/>
        <w:numFmt w:val="decimal"/>
        <w:lvlText w:val="%1."/>
        <w:lvlJc w:val="left"/>
        <w:pPr>
          <w:tabs>
            <w:tab w:val="num" w:pos="993"/>
          </w:tabs>
          <w:ind w:left="1057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62ACF8A">
        <w:start w:val="1"/>
        <w:numFmt w:val="lowerLetter"/>
        <w:lvlText w:val="%2."/>
        <w:lvlJc w:val="left"/>
        <w:pPr>
          <w:tabs>
            <w:tab w:val="left" w:pos="993"/>
            <w:tab w:val="num" w:pos="1777"/>
          </w:tabs>
          <w:ind w:left="1841" w:hanging="4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BEC223C">
        <w:start w:val="1"/>
        <w:numFmt w:val="lowerRoman"/>
        <w:lvlText w:val="%3."/>
        <w:lvlJc w:val="left"/>
        <w:pPr>
          <w:tabs>
            <w:tab w:val="left" w:pos="993"/>
            <w:tab w:val="num" w:pos="2497"/>
          </w:tabs>
          <w:ind w:left="2561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7FC862C">
        <w:start w:val="1"/>
        <w:numFmt w:val="decimal"/>
        <w:lvlText w:val="%4."/>
        <w:lvlJc w:val="left"/>
        <w:pPr>
          <w:tabs>
            <w:tab w:val="left" w:pos="993"/>
            <w:tab w:val="num" w:pos="3217"/>
          </w:tabs>
          <w:ind w:left="3281" w:hanging="4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7EC63DE">
        <w:start w:val="1"/>
        <w:numFmt w:val="lowerLetter"/>
        <w:lvlText w:val="%5."/>
        <w:lvlJc w:val="left"/>
        <w:pPr>
          <w:tabs>
            <w:tab w:val="left" w:pos="993"/>
            <w:tab w:val="num" w:pos="3937"/>
          </w:tabs>
          <w:ind w:left="4001" w:hanging="4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BF21058">
        <w:start w:val="1"/>
        <w:numFmt w:val="lowerRoman"/>
        <w:lvlText w:val="%6."/>
        <w:lvlJc w:val="left"/>
        <w:pPr>
          <w:tabs>
            <w:tab w:val="left" w:pos="993"/>
            <w:tab w:val="num" w:pos="4657"/>
          </w:tabs>
          <w:ind w:left="4721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ED858F0">
        <w:start w:val="1"/>
        <w:numFmt w:val="decimal"/>
        <w:lvlText w:val="%7."/>
        <w:lvlJc w:val="left"/>
        <w:pPr>
          <w:tabs>
            <w:tab w:val="left" w:pos="993"/>
            <w:tab w:val="num" w:pos="5377"/>
          </w:tabs>
          <w:ind w:left="5441" w:hanging="4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20E1928">
        <w:start w:val="1"/>
        <w:numFmt w:val="lowerLetter"/>
        <w:lvlText w:val="%8."/>
        <w:lvlJc w:val="left"/>
        <w:pPr>
          <w:tabs>
            <w:tab w:val="left" w:pos="993"/>
            <w:tab w:val="num" w:pos="6097"/>
          </w:tabs>
          <w:ind w:left="6161" w:hanging="4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5CCCEFA">
        <w:start w:val="1"/>
        <w:numFmt w:val="lowerRoman"/>
        <w:lvlText w:val="%9."/>
        <w:lvlJc w:val="left"/>
        <w:pPr>
          <w:tabs>
            <w:tab w:val="left" w:pos="993"/>
            <w:tab w:val="num" w:pos="6817"/>
          </w:tabs>
          <w:ind w:left="6881" w:hanging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44F"/>
    <w:rsid w:val="00087DE3"/>
    <w:rsid w:val="000E7298"/>
    <w:rsid w:val="001430E9"/>
    <w:rsid w:val="00172901"/>
    <w:rsid w:val="00223C7A"/>
    <w:rsid w:val="00412C7B"/>
    <w:rsid w:val="00535CD6"/>
    <w:rsid w:val="00567B71"/>
    <w:rsid w:val="00687516"/>
    <w:rsid w:val="00755535"/>
    <w:rsid w:val="00825817"/>
    <w:rsid w:val="00AA662D"/>
    <w:rsid w:val="00AB4760"/>
    <w:rsid w:val="00B06AD4"/>
    <w:rsid w:val="00C354D4"/>
    <w:rsid w:val="00C42BCE"/>
    <w:rsid w:val="00CF244F"/>
    <w:rsid w:val="00E1246F"/>
    <w:rsid w:val="00E50A37"/>
    <w:rsid w:val="00EE2322"/>
    <w:rsid w:val="00FC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819"/>
        <w:tab w:val="right" w:pos="9639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a6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rvts0">
    <w:name w:val="rvts0"/>
    <w:rsid w:val="00EE23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819"/>
        <w:tab w:val="right" w:pos="9639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a5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numbering" w:customStyle="1" w:styleId="1">
    <w:name w:val="Импортированный стиль 1"/>
    <w:pPr>
      <w:numPr>
        <w:numId w:val="1"/>
      </w:numPr>
    </w:pPr>
  </w:style>
  <w:style w:type="paragraph" w:styleId="a6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rvts0">
    <w:name w:val="rvts0"/>
    <w:rsid w:val="00EE2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B799D-654F-4686-B3F3-9F8BA2E55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5991</Words>
  <Characters>3416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Власенко Наталія Євгеніївна</cp:lastModifiedBy>
  <cp:revision>15</cp:revision>
  <cp:lastPrinted>2018-10-18T11:42:00Z</cp:lastPrinted>
  <dcterms:created xsi:type="dcterms:W3CDTF">2018-10-12T06:34:00Z</dcterms:created>
  <dcterms:modified xsi:type="dcterms:W3CDTF">2021-02-11T10:01:00Z</dcterms:modified>
</cp:coreProperties>
</file>