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BC2A91" w:rsidRDefault="004E563B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0</w:t>
      </w:r>
      <w:r w:rsidR="00B6278C">
        <w:rPr>
          <w:lang w:val="uk-UA"/>
        </w:rPr>
        <w:t>7</w:t>
      </w:r>
      <w:r w:rsidR="00A86BCB" w:rsidRPr="00BC2A91">
        <w:rPr>
          <w:lang w:val="uk-UA"/>
        </w:rPr>
        <w:t xml:space="preserve"> </w:t>
      </w:r>
      <w:r>
        <w:rPr>
          <w:lang w:val="uk-UA"/>
        </w:rPr>
        <w:t>червня</w:t>
      </w:r>
      <w:r w:rsidR="003B367B" w:rsidRPr="00BC2A91">
        <w:rPr>
          <w:lang w:val="uk-UA"/>
        </w:rPr>
        <w:t xml:space="preserve"> 20</w:t>
      </w:r>
      <w:r w:rsidR="00086366" w:rsidRPr="00BC2A91">
        <w:rPr>
          <w:lang w:val="uk-UA"/>
        </w:rPr>
        <w:t>1</w:t>
      </w:r>
      <w:r w:rsidR="00000F65" w:rsidRPr="00BC2A91">
        <w:rPr>
          <w:lang w:val="uk-UA"/>
        </w:rPr>
        <w:t>8</w:t>
      </w:r>
      <w:r w:rsidR="0046363F" w:rsidRPr="00BC2A91">
        <w:rPr>
          <w:lang w:val="uk-UA"/>
        </w:rPr>
        <w:t xml:space="preserve"> року</w:t>
      </w:r>
      <w:r w:rsidR="00F8249A" w:rsidRPr="00BC2A91">
        <w:rPr>
          <w:lang w:val="uk-UA"/>
        </w:rPr>
        <w:t xml:space="preserve"> </w:t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>
        <w:rPr>
          <w:lang w:val="uk-UA"/>
        </w:rPr>
        <w:t xml:space="preserve"> </w:t>
      </w:r>
      <w:r w:rsidR="00B85FA8" w:rsidRPr="00BC2A91">
        <w:rPr>
          <w:lang w:val="uk-UA"/>
        </w:rPr>
        <w:t xml:space="preserve">     </w:t>
      </w:r>
      <w:r w:rsidR="003B367B" w:rsidRPr="00BC2A91">
        <w:rPr>
          <w:lang w:val="uk-UA"/>
        </w:rPr>
        <w:t>м. Київ</w:t>
      </w:r>
    </w:p>
    <w:p w:rsidR="003B367B" w:rsidRPr="00BC2A91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BC2A91" w:rsidRDefault="00866681" w:rsidP="003B367B">
      <w:pPr>
        <w:shd w:val="clear" w:color="auto" w:fill="FFFFFF"/>
        <w:ind w:right="-1"/>
        <w:jc w:val="center"/>
        <w:rPr>
          <w:bCs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   </w:t>
      </w:r>
      <w:r w:rsidR="003B367B" w:rsidRPr="00BC2A91">
        <w:rPr>
          <w:bCs/>
          <w:lang w:val="uk-UA"/>
        </w:rPr>
        <w:t xml:space="preserve">№ </w:t>
      </w:r>
      <w:r>
        <w:rPr>
          <w:bCs/>
          <w:lang w:val="uk-UA"/>
        </w:rPr>
        <w:t xml:space="preserve"> </w:t>
      </w:r>
      <w:r w:rsidR="00931226" w:rsidRPr="00BC2A91">
        <w:rPr>
          <w:bCs/>
          <w:lang w:val="uk-UA"/>
        </w:rPr>
        <w:t xml:space="preserve"> </w:t>
      </w:r>
      <w:r w:rsidR="006E2F76" w:rsidRPr="006E2F76">
        <w:rPr>
          <w:bCs/>
          <w:u w:val="single"/>
          <w:lang w:val="uk-UA"/>
        </w:rPr>
        <w:t>136/зп-18</w:t>
      </w:r>
    </w:p>
    <w:p w:rsidR="003B367B" w:rsidRPr="00BC2A91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  <w:r w:rsidRPr="00BC2A91">
        <w:rPr>
          <w:lang w:val="uk-UA"/>
        </w:rPr>
        <w:t>Вищ</w:t>
      </w:r>
      <w:r w:rsidR="00DA7A21" w:rsidRPr="00BC2A91">
        <w:rPr>
          <w:lang w:val="uk-UA"/>
        </w:rPr>
        <w:t>а</w:t>
      </w:r>
      <w:r w:rsidRPr="00BC2A91">
        <w:rPr>
          <w:lang w:val="uk-UA"/>
        </w:rPr>
        <w:t xml:space="preserve"> кваліфікаційн</w:t>
      </w:r>
      <w:r w:rsidR="0077221F" w:rsidRPr="00BC2A91">
        <w:rPr>
          <w:lang w:val="uk-UA"/>
        </w:rPr>
        <w:t>а</w:t>
      </w:r>
      <w:r w:rsidR="00DA7A21" w:rsidRPr="00BC2A91">
        <w:rPr>
          <w:lang w:val="uk-UA"/>
        </w:rPr>
        <w:t xml:space="preserve"> </w:t>
      </w:r>
      <w:r w:rsidRPr="00BC2A91">
        <w:rPr>
          <w:lang w:val="uk-UA"/>
        </w:rPr>
        <w:t>комісі</w:t>
      </w:r>
      <w:r w:rsidR="00DA7A21" w:rsidRPr="00BC2A91">
        <w:rPr>
          <w:lang w:val="uk-UA"/>
        </w:rPr>
        <w:t>я</w:t>
      </w:r>
      <w:r w:rsidRPr="00BC2A91">
        <w:rPr>
          <w:lang w:val="uk-UA"/>
        </w:rPr>
        <w:t xml:space="preserve"> суддів України у</w:t>
      </w:r>
      <w:r w:rsidR="00A86BCB" w:rsidRPr="00BC2A91">
        <w:rPr>
          <w:lang w:val="uk-UA"/>
        </w:rPr>
        <w:t xml:space="preserve"> пленарному</w:t>
      </w:r>
      <w:r w:rsidRPr="00BC2A91">
        <w:rPr>
          <w:lang w:val="uk-UA"/>
        </w:rPr>
        <w:t xml:space="preserve"> </w:t>
      </w:r>
      <w:r w:rsidR="0046363F" w:rsidRPr="00BC2A91">
        <w:rPr>
          <w:lang w:val="uk-UA"/>
        </w:rPr>
        <w:t>складі</w:t>
      </w:r>
      <w:r w:rsidRPr="00BC2A91">
        <w:rPr>
          <w:lang w:val="uk-UA"/>
        </w:rPr>
        <w:t>:</w:t>
      </w:r>
    </w:p>
    <w:p w:rsidR="003B367B" w:rsidRPr="00BC2A9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4E563B" w:rsidRPr="00866681" w:rsidRDefault="004E563B" w:rsidP="004E563B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866681">
        <w:rPr>
          <w:lang w:val="uk-UA"/>
        </w:rPr>
        <w:t xml:space="preserve">головуючого – </w:t>
      </w:r>
      <w:proofErr w:type="spellStart"/>
      <w:r>
        <w:rPr>
          <w:color w:val="000000"/>
          <w:lang w:val="uk-UA" w:eastAsia="ru-RU" w:bidi="ru-RU"/>
        </w:rPr>
        <w:t>Козьякова</w:t>
      </w:r>
      <w:proofErr w:type="spellEnd"/>
      <w:r>
        <w:rPr>
          <w:color w:val="000000"/>
          <w:lang w:val="uk-UA" w:eastAsia="ru-RU" w:bidi="ru-RU"/>
        </w:rPr>
        <w:t xml:space="preserve"> С.Ю</w:t>
      </w:r>
      <w:r w:rsidRPr="00866681">
        <w:rPr>
          <w:color w:val="000000"/>
          <w:lang w:val="uk-UA" w:eastAsia="ru-RU" w:bidi="ru-RU"/>
        </w:rPr>
        <w:t>.</w:t>
      </w:r>
      <w:r w:rsidRPr="00866681">
        <w:rPr>
          <w:lang w:val="uk-UA"/>
        </w:rPr>
        <w:t>,</w:t>
      </w:r>
    </w:p>
    <w:p w:rsidR="004E563B" w:rsidRDefault="004E563B" w:rsidP="004E563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A658B6">
        <w:rPr>
          <w:color w:val="000000"/>
          <w:lang w:val="uk-UA" w:eastAsia="ru-RU" w:bidi="ru-RU"/>
        </w:rPr>
        <w:t xml:space="preserve">членів Комісії: </w:t>
      </w:r>
      <w:proofErr w:type="spellStart"/>
      <w:r w:rsidRPr="00A658B6">
        <w:rPr>
          <w:color w:val="000000"/>
          <w:lang w:val="uk-UA" w:eastAsia="ru-RU" w:bidi="ru-RU"/>
        </w:rPr>
        <w:t>Бутенка</w:t>
      </w:r>
      <w:proofErr w:type="spellEnd"/>
      <w:r w:rsidRPr="00A658B6">
        <w:rPr>
          <w:color w:val="000000"/>
          <w:lang w:val="uk-UA" w:eastAsia="ru-RU" w:bidi="ru-RU"/>
        </w:rPr>
        <w:t xml:space="preserve"> В.І., Василенка А.В., </w:t>
      </w:r>
      <w:proofErr w:type="spellStart"/>
      <w:r w:rsidRPr="00A658B6">
        <w:rPr>
          <w:color w:val="000000"/>
          <w:lang w:val="uk-UA" w:eastAsia="ru-RU" w:bidi="ru-RU"/>
        </w:rPr>
        <w:t>Весельської</w:t>
      </w:r>
      <w:proofErr w:type="spellEnd"/>
      <w:r w:rsidRPr="00A658B6">
        <w:rPr>
          <w:color w:val="000000"/>
          <w:lang w:val="uk-UA" w:eastAsia="ru-RU" w:bidi="ru-RU"/>
        </w:rPr>
        <w:t xml:space="preserve"> Т.Ф., Гладія С.В., </w:t>
      </w:r>
      <w:proofErr w:type="spellStart"/>
      <w:r w:rsidRPr="00A658B6">
        <w:rPr>
          <w:color w:val="000000"/>
          <w:lang w:val="uk-UA" w:eastAsia="ru-RU" w:bidi="ru-RU"/>
        </w:rPr>
        <w:t>Заріцької</w:t>
      </w:r>
      <w:proofErr w:type="spellEnd"/>
      <w:r w:rsidRPr="00A658B6">
        <w:rPr>
          <w:color w:val="000000"/>
          <w:lang w:val="uk-UA" w:eastAsia="ru-RU" w:bidi="ru-RU"/>
        </w:rPr>
        <w:t xml:space="preserve"> А.О., Козлова А.Г., </w:t>
      </w:r>
      <w:r>
        <w:rPr>
          <w:color w:val="000000"/>
          <w:lang w:val="uk-UA" w:eastAsia="ru-RU" w:bidi="ru-RU"/>
        </w:rPr>
        <w:t xml:space="preserve">Лукаша Т.В., </w:t>
      </w:r>
      <w:proofErr w:type="spellStart"/>
      <w:r>
        <w:rPr>
          <w:color w:val="000000"/>
          <w:lang w:val="uk-UA" w:eastAsia="ru-RU" w:bidi="ru-RU"/>
        </w:rPr>
        <w:t>Луцюка</w:t>
      </w:r>
      <w:proofErr w:type="spellEnd"/>
      <w:r>
        <w:rPr>
          <w:color w:val="000000"/>
          <w:lang w:val="uk-UA" w:eastAsia="ru-RU" w:bidi="ru-RU"/>
        </w:rPr>
        <w:t xml:space="preserve"> П.С., </w:t>
      </w:r>
      <w:proofErr w:type="spellStart"/>
      <w:r w:rsidRPr="00A658B6">
        <w:rPr>
          <w:color w:val="000000"/>
          <w:lang w:val="uk-UA" w:eastAsia="ru-RU" w:bidi="ru-RU"/>
        </w:rPr>
        <w:t>Макарчука</w:t>
      </w:r>
      <w:proofErr w:type="spellEnd"/>
      <w:r w:rsidRPr="00A658B6">
        <w:rPr>
          <w:color w:val="000000"/>
          <w:lang w:val="uk-UA" w:eastAsia="ru-RU" w:bidi="ru-RU"/>
        </w:rPr>
        <w:t xml:space="preserve"> М.А., </w:t>
      </w:r>
      <w:proofErr w:type="spellStart"/>
      <w:r w:rsidRPr="00A658B6">
        <w:rPr>
          <w:color w:val="000000"/>
          <w:lang w:val="uk-UA" w:eastAsia="ru-RU" w:bidi="ru-RU"/>
        </w:rPr>
        <w:t>Мішина</w:t>
      </w:r>
      <w:proofErr w:type="spellEnd"/>
      <w:r w:rsidRPr="00A658B6">
        <w:rPr>
          <w:color w:val="000000"/>
          <w:lang w:val="uk-UA" w:eastAsia="ru-RU" w:bidi="ru-RU"/>
        </w:rPr>
        <w:t xml:space="preserve"> М.І., </w:t>
      </w:r>
      <w:proofErr w:type="spellStart"/>
      <w:r>
        <w:rPr>
          <w:color w:val="000000"/>
          <w:lang w:val="uk-UA" w:eastAsia="ru-RU" w:bidi="ru-RU"/>
        </w:rPr>
        <w:t>Прилипка</w:t>
      </w:r>
      <w:proofErr w:type="spellEnd"/>
      <w:r>
        <w:rPr>
          <w:color w:val="000000"/>
          <w:lang w:val="uk-UA" w:eastAsia="ru-RU" w:bidi="ru-RU"/>
        </w:rPr>
        <w:t xml:space="preserve"> С.М., Устименко В.Є.,</w:t>
      </w:r>
      <w:r w:rsidRPr="00A658B6">
        <w:rPr>
          <w:color w:val="000000"/>
          <w:lang w:val="uk-UA" w:eastAsia="ru-RU" w:bidi="ru-RU"/>
        </w:rPr>
        <w:t xml:space="preserve"> Шилової Т.С.,</w:t>
      </w:r>
      <w:r>
        <w:rPr>
          <w:color w:val="000000"/>
          <w:lang w:val="uk-UA" w:eastAsia="ru-RU" w:bidi="ru-RU"/>
        </w:rPr>
        <w:t xml:space="preserve"> </w:t>
      </w:r>
      <w:proofErr w:type="spellStart"/>
      <w:r>
        <w:rPr>
          <w:color w:val="000000"/>
          <w:lang w:val="uk-UA" w:eastAsia="ru-RU" w:bidi="ru-RU"/>
        </w:rPr>
        <w:t>Щотки</w:t>
      </w:r>
      <w:proofErr w:type="spellEnd"/>
      <w:r>
        <w:rPr>
          <w:color w:val="000000"/>
          <w:lang w:val="uk-UA" w:eastAsia="ru-RU" w:bidi="ru-RU"/>
        </w:rPr>
        <w:t xml:space="preserve"> С.О.,</w:t>
      </w: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>розглянувши питання про</w:t>
      </w:r>
      <w:r w:rsidR="0080768E" w:rsidRPr="00BC2A91">
        <w:rPr>
          <w:color w:val="000000"/>
          <w:lang w:val="uk-UA" w:eastAsia="ru-RU" w:bidi="ru-RU"/>
        </w:rPr>
        <w:t xml:space="preserve"> </w:t>
      </w:r>
      <w:r w:rsidR="00BC2A91">
        <w:rPr>
          <w:color w:val="000000"/>
          <w:lang w:val="uk-UA" w:eastAsia="ru-RU" w:bidi="ru-RU"/>
        </w:rPr>
        <w:t>затвердження</w:t>
      </w:r>
      <w:r w:rsidR="0080768E" w:rsidRPr="00BC2A91">
        <w:rPr>
          <w:color w:val="000000"/>
          <w:lang w:val="uk-UA" w:eastAsia="ru-RU" w:bidi="ru-RU"/>
        </w:rPr>
        <w:t xml:space="preserve"> </w:t>
      </w:r>
      <w:r w:rsidR="00000F65" w:rsidRPr="00BC2A91">
        <w:rPr>
          <w:color w:val="000000"/>
          <w:lang w:val="uk-UA" w:eastAsia="ru-RU" w:bidi="ru-RU"/>
        </w:rPr>
        <w:t>складів</w:t>
      </w:r>
      <w:r w:rsidR="003246B5" w:rsidRPr="00BC2A91">
        <w:rPr>
          <w:color w:val="000000"/>
          <w:lang w:val="uk-UA" w:eastAsia="ru-RU" w:bidi="ru-RU"/>
        </w:rPr>
        <w:t xml:space="preserve"> </w:t>
      </w:r>
      <w:r w:rsidR="0080768E" w:rsidRPr="00BC2A91">
        <w:rPr>
          <w:color w:val="000000"/>
          <w:lang w:val="uk-UA" w:eastAsia="ru-RU" w:bidi="ru-RU"/>
        </w:rPr>
        <w:t xml:space="preserve">колегій </w:t>
      </w:r>
      <w:r w:rsidR="00BC2A91">
        <w:rPr>
          <w:color w:val="000000"/>
          <w:lang w:val="uk-UA" w:eastAsia="ru-RU" w:bidi="ru-RU"/>
        </w:rPr>
        <w:t>Комісії</w:t>
      </w:r>
      <w:r w:rsidR="00BE5E84" w:rsidRPr="00BC2A91">
        <w:rPr>
          <w:color w:val="000000"/>
          <w:lang w:val="uk-UA" w:eastAsia="ru-RU" w:bidi="ru-RU"/>
        </w:rPr>
        <w:t xml:space="preserve"> </w:t>
      </w:r>
      <w:r w:rsidR="00000F65" w:rsidRPr="00BC2A91">
        <w:rPr>
          <w:color w:val="000000"/>
          <w:lang w:val="uk-UA" w:eastAsia="ru-RU" w:bidi="ru-RU"/>
        </w:rPr>
        <w:t>для</w:t>
      </w:r>
      <w:r w:rsidR="00B255E9">
        <w:rPr>
          <w:color w:val="000000"/>
          <w:lang w:val="uk-UA" w:eastAsia="ru-RU" w:bidi="ru-RU"/>
        </w:rPr>
        <w:t xml:space="preserve"> розгляду </w:t>
      </w:r>
      <w:r w:rsidR="00B255E9" w:rsidRPr="00B255E9">
        <w:rPr>
          <w:color w:val="000000"/>
          <w:lang w:val="uk-UA" w:eastAsia="ru-RU" w:bidi="ru-RU"/>
        </w:rPr>
        <w:t>інформації, яка може свідчити про недостовірність (в тому числі неповноту) відомостей або тверджень, вказаних суддею у декларації родинних зв’язків судді та декларації доброчесності судді</w:t>
      </w:r>
      <w:r w:rsidR="00BC2A91">
        <w:rPr>
          <w:color w:val="000000"/>
          <w:lang w:val="uk-UA" w:eastAsia="ru-RU" w:bidi="ru-RU"/>
        </w:rPr>
        <w:t>,</w:t>
      </w:r>
    </w:p>
    <w:p w:rsidR="00B6278C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BC2A91">
        <w:rPr>
          <w:lang w:val="uk-UA"/>
        </w:rPr>
        <w:tab/>
      </w:r>
    </w:p>
    <w:p w:rsidR="003B367B" w:rsidRDefault="003B367B" w:rsidP="00B6278C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  <w:r w:rsidRPr="00BC2A91">
        <w:rPr>
          <w:lang w:val="uk-UA"/>
        </w:rPr>
        <w:t>встановила:</w:t>
      </w:r>
    </w:p>
    <w:p w:rsidR="0090644F" w:rsidRDefault="0090644F" w:rsidP="00B6278C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</w:p>
    <w:p w:rsidR="0090644F" w:rsidRDefault="0090644F" w:rsidP="006058F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ab/>
      </w:r>
      <w:r w:rsidR="006058F8">
        <w:rPr>
          <w:lang w:val="uk-UA"/>
        </w:rPr>
        <w:t>Пунктом 1 статті 61 та пунктом 1 статті 62 Закону України «Про судоустрій і статус суддів» (далі – Закон) визначено, що с</w:t>
      </w:r>
      <w:r w:rsidRPr="0090644F">
        <w:rPr>
          <w:lang w:val="uk-UA"/>
        </w:rPr>
        <w:t xml:space="preserve">уддя зобов’язаний щорічно до 1 лютого подавати шляхом заповнення на офіційному веб-сайті Вищої кваліфікаційної комісії суддів України декларацію родинних зв’язків </w:t>
      </w:r>
      <w:r w:rsidR="006058F8">
        <w:rPr>
          <w:lang w:val="uk-UA"/>
        </w:rPr>
        <w:t xml:space="preserve">та декларацію доброчесності відповідно </w:t>
      </w:r>
      <w:r w:rsidRPr="0090644F">
        <w:rPr>
          <w:lang w:val="uk-UA"/>
        </w:rPr>
        <w:t>за форм</w:t>
      </w:r>
      <w:r w:rsidR="006058F8">
        <w:rPr>
          <w:lang w:val="uk-UA"/>
        </w:rPr>
        <w:t>ами, що визначаю</w:t>
      </w:r>
      <w:r w:rsidRPr="0090644F">
        <w:rPr>
          <w:lang w:val="uk-UA"/>
        </w:rPr>
        <w:t>ться Комісією.</w:t>
      </w:r>
    </w:p>
    <w:p w:rsidR="006058F8" w:rsidRDefault="006058F8" w:rsidP="006058F8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ab/>
        <w:t>Згідно з пунктом 5 статті 61 та пунктом 6 статті 62 Закону у</w:t>
      </w:r>
      <w:r w:rsidR="0090644F" w:rsidRPr="0090644F">
        <w:rPr>
          <w:lang w:val="uk-UA"/>
        </w:rPr>
        <w:t xml:space="preserve"> разі одержання інформації, що може свідчити про недостовірність (у тому числі неповноту) відомостей</w:t>
      </w:r>
      <w:r w:rsidR="0044496E">
        <w:rPr>
          <w:lang w:val="uk-UA"/>
        </w:rPr>
        <w:t xml:space="preserve"> чи тверджень</w:t>
      </w:r>
      <w:r w:rsidR="0090644F" w:rsidRPr="0090644F">
        <w:rPr>
          <w:lang w:val="uk-UA"/>
        </w:rPr>
        <w:t>, поданих суддею у декларації родинних зв’язків</w:t>
      </w:r>
      <w:r w:rsidR="00477736">
        <w:rPr>
          <w:lang w:val="uk-UA"/>
        </w:rPr>
        <w:t xml:space="preserve"> або декларації доброчесності відповідно</w:t>
      </w:r>
      <w:r w:rsidR="0090644F" w:rsidRPr="0090644F">
        <w:rPr>
          <w:lang w:val="uk-UA"/>
        </w:rPr>
        <w:t xml:space="preserve">, </w:t>
      </w:r>
      <w:r>
        <w:rPr>
          <w:lang w:val="uk-UA"/>
        </w:rPr>
        <w:t>Комісія</w:t>
      </w:r>
      <w:r w:rsidR="0090644F" w:rsidRPr="0090644F">
        <w:rPr>
          <w:lang w:val="uk-UA"/>
        </w:rPr>
        <w:t xml:space="preserve"> проводить п</w:t>
      </w:r>
      <w:r>
        <w:rPr>
          <w:lang w:val="uk-UA"/>
        </w:rPr>
        <w:t>еревірку зазначеної декларації.</w:t>
      </w:r>
    </w:p>
    <w:p w:rsidR="00477736" w:rsidRDefault="006058F8" w:rsidP="00477736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ab/>
      </w:r>
      <w:r w:rsidR="00477736">
        <w:rPr>
          <w:lang w:val="uk-UA"/>
        </w:rPr>
        <w:t>Відповідно до пункту 6 статті 61 Закону н</w:t>
      </w:r>
      <w:r w:rsidR="0090644F" w:rsidRPr="0090644F">
        <w:rPr>
          <w:lang w:val="uk-UA"/>
        </w:rPr>
        <w:t>еподання, несвоєчасне подання декларації родинних зв’язків суддею або подання в ній завідомо недостовірних (у тому числі неповних) відомостей мають наслідком дисциплінарну відповідальність, установлену Законом.</w:t>
      </w:r>
    </w:p>
    <w:p w:rsidR="00477736" w:rsidRDefault="00477736" w:rsidP="00477736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Згідно з пунктом 7 статті 62 Закону н</w:t>
      </w:r>
      <w:r w:rsidRPr="00477736">
        <w:rPr>
          <w:lang w:val="uk-UA"/>
        </w:rPr>
        <w:t>еподання, несвоєчасне подання декларації доброчесності суддею або декларування в ній завідомо недостовірних (у тому числі неповних) тверджень мають наслідком дисциплінарну відповідальність, встановлену Законо</w:t>
      </w:r>
      <w:r>
        <w:rPr>
          <w:lang w:val="uk-UA"/>
        </w:rPr>
        <w:t>м.</w:t>
      </w:r>
    </w:p>
    <w:p w:rsidR="00477736" w:rsidRDefault="00477736" w:rsidP="00477736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Пунктом 6</w:t>
      </w:r>
      <w:r w:rsidRPr="00477736">
        <w:rPr>
          <w:lang w:val="uk-UA"/>
        </w:rPr>
        <w:t>.</w:t>
      </w:r>
      <w:r>
        <w:rPr>
          <w:lang w:val="uk-UA"/>
        </w:rPr>
        <w:t>1</w:t>
      </w:r>
      <w:r w:rsidRPr="00477736">
        <w:rPr>
          <w:lang w:val="uk-UA"/>
        </w:rPr>
        <w:t xml:space="preserve"> розділу </w:t>
      </w:r>
      <w:r>
        <w:rPr>
          <w:lang w:val="uk-UA"/>
        </w:rPr>
        <w:t>V</w:t>
      </w:r>
      <w:r w:rsidRPr="00477736">
        <w:rPr>
          <w:lang w:val="uk-UA"/>
        </w:rPr>
        <w:t>І Регламенту Вищої кваліфікаційної комісії суддів України, затвердженого рішенням Комісії від 13 жовтня 2016 року № 81/зп-16 (зі змінами) (далі – Регламент),</w:t>
      </w:r>
      <w:r>
        <w:rPr>
          <w:lang w:val="uk-UA"/>
        </w:rPr>
        <w:t xml:space="preserve"> встановлено, що Комісія здійснює перевірку декларації родинних зв’язків судді та декларації доброчесності судді у разі надходження до Комісії інформації, що може свідчити про недостовірність (у тому числі неповноту) відомостей або тверджень, вказаних у цих деклараціях, та приймає рішення за результатами перевірки.</w:t>
      </w:r>
    </w:p>
    <w:p w:rsidR="00477736" w:rsidRDefault="00477736" w:rsidP="00477736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 xml:space="preserve">Відповідно до пункту 6.5 </w:t>
      </w:r>
      <w:r w:rsidRPr="00477736">
        <w:rPr>
          <w:lang w:val="uk-UA"/>
        </w:rPr>
        <w:t xml:space="preserve">розділу </w:t>
      </w:r>
      <w:r>
        <w:rPr>
          <w:lang w:val="uk-UA"/>
        </w:rPr>
        <w:t>V</w:t>
      </w:r>
      <w:r w:rsidRPr="00477736">
        <w:rPr>
          <w:lang w:val="uk-UA"/>
        </w:rPr>
        <w:t xml:space="preserve">І </w:t>
      </w:r>
      <w:r>
        <w:rPr>
          <w:lang w:val="uk-UA"/>
        </w:rPr>
        <w:t>Регламенту за результатами перевірки декларації родинних зв’язків судді чи декларації доброчесності судді</w:t>
      </w:r>
      <w:r w:rsidR="00617460">
        <w:rPr>
          <w:lang w:val="uk-UA"/>
        </w:rPr>
        <w:t xml:space="preserve"> член Комісії, який проводив перевірку декларації, готує висновок для їх розгляду Комісією у складі колегії. </w:t>
      </w:r>
    </w:p>
    <w:p w:rsidR="00617460" w:rsidRDefault="00617460" w:rsidP="00477736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Підп</w:t>
      </w:r>
      <w:r w:rsidRPr="00617460">
        <w:rPr>
          <w:lang w:val="uk-UA"/>
        </w:rPr>
        <w:t xml:space="preserve">унктом 2.1.2 </w:t>
      </w:r>
      <w:r>
        <w:rPr>
          <w:lang w:val="uk-UA"/>
        </w:rPr>
        <w:t xml:space="preserve">пункту 2.1 </w:t>
      </w:r>
      <w:r w:rsidRPr="00617460">
        <w:rPr>
          <w:lang w:val="uk-UA"/>
        </w:rPr>
        <w:t>розділу ІІ Регламенту встановлено, що колегія, її склад визначаються рішенням Комісії.</w:t>
      </w:r>
    </w:p>
    <w:p w:rsidR="00617460" w:rsidRDefault="00617460" w:rsidP="00477736">
      <w:pPr>
        <w:shd w:val="clear" w:color="auto" w:fill="FFFFFF"/>
        <w:ind w:firstLine="709"/>
        <w:jc w:val="both"/>
        <w:rPr>
          <w:lang w:val="uk-UA"/>
        </w:rPr>
      </w:pPr>
      <w:r w:rsidRPr="00617460">
        <w:rPr>
          <w:lang w:val="uk-UA"/>
        </w:rPr>
        <w:t>Комісія, заслухавши доповідача, обговоривши питання порядку денного, дійшла висновку про необхідність затвердження складів колегій Комісії</w:t>
      </w:r>
      <w:r>
        <w:rPr>
          <w:lang w:val="uk-UA"/>
        </w:rPr>
        <w:t xml:space="preserve"> </w:t>
      </w:r>
      <w:r w:rsidR="00B6068E">
        <w:rPr>
          <w:lang w:val="uk-UA"/>
        </w:rPr>
        <w:t xml:space="preserve">для </w:t>
      </w:r>
      <w:r>
        <w:rPr>
          <w:color w:val="000000"/>
          <w:lang w:val="uk-UA" w:eastAsia="ru-RU" w:bidi="ru-RU"/>
        </w:rPr>
        <w:t xml:space="preserve">розгляду </w:t>
      </w:r>
      <w:r w:rsidRPr="00B255E9">
        <w:rPr>
          <w:color w:val="000000"/>
          <w:lang w:val="uk-UA" w:eastAsia="ru-RU" w:bidi="ru-RU"/>
        </w:rPr>
        <w:t>інформації, яка може свідчити про недостовірність (в тому числі неповноту) відомостей або тверджень, вказаних суддею у декларації родинних зв’язків судді та декларації доброчесності судді</w:t>
      </w:r>
      <w:r>
        <w:rPr>
          <w:color w:val="000000"/>
          <w:lang w:val="uk-UA" w:eastAsia="ru-RU" w:bidi="ru-RU"/>
        </w:rPr>
        <w:t>.</w:t>
      </w:r>
    </w:p>
    <w:p w:rsidR="00477736" w:rsidRDefault="00617460" w:rsidP="00FE14EA">
      <w:pPr>
        <w:shd w:val="clear" w:color="auto" w:fill="FFFFFF"/>
        <w:ind w:firstLine="709"/>
        <w:jc w:val="both"/>
        <w:rPr>
          <w:lang w:val="uk-UA"/>
        </w:rPr>
      </w:pPr>
      <w:r w:rsidRPr="00617460">
        <w:rPr>
          <w:lang w:val="uk-UA"/>
        </w:rPr>
        <w:lastRenderedPageBreak/>
        <w:t xml:space="preserve">Ураховуючи викладене, керуючись статтями </w:t>
      </w:r>
      <w:r>
        <w:rPr>
          <w:lang w:val="uk-UA"/>
        </w:rPr>
        <w:t xml:space="preserve">61, 62, </w:t>
      </w:r>
      <w:r w:rsidRPr="00617460">
        <w:rPr>
          <w:lang w:val="uk-UA"/>
        </w:rPr>
        <w:t>93, 98, 101 Закону, Регламентом, Комісія</w:t>
      </w:r>
    </w:p>
    <w:p w:rsidR="003B367B" w:rsidRPr="00BC2A91" w:rsidRDefault="003B367B" w:rsidP="00F8249A">
      <w:pPr>
        <w:shd w:val="clear" w:color="auto" w:fill="FFFFFF"/>
        <w:jc w:val="center"/>
        <w:rPr>
          <w:lang w:val="uk-UA"/>
        </w:rPr>
      </w:pPr>
      <w:r w:rsidRPr="00BC2A91">
        <w:rPr>
          <w:lang w:val="uk-UA"/>
        </w:rPr>
        <w:t>вирішила:</w:t>
      </w:r>
    </w:p>
    <w:p w:rsidR="00A947AC" w:rsidRPr="00BC2A91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3246B5" w:rsidRPr="00BC2A91" w:rsidRDefault="00BC2A91" w:rsidP="003246B5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 xml:space="preserve">затвердити </w:t>
      </w:r>
      <w:r>
        <w:rPr>
          <w:color w:val="000000"/>
          <w:lang w:val="uk-UA" w:eastAsia="ru-RU" w:bidi="ru-RU"/>
        </w:rPr>
        <w:t xml:space="preserve">такі </w:t>
      </w:r>
      <w:r w:rsidRPr="00BC2A91">
        <w:rPr>
          <w:color w:val="000000"/>
          <w:lang w:val="uk-UA" w:eastAsia="ru-RU" w:bidi="ru-RU"/>
        </w:rPr>
        <w:t>склади колегій</w:t>
      </w:r>
      <w:r w:rsidR="00B255E9">
        <w:rPr>
          <w:color w:val="000000"/>
          <w:lang w:val="uk-UA" w:eastAsia="ru-RU" w:bidi="ru-RU"/>
        </w:rPr>
        <w:t xml:space="preserve"> Комісії для розгляду </w:t>
      </w:r>
      <w:r w:rsidR="00B255E9" w:rsidRPr="00B255E9">
        <w:rPr>
          <w:color w:val="000000"/>
          <w:lang w:val="uk-UA" w:eastAsia="ru-RU" w:bidi="ru-RU"/>
        </w:rPr>
        <w:t>інформації, яка може свідчити про недостовірність (в тому числі неповноту) відомостей або тверджень, вказаних суддею у декларації родинних зв’язків судді та декларації доброчесності судді</w:t>
      </w:r>
      <w:r w:rsidR="003246B5" w:rsidRPr="00BC2A91">
        <w:rPr>
          <w:color w:val="000000"/>
          <w:lang w:val="uk-UA" w:eastAsia="ru-RU" w:bidi="ru-RU"/>
        </w:rPr>
        <w:t>:</w:t>
      </w:r>
    </w:p>
    <w:p w:rsidR="00000F65" w:rsidRDefault="00000F65" w:rsidP="00000F65">
      <w:pPr>
        <w:shd w:val="clear" w:color="auto" w:fill="FFFFFF"/>
        <w:jc w:val="both"/>
        <w:rPr>
          <w:color w:val="000000"/>
          <w:lang w:val="uk-UA" w:eastAsia="ru-RU" w:bidi="ru-RU"/>
        </w:rPr>
      </w:pPr>
    </w:p>
    <w:p w:rsidR="00BC2A91" w:rsidRDefault="00BC2A91" w:rsidP="00BC2A91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колегія Комісії</w:t>
      </w:r>
      <w:r w:rsidRPr="00BC2A91">
        <w:rPr>
          <w:lang w:val="uk-UA"/>
        </w:rPr>
        <w:t xml:space="preserve"> 1:</w:t>
      </w:r>
      <w:r w:rsidRPr="00BC2A91">
        <w:rPr>
          <w:lang w:val="uk-UA"/>
        </w:rPr>
        <w:tab/>
        <w:t>Бутенко Володимир Іванович;</w:t>
      </w:r>
    </w:p>
    <w:p w:rsidR="00BC2A91" w:rsidRDefault="004051CE" w:rsidP="00BC2A91">
      <w:pPr>
        <w:shd w:val="clear" w:color="auto" w:fill="FFFFFF"/>
        <w:ind w:left="2127"/>
        <w:jc w:val="both"/>
        <w:rPr>
          <w:lang w:val="uk-UA"/>
        </w:rPr>
      </w:pPr>
      <w:r>
        <w:rPr>
          <w:lang w:val="uk-UA"/>
        </w:rPr>
        <w:t>Василенко Андрій Володимирович</w:t>
      </w:r>
      <w:r w:rsidR="00BC2A91" w:rsidRPr="00BC2A91">
        <w:rPr>
          <w:lang w:val="uk-UA"/>
        </w:rPr>
        <w:t>;</w:t>
      </w:r>
    </w:p>
    <w:p w:rsidR="00BC2A91" w:rsidRPr="00BC2A91" w:rsidRDefault="00BC2A91" w:rsidP="00BC2A91">
      <w:pPr>
        <w:shd w:val="clear" w:color="auto" w:fill="FFFFFF"/>
        <w:ind w:left="2127"/>
        <w:jc w:val="both"/>
        <w:rPr>
          <w:lang w:val="uk-UA"/>
        </w:rPr>
      </w:pPr>
      <w:r w:rsidRPr="00BC2A91">
        <w:rPr>
          <w:lang w:val="uk-UA"/>
        </w:rPr>
        <w:t>Шилова Тетяна Семенівна</w:t>
      </w:r>
      <w:r>
        <w:rPr>
          <w:lang w:val="uk-UA"/>
        </w:rPr>
        <w:t>;</w:t>
      </w:r>
    </w:p>
    <w:p w:rsidR="00BC2A91" w:rsidRPr="00FE14EA" w:rsidRDefault="00BC2A91" w:rsidP="00BC2A91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BC2A91" w:rsidRDefault="00BC2A91" w:rsidP="00BC2A91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колегія Комісії</w:t>
      </w:r>
      <w:r w:rsidRPr="00BC2A91">
        <w:rPr>
          <w:lang w:val="uk-UA"/>
        </w:rPr>
        <w:t xml:space="preserve"> 2:</w:t>
      </w:r>
      <w:r w:rsidRPr="00BC2A91">
        <w:rPr>
          <w:lang w:val="uk-UA"/>
        </w:rPr>
        <w:tab/>
        <w:t>Заріцька Анастасія Олексіївна</w:t>
      </w:r>
      <w:r>
        <w:rPr>
          <w:lang w:val="uk-UA"/>
        </w:rPr>
        <w:t>;</w:t>
      </w:r>
    </w:p>
    <w:p w:rsidR="00BC2A91" w:rsidRDefault="00BC2A91" w:rsidP="00BC2A91">
      <w:pPr>
        <w:shd w:val="clear" w:color="auto" w:fill="FFFFFF"/>
        <w:ind w:left="1418" w:firstLine="709"/>
        <w:jc w:val="both"/>
        <w:rPr>
          <w:lang w:val="uk-UA"/>
        </w:rPr>
      </w:pPr>
      <w:r w:rsidRPr="00BC2A91">
        <w:rPr>
          <w:lang w:val="uk-UA"/>
        </w:rPr>
        <w:t>Тітов Юрій Георгійович</w:t>
      </w:r>
      <w:r>
        <w:rPr>
          <w:lang w:val="uk-UA"/>
        </w:rPr>
        <w:t>;</w:t>
      </w:r>
    </w:p>
    <w:p w:rsidR="00BC2A91" w:rsidRDefault="00BC2A91" w:rsidP="00BC2A91">
      <w:pPr>
        <w:shd w:val="clear" w:color="auto" w:fill="FFFFFF"/>
        <w:ind w:left="1418" w:firstLine="709"/>
        <w:jc w:val="both"/>
        <w:rPr>
          <w:lang w:val="uk-UA"/>
        </w:rPr>
      </w:pPr>
      <w:proofErr w:type="spellStart"/>
      <w:r w:rsidRPr="00BC2A91">
        <w:rPr>
          <w:lang w:val="uk-UA"/>
        </w:rPr>
        <w:t>Щотка</w:t>
      </w:r>
      <w:proofErr w:type="spellEnd"/>
      <w:r w:rsidRPr="00BC2A91">
        <w:rPr>
          <w:lang w:val="uk-UA"/>
        </w:rPr>
        <w:t xml:space="preserve"> Станіслав Олексійович</w:t>
      </w:r>
      <w:r>
        <w:rPr>
          <w:lang w:val="uk-UA"/>
        </w:rPr>
        <w:t>;</w:t>
      </w:r>
    </w:p>
    <w:p w:rsidR="00BC2A91" w:rsidRPr="00FE14EA" w:rsidRDefault="00BC2A91" w:rsidP="00BC2A91">
      <w:pPr>
        <w:shd w:val="clear" w:color="auto" w:fill="FFFFFF"/>
        <w:jc w:val="both"/>
        <w:rPr>
          <w:sz w:val="16"/>
          <w:szCs w:val="16"/>
          <w:lang w:val="uk-UA"/>
        </w:rPr>
      </w:pPr>
    </w:p>
    <w:p w:rsidR="00BC2A91" w:rsidRDefault="00BC2A91" w:rsidP="00BC2A91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колегія Комісії</w:t>
      </w:r>
      <w:r w:rsidRPr="00BC2A91">
        <w:rPr>
          <w:lang w:val="uk-UA"/>
        </w:rPr>
        <w:t xml:space="preserve"> 3:</w:t>
      </w:r>
      <w:r w:rsidRPr="00BC2A91">
        <w:rPr>
          <w:lang w:val="uk-UA"/>
        </w:rPr>
        <w:tab/>
      </w:r>
      <w:r w:rsidR="004051CE">
        <w:rPr>
          <w:lang w:val="uk-UA"/>
        </w:rPr>
        <w:t>Гладій Степан Васильович</w:t>
      </w:r>
      <w:r>
        <w:rPr>
          <w:lang w:val="uk-UA"/>
        </w:rPr>
        <w:t>;</w:t>
      </w:r>
    </w:p>
    <w:p w:rsidR="00BC2A91" w:rsidRDefault="00BC2A91" w:rsidP="00BC2A91">
      <w:pPr>
        <w:shd w:val="clear" w:color="auto" w:fill="FFFFFF"/>
        <w:ind w:left="1418" w:firstLine="709"/>
        <w:jc w:val="both"/>
        <w:rPr>
          <w:lang w:val="uk-UA"/>
        </w:rPr>
      </w:pPr>
      <w:proofErr w:type="spellStart"/>
      <w:r w:rsidRPr="00BC2A91">
        <w:rPr>
          <w:lang w:val="uk-UA"/>
        </w:rPr>
        <w:t>Луцюк</w:t>
      </w:r>
      <w:proofErr w:type="spellEnd"/>
      <w:r w:rsidRPr="00BC2A91">
        <w:rPr>
          <w:lang w:val="uk-UA"/>
        </w:rPr>
        <w:t xml:space="preserve"> Павло Сергійович</w:t>
      </w:r>
      <w:r>
        <w:rPr>
          <w:lang w:val="uk-UA"/>
        </w:rPr>
        <w:t>;</w:t>
      </w:r>
    </w:p>
    <w:p w:rsidR="00BC2A91" w:rsidRDefault="00BC2A91" w:rsidP="00BC2A91">
      <w:pPr>
        <w:shd w:val="clear" w:color="auto" w:fill="FFFFFF"/>
        <w:ind w:left="1418" w:firstLine="709"/>
        <w:jc w:val="both"/>
        <w:rPr>
          <w:lang w:val="uk-UA"/>
        </w:rPr>
      </w:pPr>
      <w:r w:rsidRPr="00BC2A91">
        <w:rPr>
          <w:lang w:val="uk-UA"/>
        </w:rPr>
        <w:t>Устименко Валентина Євгенівна</w:t>
      </w:r>
      <w:r>
        <w:rPr>
          <w:lang w:val="uk-UA"/>
        </w:rPr>
        <w:t>;</w:t>
      </w:r>
    </w:p>
    <w:p w:rsidR="00BC2A91" w:rsidRPr="00FE14EA" w:rsidRDefault="00BC2A91" w:rsidP="00BC2A91">
      <w:pPr>
        <w:shd w:val="clear" w:color="auto" w:fill="FFFFFF"/>
        <w:ind w:left="1418" w:firstLine="709"/>
        <w:jc w:val="both"/>
        <w:rPr>
          <w:sz w:val="16"/>
          <w:szCs w:val="16"/>
          <w:lang w:val="uk-UA"/>
        </w:rPr>
      </w:pPr>
    </w:p>
    <w:p w:rsidR="00BC2A91" w:rsidRDefault="00BC2A91" w:rsidP="004051CE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колегія Комісії</w:t>
      </w:r>
      <w:r w:rsidRPr="00BC2A91">
        <w:rPr>
          <w:lang w:val="uk-UA"/>
        </w:rPr>
        <w:t xml:space="preserve"> 4:</w:t>
      </w:r>
      <w:r w:rsidRPr="00BC2A91">
        <w:rPr>
          <w:lang w:val="uk-UA"/>
        </w:rPr>
        <w:tab/>
      </w:r>
      <w:proofErr w:type="spellStart"/>
      <w:r w:rsidR="00BA333B">
        <w:rPr>
          <w:lang w:val="uk-UA"/>
        </w:rPr>
        <w:t>Весельська</w:t>
      </w:r>
      <w:proofErr w:type="spellEnd"/>
      <w:r w:rsidR="00BA333B">
        <w:rPr>
          <w:lang w:val="uk-UA"/>
        </w:rPr>
        <w:t xml:space="preserve"> </w:t>
      </w:r>
      <w:bookmarkStart w:id="0" w:name="_GoBack"/>
      <w:bookmarkEnd w:id="0"/>
      <w:r>
        <w:rPr>
          <w:lang w:val="uk-UA"/>
        </w:rPr>
        <w:t>Тетяна Федорівна;</w:t>
      </w:r>
    </w:p>
    <w:p w:rsidR="004051CE" w:rsidRDefault="004051CE" w:rsidP="004051CE">
      <w:pPr>
        <w:shd w:val="clear" w:color="auto" w:fill="FFFFFF"/>
        <w:ind w:left="1418" w:firstLine="709"/>
        <w:jc w:val="both"/>
        <w:rPr>
          <w:lang w:val="uk-UA"/>
        </w:rPr>
      </w:pPr>
      <w:r>
        <w:rPr>
          <w:lang w:val="uk-UA"/>
        </w:rPr>
        <w:t>Лукаш Тарас Валерійович;</w:t>
      </w:r>
    </w:p>
    <w:p w:rsidR="00BC2A91" w:rsidRDefault="00BC2A91" w:rsidP="00BC2A91">
      <w:pPr>
        <w:shd w:val="clear" w:color="auto" w:fill="FFFFFF"/>
        <w:ind w:left="1418" w:firstLine="709"/>
        <w:jc w:val="both"/>
        <w:rPr>
          <w:lang w:val="uk-UA"/>
        </w:rPr>
      </w:pPr>
      <w:proofErr w:type="spellStart"/>
      <w:r w:rsidRPr="00BC2A91">
        <w:rPr>
          <w:lang w:val="uk-UA"/>
        </w:rPr>
        <w:t>Макарчук</w:t>
      </w:r>
      <w:proofErr w:type="spellEnd"/>
      <w:r w:rsidRPr="00BC2A91">
        <w:rPr>
          <w:lang w:val="uk-UA"/>
        </w:rPr>
        <w:t xml:space="preserve"> Михайло Андрійович;</w:t>
      </w:r>
    </w:p>
    <w:p w:rsidR="004208D2" w:rsidRPr="00FE14EA" w:rsidRDefault="004208D2" w:rsidP="00A947AC">
      <w:pPr>
        <w:shd w:val="clear" w:color="auto" w:fill="FFFFFF"/>
        <w:tabs>
          <w:tab w:val="left" w:pos="1134"/>
        </w:tabs>
        <w:jc w:val="both"/>
        <w:rPr>
          <w:sz w:val="16"/>
          <w:szCs w:val="16"/>
          <w:lang w:val="uk-UA"/>
        </w:rPr>
      </w:pPr>
    </w:p>
    <w:p w:rsidR="00C972E1" w:rsidRDefault="00C972E1" w:rsidP="00C972E1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колегія Комісії 5</w:t>
      </w:r>
      <w:r w:rsidRPr="00BC2A91">
        <w:rPr>
          <w:lang w:val="uk-UA"/>
        </w:rPr>
        <w:t>:</w:t>
      </w:r>
      <w:r w:rsidRPr="00BC2A91">
        <w:rPr>
          <w:lang w:val="uk-UA"/>
        </w:rPr>
        <w:tab/>
      </w:r>
      <w:r w:rsidR="004051CE">
        <w:rPr>
          <w:lang w:val="uk-UA"/>
        </w:rPr>
        <w:t>Козлов Андрій Георгійович</w:t>
      </w:r>
      <w:r w:rsidRPr="00BC2A91">
        <w:rPr>
          <w:lang w:val="uk-UA"/>
        </w:rPr>
        <w:t>;</w:t>
      </w:r>
    </w:p>
    <w:p w:rsidR="00C972E1" w:rsidRDefault="004051CE" w:rsidP="00C972E1">
      <w:pPr>
        <w:shd w:val="clear" w:color="auto" w:fill="FFFFFF"/>
        <w:ind w:left="2127"/>
        <w:jc w:val="both"/>
        <w:rPr>
          <w:lang w:val="uk-UA"/>
        </w:rPr>
      </w:pPr>
      <w:r>
        <w:rPr>
          <w:lang w:val="uk-UA"/>
        </w:rPr>
        <w:t>Мішин Микола Іванович</w:t>
      </w:r>
      <w:r w:rsidR="00C972E1" w:rsidRPr="00BC2A91">
        <w:rPr>
          <w:lang w:val="uk-UA"/>
        </w:rPr>
        <w:t>;</w:t>
      </w:r>
    </w:p>
    <w:p w:rsidR="00C972E1" w:rsidRPr="00BC2A91" w:rsidRDefault="004051CE" w:rsidP="00C972E1">
      <w:pPr>
        <w:shd w:val="clear" w:color="auto" w:fill="FFFFFF"/>
        <w:ind w:left="2127"/>
        <w:jc w:val="both"/>
        <w:rPr>
          <w:lang w:val="uk-UA"/>
        </w:rPr>
      </w:pPr>
      <w:proofErr w:type="spellStart"/>
      <w:r>
        <w:rPr>
          <w:lang w:val="uk-UA"/>
        </w:rPr>
        <w:t>Прилипко</w:t>
      </w:r>
      <w:proofErr w:type="spellEnd"/>
      <w:r>
        <w:rPr>
          <w:lang w:val="uk-UA"/>
        </w:rPr>
        <w:t xml:space="preserve"> Сергій Миколайович;</w:t>
      </w:r>
    </w:p>
    <w:p w:rsidR="00C972E1" w:rsidRPr="00FE14EA" w:rsidRDefault="00C972E1" w:rsidP="00A947AC">
      <w:pPr>
        <w:shd w:val="clear" w:color="auto" w:fill="FFFFFF"/>
        <w:tabs>
          <w:tab w:val="left" w:pos="1134"/>
        </w:tabs>
        <w:jc w:val="both"/>
        <w:rPr>
          <w:sz w:val="16"/>
          <w:szCs w:val="16"/>
          <w:lang w:val="uk-UA"/>
        </w:rPr>
      </w:pPr>
    </w:p>
    <w:p w:rsidR="00CB1293" w:rsidRDefault="00CB1293" w:rsidP="004051CE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колегія Комісії </w:t>
      </w:r>
      <w:r w:rsidR="004051CE">
        <w:rPr>
          <w:lang w:val="uk-UA"/>
        </w:rPr>
        <w:t>6</w:t>
      </w:r>
      <w:r w:rsidRPr="00BC2A91">
        <w:rPr>
          <w:lang w:val="uk-UA"/>
        </w:rPr>
        <w:t>:</w:t>
      </w:r>
      <w:r w:rsidRPr="00BC2A91">
        <w:rPr>
          <w:lang w:val="uk-UA"/>
        </w:rPr>
        <w:tab/>
        <w:t>Козьяков Сергій Юрійович;</w:t>
      </w:r>
    </w:p>
    <w:p w:rsidR="00CB1293" w:rsidRDefault="002B1C18" w:rsidP="00CB1293">
      <w:pPr>
        <w:shd w:val="clear" w:color="auto" w:fill="FFFFFF"/>
        <w:ind w:left="2127"/>
        <w:jc w:val="both"/>
        <w:rPr>
          <w:lang w:val="uk-UA"/>
        </w:rPr>
      </w:pPr>
      <w:r>
        <w:rPr>
          <w:lang w:val="uk-UA"/>
        </w:rPr>
        <w:t>Козлов Андрій Ге</w:t>
      </w:r>
      <w:r w:rsidR="006A005A">
        <w:rPr>
          <w:lang w:val="uk-UA"/>
        </w:rPr>
        <w:t>о</w:t>
      </w:r>
      <w:r>
        <w:rPr>
          <w:lang w:val="uk-UA"/>
        </w:rPr>
        <w:t>ргійович;</w:t>
      </w:r>
    </w:p>
    <w:p w:rsidR="002B1C18" w:rsidRDefault="002B1C18" w:rsidP="00CB1293">
      <w:pPr>
        <w:shd w:val="clear" w:color="auto" w:fill="FFFFFF"/>
        <w:ind w:left="2127"/>
        <w:jc w:val="both"/>
        <w:rPr>
          <w:lang w:val="uk-UA"/>
        </w:rPr>
      </w:pPr>
      <w:r>
        <w:rPr>
          <w:lang w:val="uk-UA"/>
        </w:rPr>
        <w:t>Мішин Микола Іванович;</w:t>
      </w:r>
    </w:p>
    <w:p w:rsidR="00CB1293" w:rsidRDefault="002B1C18" w:rsidP="00CB1293">
      <w:pPr>
        <w:shd w:val="clear" w:color="auto" w:fill="FFFFFF"/>
        <w:ind w:left="2127"/>
        <w:jc w:val="both"/>
        <w:rPr>
          <w:lang w:val="uk-UA"/>
        </w:rPr>
      </w:pPr>
      <w:proofErr w:type="spellStart"/>
      <w:r>
        <w:rPr>
          <w:lang w:val="uk-UA"/>
        </w:rPr>
        <w:t>Прилипко</w:t>
      </w:r>
      <w:proofErr w:type="spellEnd"/>
      <w:r>
        <w:rPr>
          <w:lang w:val="uk-UA"/>
        </w:rPr>
        <w:t xml:space="preserve"> Сергій Миколайович</w:t>
      </w:r>
      <w:r w:rsidR="00CB1293">
        <w:rPr>
          <w:lang w:val="uk-UA"/>
        </w:rPr>
        <w:t>.</w:t>
      </w:r>
    </w:p>
    <w:p w:rsidR="004E563B" w:rsidRPr="00BC2A91" w:rsidRDefault="004E563B" w:rsidP="004E563B">
      <w:pPr>
        <w:shd w:val="clear" w:color="auto" w:fill="FFFFFF"/>
        <w:tabs>
          <w:tab w:val="left" w:pos="1134"/>
        </w:tabs>
        <w:spacing w:line="360" w:lineRule="auto"/>
        <w:jc w:val="both"/>
        <w:rPr>
          <w:lang w:val="uk-UA"/>
        </w:rPr>
      </w:pPr>
    </w:p>
    <w:p w:rsidR="004E563B" w:rsidRPr="00BC2A91" w:rsidRDefault="004E563B" w:rsidP="00FE14EA">
      <w:pPr>
        <w:shd w:val="clear" w:color="auto" w:fill="FFFFFF"/>
        <w:spacing w:line="400" w:lineRule="exact"/>
        <w:jc w:val="both"/>
        <w:rPr>
          <w:lang w:val="uk-UA"/>
        </w:rPr>
      </w:pPr>
      <w:r w:rsidRPr="00BC2A91">
        <w:rPr>
          <w:lang w:val="uk-UA"/>
        </w:rPr>
        <w:t>Головуючий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>
        <w:rPr>
          <w:lang w:val="uk-UA"/>
        </w:rPr>
        <w:tab/>
        <w:t>С.Ю. Козьяков</w:t>
      </w:r>
    </w:p>
    <w:p w:rsidR="004E563B" w:rsidRDefault="004E563B" w:rsidP="00FE14EA">
      <w:pPr>
        <w:shd w:val="clear" w:color="auto" w:fill="FFFFFF"/>
        <w:spacing w:line="400" w:lineRule="exact"/>
        <w:jc w:val="both"/>
        <w:rPr>
          <w:lang w:val="uk-UA"/>
        </w:rPr>
      </w:pPr>
      <w:r w:rsidRPr="00BC2A91">
        <w:rPr>
          <w:lang w:val="uk-UA"/>
        </w:rPr>
        <w:t>Члени Комісії: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>
        <w:rPr>
          <w:lang w:val="uk-UA"/>
        </w:rPr>
        <w:tab/>
        <w:t>В.І. Бутенко</w:t>
      </w:r>
    </w:p>
    <w:p w:rsidR="004E563B" w:rsidRDefault="004E563B" w:rsidP="00FE14EA">
      <w:pPr>
        <w:shd w:val="clear" w:color="auto" w:fill="FFFFFF"/>
        <w:spacing w:line="400" w:lineRule="exact"/>
        <w:ind w:left="7797"/>
        <w:jc w:val="both"/>
        <w:rPr>
          <w:lang w:val="uk-UA"/>
        </w:rPr>
      </w:pPr>
      <w:r>
        <w:rPr>
          <w:lang w:val="uk-UA"/>
        </w:rPr>
        <w:t>А.В. Василенко</w:t>
      </w:r>
    </w:p>
    <w:p w:rsidR="004E563B" w:rsidRDefault="004E563B" w:rsidP="00FE14EA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Т.Ф. </w:t>
      </w:r>
      <w:proofErr w:type="spellStart"/>
      <w:r>
        <w:rPr>
          <w:lang w:val="uk-UA"/>
        </w:rPr>
        <w:t>Весельська</w:t>
      </w:r>
      <w:proofErr w:type="spellEnd"/>
    </w:p>
    <w:p w:rsidR="004E563B" w:rsidRDefault="004E563B" w:rsidP="00FE14EA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>С.В. Гладій</w:t>
      </w:r>
    </w:p>
    <w:p w:rsidR="004E563B" w:rsidRDefault="004E563B" w:rsidP="00FE14EA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>А.О. Заріцька</w:t>
      </w:r>
    </w:p>
    <w:p w:rsidR="004E563B" w:rsidRDefault="004E563B" w:rsidP="00FE14EA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>А.Г. Козлов</w:t>
      </w:r>
    </w:p>
    <w:p w:rsidR="004E563B" w:rsidRDefault="004E563B" w:rsidP="00FE14EA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>Т.В. Лукаш</w:t>
      </w:r>
    </w:p>
    <w:p w:rsidR="004E563B" w:rsidRDefault="004E563B" w:rsidP="00FE14EA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4E563B" w:rsidRDefault="004E563B" w:rsidP="00FE14EA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 w:rsidRPr="00BC2A91">
        <w:rPr>
          <w:lang w:val="uk-UA"/>
        </w:rPr>
        <w:t xml:space="preserve">М.А. </w:t>
      </w:r>
      <w:proofErr w:type="spellStart"/>
      <w:r w:rsidRPr="00BC2A91">
        <w:rPr>
          <w:lang w:val="uk-UA"/>
        </w:rPr>
        <w:t>Макарчук</w:t>
      </w:r>
      <w:proofErr w:type="spellEnd"/>
    </w:p>
    <w:p w:rsidR="004E563B" w:rsidRDefault="004E563B" w:rsidP="00FE14EA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>М.І. Мішин</w:t>
      </w:r>
    </w:p>
    <w:p w:rsidR="004E563B" w:rsidRDefault="004E563B" w:rsidP="00FE14EA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С.М. </w:t>
      </w:r>
      <w:proofErr w:type="spellStart"/>
      <w:r>
        <w:rPr>
          <w:lang w:val="uk-UA"/>
        </w:rPr>
        <w:t>Прили</w:t>
      </w:r>
      <w:r w:rsidR="00FE14EA">
        <w:rPr>
          <w:lang w:val="uk-UA"/>
        </w:rPr>
        <w:t>п</w:t>
      </w:r>
      <w:r>
        <w:rPr>
          <w:lang w:val="uk-UA"/>
        </w:rPr>
        <w:t>ко</w:t>
      </w:r>
      <w:proofErr w:type="spellEnd"/>
    </w:p>
    <w:p w:rsidR="004E563B" w:rsidRPr="00BC2A91" w:rsidRDefault="004E563B" w:rsidP="00FE14EA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>В.Є. Устименко</w:t>
      </w:r>
    </w:p>
    <w:p w:rsidR="004E563B" w:rsidRDefault="004E563B" w:rsidP="00FE14EA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>Т.С. Шилова</w:t>
      </w:r>
    </w:p>
    <w:p w:rsidR="0086352F" w:rsidRPr="00BC2A91" w:rsidRDefault="004E563B" w:rsidP="00FE14EA">
      <w:pPr>
        <w:shd w:val="clear" w:color="auto" w:fill="FFFFFF"/>
        <w:spacing w:line="40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С.О. </w:t>
      </w:r>
      <w:proofErr w:type="spellStart"/>
      <w:r>
        <w:rPr>
          <w:lang w:val="uk-UA"/>
        </w:rPr>
        <w:t>Щотка</w:t>
      </w:r>
      <w:proofErr w:type="spellEnd"/>
    </w:p>
    <w:sectPr w:rsidR="0086352F" w:rsidRPr="00BC2A91" w:rsidSect="00FE14EA">
      <w:headerReference w:type="default" r:id="rId10"/>
      <w:pgSz w:w="11906" w:h="16838"/>
      <w:pgMar w:top="851" w:right="567" w:bottom="851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6D2" w:rsidRDefault="007136D2">
      <w:r>
        <w:separator/>
      </w:r>
    </w:p>
  </w:endnote>
  <w:endnote w:type="continuationSeparator" w:id="0">
    <w:p w:rsidR="007136D2" w:rsidRDefault="00713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6D2" w:rsidRDefault="007136D2">
      <w:r>
        <w:separator/>
      </w:r>
    </w:p>
  </w:footnote>
  <w:footnote w:type="continuationSeparator" w:id="0">
    <w:p w:rsidR="007136D2" w:rsidRDefault="007136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Pr="00FE14EA" w:rsidRDefault="0053423C" w:rsidP="00FE14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33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3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8312C"/>
    <w:rsid w:val="00086366"/>
    <w:rsid w:val="00094730"/>
    <w:rsid w:val="000A1C96"/>
    <w:rsid w:val="000E214B"/>
    <w:rsid w:val="000E48E2"/>
    <w:rsid w:val="000F7BD8"/>
    <w:rsid w:val="00103A70"/>
    <w:rsid w:val="00113961"/>
    <w:rsid w:val="00121376"/>
    <w:rsid w:val="00131EDF"/>
    <w:rsid w:val="00137406"/>
    <w:rsid w:val="00145351"/>
    <w:rsid w:val="00160C6A"/>
    <w:rsid w:val="00164B7E"/>
    <w:rsid w:val="00166A57"/>
    <w:rsid w:val="00170F36"/>
    <w:rsid w:val="00185719"/>
    <w:rsid w:val="001937E3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7671"/>
    <w:rsid w:val="002817D2"/>
    <w:rsid w:val="00286469"/>
    <w:rsid w:val="00290CF6"/>
    <w:rsid w:val="002929BB"/>
    <w:rsid w:val="002956D8"/>
    <w:rsid w:val="002A47CE"/>
    <w:rsid w:val="002A5546"/>
    <w:rsid w:val="002B073E"/>
    <w:rsid w:val="002B1C18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51CE"/>
    <w:rsid w:val="00406726"/>
    <w:rsid w:val="00412C7F"/>
    <w:rsid w:val="004208D2"/>
    <w:rsid w:val="00422814"/>
    <w:rsid w:val="0042423E"/>
    <w:rsid w:val="00425D0C"/>
    <w:rsid w:val="0043577F"/>
    <w:rsid w:val="00440D12"/>
    <w:rsid w:val="0044496E"/>
    <w:rsid w:val="00445272"/>
    <w:rsid w:val="00451CCC"/>
    <w:rsid w:val="00457DD2"/>
    <w:rsid w:val="00461D64"/>
    <w:rsid w:val="0046363F"/>
    <w:rsid w:val="00470988"/>
    <w:rsid w:val="004725DA"/>
    <w:rsid w:val="00477736"/>
    <w:rsid w:val="00482EC9"/>
    <w:rsid w:val="00485035"/>
    <w:rsid w:val="0048704D"/>
    <w:rsid w:val="0049560A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E563B"/>
    <w:rsid w:val="004F05F3"/>
    <w:rsid w:val="004F454C"/>
    <w:rsid w:val="004F4CB3"/>
    <w:rsid w:val="0051249B"/>
    <w:rsid w:val="00520053"/>
    <w:rsid w:val="005228B0"/>
    <w:rsid w:val="0053423C"/>
    <w:rsid w:val="00537850"/>
    <w:rsid w:val="00543F01"/>
    <w:rsid w:val="005456C7"/>
    <w:rsid w:val="0055209F"/>
    <w:rsid w:val="00560DFD"/>
    <w:rsid w:val="005617FE"/>
    <w:rsid w:val="00566366"/>
    <w:rsid w:val="00567980"/>
    <w:rsid w:val="0057648C"/>
    <w:rsid w:val="005977D9"/>
    <w:rsid w:val="005A3F54"/>
    <w:rsid w:val="005A7CC5"/>
    <w:rsid w:val="005C1FAF"/>
    <w:rsid w:val="005C4D13"/>
    <w:rsid w:val="005D3772"/>
    <w:rsid w:val="005F5CE7"/>
    <w:rsid w:val="006052B6"/>
    <w:rsid w:val="006058F8"/>
    <w:rsid w:val="00605909"/>
    <w:rsid w:val="00606C9B"/>
    <w:rsid w:val="00607F86"/>
    <w:rsid w:val="00617460"/>
    <w:rsid w:val="0062148A"/>
    <w:rsid w:val="0063166E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005A"/>
    <w:rsid w:val="006A2783"/>
    <w:rsid w:val="006B4010"/>
    <w:rsid w:val="006D544B"/>
    <w:rsid w:val="006E15EA"/>
    <w:rsid w:val="006E2F76"/>
    <w:rsid w:val="006F290A"/>
    <w:rsid w:val="006F31BF"/>
    <w:rsid w:val="0071068F"/>
    <w:rsid w:val="007136D2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23DF"/>
    <w:rsid w:val="007C7871"/>
    <w:rsid w:val="007D14E8"/>
    <w:rsid w:val="007E433C"/>
    <w:rsid w:val="007E4ACE"/>
    <w:rsid w:val="007F4DB1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60B5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0644F"/>
    <w:rsid w:val="00912949"/>
    <w:rsid w:val="009251CB"/>
    <w:rsid w:val="00931226"/>
    <w:rsid w:val="00933A85"/>
    <w:rsid w:val="0093707F"/>
    <w:rsid w:val="00950E0E"/>
    <w:rsid w:val="00951E9F"/>
    <w:rsid w:val="00975A66"/>
    <w:rsid w:val="00975B44"/>
    <w:rsid w:val="0098072B"/>
    <w:rsid w:val="00983A82"/>
    <w:rsid w:val="009958A0"/>
    <w:rsid w:val="009B0967"/>
    <w:rsid w:val="009C7AEB"/>
    <w:rsid w:val="009D5F47"/>
    <w:rsid w:val="009E08F3"/>
    <w:rsid w:val="009E4CFB"/>
    <w:rsid w:val="009E4F7D"/>
    <w:rsid w:val="009F2B57"/>
    <w:rsid w:val="009F494B"/>
    <w:rsid w:val="00A14751"/>
    <w:rsid w:val="00A15B35"/>
    <w:rsid w:val="00A33349"/>
    <w:rsid w:val="00A462A8"/>
    <w:rsid w:val="00A466FB"/>
    <w:rsid w:val="00A47020"/>
    <w:rsid w:val="00A535AD"/>
    <w:rsid w:val="00A60733"/>
    <w:rsid w:val="00A70848"/>
    <w:rsid w:val="00A74A16"/>
    <w:rsid w:val="00A76BD6"/>
    <w:rsid w:val="00A80CF5"/>
    <w:rsid w:val="00A86BCB"/>
    <w:rsid w:val="00A947AC"/>
    <w:rsid w:val="00A96DD9"/>
    <w:rsid w:val="00AD1C44"/>
    <w:rsid w:val="00AD63DB"/>
    <w:rsid w:val="00AD6CA8"/>
    <w:rsid w:val="00AE283B"/>
    <w:rsid w:val="00B04F87"/>
    <w:rsid w:val="00B14883"/>
    <w:rsid w:val="00B14BFE"/>
    <w:rsid w:val="00B207D2"/>
    <w:rsid w:val="00B255E9"/>
    <w:rsid w:val="00B27374"/>
    <w:rsid w:val="00B45BCD"/>
    <w:rsid w:val="00B52ADF"/>
    <w:rsid w:val="00B6068E"/>
    <w:rsid w:val="00B6278C"/>
    <w:rsid w:val="00B81797"/>
    <w:rsid w:val="00B85FA8"/>
    <w:rsid w:val="00B92C7D"/>
    <w:rsid w:val="00B94184"/>
    <w:rsid w:val="00BA1D11"/>
    <w:rsid w:val="00BA333B"/>
    <w:rsid w:val="00BB518D"/>
    <w:rsid w:val="00BC1112"/>
    <w:rsid w:val="00BC2A91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66F4"/>
    <w:rsid w:val="00C81136"/>
    <w:rsid w:val="00C8328F"/>
    <w:rsid w:val="00C87589"/>
    <w:rsid w:val="00C972E1"/>
    <w:rsid w:val="00CB1293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935D5"/>
    <w:rsid w:val="00D94D08"/>
    <w:rsid w:val="00DA03EC"/>
    <w:rsid w:val="00DA1607"/>
    <w:rsid w:val="00DA7A21"/>
    <w:rsid w:val="00DB3B40"/>
    <w:rsid w:val="00DD108C"/>
    <w:rsid w:val="00DD52A3"/>
    <w:rsid w:val="00DE77A3"/>
    <w:rsid w:val="00DF271D"/>
    <w:rsid w:val="00DF50C1"/>
    <w:rsid w:val="00DF6773"/>
    <w:rsid w:val="00E12A66"/>
    <w:rsid w:val="00E263C4"/>
    <w:rsid w:val="00E301DF"/>
    <w:rsid w:val="00E34223"/>
    <w:rsid w:val="00E43B6F"/>
    <w:rsid w:val="00E456F2"/>
    <w:rsid w:val="00E51E26"/>
    <w:rsid w:val="00E54968"/>
    <w:rsid w:val="00E64BAA"/>
    <w:rsid w:val="00E70DD7"/>
    <w:rsid w:val="00E75429"/>
    <w:rsid w:val="00E75514"/>
    <w:rsid w:val="00E94AFC"/>
    <w:rsid w:val="00E97880"/>
    <w:rsid w:val="00EA343F"/>
    <w:rsid w:val="00EB1B40"/>
    <w:rsid w:val="00ED19C3"/>
    <w:rsid w:val="00ED57E8"/>
    <w:rsid w:val="00EF600B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D07A6"/>
    <w:rsid w:val="00FD1144"/>
    <w:rsid w:val="00FE14EA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E9828-E9F0-4228-863C-26B719C09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2745</Words>
  <Characters>1566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Власенко Наталія Євгеніївна</cp:lastModifiedBy>
  <cp:revision>10</cp:revision>
  <cp:lastPrinted>2018-07-18T07:48:00Z</cp:lastPrinted>
  <dcterms:created xsi:type="dcterms:W3CDTF">2018-06-07T11:13:00Z</dcterms:created>
  <dcterms:modified xsi:type="dcterms:W3CDTF">2021-02-04T15:44:00Z</dcterms:modified>
</cp:coreProperties>
</file>