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0C" w:rsidRPr="00BE240C" w:rsidRDefault="00BE240C" w:rsidP="00BE240C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>ЗВІТ</w:t>
      </w:r>
    </w:p>
    <w:p w:rsidR="00BE240C" w:rsidRPr="00BE240C" w:rsidRDefault="00BE240C" w:rsidP="00BE240C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>про роботу відділу державної реєстрації</w:t>
      </w:r>
    </w:p>
    <w:p w:rsidR="00BE240C" w:rsidRPr="00BE240C" w:rsidRDefault="00BE240C" w:rsidP="00BE240C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>юридичних осіб та фізичних осіб – підприємців</w:t>
      </w:r>
    </w:p>
    <w:p w:rsidR="00BE240C" w:rsidRPr="00BE240C" w:rsidRDefault="00BE240C" w:rsidP="00BE240C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</w:pPr>
      <w:proofErr w:type="spellStart"/>
      <w:r w:rsidRPr="00BE24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>Кам’янської</w:t>
      </w:r>
      <w:proofErr w:type="spellEnd"/>
      <w:r w:rsidRPr="00BE24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 xml:space="preserve"> міської ради</w:t>
      </w:r>
    </w:p>
    <w:p w:rsidR="00BE240C" w:rsidRPr="00BE240C" w:rsidRDefault="00BE240C" w:rsidP="00BE240C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>за 2021 рік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1.                Аналітична робота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Протягом 2021 року відділом державної реєстрації здійснено </w:t>
      </w:r>
      <w:r w:rsidRPr="00BE2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  <w:t>4552</w:t>
      </w:r>
      <w:r w:rsidRPr="00BE2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реєстраційних дій серед суб’єктів господарювання, а саме: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    Прийом громадян, надання консультацій та практичної допомоги з питань</w:t>
      </w:r>
      <w:r w:rsidRPr="00BE2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державної реєстрації юридичних осіб</w:t>
      </w: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проведено </w:t>
      </w:r>
      <w:r w:rsidRPr="00BE2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  <w:t>2322</w:t>
      </w: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реєстраційні дії серед юридичних осіб, в тому числі: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   державна реєстрація новоутвореної шляхом заснування юридичної особи – 139;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   державна реєстрація змін до відомостей про юридичну особу – 1804;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   державна реєстрація створення відокремленого підрозділу, внесення змін та припинення відокремленого підрозділу юридичної особи – 35;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   внесення рішення про припинення юридичної особи, прийнятого учасниками – 58;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   внесення судового рішення про відкриття провадження у справі про банкрутство та введення процедури розпорядження майном боржника  (призначення розпорядника майном) – 10;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   внесення судового рішення про визнання юридичної особи банкрутом і відкриття ліквідаційної процедури (призначення ліквідатора) - 8;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   внесення ухвали про затвердження ліквідаційного балансу, звіту ліквідатора та ліквідацію юридичної особи у зв’язку з визнанням її банкрутом  – 9;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   державна реєстрація припинення юридичної особи – 26;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   включення відомостей до ЄДР про юридичну особу – 6;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   зняття реєстраційної справи з обліку –92;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   постановка реєстраційної справи на облік – 26;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   проведення інших дій (в т.ч. корегування відомостей в Єдиному державному реєстрі) – 113.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    Прийом громадян, надання консультацій та практичної допомоги з питань </w:t>
      </w:r>
      <w:r w:rsidRPr="00BE2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державної реєстрації фізичних осіб - підприємців</w:t>
      </w: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проведено </w:t>
      </w:r>
      <w:r w:rsidRPr="00BE2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  <w:t>2230</w:t>
      </w: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реєстраційних дії серед фізичних осіб - підприємців, в тому числі: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   державна реєстрація фізичної особи – підприємцем - 584;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   державна реєстрація змін до відомостей про фізичну особу-підприємця – 590;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   внесення судового рішення про припинення підприємницької діяльності фізичної особи – підприємця - 4;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   внесення судового рішення про визнання фізичної особи – підприємця -  банкрутом – 4;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-    державна реєстрація припинення підприємницької діяльності фізичної особи - підприємця – 891;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   включення відомостей до ЄДР про фізичну особу-підприємця – 85;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   зняття реєстраційної справи з обліку – 34;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   постановка реєстраційної справи на облік – 15;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 проведення інших дій (в т.ч. корегування відомостей в Єдиному державному реєстрі) – 23.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За виконані реєстраційні дії до місцевого бюджету надійшло       703,2 тис. грн.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          Видано виписок та витягів з Єдиного державного реєстру юридичних осіб, фізичних осіб – підприємців та громадських формувань в кількості </w:t>
      </w:r>
      <w:r w:rsidRPr="00BE2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  <w:t>4156 </w:t>
      </w: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шт.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До державного бюджету за надання інформації з Єдиного державного реєстру надійшло 8 000 грн.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             Підготовлено, знято з обліку та відправлено до інших адміністративних районів 126 реєстраційних справ та 522 реєстраційні дії суб’єктів господарювання.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             Прийнято, взято на  облік від інших суб’єктів державної реєстрації – 40 реєстраційних справ та 678 реєстраційних дії (проведених за принципом екстериторіальності).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             Забезпечено тимчасовий доступ до документів з реєстраційних справ та надані оригінали (копії) документів сторонам кримінально-процесуального провадження щодо 6-х  суб’єктів господарювання.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             Підготовлено та направлено до судових установ різних рівнів 9 запитів про надання ухвал, постанов, роз’яснень щодо виконання деяких рішень, відзивів на позовні заяви та ін.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             Підготовлено та направлено до Міністерства юстиції України 5 запитів про надання роз’яснень  у сфері державної реєстрації бізнесу.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             Взято участь в 6-х судових засіданнях, зокрема з метою забезпечення огляду у судовому засіданні матеріалів реєстраційних справ юридичних осіб.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             Опрацьовано 1-у ухвалу - про заборону вчинення будь-яких реєстраційних дій та 1-у ухвалу – про зняття заборони вчинення будь-яких реєстраційних дій.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             На запити правоохоронних органів підготовлено 10 відповідей та роз’яснень.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             Приведено у відповідність до Наказу Міністерства юстиції України №3267/5 від 18.11.2016 «Про затвердження порядку формування та зберігання реєстраційних справ» реєстраційних справ юридичних осіб – 219, фізичних осіб – 611, переданих на зберігання до архіву відділу.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             Прийнято, розглянуто та опрацьовано  вхідної кореспонденції  -  1013, підготовлено відповідей, запитів та роз’яснень - 818.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             Взято участь у розробці 77 проектів рішень міської ради.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             Відпрацьовано та надано 23 відповіді на звернення громадян.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BE240C" w:rsidRPr="00BE240C" w:rsidRDefault="00BE240C" w:rsidP="00BE240C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2.Методична робота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Надавалась постійна консультативна та практична допомога громадянам з питань державної реєстрації юридичних осіб та фізичних осіб – підприємців, зокрема: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       представникам суб’єктів господарювання приватного права щодо подання та своєчасного оновлення інформації про кінцевих </w:t>
      </w:r>
      <w:proofErr w:type="spellStart"/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бенефіціарних</w:t>
      </w:r>
      <w:proofErr w:type="spellEnd"/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власників;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      представникам товариств з обмеженою та додатковою відповідальністю стосовно застосування нового Закону України «Про товариства з обмеженою та додатковою відповідальністю» в частині розроблення право установчих документів;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     громадянам стосовно підготовки та надання документів для реєстрації їх фізичними особами - підприємцями;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   неприбутковим організаціям (ОСББ, ЖСК, релігійним організаціям) з питань приведення статутних документів у відповідність до вимог Податкового Кодексу України;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   фізичним особам-підприємцям стосовно процедури припинення підприємницької діяльності;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   суб’єктам господарювання міста стосовно внесення змін у відомості, що містяться в Єдиному держаному реєстрі юридичних осіб, фізичних осіб та громадських формувань в частині наявності електронної адреси.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</w:t>
      </w:r>
    </w:p>
    <w:p w:rsidR="00BE240C" w:rsidRPr="00BE240C" w:rsidRDefault="00BE240C" w:rsidP="00BE240C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3.     Організаційна робота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Взято участь у 2-х семінарах «Державна реєстрація бізнесу: останні зміни в законодавстві та аналіз типових порушень державних реєстраторів», та «Обов’язкове розкриття інформації про кінцевих </w:t>
      </w:r>
      <w:proofErr w:type="spellStart"/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бенефіціарних</w:t>
      </w:r>
      <w:proofErr w:type="spellEnd"/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власників» проведеним Науково-експертним інститутом у сфері права "Правник".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Взято активну участь у роботі 12-х </w:t>
      </w:r>
      <w:proofErr w:type="spellStart"/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онлайн</w:t>
      </w:r>
      <w:proofErr w:type="spellEnd"/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семінарів організованих Управлінням державної реєстрації Південно-Східного міжрегіонального управління Міністерства юстиції (м. Дніпро).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Підготовлені документи та вжиті необхідні дії для забезпечення допуску та проходження тестування на знання законодавства у сфері державної реєстрації бізнесу для подальшого отримання допуску  роботи в ЄДР державному реєстратору відділу.  </w:t>
      </w:r>
    </w:p>
    <w:p w:rsidR="00BE240C" w:rsidRPr="00BE240C" w:rsidRDefault="00BE240C" w:rsidP="00BE24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E24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Підготовлені документи та вжиті необхідні дії для отримання кваліфікованого сертифікату електронного підпису для роботи в Єдиному державному реєстрі юридичних осіб, фізичних осіб – підприємців та громадських формувань.</w:t>
      </w:r>
    </w:p>
    <w:p w:rsidR="007F7810" w:rsidRPr="00BE240C" w:rsidRDefault="00BE240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F7810" w:rsidRPr="00BE240C" w:rsidSect="00C90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43188"/>
    <w:multiLevelType w:val="multilevel"/>
    <w:tmpl w:val="7E3AE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40C"/>
    <w:rsid w:val="004F2B2E"/>
    <w:rsid w:val="005E243E"/>
    <w:rsid w:val="00BE240C"/>
    <w:rsid w:val="00C9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76"/>
  </w:style>
  <w:style w:type="paragraph" w:styleId="1">
    <w:name w:val="heading 1"/>
    <w:basedOn w:val="a"/>
    <w:link w:val="10"/>
    <w:uiPriority w:val="9"/>
    <w:qFormat/>
    <w:rsid w:val="00BE24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E2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4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24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E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240C"/>
    <w:rPr>
      <w:b/>
      <w:bCs/>
    </w:rPr>
  </w:style>
  <w:style w:type="paragraph" w:customStyle="1" w:styleId="a00">
    <w:name w:val="a0"/>
    <w:basedOn w:val="a"/>
    <w:rsid w:val="00BE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E24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5784</Characters>
  <Application>Microsoft Office Word</Application>
  <DocSecurity>0</DocSecurity>
  <Lines>48</Lines>
  <Paragraphs>13</Paragraphs>
  <ScaleCrop>false</ScaleCrop>
  <Company>RePack by SPecialiST</Company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oksi</dc:creator>
  <cp:lastModifiedBy>oksi</cp:lastModifiedBy>
  <cp:revision>1</cp:revision>
  <dcterms:created xsi:type="dcterms:W3CDTF">2022-02-21T06:29:00Z</dcterms:created>
  <dcterms:modified xsi:type="dcterms:W3CDTF">2022-02-21T06:30:00Z</dcterms:modified>
</cp:coreProperties>
</file>