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342A62" w:rsidRPr="00D41631" w:rsidRDefault="00A77880" w:rsidP="00D41631">
      <w:pPr>
        <w:spacing w:after="0"/>
        <w:rPr>
          <w:sz w:val="28"/>
          <w:szCs w:val="28"/>
        </w:rPr>
      </w:pPr>
      <w:r w:rsidRPr="00D41631">
        <w:rPr>
          <w:color w:val="FF0000"/>
          <w:sz w:val="28"/>
          <w:szCs w:val="28"/>
        </w:rPr>
        <w:t xml:space="preserve">                                 </w:t>
      </w:r>
    </w:p>
    <w:p w:rsidR="00F22EEC" w:rsidRPr="0091248D" w:rsidRDefault="00F22EEC" w:rsidP="00F22EEC">
      <w:pPr>
        <w:pStyle w:val="a7"/>
        <w:jc w:val="center"/>
        <w:rPr>
          <w:rFonts w:ascii="AcademyC" w:hAnsi="AcademyC"/>
        </w:rPr>
      </w:pPr>
      <w:r w:rsidRPr="0091248D">
        <w:rPr>
          <w:rFonts w:ascii="AcademyC" w:hAnsi="AcademyC"/>
        </w:rPr>
        <w:t>УКРАЇНА</w:t>
      </w:r>
    </w:p>
    <w:p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22EEC" w:rsidRDefault="00F22EEC" w:rsidP="00F22EEC">
      <w:pPr>
        <w:pStyle w:val="a7"/>
        <w:jc w:val="center"/>
        <w:rPr>
          <w:rFonts w:ascii="AcademyC" w:hAnsi="AcademyC"/>
          <w:szCs w:val="28"/>
        </w:rPr>
      </w:pPr>
      <w:r w:rsidRPr="0091248D">
        <w:rPr>
          <w:rFonts w:ascii="AcademyC" w:hAnsi="AcademyC"/>
          <w:szCs w:val="28"/>
        </w:rPr>
        <w:t>УХВАЛА</w:t>
      </w:r>
    </w:p>
    <w:p w:rsidR="00230471" w:rsidRPr="0091248D" w:rsidRDefault="00230471" w:rsidP="00F22EEC">
      <w:pPr>
        <w:pStyle w:val="a7"/>
        <w:jc w:val="center"/>
        <w:rPr>
          <w:rFonts w:ascii="AcademyC" w:hAnsi="AcademyC"/>
          <w:szCs w:val="28"/>
        </w:rPr>
      </w:pPr>
    </w:p>
    <w:tbl>
      <w:tblPr>
        <w:tblW w:w="10024" w:type="dxa"/>
        <w:tblLook w:val="04A0"/>
      </w:tblPr>
      <w:tblGrid>
        <w:gridCol w:w="3098"/>
        <w:gridCol w:w="1297"/>
        <w:gridCol w:w="2005"/>
        <w:gridCol w:w="3624"/>
      </w:tblGrid>
      <w:tr w:rsidR="00F22EEC" w:rsidRPr="00635BF0" w:rsidTr="006E2ED3">
        <w:trPr>
          <w:trHeight w:val="188"/>
        </w:trPr>
        <w:tc>
          <w:tcPr>
            <w:tcW w:w="3098" w:type="dxa"/>
          </w:tcPr>
          <w:p w:rsidR="00F22EEC" w:rsidRPr="00021F2A" w:rsidRDefault="00ED7994"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3</w:t>
            </w:r>
            <w:r w:rsidR="00021F2A" w:rsidRPr="00021F2A">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квітня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6917D3">
              <w:rPr>
                <w:rFonts w:ascii="Times New Roman" w:hAnsi="Times New Roman" w:cs="Times New Roman"/>
                <w:noProof/>
                <w:sz w:val="28"/>
                <w:szCs w:val="28"/>
                <w:lang w:val="ru-RU"/>
              </w:rPr>
              <w:t>993</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CE2F07" w:rsidTr="006E2ED3">
        <w:trPr>
          <w:gridAfter w:val="2"/>
          <w:wAfter w:w="5629" w:type="dxa"/>
          <w:trHeight w:val="188"/>
        </w:trPr>
        <w:tc>
          <w:tcPr>
            <w:tcW w:w="4395" w:type="dxa"/>
            <w:gridSpan w:val="2"/>
          </w:tcPr>
          <w:p w:rsidR="006E2ED3" w:rsidRDefault="006E2ED3">
            <w:pPr>
              <w:autoSpaceDN w:val="0"/>
              <w:spacing w:after="0" w:line="240" w:lineRule="auto"/>
              <w:jc w:val="both"/>
              <w:rPr>
                <w:rFonts w:ascii="Times New Roman" w:eastAsia="Calibri" w:hAnsi="Times New Roman" w:cs="Times New Roman"/>
                <w:b/>
                <w:noProof/>
                <w:sz w:val="24"/>
                <w:szCs w:val="24"/>
              </w:rPr>
            </w:pPr>
          </w:p>
          <w:p w:rsidR="00CE2F07" w:rsidRDefault="00CE2F07">
            <w:pPr>
              <w:autoSpaceDN w:val="0"/>
              <w:spacing w:after="0" w:line="240" w:lineRule="auto"/>
              <w:jc w:val="both"/>
              <w:rPr>
                <w:rFonts w:ascii="Times New Roman" w:eastAsia="Calibri" w:hAnsi="Times New Roman" w:cs="Times New Roman"/>
                <w:b/>
                <w:noProof/>
                <w:sz w:val="24"/>
                <w:szCs w:val="24"/>
              </w:rPr>
            </w:pPr>
            <w:r>
              <w:rPr>
                <w:rFonts w:ascii="Times New Roman" w:eastAsia="Calibri" w:hAnsi="Times New Roman" w:cs="Times New Roman"/>
                <w:b/>
                <w:noProof/>
                <w:sz w:val="24"/>
                <w:szCs w:val="24"/>
              </w:rPr>
              <w:t xml:space="preserve">Про залишення без розгляду </w:t>
            </w:r>
            <w:r>
              <w:rPr>
                <w:rFonts w:ascii="Times New Roman" w:eastAsia="Calibri" w:hAnsi="Times New Roman" w:cs="Times New Roman"/>
                <w:b/>
                <w:noProof/>
                <w:sz w:val="24"/>
                <w:szCs w:val="24"/>
              </w:rPr>
              <w:br/>
              <w:t xml:space="preserve">та повернення дисциплінарної скарги </w:t>
            </w:r>
            <w:r w:rsidR="00ED7994">
              <w:rPr>
                <w:rFonts w:ascii="Times New Roman" w:eastAsia="Calibri" w:hAnsi="Times New Roman" w:cs="Times New Roman"/>
                <w:b/>
                <w:noProof/>
                <w:sz w:val="24"/>
                <w:szCs w:val="24"/>
              </w:rPr>
              <w:t>Соболь О.В.</w:t>
            </w:r>
            <w:r w:rsidR="00DD13BE">
              <w:rPr>
                <w:rFonts w:ascii="Times New Roman" w:eastAsia="Calibri" w:hAnsi="Times New Roman" w:cs="Times New Roman"/>
                <w:b/>
                <w:noProof/>
                <w:sz w:val="24"/>
                <w:szCs w:val="24"/>
              </w:rPr>
              <w:t xml:space="preserve"> стосовно судді </w:t>
            </w:r>
            <w:r w:rsidR="00ED7994">
              <w:rPr>
                <w:rFonts w:ascii="Times New Roman" w:eastAsia="Calibri" w:hAnsi="Times New Roman" w:cs="Times New Roman"/>
                <w:b/>
                <w:noProof/>
                <w:sz w:val="24"/>
                <w:szCs w:val="24"/>
              </w:rPr>
              <w:t>Шевченківського районного суду міста Києва Макаренко І.О.</w:t>
            </w:r>
          </w:p>
          <w:p w:rsidR="00FE06CA" w:rsidRDefault="00FE06CA">
            <w:pPr>
              <w:autoSpaceDN w:val="0"/>
              <w:spacing w:after="0" w:line="240" w:lineRule="auto"/>
              <w:jc w:val="both"/>
              <w:rPr>
                <w:rFonts w:ascii="Times New Roman" w:eastAsia="Calibri" w:hAnsi="Times New Roman" w:cs="Times New Roman"/>
                <w:b/>
                <w:noProof/>
                <w:sz w:val="24"/>
                <w:szCs w:val="24"/>
              </w:rPr>
            </w:pPr>
          </w:p>
        </w:tc>
      </w:tr>
    </w:tbl>
    <w:p w:rsidR="00CE2F07" w:rsidRDefault="00CE2F07" w:rsidP="00CE2F07">
      <w:pPr>
        <w:spacing w:line="240" w:lineRule="auto"/>
        <w:ind w:firstLine="709"/>
        <w:contextualSpacing/>
        <w:jc w:val="both"/>
        <w:rPr>
          <w:rFonts w:ascii="Times New Roman" w:hAnsi="Times New Roman"/>
          <w:sz w:val="28"/>
          <w:szCs w:val="28"/>
        </w:rPr>
      </w:pPr>
    </w:p>
    <w:p w:rsidR="00CE2F07" w:rsidRDefault="00731EA0" w:rsidP="009A6078">
      <w:pPr>
        <w:spacing w:line="240" w:lineRule="auto"/>
        <w:ind w:firstLine="567"/>
        <w:contextualSpacing/>
        <w:jc w:val="both"/>
        <w:rPr>
          <w:rFonts w:ascii="Times New Roman" w:hAnsi="Times New Roman" w:cs="Times New Roman"/>
          <w:sz w:val="28"/>
          <w:szCs w:val="28"/>
        </w:rPr>
      </w:pPr>
      <w:r w:rsidRPr="00947432">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947432">
        <w:rPr>
          <w:rFonts w:ascii="Times New Roman" w:hAnsi="Times New Roman" w:cs="Times New Roman"/>
          <w:sz w:val="28"/>
          <w:szCs w:val="28"/>
        </w:rPr>
        <w:t>Саліхова</w:t>
      </w:r>
      <w:proofErr w:type="spellEnd"/>
      <w:r w:rsidRPr="00947432">
        <w:rPr>
          <w:rFonts w:ascii="Times New Roman" w:hAnsi="Times New Roman" w:cs="Times New Roman"/>
          <w:sz w:val="28"/>
          <w:szCs w:val="28"/>
        </w:rPr>
        <w:t xml:space="preserve"> В.В., </w:t>
      </w:r>
      <w:r w:rsidRPr="00D954F6">
        <w:rPr>
          <w:rFonts w:ascii="Times New Roman" w:hAnsi="Times New Roman"/>
          <w:sz w:val="28"/>
          <w:szCs w:val="28"/>
        </w:rPr>
        <w:t xml:space="preserve">членів Другої Дисциплінарної палати Вищої ради правосуддя </w:t>
      </w:r>
      <w:proofErr w:type="spellStart"/>
      <w:r w:rsidR="009D1062">
        <w:rPr>
          <w:rFonts w:ascii="Times New Roman" w:hAnsi="Times New Roman"/>
          <w:sz w:val="28"/>
          <w:szCs w:val="28"/>
        </w:rPr>
        <w:t>Бурлакова</w:t>
      </w:r>
      <w:proofErr w:type="spellEnd"/>
      <w:r w:rsidR="009D1062">
        <w:rPr>
          <w:rFonts w:ascii="Times New Roman" w:hAnsi="Times New Roman"/>
          <w:sz w:val="28"/>
          <w:szCs w:val="28"/>
        </w:rPr>
        <w:t xml:space="preserve"> С.Ю., </w:t>
      </w:r>
      <w:proofErr w:type="spellStart"/>
      <w:r w:rsidRPr="00D954F6">
        <w:rPr>
          <w:rFonts w:ascii="Times New Roman" w:hAnsi="Times New Roman"/>
          <w:sz w:val="28"/>
          <w:szCs w:val="28"/>
        </w:rPr>
        <w:t>Ковбій</w:t>
      </w:r>
      <w:proofErr w:type="spellEnd"/>
      <w:r w:rsidRPr="00D954F6">
        <w:rPr>
          <w:rFonts w:ascii="Times New Roman" w:hAnsi="Times New Roman"/>
          <w:sz w:val="28"/>
          <w:szCs w:val="28"/>
        </w:rPr>
        <w:t xml:space="preserve"> О.В., Мельника О.П.</w:t>
      </w:r>
      <w:r w:rsidR="00CE2F07" w:rsidRPr="00947432">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CE2F07" w:rsidRPr="00947432">
        <w:rPr>
          <w:rFonts w:ascii="Times New Roman" w:hAnsi="Times New Roman" w:cs="Times New Roman"/>
          <w:sz w:val="28"/>
          <w:szCs w:val="28"/>
        </w:rPr>
        <w:t>Маселка</w:t>
      </w:r>
      <w:proofErr w:type="spellEnd"/>
      <w:r w:rsidR="00CE2F07" w:rsidRPr="00947432">
        <w:rPr>
          <w:rFonts w:ascii="Times New Roman" w:hAnsi="Times New Roman" w:cs="Times New Roman"/>
          <w:sz w:val="28"/>
          <w:szCs w:val="28"/>
        </w:rPr>
        <w:t xml:space="preserve"> Р.А. за результатами попередньої перевірки</w:t>
      </w:r>
      <w:r w:rsidR="009D1062">
        <w:rPr>
          <w:rFonts w:ascii="Times New Roman" w:hAnsi="Times New Roman" w:cs="Times New Roman"/>
          <w:sz w:val="28"/>
          <w:szCs w:val="28"/>
        </w:rPr>
        <w:t xml:space="preserve"> </w:t>
      </w:r>
      <w:r w:rsidR="00CE2F07" w:rsidRPr="00947432">
        <w:rPr>
          <w:rFonts w:ascii="Times New Roman" w:hAnsi="Times New Roman" w:cs="Times New Roman"/>
          <w:sz w:val="28"/>
          <w:szCs w:val="28"/>
        </w:rPr>
        <w:t xml:space="preserve">скарги </w:t>
      </w:r>
      <w:r w:rsidR="009D1062">
        <w:rPr>
          <w:rFonts w:ascii="Times New Roman" w:hAnsi="Times New Roman" w:cs="Times New Roman"/>
          <w:sz w:val="28"/>
          <w:szCs w:val="28"/>
        </w:rPr>
        <w:t>Соболь Ольги Володимирівни</w:t>
      </w:r>
      <w:r w:rsidR="00B75E1B">
        <w:rPr>
          <w:rFonts w:ascii="Times New Roman" w:hAnsi="Times New Roman" w:cs="Times New Roman"/>
          <w:sz w:val="28"/>
          <w:szCs w:val="28"/>
        </w:rPr>
        <w:t xml:space="preserve"> стосовно судді </w:t>
      </w:r>
      <w:r w:rsidR="009D1062">
        <w:rPr>
          <w:rFonts w:ascii="Times New Roman" w:hAnsi="Times New Roman" w:cs="Times New Roman"/>
          <w:sz w:val="28"/>
          <w:szCs w:val="28"/>
        </w:rPr>
        <w:t>Шевченківського районного суду міста Києва Макаренко Ірини Олександрівни</w:t>
      </w:r>
      <w:r w:rsidR="00CE2F07" w:rsidRPr="00947432">
        <w:rPr>
          <w:rFonts w:ascii="Times New Roman" w:hAnsi="Times New Roman" w:cs="Times New Roman"/>
          <w:sz w:val="28"/>
          <w:szCs w:val="28"/>
        </w:rPr>
        <w:t>,</w:t>
      </w:r>
      <w:r w:rsidR="0012753D">
        <w:rPr>
          <w:rFonts w:ascii="Times New Roman" w:hAnsi="Times New Roman" w:cs="Times New Roman"/>
          <w:sz w:val="28"/>
          <w:szCs w:val="28"/>
        </w:rPr>
        <w:t xml:space="preserve"> </w:t>
      </w:r>
    </w:p>
    <w:p w:rsidR="00FE06CA" w:rsidRPr="009A6078" w:rsidRDefault="00275FDA" w:rsidP="00275FDA">
      <w:pPr>
        <w:tabs>
          <w:tab w:val="left" w:pos="8220"/>
        </w:tabs>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b/>
      </w:r>
    </w:p>
    <w:p w:rsidR="00CE2F07" w:rsidRDefault="00CE2F07" w:rsidP="00CE2F07">
      <w:pPr>
        <w:spacing w:after="0" w:line="240" w:lineRule="auto"/>
        <w:ind w:firstLine="851"/>
        <w:jc w:val="center"/>
        <w:rPr>
          <w:rFonts w:ascii="Times New Roman" w:eastAsia="Times New Roman" w:hAnsi="Times New Roman" w:cs="Times New Roman"/>
          <w:sz w:val="27"/>
          <w:szCs w:val="27"/>
          <w:lang w:eastAsia="ru-RU"/>
        </w:rPr>
      </w:pPr>
      <w:r w:rsidRPr="00947432">
        <w:rPr>
          <w:rFonts w:ascii="Times New Roman" w:eastAsia="Times New Roman" w:hAnsi="Times New Roman" w:cs="Times New Roman"/>
          <w:b/>
          <w:sz w:val="28"/>
          <w:szCs w:val="28"/>
          <w:lang w:eastAsia="ru-RU"/>
        </w:rPr>
        <w:t>встановила</w:t>
      </w:r>
      <w:r>
        <w:rPr>
          <w:rFonts w:ascii="Times New Roman" w:eastAsia="Times New Roman" w:hAnsi="Times New Roman" w:cs="Times New Roman"/>
          <w:sz w:val="27"/>
          <w:szCs w:val="27"/>
          <w:lang w:eastAsia="ru-RU"/>
        </w:rPr>
        <w:t>:</w:t>
      </w:r>
    </w:p>
    <w:p w:rsidR="00CE2F07" w:rsidRDefault="00CE2F07" w:rsidP="00CE2F07">
      <w:pPr>
        <w:spacing w:after="0" w:line="240" w:lineRule="auto"/>
        <w:ind w:firstLine="851"/>
        <w:jc w:val="both"/>
        <w:rPr>
          <w:rFonts w:ascii="Times New Roman" w:eastAsia="Times New Roman" w:hAnsi="Times New Roman" w:cs="Times New Roman"/>
          <w:sz w:val="27"/>
          <w:szCs w:val="27"/>
          <w:lang w:eastAsia="ru-RU"/>
        </w:rPr>
      </w:pPr>
    </w:p>
    <w:p w:rsidR="0019537C" w:rsidRPr="006C4C70" w:rsidRDefault="0019537C" w:rsidP="008601D0">
      <w:pPr>
        <w:spacing w:after="0" w:line="240" w:lineRule="auto"/>
        <w:jc w:val="both"/>
        <w:rPr>
          <w:rFonts w:ascii="Times New Roman" w:hAnsi="Times New Roman" w:cs="Times New Roman"/>
          <w:sz w:val="27"/>
          <w:szCs w:val="27"/>
        </w:rPr>
      </w:pPr>
      <w:r w:rsidRPr="006C4C70">
        <w:rPr>
          <w:rFonts w:ascii="Times New Roman" w:hAnsi="Times New Roman" w:cs="Times New Roman"/>
          <w:sz w:val="27"/>
          <w:szCs w:val="27"/>
        </w:rPr>
        <w:t xml:space="preserve">26 серпня 2021 року до Вищої ради правосуддя за вхідним </w:t>
      </w:r>
      <w:r w:rsidRPr="006C4C70">
        <w:rPr>
          <w:rFonts w:ascii="Times New Roman" w:hAnsi="Times New Roman" w:cs="Times New Roman"/>
          <w:sz w:val="27"/>
          <w:szCs w:val="27"/>
        </w:rPr>
        <w:br/>
        <w:t xml:space="preserve">№ С-2788/2/7-21 надійшла дисциплінарна скарга Соболь О.В. стосовно судді Шевченківського районного суду міста Києва Макаренко І.О.   </w:t>
      </w:r>
    </w:p>
    <w:p w:rsidR="0019537C" w:rsidRPr="006C4C70" w:rsidRDefault="0019537C" w:rsidP="00F23FB5">
      <w:pPr>
        <w:spacing w:after="0" w:line="240" w:lineRule="auto"/>
        <w:ind w:firstLine="567"/>
        <w:jc w:val="both"/>
        <w:rPr>
          <w:rFonts w:ascii="Times New Roman" w:hAnsi="Times New Roman" w:cs="Times New Roman"/>
          <w:sz w:val="27"/>
          <w:szCs w:val="27"/>
        </w:rPr>
      </w:pPr>
      <w:r w:rsidRPr="006C4C70">
        <w:rPr>
          <w:rFonts w:ascii="Times New Roman" w:hAnsi="Times New Roman" w:cs="Times New Roman"/>
          <w:sz w:val="27"/>
          <w:szCs w:val="27"/>
        </w:rPr>
        <w:t xml:space="preserve">Автор скарги просить притягнути суддю Шевченківського районного суду міста Києва Макаренко І.О. до дисциплінарної відповідальності у зв’язку з безпідставним затягуванням або невжиттям суддею заходів щодо розгляду цивільної справи № 761/34291/20 за позовом </w:t>
      </w:r>
      <w:r w:rsidR="00501F2B" w:rsidRPr="00501F2B">
        <w:rPr>
          <w:rFonts w:ascii="Times New Roman" w:hAnsi="Times New Roman" w:cs="Times New Roman"/>
          <w:sz w:val="27"/>
          <w:szCs w:val="27"/>
        </w:rPr>
        <w:t>О</w:t>
      </w:r>
      <w:r w:rsidR="00501F2B">
        <w:rPr>
          <w:rFonts w:ascii="Times New Roman" w:hAnsi="Times New Roman" w:cs="Times New Roman"/>
          <w:sz w:val="27"/>
          <w:szCs w:val="27"/>
        </w:rPr>
        <w:t>СОБА1</w:t>
      </w:r>
      <w:bookmarkStart w:id="0" w:name="_GoBack"/>
      <w:bookmarkEnd w:id="0"/>
      <w:r w:rsidRPr="006C4C70">
        <w:rPr>
          <w:rFonts w:ascii="Times New Roman" w:hAnsi="Times New Roman" w:cs="Times New Roman"/>
          <w:sz w:val="27"/>
          <w:szCs w:val="27"/>
        </w:rPr>
        <w:t xml:space="preserve"> до Приватного акціонерного товариства «Авіакомпанія «Міжнародні авіалінії України» про стягнення грошових коштів протягом строку, встановленого законом.</w:t>
      </w:r>
    </w:p>
    <w:p w:rsidR="0019537C" w:rsidRPr="005C1EA0" w:rsidRDefault="0019537C" w:rsidP="0019537C">
      <w:pPr>
        <w:pStyle w:val="a7"/>
        <w:ind w:firstLine="567"/>
        <w:contextualSpacing/>
        <w:jc w:val="both"/>
        <w:rPr>
          <w:szCs w:val="28"/>
        </w:rPr>
      </w:pPr>
      <w:r w:rsidRPr="005C1EA0">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F23FB5">
        <w:rPr>
          <w:szCs w:val="28"/>
        </w:rPr>
        <w:t> </w:t>
      </w:r>
      <w:r w:rsidRPr="005C1EA0">
        <w:rPr>
          <w:szCs w:val="28"/>
        </w:rPr>
        <w:t>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19537C" w:rsidRPr="005C1EA0" w:rsidRDefault="0019537C" w:rsidP="0019537C">
      <w:pPr>
        <w:pStyle w:val="a7"/>
        <w:ind w:firstLine="567"/>
        <w:contextualSpacing/>
        <w:jc w:val="both"/>
        <w:rPr>
          <w:szCs w:val="28"/>
        </w:rPr>
      </w:pPr>
      <w:r w:rsidRPr="005C1EA0">
        <w:rPr>
          <w:szCs w:val="28"/>
        </w:rPr>
        <w:lastRenderedPageBreak/>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F3B56" w:rsidRPr="005C1EA0" w:rsidRDefault="0019537C" w:rsidP="00575966">
      <w:pPr>
        <w:pStyle w:val="a7"/>
        <w:ind w:firstLine="567"/>
        <w:contextualSpacing/>
        <w:jc w:val="both"/>
        <w:rPr>
          <w:szCs w:val="28"/>
        </w:rPr>
      </w:pPr>
      <w:r w:rsidRPr="005C1EA0">
        <w:rPr>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rsidR="006F3B56" w:rsidRPr="005C1EA0" w:rsidRDefault="006F3B56" w:rsidP="006F3B56">
      <w:pPr>
        <w:pStyle w:val="a7"/>
        <w:ind w:firstLine="567"/>
        <w:contextualSpacing/>
        <w:jc w:val="both"/>
        <w:rPr>
          <w:szCs w:val="28"/>
        </w:rPr>
      </w:pPr>
      <w:r w:rsidRPr="005C1EA0">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F3B56" w:rsidRPr="0009246B" w:rsidRDefault="006F3B56" w:rsidP="006F3B56">
      <w:pPr>
        <w:pStyle w:val="a7"/>
        <w:ind w:firstLine="567"/>
        <w:contextualSpacing/>
        <w:jc w:val="both"/>
        <w:rPr>
          <w:szCs w:val="28"/>
        </w:rPr>
      </w:pPr>
      <w:r w:rsidRPr="005C1EA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 </w:t>
      </w:r>
    </w:p>
    <w:p w:rsidR="009022F3" w:rsidRPr="00561332" w:rsidRDefault="006F3B56" w:rsidP="004E2974">
      <w:pPr>
        <w:pStyle w:val="a7"/>
        <w:ind w:firstLine="567"/>
        <w:contextualSpacing/>
        <w:jc w:val="both"/>
        <w:rPr>
          <w:szCs w:val="28"/>
        </w:rPr>
      </w:pPr>
      <w:r w:rsidRPr="00561332">
        <w:rPr>
          <w:szCs w:val="28"/>
        </w:rPr>
        <w:t>Протокол</w:t>
      </w:r>
      <w:r>
        <w:rPr>
          <w:szCs w:val="28"/>
        </w:rPr>
        <w:t>ом</w:t>
      </w:r>
      <w:r w:rsidRPr="00561332">
        <w:rPr>
          <w:szCs w:val="28"/>
        </w:rPr>
        <w:t xml:space="preserve"> </w:t>
      </w:r>
      <w:r w:rsidRPr="00CE6D8D">
        <w:rPr>
          <w:szCs w:val="28"/>
        </w:rPr>
        <w:t>автоматизованого розподілу справи між членами Вищої ради правосуддя</w:t>
      </w:r>
      <w:r>
        <w:rPr>
          <w:szCs w:val="28"/>
        </w:rPr>
        <w:t xml:space="preserve"> від </w:t>
      </w:r>
      <w:r w:rsidR="00575966">
        <w:rPr>
          <w:szCs w:val="28"/>
        </w:rPr>
        <w:t>7</w:t>
      </w:r>
      <w:r>
        <w:rPr>
          <w:szCs w:val="28"/>
        </w:rPr>
        <w:t xml:space="preserve"> листопада 2023 року в</w:t>
      </w:r>
      <w:r w:rsidRPr="00561332">
        <w:rPr>
          <w:szCs w:val="28"/>
        </w:rPr>
        <w:t xml:space="preserve">казану скаргу передано </w:t>
      </w:r>
      <w:r w:rsidR="00B86AB2">
        <w:rPr>
          <w:szCs w:val="28"/>
        </w:rPr>
        <w:t xml:space="preserve">члену Другої Дисциплінарної палати Вищої ради правосуддя </w:t>
      </w:r>
      <w:proofErr w:type="spellStart"/>
      <w:r w:rsidR="00B86AB2">
        <w:rPr>
          <w:szCs w:val="28"/>
        </w:rPr>
        <w:t>Маселк</w:t>
      </w:r>
      <w:r w:rsidR="0011431B">
        <w:rPr>
          <w:szCs w:val="28"/>
        </w:rPr>
        <w:t>у</w:t>
      </w:r>
      <w:proofErr w:type="spellEnd"/>
      <w:r w:rsidR="00B86AB2">
        <w:rPr>
          <w:szCs w:val="28"/>
        </w:rPr>
        <w:t xml:space="preserve"> Р.А.</w:t>
      </w:r>
      <w:r w:rsidRPr="00561332">
        <w:rPr>
          <w:szCs w:val="28"/>
        </w:rPr>
        <w:t xml:space="preserve"> для проведення попередньої перевірки. </w:t>
      </w:r>
    </w:p>
    <w:p w:rsidR="00CE2F07" w:rsidRPr="001A1086" w:rsidRDefault="00CE2F07" w:rsidP="00CE2F07">
      <w:pPr>
        <w:pStyle w:val="a7"/>
        <w:ind w:firstLine="567"/>
        <w:jc w:val="both"/>
        <w:rPr>
          <w:szCs w:val="28"/>
        </w:rPr>
      </w:pPr>
      <w:r w:rsidRPr="001A1086">
        <w:rPr>
          <w:szCs w:val="28"/>
        </w:rPr>
        <w:t xml:space="preserve">За результатами попередньої перевірки дисциплінарної скарги </w:t>
      </w:r>
      <w:r w:rsidRPr="001A1086">
        <w:rPr>
          <w:szCs w:val="28"/>
        </w:rPr>
        <w:br/>
      </w:r>
      <w:r w:rsidR="00575966">
        <w:rPr>
          <w:szCs w:val="28"/>
        </w:rPr>
        <w:t>Соболь О.В.</w:t>
      </w:r>
      <w:r w:rsidRPr="001A1086">
        <w:rPr>
          <w:szCs w:val="28"/>
        </w:rPr>
        <w:t xml:space="preserve"> членом Другої Дисциплінарної палати Вищої ради правосуддя </w:t>
      </w:r>
      <w:proofErr w:type="spellStart"/>
      <w:r w:rsidRPr="001A1086">
        <w:rPr>
          <w:szCs w:val="28"/>
        </w:rPr>
        <w:t>Маселком</w:t>
      </w:r>
      <w:proofErr w:type="spellEnd"/>
      <w:r w:rsidRPr="001A1086">
        <w:rPr>
          <w:szCs w:val="28"/>
        </w:rPr>
        <w:t xml:space="preserve"> Р.А. складено висновок від </w:t>
      </w:r>
      <w:r w:rsidR="00575966">
        <w:rPr>
          <w:szCs w:val="28"/>
        </w:rPr>
        <w:t>18</w:t>
      </w:r>
      <w:r w:rsidRPr="001A1086">
        <w:rPr>
          <w:szCs w:val="28"/>
        </w:rPr>
        <w:t xml:space="preserve"> </w:t>
      </w:r>
      <w:r w:rsidR="00A533A8">
        <w:rPr>
          <w:szCs w:val="28"/>
        </w:rPr>
        <w:t>березня</w:t>
      </w:r>
      <w:r w:rsidRPr="001A1086">
        <w:rPr>
          <w:szCs w:val="28"/>
        </w:rPr>
        <w:t xml:space="preserve"> 2024 року з пропозицією </w:t>
      </w:r>
      <w:r w:rsidRPr="001A1086">
        <w:rPr>
          <w:rFonts w:eastAsiaTheme="minorHAnsi"/>
          <w:color w:val="000000"/>
          <w:szCs w:val="28"/>
        </w:rPr>
        <w:t>залишити дисциплінарну скаргу без розгляду та повернути скаржнику</w:t>
      </w:r>
      <w:r w:rsidRPr="001A1086">
        <w:rPr>
          <w:szCs w:val="28"/>
        </w:rPr>
        <w:t xml:space="preserve">.  </w:t>
      </w:r>
    </w:p>
    <w:p w:rsidR="00CE2F07" w:rsidRPr="001F7310" w:rsidRDefault="00CE2F07" w:rsidP="00CE2F07">
      <w:pPr>
        <w:pStyle w:val="a7"/>
        <w:ind w:firstLine="567"/>
        <w:jc w:val="both"/>
        <w:rPr>
          <w:szCs w:val="28"/>
          <w:lang w:eastAsia="ru-RU"/>
        </w:rPr>
      </w:pPr>
      <w:r w:rsidRPr="001F7310">
        <w:rPr>
          <w:szCs w:val="28"/>
          <w:lang w:eastAsia="ru-RU"/>
        </w:rPr>
        <w:t xml:space="preserve">Заслухавши головуючого на засіданні  – члена Другої Дисциплінарної палати Вищої ради правосуддя </w:t>
      </w:r>
      <w:proofErr w:type="spellStart"/>
      <w:r w:rsidRPr="001F7310">
        <w:rPr>
          <w:szCs w:val="28"/>
          <w:lang w:eastAsia="ru-RU"/>
        </w:rPr>
        <w:t>Саліхова</w:t>
      </w:r>
      <w:proofErr w:type="spellEnd"/>
      <w:r w:rsidRPr="001F7310">
        <w:rPr>
          <w:szCs w:val="28"/>
          <w:lang w:eastAsia="ru-RU"/>
        </w:rPr>
        <w:t xml:space="preserve"> В.В., розглянувши дисциплінарну скаргу </w:t>
      </w:r>
      <w:r w:rsidR="00A533A8">
        <w:rPr>
          <w:szCs w:val="28"/>
          <w:lang w:eastAsia="ru-RU"/>
        </w:rPr>
        <w:t>Соболь О.В.</w:t>
      </w:r>
      <w:r w:rsidRPr="001F7310">
        <w:rPr>
          <w:szCs w:val="28"/>
          <w:lang w:eastAsia="ru-RU"/>
        </w:rPr>
        <w:t>, Друга Дисциплінарна палата Вищої ради правосуддя встановила таке.</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bookmarkStart w:id="1" w:name="n1299"/>
      <w:bookmarkEnd w:id="1"/>
      <w:r w:rsidRPr="0011431B">
        <w:rPr>
          <w:rFonts w:ascii="Times New Roman" w:hAnsi="Times New Roman" w:cs="Times New Roman"/>
          <w:bCs/>
          <w:sz w:val="28"/>
          <w:szCs w:val="28"/>
          <w:lang w:eastAsia="ru-RU"/>
        </w:rPr>
        <w:lastRenderedPageBreak/>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11431B">
          <w:rPr>
            <w:rFonts w:ascii="Times New Roman" w:hAnsi="Times New Roman" w:cs="Times New Roman"/>
            <w:bCs/>
            <w:sz w:val="28"/>
            <w:szCs w:val="28"/>
            <w:lang w:eastAsia="ru-RU"/>
          </w:rPr>
          <w:t>Закону України</w:t>
        </w:r>
      </w:hyperlink>
      <w:r w:rsidRPr="0011431B">
        <w:rPr>
          <w:rFonts w:ascii="Times New Roman" w:hAnsi="Times New Roman" w:cs="Times New Roman"/>
          <w:bCs/>
          <w:sz w:val="28"/>
          <w:szCs w:val="28"/>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2" w:name="n1300"/>
      <w:bookmarkStart w:id="3" w:name="n397"/>
      <w:bookmarkEnd w:id="2"/>
      <w:bookmarkEnd w:id="3"/>
      <w:r w:rsidRPr="0011431B">
        <w:rPr>
          <w:rFonts w:ascii="Times New Roman" w:hAnsi="Times New Roman" w:cs="Times New Roman"/>
          <w:bCs/>
          <w:sz w:val="28"/>
          <w:szCs w:val="28"/>
          <w:lang w:eastAsia="ru-RU"/>
        </w:rPr>
        <w:t xml:space="preserve"> вивчає дисциплінарну скаргу і перевіряє її відповідність вимогам закону;</w:t>
      </w:r>
      <w:bookmarkStart w:id="4" w:name="n1131"/>
      <w:bookmarkStart w:id="5" w:name="n399"/>
      <w:bookmarkEnd w:id="4"/>
      <w:bookmarkEnd w:id="5"/>
      <w:r w:rsidRPr="0011431B">
        <w:rPr>
          <w:rFonts w:ascii="Times New Roman" w:hAnsi="Times New Roman" w:cs="Times New Roman"/>
          <w:bCs/>
          <w:sz w:val="28"/>
          <w:szCs w:val="28"/>
          <w:lang w:eastAsia="ru-RU"/>
        </w:rPr>
        <w:t xml:space="preserve"> за наявності підстав, визначених </w:t>
      </w:r>
      <w:hyperlink r:id="rId8" w:anchor="n405" w:history="1">
        <w:r w:rsidRPr="0011431B">
          <w:rPr>
            <w:rFonts w:ascii="Times New Roman" w:hAnsi="Times New Roman" w:cs="Times New Roman"/>
            <w:bCs/>
            <w:sz w:val="28"/>
            <w:szCs w:val="28"/>
            <w:lang w:eastAsia="ru-RU"/>
          </w:rPr>
          <w:t>пунктами 2</w:t>
        </w:r>
      </w:hyperlink>
      <w:r w:rsidRPr="0011431B">
        <w:rPr>
          <w:rFonts w:ascii="Times New Roman" w:hAnsi="Times New Roman" w:cs="Times New Roman"/>
          <w:bCs/>
          <w:sz w:val="28"/>
          <w:szCs w:val="28"/>
          <w:lang w:eastAsia="ru-RU"/>
        </w:rPr>
        <w:t>, </w:t>
      </w:r>
      <w:hyperlink r:id="rId9" w:anchor="n406" w:history="1">
        <w:r w:rsidRPr="0011431B">
          <w:rPr>
            <w:rFonts w:ascii="Times New Roman" w:hAnsi="Times New Roman" w:cs="Times New Roman"/>
            <w:bCs/>
            <w:sz w:val="28"/>
            <w:szCs w:val="28"/>
            <w:lang w:eastAsia="ru-RU"/>
          </w:rPr>
          <w:t>3</w:t>
        </w:r>
      </w:hyperlink>
      <w:r w:rsidRPr="0011431B">
        <w:rPr>
          <w:rFonts w:ascii="Times New Roman" w:hAnsi="Times New Roman" w:cs="Times New Roman"/>
          <w:bCs/>
          <w:sz w:val="28"/>
          <w:szCs w:val="28"/>
          <w:lang w:eastAsia="ru-RU"/>
        </w:rPr>
        <w:t> і </w:t>
      </w:r>
      <w:hyperlink r:id="rId10" w:anchor="n409" w:history="1">
        <w:r w:rsidRPr="0011431B">
          <w:rPr>
            <w:rFonts w:ascii="Times New Roman" w:hAnsi="Times New Roman" w:cs="Times New Roman"/>
            <w:bCs/>
            <w:sz w:val="28"/>
            <w:szCs w:val="28"/>
            <w:lang w:eastAsia="ru-RU"/>
          </w:rPr>
          <w:t>6</w:t>
        </w:r>
      </w:hyperlink>
      <w:r w:rsidRPr="0011431B">
        <w:rPr>
          <w:rFonts w:ascii="Times New Roman" w:hAnsi="Times New Roman" w:cs="Times New Roman"/>
          <w:bCs/>
          <w:sz w:val="28"/>
          <w:szCs w:val="28"/>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rsidR="008601D0" w:rsidRPr="0011431B" w:rsidRDefault="008601D0" w:rsidP="00E53DBC">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Згідно з пунктом 3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1" w:anchor="n1137" w:history="1">
        <w:r w:rsidRPr="0011431B">
          <w:rPr>
            <w:rFonts w:ascii="Times New Roman" w:hAnsi="Times New Roman" w:cs="Times New Roman"/>
            <w:bCs/>
            <w:sz w:val="28"/>
            <w:szCs w:val="28"/>
            <w:lang w:eastAsia="ru-RU"/>
          </w:rPr>
          <w:t>частини першої</w:t>
        </w:r>
      </w:hyperlink>
      <w:r w:rsidRPr="0011431B">
        <w:rPr>
          <w:rFonts w:ascii="Times New Roman" w:hAnsi="Times New Roman" w:cs="Times New Roman"/>
          <w:bCs/>
          <w:sz w:val="28"/>
          <w:szCs w:val="28"/>
          <w:lang w:eastAsia="ru-RU"/>
        </w:rPr>
        <w:t> статті 106 цього Закону може бути підставою для дисциплінарної відповідальності судді.</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 xml:space="preserve">Із довідки про рух справи та письмових пояснень судді Шевченківського районного суду міста Києва Макаренко І.О. вбачається, що 26 жовтня 2020 року до суду надійшла позовна заява </w:t>
      </w:r>
      <w:r w:rsidR="00501F2B" w:rsidRPr="00501F2B">
        <w:rPr>
          <w:rFonts w:ascii="Times New Roman" w:hAnsi="Times New Roman" w:cs="Times New Roman"/>
          <w:sz w:val="27"/>
          <w:szCs w:val="27"/>
        </w:rPr>
        <w:t>ОСОБА1</w:t>
      </w:r>
      <w:r w:rsidRPr="0011431B">
        <w:rPr>
          <w:rFonts w:ascii="Times New Roman" w:hAnsi="Times New Roman" w:cs="Times New Roman"/>
          <w:bCs/>
          <w:sz w:val="28"/>
          <w:szCs w:val="28"/>
          <w:lang w:eastAsia="ru-RU"/>
        </w:rPr>
        <w:t xml:space="preserve"> до </w:t>
      </w:r>
      <w:r w:rsidRPr="0011431B">
        <w:rPr>
          <w:rFonts w:ascii="Times New Roman" w:hAnsi="Times New Roman" w:cs="Times New Roman"/>
          <w:sz w:val="28"/>
          <w:szCs w:val="28"/>
        </w:rPr>
        <w:t xml:space="preserve">Приватного акціонерного товариства «Авіакомпанія «Міжнародні авіалінії України» </w:t>
      </w:r>
      <w:r w:rsidRPr="0011431B">
        <w:rPr>
          <w:rFonts w:ascii="Times New Roman" w:hAnsi="Times New Roman" w:cs="Times New Roman"/>
          <w:bCs/>
          <w:sz w:val="28"/>
          <w:szCs w:val="28"/>
          <w:lang w:eastAsia="ru-RU"/>
        </w:rPr>
        <w:t>про стягнення грошових коштів.</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27 жовтня 2020 року позовну заяву зареєстровано судом, присвоєно єдиний унікальний номер справи 761/34291/20 та відповідно до протоколу автоматизованого розподілу справу передано до провадження судді Макаренко І.О.</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 xml:space="preserve">17 травня 2021 року до суду надійшла заява </w:t>
      </w:r>
      <w:r w:rsidR="00501F2B" w:rsidRPr="00501F2B">
        <w:rPr>
          <w:rFonts w:ascii="Times New Roman" w:hAnsi="Times New Roman" w:cs="Times New Roman"/>
          <w:sz w:val="27"/>
          <w:szCs w:val="27"/>
        </w:rPr>
        <w:t>ОСОБА1</w:t>
      </w:r>
      <w:r w:rsidRPr="0011431B">
        <w:rPr>
          <w:rFonts w:ascii="Times New Roman" w:hAnsi="Times New Roman" w:cs="Times New Roman"/>
          <w:bCs/>
          <w:sz w:val="28"/>
          <w:szCs w:val="28"/>
          <w:lang w:eastAsia="ru-RU"/>
        </w:rPr>
        <w:t xml:space="preserve"> про відвід головуючого судді у цивільній справі № 761/34291/20 Макаренко І.О. </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 xml:space="preserve">Ухвалою судді Шевченківського районного суду міста Києва Макаренко І.О. від 23 червня 2021 року заяву </w:t>
      </w:r>
      <w:r w:rsidR="00501F2B" w:rsidRPr="00501F2B">
        <w:rPr>
          <w:rFonts w:ascii="Times New Roman" w:hAnsi="Times New Roman" w:cs="Times New Roman"/>
          <w:sz w:val="27"/>
          <w:szCs w:val="27"/>
        </w:rPr>
        <w:t>ОСОБА1</w:t>
      </w:r>
      <w:r w:rsidRPr="0011431B">
        <w:rPr>
          <w:rFonts w:ascii="Times New Roman" w:hAnsi="Times New Roman" w:cs="Times New Roman"/>
          <w:bCs/>
          <w:sz w:val="28"/>
          <w:szCs w:val="28"/>
          <w:lang w:eastAsia="ru-RU"/>
        </w:rPr>
        <w:t xml:space="preserve"> про відвід головуючого судді у цивільній справі № 761/34291/20 визнано необґрунтованою та передано заяву про відвід для її вирішення в іншому складі суду відповідно до вимог частини третьої статті 40 та частини першої статті 33 Цивільного процесуального кодексу України (далі – ЦПК України).</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lastRenderedPageBreak/>
        <w:t xml:space="preserve">24 червня 2021 року заяву </w:t>
      </w:r>
      <w:r w:rsidR="00501F2B" w:rsidRPr="00501F2B">
        <w:rPr>
          <w:rFonts w:ascii="Times New Roman" w:hAnsi="Times New Roman" w:cs="Times New Roman"/>
          <w:sz w:val="27"/>
          <w:szCs w:val="27"/>
        </w:rPr>
        <w:t>ОСОБА1</w:t>
      </w:r>
      <w:r w:rsidRPr="0011431B">
        <w:rPr>
          <w:rFonts w:ascii="Times New Roman" w:hAnsi="Times New Roman" w:cs="Times New Roman"/>
          <w:bCs/>
          <w:sz w:val="28"/>
          <w:szCs w:val="28"/>
          <w:lang w:eastAsia="ru-RU"/>
        </w:rPr>
        <w:t xml:space="preserve"> про відвід головуючого судді у цивільній справі № 761/34291/20 Макаренко І.О. відповідно до протоколу автоматизованого розподілу справ між суддями передано до провадження судді </w:t>
      </w:r>
      <w:proofErr w:type="spellStart"/>
      <w:r w:rsidRPr="0011431B">
        <w:rPr>
          <w:rFonts w:ascii="Times New Roman" w:hAnsi="Times New Roman" w:cs="Times New Roman"/>
          <w:bCs/>
          <w:sz w:val="28"/>
          <w:szCs w:val="28"/>
          <w:lang w:eastAsia="ru-RU"/>
        </w:rPr>
        <w:t>Сіромашенко</w:t>
      </w:r>
      <w:proofErr w:type="spellEnd"/>
      <w:r w:rsidRPr="0011431B">
        <w:rPr>
          <w:rFonts w:ascii="Times New Roman" w:hAnsi="Times New Roman" w:cs="Times New Roman"/>
          <w:bCs/>
          <w:sz w:val="28"/>
          <w:szCs w:val="28"/>
          <w:lang w:eastAsia="ru-RU"/>
        </w:rPr>
        <w:t xml:space="preserve"> Н.В.</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 xml:space="preserve">Ухвалою судді Шевченківського районного суду міста Києва </w:t>
      </w:r>
      <w:proofErr w:type="spellStart"/>
      <w:r w:rsidRPr="0011431B">
        <w:rPr>
          <w:rFonts w:ascii="Times New Roman" w:hAnsi="Times New Roman" w:cs="Times New Roman"/>
          <w:bCs/>
          <w:sz w:val="28"/>
          <w:szCs w:val="28"/>
          <w:lang w:eastAsia="ru-RU"/>
        </w:rPr>
        <w:t>Сіромашенко</w:t>
      </w:r>
      <w:proofErr w:type="spellEnd"/>
      <w:r w:rsidRPr="0011431B">
        <w:rPr>
          <w:rFonts w:ascii="Times New Roman" w:hAnsi="Times New Roman" w:cs="Times New Roman"/>
          <w:bCs/>
          <w:sz w:val="28"/>
          <w:szCs w:val="28"/>
          <w:lang w:eastAsia="ru-RU"/>
        </w:rPr>
        <w:t xml:space="preserve"> Н.В. від 9 липня 2021 року відмовлено в задоволенні заяви </w:t>
      </w:r>
      <w:r w:rsidR="00501F2B" w:rsidRPr="00501F2B">
        <w:rPr>
          <w:rFonts w:ascii="Times New Roman" w:hAnsi="Times New Roman" w:cs="Times New Roman"/>
          <w:sz w:val="27"/>
          <w:szCs w:val="27"/>
        </w:rPr>
        <w:t>ОСОБА1</w:t>
      </w:r>
      <w:r w:rsidRPr="0011431B">
        <w:rPr>
          <w:rFonts w:ascii="Times New Roman" w:hAnsi="Times New Roman" w:cs="Times New Roman"/>
          <w:bCs/>
          <w:sz w:val="28"/>
          <w:szCs w:val="28"/>
          <w:lang w:eastAsia="ru-RU"/>
        </w:rPr>
        <w:t xml:space="preserve"> про відвід головуючого судді у цивільній справі № 761/34291/20 Макаренко І.О. </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 xml:space="preserve">Ухвалою судді Шевченківського районного суду міста Києва Макаренко І.О. від 5 серпня 2021 року відкрито провадження у цивільній справі № 761/34291/20 за позовом </w:t>
      </w:r>
      <w:r w:rsidR="00501F2B" w:rsidRPr="00501F2B">
        <w:rPr>
          <w:rFonts w:ascii="Times New Roman" w:hAnsi="Times New Roman" w:cs="Times New Roman"/>
          <w:sz w:val="27"/>
          <w:szCs w:val="27"/>
        </w:rPr>
        <w:t>ОСОБА1</w:t>
      </w:r>
      <w:r w:rsidRPr="0011431B">
        <w:rPr>
          <w:rFonts w:ascii="Times New Roman" w:hAnsi="Times New Roman" w:cs="Times New Roman"/>
          <w:bCs/>
          <w:sz w:val="28"/>
          <w:szCs w:val="28"/>
          <w:lang w:eastAsia="ru-RU"/>
        </w:rPr>
        <w:t xml:space="preserve"> до Приватного акціонерного товариства «Авіакомпанія «Міжнародні авіалінії України» про стягнення грошових коштів в порядку спрощеного позовного провадження без виклику сторін.</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21 вересня 2021 року до суду надійшов відзив на позовну заяву від Приватного акціонерного товариства «Авіакомпанія «Міжнародні авіалінії України».</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 xml:space="preserve">7 жовтня 2021 року до суду надійшла відповідь на відзив представника </w:t>
      </w:r>
      <w:r w:rsidR="00501F2B" w:rsidRPr="00501F2B">
        <w:rPr>
          <w:rFonts w:ascii="Times New Roman" w:hAnsi="Times New Roman" w:cs="Times New Roman"/>
          <w:sz w:val="27"/>
          <w:szCs w:val="27"/>
        </w:rPr>
        <w:t>ОСОБА1</w:t>
      </w:r>
      <w:r w:rsidRPr="0011431B">
        <w:rPr>
          <w:rFonts w:ascii="Times New Roman" w:hAnsi="Times New Roman" w:cs="Times New Roman"/>
          <w:bCs/>
          <w:sz w:val="28"/>
          <w:szCs w:val="28"/>
          <w:lang w:eastAsia="ru-RU"/>
        </w:rPr>
        <w:t xml:space="preserve"> – Кальченка А.В. </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19 жовтня 2021 року до суду надійшло клопотання Приватного акціонерного товариства «Авіакомпанія «Міжнародні авіалінії України» про закриття провадження у справі.</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 xml:space="preserve">Ухвалою судді Шевченківського районного суду міста Києва Макаренко І.О. від 3 лютого 2022 року постановлено здійснити перехід з розгляду в порядку спрощеного провадження без виклику (повідомлення) сторін цивільної справи за позовом </w:t>
      </w:r>
      <w:r w:rsidR="00501F2B" w:rsidRPr="00501F2B">
        <w:rPr>
          <w:rFonts w:ascii="Times New Roman" w:hAnsi="Times New Roman" w:cs="Times New Roman"/>
          <w:sz w:val="27"/>
          <w:szCs w:val="27"/>
        </w:rPr>
        <w:t>ОСОБА1</w:t>
      </w:r>
      <w:r w:rsidRPr="0011431B">
        <w:rPr>
          <w:rFonts w:ascii="Times New Roman" w:hAnsi="Times New Roman" w:cs="Times New Roman"/>
          <w:bCs/>
          <w:sz w:val="28"/>
          <w:szCs w:val="28"/>
          <w:lang w:eastAsia="ru-RU"/>
        </w:rPr>
        <w:t xml:space="preserve"> до Приватного акціонерного товариства «Авіакомпанія «Міжнародні авіалінії України» про стягнення грошових коштів, до розгляду справи в порядку спрощеного позовного провадження з викликом сторін. Призначено судове засідання на 23 березня 2022</w:t>
      </w:r>
      <w:r w:rsidR="00E53DBC">
        <w:rPr>
          <w:rFonts w:ascii="Times New Roman" w:hAnsi="Times New Roman" w:cs="Times New Roman"/>
          <w:bCs/>
          <w:sz w:val="28"/>
          <w:szCs w:val="28"/>
          <w:lang w:eastAsia="ru-RU"/>
        </w:rPr>
        <w:t> </w:t>
      </w:r>
      <w:r w:rsidRPr="0011431B">
        <w:rPr>
          <w:rFonts w:ascii="Times New Roman" w:hAnsi="Times New Roman" w:cs="Times New Roman"/>
          <w:bCs/>
          <w:sz w:val="28"/>
          <w:szCs w:val="28"/>
          <w:lang w:eastAsia="ru-RU"/>
        </w:rPr>
        <w:t xml:space="preserve">року. </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У подальшому розгляд справи призначався на 2 березня та 25 травня 2023 року.</w:t>
      </w:r>
    </w:p>
    <w:p w:rsidR="008601D0" w:rsidRPr="0011431B" w:rsidRDefault="008601D0" w:rsidP="00E53DBC">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 xml:space="preserve">Ухвалою Шевченківського районного суду міста Києва від 25 травня 2023 року позовну заяву </w:t>
      </w:r>
      <w:r w:rsidR="00501F2B" w:rsidRPr="00501F2B">
        <w:rPr>
          <w:rFonts w:ascii="Times New Roman" w:hAnsi="Times New Roman" w:cs="Times New Roman"/>
          <w:sz w:val="27"/>
          <w:szCs w:val="27"/>
        </w:rPr>
        <w:t>ОСОБА1</w:t>
      </w:r>
      <w:r w:rsidRPr="0011431B">
        <w:rPr>
          <w:rFonts w:ascii="Times New Roman" w:hAnsi="Times New Roman" w:cs="Times New Roman"/>
          <w:bCs/>
          <w:sz w:val="28"/>
          <w:szCs w:val="28"/>
          <w:lang w:eastAsia="ru-RU"/>
        </w:rPr>
        <w:t xml:space="preserve"> до Приватного акціонерного товариства «Авіакомпанія «Міжнародні авіалінії України» про стягнення грошових коштів залишено без розгляду, оскільки належним чином повідомлений позивач повторно не з’явився в судове засідання, заяви про розгляд справи за його відсутності не подавав. </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 xml:space="preserve">У письмових поясненнях суддя Макаренко І.О. зазначила, що ухвала суду від 25 травня 2023 року позивачем в апеляційному порядку не оскаржувалась. Тривалий розгляд справи № 761/34291/20 суддя Макаренко І.О. пояснила своїм значним навантаженням. </w:t>
      </w:r>
    </w:p>
    <w:p w:rsidR="008601D0" w:rsidRPr="0011431B" w:rsidRDefault="009E4472" w:rsidP="008601D0">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Суддя Макаренко І.О. вказала</w:t>
      </w:r>
      <w:r w:rsidR="008601D0" w:rsidRPr="0011431B">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що </w:t>
      </w:r>
      <w:r w:rsidR="008601D0" w:rsidRPr="0011431B">
        <w:rPr>
          <w:rFonts w:ascii="Times New Roman" w:hAnsi="Times New Roman" w:cs="Times New Roman"/>
          <w:bCs/>
          <w:sz w:val="28"/>
          <w:szCs w:val="28"/>
          <w:lang w:eastAsia="ru-RU"/>
        </w:rPr>
        <w:t>у період з 27 жовтня 2020 року до 23</w:t>
      </w:r>
      <w:r>
        <w:rPr>
          <w:rFonts w:ascii="Times New Roman" w:hAnsi="Times New Roman" w:cs="Times New Roman"/>
          <w:bCs/>
          <w:sz w:val="28"/>
          <w:szCs w:val="28"/>
          <w:lang w:eastAsia="ru-RU"/>
        </w:rPr>
        <w:t> </w:t>
      </w:r>
      <w:r w:rsidR="008601D0" w:rsidRPr="0011431B">
        <w:rPr>
          <w:rFonts w:ascii="Times New Roman" w:hAnsi="Times New Roman" w:cs="Times New Roman"/>
          <w:bCs/>
          <w:sz w:val="28"/>
          <w:szCs w:val="28"/>
          <w:lang w:eastAsia="ru-RU"/>
        </w:rPr>
        <w:t>червня 2021 року в її провадженні перебувало 2213 судових справ, з них: 223</w:t>
      </w:r>
      <w:r w:rsidR="00CC733F">
        <w:rPr>
          <w:rFonts w:ascii="Times New Roman" w:hAnsi="Times New Roman" w:cs="Times New Roman"/>
          <w:bCs/>
          <w:sz w:val="28"/>
          <w:szCs w:val="28"/>
          <w:lang w:eastAsia="ru-RU"/>
        </w:rPr>
        <w:t> </w:t>
      </w:r>
      <w:r w:rsidR="008601D0" w:rsidRPr="0011431B">
        <w:rPr>
          <w:rFonts w:ascii="Times New Roman" w:hAnsi="Times New Roman" w:cs="Times New Roman"/>
          <w:bCs/>
          <w:sz w:val="28"/>
          <w:szCs w:val="28"/>
          <w:lang w:eastAsia="ru-RU"/>
        </w:rPr>
        <w:t>справи кримінального судочинства, 74</w:t>
      </w:r>
      <w:r w:rsidR="00CC733F">
        <w:rPr>
          <w:rFonts w:ascii="Times New Roman" w:hAnsi="Times New Roman" w:cs="Times New Roman"/>
          <w:bCs/>
          <w:sz w:val="28"/>
          <w:szCs w:val="28"/>
          <w:lang w:eastAsia="ru-RU"/>
        </w:rPr>
        <w:t xml:space="preserve"> </w:t>
      </w:r>
      <w:r w:rsidR="008601D0" w:rsidRPr="0011431B">
        <w:rPr>
          <w:rFonts w:ascii="Times New Roman" w:hAnsi="Times New Roman" w:cs="Times New Roman"/>
          <w:bCs/>
          <w:sz w:val="28"/>
          <w:szCs w:val="28"/>
          <w:lang w:eastAsia="ru-RU"/>
        </w:rPr>
        <w:t xml:space="preserve">справи адміністративного </w:t>
      </w:r>
      <w:r w:rsidR="008601D0" w:rsidRPr="0011431B">
        <w:rPr>
          <w:rFonts w:ascii="Times New Roman" w:hAnsi="Times New Roman" w:cs="Times New Roman"/>
          <w:bCs/>
          <w:sz w:val="28"/>
          <w:szCs w:val="28"/>
          <w:lang w:eastAsia="ru-RU"/>
        </w:rPr>
        <w:lastRenderedPageBreak/>
        <w:t xml:space="preserve">судочинства, 1457 справ цивільного судочинства, 459 справ про адміністративні правопорушення. </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У вказаний період до її провадження надійшло 1193 судов</w:t>
      </w:r>
      <w:r w:rsidR="00CC733F">
        <w:rPr>
          <w:rFonts w:ascii="Times New Roman" w:hAnsi="Times New Roman" w:cs="Times New Roman"/>
          <w:bCs/>
          <w:sz w:val="28"/>
          <w:szCs w:val="28"/>
          <w:lang w:eastAsia="ru-RU"/>
        </w:rPr>
        <w:t>і</w:t>
      </w:r>
      <w:r w:rsidRPr="0011431B">
        <w:rPr>
          <w:rFonts w:ascii="Times New Roman" w:hAnsi="Times New Roman" w:cs="Times New Roman"/>
          <w:bCs/>
          <w:sz w:val="28"/>
          <w:szCs w:val="28"/>
          <w:lang w:eastAsia="ru-RU"/>
        </w:rPr>
        <w:t xml:space="preserve"> справ</w:t>
      </w:r>
      <w:r w:rsidR="00CC733F">
        <w:rPr>
          <w:rFonts w:ascii="Times New Roman" w:hAnsi="Times New Roman" w:cs="Times New Roman"/>
          <w:bCs/>
          <w:sz w:val="28"/>
          <w:szCs w:val="28"/>
          <w:lang w:eastAsia="ru-RU"/>
        </w:rPr>
        <w:t>и</w:t>
      </w:r>
      <w:r w:rsidRPr="0011431B">
        <w:rPr>
          <w:rFonts w:ascii="Times New Roman" w:hAnsi="Times New Roman" w:cs="Times New Roman"/>
          <w:bCs/>
          <w:sz w:val="28"/>
          <w:szCs w:val="28"/>
          <w:lang w:eastAsia="ru-RU"/>
        </w:rPr>
        <w:t>, з них: 211 справ кримінального судочинства, 27 справ адміністративного судочинства, 639 справ цивільного судочинства, 316 справ про адміністративні правопорушення.</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 xml:space="preserve">Також у зазначений період вона розглянула 956 судових справ, з них: 220 справ кримінального судочинства, 18 справ адміністративного судочинства, 397 справ цивільного судочинства, 321 справу про адміністративні правопорушення. </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 xml:space="preserve">Суддя Макаренко І.О. вважала за необхідне зазначити, що з 21 грудня по 8 січня 2021 року вона перебувала на лікарняному у зв’язку з підтвердженням захворювання на </w:t>
      </w:r>
      <w:proofErr w:type="spellStart"/>
      <w:r w:rsidRPr="0011431B">
        <w:rPr>
          <w:rFonts w:ascii="Times New Roman" w:hAnsi="Times New Roman" w:cs="Times New Roman"/>
          <w:bCs/>
          <w:sz w:val="28"/>
          <w:szCs w:val="28"/>
          <w:lang w:val="en-US" w:eastAsia="ru-RU"/>
        </w:rPr>
        <w:t>Covid</w:t>
      </w:r>
      <w:proofErr w:type="spellEnd"/>
      <w:r w:rsidRPr="0011431B">
        <w:rPr>
          <w:rFonts w:ascii="Times New Roman" w:hAnsi="Times New Roman" w:cs="Times New Roman"/>
          <w:bCs/>
          <w:sz w:val="28"/>
          <w:szCs w:val="28"/>
          <w:lang w:eastAsia="ru-RU"/>
        </w:rPr>
        <w:t>-19</w:t>
      </w:r>
      <w:r w:rsidR="007746DB">
        <w:rPr>
          <w:rFonts w:ascii="Times New Roman" w:hAnsi="Times New Roman" w:cs="Times New Roman"/>
          <w:bCs/>
          <w:sz w:val="28"/>
          <w:szCs w:val="28"/>
          <w:lang w:eastAsia="ru-RU"/>
        </w:rPr>
        <w:t>;</w:t>
      </w:r>
      <w:r w:rsidRPr="0011431B">
        <w:rPr>
          <w:rFonts w:ascii="Times New Roman" w:hAnsi="Times New Roman" w:cs="Times New Roman"/>
          <w:bCs/>
          <w:sz w:val="28"/>
          <w:szCs w:val="28"/>
          <w:lang w:eastAsia="ru-RU"/>
        </w:rPr>
        <w:t xml:space="preserve"> </w:t>
      </w:r>
      <w:r w:rsidR="007746DB">
        <w:rPr>
          <w:rFonts w:ascii="Times New Roman" w:hAnsi="Times New Roman" w:cs="Times New Roman"/>
          <w:bCs/>
          <w:sz w:val="28"/>
          <w:szCs w:val="28"/>
          <w:lang w:eastAsia="ru-RU"/>
        </w:rPr>
        <w:t>з</w:t>
      </w:r>
      <w:r w:rsidRPr="0011431B">
        <w:rPr>
          <w:rFonts w:ascii="Times New Roman" w:hAnsi="Times New Roman" w:cs="Times New Roman"/>
          <w:bCs/>
          <w:sz w:val="28"/>
          <w:szCs w:val="28"/>
          <w:lang w:eastAsia="ru-RU"/>
        </w:rPr>
        <w:t xml:space="preserve"> 26 січня по 9 лютого 2021 року</w:t>
      </w:r>
      <w:r w:rsidR="007746DB">
        <w:rPr>
          <w:rFonts w:ascii="Times New Roman" w:hAnsi="Times New Roman" w:cs="Times New Roman"/>
          <w:bCs/>
          <w:sz w:val="28"/>
          <w:szCs w:val="28"/>
          <w:lang w:eastAsia="ru-RU"/>
        </w:rPr>
        <w:t xml:space="preserve"> – </w:t>
      </w:r>
      <w:r w:rsidRPr="0011431B">
        <w:rPr>
          <w:rFonts w:ascii="Times New Roman" w:hAnsi="Times New Roman" w:cs="Times New Roman"/>
          <w:bCs/>
          <w:sz w:val="28"/>
          <w:szCs w:val="28"/>
          <w:lang w:eastAsia="ru-RU"/>
        </w:rPr>
        <w:t>у відпустці</w:t>
      </w:r>
      <w:r w:rsidR="007746DB">
        <w:rPr>
          <w:rFonts w:ascii="Times New Roman" w:hAnsi="Times New Roman" w:cs="Times New Roman"/>
          <w:bCs/>
          <w:sz w:val="28"/>
          <w:szCs w:val="28"/>
          <w:lang w:eastAsia="ru-RU"/>
        </w:rPr>
        <w:t>;</w:t>
      </w:r>
      <w:r w:rsidRPr="0011431B">
        <w:rPr>
          <w:rFonts w:ascii="Times New Roman" w:hAnsi="Times New Roman" w:cs="Times New Roman"/>
          <w:bCs/>
          <w:sz w:val="28"/>
          <w:szCs w:val="28"/>
          <w:lang w:eastAsia="ru-RU"/>
        </w:rPr>
        <w:t xml:space="preserve"> </w:t>
      </w:r>
      <w:r w:rsidR="007746DB">
        <w:rPr>
          <w:rFonts w:ascii="Times New Roman" w:hAnsi="Times New Roman" w:cs="Times New Roman"/>
          <w:bCs/>
          <w:sz w:val="28"/>
          <w:szCs w:val="28"/>
          <w:lang w:eastAsia="ru-RU"/>
        </w:rPr>
        <w:br/>
        <w:t>з</w:t>
      </w:r>
      <w:r w:rsidRPr="0011431B">
        <w:rPr>
          <w:rFonts w:ascii="Times New Roman" w:hAnsi="Times New Roman" w:cs="Times New Roman"/>
          <w:bCs/>
          <w:sz w:val="28"/>
          <w:szCs w:val="28"/>
          <w:lang w:eastAsia="ru-RU"/>
        </w:rPr>
        <w:t xml:space="preserve"> 19 по 24 лютого 2021 року</w:t>
      </w:r>
      <w:r w:rsidR="007746DB">
        <w:rPr>
          <w:rFonts w:ascii="Times New Roman" w:hAnsi="Times New Roman" w:cs="Times New Roman"/>
          <w:bCs/>
          <w:sz w:val="28"/>
          <w:szCs w:val="28"/>
          <w:lang w:eastAsia="ru-RU"/>
        </w:rPr>
        <w:t xml:space="preserve"> – </w:t>
      </w:r>
      <w:r w:rsidRPr="0011431B">
        <w:rPr>
          <w:rFonts w:ascii="Times New Roman" w:hAnsi="Times New Roman" w:cs="Times New Roman"/>
          <w:bCs/>
          <w:sz w:val="28"/>
          <w:szCs w:val="28"/>
          <w:lang w:eastAsia="ru-RU"/>
        </w:rPr>
        <w:t>на лікарняному</w:t>
      </w:r>
      <w:r w:rsidR="007746DB">
        <w:rPr>
          <w:rFonts w:ascii="Times New Roman" w:hAnsi="Times New Roman" w:cs="Times New Roman"/>
          <w:bCs/>
          <w:sz w:val="28"/>
          <w:szCs w:val="28"/>
          <w:lang w:eastAsia="ru-RU"/>
        </w:rPr>
        <w:t>; з</w:t>
      </w:r>
      <w:r w:rsidRPr="0011431B">
        <w:rPr>
          <w:rFonts w:ascii="Times New Roman" w:hAnsi="Times New Roman" w:cs="Times New Roman"/>
          <w:bCs/>
          <w:sz w:val="28"/>
          <w:szCs w:val="28"/>
          <w:lang w:eastAsia="ru-RU"/>
        </w:rPr>
        <w:t xml:space="preserve"> 11 травня по 22 червня </w:t>
      </w:r>
      <w:r w:rsidR="007746DB">
        <w:rPr>
          <w:rFonts w:ascii="Times New Roman" w:hAnsi="Times New Roman" w:cs="Times New Roman"/>
          <w:bCs/>
          <w:sz w:val="28"/>
          <w:szCs w:val="28"/>
          <w:lang w:eastAsia="ru-RU"/>
        </w:rPr>
        <w:br/>
      </w:r>
      <w:r w:rsidRPr="0011431B">
        <w:rPr>
          <w:rFonts w:ascii="Times New Roman" w:hAnsi="Times New Roman" w:cs="Times New Roman"/>
          <w:bCs/>
          <w:sz w:val="28"/>
          <w:szCs w:val="28"/>
          <w:lang w:eastAsia="ru-RU"/>
        </w:rPr>
        <w:t>2021 року</w:t>
      </w:r>
      <w:r w:rsidR="007746DB">
        <w:rPr>
          <w:rFonts w:ascii="Times New Roman" w:hAnsi="Times New Roman" w:cs="Times New Roman"/>
          <w:bCs/>
          <w:sz w:val="28"/>
          <w:szCs w:val="28"/>
          <w:lang w:eastAsia="ru-RU"/>
        </w:rPr>
        <w:t xml:space="preserve"> – </w:t>
      </w:r>
      <w:r w:rsidRPr="0011431B">
        <w:rPr>
          <w:rFonts w:ascii="Times New Roman" w:hAnsi="Times New Roman" w:cs="Times New Roman"/>
          <w:bCs/>
          <w:sz w:val="28"/>
          <w:szCs w:val="28"/>
          <w:lang w:eastAsia="ru-RU"/>
        </w:rPr>
        <w:t xml:space="preserve">у відпустці. </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 xml:space="preserve">Тривале </w:t>
      </w:r>
      <w:proofErr w:type="spellStart"/>
      <w:r w:rsidRPr="0011431B">
        <w:rPr>
          <w:rFonts w:ascii="Times New Roman" w:hAnsi="Times New Roman" w:cs="Times New Roman"/>
          <w:bCs/>
          <w:sz w:val="28"/>
          <w:szCs w:val="28"/>
          <w:lang w:eastAsia="ru-RU"/>
        </w:rPr>
        <w:t>непризначення</w:t>
      </w:r>
      <w:proofErr w:type="spellEnd"/>
      <w:r w:rsidRPr="0011431B">
        <w:rPr>
          <w:rFonts w:ascii="Times New Roman" w:hAnsi="Times New Roman" w:cs="Times New Roman"/>
          <w:bCs/>
          <w:sz w:val="28"/>
          <w:szCs w:val="28"/>
          <w:lang w:eastAsia="ru-RU"/>
        </w:rPr>
        <w:t xml:space="preserve"> справи № 761/34291/20 до розгляду</w:t>
      </w:r>
      <w:r w:rsidR="007746DB">
        <w:rPr>
          <w:rFonts w:ascii="Times New Roman" w:hAnsi="Times New Roman" w:cs="Times New Roman"/>
          <w:bCs/>
          <w:sz w:val="28"/>
          <w:szCs w:val="28"/>
          <w:lang w:eastAsia="ru-RU"/>
        </w:rPr>
        <w:t xml:space="preserve"> в</w:t>
      </w:r>
      <w:r w:rsidRPr="0011431B">
        <w:rPr>
          <w:rFonts w:ascii="Times New Roman" w:hAnsi="Times New Roman" w:cs="Times New Roman"/>
          <w:bCs/>
          <w:sz w:val="28"/>
          <w:szCs w:val="28"/>
          <w:lang w:eastAsia="ru-RU"/>
        </w:rPr>
        <w:t xml:space="preserve"> період з 23</w:t>
      </w:r>
      <w:r w:rsidR="007746DB">
        <w:rPr>
          <w:rFonts w:ascii="Times New Roman" w:hAnsi="Times New Roman" w:cs="Times New Roman"/>
          <w:bCs/>
          <w:sz w:val="28"/>
          <w:szCs w:val="28"/>
          <w:lang w:eastAsia="ru-RU"/>
        </w:rPr>
        <w:t> </w:t>
      </w:r>
      <w:r w:rsidRPr="0011431B">
        <w:rPr>
          <w:rFonts w:ascii="Times New Roman" w:hAnsi="Times New Roman" w:cs="Times New Roman"/>
          <w:bCs/>
          <w:sz w:val="28"/>
          <w:szCs w:val="28"/>
          <w:lang w:eastAsia="ru-RU"/>
        </w:rPr>
        <w:t xml:space="preserve">березня 2022 року по 2 березня 2023 року суддя Макаренко І.О. пояснила повномасштабним вторгненням </w:t>
      </w:r>
      <w:proofErr w:type="spellStart"/>
      <w:r w:rsidRPr="0011431B">
        <w:rPr>
          <w:rFonts w:ascii="Times New Roman" w:hAnsi="Times New Roman" w:cs="Times New Roman"/>
          <w:bCs/>
          <w:sz w:val="28"/>
          <w:szCs w:val="28"/>
          <w:lang w:eastAsia="ru-RU"/>
        </w:rPr>
        <w:t>росії</w:t>
      </w:r>
      <w:proofErr w:type="spellEnd"/>
      <w:r w:rsidRPr="0011431B">
        <w:rPr>
          <w:rFonts w:ascii="Times New Roman" w:hAnsi="Times New Roman" w:cs="Times New Roman"/>
          <w:bCs/>
          <w:sz w:val="28"/>
          <w:szCs w:val="28"/>
          <w:lang w:eastAsia="ru-RU"/>
        </w:rPr>
        <w:t xml:space="preserve"> в Україну, а також тим, що вона перебувала в окупації в місті Буча Київської області. Суддя зазначила, що після її евакуації з тимчасово окупованої території у другій половині березня 2022 року у зв’язку з бойовими діями, які відбувались поблизу міста Києва, судові засідання не проводились через небезпеку для життя та здоров’я працівників та відвідувачів суду. Були введені чергування суддів у справах, які розглядалис</w:t>
      </w:r>
      <w:r w:rsidR="001D72D1">
        <w:rPr>
          <w:rFonts w:ascii="Times New Roman" w:hAnsi="Times New Roman" w:cs="Times New Roman"/>
          <w:bCs/>
          <w:sz w:val="28"/>
          <w:szCs w:val="28"/>
          <w:lang w:eastAsia="ru-RU"/>
        </w:rPr>
        <w:t>я</w:t>
      </w:r>
      <w:r w:rsidRPr="0011431B">
        <w:rPr>
          <w:rFonts w:ascii="Times New Roman" w:hAnsi="Times New Roman" w:cs="Times New Roman"/>
          <w:bCs/>
          <w:sz w:val="28"/>
          <w:szCs w:val="28"/>
          <w:lang w:eastAsia="ru-RU"/>
        </w:rPr>
        <w:t xml:space="preserve"> невідкладно. </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Суддя Макаренко І.О. також вказала, що у період з 9 травня по 19 червня та з 1 по 15 серпня 2022 року вона перебувала у відпустці. Після виходу з відпустки вона розглядала справи, що були призначені, в порядку черговості</w:t>
      </w:r>
      <w:r w:rsidR="0070070A">
        <w:rPr>
          <w:rFonts w:ascii="Times New Roman" w:hAnsi="Times New Roman" w:cs="Times New Roman"/>
          <w:bCs/>
          <w:sz w:val="28"/>
          <w:szCs w:val="28"/>
          <w:lang w:eastAsia="ru-RU"/>
        </w:rPr>
        <w:t xml:space="preserve"> </w:t>
      </w:r>
      <w:r w:rsidRPr="0011431B">
        <w:rPr>
          <w:rFonts w:ascii="Times New Roman" w:hAnsi="Times New Roman" w:cs="Times New Roman"/>
          <w:bCs/>
          <w:sz w:val="28"/>
          <w:szCs w:val="28"/>
          <w:lang w:eastAsia="ru-RU"/>
        </w:rPr>
        <w:t xml:space="preserve">з урахуванням поточного навантаження. Справи, які були зняті з розгляду через військову агресію, у тому числі і справа № 761/34291/20, </w:t>
      </w:r>
      <w:proofErr w:type="spellStart"/>
      <w:r w:rsidRPr="0011431B">
        <w:rPr>
          <w:rFonts w:ascii="Times New Roman" w:hAnsi="Times New Roman" w:cs="Times New Roman"/>
          <w:bCs/>
          <w:sz w:val="28"/>
          <w:szCs w:val="28"/>
          <w:lang w:eastAsia="ru-RU"/>
        </w:rPr>
        <w:t>перепризначались</w:t>
      </w:r>
      <w:proofErr w:type="spellEnd"/>
      <w:r w:rsidRPr="0011431B">
        <w:rPr>
          <w:rFonts w:ascii="Times New Roman" w:hAnsi="Times New Roman" w:cs="Times New Roman"/>
          <w:bCs/>
          <w:sz w:val="28"/>
          <w:szCs w:val="28"/>
          <w:lang w:eastAsia="ru-RU"/>
        </w:rPr>
        <w:t>. Крім того, у зв’язку з постійними обстрілами міста Києва, значне пошкодження енергосистеми України часто було відсутнє електропостачання. Через необхідність отримання зворотних повідомлень про вручення повісток та викликів до суду, призначення справ до розгляду було дуже уповільнене та здійснювалось з урахуванням вказани</w:t>
      </w:r>
      <w:r w:rsidR="00674AAF">
        <w:rPr>
          <w:rFonts w:ascii="Times New Roman" w:hAnsi="Times New Roman" w:cs="Times New Roman"/>
          <w:bCs/>
          <w:sz w:val="28"/>
          <w:szCs w:val="28"/>
          <w:lang w:eastAsia="ru-RU"/>
        </w:rPr>
        <w:t>х</w:t>
      </w:r>
      <w:r w:rsidRPr="0011431B">
        <w:rPr>
          <w:rFonts w:ascii="Times New Roman" w:hAnsi="Times New Roman" w:cs="Times New Roman"/>
          <w:bCs/>
          <w:sz w:val="28"/>
          <w:szCs w:val="28"/>
          <w:lang w:eastAsia="ru-RU"/>
        </w:rPr>
        <w:t xml:space="preserve"> вище обставин.   </w:t>
      </w:r>
    </w:p>
    <w:p w:rsidR="008601D0" w:rsidRPr="0011431B" w:rsidRDefault="008601D0" w:rsidP="00A5667B">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 xml:space="preserve">Суддя Макаренко І.О. зауважила, що під час розгляду цивільної справи за позовом </w:t>
      </w:r>
      <w:r w:rsidR="00501F2B" w:rsidRPr="00501F2B">
        <w:rPr>
          <w:rFonts w:ascii="Times New Roman" w:hAnsi="Times New Roman" w:cs="Times New Roman"/>
          <w:sz w:val="27"/>
          <w:szCs w:val="27"/>
        </w:rPr>
        <w:t>ОСОБА1</w:t>
      </w:r>
      <w:r w:rsidRPr="0011431B">
        <w:rPr>
          <w:rFonts w:ascii="Times New Roman" w:hAnsi="Times New Roman" w:cs="Times New Roman"/>
          <w:bCs/>
          <w:sz w:val="28"/>
          <w:szCs w:val="28"/>
          <w:lang w:eastAsia="ru-RU"/>
        </w:rPr>
        <w:t xml:space="preserve"> до Приватного акціонерного товариства «Авіакомпанія «Міжнародні авіалінії України» про стягнення грошових коштів з її сторони неналежного ставлення до службових обов’язків чи умисного порушення норм права не вчинялось. </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 xml:space="preserve">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зокрема, у зв’язку з безпідставним затягування або невжиттям суддею заходів </w:t>
      </w:r>
      <w:r w:rsidRPr="0011431B">
        <w:rPr>
          <w:rFonts w:ascii="Times New Roman" w:hAnsi="Times New Roman" w:cs="Times New Roman"/>
          <w:bCs/>
          <w:sz w:val="28"/>
          <w:szCs w:val="28"/>
          <w:lang w:eastAsia="ru-RU"/>
        </w:rPr>
        <w:lastRenderedPageBreak/>
        <w:t>щодо розгляду заяви, скарги чи справи протягом строку, встановленого законом.</w:t>
      </w:r>
    </w:p>
    <w:p w:rsidR="008601D0" w:rsidRPr="0011431B" w:rsidRDefault="008601D0" w:rsidP="008601D0">
      <w:pPr>
        <w:pStyle w:val="a7"/>
        <w:ind w:firstLine="567"/>
        <w:jc w:val="both"/>
        <w:rPr>
          <w:szCs w:val="28"/>
        </w:rPr>
      </w:pPr>
      <w:r w:rsidRPr="0011431B">
        <w:rPr>
          <w:szCs w:val="28"/>
        </w:rPr>
        <w:t xml:space="preserve">Відповідно до пункту 1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rsidR="008601D0" w:rsidRPr="0011431B" w:rsidRDefault="008601D0" w:rsidP="008601D0">
      <w:pPr>
        <w:pStyle w:val="a7"/>
        <w:ind w:firstLine="567"/>
        <w:jc w:val="both"/>
        <w:rPr>
          <w:szCs w:val="28"/>
        </w:rPr>
      </w:pPr>
      <w:r w:rsidRPr="0011431B">
        <w:rPr>
          <w:szCs w:val="28"/>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8601D0" w:rsidRPr="0011431B" w:rsidRDefault="008601D0" w:rsidP="008601D0">
      <w:pPr>
        <w:pStyle w:val="a7"/>
        <w:ind w:firstLine="567"/>
        <w:jc w:val="both"/>
        <w:rPr>
          <w:szCs w:val="28"/>
        </w:rPr>
      </w:pPr>
      <w:r w:rsidRPr="0011431B">
        <w:rPr>
          <w:szCs w:val="28"/>
        </w:rPr>
        <w:t xml:space="preserve">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w:t>
      </w:r>
    </w:p>
    <w:p w:rsidR="008601D0" w:rsidRPr="0011431B" w:rsidRDefault="008601D0" w:rsidP="008601D0">
      <w:pPr>
        <w:pStyle w:val="a7"/>
        <w:ind w:firstLine="567"/>
        <w:jc w:val="both"/>
        <w:rPr>
          <w:szCs w:val="28"/>
        </w:rPr>
      </w:pPr>
      <w:r w:rsidRPr="0011431B">
        <w:rPr>
          <w:szCs w:val="28"/>
        </w:rPr>
        <w:t>Відповідно до частини першої статті 187 ЦПК України за відсутності підстав для залишення позовної заяви без руху, повернення позовної заяви чи відмови у відкритті провадження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 </w:t>
      </w:r>
      <w:hyperlink r:id="rId12" w:anchor="n7423" w:history="1">
        <w:r w:rsidRPr="0011431B">
          <w:rPr>
            <w:szCs w:val="28"/>
          </w:rPr>
          <w:t>статтею 185</w:t>
        </w:r>
      </w:hyperlink>
      <w:r w:rsidRPr="0011431B">
        <w:rPr>
          <w:szCs w:val="28"/>
        </w:rPr>
        <w:t> цього Кодексу.</w:t>
      </w:r>
    </w:p>
    <w:p w:rsidR="008601D0" w:rsidRPr="0011431B" w:rsidRDefault="008601D0" w:rsidP="008601D0">
      <w:pPr>
        <w:pStyle w:val="a7"/>
        <w:ind w:firstLine="567"/>
        <w:jc w:val="both"/>
        <w:rPr>
          <w:szCs w:val="28"/>
        </w:rPr>
      </w:pPr>
      <w:r w:rsidRPr="0011431B">
        <w:rPr>
          <w:szCs w:val="28"/>
        </w:rPr>
        <w:t>За приписами статті 275 ЦПК України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rsidR="008601D0" w:rsidRPr="0011431B" w:rsidRDefault="00A5667B" w:rsidP="008601D0">
      <w:pPr>
        <w:pStyle w:val="a7"/>
        <w:ind w:firstLine="567"/>
        <w:jc w:val="both"/>
        <w:rPr>
          <w:color w:val="000000"/>
          <w:szCs w:val="28"/>
        </w:rPr>
      </w:pPr>
      <w:r>
        <w:rPr>
          <w:color w:val="000000"/>
          <w:szCs w:val="28"/>
        </w:rPr>
        <w:t>Другою Дисциплінарною палатою Вищої ради правосуддя</w:t>
      </w:r>
      <w:r w:rsidR="008601D0" w:rsidRPr="0011431B">
        <w:rPr>
          <w:color w:val="000000"/>
          <w:szCs w:val="28"/>
        </w:rPr>
        <w:t xml:space="preserve"> встановлено, що позовна заява </w:t>
      </w:r>
      <w:r w:rsidR="00501F2B" w:rsidRPr="00501F2B">
        <w:rPr>
          <w:sz w:val="27"/>
          <w:szCs w:val="27"/>
        </w:rPr>
        <w:t>ОСОБА1</w:t>
      </w:r>
      <w:r w:rsidR="008601D0" w:rsidRPr="0011431B">
        <w:rPr>
          <w:color w:val="000000"/>
          <w:szCs w:val="28"/>
        </w:rPr>
        <w:t xml:space="preserve"> </w:t>
      </w:r>
      <w:r w:rsidR="008601D0" w:rsidRPr="0011431B">
        <w:rPr>
          <w:bCs/>
          <w:szCs w:val="28"/>
          <w:lang w:eastAsia="ru-RU"/>
        </w:rPr>
        <w:t>до Приватного акціонерного товариства «Авіакомпанія «Міжнародні авіалінії України» про стягнення грошових коштів надійшла до провадження судді Макаренко І.О. 27 жовтня 2020 року. Провадження у справі відкрито 5 серпня 2021 року, тобто через 9 місяців та 9</w:t>
      </w:r>
      <w:r>
        <w:rPr>
          <w:bCs/>
          <w:szCs w:val="28"/>
          <w:lang w:eastAsia="ru-RU"/>
        </w:rPr>
        <w:t> </w:t>
      </w:r>
      <w:r w:rsidR="008601D0" w:rsidRPr="0011431B">
        <w:rPr>
          <w:bCs/>
          <w:szCs w:val="28"/>
          <w:lang w:eastAsia="ru-RU"/>
        </w:rPr>
        <w:t xml:space="preserve">днів, що не відповідає вимогам частини першої статті 187 ЦПК України. Розгляд справи завершено постановленням ухвали про залишення позову без розгляду від 25 травня 2023 року (через 1 рік, 9 місяців 20 днів), тобто з порушенням строку, встановленого статтею 275 ЦПК України.    </w:t>
      </w:r>
    </w:p>
    <w:p w:rsidR="008601D0" w:rsidRPr="0011431B" w:rsidRDefault="008601D0" w:rsidP="008601D0">
      <w:pPr>
        <w:spacing w:after="0" w:line="240" w:lineRule="auto"/>
        <w:ind w:firstLine="567"/>
        <w:jc w:val="both"/>
        <w:rPr>
          <w:rFonts w:ascii="Times New Roman" w:hAnsi="Times New Roman" w:cs="Times New Roman"/>
          <w:bCs/>
          <w:sz w:val="28"/>
          <w:szCs w:val="28"/>
          <w:lang w:eastAsia="ru-RU"/>
        </w:rPr>
      </w:pPr>
      <w:r w:rsidRPr="0011431B">
        <w:rPr>
          <w:rFonts w:ascii="Times New Roman" w:hAnsi="Times New Roman" w:cs="Times New Roman"/>
          <w:bCs/>
          <w:sz w:val="28"/>
          <w:szCs w:val="28"/>
          <w:lang w:eastAsia="ru-RU"/>
        </w:rPr>
        <w:t>Разом із тим встановлено, що порушення строку розгляду цивільної справи № 761/34291/20 обумовлено об’єктивними причинами та, з-поміж іншого, навантаженням судді Макаренко І.О.</w:t>
      </w:r>
    </w:p>
    <w:p w:rsidR="008601D0" w:rsidRPr="0011431B" w:rsidRDefault="008601D0" w:rsidP="008601D0">
      <w:pPr>
        <w:pStyle w:val="a7"/>
        <w:ind w:firstLine="567"/>
        <w:jc w:val="both"/>
        <w:rPr>
          <w:szCs w:val="28"/>
        </w:rPr>
      </w:pPr>
      <w:r w:rsidRPr="0011431B">
        <w:rPr>
          <w:szCs w:val="28"/>
        </w:rPr>
        <w:t xml:space="preserve">Рішенням Вищої ради правосуддя від 24 листопада 2020 року </w:t>
      </w:r>
      <w:r w:rsidRPr="0011431B">
        <w:rPr>
          <w:szCs w:val="28"/>
        </w:rPr>
        <w:br/>
        <w:t>№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Так, відповідно до вказаних показників середній час, необхідний для розгляду місцевими загальними судами судових справ становить: кримінальні провадження – 547 хв., досудового розслідування (слідчі судді) – 91 хв., адміністративного судочинства – 379 хв., цивільного судочинства</w:t>
      </w:r>
      <w:r w:rsidR="00CA67D1">
        <w:rPr>
          <w:szCs w:val="28"/>
        </w:rPr>
        <w:t> </w:t>
      </w:r>
      <w:r w:rsidRPr="0011431B">
        <w:rPr>
          <w:szCs w:val="28"/>
        </w:rPr>
        <w:t>–287 хв., адміністративні правопорушення – 130 хв., окремі процесуальні питання – 99 хв.</w:t>
      </w:r>
    </w:p>
    <w:p w:rsidR="008601D0" w:rsidRPr="0011431B" w:rsidRDefault="008601D0" w:rsidP="008601D0">
      <w:pPr>
        <w:pStyle w:val="a7"/>
        <w:ind w:firstLine="567"/>
        <w:jc w:val="both"/>
        <w:rPr>
          <w:szCs w:val="28"/>
        </w:rPr>
      </w:pPr>
      <w:r w:rsidRPr="0011431B">
        <w:rPr>
          <w:szCs w:val="28"/>
        </w:rPr>
        <w:lastRenderedPageBreak/>
        <w:t xml:space="preserve">З інформації, наданої Шевченківським районним судом міста Києва, вбачається, що у період з 27 жовтня 2020 року по 25 травня 2023 року у провадженні судді Макаренко І.О. перебувало 6402 судові справи всіх категорій, з них: залишок нерозглянутих справ на початок звітного періоду – 1102, надійшло – 5300, розглянуто – 4627, залишок нерозглянутих справ на кінець звітного періоду – 1775. </w:t>
      </w:r>
    </w:p>
    <w:p w:rsidR="008601D0" w:rsidRPr="0011431B" w:rsidRDefault="008601D0" w:rsidP="008601D0">
      <w:pPr>
        <w:pStyle w:val="a7"/>
        <w:ind w:firstLine="567"/>
        <w:contextualSpacing/>
        <w:jc w:val="both"/>
        <w:rPr>
          <w:szCs w:val="28"/>
        </w:rPr>
      </w:pPr>
      <w:r w:rsidRPr="0011431B">
        <w:rPr>
          <w:szCs w:val="28"/>
        </w:rPr>
        <w:t>Слід зауважити, що важливим елементом для встановлення відомостей про ознаки дисциплінарного проступку є очевидна безпідставність недотримання строків розгляду справи (заяви, скарги). Сам лише факт недотримання строку розгляду справи (заяви, скарги), встановленого законом, не може автоматично вказувати на наявність підстав для дисциплінарної відповідальності судді.</w:t>
      </w:r>
    </w:p>
    <w:p w:rsidR="008601D0" w:rsidRPr="0011431B" w:rsidRDefault="008601D0" w:rsidP="008601D0">
      <w:pPr>
        <w:pStyle w:val="a7"/>
        <w:ind w:firstLine="567"/>
        <w:contextualSpacing/>
        <w:jc w:val="both"/>
        <w:rPr>
          <w:szCs w:val="28"/>
        </w:rPr>
      </w:pPr>
      <w:r w:rsidRPr="0011431B">
        <w:rPr>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rsidR="008601D0" w:rsidRPr="0011431B" w:rsidRDefault="008601D0" w:rsidP="008601D0">
      <w:pPr>
        <w:pStyle w:val="a7"/>
        <w:ind w:firstLine="567"/>
        <w:contextualSpacing/>
        <w:jc w:val="both"/>
        <w:rPr>
          <w:szCs w:val="28"/>
        </w:rPr>
      </w:pPr>
      <w:r w:rsidRPr="0011431B">
        <w:rPr>
          <w:szCs w:val="28"/>
        </w:rPr>
        <w:t>Під дисциплінарним проступком судді необхідно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в доступі до правосуддя, порушенні суддівських обмежень, і так само загальновизнаних моральних вимог.</w:t>
      </w:r>
    </w:p>
    <w:p w:rsidR="008601D0" w:rsidRPr="0011431B" w:rsidRDefault="00AC2A4A" w:rsidP="008601D0">
      <w:pPr>
        <w:pStyle w:val="a7"/>
        <w:ind w:firstLine="567"/>
        <w:jc w:val="both"/>
        <w:rPr>
          <w:color w:val="000000"/>
          <w:szCs w:val="28"/>
        </w:rPr>
      </w:pPr>
      <w:r>
        <w:rPr>
          <w:color w:val="000000"/>
          <w:szCs w:val="28"/>
        </w:rPr>
        <w:t>Другою Дисциплінарною палатою Вищої ради правосуддя</w:t>
      </w:r>
      <w:r w:rsidR="008601D0" w:rsidRPr="0011431B">
        <w:rPr>
          <w:color w:val="000000"/>
          <w:szCs w:val="28"/>
        </w:rPr>
        <w:t xml:space="preserve"> не встановлено обставин, які безумовно свідчили б про безпідставне затягування або не вжиття суддею Шевченківського районного суду міста Києва Макаренко І.О. заходів щодо розгляду </w:t>
      </w:r>
      <w:r w:rsidR="008601D0" w:rsidRPr="0011431B">
        <w:rPr>
          <w:szCs w:val="28"/>
        </w:rPr>
        <w:t xml:space="preserve">цивільної справи № 761/34291/20 за позовом </w:t>
      </w:r>
      <w:r w:rsidR="00501F2B" w:rsidRPr="00501F2B">
        <w:rPr>
          <w:sz w:val="27"/>
          <w:szCs w:val="27"/>
        </w:rPr>
        <w:t>ОСОБА1</w:t>
      </w:r>
      <w:r w:rsidR="008601D0" w:rsidRPr="0011431B">
        <w:rPr>
          <w:szCs w:val="28"/>
        </w:rPr>
        <w:t xml:space="preserve"> до Приватного акціонерного товариства «Авіакомпанія «Міжнародні авіалінії України» про стягнення грошових коштів</w:t>
      </w:r>
      <w:r w:rsidR="008601D0" w:rsidRPr="0011431B">
        <w:rPr>
          <w:color w:val="000000"/>
          <w:szCs w:val="28"/>
        </w:rPr>
        <w:t xml:space="preserve"> протягом строку, встановленого законом.</w:t>
      </w:r>
    </w:p>
    <w:p w:rsidR="008601D0" w:rsidRPr="0011431B" w:rsidRDefault="008601D0" w:rsidP="008601D0">
      <w:pPr>
        <w:pStyle w:val="a7"/>
        <w:ind w:firstLine="567"/>
        <w:jc w:val="both"/>
        <w:rPr>
          <w:szCs w:val="28"/>
        </w:rPr>
      </w:pPr>
      <w:r w:rsidRPr="0011431B">
        <w:rPr>
          <w:szCs w:val="28"/>
        </w:rPr>
        <w:t xml:space="preserve">Встановлені обставини дають підстави для висновку, що в діях судді </w:t>
      </w:r>
      <w:r w:rsidRPr="0011431B">
        <w:rPr>
          <w:color w:val="000000"/>
          <w:szCs w:val="28"/>
        </w:rPr>
        <w:t xml:space="preserve">Шевченківського районного суду міста Києва Макаренко І.О. </w:t>
      </w:r>
      <w:r w:rsidRPr="0011431B">
        <w:rPr>
          <w:szCs w:val="28"/>
        </w:rPr>
        <w:t>не міститься ознак дисциплінарного проступку, передбаченого пунктом 2 частини першої статті 106 Закону України «Про судоустрій і статус суддів», який може бути підставою для притягнення судді до дисциплінарної відповідальності.</w:t>
      </w:r>
    </w:p>
    <w:p w:rsidR="008601D0" w:rsidRPr="0011431B" w:rsidRDefault="008601D0" w:rsidP="008601D0">
      <w:pPr>
        <w:pStyle w:val="a7"/>
        <w:ind w:firstLine="567"/>
        <w:jc w:val="both"/>
        <w:rPr>
          <w:bCs/>
          <w:szCs w:val="28"/>
          <w:lang w:eastAsia="ru-RU"/>
        </w:rPr>
      </w:pPr>
      <w:r w:rsidRPr="0011431B">
        <w:rPr>
          <w:szCs w:val="28"/>
        </w:rPr>
        <w:t xml:space="preserve">З огляду на наведене </w:t>
      </w:r>
      <w:r w:rsidR="00624CCC">
        <w:rPr>
          <w:szCs w:val="28"/>
        </w:rPr>
        <w:t>Друга Дисциплінарна палата Вищої ради правосуддя дійшла</w:t>
      </w:r>
      <w:r w:rsidRPr="0011431B">
        <w:rPr>
          <w:szCs w:val="28"/>
        </w:rPr>
        <w:t xml:space="preserve"> висновку, що скарга не містить відповідно до вимог пункту 3 частини другої статті 107 Закону України «Про судоустрій і статус суддів» </w:t>
      </w:r>
      <w:r w:rsidRPr="0011431B">
        <w:rPr>
          <w:bCs/>
          <w:szCs w:val="28"/>
          <w:lang w:eastAsia="ru-RU"/>
        </w:rPr>
        <w:t>конкретних відомостей про наявність у поведінці судді ознак дисциплінарного проступку, який відповідно до </w:t>
      </w:r>
      <w:hyperlink r:id="rId13" w:anchor="n1137" w:history="1">
        <w:r w:rsidRPr="0011431B">
          <w:rPr>
            <w:bCs/>
            <w:szCs w:val="28"/>
            <w:lang w:eastAsia="ru-RU"/>
          </w:rPr>
          <w:t>частини першої</w:t>
        </w:r>
      </w:hyperlink>
      <w:r w:rsidRPr="0011431B">
        <w:rPr>
          <w:bCs/>
          <w:szCs w:val="28"/>
          <w:lang w:eastAsia="ru-RU"/>
        </w:rPr>
        <w:t> статті 106 цього Закону може бути підставою для дисциплінарної відповідальності судді.</w:t>
      </w:r>
    </w:p>
    <w:p w:rsidR="008601D0" w:rsidRPr="0011431B" w:rsidRDefault="008601D0" w:rsidP="008601D0">
      <w:pPr>
        <w:pStyle w:val="a7"/>
        <w:ind w:firstLine="567"/>
        <w:jc w:val="both"/>
        <w:rPr>
          <w:szCs w:val="28"/>
        </w:rPr>
      </w:pPr>
      <w:r w:rsidRPr="0011431B">
        <w:rPr>
          <w:szCs w:val="28"/>
        </w:rPr>
        <w:t>Пунктом 2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w:t>
      </w:r>
    </w:p>
    <w:p w:rsidR="00CE2F07" w:rsidRPr="0011431B" w:rsidRDefault="00105ED6" w:rsidP="00CE2F07">
      <w:pPr>
        <w:pStyle w:val="a7"/>
        <w:ind w:firstLine="567"/>
        <w:jc w:val="both"/>
        <w:rPr>
          <w:szCs w:val="28"/>
          <w:lang w:eastAsia="ru-RU"/>
        </w:rPr>
      </w:pPr>
      <w:r w:rsidRPr="0011431B">
        <w:rPr>
          <w:szCs w:val="28"/>
          <w:lang w:eastAsia="ru-RU"/>
        </w:rPr>
        <w:lastRenderedPageBreak/>
        <w:t>З огляду на викладене</w:t>
      </w:r>
      <w:r w:rsidR="00CE2F07" w:rsidRPr="0011431B">
        <w:rPr>
          <w:szCs w:val="28"/>
          <w:lang w:eastAsia="ru-RU"/>
        </w:rPr>
        <w:t xml:space="preserve">, керуючись статтями 106, 107 Закону України «Про судоустрій і статус суддів», статтями 42–44, </w:t>
      </w:r>
      <w:r w:rsidR="00CE2F07" w:rsidRPr="0011431B">
        <w:rPr>
          <w:szCs w:val="28"/>
        </w:rPr>
        <w:t xml:space="preserve">пунктом </w:t>
      </w:r>
      <w:r w:rsidR="00CE78DE" w:rsidRPr="005C1EA0">
        <w:rPr>
          <w:szCs w:val="28"/>
        </w:rPr>
        <w:t>23⁷</w:t>
      </w:r>
      <w:r w:rsidR="00CE2F07" w:rsidRPr="0011431B">
        <w:rPr>
          <w:szCs w:val="28"/>
        </w:rPr>
        <w:t xml:space="preserve"> розділу ІІІ «Прикінцеві та перехідні положення» </w:t>
      </w:r>
      <w:r w:rsidR="00CE2F07" w:rsidRPr="0011431B">
        <w:rPr>
          <w:szCs w:val="28"/>
          <w:lang w:eastAsia="ru-RU"/>
        </w:rPr>
        <w:t xml:space="preserve">Закону України </w:t>
      </w:r>
      <w:r w:rsidR="00CE2F07" w:rsidRPr="0011431B">
        <w:rPr>
          <w:szCs w:val="28"/>
        </w:rPr>
        <w:t>«Про Вищу раду правосуддя»</w:t>
      </w:r>
      <w:r w:rsidR="00CE2F07" w:rsidRPr="0011431B">
        <w:rPr>
          <w:szCs w:val="28"/>
          <w:lang w:eastAsia="ru-RU"/>
        </w:rPr>
        <w:t>, Друга Дисциплінарна палата Вищої ради правосуддя</w:t>
      </w:r>
    </w:p>
    <w:p w:rsidR="00CE2F07" w:rsidRPr="0011431B" w:rsidRDefault="00CE2F07" w:rsidP="00CE2F07">
      <w:pPr>
        <w:pStyle w:val="a7"/>
        <w:ind w:firstLine="708"/>
        <w:jc w:val="both"/>
        <w:rPr>
          <w:szCs w:val="28"/>
        </w:rPr>
      </w:pPr>
    </w:p>
    <w:p w:rsidR="00CE2F07" w:rsidRPr="0011431B" w:rsidRDefault="00CE2F07" w:rsidP="00CE2F07">
      <w:pPr>
        <w:pStyle w:val="HTML"/>
        <w:shd w:val="clear" w:color="auto" w:fill="FFFFFF"/>
        <w:jc w:val="center"/>
        <w:textAlignment w:val="baseline"/>
        <w:rPr>
          <w:rFonts w:ascii="Times New Roman" w:hAnsi="Times New Roman" w:cs="Times New Roman"/>
          <w:b/>
          <w:sz w:val="28"/>
          <w:szCs w:val="28"/>
        </w:rPr>
      </w:pPr>
      <w:r w:rsidRPr="0011431B">
        <w:rPr>
          <w:rFonts w:ascii="Times New Roman" w:hAnsi="Times New Roman" w:cs="Times New Roman"/>
          <w:b/>
          <w:sz w:val="28"/>
          <w:szCs w:val="28"/>
        </w:rPr>
        <w:t>ухвалила:</w:t>
      </w:r>
    </w:p>
    <w:p w:rsidR="00CE2F07" w:rsidRPr="0011431B" w:rsidRDefault="00CE2F07" w:rsidP="00CE2F07">
      <w:pPr>
        <w:pStyle w:val="HTML"/>
        <w:shd w:val="clear" w:color="auto" w:fill="FFFFFF"/>
        <w:jc w:val="center"/>
        <w:textAlignment w:val="baseline"/>
        <w:rPr>
          <w:rFonts w:ascii="Times New Roman" w:hAnsi="Times New Roman" w:cs="Times New Roman"/>
          <w:b/>
          <w:sz w:val="28"/>
          <w:szCs w:val="28"/>
        </w:rPr>
      </w:pPr>
    </w:p>
    <w:p w:rsidR="00CE2F07" w:rsidRPr="0011431B" w:rsidRDefault="00CE2F07" w:rsidP="00CE2F07">
      <w:pPr>
        <w:tabs>
          <w:tab w:val="left" w:pos="8880"/>
        </w:tabs>
        <w:spacing w:after="0" w:line="240" w:lineRule="auto"/>
        <w:jc w:val="both"/>
        <w:rPr>
          <w:rFonts w:ascii="Times New Roman" w:hAnsi="Times New Roman" w:cs="Times New Roman"/>
          <w:color w:val="000000"/>
          <w:sz w:val="28"/>
          <w:szCs w:val="28"/>
        </w:rPr>
      </w:pPr>
      <w:r w:rsidRPr="0011431B">
        <w:rPr>
          <w:rFonts w:ascii="Times New Roman" w:hAnsi="Times New Roman" w:cs="Times New Roman"/>
          <w:color w:val="000000"/>
          <w:sz w:val="28"/>
          <w:szCs w:val="28"/>
        </w:rPr>
        <w:t xml:space="preserve">дисциплінарну скаргу </w:t>
      </w:r>
      <w:r w:rsidR="00FE06CA">
        <w:rPr>
          <w:rFonts w:ascii="Times New Roman" w:hAnsi="Times New Roman" w:cs="Times New Roman"/>
          <w:sz w:val="28"/>
          <w:szCs w:val="28"/>
        </w:rPr>
        <w:t>Соболь Ольги Володимирівни</w:t>
      </w:r>
      <w:r w:rsidR="00AE0865" w:rsidRPr="0011431B">
        <w:rPr>
          <w:rFonts w:ascii="Times New Roman" w:hAnsi="Times New Roman" w:cs="Times New Roman"/>
          <w:sz w:val="28"/>
          <w:szCs w:val="28"/>
        </w:rPr>
        <w:t xml:space="preserve"> стосовно судді </w:t>
      </w:r>
      <w:r w:rsidR="00FE06CA">
        <w:rPr>
          <w:rFonts w:ascii="Times New Roman" w:hAnsi="Times New Roman" w:cs="Times New Roman"/>
          <w:sz w:val="28"/>
          <w:szCs w:val="28"/>
        </w:rPr>
        <w:t>Шевченківського районного суду міста Києва Макаренко Ірини Олександрівни</w:t>
      </w:r>
      <w:r w:rsidR="00AE0865" w:rsidRPr="0011431B">
        <w:rPr>
          <w:rFonts w:ascii="Times New Roman" w:hAnsi="Times New Roman" w:cs="Times New Roman"/>
          <w:color w:val="000000"/>
          <w:sz w:val="28"/>
          <w:szCs w:val="28"/>
        </w:rPr>
        <w:t xml:space="preserve"> </w:t>
      </w:r>
      <w:r w:rsidRPr="0011431B">
        <w:rPr>
          <w:rFonts w:ascii="Times New Roman" w:hAnsi="Times New Roman" w:cs="Times New Roman"/>
          <w:color w:val="000000"/>
          <w:sz w:val="28"/>
          <w:szCs w:val="28"/>
        </w:rPr>
        <w:t>залишити без розгляду та повернути скаржнику.</w:t>
      </w:r>
    </w:p>
    <w:p w:rsidR="00A16F50" w:rsidRPr="0011431B" w:rsidRDefault="00CE2F07" w:rsidP="00CE2F07">
      <w:pPr>
        <w:pStyle w:val="a7"/>
        <w:ind w:firstLine="567"/>
        <w:jc w:val="both"/>
        <w:rPr>
          <w:szCs w:val="28"/>
          <w:lang w:eastAsia="ru-RU"/>
        </w:rPr>
      </w:pPr>
      <w:r w:rsidRPr="0011431B">
        <w:rPr>
          <w:szCs w:val="28"/>
          <w:lang w:eastAsia="ru-RU"/>
        </w:rPr>
        <w:t>Ухвала оскарженню не підлягає.</w:t>
      </w:r>
    </w:p>
    <w:p w:rsidR="009162D7" w:rsidRPr="0011431B" w:rsidRDefault="009162D7" w:rsidP="00A16F50">
      <w:pPr>
        <w:pStyle w:val="a7"/>
        <w:ind w:firstLine="567"/>
        <w:jc w:val="both"/>
        <w:rPr>
          <w:szCs w:val="28"/>
          <w:lang w:eastAsia="ru-RU"/>
        </w:rPr>
      </w:pPr>
    </w:p>
    <w:p w:rsidR="00D41631" w:rsidRPr="00522236"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tblPr>
      <w:tblGrid>
        <w:gridCol w:w="9632"/>
        <w:gridCol w:w="222"/>
      </w:tblGrid>
      <w:tr w:rsidR="007A18D2" w:rsidRPr="00522236" w:rsidTr="006C57AF">
        <w:tc>
          <w:tcPr>
            <w:tcW w:w="5353" w:type="dxa"/>
          </w:tcPr>
          <w:tbl>
            <w:tblPr>
              <w:tblW w:w="9747" w:type="dxa"/>
              <w:tblLook w:val="04A0"/>
            </w:tblPr>
            <w:tblGrid>
              <w:gridCol w:w="5353"/>
              <w:gridCol w:w="4394"/>
            </w:tblGrid>
            <w:tr w:rsidR="007A18D2" w:rsidRPr="00BF31BF" w:rsidTr="000F133E">
              <w:tc>
                <w:tcPr>
                  <w:tcW w:w="5353" w:type="dxa"/>
                </w:tcPr>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Головуючий на засіданні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Другої Дисциплінарної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Члени Другої Дисциплінарної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tc>
              <w:tc>
                <w:tcPr>
                  <w:tcW w:w="4394" w:type="dxa"/>
                </w:tcPr>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275FDA" w:rsidP="007A18D2">
                  <w:pPr>
                    <w:tabs>
                      <w:tab w:val="left" w:pos="1735"/>
                      <w:tab w:val="left" w:pos="1862"/>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7A18D2" w:rsidRPr="00BF31BF">
                    <w:rPr>
                      <w:rFonts w:ascii="Times New Roman" w:hAnsi="Times New Roman" w:cs="Times New Roman"/>
                      <w:b/>
                      <w:sz w:val="28"/>
                      <w:szCs w:val="28"/>
                    </w:rPr>
                    <w:t xml:space="preserve">Віталій САЛІХОВ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275FDA" w:rsidP="007A18D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FE06CA">
                    <w:rPr>
                      <w:rFonts w:ascii="Times New Roman" w:hAnsi="Times New Roman" w:cs="Times New Roman"/>
                      <w:b/>
                      <w:sz w:val="28"/>
                      <w:szCs w:val="28"/>
                    </w:rPr>
                    <w:t>Сергій</w:t>
                  </w:r>
                  <w:r w:rsidR="007A18D2"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БУРЛАКОВ</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275FDA" w:rsidP="007A18D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FE06CA">
                    <w:rPr>
                      <w:rFonts w:ascii="Times New Roman" w:hAnsi="Times New Roman" w:cs="Times New Roman"/>
                      <w:b/>
                      <w:sz w:val="28"/>
                      <w:szCs w:val="28"/>
                    </w:rPr>
                    <w:t>Олена</w:t>
                  </w:r>
                  <w:r w:rsidR="007A18D2"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КОВБІЙ</w:t>
                  </w:r>
                  <w:r w:rsidR="007A18D2" w:rsidRPr="00BF31BF">
                    <w:rPr>
                      <w:rFonts w:ascii="Times New Roman" w:hAnsi="Times New Roman" w:cs="Times New Roman"/>
                      <w:b/>
                      <w:sz w:val="28"/>
                      <w:szCs w:val="28"/>
                    </w:rPr>
                    <w:t xml:space="preserve">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275FDA" w:rsidP="007A18D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FE06CA">
                    <w:rPr>
                      <w:rFonts w:ascii="Times New Roman" w:hAnsi="Times New Roman" w:cs="Times New Roman"/>
                      <w:b/>
                      <w:sz w:val="28"/>
                      <w:szCs w:val="28"/>
                    </w:rPr>
                    <w:t>Олексій</w:t>
                  </w:r>
                  <w:r w:rsidR="007A18D2"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МЕЛЬНИК</w:t>
                  </w:r>
                </w:p>
                <w:p w:rsidR="007A18D2" w:rsidRPr="00BF31BF" w:rsidRDefault="007A18D2" w:rsidP="007A18D2">
                  <w:pPr>
                    <w:spacing w:after="0" w:line="240" w:lineRule="auto"/>
                    <w:jc w:val="both"/>
                    <w:rPr>
                      <w:rFonts w:ascii="Times New Roman" w:hAnsi="Times New Roman" w:cs="Times New Roman"/>
                      <w:b/>
                      <w:sz w:val="28"/>
                      <w:szCs w:val="28"/>
                    </w:rPr>
                  </w:pPr>
                </w:p>
              </w:tc>
            </w:tr>
          </w:tbl>
          <w:p w:rsidR="007A18D2" w:rsidRPr="00522236" w:rsidRDefault="007A18D2" w:rsidP="007A18D2">
            <w:pPr>
              <w:spacing w:after="0" w:line="240" w:lineRule="auto"/>
              <w:jc w:val="both"/>
              <w:rPr>
                <w:rFonts w:ascii="Times New Roman" w:hAnsi="Times New Roman" w:cs="Times New Roman"/>
                <w:b/>
                <w:sz w:val="28"/>
                <w:szCs w:val="28"/>
              </w:rPr>
            </w:pPr>
          </w:p>
        </w:tc>
        <w:tc>
          <w:tcPr>
            <w:tcW w:w="4394" w:type="dxa"/>
          </w:tcPr>
          <w:p w:rsidR="007A18D2" w:rsidRPr="00522236" w:rsidRDefault="007A18D2" w:rsidP="007A18D2">
            <w:pPr>
              <w:spacing w:after="0" w:line="240" w:lineRule="auto"/>
              <w:jc w:val="both"/>
              <w:rPr>
                <w:rFonts w:ascii="Times New Roman" w:hAnsi="Times New Roman" w:cs="Times New Roman"/>
                <w:b/>
                <w:sz w:val="28"/>
                <w:szCs w:val="28"/>
              </w:rPr>
            </w:pPr>
          </w:p>
        </w:tc>
      </w:tr>
    </w:tbl>
    <w:p w:rsidR="002F198B" w:rsidRDefault="002F198B" w:rsidP="00021F2A">
      <w:pPr>
        <w:autoSpaceDE w:val="0"/>
        <w:autoSpaceDN w:val="0"/>
        <w:adjustRightInd w:val="0"/>
        <w:spacing w:after="0" w:line="240" w:lineRule="auto"/>
        <w:jc w:val="both"/>
      </w:pPr>
    </w:p>
    <w:sectPr w:rsidR="002F198B" w:rsidSect="003C32FC">
      <w:headerReference w:type="default" r:id="rId14"/>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2FC" w:rsidRDefault="003C32FC">
      <w:pPr>
        <w:spacing w:after="0" w:line="240" w:lineRule="auto"/>
      </w:pPr>
      <w:r>
        <w:separator/>
      </w:r>
    </w:p>
  </w:endnote>
  <w:endnote w:type="continuationSeparator" w:id="0">
    <w:p w:rsidR="003C32FC" w:rsidRDefault="003C32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2FC" w:rsidRDefault="003C32FC">
      <w:pPr>
        <w:spacing w:after="0" w:line="240" w:lineRule="auto"/>
      </w:pPr>
      <w:r>
        <w:separator/>
      </w:r>
    </w:p>
  </w:footnote>
  <w:footnote w:type="continuationSeparator" w:id="0">
    <w:p w:rsidR="003C32FC" w:rsidRDefault="003C32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C840C2" w:rsidRDefault="00F1258B">
        <w:pPr>
          <w:pStyle w:val="a3"/>
          <w:jc w:val="center"/>
        </w:pPr>
        <w:r>
          <w:fldChar w:fldCharType="begin"/>
        </w:r>
        <w:r w:rsidR="00342A62">
          <w:instrText xml:space="preserve"> PAGE   \* MERGEFORMAT </w:instrText>
        </w:r>
        <w:r>
          <w:fldChar w:fldCharType="separate"/>
        </w:r>
        <w:r w:rsidR="00275FDA">
          <w:rPr>
            <w:noProof/>
          </w:rPr>
          <w:t>8</w:t>
        </w:r>
        <w:r>
          <w:fldChar w:fldCharType="end"/>
        </w:r>
      </w:p>
    </w:sdtContent>
  </w:sdt>
  <w:p w:rsidR="00C840C2" w:rsidRDefault="00C840C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F22EEC"/>
    <w:rsid w:val="00011DCB"/>
    <w:rsid w:val="000204AB"/>
    <w:rsid w:val="00021F2A"/>
    <w:rsid w:val="000225B0"/>
    <w:rsid w:val="00024552"/>
    <w:rsid w:val="0007103E"/>
    <w:rsid w:val="000816F0"/>
    <w:rsid w:val="00090348"/>
    <w:rsid w:val="000C2CB3"/>
    <w:rsid w:val="000C74A2"/>
    <w:rsid w:val="000D4F7A"/>
    <w:rsid w:val="00105ED6"/>
    <w:rsid w:val="001121B0"/>
    <w:rsid w:val="0011431B"/>
    <w:rsid w:val="001223DF"/>
    <w:rsid w:val="00126427"/>
    <w:rsid w:val="0012753D"/>
    <w:rsid w:val="001520CF"/>
    <w:rsid w:val="00152366"/>
    <w:rsid w:val="0015772B"/>
    <w:rsid w:val="00165B2B"/>
    <w:rsid w:val="001718A0"/>
    <w:rsid w:val="001721C8"/>
    <w:rsid w:val="00182F44"/>
    <w:rsid w:val="0019537C"/>
    <w:rsid w:val="001A05AB"/>
    <w:rsid w:val="001A1086"/>
    <w:rsid w:val="001A295A"/>
    <w:rsid w:val="001A3C13"/>
    <w:rsid w:val="001A520E"/>
    <w:rsid w:val="001B2ACD"/>
    <w:rsid w:val="001D126D"/>
    <w:rsid w:val="001D72D1"/>
    <w:rsid w:val="001E6F96"/>
    <w:rsid w:val="001F4A8A"/>
    <w:rsid w:val="001F7310"/>
    <w:rsid w:val="00202EA1"/>
    <w:rsid w:val="00211323"/>
    <w:rsid w:val="002116D4"/>
    <w:rsid w:val="00212538"/>
    <w:rsid w:val="0022356C"/>
    <w:rsid w:val="00227763"/>
    <w:rsid w:val="00230471"/>
    <w:rsid w:val="00252F43"/>
    <w:rsid w:val="0025363C"/>
    <w:rsid w:val="00262BEB"/>
    <w:rsid w:val="00275FDA"/>
    <w:rsid w:val="00287B7D"/>
    <w:rsid w:val="00293709"/>
    <w:rsid w:val="002A6CE5"/>
    <w:rsid w:val="002C5788"/>
    <w:rsid w:val="002C7808"/>
    <w:rsid w:val="002F198B"/>
    <w:rsid w:val="002F61C7"/>
    <w:rsid w:val="00321895"/>
    <w:rsid w:val="00333202"/>
    <w:rsid w:val="00333AAF"/>
    <w:rsid w:val="00342A62"/>
    <w:rsid w:val="00342F8E"/>
    <w:rsid w:val="003573B2"/>
    <w:rsid w:val="003624D2"/>
    <w:rsid w:val="00382042"/>
    <w:rsid w:val="003A3906"/>
    <w:rsid w:val="003A7299"/>
    <w:rsid w:val="003B3152"/>
    <w:rsid w:val="003C32FC"/>
    <w:rsid w:val="003C7BD9"/>
    <w:rsid w:val="003D1B39"/>
    <w:rsid w:val="003F57FB"/>
    <w:rsid w:val="0040186F"/>
    <w:rsid w:val="004255A9"/>
    <w:rsid w:val="00431FE8"/>
    <w:rsid w:val="004370E5"/>
    <w:rsid w:val="004A1A2A"/>
    <w:rsid w:val="004A2ED1"/>
    <w:rsid w:val="004B335F"/>
    <w:rsid w:val="004B6E34"/>
    <w:rsid w:val="004C4D91"/>
    <w:rsid w:val="004E2974"/>
    <w:rsid w:val="004F22C7"/>
    <w:rsid w:val="004F3435"/>
    <w:rsid w:val="005014B4"/>
    <w:rsid w:val="00501F2B"/>
    <w:rsid w:val="005047F9"/>
    <w:rsid w:val="00513A79"/>
    <w:rsid w:val="00522236"/>
    <w:rsid w:val="0055016A"/>
    <w:rsid w:val="005642B2"/>
    <w:rsid w:val="00572F59"/>
    <w:rsid w:val="005749E7"/>
    <w:rsid w:val="00575966"/>
    <w:rsid w:val="00581C70"/>
    <w:rsid w:val="0059265E"/>
    <w:rsid w:val="005D3971"/>
    <w:rsid w:val="005E0355"/>
    <w:rsid w:val="005E0578"/>
    <w:rsid w:val="005E4643"/>
    <w:rsid w:val="006001C6"/>
    <w:rsid w:val="006056FF"/>
    <w:rsid w:val="006209B0"/>
    <w:rsid w:val="00622CF9"/>
    <w:rsid w:val="00624CCC"/>
    <w:rsid w:val="00627D5A"/>
    <w:rsid w:val="00667D44"/>
    <w:rsid w:val="00674AAF"/>
    <w:rsid w:val="006750BF"/>
    <w:rsid w:val="00681553"/>
    <w:rsid w:val="00686B5E"/>
    <w:rsid w:val="006917D3"/>
    <w:rsid w:val="006A4B2E"/>
    <w:rsid w:val="006E2ED3"/>
    <w:rsid w:val="006E3C57"/>
    <w:rsid w:val="006F3B56"/>
    <w:rsid w:val="0070070A"/>
    <w:rsid w:val="00712EE5"/>
    <w:rsid w:val="007201A9"/>
    <w:rsid w:val="00731EA0"/>
    <w:rsid w:val="00741E82"/>
    <w:rsid w:val="00742BCD"/>
    <w:rsid w:val="007552ED"/>
    <w:rsid w:val="007746DB"/>
    <w:rsid w:val="007A18D2"/>
    <w:rsid w:val="007D6926"/>
    <w:rsid w:val="007E0191"/>
    <w:rsid w:val="007E08DA"/>
    <w:rsid w:val="00800FB1"/>
    <w:rsid w:val="008031AF"/>
    <w:rsid w:val="00827531"/>
    <w:rsid w:val="00830E5E"/>
    <w:rsid w:val="00834DC0"/>
    <w:rsid w:val="00846BBC"/>
    <w:rsid w:val="00846EB7"/>
    <w:rsid w:val="008601D0"/>
    <w:rsid w:val="008835A5"/>
    <w:rsid w:val="00891626"/>
    <w:rsid w:val="008A0E72"/>
    <w:rsid w:val="008A2963"/>
    <w:rsid w:val="008A7C42"/>
    <w:rsid w:val="008B206D"/>
    <w:rsid w:val="008B2B56"/>
    <w:rsid w:val="008B34CF"/>
    <w:rsid w:val="008B67CC"/>
    <w:rsid w:val="008B7E19"/>
    <w:rsid w:val="008C35EC"/>
    <w:rsid w:val="008C701C"/>
    <w:rsid w:val="008E52BB"/>
    <w:rsid w:val="008E6CCC"/>
    <w:rsid w:val="008F1B3F"/>
    <w:rsid w:val="009022F3"/>
    <w:rsid w:val="009036AA"/>
    <w:rsid w:val="0090511C"/>
    <w:rsid w:val="009065E5"/>
    <w:rsid w:val="00910947"/>
    <w:rsid w:val="009119DB"/>
    <w:rsid w:val="009162D7"/>
    <w:rsid w:val="0092171A"/>
    <w:rsid w:val="00925B31"/>
    <w:rsid w:val="00931E97"/>
    <w:rsid w:val="00933197"/>
    <w:rsid w:val="00947432"/>
    <w:rsid w:val="009971C1"/>
    <w:rsid w:val="009A3DEE"/>
    <w:rsid w:val="009A6078"/>
    <w:rsid w:val="009D1062"/>
    <w:rsid w:val="009D3AF2"/>
    <w:rsid w:val="009E20BE"/>
    <w:rsid w:val="009E4472"/>
    <w:rsid w:val="00A002C9"/>
    <w:rsid w:val="00A068BB"/>
    <w:rsid w:val="00A15325"/>
    <w:rsid w:val="00A16F50"/>
    <w:rsid w:val="00A533A8"/>
    <w:rsid w:val="00A5667B"/>
    <w:rsid w:val="00A64209"/>
    <w:rsid w:val="00A77880"/>
    <w:rsid w:val="00A857C9"/>
    <w:rsid w:val="00A86E99"/>
    <w:rsid w:val="00AB2F03"/>
    <w:rsid w:val="00AB5BFA"/>
    <w:rsid w:val="00AC2A4A"/>
    <w:rsid w:val="00AC33EB"/>
    <w:rsid w:val="00AC7526"/>
    <w:rsid w:val="00AE02D2"/>
    <w:rsid w:val="00AE0865"/>
    <w:rsid w:val="00AE1FE5"/>
    <w:rsid w:val="00AE228F"/>
    <w:rsid w:val="00AE2E9B"/>
    <w:rsid w:val="00AE3679"/>
    <w:rsid w:val="00AE7764"/>
    <w:rsid w:val="00AF486D"/>
    <w:rsid w:val="00AF69D5"/>
    <w:rsid w:val="00B12299"/>
    <w:rsid w:val="00B278DB"/>
    <w:rsid w:val="00B466FC"/>
    <w:rsid w:val="00B46D60"/>
    <w:rsid w:val="00B702D6"/>
    <w:rsid w:val="00B75E1B"/>
    <w:rsid w:val="00B86AB2"/>
    <w:rsid w:val="00BA52DE"/>
    <w:rsid w:val="00BB1C95"/>
    <w:rsid w:val="00BB4215"/>
    <w:rsid w:val="00BB6E5E"/>
    <w:rsid w:val="00BE0F55"/>
    <w:rsid w:val="00BF2853"/>
    <w:rsid w:val="00C12D75"/>
    <w:rsid w:val="00C21A84"/>
    <w:rsid w:val="00C2210D"/>
    <w:rsid w:val="00C26A61"/>
    <w:rsid w:val="00C32B19"/>
    <w:rsid w:val="00C50CAE"/>
    <w:rsid w:val="00C558D7"/>
    <w:rsid w:val="00C57718"/>
    <w:rsid w:val="00C627CD"/>
    <w:rsid w:val="00C659A2"/>
    <w:rsid w:val="00C77485"/>
    <w:rsid w:val="00C840C2"/>
    <w:rsid w:val="00C856CC"/>
    <w:rsid w:val="00C94BA7"/>
    <w:rsid w:val="00CA67D1"/>
    <w:rsid w:val="00CC006E"/>
    <w:rsid w:val="00CC1D42"/>
    <w:rsid w:val="00CC437E"/>
    <w:rsid w:val="00CC733F"/>
    <w:rsid w:val="00CD4A54"/>
    <w:rsid w:val="00CD786F"/>
    <w:rsid w:val="00CE2F07"/>
    <w:rsid w:val="00CE3C9E"/>
    <w:rsid w:val="00CE78DE"/>
    <w:rsid w:val="00D1647F"/>
    <w:rsid w:val="00D41631"/>
    <w:rsid w:val="00D4370C"/>
    <w:rsid w:val="00D50F4C"/>
    <w:rsid w:val="00D63DB6"/>
    <w:rsid w:val="00D770B3"/>
    <w:rsid w:val="00D93F44"/>
    <w:rsid w:val="00D97604"/>
    <w:rsid w:val="00DA1050"/>
    <w:rsid w:val="00DA3A79"/>
    <w:rsid w:val="00DA4D19"/>
    <w:rsid w:val="00DB30C5"/>
    <w:rsid w:val="00DD13BE"/>
    <w:rsid w:val="00DD471F"/>
    <w:rsid w:val="00DD7383"/>
    <w:rsid w:val="00DF04F7"/>
    <w:rsid w:val="00DF5AFE"/>
    <w:rsid w:val="00E25B25"/>
    <w:rsid w:val="00E3141F"/>
    <w:rsid w:val="00E346CD"/>
    <w:rsid w:val="00E35C4D"/>
    <w:rsid w:val="00E53083"/>
    <w:rsid w:val="00E53DBC"/>
    <w:rsid w:val="00E65435"/>
    <w:rsid w:val="00E742A2"/>
    <w:rsid w:val="00E74331"/>
    <w:rsid w:val="00E74501"/>
    <w:rsid w:val="00E772E7"/>
    <w:rsid w:val="00EA6D25"/>
    <w:rsid w:val="00EA7670"/>
    <w:rsid w:val="00ED7994"/>
    <w:rsid w:val="00EE5208"/>
    <w:rsid w:val="00EF076E"/>
    <w:rsid w:val="00F03349"/>
    <w:rsid w:val="00F049E9"/>
    <w:rsid w:val="00F1258B"/>
    <w:rsid w:val="00F12B61"/>
    <w:rsid w:val="00F22EEC"/>
    <w:rsid w:val="00F23E88"/>
    <w:rsid w:val="00F23FB5"/>
    <w:rsid w:val="00F27E5C"/>
    <w:rsid w:val="00F37A82"/>
    <w:rsid w:val="00F4051F"/>
    <w:rsid w:val="00F441F9"/>
    <w:rsid w:val="00F5498E"/>
    <w:rsid w:val="00F66DEE"/>
    <w:rsid w:val="00F749C2"/>
    <w:rsid w:val="00F821AD"/>
    <w:rsid w:val="00F8386C"/>
    <w:rsid w:val="00F862A9"/>
    <w:rsid w:val="00FC4800"/>
    <w:rsid w:val="00FE06CA"/>
    <w:rsid w:val="00FE35DB"/>
    <w:rsid w:val="00FE45DA"/>
    <w:rsid w:val="00FF06F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интервала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а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styleId="af0">
    <w:name w:val="Hyperlink"/>
    <w:basedOn w:val="a0"/>
    <w:uiPriority w:val="99"/>
    <w:semiHidden/>
    <w:unhideWhenUsed/>
    <w:rsid w:val="00CE2F07"/>
    <w:rPr>
      <w:color w:val="0000FF"/>
      <w:u w:val="single"/>
    </w:rPr>
  </w:style>
</w:styles>
</file>

<file path=word/webSettings.xml><?xml version="1.0" encoding="utf-8"?>
<w:webSettings xmlns:r="http://schemas.openxmlformats.org/officeDocument/2006/relationships" xmlns:w="http://schemas.openxmlformats.org/wordprocessingml/2006/main">
  <w:divs>
    <w:div w:id="11752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yperlink" Target="https://zakon.rada.gov.ua/laws/show/1402-19" TargetMode="Externa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s://zakon.rada.gov.ua/laws/show/1618-15/ed20200813"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12868</Words>
  <Characters>7336</Characters>
  <Application>Microsoft Office Word</Application>
  <DocSecurity>0</DocSecurity>
  <Lines>61</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20164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Лариса Бардаченко (VRU-GAMEMAX2-03 - l.bardachenko)</cp:lastModifiedBy>
  <cp:revision>3</cp:revision>
  <cp:lastPrinted>2023-11-21T13:09:00Z</cp:lastPrinted>
  <dcterms:created xsi:type="dcterms:W3CDTF">2024-04-04T10:15:00Z</dcterms:created>
  <dcterms:modified xsi:type="dcterms:W3CDTF">2024-04-04T10:28:00Z</dcterms:modified>
</cp:coreProperties>
</file>