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2A0DF9" w:rsidRDefault="0008483A" w:rsidP="002A0DF9">
      <w:pPr>
        <w:spacing w:before="120" w:after="120"/>
        <w:ind w:firstLine="567"/>
        <w:jc w:val="center"/>
        <w:rPr>
          <w:rFonts w:ascii="Times New Roman" w:hAnsi="Times New Roman"/>
          <w:b/>
          <w:color w:val="000000"/>
          <w:sz w:val="28"/>
          <w:szCs w:val="28"/>
        </w:rPr>
      </w:pPr>
      <w:bookmarkStart w:id="0" w:name="OLE_LINK6"/>
      <w:bookmarkStart w:id="1" w:name="OLE_LINK7"/>
      <w:r w:rsidRPr="002A0DF9">
        <w:rPr>
          <w:rFonts w:ascii="AcademyC" w:hAnsi="AcademyC"/>
          <w:noProof/>
          <w:sz w:val="28"/>
          <w:szCs w:val="28"/>
          <w:lang w:eastAsia="uk-UA"/>
        </w:rPr>
        <w:drawing>
          <wp:anchor distT="0" distB="0" distL="114300" distR="114300" simplePos="0" relativeHeight="251658240" behindDoc="0" locked="0" layoutInCell="1" allowOverlap="1" wp14:anchorId="519BED27" wp14:editId="706D0B49">
            <wp:simplePos x="0" y="0"/>
            <wp:positionH relativeFrom="column">
              <wp:posOffset>2817495</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B6FE39" w14:textId="77777777" w:rsidR="001528FB" w:rsidRPr="002A0DF9" w:rsidRDefault="001528FB" w:rsidP="002A0DF9">
      <w:pPr>
        <w:spacing w:before="120" w:after="120"/>
        <w:jc w:val="center"/>
        <w:rPr>
          <w:rFonts w:ascii="AcademyC" w:hAnsi="AcademyC"/>
          <w:b/>
          <w:color w:val="000000"/>
          <w:sz w:val="28"/>
          <w:szCs w:val="28"/>
        </w:rPr>
      </w:pPr>
    </w:p>
    <w:p w14:paraId="3D78A894" w14:textId="340AC868" w:rsidR="0076452C" w:rsidRPr="002A0DF9" w:rsidRDefault="0076452C" w:rsidP="002A0DF9">
      <w:pPr>
        <w:spacing w:before="120" w:after="120"/>
        <w:jc w:val="center"/>
        <w:rPr>
          <w:rFonts w:ascii="Times New Roman" w:hAnsi="Times New Roman"/>
          <w:b/>
          <w:color w:val="000000"/>
          <w:sz w:val="28"/>
          <w:szCs w:val="28"/>
        </w:rPr>
      </w:pPr>
      <w:r w:rsidRPr="002A0DF9">
        <w:rPr>
          <w:rFonts w:ascii="Times New Roman" w:hAnsi="Times New Roman"/>
          <w:b/>
          <w:color w:val="000000"/>
          <w:sz w:val="28"/>
          <w:szCs w:val="28"/>
        </w:rPr>
        <w:t>УКРАЇНА</w:t>
      </w:r>
    </w:p>
    <w:p w14:paraId="58E803D7" w14:textId="7800B088" w:rsidR="0076452C" w:rsidRPr="002A0DF9" w:rsidRDefault="0076452C" w:rsidP="002A0DF9">
      <w:pPr>
        <w:spacing w:before="120" w:after="120"/>
        <w:jc w:val="center"/>
        <w:rPr>
          <w:rFonts w:ascii="Times New Roman" w:hAnsi="Times New Roman"/>
          <w:b/>
          <w:color w:val="000000"/>
          <w:sz w:val="28"/>
          <w:szCs w:val="28"/>
        </w:rPr>
      </w:pPr>
      <w:r w:rsidRPr="002A0DF9">
        <w:rPr>
          <w:rFonts w:ascii="Times New Roman" w:hAnsi="Times New Roman"/>
          <w:b/>
          <w:color w:val="000000"/>
          <w:sz w:val="28"/>
          <w:szCs w:val="28"/>
        </w:rPr>
        <w:t>ВИЩА</w:t>
      </w:r>
      <w:r w:rsidR="009806A4" w:rsidRPr="002A0DF9">
        <w:rPr>
          <w:rFonts w:ascii="Times New Roman" w:hAnsi="Times New Roman"/>
          <w:b/>
          <w:color w:val="000000"/>
          <w:sz w:val="28"/>
          <w:szCs w:val="28"/>
        </w:rPr>
        <w:t xml:space="preserve"> </w:t>
      </w:r>
      <w:r w:rsidRPr="002A0DF9">
        <w:rPr>
          <w:rFonts w:ascii="Times New Roman" w:hAnsi="Times New Roman"/>
          <w:b/>
          <w:color w:val="000000"/>
          <w:sz w:val="28"/>
          <w:szCs w:val="28"/>
        </w:rPr>
        <w:t>РАДА</w:t>
      </w:r>
      <w:r w:rsidR="009806A4" w:rsidRPr="002A0DF9">
        <w:rPr>
          <w:rFonts w:ascii="Times New Roman" w:hAnsi="Times New Roman"/>
          <w:b/>
          <w:color w:val="000000"/>
          <w:sz w:val="28"/>
          <w:szCs w:val="28"/>
        </w:rPr>
        <w:t xml:space="preserve"> </w:t>
      </w:r>
      <w:r w:rsidRPr="002A0DF9">
        <w:rPr>
          <w:rFonts w:ascii="Times New Roman" w:hAnsi="Times New Roman"/>
          <w:b/>
          <w:color w:val="000000"/>
          <w:sz w:val="28"/>
          <w:szCs w:val="28"/>
        </w:rPr>
        <w:t>ПРАВОСУДДЯ</w:t>
      </w:r>
    </w:p>
    <w:p w14:paraId="57E83349" w14:textId="71D1C5B2" w:rsidR="0076452C" w:rsidRPr="002A0DF9" w:rsidRDefault="0076452C" w:rsidP="002A0DF9">
      <w:pPr>
        <w:spacing w:before="120" w:after="120"/>
        <w:jc w:val="center"/>
        <w:rPr>
          <w:rFonts w:ascii="Times New Roman" w:hAnsi="Times New Roman"/>
          <w:b/>
          <w:color w:val="000000"/>
          <w:sz w:val="28"/>
          <w:szCs w:val="28"/>
        </w:rPr>
      </w:pPr>
      <w:r w:rsidRPr="002A0DF9">
        <w:rPr>
          <w:rFonts w:ascii="Times New Roman" w:hAnsi="Times New Roman"/>
          <w:b/>
          <w:color w:val="000000"/>
          <w:sz w:val="28"/>
          <w:szCs w:val="28"/>
        </w:rPr>
        <w:t xml:space="preserve"> ДРУГА</w:t>
      </w:r>
      <w:r w:rsidR="009806A4" w:rsidRPr="002A0DF9">
        <w:rPr>
          <w:rFonts w:ascii="Times New Roman" w:hAnsi="Times New Roman"/>
          <w:b/>
          <w:color w:val="000000"/>
          <w:sz w:val="28"/>
          <w:szCs w:val="28"/>
        </w:rPr>
        <w:t xml:space="preserve"> </w:t>
      </w:r>
      <w:r w:rsidRPr="002A0DF9">
        <w:rPr>
          <w:rFonts w:ascii="Times New Roman" w:hAnsi="Times New Roman"/>
          <w:b/>
          <w:color w:val="000000"/>
          <w:sz w:val="28"/>
          <w:szCs w:val="28"/>
        </w:rPr>
        <w:t>ДИСЦИПЛІНАРНА ПАЛАТА</w:t>
      </w:r>
    </w:p>
    <w:p w14:paraId="02044BBE" w14:textId="77777777" w:rsidR="0076452C" w:rsidRPr="002A0DF9" w:rsidRDefault="0076452C" w:rsidP="002A0DF9">
      <w:pPr>
        <w:pStyle w:val="a3"/>
        <w:spacing w:before="120" w:after="120"/>
        <w:ind w:left="0"/>
        <w:contextualSpacing w:val="0"/>
        <w:jc w:val="center"/>
        <w:rPr>
          <w:rFonts w:ascii="Times New Roman" w:hAnsi="Times New Roman"/>
          <w:b/>
          <w:sz w:val="28"/>
          <w:szCs w:val="28"/>
          <w:lang w:val="uk-UA"/>
        </w:rPr>
      </w:pPr>
      <w:r w:rsidRPr="002A0DF9">
        <w:rPr>
          <w:rFonts w:ascii="Times New Roman" w:hAnsi="Times New Roman"/>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205"/>
        <w:gridCol w:w="3244"/>
      </w:tblGrid>
      <w:tr w:rsidR="0076452C" w:rsidRPr="002A0DF9" w14:paraId="0E6CFE4E" w14:textId="77777777">
        <w:tc>
          <w:tcPr>
            <w:tcW w:w="3284" w:type="dxa"/>
            <w:tcBorders>
              <w:top w:val="nil"/>
              <w:left w:val="nil"/>
              <w:bottom w:val="nil"/>
              <w:right w:val="nil"/>
            </w:tcBorders>
          </w:tcPr>
          <w:p w14:paraId="79DA71CA" w14:textId="7FF2B0C1" w:rsidR="0076452C" w:rsidRPr="002A0DF9" w:rsidRDefault="00E90A4E" w:rsidP="002A0DF9">
            <w:pPr>
              <w:spacing w:before="120" w:after="120"/>
              <w:ind w:left="-105"/>
              <w:rPr>
                <w:rFonts w:ascii="Times New Roman" w:hAnsi="Times New Roman"/>
                <w:b/>
                <w:sz w:val="24"/>
                <w:szCs w:val="24"/>
              </w:rPr>
            </w:pPr>
            <w:r w:rsidRPr="002A0DF9">
              <w:rPr>
                <w:rFonts w:ascii="Times New Roman" w:hAnsi="Times New Roman"/>
                <w:b/>
                <w:sz w:val="24"/>
                <w:szCs w:val="24"/>
              </w:rPr>
              <w:t>27</w:t>
            </w:r>
            <w:r w:rsidR="0076452C" w:rsidRPr="002A0DF9">
              <w:rPr>
                <w:rFonts w:ascii="Times New Roman" w:hAnsi="Times New Roman"/>
                <w:b/>
                <w:sz w:val="24"/>
                <w:szCs w:val="24"/>
              </w:rPr>
              <w:t xml:space="preserve"> </w:t>
            </w:r>
            <w:r w:rsidR="00E812E3" w:rsidRPr="002A0DF9">
              <w:rPr>
                <w:rFonts w:ascii="Times New Roman" w:hAnsi="Times New Roman"/>
                <w:b/>
                <w:sz w:val="24"/>
                <w:szCs w:val="24"/>
              </w:rPr>
              <w:t>березня</w:t>
            </w:r>
            <w:r w:rsidR="0076452C" w:rsidRPr="002A0DF9">
              <w:rPr>
                <w:rFonts w:ascii="Times New Roman" w:hAnsi="Times New Roman"/>
                <w:b/>
                <w:sz w:val="24"/>
                <w:szCs w:val="24"/>
              </w:rPr>
              <w:t xml:space="preserve"> 20</w:t>
            </w:r>
            <w:r w:rsidR="00954480" w:rsidRPr="002A0DF9">
              <w:rPr>
                <w:rFonts w:ascii="Times New Roman" w:hAnsi="Times New Roman"/>
                <w:b/>
                <w:sz w:val="24"/>
                <w:szCs w:val="24"/>
              </w:rPr>
              <w:t>2</w:t>
            </w:r>
            <w:r w:rsidR="0063064F" w:rsidRPr="002A0DF9">
              <w:rPr>
                <w:rFonts w:ascii="Times New Roman" w:hAnsi="Times New Roman"/>
                <w:b/>
                <w:sz w:val="24"/>
                <w:szCs w:val="24"/>
              </w:rPr>
              <w:t>4</w:t>
            </w:r>
            <w:r w:rsidR="0076452C" w:rsidRPr="002A0DF9">
              <w:rPr>
                <w:rFonts w:ascii="Times New Roman" w:hAnsi="Times New Roman"/>
                <w:b/>
                <w:sz w:val="24"/>
                <w:szCs w:val="24"/>
              </w:rPr>
              <w:t xml:space="preserve"> року</w:t>
            </w:r>
          </w:p>
        </w:tc>
        <w:tc>
          <w:tcPr>
            <w:tcW w:w="3285" w:type="dxa"/>
            <w:tcBorders>
              <w:top w:val="nil"/>
              <w:left w:val="nil"/>
              <w:bottom w:val="nil"/>
              <w:right w:val="nil"/>
            </w:tcBorders>
          </w:tcPr>
          <w:p w14:paraId="4C4C544F" w14:textId="131361AC" w:rsidR="0076452C" w:rsidRPr="002A0DF9" w:rsidRDefault="0076452C" w:rsidP="002A0DF9">
            <w:pPr>
              <w:spacing w:before="120" w:after="120"/>
              <w:ind w:firstLine="567"/>
              <w:jc w:val="center"/>
              <w:rPr>
                <w:rFonts w:ascii="Times New Roman" w:hAnsi="Times New Roman"/>
                <w:b/>
                <w:sz w:val="24"/>
                <w:szCs w:val="24"/>
              </w:rPr>
            </w:pPr>
            <w:r w:rsidRPr="002A0DF9">
              <w:rPr>
                <w:rFonts w:ascii="Times New Roman" w:hAnsi="Times New Roman"/>
                <w:b/>
                <w:sz w:val="24"/>
                <w:szCs w:val="24"/>
              </w:rPr>
              <w:t>Київ</w:t>
            </w:r>
            <w:r w:rsidR="009806A4" w:rsidRPr="002A0DF9">
              <w:rPr>
                <w:rFonts w:ascii="Times New Roman" w:hAnsi="Times New Roman"/>
                <w:b/>
                <w:sz w:val="24"/>
                <w:szCs w:val="24"/>
              </w:rPr>
              <w:t xml:space="preserve"> </w:t>
            </w:r>
          </w:p>
        </w:tc>
        <w:tc>
          <w:tcPr>
            <w:tcW w:w="3285" w:type="dxa"/>
            <w:tcBorders>
              <w:top w:val="nil"/>
              <w:left w:val="nil"/>
              <w:bottom w:val="nil"/>
              <w:right w:val="nil"/>
            </w:tcBorders>
          </w:tcPr>
          <w:p w14:paraId="274B4A45" w14:textId="0C02F26B" w:rsidR="0076452C" w:rsidRPr="002A0DF9" w:rsidRDefault="0076452C" w:rsidP="002A0DF9">
            <w:pPr>
              <w:spacing w:before="120" w:after="120"/>
              <w:ind w:firstLine="567"/>
              <w:jc w:val="right"/>
              <w:rPr>
                <w:rFonts w:ascii="Times New Roman" w:hAnsi="Times New Roman"/>
                <w:b/>
                <w:sz w:val="24"/>
                <w:szCs w:val="24"/>
              </w:rPr>
            </w:pPr>
            <w:r w:rsidRPr="002A0DF9">
              <w:rPr>
                <w:rFonts w:ascii="Times New Roman" w:hAnsi="Times New Roman"/>
                <w:b/>
                <w:sz w:val="24"/>
                <w:szCs w:val="24"/>
              </w:rPr>
              <w:t>№</w:t>
            </w:r>
            <w:r w:rsidR="00954480" w:rsidRPr="002A0DF9">
              <w:rPr>
                <w:rFonts w:ascii="Times New Roman" w:hAnsi="Times New Roman"/>
                <w:b/>
                <w:sz w:val="24"/>
                <w:szCs w:val="24"/>
              </w:rPr>
              <w:t> </w:t>
            </w:r>
            <w:r w:rsidR="00A464F6">
              <w:rPr>
                <w:rFonts w:ascii="Times New Roman" w:hAnsi="Times New Roman"/>
                <w:b/>
                <w:sz w:val="24"/>
                <w:szCs w:val="24"/>
              </w:rPr>
              <w:t>924/2дп/15-24</w:t>
            </w:r>
          </w:p>
        </w:tc>
      </w:tr>
    </w:tbl>
    <w:p w14:paraId="5DE1ED19" w14:textId="494E3678" w:rsidR="0076452C" w:rsidRPr="002A0DF9" w:rsidRDefault="0076452C" w:rsidP="002A0DF9">
      <w:pPr>
        <w:tabs>
          <w:tab w:val="left" w:pos="4962"/>
        </w:tabs>
        <w:spacing w:before="480" w:after="120"/>
        <w:ind w:right="5386"/>
        <w:jc w:val="both"/>
        <w:rPr>
          <w:rFonts w:ascii="Times New Roman" w:hAnsi="Times New Roman"/>
          <w:b/>
          <w:sz w:val="24"/>
          <w:szCs w:val="24"/>
        </w:rPr>
      </w:pPr>
      <w:r w:rsidRPr="002A0DF9">
        <w:rPr>
          <w:rFonts w:ascii="Times New Roman" w:hAnsi="Times New Roman"/>
          <w:b/>
          <w:sz w:val="24"/>
          <w:szCs w:val="24"/>
        </w:rPr>
        <w:t xml:space="preserve">Про </w:t>
      </w:r>
      <w:bookmarkEnd w:id="0"/>
      <w:bookmarkEnd w:id="1"/>
      <w:r w:rsidR="007E49E6" w:rsidRPr="002A0DF9">
        <w:rPr>
          <w:rFonts w:ascii="Times New Roman" w:hAnsi="Times New Roman"/>
          <w:b/>
          <w:sz w:val="24"/>
          <w:szCs w:val="24"/>
        </w:rPr>
        <w:t>відкрит</w:t>
      </w:r>
      <w:r w:rsidR="00AB717F" w:rsidRPr="002A0DF9">
        <w:rPr>
          <w:rFonts w:ascii="Times New Roman" w:hAnsi="Times New Roman"/>
          <w:b/>
          <w:sz w:val="24"/>
          <w:szCs w:val="24"/>
        </w:rPr>
        <w:t>тя</w:t>
      </w:r>
      <w:r w:rsidR="007E49E6" w:rsidRPr="002A0DF9">
        <w:rPr>
          <w:rFonts w:ascii="Times New Roman" w:hAnsi="Times New Roman"/>
          <w:b/>
          <w:sz w:val="24"/>
          <w:szCs w:val="24"/>
        </w:rPr>
        <w:t xml:space="preserve"> </w:t>
      </w:r>
      <w:r w:rsidR="00DD2E7D" w:rsidRPr="002A0DF9">
        <w:rPr>
          <w:rFonts w:ascii="Times New Roman" w:hAnsi="Times New Roman"/>
          <w:b/>
          <w:sz w:val="24"/>
          <w:szCs w:val="24"/>
        </w:rPr>
        <w:t>дисциплінарної с</w:t>
      </w:r>
      <w:r w:rsidR="00D32205" w:rsidRPr="002A0DF9">
        <w:rPr>
          <w:rFonts w:ascii="Times New Roman" w:hAnsi="Times New Roman"/>
          <w:b/>
          <w:sz w:val="24"/>
          <w:szCs w:val="24"/>
        </w:rPr>
        <w:t>прави ст</w:t>
      </w:r>
      <w:r w:rsidR="00D72CD3" w:rsidRPr="002A0DF9">
        <w:rPr>
          <w:rFonts w:ascii="Times New Roman" w:hAnsi="Times New Roman"/>
          <w:b/>
          <w:sz w:val="24"/>
          <w:szCs w:val="24"/>
        </w:rPr>
        <w:t xml:space="preserve">осовно </w:t>
      </w:r>
      <w:r w:rsidR="00DD2E7D" w:rsidRPr="002A0DF9">
        <w:rPr>
          <w:rFonts w:ascii="Times New Roman" w:hAnsi="Times New Roman"/>
          <w:b/>
          <w:sz w:val="24"/>
          <w:szCs w:val="24"/>
        </w:rPr>
        <w:t xml:space="preserve">судді </w:t>
      </w:r>
      <w:r w:rsidR="00302627" w:rsidRPr="002A0DF9">
        <w:rPr>
          <w:rFonts w:ascii="Times New Roman" w:hAnsi="Times New Roman"/>
          <w:b/>
          <w:sz w:val="24"/>
          <w:szCs w:val="24"/>
        </w:rPr>
        <w:t>Луганського апеляційного суду Руденка В.В.</w:t>
      </w:r>
    </w:p>
    <w:p w14:paraId="67E4F338" w14:textId="03018FB9" w:rsidR="0060637B" w:rsidRPr="002A0DF9" w:rsidRDefault="00BF1E75" w:rsidP="002A0DF9">
      <w:pPr>
        <w:spacing w:before="240" w:after="0"/>
        <w:ind w:firstLine="567"/>
        <w:jc w:val="both"/>
        <w:rPr>
          <w:rFonts w:ascii="Times New Roman" w:hAnsi="Times New Roman"/>
          <w:sz w:val="28"/>
          <w:szCs w:val="28"/>
        </w:rPr>
      </w:pPr>
      <w:r w:rsidRPr="002A0DF9">
        <w:rPr>
          <w:rFonts w:ascii="Times New Roman" w:hAnsi="Times New Roman"/>
          <w:sz w:val="28"/>
          <w:szCs w:val="28"/>
          <w:shd w:val="clear" w:color="auto" w:fill="FFFFFF"/>
          <w:lang w:eastAsia="ru-RU"/>
        </w:rPr>
        <w:t>Друга Дисциплінарна палата Вищої ради правосуддя у складі головуючого – Саліхова В.В., членів Ковбій О.В., Мельника О.П., за участі залученого члена Першої Дисциплінарна палата Вищої ради правосуддя</w:t>
      </w:r>
      <w:r w:rsidR="0036161D" w:rsidRPr="002A0DF9">
        <w:rPr>
          <w:rFonts w:ascii="Times New Roman" w:hAnsi="Times New Roman"/>
          <w:sz w:val="28"/>
          <w:szCs w:val="28"/>
          <w:shd w:val="clear" w:color="auto" w:fill="FFFFFF"/>
          <w:lang w:eastAsia="ru-RU"/>
        </w:rPr>
        <w:t xml:space="preserve"> </w:t>
      </w:r>
      <w:r w:rsidRPr="002A0DF9">
        <w:rPr>
          <w:rFonts w:ascii="Times New Roman" w:hAnsi="Times New Roman"/>
          <w:sz w:val="28"/>
          <w:szCs w:val="28"/>
          <w:shd w:val="clear" w:color="auto" w:fill="FFFFFF"/>
          <w:lang w:eastAsia="ru-RU"/>
        </w:rPr>
        <w:t>Бокової Ю.В.</w:t>
      </w:r>
      <w:r w:rsidRPr="002A0DF9">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 </w:t>
      </w:r>
      <w:r w:rsidR="003E051D" w:rsidRPr="002A0DF9">
        <w:rPr>
          <w:rFonts w:ascii="Times New Roman" w:hAnsi="Times New Roman"/>
          <w:sz w:val="28"/>
          <w:szCs w:val="28"/>
        </w:rPr>
        <w:t>Східної митниці Держмитслужби</w:t>
      </w:r>
      <w:r w:rsidR="00FD0B93" w:rsidRPr="002A0DF9">
        <w:rPr>
          <w:rFonts w:ascii="Times New Roman" w:eastAsia="Times New Roman" w:hAnsi="Times New Roman"/>
          <w:sz w:val="28"/>
          <w:szCs w:val="28"/>
        </w:rPr>
        <w:t xml:space="preserve"> </w:t>
      </w:r>
      <w:r w:rsidR="0060637B" w:rsidRPr="002A0DF9">
        <w:rPr>
          <w:rFonts w:ascii="Times New Roman" w:hAnsi="Times New Roman"/>
          <w:sz w:val="28"/>
          <w:szCs w:val="28"/>
        </w:rPr>
        <w:t xml:space="preserve">стосовно судді </w:t>
      </w:r>
      <w:r w:rsidR="00901907" w:rsidRPr="002A0DF9">
        <w:rPr>
          <w:rFonts w:ascii="Times New Roman" w:hAnsi="Times New Roman"/>
          <w:sz w:val="28"/>
          <w:szCs w:val="28"/>
        </w:rPr>
        <w:t xml:space="preserve">Луганського апеляційного суду </w:t>
      </w:r>
      <w:r w:rsidR="00196890" w:rsidRPr="002A0DF9">
        <w:rPr>
          <w:rFonts w:ascii="Times New Roman" w:hAnsi="Times New Roman"/>
          <w:sz w:val="28"/>
          <w:szCs w:val="28"/>
        </w:rPr>
        <w:t>Руденка Віталія Валентиновича</w:t>
      </w:r>
      <w:r w:rsidR="0060637B" w:rsidRPr="002A0DF9">
        <w:rPr>
          <w:rFonts w:ascii="Times New Roman" w:hAnsi="Times New Roman"/>
          <w:sz w:val="28"/>
          <w:szCs w:val="28"/>
        </w:rPr>
        <w:t xml:space="preserve">, </w:t>
      </w:r>
    </w:p>
    <w:p w14:paraId="05F46B05" w14:textId="77777777" w:rsidR="0060637B" w:rsidRPr="002A0DF9" w:rsidRDefault="0060637B" w:rsidP="002A0DF9">
      <w:pPr>
        <w:pStyle w:val="20"/>
        <w:shd w:val="clear" w:color="auto" w:fill="auto"/>
        <w:spacing w:before="120" w:after="120" w:line="276" w:lineRule="auto"/>
        <w:ind w:firstLine="567"/>
        <w:rPr>
          <w:rStyle w:val="FontStyle14"/>
          <w:sz w:val="28"/>
          <w:szCs w:val="28"/>
          <w:lang w:val="uk-UA"/>
        </w:rPr>
      </w:pPr>
      <w:r w:rsidRPr="002A0DF9">
        <w:rPr>
          <w:rStyle w:val="FontStyle14"/>
          <w:sz w:val="28"/>
          <w:szCs w:val="28"/>
          <w:lang w:val="uk-UA"/>
        </w:rPr>
        <w:t>встановила:</w:t>
      </w:r>
    </w:p>
    <w:p w14:paraId="15C0F302" w14:textId="3EAB676A" w:rsidR="007A28A8" w:rsidRPr="002A0DF9" w:rsidRDefault="007A28A8" w:rsidP="002A0DF9">
      <w:pPr>
        <w:spacing w:before="120" w:after="120"/>
        <w:jc w:val="both"/>
        <w:rPr>
          <w:rFonts w:ascii="Times New Roman" w:hAnsi="Times New Roman"/>
          <w:color w:val="000000"/>
          <w:sz w:val="28"/>
          <w:szCs w:val="28"/>
          <w:shd w:val="clear" w:color="auto" w:fill="FFFFFF"/>
        </w:rPr>
      </w:pPr>
      <w:r w:rsidRPr="002A0DF9">
        <w:rPr>
          <w:rFonts w:ascii="Times New Roman" w:hAnsi="Times New Roman"/>
          <w:sz w:val="28"/>
          <w:szCs w:val="28"/>
        </w:rPr>
        <w:t xml:space="preserve">7 липня 2021 року до Вищої ради правосуддя надійшла дисциплінарна скарга Східної митниці Держмитслужби за підписом голови комісії з реорганізації Східної митниці Держмитслужби Радченка Андрія Володимировича, яка зареєстрована за </w:t>
      </w:r>
      <w:r w:rsidRPr="002A0DF9">
        <w:rPr>
          <w:rFonts w:ascii="Times New Roman" w:hAnsi="Times New Roman"/>
          <w:color w:val="000000"/>
          <w:sz w:val="28"/>
          <w:szCs w:val="28"/>
          <w:shd w:val="clear" w:color="auto" w:fill="FFFFFF"/>
        </w:rPr>
        <w:t xml:space="preserve">вх. </w:t>
      </w:r>
      <w:r w:rsidR="00FE0076" w:rsidRPr="002A0DF9">
        <w:rPr>
          <w:rFonts w:ascii="Times New Roman" w:hAnsi="Times New Roman"/>
          <w:color w:val="000000"/>
          <w:sz w:val="28"/>
          <w:szCs w:val="28"/>
          <w:shd w:val="clear" w:color="auto" w:fill="FFFFFF"/>
        </w:rPr>
        <w:t>№ </w:t>
      </w:r>
      <w:r w:rsidR="00FE0076" w:rsidRPr="002863D2">
        <w:rPr>
          <w:rFonts w:ascii="Times New Roman" w:hAnsi="Times New Roman"/>
          <w:color w:val="000000"/>
          <w:sz w:val="28"/>
          <w:szCs w:val="28"/>
          <w:shd w:val="clear" w:color="auto" w:fill="FFFFFF"/>
        </w:rPr>
        <w:t>364/1/13-21</w:t>
      </w:r>
      <w:r w:rsidR="003452BF" w:rsidRPr="002A0DF9">
        <w:rPr>
          <w:rFonts w:ascii="Times New Roman" w:hAnsi="Times New Roman"/>
          <w:color w:val="000000"/>
          <w:sz w:val="28"/>
          <w:szCs w:val="28"/>
          <w:shd w:val="clear" w:color="auto" w:fill="FFFFFF"/>
        </w:rPr>
        <w:t xml:space="preserve">. В дисциплінарній скарзі скаржник </w:t>
      </w:r>
      <w:r w:rsidRPr="002A0DF9">
        <w:rPr>
          <w:rFonts w:ascii="Times New Roman" w:hAnsi="Times New Roman"/>
          <w:sz w:val="28"/>
          <w:szCs w:val="28"/>
        </w:rPr>
        <w:t xml:space="preserve">зазначає про вчинення суддею Луганського апеляційного суду Руденком В.В. дисциплінарного проступку, передбаченого підпунктами «а», «в», «г» пункту 1, пунктом 3, пунктом 11 частини першої статті 106 </w:t>
      </w:r>
      <w:r w:rsidRPr="002A0DF9">
        <w:rPr>
          <w:rFonts w:ascii="Times New Roman" w:hAnsi="Times New Roman"/>
          <w:color w:val="000000"/>
          <w:sz w:val="28"/>
          <w:szCs w:val="28"/>
          <w:shd w:val="clear" w:color="auto" w:fill="FFFFFF"/>
        </w:rPr>
        <w:t>Закону України «Про судоустрій і статус суддів».</w:t>
      </w:r>
    </w:p>
    <w:p w14:paraId="1C8F56C9" w14:textId="60F836B9" w:rsidR="00742F15" w:rsidRPr="002A0DF9" w:rsidRDefault="00742F15" w:rsidP="002A0DF9">
      <w:pPr>
        <w:spacing w:before="240" w:after="120"/>
        <w:jc w:val="both"/>
        <w:rPr>
          <w:rFonts w:ascii="Times New Roman" w:eastAsia="Times New Roman" w:hAnsi="Times New Roman"/>
          <w:b/>
          <w:bCs/>
          <w:color w:val="000000"/>
          <w:sz w:val="28"/>
          <w:szCs w:val="28"/>
          <w:shd w:val="clear" w:color="auto" w:fill="FFFFFF"/>
        </w:rPr>
      </w:pPr>
      <w:r w:rsidRPr="002A0DF9">
        <w:rPr>
          <w:rFonts w:ascii="Times New Roman" w:eastAsia="Times New Roman" w:hAnsi="Times New Roman"/>
          <w:b/>
          <w:bCs/>
          <w:color w:val="000000"/>
          <w:sz w:val="28"/>
          <w:szCs w:val="28"/>
          <w:shd w:val="clear" w:color="auto" w:fill="FFFFFF"/>
        </w:rPr>
        <w:t>ПРОЦЕД</w:t>
      </w:r>
      <w:r w:rsidR="003F695A" w:rsidRPr="002A0DF9">
        <w:rPr>
          <w:rFonts w:ascii="Times New Roman" w:eastAsia="Times New Roman" w:hAnsi="Times New Roman"/>
          <w:b/>
          <w:bCs/>
          <w:color w:val="000000"/>
          <w:sz w:val="28"/>
          <w:szCs w:val="28"/>
          <w:shd w:val="clear" w:color="auto" w:fill="FFFFFF"/>
        </w:rPr>
        <w:t>У</w:t>
      </w:r>
      <w:r w:rsidRPr="002A0DF9">
        <w:rPr>
          <w:rFonts w:ascii="Times New Roman" w:eastAsia="Times New Roman" w:hAnsi="Times New Roman"/>
          <w:b/>
          <w:bCs/>
          <w:color w:val="000000"/>
          <w:sz w:val="28"/>
          <w:szCs w:val="28"/>
          <w:shd w:val="clear" w:color="auto" w:fill="FFFFFF"/>
        </w:rPr>
        <w:t>РА</w:t>
      </w:r>
    </w:p>
    <w:p w14:paraId="66FACC2B" w14:textId="4BE27554" w:rsidR="00A4622A" w:rsidRPr="002A0DF9" w:rsidRDefault="00A4622A" w:rsidP="002A0DF9">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2A0DF9">
        <w:rPr>
          <w:rFonts w:ascii="Times New Roman" w:eastAsia="Times New Roman" w:hAnsi="Times New Roman"/>
          <w:sz w:val="28"/>
          <w:szCs w:val="28"/>
          <w:lang w:val="uk-UA"/>
        </w:rPr>
        <w:t xml:space="preserve">Указом Президента України від </w:t>
      </w:r>
      <w:r w:rsidR="003452BF" w:rsidRPr="002A0DF9">
        <w:rPr>
          <w:rFonts w:ascii="Times New Roman" w:eastAsia="Times New Roman" w:hAnsi="Times New Roman"/>
          <w:sz w:val="28"/>
          <w:szCs w:val="28"/>
          <w:lang w:val="uk-UA"/>
        </w:rPr>
        <w:t xml:space="preserve">13 серпня 2002 року </w:t>
      </w:r>
      <w:r w:rsidRPr="002A0DF9">
        <w:rPr>
          <w:rFonts w:ascii="Times New Roman" w:eastAsia="Times New Roman" w:hAnsi="Times New Roman"/>
          <w:sz w:val="28"/>
          <w:szCs w:val="28"/>
          <w:lang w:val="uk-UA"/>
        </w:rPr>
        <w:t>№ </w:t>
      </w:r>
      <w:r w:rsidR="008D0703" w:rsidRPr="002A0DF9">
        <w:rPr>
          <w:rFonts w:ascii="Times New Roman" w:eastAsia="Times New Roman" w:hAnsi="Times New Roman"/>
          <w:sz w:val="28"/>
          <w:szCs w:val="28"/>
          <w:lang w:val="uk-UA"/>
        </w:rPr>
        <w:t xml:space="preserve">712/2002 </w:t>
      </w:r>
      <w:r w:rsidR="00CD0D96" w:rsidRPr="002A0DF9">
        <w:rPr>
          <w:rFonts w:ascii="Times New Roman" w:eastAsia="Times New Roman" w:hAnsi="Times New Roman"/>
          <w:sz w:val="28"/>
          <w:szCs w:val="28"/>
          <w:lang w:val="uk-UA"/>
        </w:rPr>
        <w:t>Руденка</w:t>
      </w:r>
      <w:r w:rsidR="00A03548" w:rsidRPr="002A0DF9">
        <w:rPr>
          <w:rFonts w:ascii="Times New Roman" w:eastAsia="Times New Roman" w:hAnsi="Times New Roman"/>
          <w:sz w:val="28"/>
          <w:szCs w:val="28"/>
          <w:lang w:val="uk-UA"/>
        </w:rPr>
        <w:t> </w:t>
      </w:r>
      <w:r w:rsidR="00CD0D96" w:rsidRPr="002A0DF9">
        <w:rPr>
          <w:rFonts w:ascii="Times New Roman" w:eastAsia="Times New Roman" w:hAnsi="Times New Roman"/>
          <w:sz w:val="28"/>
          <w:szCs w:val="28"/>
          <w:lang w:val="uk-UA"/>
        </w:rPr>
        <w:t>В.В.</w:t>
      </w:r>
      <w:r w:rsidRPr="002A0DF9">
        <w:rPr>
          <w:rFonts w:ascii="Times New Roman" w:eastAsia="Times New Roman" w:hAnsi="Times New Roman"/>
          <w:sz w:val="28"/>
          <w:szCs w:val="28"/>
          <w:lang w:val="uk-UA"/>
        </w:rPr>
        <w:t xml:space="preserve"> призначен</w:t>
      </w:r>
      <w:r w:rsidR="005E3BB3" w:rsidRPr="002A0DF9">
        <w:rPr>
          <w:rFonts w:ascii="Times New Roman" w:eastAsia="Times New Roman" w:hAnsi="Times New Roman"/>
          <w:sz w:val="28"/>
          <w:szCs w:val="28"/>
          <w:lang w:val="uk-UA"/>
        </w:rPr>
        <w:t>о</w:t>
      </w:r>
      <w:r w:rsidRPr="002A0DF9">
        <w:rPr>
          <w:rFonts w:ascii="Times New Roman" w:eastAsia="Times New Roman" w:hAnsi="Times New Roman"/>
          <w:sz w:val="28"/>
          <w:szCs w:val="28"/>
          <w:lang w:val="uk-UA"/>
        </w:rPr>
        <w:t xml:space="preserve"> на посаду судді </w:t>
      </w:r>
      <w:r w:rsidR="00A03548" w:rsidRPr="002A0DF9">
        <w:rPr>
          <w:rFonts w:ascii="Times New Roman" w:eastAsia="Times New Roman" w:hAnsi="Times New Roman"/>
          <w:sz w:val="28"/>
          <w:szCs w:val="28"/>
          <w:lang w:val="uk-UA"/>
        </w:rPr>
        <w:t xml:space="preserve">суддів Сєвєродонецького міського суду Луганської області </w:t>
      </w:r>
      <w:r w:rsidRPr="002A0DF9">
        <w:rPr>
          <w:rFonts w:ascii="Times New Roman" w:eastAsia="Times New Roman" w:hAnsi="Times New Roman"/>
          <w:sz w:val="28"/>
          <w:szCs w:val="28"/>
          <w:lang w:val="uk-UA"/>
        </w:rPr>
        <w:t>строком на п’ять років.</w:t>
      </w:r>
    </w:p>
    <w:p w14:paraId="3E777313" w14:textId="4935DD38" w:rsidR="00A4622A" w:rsidRPr="002A0DF9" w:rsidRDefault="00BF2908" w:rsidP="002A0DF9">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2A0DF9">
        <w:rPr>
          <w:rFonts w:ascii="Times New Roman" w:eastAsia="Times New Roman" w:hAnsi="Times New Roman"/>
          <w:sz w:val="28"/>
          <w:szCs w:val="28"/>
          <w:lang w:val="uk-UA"/>
        </w:rPr>
        <w:t>Постановою</w:t>
      </w:r>
      <w:r w:rsidR="0057522D" w:rsidRPr="002A0DF9">
        <w:rPr>
          <w:rFonts w:ascii="Times New Roman" w:eastAsia="Times New Roman" w:hAnsi="Times New Roman"/>
          <w:sz w:val="28"/>
          <w:szCs w:val="28"/>
          <w:lang w:val="uk-UA"/>
        </w:rPr>
        <w:t xml:space="preserve"> Верховної </w:t>
      </w:r>
      <w:r w:rsidR="00257AF6" w:rsidRPr="002A0DF9">
        <w:rPr>
          <w:rFonts w:ascii="Times New Roman" w:eastAsia="Times New Roman" w:hAnsi="Times New Roman"/>
          <w:sz w:val="28"/>
          <w:szCs w:val="28"/>
          <w:lang w:val="uk-UA"/>
        </w:rPr>
        <w:t>Р</w:t>
      </w:r>
      <w:r w:rsidR="0057522D" w:rsidRPr="002A0DF9">
        <w:rPr>
          <w:rFonts w:ascii="Times New Roman" w:eastAsia="Times New Roman" w:hAnsi="Times New Roman"/>
          <w:sz w:val="28"/>
          <w:szCs w:val="28"/>
          <w:lang w:val="uk-UA"/>
        </w:rPr>
        <w:t>ади України</w:t>
      </w:r>
      <w:r w:rsidR="00A4622A" w:rsidRPr="002A0DF9">
        <w:rPr>
          <w:rFonts w:ascii="Times New Roman" w:eastAsia="Times New Roman" w:hAnsi="Times New Roman"/>
          <w:sz w:val="28"/>
          <w:szCs w:val="28"/>
          <w:lang w:val="uk-UA"/>
        </w:rPr>
        <w:t xml:space="preserve"> від </w:t>
      </w:r>
      <w:r w:rsidR="00257AF6" w:rsidRPr="002A0DF9">
        <w:rPr>
          <w:rFonts w:ascii="Times New Roman" w:eastAsia="Times New Roman" w:hAnsi="Times New Roman"/>
          <w:sz w:val="28"/>
          <w:szCs w:val="28"/>
          <w:lang w:val="uk-UA"/>
        </w:rPr>
        <w:t>5 червня 2008 року</w:t>
      </w:r>
      <w:r w:rsidR="00A4622A" w:rsidRPr="002A0DF9">
        <w:rPr>
          <w:rFonts w:ascii="Times New Roman" w:eastAsia="Times New Roman" w:hAnsi="Times New Roman"/>
          <w:sz w:val="28"/>
          <w:szCs w:val="28"/>
          <w:lang w:val="uk-UA"/>
        </w:rPr>
        <w:t xml:space="preserve"> № </w:t>
      </w:r>
      <w:r w:rsidR="00257AF6" w:rsidRPr="002A0DF9">
        <w:rPr>
          <w:rFonts w:ascii="Times New Roman" w:eastAsia="Times New Roman" w:hAnsi="Times New Roman"/>
          <w:sz w:val="28"/>
          <w:szCs w:val="28"/>
          <w:lang w:val="uk-UA"/>
        </w:rPr>
        <w:t>333-VI</w:t>
      </w:r>
      <w:r w:rsidR="00A4622A" w:rsidRPr="002A0DF9">
        <w:rPr>
          <w:rFonts w:ascii="Times New Roman" w:eastAsia="Times New Roman" w:hAnsi="Times New Roman"/>
          <w:sz w:val="28"/>
          <w:szCs w:val="28"/>
          <w:lang w:val="uk-UA"/>
        </w:rPr>
        <w:t xml:space="preserve"> </w:t>
      </w:r>
      <w:r w:rsidR="00257AF6" w:rsidRPr="002A0DF9">
        <w:rPr>
          <w:rFonts w:ascii="Times New Roman" w:eastAsia="Times New Roman" w:hAnsi="Times New Roman"/>
          <w:sz w:val="28"/>
          <w:szCs w:val="28"/>
          <w:lang w:val="uk-UA"/>
        </w:rPr>
        <w:t xml:space="preserve">Руденка В.В. </w:t>
      </w:r>
      <w:r w:rsidR="00E7565D" w:rsidRPr="002A0DF9">
        <w:rPr>
          <w:rFonts w:ascii="Times New Roman" w:eastAsia="Times New Roman" w:hAnsi="Times New Roman"/>
          <w:sz w:val="28"/>
          <w:szCs w:val="28"/>
          <w:lang w:val="uk-UA"/>
        </w:rPr>
        <w:t>обрано</w:t>
      </w:r>
      <w:r w:rsidR="00A4622A" w:rsidRPr="002A0DF9">
        <w:rPr>
          <w:rFonts w:ascii="Times New Roman" w:eastAsia="Times New Roman" w:hAnsi="Times New Roman"/>
          <w:sz w:val="28"/>
          <w:szCs w:val="28"/>
          <w:lang w:val="uk-UA"/>
        </w:rPr>
        <w:t xml:space="preserve"> </w:t>
      </w:r>
      <w:r w:rsidR="00E7565D" w:rsidRPr="002A0DF9">
        <w:rPr>
          <w:rFonts w:ascii="Times New Roman" w:eastAsia="Times New Roman" w:hAnsi="Times New Roman"/>
          <w:sz w:val="28"/>
          <w:szCs w:val="28"/>
          <w:lang w:val="uk-UA"/>
        </w:rPr>
        <w:t>с</w:t>
      </w:r>
      <w:r w:rsidRPr="002A0DF9">
        <w:rPr>
          <w:rFonts w:ascii="Times New Roman" w:eastAsia="Times New Roman" w:hAnsi="Times New Roman"/>
          <w:sz w:val="28"/>
          <w:szCs w:val="28"/>
          <w:lang w:val="uk-UA"/>
        </w:rPr>
        <w:t>у</w:t>
      </w:r>
      <w:r w:rsidR="00E7565D" w:rsidRPr="002A0DF9">
        <w:rPr>
          <w:rFonts w:ascii="Times New Roman" w:eastAsia="Times New Roman" w:hAnsi="Times New Roman"/>
          <w:sz w:val="28"/>
          <w:szCs w:val="28"/>
          <w:lang w:val="uk-UA"/>
        </w:rPr>
        <w:t>ддею апеляційного суду Луганської області</w:t>
      </w:r>
      <w:r w:rsidR="00A4622A" w:rsidRPr="002A0DF9">
        <w:rPr>
          <w:rFonts w:ascii="Times New Roman" w:eastAsia="Times New Roman" w:hAnsi="Times New Roman"/>
          <w:sz w:val="28"/>
          <w:szCs w:val="28"/>
          <w:lang w:val="uk-UA"/>
        </w:rPr>
        <w:t xml:space="preserve"> безстроково.</w:t>
      </w:r>
    </w:p>
    <w:p w14:paraId="49EA0F4D" w14:textId="77777777" w:rsidR="0081656D" w:rsidRPr="002A0DF9" w:rsidRDefault="0081656D" w:rsidP="002A0DF9">
      <w:pPr>
        <w:pStyle w:val="a3"/>
        <w:numPr>
          <w:ilvl w:val="0"/>
          <w:numId w:val="15"/>
        </w:numPr>
        <w:autoSpaceDE w:val="0"/>
        <w:adjustRightInd w:val="0"/>
        <w:spacing w:before="120" w:after="120"/>
        <w:ind w:left="567" w:hanging="567"/>
        <w:contextualSpacing w:val="0"/>
        <w:jc w:val="both"/>
        <w:rPr>
          <w:rFonts w:ascii="Times New Roman" w:eastAsiaTheme="minorHAnsi" w:hAnsi="Times New Roman"/>
          <w:sz w:val="28"/>
          <w:szCs w:val="28"/>
          <w:lang w:val="uk-UA"/>
        </w:rPr>
      </w:pPr>
      <w:r w:rsidRPr="002A0DF9">
        <w:rPr>
          <w:rFonts w:ascii="Times New Roman" w:eastAsiaTheme="minorHAnsi" w:hAnsi="Times New Roman"/>
          <w:sz w:val="28"/>
          <w:szCs w:val="28"/>
          <w:lang w:val="uk-UA"/>
        </w:rPr>
        <w:lastRenderedPageBreak/>
        <w:t>Відповідно до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зупинила розгляд дисциплінарних скарг з 5 серпня 2021 року.</w:t>
      </w:r>
    </w:p>
    <w:p w14:paraId="3359E4C0" w14:textId="77777777"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eastAsiaTheme="minorHAnsi" w:hAnsi="Times New Roman"/>
          <w:sz w:val="28"/>
          <w:szCs w:val="28"/>
          <w:lang w:val="uk-UA"/>
        </w:rPr>
        <w:t>Відновлення розгляду дисциплінарних скарг відбулось 1 листопада 2023 року на виконання Закону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1AA9632F" w14:textId="77777777"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Протоколом автоматизованого розподілу справ між членами Вищої ради правосуддя від 3 листопада 2023 року члена Вищої ради правосуддя Маселка Р.А. було визначено доповідачем по справі.</w:t>
      </w:r>
    </w:p>
    <w:p w14:paraId="6F4EB5D9" w14:textId="443FE678"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13 березня 2024 року до Вищої ради правосуддя надійшли пояснення судді Руденка В.В., в яки</w:t>
      </w:r>
      <w:r w:rsidR="002243EF" w:rsidRPr="002A0DF9">
        <w:rPr>
          <w:rFonts w:ascii="Times New Roman" w:hAnsi="Times New Roman"/>
          <w:sz w:val="28"/>
          <w:szCs w:val="28"/>
          <w:lang w:val="uk-UA"/>
        </w:rPr>
        <w:t>х</w:t>
      </w:r>
      <w:r w:rsidRPr="002A0DF9">
        <w:rPr>
          <w:rFonts w:ascii="Times New Roman" w:hAnsi="Times New Roman"/>
          <w:sz w:val="28"/>
          <w:szCs w:val="28"/>
          <w:lang w:val="uk-UA"/>
        </w:rPr>
        <w:t xml:space="preserve"> суддя спростовує вчинення ним дисциплінарного проступку.</w:t>
      </w:r>
    </w:p>
    <w:p w14:paraId="39A33361" w14:textId="77777777" w:rsidR="0081656D" w:rsidRPr="002A0DF9" w:rsidRDefault="0081656D" w:rsidP="002A0DF9">
      <w:pPr>
        <w:spacing w:before="240" w:after="120"/>
        <w:jc w:val="both"/>
        <w:rPr>
          <w:rFonts w:ascii="Times New Roman" w:hAnsi="Times New Roman"/>
          <w:b/>
          <w:bCs/>
          <w:sz w:val="28"/>
          <w:szCs w:val="28"/>
        </w:rPr>
      </w:pPr>
      <w:r w:rsidRPr="002A0DF9">
        <w:rPr>
          <w:rFonts w:ascii="Times New Roman" w:hAnsi="Times New Roman"/>
          <w:b/>
          <w:bCs/>
          <w:sz w:val="28"/>
          <w:szCs w:val="28"/>
        </w:rPr>
        <w:t>КОРОТКИЙ ЗМІСТ ДИСЦИПЛІНАРНОЇ СКАРГИ</w:t>
      </w:r>
    </w:p>
    <w:p w14:paraId="44F6D94B" w14:textId="61E49CCD"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18 березня 2021 року Східною митницею Держмитслужби подано апеляційну скаргу на постанову судді Старобільського районного суду Луганської області від 5 березня 2021 року у справі № 431/177/21. </w:t>
      </w:r>
    </w:p>
    <w:p w14:paraId="4CFAEFE8" w14:textId="27629B0C"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Апеляційну скаргу було подано після спливу десятиденного терміну на оскарження постанови, передбаченого статтею 294 Кодексу України про адміністративні правопорушення (далі – КУпАП). Разом зі скаргою Східна митниця Держмитслужби подала клопотання </w:t>
      </w:r>
      <w:r w:rsidR="001740F5">
        <w:rPr>
          <w:rFonts w:ascii="Times New Roman" w:hAnsi="Times New Roman"/>
          <w:sz w:val="28"/>
          <w:szCs w:val="28"/>
          <w:lang w:val="uk-UA"/>
        </w:rPr>
        <w:t>про</w:t>
      </w:r>
      <w:r w:rsidRPr="002A0DF9">
        <w:rPr>
          <w:rFonts w:ascii="Times New Roman" w:hAnsi="Times New Roman"/>
          <w:sz w:val="28"/>
          <w:szCs w:val="28"/>
          <w:lang w:val="uk-UA"/>
        </w:rPr>
        <w:t xml:space="preserve"> поновлення строку на апеляційне оскарження з обґрунтуванням щодо поважності </w:t>
      </w:r>
      <w:r w:rsidR="001740F5">
        <w:rPr>
          <w:rFonts w:ascii="Times New Roman" w:hAnsi="Times New Roman"/>
          <w:sz w:val="28"/>
          <w:szCs w:val="28"/>
          <w:lang w:val="uk-UA"/>
        </w:rPr>
        <w:t xml:space="preserve">його </w:t>
      </w:r>
      <w:r w:rsidRPr="002A0DF9">
        <w:rPr>
          <w:rFonts w:ascii="Times New Roman" w:hAnsi="Times New Roman"/>
          <w:sz w:val="28"/>
          <w:szCs w:val="28"/>
          <w:lang w:val="uk-UA"/>
        </w:rPr>
        <w:t>пропуску.</w:t>
      </w:r>
    </w:p>
    <w:p w14:paraId="51D27311" w14:textId="01F508F0"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Скаржник стверджує, що 24 березня 2021 року судд</w:t>
      </w:r>
      <w:r w:rsidR="0036161D" w:rsidRPr="002A0DF9">
        <w:rPr>
          <w:rFonts w:ascii="Times New Roman" w:hAnsi="Times New Roman"/>
          <w:sz w:val="28"/>
          <w:szCs w:val="28"/>
          <w:lang w:val="uk-UA"/>
        </w:rPr>
        <w:t>я</w:t>
      </w:r>
      <w:r w:rsidRPr="002A0DF9">
        <w:rPr>
          <w:rFonts w:ascii="Times New Roman" w:hAnsi="Times New Roman"/>
          <w:sz w:val="28"/>
          <w:szCs w:val="28"/>
          <w:lang w:val="uk-UA"/>
        </w:rPr>
        <w:t xml:space="preserve"> Луганського апеляційного суду Руденко В.В.</w:t>
      </w:r>
      <w:r w:rsidR="0036161D" w:rsidRPr="002A0DF9">
        <w:rPr>
          <w:rFonts w:ascii="Times New Roman" w:hAnsi="Times New Roman"/>
          <w:sz w:val="28"/>
          <w:szCs w:val="28"/>
          <w:lang w:val="uk-UA"/>
        </w:rPr>
        <w:t>,</w:t>
      </w:r>
      <w:r w:rsidRPr="002A0DF9">
        <w:rPr>
          <w:rFonts w:ascii="Times New Roman" w:hAnsi="Times New Roman"/>
          <w:sz w:val="28"/>
          <w:szCs w:val="28"/>
          <w:lang w:val="uk-UA"/>
        </w:rPr>
        <w:t xml:space="preserve"> в порушення вимог частини 3 статті 526 Митного кодексу України та частини 5 статті 294 КУпАП</w:t>
      </w:r>
      <w:r w:rsidR="0036161D" w:rsidRPr="002A0DF9">
        <w:rPr>
          <w:rFonts w:ascii="Times New Roman" w:hAnsi="Times New Roman"/>
          <w:sz w:val="28"/>
          <w:szCs w:val="28"/>
          <w:lang w:val="uk-UA"/>
        </w:rPr>
        <w:t>,</w:t>
      </w:r>
      <w:r w:rsidRPr="002A0DF9">
        <w:rPr>
          <w:rFonts w:ascii="Times New Roman" w:hAnsi="Times New Roman"/>
          <w:sz w:val="28"/>
          <w:szCs w:val="28"/>
          <w:lang w:val="uk-UA"/>
        </w:rPr>
        <w:t xml:space="preserve"> в односторонньому порядку (без повідомлення апелянта про час і місце розгляду клопотання про поновлення строків апеляційного оскарження і апеляційної скарги і без його участі розгляді) розгляну</w:t>
      </w:r>
      <w:r w:rsidR="0036161D" w:rsidRPr="002A0DF9">
        <w:rPr>
          <w:rFonts w:ascii="Times New Roman" w:hAnsi="Times New Roman"/>
          <w:sz w:val="28"/>
          <w:szCs w:val="28"/>
          <w:lang w:val="uk-UA"/>
        </w:rPr>
        <w:t>в</w:t>
      </w:r>
      <w:r w:rsidRPr="002A0DF9">
        <w:rPr>
          <w:rFonts w:ascii="Times New Roman" w:hAnsi="Times New Roman"/>
          <w:sz w:val="28"/>
          <w:szCs w:val="28"/>
          <w:lang w:val="uk-UA"/>
        </w:rPr>
        <w:t xml:space="preserve"> вказане клопотання</w:t>
      </w:r>
      <w:r w:rsidR="004E7C4F">
        <w:rPr>
          <w:rFonts w:ascii="Times New Roman" w:hAnsi="Times New Roman"/>
          <w:sz w:val="28"/>
          <w:szCs w:val="28"/>
          <w:lang w:val="uk-UA"/>
        </w:rPr>
        <w:t xml:space="preserve"> та</w:t>
      </w:r>
      <w:r w:rsidRPr="002A0DF9">
        <w:rPr>
          <w:rFonts w:ascii="Times New Roman" w:hAnsi="Times New Roman"/>
          <w:sz w:val="28"/>
          <w:szCs w:val="28"/>
          <w:lang w:val="uk-UA"/>
        </w:rPr>
        <w:t xml:space="preserve"> вин</w:t>
      </w:r>
      <w:r w:rsidR="00C3262E" w:rsidRPr="002A0DF9">
        <w:rPr>
          <w:rFonts w:ascii="Times New Roman" w:hAnsi="Times New Roman"/>
          <w:sz w:val="28"/>
          <w:szCs w:val="28"/>
          <w:lang w:val="uk-UA"/>
        </w:rPr>
        <w:t>іс</w:t>
      </w:r>
      <w:r w:rsidRPr="002A0DF9">
        <w:rPr>
          <w:rFonts w:ascii="Times New Roman" w:hAnsi="Times New Roman"/>
          <w:sz w:val="28"/>
          <w:szCs w:val="28"/>
          <w:lang w:val="uk-UA"/>
        </w:rPr>
        <w:t xml:space="preserve"> постанову, якою відмов</w:t>
      </w:r>
      <w:r w:rsidR="00C3262E" w:rsidRPr="002A0DF9">
        <w:rPr>
          <w:rFonts w:ascii="Times New Roman" w:hAnsi="Times New Roman"/>
          <w:sz w:val="28"/>
          <w:szCs w:val="28"/>
          <w:lang w:val="uk-UA"/>
        </w:rPr>
        <w:t>ив</w:t>
      </w:r>
      <w:r w:rsidRPr="002A0DF9">
        <w:rPr>
          <w:rFonts w:ascii="Times New Roman" w:hAnsi="Times New Roman"/>
          <w:sz w:val="28"/>
          <w:szCs w:val="28"/>
          <w:lang w:val="uk-UA"/>
        </w:rPr>
        <w:t xml:space="preserve"> у задоволенні клопотання про поновлення строку на апеляційне оскарження.</w:t>
      </w:r>
    </w:p>
    <w:p w14:paraId="11954093" w14:textId="113DE47E" w:rsidR="0081656D" w:rsidRPr="002A0DF9" w:rsidRDefault="00C3262E"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Суддя проігноровав</w:t>
      </w:r>
      <w:r w:rsidR="0081656D" w:rsidRPr="002A0DF9">
        <w:rPr>
          <w:rFonts w:ascii="Times New Roman" w:hAnsi="Times New Roman"/>
          <w:sz w:val="28"/>
          <w:szCs w:val="28"/>
          <w:lang w:val="uk-UA"/>
        </w:rPr>
        <w:t xml:space="preserve"> прямі докази поважності пропущення строку </w:t>
      </w:r>
      <w:r w:rsidRPr="002A0DF9">
        <w:rPr>
          <w:rFonts w:ascii="Times New Roman" w:hAnsi="Times New Roman"/>
          <w:sz w:val="28"/>
          <w:szCs w:val="28"/>
          <w:lang w:val="uk-UA"/>
        </w:rPr>
        <w:t xml:space="preserve">на </w:t>
      </w:r>
      <w:r w:rsidR="0081656D" w:rsidRPr="002A0DF9">
        <w:rPr>
          <w:rFonts w:ascii="Times New Roman" w:hAnsi="Times New Roman"/>
          <w:sz w:val="28"/>
          <w:szCs w:val="28"/>
          <w:lang w:val="uk-UA"/>
        </w:rPr>
        <w:t>апеляційн</w:t>
      </w:r>
      <w:r w:rsidRPr="002A0DF9">
        <w:rPr>
          <w:rFonts w:ascii="Times New Roman" w:hAnsi="Times New Roman"/>
          <w:sz w:val="28"/>
          <w:szCs w:val="28"/>
          <w:lang w:val="uk-UA"/>
        </w:rPr>
        <w:t>е</w:t>
      </w:r>
      <w:r w:rsidR="0081656D" w:rsidRPr="002A0DF9">
        <w:rPr>
          <w:rFonts w:ascii="Times New Roman" w:hAnsi="Times New Roman"/>
          <w:sz w:val="28"/>
          <w:szCs w:val="28"/>
          <w:lang w:val="uk-UA"/>
        </w:rPr>
        <w:t xml:space="preserve"> оскарження, зокрема отримання представником Східної митниці Держмитслужби постанови Старобільського районного суду Луганської </w:t>
      </w:r>
      <w:r w:rsidR="0081656D" w:rsidRPr="002A0DF9">
        <w:rPr>
          <w:rFonts w:ascii="Times New Roman" w:hAnsi="Times New Roman"/>
          <w:sz w:val="28"/>
          <w:szCs w:val="28"/>
          <w:lang w:val="uk-UA"/>
        </w:rPr>
        <w:lastRenderedPageBreak/>
        <w:t>області від 5 березня 2021 року лише після закінчення строку на її оскарження.</w:t>
      </w:r>
    </w:p>
    <w:p w14:paraId="25DB025F" w14:textId="6643DB57"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Скаржник стверджує, що до 16 березня 2021 року Східна митниця Держмитслужби фізично не мала змоги ознайомитись зі змістом вищевказаної постанови та вчинити процесуальні дії направлені на оскарження постанови суду в апеляційному порядку, оскільки постанова була надана скаржнику лише 16 березня 2021 року, а оприлюднена в Єдиному державному реєстрі судових рішень лише 17 березня 2021 року.</w:t>
      </w:r>
    </w:p>
    <w:p w14:paraId="5DF6CE7A" w14:textId="7004FCB4"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В дисциплінарній скарзі </w:t>
      </w:r>
      <w:r w:rsidR="00E90E53" w:rsidRPr="002A0DF9">
        <w:rPr>
          <w:rFonts w:ascii="Times New Roman" w:hAnsi="Times New Roman"/>
          <w:sz w:val="28"/>
          <w:szCs w:val="28"/>
          <w:lang w:val="uk-UA"/>
        </w:rPr>
        <w:t>повідомляється</w:t>
      </w:r>
      <w:r w:rsidRPr="002A0DF9">
        <w:rPr>
          <w:rFonts w:ascii="Times New Roman" w:hAnsi="Times New Roman"/>
          <w:sz w:val="28"/>
          <w:szCs w:val="28"/>
          <w:lang w:val="uk-UA"/>
        </w:rPr>
        <w:t>, що суддя Руденко В.В. у своєму рішенні від 24 березня 2021 року не зазначив мотивів відхилення аргументів сторони щодо поважності пропущення строку на апеляційне оскарження, що може вказувати на заінтересованість та упередженість судді.</w:t>
      </w:r>
    </w:p>
    <w:p w14:paraId="44B63E45" w14:textId="5B7EA782" w:rsidR="0081656D" w:rsidRPr="00FB36DC" w:rsidRDefault="0081656D" w:rsidP="00FB36DC">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На переконання скаржника, про заінтересованість судді Руденка В.В. також свідчить </w:t>
      </w:r>
      <w:r w:rsidR="0056728A">
        <w:rPr>
          <w:rFonts w:ascii="Times New Roman" w:hAnsi="Times New Roman"/>
          <w:sz w:val="28"/>
          <w:szCs w:val="28"/>
          <w:lang w:val="uk-UA"/>
        </w:rPr>
        <w:t xml:space="preserve">поспішність у прийнятті цього рішення. </w:t>
      </w:r>
      <w:r w:rsidR="00FB36DC">
        <w:rPr>
          <w:rFonts w:ascii="Times New Roman" w:hAnsi="Times New Roman"/>
          <w:sz w:val="28"/>
          <w:szCs w:val="28"/>
          <w:lang w:val="uk-UA"/>
        </w:rPr>
        <w:t>С</w:t>
      </w:r>
      <w:r w:rsidRPr="002A0DF9">
        <w:rPr>
          <w:rFonts w:ascii="Times New Roman" w:hAnsi="Times New Roman"/>
          <w:sz w:val="28"/>
          <w:szCs w:val="28"/>
          <w:lang w:val="uk-UA"/>
        </w:rPr>
        <w:t>права № 431/177/21 розподілена судді 23 березня 2021 року, а постанов</w:t>
      </w:r>
      <w:r w:rsidR="00C5129C">
        <w:rPr>
          <w:rFonts w:ascii="Times New Roman" w:hAnsi="Times New Roman"/>
          <w:sz w:val="28"/>
          <w:szCs w:val="28"/>
          <w:lang w:val="uk-UA"/>
        </w:rPr>
        <w:t>а</w:t>
      </w:r>
      <w:r w:rsidRPr="002A0DF9">
        <w:rPr>
          <w:rFonts w:ascii="Times New Roman" w:hAnsi="Times New Roman"/>
          <w:sz w:val="28"/>
          <w:szCs w:val="28"/>
          <w:lang w:val="uk-UA"/>
        </w:rPr>
        <w:t xml:space="preserve"> про відмову у поновленні строку на апеляційне оскарження винесен</w:t>
      </w:r>
      <w:r w:rsidR="00E32FF5" w:rsidRPr="002A0DF9">
        <w:rPr>
          <w:rFonts w:ascii="Times New Roman" w:hAnsi="Times New Roman"/>
          <w:sz w:val="28"/>
          <w:szCs w:val="28"/>
          <w:lang w:val="uk-UA"/>
        </w:rPr>
        <w:t>а</w:t>
      </w:r>
      <w:r w:rsidRPr="002A0DF9">
        <w:rPr>
          <w:rFonts w:ascii="Times New Roman" w:hAnsi="Times New Roman"/>
          <w:sz w:val="28"/>
          <w:szCs w:val="28"/>
          <w:lang w:val="uk-UA"/>
        </w:rPr>
        <w:t xml:space="preserve"> 24 березня 2021 року, тобто на наступний день після її реєстрації.</w:t>
      </w:r>
    </w:p>
    <w:p w14:paraId="1E7FC84B" w14:textId="52E11231"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Скаржник стверджує, що суддя</w:t>
      </w:r>
      <w:r w:rsidR="00A055E8">
        <w:rPr>
          <w:rFonts w:ascii="Times New Roman" w:hAnsi="Times New Roman"/>
          <w:sz w:val="28"/>
          <w:szCs w:val="28"/>
          <w:lang w:val="uk-UA"/>
        </w:rPr>
        <w:t xml:space="preserve"> </w:t>
      </w:r>
      <w:r w:rsidRPr="002A0DF9">
        <w:rPr>
          <w:rFonts w:ascii="Times New Roman" w:hAnsi="Times New Roman"/>
          <w:sz w:val="28"/>
          <w:szCs w:val="28"/>
          <w:lang w:val="uk-UA"/>
        </w:rPr>
        <w:t>вчинив дисциплінарний проступок, оскільки не забезпечив право на апеляційний перегляд справи, порушив гласність судового процесу в частині усунення Східної митниці Держмитслужби від участі у справі при розгляді її клопотання про поновлення строків апеляційного оскарження, не надав можливості надати суду свої докази про поважність пропуску строку апеляційного оскарження і у доведенні перед судом їх переконливості.</w:t>
      </w:r>
    </w:p>
    <w:p w14:paraId="273395F4" w14:textId="7BA49F44"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Скаржник переконаний, що своїми діями суддя Руденко В.В. під</w:t>
      </w:r>
      <w:r w:rsidR="00BD7C80">
        <w:rPr>
          <w:rFonts w:ascii="Times New Roman" w:hAnsi="Times New Roman"/>
          <w:sz w:val="28"/>
          <w:szCs w:val="28"/>
          <w:lang w:val="uk-UA"/>
        </w:rPr>
        <w:t>р</w:t>
      </w:r>
      <w:r w:rsidRPr="002A0DF9">
        <w:rPr>
          <w:rFonts w:ascii="Times New Roman" w:hAnsi="Times New Roman"/>
          <w:sz w:val="28"/>
          <w:szCs w:val="28"/>
          <w:lang w:val="uk-UA"/>
        </w:rPr>
        <w:t>иває суспільну довіру до суду, а також віру у неупередженість суддів і у справедливість прийнятих судових рішень в цілому.</w:t>
      </w:r>
    </w:p>
    <w:p w14:paraId="010C67AB" w14:textId="77777777" w:rsidR="0081656D" w:rsidRPr="002A0DF9" w:rsidRDefault="0081656D" w:rsidP="002A0DF9">
      <w:pPr>
        <w:spacing w:before="240" w:after="120"/>
        <w:jc w:val="both"/>
        <w:rPr>
          <w:rFonts w:ascii="Times New Roman" w:hAnsi="Times New Roman"/>
          <w:b/>
          <w:bCs/>
          <w:sz w:val="28"/>
          <w:szCs w:val="28"/>
        </w:rPr>
      </w:pPr>
      <w:r w:rsidRPr="002A0DF9">
        <w:rPr>
          <w:rFonts w:ascii="Times New Roman" w:hAnsi="Times New Roman"/>
          <w:b/>
          <w:bCs/>
          <w:sz w:val="28"/>
          <w:szCs w:val="28"/>
        </w:rPr>
        <w:t>КОРОТКИЙ ЗМІСТ ПОЯСНЕНЬ СУДДІ</w:t>
      </w:r>
    </w:p>
    <w:p w14:paraId="53F1BD2C" w14:textId="6651F9B7"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У поясненнях суддя Руденко В.В. повідомив, що ним повною мірою досліджено усі обставини, які передували зверненню Східної митниці Держмитслужби із апеляційною скаргою та заявою про поновлення строку на апеляційне оскарження.</w:t>
      </w:r>
    </w:p>
    <w:p w14:paraId="7BF327B5" w14:textId="02CE284C"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На переконання судді Руд</w:t>
      </w:r>
      <w:r w:rsidR="00C60254">
        <w:rPr>
          <w:rFonts w:ascii="Times New Roman" w:hAnsi="Times New Roman"/>
          <w:sz w:val="28"/>
          <w:szCs w:val="28"/>
          <w:lang w:val="uk-UA"/>
        </w:rPr>
        <w:t>енка</w:t>
      </w:r>
      <w:r w:rsidRPr="002A0DF9">
        <w:rPr>
          <w:rFonts w:ascii="Times New Roman" w:hAnsi="Times New Roman"/>
          <w:sz w:val="28"/>
          <w:szCs w:val="28"/>
          <w:lang w:val="uk-UA"/>
        </w:rPr>
        <w:t xml:space="preserve"> причини пропуску строку на апеляційне оскарження постанови Старобільського районного суду Луганської області від 5 березня 2021 року не були поважними.</w:t>
      </w:r>
    </w:p>
    <w:p w14:paraId="3A47578B" w14:textId="5180A307" w:rsidR="0081656D" w:rsidRPr="002A0DF9" w:rsidRDefault="00F50552" w:rsidP="002A0DF9">
      <w:pPr>
        <w:pStyle w:val="a3"/>
        <w:spacing w:before="120" w:after="120"/>
        <w:ind w:left="567"/>
        <w:contextualSpacing w:val="0"/>
        <w:jc w:val="both"/>
        <w:rPr>
          <w:rFonts w:ascii="Times New Roman" w:hAnsi="Times New Roman"/>
          <w:sz w:val="28"/>
          <w:szCs w:val="28"/>
          <w:lang w:val="uk-UA"/>
        </w:rPr>
      </w:pPr>
      <w:r>
        <w:rPr>
          <w:rFonts w:ascii="Times New Roman" w:hAnsi="Times New Roman"/>
          <w:sz w:val="28"/>
          <w:szCs w:val="28"/>
          <w:lang w:val="uk-UA"/>
        </w:rPr>
        <w:t>П</w:t>
      </w:r>
      <w:r w:rsidR="0081656D" w:rsidRPr="002A0DF9">
        <w:rPr>
          <w:rFonts w:ascii="Times New Roman" w:hAnsi="Times New Roman"/>
          <w:sz w:val="28"/>
          <w:szCs w:val="28"/>
          <w:lang w:val="uk-UA"/>
        </w:rPr>
        <w:t>редставник Східної митниці Держмитслужби Гнилобоков Р.В., який брав участь у судовому розгляді справи, мав реальну можливість скористатися своїм правом на апеляційне оскарження судового рішення у визначений законом десятиденний строк. Вказаним правом представник Гнилобоков Р.В. не скористався, а тому причини пропуску вказаного строку не можна вважати поважними.</w:t>
      </w:r>
    </w:p>
    <w:p w14:paraId="5DF65506" w14:textId="77777777"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Сама по собі необізнаність виконувача обов’язків начальника Східної митниці Держмитслужби Ковтуна К.М. про зміст постанови судді Старобільського районного суду Луганської області від 5 березня 2021 року не може вважатися об’єктивною причиною для поновлення строку на апеляційне оскарження.</w:t>
      </w:r>
    </w:p>
    <w:p w14:paraId="4E28A5BD" w14:textId="77777777"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Апелянт у клопотанні не навів інших переконливих аргументів, які б свідчили про наявність об’єктивних причин, що унеможливили або перешкодили представникам Східної митниці Держмитслужби з дня ухвалення судом першої інстанції оскаржуваного рішення, скористатися своїм процесуальним правом на апеляційне оскарження.</w:t>
      </w:r>
    </w:p>
    <w:p w14:paraId="086B2658" w14:textId="7DE21909" w:rsidR="0081656D" w:rsidRPr="002A0DF9" w:rsidRDefault="007D3A03"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С</w:t>
      </w:r>
      <w:r w:rsidR="0081656D" w:rsidRPr="002A0DF9">
        <w:rPr>
          <w:rFonts w:ascii="Times New Roman" w:hAnsi="Times New Roman"/>
          <w:sz w:val="28"/>
          <w:szCs w:val="28"/>
          <w:lang w:val="uk-UA"/>
        </w:rPr>
        <w:t>удд</w:t>
      </w:r>
      <w:r w:rsidRPr="002A0DF9">
        <w:rPr>
          <w:rFonts w:ascii="Times New Roman" w:hAnsi="Times New Roman"/>
          <w:sz w:val="28"/>
          <w:szCs w:val="28"/>
          <w:lang w:val="uk-UA"/>
        </w:rPr>
        <w:t>я</w:t>
      </w:r>
      <w:r w:rsidR="0081656D" w:rsidRPr="002A0DF9">
        <w:rPr>
          <w:rFonts w:ascii="Times New Roman" w:hAnsi="Times New Roman"/>
          <w:sz w:val="28"/>
          <w:szCs w:val="28"/>
          <w:lang w:val="uk-UA"/>
        </w:rPr>
        <w:t xml:space="preserve"> Руденк</w:t>
      </w:r>
      <w:r w:rsidRPr="002A0DF9">
        <w:rPr>
          <w:rFonts w:ascii="Times New Roman" w:hAnsi="Times New Roman"/>
          <w:sz w:val="28"/>
          <w:szCs w:val="28"/>
          <w:lang w:val="uk-UA"/>
        </w:rPr>
        <w:t>о</w:t>
      </w:r>
      <w:r w:rsidR="0081656D" w:rsidRPr="002A0DF9">
        <w:rPr>
          <w:rFonts w:ascii="Times New Roman" w:hAnsi="Times New Roman"/>
          <w:sz w:val="28"/>
          <w:szCs w:val="28"/>
          <w:lang w:val="uk-UA"/>
        </w:rPr>
        <w:t xml:space="preserve"> В.В.</w:t>
      </w:r>
      <w:r w:rsidR="00035B96">
        <w:rPr>
          <w:rFonts w:ascii="Times New Roman" w:hAnsi="Times New Roman"/>
          <w:sz w:val="28"/>
          <w:szCs w:val="28"/>
          <w:lang w:val="uk-UA"/>
        </w:rPr>
        <w:t xml:space="preserve"> вважає</w:t>
      </w:r>
      <w:r w:rsidR="00040C76" w:rsidRPr="002A0DF9">
        <w:rPr>
          <w:rFonts w:ascii="Times New Roman" w:hAnsi="Times New Roman"/>
          <w:sz w:val="28"/>
          <w:szCs w:val="28"/>
          <w:lang w:val="uk-UA"/>
        </w:rPr>
        <w:t>, що</w:t>
      </w:r>
      <w:r w:rsidR="0081656D" w:rsidRPr="002A0DF9">
        <w:rPr>
          <w:rFonts w:ascii="Times New Roman" w:hAnsi="Times New Roman"/>
          <w:sz w:val="28"/>
          <w:szCs w:val="28"/>
          <w:lang w:val="uk-UA"/>
        </w:rPr>
        <w:t xml:space="preserve"> це може свідчити про процесуальну бездіяльність представника Східної митниці Держмитслужби та його незацікавленість у результатах судового розгляду справи.</w:t>
      </w:r>
    </w:p>
    <w:p w14:paraId="11AAB9EA" w14:textId="77777777"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Представники Східної митниці Держмитслужби не здійснили дій, спрямованих на своєчасне отримання інформації про результати розгляду справи № 431/177/21 та на отримання копії судового рішення у найкоротший строк для подання апеляційної скарги.</w:t>
      </w:r>
    </w:p>
    <w:p w14:paraId="5DAB0578" w14:textId="3A902B54"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Суддя </w:t>
      </w:r>
      <w:r w:rsidR="004C03AE">
        <w:rPr>
          <w:rFonts w:ascii="Times New Roman" w:hAnsi="Times New Roman"/>
          <w:sz w:val="28"/>
          <w:szCs w:val="28"/>
          <w:lang w:val="uk-UA"/>
        </w:rPr>
        <w:t>переконаний</w:t>
      </w:r>
      <w:r w:rsidRPr="002A0DF9">
        <w:rPr>
          <w:rFonts w:ascii="Times New Roman" w:hAnsi="Times New Roman"/>
          <w:sz w:val="28"/>
          <w:szCs w:val="28"/>
          <w:lang w:val="uk-UA"/>
        </w:rPr>
        <w:t>, що в його діях відсутні ознаки дисциплінарного проступку і він вчинив усі дії для ретельного дослідження підстав для поновлення строку на апеляційне оскарження.</w:t>
      </w:r>
    </w:p>
    <w:p w14:paraId="04FDC708" w14:textId="77777777" w:rsidR="0081656D" w:rsidRPr="002A0DF9" w:rsidRDefault="0081656D" w:rsidP="002A0DF9">
      <w:pPr>
        <w:spacing w:before="240" w:after="120"/>
        <w:rPr>
          <w:rFonts w:ascii="Times New Roman" w:hAnsi="Times New Roman"/>
          <w:b/>
          <w:bCs/>
          <w:sz w:val="28"/>
          <w:szCs w:val="28"/>
        </w:rPr>
      </w:pPr>
      <w:r w:rsidRPr="002A0DF9">
        <w:rPr>
          <w:rFonts w:ascii="Times New Roman" w:hAnsi="Times New Roman"/>
          <w:b/>
          <w:bCs/>
          <w:sz w:val="28"/>
          <w:szCs w:val="28"/>
        </w:rPr>
        <w:t>ФАКТИ, УСТАНОВЛЕНІ ПІД ЧАС ПОПЕРЕДНЬОЇ ПЕРЕВІРКИ</w:t>
      </w:r>
    </w:p>
    <w:p w14:paraId="16C929BE" w14:textId="129623F5"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5 грудня 2020 року до зони митного контролю митного поста «Мілове» Східної митниці Держмитслужби по смузі руху «зелений коридор» у напряму руху з України до Російської Федерації в’їхав автомобіль марки Volkswagen caddy під керуванням громадянина України </w:t>
      </w:r>
      <w:r w:rsidR="008F556C">
        <w:rPr>
          <w:rFonts w:ascii="Times New Roman" w:hAnsi="Times New Roman"/>
          <w:sz w:val="28"/>
          <w:szCs w:val="28"/>
          <w:lang w:val="uk-UA"/>
        </w:rPr>
        <w:t xml:space="preserve"> ОСОБА1</w:t>
      </w:r>
      <w:bookmarkStart w:id="2" w:name="_GoBack"/>
      <w:bookmarkEnd w:id="2"/>
      <w:r w:rsidRPr="002A0DF9">
        <w:rPr>
          <w:rFonts w:ascii="Times New Roman" w:hAnsi="Times New Roman"/>
          <w:sz w:val="28"/>
          <w:szCs w:val="28"/>
          <w:lang w:val="uk-UA"/>
        </w:rPr>
        <w:t xml:space="preserve">. Під час митного оформлення водій повідомив, що переміщує в даному автомобілі безпосередньо свої особисті речі. </w:t>
      </w:r>
    </w:p>
    <w:p w14:paraId="3E531B77" w14:textId="7D0332D8"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Під час проведення огляду автомобіля в його конструктивних ємностях під обшивкою салону та дверц</w:t>
      </w:r>
      <w:r w:rsidR="000F0F11" w:rsidRPr="002A0DF9">
        <w:rPr>
          <w:rFonts w:ascii="Times New Roman" w:hAnsi="Times New Roman"/>
          <w:sz w:val="28"/>
          <w:szCs w:val="28"/>
          <w:lang w:val="uk-UA"/>
        </w:rPr>
        <w:t>ятами</w:t>
      </w:r>
      <w:r w:rsidRPr="002A0DF9">
        <w:rPr>
          <w:rFonts w:ascii="Times New Roman" w:hAnsi="Times New Roman"/>
          <w:sz w:val="28"/>
          <w:szCs w:val="28"/>
          <w:lang w:val="uk-UA"/>
        </w:rPr>
        <w:t xml:space="preserve"> багажного відділення, а також у нішах під підлогою задніх сидінь автомобіля було виявлено товари народного вжитку, а саме 29 механічних пристроїв без відповідного маркування схожих на електросклопідіймачі, 37 пар взуття, 111 коробок медичних препаратів, стоматологічний матеріал в кількості 15 штук та 50 упаковок ізоляційної стрічки по 10 штук у кожній, які </w:t>
      </w:r>
      <w:r w:rsidR="008F556C">
        <w:rPr>
          <w:rFonts w:ascii="Times New Roman" w:hAnsi="Times New Roman"/>
          <w:sz w:val="28"/>
          <w:szCs w:val="28"/>
          <w:lang w:val="uk-UA"/>
        </w:rPr>
        <w:t>ОСОБА1</w:t>
      </w:r>
      <w:r w:rsidRPr="002A0DF9">
        <w:rPr>
          <w:rFonts w:ascii="Times New Roman" w:hAnsi="Times New Roman"/>
          <w:sz w:val="28"/>
          <w:szCs w:val="28"/>
          <w:lang w:val="uk-UA"/>
        </w:rPr>
        <w:t xml:space="preserve"> намагався перемістити через митний кордон України з приховуванням від митного контролю, тобто з використанням сховищ (тайників) та інших засобів або способів, що утруднюють виявлення вказаних товарів.</w:t>
      </w:r>
    </w:p>
    <w:p w14:paraId="15517BF9" w14:textId="4E98B5DB"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Дії правопорушника було кваліфіковані за частиною 1 статті 483 Митного кодексу України, як </w:t>
      </w:r>
      <w:r w:rsidR="008134CA" w:rsidRPr="002A0DF9">
        <w:rPr>
          <w:rFonts w:ascii="Times New Roman" w:hAnsi="Times New Roman"/>
          <w:sz w:val="28"/>
          <w:szCs w:val="28"/>
          <w:lang w:val="uk-UA"/>
        </w:rPr>
        <w:t>такі</w:t>
      </w:r>
      <w:r w:rsidRPr="002A0DF9">
        <w:rPr>
          <w:rFonts w:ascii="Times New Roman" w:hAnsi="Times New Roman"/>
          <w:sz w:val="28"/>
          <w:szCs w:val="28"/>
          <w:lang w:val="uk-UA"/>
        </w:rPr>
        <w:t xml:space="preserve">, </w:t>
      </w:r>
      <w:r w:rsidR="008134CA" w:rsidRPr="002A0DF9">
        <w:rPr>
          <w:rFonts w:ascii="Times New Roman" w:hAnsi="Times New Roman"/>
          <w:sz w:val="28"/>
          <w:szCs w:val="28"/>
          <w:lang w:val="uk-UA"/>
        </w:rPr>
        <w:t xml:space="preserve">що </w:t>
      </w:r>
      <w:r w:rsidRPr="002A0DF9">
        <w:rPr>
          <w:rFonts w:ascii="Times New Roman" w:hAnsi="Times New Roman"/>
          <w:sz w:val="28"/>
          <w:szCs w:val="28"/>
          <w:lang w:val="uk-UA"/>
        </w:rPr>
        <w:t>спрямовані на переміщення товарів через митний кордон України з приховуванням від митного контролю, тобто з використанням сховищ (тайників) та інших засобів або способів, що утруднюють виявлення таких товарів.</w:t>
      </w:r>
    </w:p>
    <w:p w14:paraId="720DCDD4" w14:textId="0803E224"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Постановою судді Старобільського районного суду Луганської області від 5</w:t>
      </w:r>
      <w:r w:rsidR="008134CA" w:rsidRPr="002A0DF9">
        <w:rPr>
          <w:rFonts w:ascii="Times New Roman" w:hAnsi="Times New Roman"/>
          <w:sz w:val="28"/>
          <w:szCs w:val="28"/>
          <w:lang w:val="uk-UA"/>
        </w:rPr>
        <w:t> </w:t>
      </w:r>
      <w:r w:rsidRPr="002A0DF9">
        <w:rPr>
          <w:rFonts w:ascii="Times New Roman" w:hAnsi="Times New Roman"/>
          <w:sz w:val="28"/>
          <w:szCs w:val="28"/>
          <w:lang w:val="uk-UA"/>
        </w:rPr>
        <w:t xml:space="preserve">березня 2021 року </w:t>
      </w:r>
      <w:r w:rsidR="008F556C">
        <w:rPr>
          <w:rFonts w:ascii="Times New Roman" w:hAnsi="Times New Roman"/>
          <w:sz w:val="28"/>
          <w:szCs w:val="28"/>
          <w:lang w:val="uk-UA"/>
        </w:rPr>
        <w:t>ОСОБА1</w:t>
      </w:r>
      <w:r w:rsidRPr="002A0DF9">
        <w:rPr>
          <w:rFonts w:ascii="Times New Roman" w:hAnsi="Times New Roman"/>
          <w:sz w:val="28"/>
          <w:szCs w:val="28"/>
          <w:lang w:val="uk-UA"/>
        </w:rPr>
        <w:t xml:space="preserve"> притягнуто до адміністративної відповідальності за вчинення правопорушення, передбаченого частиною 1 статті 483 Митного кодексу України. Вказаною постановою на </w:t>
      </w:r>
      <w:r w:rsidR="008F556C">
        <w:rPr>
          <w:rFonts w:ascii="Times New Roman" w:hAnsi="Times New Roman"/>
          <w:sz w:val="28"/>
          <w:szCs w:val="28"/>
          <w:lang w:val="uk-UA"/>
        </w:rPr>
        <w:t>ОСОБА1</w:t>
      </w:r>
      <w:r w:rsidRPr="002A0DF9">
        <w:rPr>
          <w:rFonts w:ascii="Times New Roman" w:hAnsi="Times New Roman"/>
          <w:sz w:val="28"/>
          <w:szCs w:val="28"/>
          <w:lang w:val="uk-UA"/>
        </w:rPr>
        <w:t xml:space="preserve"> накладено адміністративне стягнення у виді штрафу у розмірі 100 відсотків вартості товару у сумі 39 288 грн. з конфіскацією товару, що є предметом порушення митних правил. </w:t>
      </w:r>
    </w:p>
    <w:p w14:paraId="4FBFFC59" w14:textId="1F75F314" w:rsidR="0081656D" w:rsidRPr="00D06034" w:rsidRDefault="0081656D" w:rsidP="00D06034">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Вказаною постановою </w:t>
      </w:r>
      <w:r w:rsidR="008F556C">
        <w:rPr>
          <w:rFonts w:ascii="Times New Roman" w:hAnsi="Times New Roman"/>
          <w:sz w:val="28"/>
          <w:szCs w:val="28"/>
          <w:lang w:val="uk-UA"/>
        </w:rPr>
        <w:t>ОСОБА1</w:t>
      </w:r>
      <w:r w:rsidRPr="002A0DF9">
        <w:rPr>
          <w:rFonts w:ascii="Times New Roman" w:hAnsi="Times New Roman"/>
          <w:sz w:val="28"/>
          <w:szCs w:val="28"/>
          <w:lang w:val="uk-UA"/>
        </w:rPr>
        <w:t xml:space="preserve"> повернуто вилучений під час складання протоколу про порушення митних правил автомобіль Volkswagen caddy, ключі від автомобіля та свідоцтво про реєстрацію транспортного засобу </w:t>
      </w:r>
      <w:r w:rsidRPr="00472C8F">
        <w:rPr>
          <w:rFonts w:ascii="Times New Roman" w:hAnsi="Times New Roman"/>
          <w:b/>
          <w:bCs/>
          <w:sz w:val="28"/>
          <w:szCs w:val="28"/>
          <w:lang w:val="uk-UA"/>
        </w:rPr>
        <w:t>попри те, що санкція частини 1 статті 483 Митного кодексу України прямо передбача</w:t>
      </w:r>
      <w:r w:rsidR="00723030" w:rsidRPr="00472C8F">
        <w:rPr>
          <w:rFonts w:ascii="Times New Roman" w:hAnsi="Times New Roman"/>
          <w:b/>
          <w:bCs/>
          <w:sz w:val="28"/>
          <w:szCs w:val="28"/>
          <w:lang w:val="uk-UA"/>
        </w:rPr>
        <w:t>ла</w:t>
      </w:r>
      <w:r w:rsidRPr="00472C8F">
        <w:rPr>
          <w:rFonts w:ascii="Times New Roman" w:hAnsi="Times New Roman"/>
          <w:b/>
          <w:bCs/>
          <w:sz w:val="28"/>
          <w:szCs w:val="28"/>
          <w:lang w:val="uk-UA"/>
        </w:rPr>
        <w:t xml:space="preserve"> </w:t>
      </w:r>
      <w:r w:rsidR="00723030" w:rsidRPr="00472C8F">
        <w:rPr>
          <w:rFonts w:ascii="Times New Roman" w:hAnsi="Times New Roman"/>
          <w:b/>
          <w:bCs/>
          <w:sz w:val="28"/>
          <w:szCs w:val="28"/>
          <w:lang w:val="uk-UA"/>
        </w:rPr>
        <w:t>обов’язкову</w:t>
      </w:r>
      <w:r w:rsidRPr="00472C8F">
        <w:rPr>
          <w:rFonts w:ascii="Times New Roman" w:hAnsi="Times New Roman"/>
          <w:b/>
          <w:bCs/>
          <w:sz w:val="28"/>
          <w:szCs w:val="28"/>
          <w:lang w:val="uk-UA"/>
        </w:rPr>
        <w:t xml:space="preserve"> конфіскацію транспортного засобу</w:t>
      </w:r>
      <w:r w:rsidRPr="002A0DF9">
        <w:rPr>
          <w:rFonts w:ascii="Times New Roman" w:hAnsi="Times New Roman"/>
          <w:sz w:val="28"/>
          <w:szCs w:val="28"/>
          <w:lang w:val="uk-UA"/>
        </w:rPr>
        <w:t xml:space="preserve"> .</w:t>
      </w:r>
    </w:p>
    <w:p w14:paraId="1340CAEF" w14:textId="77777777"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11 березня 2021 року, тобто за 4 дні до завершення строку на апеляційне оскарження, Східна митниця Держмитслужби звернулася до Старобільського районного суду Луганської області із заявою про видачу копії рішення суду від 5 березня 2021 року.</w:t>
      </w:r>
    </w:p>
    <w:p w14:paraId="37B5FC2E" w14:textId="5035720F"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Постанова Старобільського районного суду від 5 березня 2021 року була отримана представником Східної митниці Держмитслужби лише 16 березня 2021 року, тобто через 5 днів після запиту</w:t>
      </w:r>
      <w:r w:rsidR="00527CA4">
        <w:rPr>
          <w:rFonts w:ascii="Times New Roman" w:hAnsi="Times New Roman"/>
          <w:sz w:val="28"/>
          <w:szCs w:val="28"/>
          <w:lang w:val="uk-UA"/>
        </w:rPr>
        <w:t xml:space="preserve"> та</w:t>
      </w:r>
      <w:r w:rsidR="00761BB5" w:rsidRPr="002A0DF9">
        <w:rPr>
          <w:rFonts w:ascii="Times New Roman" w:hAnsi="Times New Roman"/>
          <w:sz w:val="28"/>
          <w:szCs w:val="28"/>
          <w:lang w:val="uk-UA"/>
        </w:rPr>
        <w:t xml:space="preserve"> </w:t>
      </w:r>
      <w:r w:rsidRPr="002A0DF9">
        <w:rPr>
          <w:rFonts w:ascii="Times New Roman" w:hAnsi="Times New Roman"/>
          <w:sz w:val="28"/>
          <w:szCs w:val="28"/>
          <w:lang w:val="uk-UA"/>
        </w:rPr>
        <w:t>після закінчення строку на її оскарження.</w:t>
      </w:r>
    </w:p>
    <w:p w14:paraId="5B9843E1" w14:textId="5EA4B936"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Згідно інформації, яка міститься в Єдиному державному реєстрі судових рішень, вказана постанова надіслана судом до реєстру та зареєстрована</w:t>
      </w:r>
      <w:r w:rsidR="008227F1">
        <w:rPr>
          <w:rFonts w:ascii="Times New Roman" w:hAnsi="Times New Roman"/>
          <w:sz w:val="28"/>
          <w:szCs w:val="28"/>
          <w:lang w:val="uk-UA"/>
        </w:rPr>
        <w:t xml:space="preserve"> </w:t>
      </w:r>
      <w:r w:rsidRPr="002A0DF9">
        <w:rPr>
          <w:rFonts w:ascii="Times New Roman" w:hAnsi="Times New Roman"/>
          <w:sz w:val="28"/>
          <w:szCs w:val="28"/>
          <w:lang w:val="uk-UA"/>
        </w:rPr>
        <w:t>16 березня 2021 року, а оприлюднена лише 17 березня 2021 року.</w:t>
      </w:r>
      <w:r w:rsidR="008227F1">
        <w:rPr>
          <w:rFonts w:ascii="Times New Roman" w:hAnsi="Times New Roman"/>
          <w:sz w:val="28"/>
          <w:szCs w:val="28"/>
          <w:lang w:val="uk-UA"/>
        </w:rPr>
        <w:t xml:space="preserve"> Це свідчить, що вона не була виготовлена до 16 березня </w:t>
      </w:r>
      <w:r w:rsidR="00F60EAC">
        <w:rPr>
          <w:rFonts w:ascii="Times New Roman" w:hAnsi="Times New Roman"/>
          <w:sz w:val="28"/>
          <w:szCs w:val="28"/>
          <w:lang w:val="uk-UA"/>
        </w:rPr>
        <w:t>2021 року.</w:t>
      </w:r>
    </w:p>
    <w:p w14:paraId="7B710067" w14:textId="0D0BE23A"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18 березня 2021 року, тобто через 2 дні з моменту отримання постанови</w:t>
      </w:r>
      <w:r w:rsidR="007623EE" w:rsidRPr="002A0DF9">
        <w:rPr>
          <w:rFonts w:ascii="Times New Roman" w:hAnsi="Times New Roman"/>
          <w:sz w:val="28"/>
          <w:szCs w:val="28"/>
          <w:lang w:val="uk-UA"/>
        </w:rPr>
        <w:t>,</w:t>
      </w:r>
      <w:r w:rsidRPr="002A0DF9">
        <w:rPr>
          <w:rFonts w:ascii="Times New Roman" w:hAnsi="Times New Roman"/>
          <w:sz w:val="28"/>
          <w:szCs w:val="28"/>
          <w:lang w:val="uk-UA"/>
        </w:rPr>
        <w:t xml:space="preserve"> виконувач обов’язків начальника Східної митниці Держмитслужби Ковтун</w:t>
      </w:r>
      <w:r w:rsidR="007623EE" w:rsidRPr="002A0DF9">
        <w:rPr>
          <w:rFonts w:ascii="Times New Roman" w:hAnsi="Times New Roman"/>
          <w:sz w:val="28"/>
          <w:szCs w:val="28"/>
          <w:lang w:val="uk-UA"/>
        </w:rPr>
        <w:t> </w:t>
      </w:r>
      <w:r w:rsidRPr="002A0DF9">
        <w:rPr>
          <w:rFonts w:ascii="Times New Roman" w:hAnsi="Times New Roman"/>
          <w:sz w:val="28"/>
          <w:szCs w:val="28"/>
          <w:lang w:val="uk-UA"/>
        </w:rPr>
        <w:t>К.М. подав апеляційну скаргу</w:t>
      </w:r>
      <w:r w:rsidR="00D6387A" w:rsidRPr="002A0DF9">
        <w:rPr>
          <w:rFonts w:ascii="Times New Roman" w:hAnsi="Times New Roman"/>
          <w:sz w:val="28"/>
          <w:szCs w:val="28"/>
          <w:lang w:val="uk-UA"/>
        </w:rPr>
        <w:t xml:space="preserve"> та</w:t>
      </w:r>
      <w:r w:rsidRPr="002A0DF9">
        <w:rPr>
          <w:rFonts w:ascii="Times New Roman" w:hAnsi="Times New Roman"/>
          <w:sz w:val="28"/>
          <w:szCs w:val="28"/>
          <w:lang w:val="uk-UA"/>
        </w:rPr>
        <w:t xml:space="preserve"> клопотанням про поновлення строку на апеляційне оскарження.</w:t>
      </w:r>
    </w:p>
    <w:p w14:paraId="39295E50" w14:textId="77777777"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В обґрунтування причин, за яких апелянтом було несвоєчасно подано апеляційну скаргу, представник вказав, він був присутнім при розгляді справи, але не був присутнім під час оголошення судового рішення.</w:t>
      </w:r>
    </w:p>
    <w:p w14:paraId="0313F650" w14:textId="77777777" w:rsidR="0081656D" w:rsidRPr="002A0DF9" w:rsidRDefault="0081656D" w:rsidP="002A0DF9">
      <w:pPr>
        <w:pStyle w:val="a3"/>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У своїй заяві про поновлення строку на апеляційне оскарження Східна митниця Держмитслужби стверджувала, що в неї не було можливості повноцінно ознайомитися з рішенням суду та оскаржити його в апеляційному порядку у десятиденний строк, а тому строк на апеляційне оскарження був пропущений з поважних причин.</w:t>
      </w:r>
    </w:p>
    <w:p w14:paraId="2FDD06F9" w14:textId="77777777"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24 березня 2021 року суддя Руденко В.В. свою постановою відмовив виконувачу обов’язків начальника Східної митниці Держмитслужби Ковтуну К.М. у задоволенні клопотання про поновлення строку на апеляційне оскарження постанови судді Старобільського районного суду Луганської області від 5 березня 2021 року.</w:t>
      </w:r>
    </w:p>
    <w:p w14:paraId="4D6142DE" w14:textId="4D74D80B" w:rsidR="0081656D" w:rsidRPr="002A0DF9" w:rsidRDefault="0081656D" w:rsidP="002A0DF9">
      <w:pPr>
        <w:pStyle w:val="a3"/>
        <w:numPr>
          <w:ilvl w:val="0"/>
          <w:numId w:val="15"/>
        </w:numPr>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У своїй постанові від 24 березня 2021 року Луганський апеляційний суд встановив, що під час розгляду у Старобільському районному суді Луганської області справи № 431/177/21 представник Східної митниці Держмитслужби Гнилобоков Р.В. був особисто присутнім та давав пояснення щодо обставин справи, приймав участь у допиті свідків та дослідженні матеріалів справи, про що також свідчить зміст оскаржуваного судового рішення від 5 березня 2021 року, а отже, на думку судді Руденка</w:t>
      </w:r>
      <w:r w:rsidR="00CF1FF9" w:rsidRPr="002A0DF9">
        <w:rPr>
          <w:rFonts w:ascii="Times New Roman" w:hAnsi="Times New Roman"/>
          <w:sz w:val="28"/>
          <w:szCs w:val="28"/>
          <w:lang w:val="uk-UA"/>
        </w:rPr>
        <w:t> </w:t>
      </w:r>
      <w:r w:rsidRPr="002A0DF9">
        <w:rPr>
          <w:rFonts w:ascii="Times New Roman" w:hAnsi="Times New Roman"/>
          <w:sz w:val="28"/>
          <w:szCs w:val="28"/>
          <w:lang w:val="uk-UA"/>
        </w:rPr>
        <w:t>В.В., Гнилобоков Р.В. повинен був бути обізнаним про результати прийнятого судом рішення.</w:t>
      </w:r>
    </w:p>
    <w:p w14:paraId="274F2946" w14:textId="77777777" w:rsidR="0081656D" w:rsidRPr="002A0DF9" w:rsidRDefault="0081656D" w:rsidP="002A0DF9">
      <w:pPr>
        <w:tabs>
          <w:tab w:val="left" w:pos="284"/>
        </w:tabs>
        <w:spacing w:before="240" w:after="120"/>
        <w:jc w:val="both"/>
        <w:rPr>
          <w:rFonts w:ascii="Times New Roman" w:hAnsi="Times New Roman"/>
          <w:b/>
          <w:bCs/>
          <w:sz w:val="28"/>
          <w:szCs w:val="28"/>
        </w:rPr>
      </w:pPr>
      <w:r w:rsidRPr="002A0DF9">
        <w:rPr>
          <w:rFonts w:ascii="Times New Roman" w:hAnsi="Times New Roman"/>
          <w:b/>
          <w:bCs/>
          <w:sz w:val="28"/>
          <w:szCs w:val="28"/>
        </w:rPr>
        <w:t>ВИСНОВКИ ЗА РЕЗУЛЬТАТОМ ЗДІЙСНЕННЯ ДИСЦИПЛІНАРНОГО ПРОВАДЖЕННЯ</w:t>
      </w:r>
    </w:p>
    <w:p w14:paraId="22EF281D"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Відповідно до частини 1 статті 6 Європейської конвенції з прав людини кожен має право на справедливий і публічний розгляд його справи упродовж розумного строку незалежним і безстороннім судом, встановленим законом.</w:t>
      </w:r>
    </w:p>
    <w:p w14:paraId="4BE2B787" w14:textId="32A9BB5C" w:rsidR="0081656D" w:rsidRPr="002A0DF9" w:rsidRDefault="009045A7"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Згідно з підпунктами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53A78B76" w14:textId="4EB9F22F"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Під час попередньої перевірки встановлено, що представник Східної митниці Держмитслужби</w:t>
      </w:r>
      <w:r w:rsidR="0036161D" w:rsidRPr="002A0DF9">
        <w:rPr>
          <w:rFonts w:ascii="Times New Roman" w:hAnsi="Times New Roman"/>
          <w:sz w:val="28"/>
          <w:szCs w:val="28"/>
          <w:lang w:val="uk-UA"/>
        </w:rPr>
        <w:t xml:space="preserve"> </w:t>
      </w:r>
      <w:r w:rsidRPr="002A0DF9">
        <w:rPr>
          <w:rFonts w:ascii="Times New Roman" w:hAnsi="Times New Roman"/>
          <w:sz w:val="28"/>
          <w:szCs w:val="28"/>
          <w:lang w:val="uk-UA"/>
        </w:rPr>
        <w:t>звернувся до Луганського апеляційного суду 18 березня 2021 року, тобто через 3 днів після закінчення строку на апеляційне оскарження, який передбачений частиною 2 статті 294 КУпАП.</w:t>
      </w:r>
    </w:p>
    <w:p w14:paraId="5D9E0A67"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Рішення Старобільського районного суду Луганської області від 5 березня 2021 року було отримане скаржником лише 16 березня 2021 року. </w:t>
      </w:r>
    </w:p>
    <w:p w14:paraId="1301F7C6" w14:textId="3CA8A593" w:rsidR="0081656D" w:rsidRPr="002A0DF9" w:rsidRDefault="00D60496"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Отримавши рішення Старобільського районного суду Луганської області від 5 березня 2021 року Східна митниця Держмитслужби підготувала апеляційну скаргу за 2 днів, що явно свідчить про відсутність проявів зловживання своїми процесуальними правами.</w:t>
      </w:r>
    </w:p>
    <w:p w14:paraId="4D8B1F0D" w14:textId="3CE38368" w:rsidR="0081656D" w:rsidRPr="002A0DF9" w:rsidRDefault="00D60496"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 xml:space="preserve">Якби Старобільський районний суд Луганської області надав скаржнику рішення в день його звернення, тобто 11 березня 2021 року, то враховуючи 2 денний строк </w:t>
      </w:r>
      <w:r w:rsidRPr="002A0DF9">
        <w:rPr>
          <w:rFonts w:ascii="Times New Roman" w:hAnsi="Times New Roman"/>
          <w:sz w:val="28"/>
          <w:szCs w:val="28"/>
          <w:lang w:val="uk-UA"/>
        </w:rPr>
        <w:t xml:space="preserve">необхідний </w:t>
      </w:r>
      <w:r w:rsidR="0081656D" w:rsidRPr="002A0DF9">
        <w:rPr>
          <w:rFonts w:ascii="Times New Roman" w:hAnsi="Times New Roman"/>
          <w:sz w:val="28"/>
          <w:szCs w:val="28"/>
          <w:lang w:val="uk-UA"/>
        </w:rPr>
        <w:t>на підготовку рішення, скаржник мав би можливість звернутися з апеляційною скаргою 13 березня 2021 року, тобто в межах строку на апеляційне оскарження.</w:t>
      </w:r>
    </w:p>
    <w:p w14:paraId="6D33116F"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Луганський апеляційний суд у своєму рішенні не мотивував, чому суд дійшов висновку, що таке незначне прострочення свідчить про те, що сторона добровільно відмовилася від використання свого права.</w:t>
      </w:r>
    </w:p>
    <w:p w14:paraId="5B30B5C0"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У стороннього спостерігача може скластися враження, що суддя Руденко В.В. допустив надмірний формалізм, тлумачить процесуальний закон лише з букви, не враховуючи його дух та призначення, що призводить до нездійснення ним правосуддя у його сутнісному розумінні, як ефективного, своєчасного та справедливого регулятора суспільних відносин, та сприяє виникненню конфліктних ситуацій з боку учасників судових проваджень.</w:t>
      </w:r>
    </w:p>
    <w:p w14:paraId="76B96C46"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Згідно із практикою Європейського суду з прав людини, реалізуючи положення Конвенції про захист прав людини і основоположних свобод, необхідно уникати занадто формального ставлення до передбачених законом вимог, оскільки доступ до правосуддя повинен бути не лише фактичним, а й реальним. Надмірний формалізм при вирішенні питання щодо прийняття позовної заяви або скарги є порушенням права на справедливий судовий захист.</w:t>
      </w:r>
    </w:p>
    <w:p w14:paraId="427BBE5A" w14:textId="003FE8CA" w:rsidR="0081656D" w:rsidRPr="002A0DF9" w:rsidRDefault="00B443A2"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 xml:space="preserve">У рішенні у справі «Мірагаль Есколано та інші проти Іспанії» Європейський суд з прав людини вказав, що надто суворе тлумачення внутрішніми судами процесуальної норми позбавило заявників права доступу до суду і завадило розгляду їхніх позовних вимог. </w:t>
      </w:r>
    </w:p>
    <w:p w14:paraId="20426587" w14:textId="1E74B874"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Свою правову позицію щодо тлумачення поняття поважності причин, які можуть бути підставою для поновлення строку на апеляційне оскарження неодноразово висловив у своїх рішеннях Верховний Суд. Зокрема у Постанові Першої судової палати Касаційного кримінального суду Верховного </w:t>
      </w:r>
      <w:r w:rsidR="00EE55A1" w:rsidRPr="002A0DF9">
        <w:rPr>
          <w:rFonts w:ascii="Times New Roman" w:hAnsi="Times New Roman"/>
          <w:sz w:val="28"/>
          <w:szCs w:val="28"/>
          <w:lang w:val="uk-UA"/>
        </w:rPr>
        <w:t>С</w:t>
      </w:r>
      <w:r w:rsidRPr="002A0DF9">
        <w:rPr>
          <w:rFonts w:ascii="Times New Roman" w:hAnsi="Times New Roman"/>
          <w:sz w:val="28"/>
          <w:szCs w:val="28"/>
          <w:lang w:val="uk-UA"/>
        </w:rPr>
        <w:t>уду від 30 жовтня 2018 року (справа № 299/2987/15-к) зазначено, що вирішення питання щодо поновлення строку на оскарження перебуває в межах дискреційних повноважень національних судів, однак такі повноваження не є необмеженими, оскільки в кожній справі національні суди мають перевіряти, чи виправдовують підстави для поновлення строків для оскарження втручання у принцип res judicata (принцип юридичної визначеності) (див.: рішення у справі «Пономарьов проти України», заява № 3236/03; рішення у справі «Устименко проти України», заява № 32053/13).</w:t>
      </w:r>
    </w:p>
    <w:p w14:paraId="2E3DB5EC" w14:textId="605A5DD9"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Підставою для оскарження рішення Старобільського районного суду Луганської області від 5 березня 2021 року стало порушення судом першої інстанції імперативних вимог частини 1 статті 483 Митного кодексу України під час притягнення </w:t>
      </w:r>
      <w:r w:rsidR="008F556C">
        <w:rPr>
          <w:rFonts w:ascii="Times New Roman" w:hAnsi="Times New Roman"/>
          <w:sz w:val="28"/>
          <w:szCs w:val="28"/>
          <w:lang w:val="uk-UA"/>
        </w:rPr>
        <w:t>ОСОБА1</w:t>
      </w:r>
      <w:r w:rsidRPr="002A0DF9">
        <w:rPr>
          <w:rFonts w:ascii="Times New Roman" w:hAnsi="Times New Roman"/>
          <w:sz w:val="28"/>
          <w:szCs w:val="28"/>
          <w:lang w:val="uk-UA"/>
        </w:rPr>
        <w:t xml:space="preserve"> до адміністративної відповідальності.</w:t>
      </w:r>
    </w:p>
    <w:p w14:paraId="1078FC53" w14:textId="3264CE79" w:rsidR="0081656D" w:rsidRPr="002A0DF9" w:rsidRDefault="00C57BDD"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Вказаною статтею передбачена відповідальність у вигляді обов’язкової конфіскації транспортних засобів із спеціально виготовленими сховищами (тайниками), що використовувалися для переміщення товарів – безпосередніх предметів порушення митних правил через митний кордон України.</w:t>
      </w:r>
    </w:p>
    <w:p w14:paraId="0C74AA9D" w14:textId="3B0FCC5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Враховуючи, що у поновленні строку апеляційного оскарження відмовлено, рішення Старобільського районного суду Луганської області від 5 березня 2021 року набуло чинності, наслідком чого стало негайне повернення </w:t>
      </w:r>
      <w:r w:rsidR="008F556C">
        <w:rPr>
          <w:rFonts w:ascii="Times New Roman" w:hAnsi="Times New Roman"/>
          <w:sz w:val="28"/>
          <w:szCs w:val="28"/>
          <w:lang w:val="uk-UA"/>
        </w:rPr>
        <w:t>ОСОБА1</w:t>
      </w:r>
      <w:r w:rsidRPr="002A0DF9">
        <w:rPr>
          <w:rFonts w:ascii="Times New Roman" w:hAnsi="Times New Roman"/>
          <w:sz w:val="28"/>
          <w:szCs w:val="28"/>
          <w:lang w:val="uk-UA"/>
        </w:rPr>
        <w:t xml:space="preserve"> транспортного засобу зі спеціально виготовленим сховищем, за допомогою якого він намагався здійснити переміщення товарів через митний кордон України з приховуванням від митного контролю.</w:t>
      </w:r>
    </w:p>
    <w:p w14:paraId="72C1EDD2"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У справах про адміністративні правопорушення відсутня стадія касаційного оскарження, яка дозволила б виправити помилку, яку може допустити суд апеляційної інстанції, тому стадія апеляційного перегляду є вкрай важливою та залишається маркером того, що суд здійснив усі дії, щоб пересічний спостерігач був переконаний у тому, що правосуддя відбулося. </w:t>
      </w:r>
    </w:p>
    <w:p w14:paraId="14CD989D"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За твердженням скаржника, неправильне застосування імперативної та однозначної частини 1 статті 483 Митного кодексу України потягло за собою ненадходження до бюджету коштів від реалізації конфіскованого транспортного засобу. </w:t>
      </w:r>
    </w:p>
    <w:p w14:paraId="5ECEDA28"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Частиною 3 статті 526 Митного кодексу України передбачено, що у разі розгляду справи про порушення митних правил у суді про час та місце розгляду справи суд (суддя) повідомляє особу, яка притягується до адміністративної відповідальності за це правопорушення, а також відповідний митний орган.</w:t>
      </w:r>
    </w:p>
    <w:p w14:paraId="40941A1B" w14:textId="03DC9723" w:rsidR="0081656D" w:rsidRPr="002A0DF9" w:rsidRDefault="00C42354"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Згідно з частиною 5 статті 294 КУпАП апеляційний суд повідомляє про дату, час і місце судового засідання особу, яка подала скаргу, інших осіб, які беруть участь у провадженні у справі про адміністративне правопорушення, не пізніше ніж за три дні до початку судового засідання.</w:t>
      </w:r>
    </w:p>
    <w:p w14:paraId="0CBA5507" w14:textId="647CE96C"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 xml:space="preserve">Згідно з протоколом автоматизованого розподілу справи, справу розподіллено судді Руденку В.В. 23 березня 2021 року о 15:06, а постанову суду, якою відмовлено у поновленні строку на апеляційне оскарження, винесено 24 березня 2021 року. Відповідно до даних </w:t>
      </w:r>
      <w:r w:rsidR="00B33804" w:rsidRPr="002A0DF9">
        <w:rPr>
          <w:rFonts w:ascii="Times New Roman" w:hAnsi="Times New Roman"/>
          <w:sz w:val="28"/>
          <w:szCs w:val="28"/>
          <w:lang w:val="uk-UA"/>
        </w:rPr>
        <w:t xml:space="preserve">комп’ютерної </w:t>
      </w:r>
      <w:r w:rsidRPr="002A0DF9">
        <w:rPr>
          <w:rFonts w:ascii="Times New Roman" w:hAnsi="Times New Roman"/>
          <w:sz w:val="28"/>
          <w:szCs w:val="28"/>
          <w:lang w:val="uk-UA"/>
        </w:rPr>
        <w:t xml:space="preserve">програми </w:t>
      </w:r>
      <w:r w:rsidR="00B33804" w:rsidRPr="002A0DF9">
        <w:rPr>
          <w:rFonts w:ascii="Times New Roman" w:hAnsi="Times New Roman"/>
          <w:sz w:val="28"/>
          <w:szCs w:val="28"/>
          <w:lang w:val="uk-UA"/>
        </w:rPr>
        <w:t>«</w:t>
      </w:r>
      <w:r w:rsidRPr="002A0DF9">
        <w:rPr>
          <w:rFonts w:ascii="Times New Roman" w:hAnsi="Times New Roman"/>
          <w:sz w:val="28"/>
          <w:szCs w:val="28"/>
          <w:lang w:val="uk-UA"/>
        </w:rPr>
        <w:t>Д</w:t>
      </w:r>
      <w:r w:rsidR="00B33804" w:rsidRPr="002A0DF9">
        <w:rPr>
          <w:rFonts w:ascii="Times New Roman" w:hAnsi="Times New Roman"/>
          <w:sz w:val="28"/>
          <w:szCs w:val="28"/>
          <w:lang w:val="uk-UA"/>
        </w:rPr>
        <w:t>-</w:t>
      </w:r>
      <w:r w:rsidRPr="002A0DF9">
        <w:rPr>
          <w:rFonts w:ascii="Times New Roman" w:hAnsi="Times New Roman"/>
          <w:sz w:val="28"/>
          <w:szCs w:val="28"/>
          <w:lang w:val="uk-UA"/>
        </w:rPr>
        <w:t>3</w:t>
      </w:r>
      <w:r w:rsidR="00B33804" w:rsidRPr="002A0DF9">
        <w:rPr>
          <w:rFonts w:ascii="Times New Roman" w:hAnsi="Times New Roman"/>
          <w:sz w:val="28"/>
          <w:szCs w:val="28"/>
          <w:lang w:val="uk-UA"/>
        </w:rPr>
        <w:t>»</w:t>
      </w:r>
      <w:r w:rsidRPr="002A0DF9">
        <w:rPr>
          <w:rFonts w:ascii="Times New Roman" w:hAnsi="Times New Roman"/>
          <w:sz w:val="28"/>
          <w:szCs w:val="28"/>
          <w:lang w:val="uk-UA"/>
        </w:rPr>
        <w:t xml:space="preserve"> текст постанови створено суддею Руденком В.В. 24</w:t>
      </w:r>
      <w:r w:rsidR="00B33804" w:rsidRPr="002A0DF9">
        <w:rPr>
          <w:rFonts w:ascii="Times New Roman" w:hAnsi="Times New Roman"/>
          <w:sz w:val="28"/>
          <w:szCs w:val="28"/>
          <w:lang w:val="uk-UA"/>
        </w:rPr>
        <w:t xml:space="preserve"> березня 20</w:t>
      </w:r>
      <w:r w:rsidRPr="002A0DF9">
        <w:rPr>
          <w:rFonts w:ascii="Times New Roman" w:hAnsi="Times New Roman"/>
          <w:sz w:val="28"/>
          <w:szCs w:val="28"/>
          <w:lang w:val="uk-UA"/>
        </w:rPr>
        <w:t xml:space="preserve">21 </w:t>
      </w:r>
      <w:r w:rsidR="00B33804" w:rsidRPr="002A0DF9">
        <w:rPr>
          <w:rFonts w:ascii="Times New Roman" w:hAnsi="Times New Roman"/>
          <w:sz w:val="28"/>
          <w:szCs w:val="28"/>
          <w:lang w:val="uk-UA"/>
        </w:rPr>
        <w:t xml:space="preserve">року </w:t>
      </w:r>
      <w:r w:rsidRPr="002A0DF9">
        <w:rPr>
          <w:rFonts w:ascii="Times New Roman" w:hAnsi="Times New Roman"/>
          <w:sz w:val="28"/>
          <w:szCs w:val="28"/>
          <w:lang w:val="uk-UA"/>
        </w:rPr>
        <w:t>о 10:32, тобто через 17 годин після розподілу справи.</w:t>
      </w:r>
    </w:p>
    <w:p w14:paraId="635CB180" w14:textId="72420E61" w:rsidR="0081656D" w:rsidRPr="002A0DF9" w:rsidRDefault="00B33804"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 xml:space="preserve">У зв’язку з </w:t>
      </w:r>
      <w:r w:rsidRPr="002A0DF9">
        <w:rPr>
          <w:rFonts w:ascii="Times New Roman" w:hAnsi="Times New Roman"/>
          <w:sz w:val="28"/>
          <w:szCs w:val="28"/>
          <w:lang w:val="uk-UA"/>
        </w:rPr>
        <w:t>слід відзначити</w:t>
      </w:r>
      <w:r w:rsidR="0081656D" w:rsidRPr="002A0DF9">
        <w:rPr>
          <w:rFonts w:ascii="Times New Roman" w:hAnsi="Times New Roman"/>
          <w:sz w:val="28"/>
          <w:szCs w:val="28"/>
          <w:lang w:val="uk-UA"/>
        </w:rPr>
        <w:t>, що 22 березня 2021 року захисником правопорушника Дубінкіною В.А. також подано апеляційну скаргу на постанову судді Старобільського районного суду Луганської області від 5</w:t>
      </w:r>
      <w:r w:rsidR="0049111A" w:rsidRPr="002A0DF9">
        <w:rPr>
          <w:rFonts w:ascii="Times New Roman" w:hAnsi="Times New Roman"/>
          <w:sz w:val="28"/>
          <w:szCs w:val="28"/>
          <w:lang w:val="uk-UA"/>
        </w:rPr>
        <w:t xml:space="preserve"> березня </w:t>
      </w:r>
      <w:r w:rsidR="0081656D" w:rsidRPr="002A0DF9">
        <w:rPr>
          <w:rFonts w:ascii="Times New Roman" w:hAnsi="Times New Roman"/>
          <w:sz w:val="28"/>
          <w:szCs w:val="28"/>
          <w:lang w:val="uk-UA"/>
        </w:rPr>
        <w:t xml:space="preserve">2021 року. </w:t>
      </w:r>
      <w:r w:rsidR="0049111A" w:rsidRPr="002A0DF9">
        <w:rPr>
          <w:rFonts w:ascii="Times New Roman" w:hAnsi="Times New Roman"/>
          <w:sz w:val="28"/>
          <w:szCs w:val="28"/>
          <w:lang w:val="uk-UA"/>
        </w:rPr>
        <w:t>Вказана</w:t>
      </w:r>
      <w:r w:rsidR="0081656D" w:rsidRPr="002A0DF9">
        <w:rPr>
          <w:rFonts w:ascii="Times New Roman" w:hAnsi="Times New Roman"/>
          <w:sz w:val="28"/>
          <w:szCs w:val="28"/>
          <w:lang w:val="uk-UA"/>
        </w:rPr>
        <w:t xml:space="preserve"> скарга була розподілена судді </w:t>
      </w:r>
      <w:r w:rsidR="0049111A" w:rsidRPr="002A0DF9">
        <w:rPr>
          <w:rFonts w:ascii="Times New Roman" w:hAnsi="Times New Roman"/>
          <w:sz w:val="28"/>
          <w:szCs w:val="28"/>
          <w:lang w:val="uk-UA"/>
        </w:rPr>
        <w:t xml:space="preserve">лише </w:t>
      </w:r>
      <w:r w:rsidR="0081656D" w:rsidRPr="002A0DF9">
        <w:rPr>
          <w:rFonts w:ascii="Times New Roman" w:hAnsi="Times New Roman"/>
          <w:sz w:val="28"/>
          <w:szCs w:val="28"/>
          <w:lang w:val="uk-UA"/>
        </w:rPr>
        <w:t>8</w:t>
      </w:r>
      <w:r w:rsidR="0049111A" w:rsidRPr="002A0DF9">
        <w:rPr>
          <w:rFonts w:ascii="Times New Roman" w:hAnsi="Times New Roman"/>
          <w:sz w:val="28"/>
          <w:szCs w:val="28"/>
          <w:lang w:val="uk-UA"/>
        </w:rPr>
        <w:t xml:space="preserve"> квітня </w:t>
      </w:r>
      <w:r w:rsidR="0081656D" w:rsidRPr="002A0DF9">
        <w:rPr>
          <w:rFonts w:ascii="Times New Roman" w:hAnsi="Times New Roman"/>
          <w:sz w:val="28"/>
          <w:szCs w:val="28"/>
          <w:lang w:val="uk-UA"/>
        </w:rPr>
        <w:t>2021</w:t>
      </w:r>
      <w:r w:rsidR="0049111A" w:rsidRPr="002A0DF9">
        <w:rPr>
          <w:rFonts w:ascii="Times New Roman" w:hAnsi="Times New Roman"/>
          <w:sz w:val="28"/>
          <w:szCs w:val="28"/>
          <w:lang w:val="uk-UA"/>
        </w:rPr>
        <w:t xml:space="preserve"> року</w:t>
      </w:r>
      <w:r w:rsidR="0081656D" w:rsidRPr="002A0DF9">
        <w:rPr>
          <w:rFonts w:ascii="Times New Roman" w:hAnsi="Times New Roman"/>
          <w:sz w:val="28"/>
          <w:szCs w:val="28"/>
          <w:lang w:val="uk-UA"/>
        </w:rPr>
        <w:t>, а розглянута 23 квітня 2021 року.</w:t>
      </w:r>
      <w:r w:rsidR="0036161D" w:rsidRPr="002A0DF9">
        <w:rPr>
          <w:rFonts w:ascii="Times New Roman" w:hAnsi="Times New Roman"/>
          <w:sz w:val="28"/>
          <w:szCs w:val="28"/>
          <w:lang w:val="uk-UA"/>
        </w:rPr>
        <w:t xml:space="preserve"> </w:t>
      </w:r>
    </w:p>
    <w:p w14:paraId="76127209" w14:textId="14456D5C" w:rsidR="0081656D" w:rsidRPr="002A0DF9" w:rsidRDefault="0049111A"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 xml:space="preserve">Постановою Луганського апеляційного суду від 23 квітня 2021 року у справі № 431/177/21 задоволено клопотання захисника Дубінкіної В.А. в інтересах особи, яку притягнуто до адміністративної відповідальності </w:t>
      </w:r>
      <w:r w:rsidR="008F556C">
        <w:rPr>
          <w:rFonts w:ascii="Times New Roman" w:hAnsi="Times New Roman"/>
          <w:sz w:val="28"/>
          <w:szCs w:val="28"/>
          <w:lang w:val="uk-UA"/>
        </w:rPr>
        <w:t>ОСОБА1</w:t>
      </w:r>
      <w:r w:rsidR="0081656D" w:rsidRPr="002A0DF9">
        <w:rPr>
          <w:rFonts w:ascii="Times New Roman" w:hAnsi="Times New Roman"/>
          <w:sz w:val="28"/>
          <w:szCs w:val="28"/>
          <w:lang w:val="uk-UA"/>
        </w:rPr>
        <w:t xml:space="preserve"> про відмову від апеляційної скарги та клопотання про поновлення строку на апеляційне оскарження постанови судді Старобільського районного суду Луганської області від 5</w:t>
      </w:r>
      <w:r w:rsidR="00F15CAC" w:rsidRPr="002A0DF9">
        <w:rPr>
          <w:rFonts w:ascii="Times New Roman" w:hAnsi="Times New Roman"/>
          <w:sz w:val="28"/>
          <w:szCs w:val="28"/>
          <w:lang w:val="uk-UA"/>
        </w:rPr>
        <w:t xml:space="preserve"> березня </w:t>
      </w:r>
      <w:r w:rsidR="0081656D" w:rsidRPr="002A0DF9">
        <w:rPr>
          <w:rFonts w:ascii="Times New Roman" w:hAnsi="Times New Roman"/>
          <w:sz w:val="28"/>
          <w:szCs w:val="28"/>
          <w:lang w:val="uk-UA"/>
        </w:rPr>
        <w:t>2021 року по справі про порушення митних правил, передбачених ч</w:t>
      </w:r>
      <w:r w:rsidR="00F15CAC" w:rsidRPr="002A0DF9">
        <w:rPr>
          <w:rFonts w:ascii="Times New Roman" w:hAnsi="Times New Roman"/>
          <w:sz w:val="28"/>
          <w:szCs w:val="28"/>
          <w:lang w:val="uk-UA"/>
        </w:rPr>
        <w:t>астиною</w:t>
      </w:r>
      <w:r w:rsidR="0081656D" w:rsidRPr="002A0DF9">
        <w:rPr>
          <w:rFonts w:ascii="Times New Roman" w:hAnsi="Times New Roman"/>
          <w:sz w:val="28"/>
          <w:szCs w:val="28"/>
          <w:lang w:val="uk-UA"/>
        </w:rPr>
        <w:t xml:space="preserve"> 1 ст</w:t>
      </w:r>
      <w:r w:rsidR="00F15CAC" w:rsidRPr="002A0DF9">
        <w:rPr>
          <w:rFonts w:ascii="Times New Roman" w:hAnsi="Times New Roman"/>
          <w:sz w:val="28"/>
          <w:szCs w:val="28"/>
          <w:lang w:val="uk-UA"/>
        </w:rPr>
        <w:t>атті</w:t>
      </w:r>
      <w:r w:rsidR="0081656D" w:rsidRPr="002A0DF9">
        <w:rPr>
          <w:rFonts w:ascii="Times New Roman" w:hAnsi="Times New Roman"/>
          <w:sz w:val="28"/>
          <w:szCs w:val="28"/>
          <w:lang w:val="uk-UA"/>
        </w:rPr>
        <w:t xml:space="preserve"> 483 МК України щодо </w:t>
      </w:r>
      <w:r w:rsidR="008F556C">
        <w:rPr>
          <w:rFonts w:ascii="Times New Roman" w:hAnsi="Times New Roman"/>
          <w:sz w:val="28"/>
          <w:szCs w:val="28"/>
          <w:lang w:val="uk-UA"/>
        </w:rPr>
        <w:t>ОСОБА1</w:t>
      </w:r>
      <w:r w:rsidR="0081656D" w:rsidRPr="002A0DF9">
        <w:rPr>
          <w:rFonts w:ascii="Times New Roman" w:hAnsi="Times New Roman"/>
          <w:sz w:val="28"/>
          <w:szCs w:val="28"/>
          <w:lang w:val="uk-UA"/>
        </w:rPr>
        <w:t xml:space="preserve">. </w:t>
      </w:r>
    </w:p>
    <w:p w14:paraId="3CADAABF" w14:textId="066A0B72" w:rsidR="0081656D" w:rsidRPr="002A0DF9" w:rsidRDefault="00F15CAC"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76523B" w:rsidRPr="002A0DF9">
        <w:rPr>
          <w:rFonts w:ascii="Times New Roman" w:hAnsi="Times New Roman"/>
          <w:sz w:val="28"/>
          <w:szCs w:val="28"/>
          <w:lang w:val="uk-UA"/>
        </w:rPr>
        <w:t xml:space="preserve">Вказане доводить, що аналогічне клопотання адвоката </w:t>
      </w:r>
      <w:r w:rsidR="008F556C">
        <w:rPr>
          <w:rFonts w:ascii="Times New Roman" w:hAnsi="Times New Roman"/>
          <w:sz w:val="28"/>
          <w:szCs w:val="28"/>
          <w:lang w:val="uk-UA"/>
        </w:rPr>
        <w:t>ОСОБА1</w:t>
      </w:r>
      <w:r w:rsidR="0076523B" w:rsidRPr="002A0DF9">
        <w:rPr>
          <w:rFonts w:ascii="Times New Roman" w:hAnsi="Times New Roman"/>
          <w:sz w:val="28"/>
          <w:szCs w:val="28"/>
          <w:lang w:val="uk-UA"/>
        </w:rPr>
        <w:t xml:space="preserve"> </w:t>
      </w:r>
      <w:r w:rsidR="0081656D" w:rsidRPr="002A0DF9">
        <w:rPr>
          <w:rFonts w:ascii="Times New Roman" w:hAnsi="Times New Roman"/>
          <w:sz w:val="28"/>
          <w:szCs w:val="28"/>
          <w:lang w:val="uk-UA"/>
        </w:rPr>
        <w:t xml:space="preserve"> розглядалось значно довше. </w:t>
      </w:r>
    </w:p>
    <w:p w14:paraId="6D7C3561"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Відповідно до частини 3 статті 501 Митного кодексу України представник митного органу має право брати участь у судових засіданнях, подавати докази, брати участь у дослідженні доказів, ставити запитання іншим особам, які беруть участь у справі, заявляти клопотання та відводи, давати усні та письмові пояснення суду, подавати свої доводи, міркування щодо питань, які виникають під час судового розгляду, і заперечення проти клопотань, доводів і міркувань інших осіб, які беруть участь у справі, ознайомлюватися з журналом судового засідання, знімати з нього копії та подавати письмові зауваження з приводу його неправильності чи неповноти, прослуховувати запис фіксування судового засідання технічними засобами, робити з нього копії, подавати письмові зауваження з приводу його неправильності чи неповноти, оскаржувати рішення, постанови і ухвали суду, користуватися іншими процесуальними правами, встановленими законом.</w:t>
      </w:r>
    </w:p>
    <w:p w14:paraId="5118BBD4" w14:textId="3CDE2A4B"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На підставі журналу судового засідання від 5 березня 2021 суддя Руденко</w:t>
      </w:r>
      <w:r w:rsidR="00E27F72" w:rsidRPr="002A0DF9">
        <w:rPr>
          <w:rFonts w:ascii="Times New Roman" w:hAnsi="Times New Roman"/>
          <w:sz w:val="28"/>
          <w:szCs w:val="28"/>
          <w:lang w:val="uk-UA"/>
        </w:rPr>
        <w:t> </w:t>
      </w:r>
      <w:r w:rsidRPr="002A0DF9">
        <w:rPr>
          <w:rFonts w:ascii="Times New Roman" w:hAnsi="Times New Roman"/>
          <w:sz w:val="28"/>
          <w:szCs w:val="28"/>
          <w:lang w:val="uk-UA"/>
        </w:rPr>
        <w:t xml:space="preserve">В.В. робить припущення, що представник Східної митниці Держмитслужби Гнилобоков Р.В. повинен був бути обізнаним про результати прийнятого судом рішення. </w:t>
      </w:r>
    </w:p>
    <w:p w14:paraId="3CEA9BF1" w14:textId="2C972810" w:rsidR="0081656D" w:rsidRPr="002A0DF9" w:rsidRDefault="00E27F72"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Разом з тим, суддя Руденко В.В. не наводить доказів, які б свідчили, що представник Східної митниці Держмитслужби Гнилобоков Р.В. дійсно був ознайомлений зі змістом рішення Старобільського районного суду Луганської області від 5 березня 2021 року.</w:t>
      </w:r>
    </w:p>
    <w:p w14:paraId="0F6D43EC" w14:textId="04BC5706" w:rsidR="0081656D" w:rsidRPr="002A0DF9" w:rsidRDefault="00E27F72" w:rsidP="002A0DF9">
      <w:pPr>
        <w:pStyle w:val="a3"/>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ab/>
      </w:r>
      <w:r w:rsidRPr="002A0DF9">
        <w:rPr>
          <w:rFonts w:ascii="Times New Roman" w:hAnsi="Times New Roman"/>
          <w:sz w:val="28"/>
          <w:szCs w:val="28"/>
          <w:lang w:val="uk-UA"/>
        </w:rPr>
        <w:tab/>
      </w:r>
      <w:r w:rsidR="0081656D" w:rsidRPr="002A0DF9">
        <w:rPr>
          <w:rFonts w:ascii="Times New Roman" w:hAnsi="Times New Roman"/>
          <w:sz w:val="28"/>
          <w:szCs w:val="28"/>
          <w:lang w:val="uk-UA"/>
        </w:rPr>
        <w:t>Відмовляючи в задоволенні клопотання про поновлення строку на апеляційне оскарження, суддя Руденко В.В. не забезпечив право апелянта бути почутим стосовно власних припущень, які суд поклав в основу рішення.</w:t>
      </w:r>
    </w:p>
    <w:p w14:paraId="6DD36044" w14:textId="32B84F61" w:rsidR="0081656D" w:rsidRDefault="0081656D" w:rsidP="002A0DF9">
      <w:pPr>
        <w:pStyle w:val="a3"/>
        <w:numPr>
          <w:ilvl w:val="0"/>
          <w:numId w:val="15"/>
        </w:numPr>
        <w:spacing w:before="120" w:after="120"/>
        <w:ind w:left="567" w:hanging="567"/>
        <w:contextualSpacing w:val="0"/>
        <w:jc w:val="both"/>
        <w:rPr>
          <w:rFonts w:ascii="Times New Roman" w:hAnsi="Times New Roman"/>
          <w:color w:val="000000"/>
          <w:sz w:val="28"/>
          <w:szCs w:val="28"/>
          <w:shd w:val="clear" w:color="auto" w:fill="FFFFFF"/>
          <w:lang w:val="uk-UA"/>
        </w:rPr>
      </w:pPr>
      <w:r w:rsidRPr="002A0DF9">
        <w:rPr>
          <w:rFonts w:ascii="Times New Roman" w:hAnsi="Times New Roman"/>
          <w:sz w:val="28"/>
          <w:szCs w:val="28"/>
          <w:lang w:val="uk-UA"/>
        </w:rPr>
        <w:t>Викладені обставини можуть свідчити про наявність в діях судді Руденка</w:t>
      </w:r>
      <w:r w:rsidR="00F56508" w:rsidRPr="002A0DF9">
        <w:rPr>
          <w:rFonts w:ascii="Times New Roman" w:hAnsi="Times New Roman"/>
          <w:sz w:val="28"/>
          <w:szCs w:val="28"/>
          <w:lang w:val="uk-UA"/>
        </w:rPr>
        <w:t> </w:t>
      </w:r>
      <w:r w:rsidRPr="002A0DF9">
        <w:rPr>
          <w:rFonts w:ascii="Times New Roman" w:hAnsi="Times New Roman"/>
          <w:sz w:val="28"/>
          <w:szCs w:val="28"/>
          <w:lang w:val="uk-UA"/>
        </w:rPr>
        <w:t xml:space="preserve">В.В. ознак складу дисциплінарного проступку, наслідком якого може бути притягнення судді до дисциплінарної відповідальності з підстав, передбачених підпунктами «а» пункту 1 частини першої статті 106 </w:t>
      </w:r>
      <w:r w:rsidRPr="002A0DF9">
        <w:rPr>
          <w:rFonts w:ascii="Times New Roman" w:hAnsi="Times New Roman"/>
          <w:color w:val="000000"/>
          <w:sz w:val="28"/>
          <w:szCs w:val="28"/>
          <w:shd w:val="clear" w:color="auto" w:fill="FFFFFF"/>
          <w:lang w:val="uk-UA"/>
        </w:rPr>
        <w:t>Закону України «Про судоустрій і статус суддів»</w:t>
      </w:r>
      <w:r w:rsidR="001A2B53">
        <w:rPr>
          <w:rFonts w:ascii="Times New Roman" w:hAnsi="Times New Roman"/>
          <w:color w:val="000000"/>
          <w:sz w:val="28"/>
          <w:szCs w:val="28"/>
          <w:shd w:val="clear" w:color="auto" w:fill="FFFFFF"/>
          <w:lang w:val="uk-UA"/>
        </w:rPr>
        <w:t xml:space="preserve"> </w:t>
      </w:r>
      <w:r w:rsidR="001A2B53" w:rsidRPr="002A0DF9">
        <w:rPr>
          <w:rFonts w:ascii="Times New Roman" w:hAnsi="Times New Roman"/>
          <w:sz w:val="28"/>
          <w:szCs w:val="28"/>
          <w:lang w:val="uk-UA"/>
        </w:rPr>
        <w:t>(незаконна відмова в доступі до правосуддя (у тому числі незаконна відмова в розгляді по суті позовної заяви, апеляційної, касаційної скарги тощо))</w:t>
      </w:r>
      <w:r w:rsidRPr="002A0DF9">
        <w:rPr>
          <w:rFonts w:ascii="Times New Roman" w:hAnsi="Times New Roman"/>
          <w:color w:val="000000"/>
          <w:sz w:val="28"/>
          <w:szCs w:val="28"/>
          <w:shd w:val="clear" w:color="auto" w:fill="FFFFFF"/>
          <w:lang w:val="uk-UA"/>
        </w:rPr>
        <w:t>.</w:t>
      </w:r>
    </w:p>
    <w:p w14:paraId="6FBEE66F" w14:textId="77777777" w:rsidR="006559D2" w:rsidRPr="002A0DF9" w:rsidRDefault="006559D2" w:rsidP="006559D2">
      <w:pPr>
        <w:pStyle w:val="a3"/>
        <w:tabs>
          <w:tab w:val="left" w:pos="284"/>
        </w:tabs>
        <w:spacing w:before="120" w:after="120"/>
        <w:ind w:left="567"/>
        <w:contextualSpacing w:val="0"/>
        <w:jc w:val="both"/>
        <w:rPr>
          <w:rFonts w:ascii="Times New Roman" w:hAnsi="Times New Roman"/>
          <w:sz w:val="28"/>
          <w:szCs w:val="28"/>
          <w:lang w:val="uk-UA"/>
        </w:rPr>
      </w:pPr>
      <w:r w:rsidRPr="002A0DF9">
        <w:rPr>
          <w:rFonts w:ascii="Times New Roman" w:hAnsi="Times New Roman"/>
          <w:sz w:val="28"/>
          <w:szCs w:val="28"/>
          <w:lang w:val="uk-UA"/>
        </w:rPr>
        <w:t>Наведені вище обставини підлягають з’ясуванню в порядку дисциплінарного провадження.</w:t>
      </w:r>
    </w:p>
    <w:p w14:paraId="45F62C5A" w14:textId="196F31D6" w:rsidR="00F56508" w:rsidRPr="002A0DF9" w:rsidRDefault="00563451" w:rsidP="002A0DF9">
      <w:pPr>
        <w:pStyle w:val="a3"/>
        <w:numPr>
          <w:ilvl w:val="0"/>
          <w:numId w:val="15"/>
        </w:numPr>
        <w:spacing w:before="120" w:after="120"/>
        <w:ind w:left="567" w:hanging="567"/>
        <w:contextualSpacing w:val="0"/>
        <w:jc w:val="both"/>
        <w:rPr>
          <w:rFonts w:ascii="Times New Roman" w:hAnsi="Times New Roman"/>
          <w:color w:val="000000"/>
          <w:sz w:val="28"/>
          <w:szCs w:val="28"/>
          <w:shd w:val="clear" w:color="auto" w:fill="FFFFFF"/>
          <w:lang w:val="uk-UA"/>
        </w:rPr>
      </w:pPr>
      <w:r w:rsidRPr="002A0DF9">
        <w:rPr>
          <w:rFonts w:ascii="Times New Roman" w:hAnsi="Times New Roman"/>
          <w:sz w:val="28"/>
          <w:szCs w:val="28"/>
          <w:lang w:val="uk-UA"/>
        </w:rPr>
        <w:t>Надані скаржником докази та наявні під час попередньої перевірки</w:t>
      </w:r>
      <w:r w:rsidR="005C655F" w:rsidRPr="002A0DF9">
        <w:rPr>
          <w:rFonts w:ascii="Times New Roman" w:hAnsi="Times New Roman"/>
          <w:sz w:val="28"/>
          <w:szCs w:val="28"/>
          <w:lang w:val="uk-UA"/>
        </w:rPr>
        <w:t xml:space="preserve"> матеріали не дають можливості підтвердити </w:t>
      </w:r>
      <w:r w:rsidR="00CA60C3" w:rsidRPr="002A0DF9">
        <w:rPr>
          <w:rFonts w:ascii="Times New Roman" w:hAnsi="Times New Roman"/>
          <w:sz w:val="28"/>
          <w:szCs w:val="28"/>
          <w:lang w:val="uk-UA"/>
        </w:rPr>
        <w:t>доводи</w:t>
      </w:r>
      <w:r w:rsidR="008D73EE" w:rsidRPr="002A0DF9">
        <w:rPr>
          <w:rFonts w:ascii="Times New Roman" w:hAnsi="Times New Roman"/>
          <w:sz w:val="28"/>
          <w:szCs w:val="28"/>
          <w:lang w:val="uk-UA"/>
        </w:rPr>
        <w:t xml:space="preserve"> скаржника про незазначення</w:t>
      </w:r>
      <w:r w:rsidR="005C655F" w:rsidRPr="002A0DF9">
        <w:rPr>
          <w:rFonts w:ascii="Times New Roman" w:hAnsi="Times New Roman"/>
          <w:sz w:val="28"/>
          <w:szCs w:val="28"/>
          <w:lang w:val="uk-UA"/>
        </w:rPr>
        <w:t xml:space="preserve"> </w:t>
      </w:r>
      <w:r w:rsidR="00EC486C" w:rsidRPr="002A0DF9">
        <w:rPr>
          <w:rFonts w:ascii="Times New Roman" w:hAnsi="Times New Roman"/>
          <w:sz w:val="28"/>
          <w:szCs w:val="28"/>
          <w:lang w:val="uk-UA"/>
        </w:rPr>
        <w:t xml:space="preserve">в рішенні </w:t>
      </w:r>
      <w:r w:rsidR="005C655F" w:rsidRPr="002A0DF9">
        <w:rPr>
          <w:rFonts w:ascii="Times New Roman" w:hAnsi="Times New Roman"/>
          <w:sz w:val="28"/>
          <w:szCs w:val="28"/>
          <w:lang w:val="uk-UA"/>
        </w:rPr>
        <w:t xml:space="preserve">Луганського апеляційного суду </w:t>
      </w:r>
      <w:r w:rsidR="00EC486C" w:rsidRPr="002A0DF9">
        <w:rPr>
          <w:rFonts w:ascii="Times New Roman" w:hAnsi="Times New Roman"/>
          <w:sz w:val="28"/>
          <w:szCs w:val="28"/>
          <w:lang w:val="uk-UA"/>
        </w:rPr>
        <w:t>від 24 березня 2021</w:t>
      </w:r>
      <w:r w:rsidR="00063A8A">
        <w:rPr>
          <w:rFonts w:ascii="Times New Roman" w:hAnsi="Times New Roman"/>
          <w:sz w:val="28"/>
          <w:szCs w:val="28"/>
          <w:lang w:val="uk-UA"/>
        </w:rPr>
        <w:t> </w:t>
      </w:r>
      <w:r w:rsidR="00EC486C" w:rsidRPr="002A0DF9">
        <w:rPr>
          <w:rFonts w:ascii="Times New Roman" w:hAnsi="Times New Roman"/>
          <w:sz w:val="28"/>
          <w:szCs w:val="28"/>
          <w:lang w:val="uk-UA"/>
        </w:rPr>
        <w:t xml:space="preserve">року </w:t>
      </w:r>
      <w:r w:rsidR="008D73EE" w:rsidRPr="002A0DF9">
        <w:rPr>
          <w:rFonts w:ascii="Times New Roman" w:hAnsi="Times New Roman"/>
          <w:sz w:val="28"/>
          <w:szCs w:val="28"/>
          <w:lang w:val="uk-UA"/>
        </w:rPr>
        <w:t>мотивів прийняття або відхилення аргументів сторін щодо суті спору</w:t>
      </w:r>
      <w:r w:rsidR="002F6E6D" w:rsidRPr="002A0DF9">
        <w:rPr>
          <w:rFonts w:ascii="Times New Roman" w:hAnsi="Times New Roman"/>
          <w:sz w:val="28"/>
          <w:szCs w:val="28"/>
          <w:lang w:val="uk-UA"/>
        </w:rPr>
        <w:t xml:space="preserve"> (підпункт «</w:t>
      </w:r>
      <w:r w:rsidR="0021208A">
        <w:rPr>
          <w:rFonts w:ascii="Times New Roman" w:hAnsi="Times New Roman"/>
          <w:sz w:val="28"/>
          <w:szCs w:val="28"/>
          <w:lang w:val="uk-UA"/>
        </w:rPr>
        <w:t>б</w:t>
      </w:r>
      <w:r w:rsidR="002F6E6D" w:rsidRPr="002A0DF9">
        <w:rPr>
          <w:rFonts w:ascii="Times New Roman" w:hAnsi="Times New Roman"/>
          <w:sz w:val="28"/>
          <w:szCs w:val="28"/>
          <w:lang w:val="uk-UA"/>
        </w:rPr>
        <w:t>» пункту 1 частини першої статті 106 Закону України «Про судоустрій і статус суддів»).</w:t>
      </w:r>
    </w:p>
    <w:p w14:paraId="4E096262" w14:textId="77777777" w:rsidR="002A0DF9" w:rsidRPr="002A0DF9" w:rsidRDefault="002F6E6D" w:rsidP="002A0DF9">
      <w:pPr>
        <w:pStyle w:val="a3"/>
        <w:numPr>
          <w:ilvl w:val="0"/>
          <w:numId w:val="15"/>
        </w:numPr>
        <w:spacing w:before="120" w:after="120"/>
        <w:ind w:left="567" w:hanging="567"/>
        <w:contextualSpacing w:val="0"/>
        <w:jc w:val="both"/>
        <w:rPr>
          <w:rFonts w:ascii="Times New Roman" w:hAnsi="Times New Roman"/>
          <w:color w:val="000000"/>
          <w:sz w:val="28"/>
          <w:szCs w:val="28"/>
          <w:shd w:val="clear" w:color="auto" w:fill="FFFFFF"/>
          <w:lang w:val="uk-UA"/>
        </w:rPr>
      </w:pPr>
      <w:r w:rsidRPr="002A0DF9">
        <w:rPr>
          <w:rFonts w:ascii="Times New Roman" w:hAnsi="Times New Roman"/>
          <w:color w:val="000000"/>
          <w:sz w:val="28"/>
          <w:szCs w:val="28"/>
          <w:shd w:val="clear" w:color="auto" w:fill="FFFFFF"/>
          <w:lang w:val="uk-UA"/>
        </w:rPr>
        <w:t>З</w:t>
      </w:r>
      <w:r w:rsidR="00C17AE2" w:rsidRPr="002A0DF9">
        <w:rPr>
          <w:rFonts w:ascii="Times New Roman" w:hAnsi="Times New Roman"/>
          <w:color w:val="000000"/>
          <w:sz w:val="28"/>
          <w:szCs w:val="28"/>
          <w:shd w:val="clear" w:color="auto" w:fill="FFFFFF"/>
          <w:lang w:val="uk-UA"/>
        </w:rPr>
        <w:t>гідно ч</w:t>
      </w:r>
      <w:r w:rsidRPr="002A0DF9">
        <w:rPr>
          <w:rFonts w:ascii="Times New Roman" w:hAnsi="Times New Roman"/>
          <w:color w:val="000000"/>
          <w:sz w:val="28"/>
          <w:szCs w:val="28"/>
          <w:shd w:val="clear" w:color="auto" w:fill="FFFFFF"/>
          <w:lang w:val="uk-UA"/>
        </w:rPr>
        <w:t xml:space="preserve">астиною </w:t>
      </w:r>
      <w:r w:rsidR="00C17AE2" w:rsidRPr="002A0DF9">
        <w:rPr>
          <w:rFonts w:ascii="Times New Roman" w:hAnsi="Times New Roman"/>
          <w:color w:val="000000"/>
          <w:sz w:val="28"/>
          <w:szCs w:val="28"/>
          <w:shd w:val="clear" w:color="auto" w:fill="FFFFFF"/>
          <w:lang w:val="uk-UA"/>
        </w:rPr>
        <w:t>5 ст</w:t>
      </w:r>
      <w:r w:rsidRPr="002A0DF9">
        <w:rPr>
          <w:rFonts w:ascii="Times New Roman" w:hAnsi="Times New Roman"/>
          <w:color w:val="000000"/>
          <w:sz w:val="28"/>
          <w:szCs w:val="28"/>
          <w:shd w:val="clear" w:color="auto" w:fill="FFFFFF"/>
          <w:lang w:val="uk-UA"/>
        </w:rPr>
        <w:t xml:space="preserve">атті </w:t>
      </w:r>
      <w:r w:rsidR="00C17AE2" w:rsidRPr="002A0DF9">
        <w:rPr>
          <w:rFonts w:ascii="Times New Roman" w:hAnsi="Times New Roman"/>
          <w:color w:val="000000"/>
          <w:sz w:val="28"/>
          <w:szCs w:val="28"/>
          <w:shd w:val="clear" w:color="auto" w:fill="FFFFFF"/>
          <w:lang w:val="uk-UA"/>
        </w:rPr>
        <w:t>294 КУпАП апеляційний суд повідомляє про дату, час і місце судового засідання особу, яка подала скаргу, інших осіб, які беруть участь у провадженні у справі про адміністративне правопорушення, не пізніше ніж за три дні до початку судового засідання</w:t>
      </w:r>
      <w:r w:rsidR="003D0F01" w:rsidRPr="002A0DF9">
        <w:rPr>
          <w:rFonts w:ascii="Times New Roman" w:hAnsi="Times New Roman"/>
          <w:color w:val="000000"/>
          <w:sz w:val="28"/>
          <w:szCs w:val="28"/>
          <w:shd w:val="clear" w:color="auto" w:fill="FFFFFF"/>
          <w:lang w:val="uk-UA"/>
        </w:rPr>
        <w:t>.</w:t>
      </w:r>
    </w:p>
    <w:p w14:paraId="6A8D8E64" w14:textId="78D79B3C" w:rsidR="002A0DF9" w:rsidRPr="002A0DF9" w:rsidRDefault="003D0F01" w:rsidP="002A0DF9">
      <w:pPr>
        <w:pStyle w:val="a3"/>
        <w:spacing w:before="120" w:after="120"/>
        <w:ind w:left="567"/>
        <w:contextualSpacing w:val="0"/>
        <w:jc w:val="both"/>
        <w:rPr>
          <w:rFonts w:ascii="Times New Roman" w:hAnsi="Times New Roman"/>
          <w:color w:val="000000"/>
          <w:sz w:val="28"/>
          <w:szCs w:val="28"/>
          <w:shd w:val="clear" w:color="auto" w:fill="FFFFFF"/>
          <w:lang w:val="uk-UA"/>
        </w:rPr>
      </w:pPr>
      <w:r w:rsidRPr="002A0DF9">
        <w:rPr>
          <w:rFonts w:ascii="Times New Roman" w:hAnsi="Times New Roman"/>
          <w:color w:val="000000"/>
          <w:sz w:val="28"/>
          <w:szCs w:val="28"/>
          <w:shd w:val="clear" w:color="auto" w:fill="FFFFFF"/>
          <w:lang w:val="uk-UA"/>
        </w:rPr>
        <w:t>П</w:t>
      </w:r>
      <w:r w:rsidR="00C17AE2" w:rsidRPr="002A0DF9">
        <w:rPr>
          <w:rFonts w:ascii="Times New Roman" w:hAnsi="Times New Roman"/>
          <w:color w:val="000000"/>
          <w:sz w:val="28"/>
          <w:szCs w:val="28"/>
          <w:shd w:val="clear" w:color="auto" w:fill="FFFFFF"/>
          <w:lang w:val="uk-UA"/>
        </w:rPr>
        <w:t xml:space="preserve">оложеннями вищевказаної норми закону передбачено </w:t>
      </w:r>
      <w:r w:rsidR="002A0DF9" w:rsidRPr="002A0DF9">
        <w:rPr>
          <w:rFonts w:ascii="Times New Roman" w:hAnsi="Times New Roman"/>
          <w:color w:val="000000"/>
          <w:sz w:val="28"/>
          <w:szCs w:val="28"/>
          <w:shd w:val="clear" w:color="auto" w:fill="FFFFFF"/>
          <w:lang w:val="uk-UA"/>
        </w:rPr>
        <w:t>обов’язок апеляційного суду повідомити учасників судового процесу саме про дату, час і місце судового розгляду апеляційної скарги, а не про розгляд клопотання про поновлення строку на апеляційне оскарження</w:t>
      </w:r>
      <w:r w:rsidR="00832F6F">
        <w:rPr>
          <w:rFonts w:ascii="Times New Roman" w:hAnsi="Times New Roman"/>
          <w:color w:val="000000"/>
          <w:sz w:val="28"/>
          <w:szCs w:val="28"/>
          <w:shd w:val="clear" w:color="auto" w:fill="FFFFFF"/>
          <w:lang w:val="uk-UA"/>
        </w:rPr>
        <w:t>. За відсутності інших доказів, які б підтвердили факт</w:t>
      </w:r>
      <w:r w:rsidR="003F6D8B">
        <w:rPr>
          <w:rFonts w:ascii="Times New Roman" w:hAnsi="Times New Roman"/>
          <w:color w:val="000000"/>
          <w:sz w:val="28"/>
          <w:szCs w:val="28"/>
          <w:shd w:val="clear" w:color="auto" w:fill="FFFFFF"/>
          <w:lang w:val="uk-UA"/>
        </w:rPr>
        <w:t xml:space="preserve"> </w:t>
      </w:r>
      <w:r w:rsidR="003F6D8B" w:rsidRPr="003F6D8B">
        <w:rPr>
          <w:rFonts w:ascii="Times New Roman" w:hAnsi="Times New Roman"/>
          <w:color w:val="000000"/>
          <w:sz w:val="28"/>
          <w:szCs w:val="28"/>
          <w:shd w:val="clear" w:color="auto" w:fill="FFFFFF"/>
          <w:lang w:val="uk-UA"/>
        </w:rPr>
        <w:t>порушення</w:t>
      </w:r>
      <w:r w:rsidR="003F6D8B">
        <w:rPr>
          <w:rFonts w:ascii="Times New Roman" w:hAnsi="Times New Roman"/>
          <w:color w:val="000000"/>
          <w:sz w:val="28"/>
          <w:szCs w:val="28"/>
          <w:shd w:val="clear" w:color="auto" w:fill="FFFFFF"/>
          <w:lang w:val="uk-UA"/>
        </w:rPr>
        <w:t xml:space="preserve"> суддею Руденком В.В.</w:t>
      </w:r>
      <w:r w:rsidR="003F6D8B" w:rsidRPr="003F6D8B">
        <w:rPr>
          <w:rFonts w:ascii="Times New Roman" w:hAnsi="Times New Roman"/>
          <w:color w:val="000000"/>
          <w:sz w:val="28"/>
          <w:szCs w:val="28"/>
          <w:shd w:val="clear" w:color="auto" w:fill="FFFFFF"/>
          <w:lang w:val="uk-UA"/>
        </w:rPr>
        <w:t xml:space="preserve"> засад гласності і відкритості судового процесу</w:t>
      </w:r>
      <w:r w:rsidR="003F6D8B">
        <w:rPr>
          <w:rFonts w:ascii="Times New Roman" w:hAnsi="Times New Roman"/>
          <w:color w:val="000000"/>
          <w:sz w:val="28"/>
          <w:szCs w:val="28"/>
          <w:shd w:val="clear" w:color="auto" w:fill="FFFFFF"/>
          <w:lang w:val="uk-UA"/>
        </w:rPr>
        <w:t xml:space="preserve">, Друга дисциплінарна палата Вищої ради правосуддя не знайшла </w:t>
      </w:r>
      <w:r w:rsidR="00B412D6">
        <w:rPr>
          <w:rFonts w:ascii="Times New Roman" w:hAnsi="Times New Roman"/>
          <w:color w:val="000000"/>
          <w:sz w:val="28"/>
          <w:szCs w:val="28"/>
          <w:shd w:val="clear" w:color="auto" w:fill="FFFFFF"/>
          <w:lang w:val="uk-UA"/>
        </w:rPr>
        <w:t xml:space="preserve">ознак, які </w:t>
      </w:r>
      <w:r w:rsidR="00EF6474">
        <w:rPr>
          <w:rFonts w:ascii="Times New Roman" w:hAnsi="Times New Roman"/>
          <w:color w:val="000000"/>
          <w:sz w:val="28"/>
          <w:szCs w:val="28"/>
          <w:shd w:val="clear" w:color="auto" w:fill="FFFFFF"/>
          <w:lang w:val="uk-UA"/>
        </w:rPr>
        <w:t xml:space="preserve">є </w:t>
      </w:r>
      <w:r w:rsidR="00F149B7">
        <w:rPr>
          <w:rFonts w:ascii="Times New Roman" w:hAnsi="Times New Roman"/>
          <w:color w:val="000000"/>
          <w:sz w:val="28"/>
          <w:szCs w:val="28"/>
          <w:shd w:val="clear" w:color="auto" w:fill="FFFFFF"/>
          <w:lang w:val="uk-UA"/>
        </w:rPr>
        <w:t>підстав</w:t>
      </w:r>
      <w:r w:rsidR="00EF6474">
        <w:rPr>
          <w:rFonts w:ascii="Times New Roman" w:hAnsi="Times New Roman"/>
          <w:color w:val="000000"/>
          <w:sz w:val="28"/>
          <w:szCs w:val="28"/>
          <w:shd w:val="clear" w:color="auto" w:fill="FFFFFF"/>
          <w:lang w:val="uk-UA"/>
        </w:rPr>
        <w:t>ою</w:t>
      </w:r>
      <w:r w:rsidR="003F6D8B">
        <w:rPr>
          <w:rFonts w:ascii="Times New Roman" w:hAnsi="Times New Roman"/>
          <w:color w:val="000000"/>
          <w:sz w:val="28"/>
          <w:szCs w:val="28"/>
          <w:shd w:val="clear" w:color="auto" w:fill="FFFFFF"/>
          <w:lang w:val="uk-UA"/>
        </w:rPr>
        <w:t xml:space="preserve"> для </w:t>
      </w:r>
      <w:r w:rsidR="003107FF">
        <w:rPr>
          <w:rFonts w:ascii="Times New Roman" w:hAnsi="Times New Roman"/>
          <w:color w:val="000000"/>
          <w:sz w:val="28"/>
          <w:szCs w:val="28"/>
          <w:shd w:val="clear" w:color="auto" w:fill="FFFFFF"/>
          <w:lang w:val="uk-UA"/>
        </w:rPr>
        <w:t xml:space="preserve">відкриття дисциплінарного провадження </w:t>
      </w:r>
      <w:r w:rsidR="0021208A">
        <w:rPr>
          <w:rFonts w:ascii="Times New Roman" w:hAnsi="Times New Roman"/>
          <w:color w:val="000000"/>
          <w:sz w:val="28"/>
          <w:szCs w:val="28"/>
          <w:shd w:val="clear" w:color="auto" w:fill="FFFFFF"/>
          <w:lang w:val="uk-UA"/>
        </w:rPr>
        <w:t>стосовно</w:t>
      </w:r>
      <w:r w:rsidR="003107FF">
        <w:rPr>
          <w:rFonts w:ascii="Times New Roman" w:hAnsi="Times New Roman"/>
          <w:color w:val="000000"/>
          <w:sz w:val="28"/>
          <w:szCs w:val="28"/>
          <w:shd w:val="clear" w:color="auto" w:fill="FFFFFF"/>
          <w:lang w:val="uk-UA"/>
        </w:rPr>
        <w:t xml:space="preserve"> вчинення суддею дисциплінарного проступку, передбаченого </w:t>
      </w:r>
      <w:r w:rsidR="003107FF" w:rsidRPr="002A0DF9">
        <w:rPr>
          <w:rFonts w:ascii="Times New Roman" w:hAnsi="Times New Roman"/>
          <w:sz w:val="28"/>
          <w:szCs w:val="28"/>
          <w:lang w:val="uk-UA"/>
        </w:rPr>
        <w:t>підпункт</w:t>
      </w:r>
      <w:r w:rsidR="003107FF">
        <w:rPr>
          <w:rFonts w:ascii="Times New Roman" w:hAnsi="Times New Roman"/>
          <w:sz w:val="28"/>
          <w:szCs w:val="28"/>
          <w:lang w:val="uk-UA"/>
        </w:rPr>
        <w:t>ом</w:t>
      </w:r>
      <w:r w:rsidR="003107FF" w:rsidRPr="002A0DF9">
        <w:rPr>
          <w:rFonts w:ascii="Times New Roman" w:hAnsi="Times New Roman"/>
          <w:sz w:val="28"/>
          <w:szCs w:val="28"/>
          <w:lang w:val="uk-UA"/>
        </w:rPr>
        <w:t xml:space="preserve"> «в» пункту 1 частини першої статті 106 Закону України «Про судоустрій і статус суддів».</w:t>
      </w:r>
    </w:p>
    <w:p w14:paraId="2415FA7F" w14:textId="64FA2764" w:rsidR="0021208A" w:rsidRDefault="0021208A"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Pr>
          <w:rFonts w:ascii="Times New Roman" w:hAnsi="Times New Roman"/>
          <w:sz w:val="28"/>
          <w:szCs w:val="28"/>
          <w:lang w:val="uk-UA"/>
        </w:rPr>
        <w:t xml:space="preserve">Скаржник не надав жодних доказів чи посилання на них, які </w:t>
      </w:r>
      <w:r w:rsidR="000E1169">
        <w:rPr>
          <w:rFonts w:ascii="Times New Roman" w:hAnsi="Times New Roman"/>
          <w:sz w:val="28"/>
          <w:szCs w:val="28"/>
          <w:lang w:val="uk-UA"/>
        </w:rPr>
        <w:t>підтверджують</w:t>
      </w:r>
      <w:r>
        <w:rPr>
          <w:rFonts w:ascii="Times New Roman" w:hAnsi="Times New Roman"/>
          <w:sz w:val="28"/>
          <w:szCs w:val="28"/>
          <w:lang w:val="uk-UA"/>
        </w:rPr>
        <w:t xml:space="preserve"> </w:t>
      </w:r>
      <w:r w:rsidR="000E1169" w:rsidRPr="000E1169">
        <w:rPr>
          <w:rFonts w:ascii="Times New Roman" w:hAnsi="Times New Roman"/>
          <w:sz w:val="28"/>
          <w:szCs w:val="28"/>
          <w:lang w:val="uk-UA"/>
        </w:rPr>
        <w:t xml:space="preserve">використання </w:t>
      </w:r>
      <w:r w:rsidR="000E1169">
        <w:rPr>
          <w:rFonts w:ascii="Times New Roman" w:hAnsi="Times New Roman"/>
          <w:sz w:val="28"/>
          <w:szCs w:val="28"/>
          <w:lang w:val="uk-UA"/>
        </w:rPr>
        <w:t xml:space="preserve">суддею Руденком В.В. власного </w:t>
      </w:r>
      <w:r w:rsidR="000E1169" w:rsidRPr="000E1169">
        <w:rPr>
          <w:rFonts w:ascii="Times New Roman" w:hAnsi="Times New Roman"/>
          <w:sz w:val="28"/>
          <w:szCs w:val="28"/>
          <w:lang w:val="uk-UA"/>
        </w:rPr>
        <w:t>статусу судді з метою незаконного отримання ним або третіми особами матеріальних благ або іншої вигоди, якщо таке правопорушення не містить складу злочину або кримінального проступку</w:t>
      </w:r>
      <w:r w:rsidR="00223CF1">
        <w:rPr>
          <w:rFonts w:ascii="Times New Roman" w:hAnsi="Times New Roman"/>
          <w:sz w:val="28"/>
          <w:szCs w:val="28"/>
          <w:lang w:val="uk-UA"/>
        </w:rPr>
        <w:t xml:space="preserve">. За відсутності </w:t>
      </w:r>
      <w:r w:rsidR="00F149B7">
        <w:rPr>
          <w:rFonts w:ascii="Times New Roman" w:hAnsi="Times New Roman"/>
          <w:sz w:val="28"/>
          <w:szCs w:val="28"/>
          <w:lang w:val="uk-UA"/>
        </w:rPr>
        <w:t xml:space="preserve">відомостей, які можуть свідчити про виникнення в судді Руденка В.В. умислу на вчинення вказаного дисциплінарного правопорушення </w:t>
      </w:r>
      <w:r w:rsidR="00F149B7">
        <w:rPr>
          <w:rFonts w:ascii="Times New Roman" w:hAnsi="Times New Roman"/>
          <w:color w:val="000000"/>
          <w:sz w:val="28"/>
          <w:szCs w:val="28"/>
          <w:shd w:val="clear" w:color="auto" w:fill="FFFFFF"/>
          <w:lang w:val="uk-UA"/>
        </w:rPr>
        <w:t xml:space="preserve">Друга дисциплінарна палата Вищої ради правосуддя не </w:t>
      </w:r>
      <w:r w:rsidR="00D311F1">
        <w:rPr>
          <w:rFonts w:ascii="Times New Roman" w:hAnsi="Times New Roman"/>
          <w:color w:val="000000"/>
          <w:sz w:val="28"/>
          <w:szCs w:val="28"/>
          <w:shd w:val="clear" w:color="auto" w:fill="FFFFFF"/>
          <w:lang w:val="uk-UA"/>
        </w:rPr>
        <w:t>вбачає</w:t>
      </w:r>
      <w:r w:rsidR="00F149B7">
        <w:rPr>
          <w:rFonts w:ascii="Times New Roman" w:hAnsi="Times New Roman"/>
          <w:color w:val="000000"/>
          <w:sz w:val="28"/>
          <w:szCs w:val="28"/>
          <w:shd w:val="clear" w:color="auto" w:fill="FFFFFF"/>
          <w:lang w:val="uk-UA"/>
        </w:rPr>
        <w:t xml:space="preserve"> підстав для відкриття дисциплінарного провадження стосовно вчинення суддею дисциплінарного проступку, передбаченого </w:t>
      </w:r>
      <w:r w:rsidR="00AD4FD7" w:rsidRPr="002A0DF9">
        <w:rPr>
          <w:rFonts w:ascii="Times New Roman" w:hAnsi="Times New Roman"/>
          <w:sz w:val="28"/>
          <w:szCs w:val="28"/>
          <w:lang w:val="uk-UA"/>
        </w:rPr>
        <w:t>пункт</w:t>
      </w:r>
      <w:r w:rsidR="00AD4FD7">
        <w:rPr>
          <w:rFonts w:ascii="Times New Roman" w:hAnsi="Times New Roman"/>
          <w:sz w:val="28"/>
          <w:szCs w:val="28"/>
          <w:lang w:val="uk-UA"/>
        </w:rPr>
        <w:t>ом</w:t>
      </w:r>
      <w:r w:rsidR="00F149B7" w:rsidRPr="002A0DF9">
        <w:rPr>
          <w:rFonts w:ascii="Times New Roman" w:hAnsi="Times New Roman"/>
          <w:sz w:val="28"/>
          <w:szCs w:val="28"/>
          <w:lang w:val="uk-UA"/>
        </w:rPr>
        <w:t xml:space="preserve"> 1</w:t>
      </w:r>
      <w:r w:rsidR="00F149B7">
        <w:rPr>
          <w:rFonts w:ascii="Times New Roman" w:hAnsi="Times New Roman"/>
          <w:sz w:val="28"/>
          <w:szCs w:val="28"/>
          <w:lang w:val="uk-UA"/>
        </w:rPr>
        <w:t>1</w:t>
      </w:r>
      <w:r w:rsidR="00F149B7" w:rsidRPr="002A0DF9">
        <w:rPr>
          <w:rFonts w:ascii="Times New Roman" w:hAnsi="Times New Roman"/>
          <w:sz w:val="28"/>
          <w:szCs w:val="28"/>
          <w:lang w:val="uk-UA"/>
        </w:rPr>
        <w:t xml:space="preserve"> частини першої статті 106 Закону України «Про судоустрій і статус суддів».</w:t>
      </w:r>
    </w:p>
    <w:p w14:paraId="49E364DD" w14:textId="77777777" w:rsidR="0081656D" w:rsidRPr="002A0DF9" w:rsidRDefault="0081656D" w:rsidP="002A0DF9">
      <w:pPr>
        <w:pStyle w:val="a3"/>
        <w:numPr>
          <w:ilvl w:val="0"/>
          <w:numId w:val="15"/>
        </w:numPr>
        <w:tabs>
          <w:tab w:val="left" w:pos="284"/>
        </w:tabs>
        <w:spacing w:before="120" w:after="120"/>
        <w:ind w:left="567" w:hanging="567"/>
        <w:contextualSpacing w:val="0"/>
        <w:jc w:val="both"/>
        <w:rPr>
          <w:rFonts w:ascii="Times New Roman" w:hAnsi="Times New Roman"/>
          <w:sz w:val="28"/>
          <w:szCs w:val="28"/>
          <w:lang w:val="uk-UA"/>
        </w:rPr>
      </w:pPr>
      <w:r w:rsidRPr="002A0DF9">
        <w:rPr>
          <w:rFonts w:ascii="Times New Roman" w:hAnsi="Times New Roman"/>
          <w:sz w:val="28"/>
          <w:szCs w:val="28"/>
          <w:lang w:val="uk-UA"/>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49330918" w14:textId="0503EA6A" w:rsidR="00F92EEA" w:rsidRPr="002A0DF9" w:rsidRDefault="00515DC2" w:rsidP="002A0DF9">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Враховуючи висновок доповідача </w:t>
      </w:r>
      <w:r w:rsidR="005B0ACE" w:rsidRPr="002A0DF9">
        <w:rPr>
          <w:rFonts w:ascii="Times New Roman" w:eastAsia="Times New Roman" w:hAnsi="Times New Roman"/>
          <w:sz w:val="28"/>
          <w:szCs w:val="28"/>
          <w:lang w:val="uk-UA"/>
        </w:rPr>
        <w:t>Друг</w:t>
      </w:r>
      <w:r w:rsidR="00F36C76">
        <w:rPr>
          <w:rFonts w:ascii="Times New Roman" w:eastAsia="Times New Roman" w:hAnsi="Times New Roman"/>
          <w:sz w:val="28"/>
          <w:szCs w:val="28"/>
          <w:lang w:val="uk-UA"/>
        </w:rPr>
        <w:t>а</w:t>
      </w:r>
      <w:r w:rsidR="005B0ACE" w:rsidRPr="002A0DF9">
        <w:rPr>
          <w:rFonts w:ascii="Times New Roman" w:eastAsia="Times New Roman" w:hAnsi="Times New Roman"/>
          <w:sz w:val="28"/>
          <w:szCs w:val="28"/>
          <w:lang w:val="uk-UA"/>
        </w:rPr>
        <w:t xml:space="preserve"> Дисциплінарн</w:t>
      </w:r>
      <w:r w:rsidR="00F36C76">
        <w:rPr>
          <w:rFonts w:ascii="Times New Roman" w:eastAsia="Times New Roman" w:hAnsi="Times New Roman"/>
          <w:sz w:val="28"/>
          <w:szCs w:val="28"/>
          <w:lang w:val="uk-UA"/>
        </w:rPr>
        <w:t>а</w:t>
      </w:r>
      <w:r w:rsidR="005B0ACE" w:rsidRPr="002A0DF9">
        <w:rPr>
          <w:rFonts w:ascii="Times New Roman" w:eastAsia="Times New Roman" w:hAnsi="Times New Roman"/>
          <w:sz w:val="28"/>
          <w:szCs w:val="28"/>
          <w:lang w:val="uk-UA"/>
        </w:rPr>
        <w:t xml:space="preserve"> палат</w:t>
      </w:r>
      <w:r w:rsidR="00F36C76">
        <w:rPr>
          <w:rFonts w:ascii="Times New Roman" w:eastAsia="Times New Roman" w:hAnsi="Times New Roman"/>
          <w:sz w:val="28"/>
          <w:szCs w:val="28"/>
          <w:lang w:val="uk-UA"/>
        </w:rPr>
        <w:t>а</w:t>
      </w:r>
      <w:r w:rsidR="005B0ACE" w:rsidRPr="002A0DF9">
        <w:rPr>
          <w:rFonts w:ascii="Times New Roman" w:eastAsia="Times New Roman" w:hAnsi="Times New Roman"/>
          <w:sz w:val="28"/>
          <w:szCs w:val="28"/>
          <w:lang w:val="uk-UA"/>
        </w:rPr>
        <w:t xml:space="preserve"> Вищої ради правосуддя</w:t>
      </w:r>
      <w:r w:rsidR="00F92EEA" w:rsidRPr="002A0DF9">
        <w:rPr>
          <w:rFonts w:ascii="Times New Roman" w:eastAsia="Times New Roman" w:hAnsi="Times New Roman"/>
          <w:color w:val="000000" w:themeColor="text1"/>
          <w:sz w:val="28"/>
          <w:szCs w:val="28"/>
          <w:lang w:val="uk-UA"/>
        </w:rPr>
        <w:t xml:space="preserve"> </w:t>
      </w:r>
      <w:r w:rsidR="00F36C76">
        <w:rPr>
          <w:rFonts w:ascii="Times New Roman" w:eastAsia="Times New Roman" w:hAnsi="Times New Roman"/>
          <w:color w:val="000000" w:themeColor="text1"/>
          <w:sz w:val="28"/>
          <w:szCs w:val="28"/>
          <w:lang w:val="uk-UA"/>
        </w:rPr>
        <w:t>виснувала</w:t>
      </w:r>
      <w:r w:rsidR="00F9006C">
        <w:rPr>
          <w:rFonts w:ascii="Times New Roman" w:eastAsia="Times New Roman" w:hAnsi="Times New Roman"/>
          <w:color w:val="000000" w:themeColor="text1"/>
          <w:sz w:val="28"/>
          <w:szCs w:val="28"/>
          <w:lang w:val="uk-UA"/>
        </w:rPr>
        <w:t>, що досліджені ф</w:t>
      </w:r>
      <w:r w:rsidR="00521803" w:rsidRPr="002A0DF9">
        <w:rPr>
          <w:rFonts w:ascii="Times New Roman" w:eastAsia="Times New Roman" w:hAnsi="Times New Roman"/>
          <w:color w:val="000000" w:themeColor="text1"/>
          <w:sz w:val="28"/>
          <w:szCs w:val="28"/>
          <w:lang w:val="uk-UA"/>
        </w:rPr>
        <w:t>акти</w:t>
      </w:r>
      <w:r w:rsidR="00F9006C">
        <w:rPr>
          <w:rFonts w:ascii="Times New Roman" w:eastAsia="Times New Roman" w:hAnsi="Times New Roman"/>
          <w:color w:val="000000" w:themeColor="text1"/>
          <w:sz w:val="28"/>
          <w:szCs w:val="28"/>
          <w:lang w:val="uk-UA"/>
        </w:rPr>
        <w:t xml:space="preserve"> </w:t>
      </w:r>
      <w:r w:rsidR="00F92EEA" w:rsidRPr="002A0DF9">
        <w:rPr>
          <w:rFonts w:ascii="Times New Roman" w:eastAsia="Times New Roman" w:hAnsi="Times New Roman"/>
          <w:color w:val="000000" w:themeColor="text1"/>
          <w:sz w:val="28"/>
          <w:szCs w:val="28"/>
          <w:lang w:val="uk-UA"/>
        </w:rPr>
        <w:t xml:space="preserve">з точки зору звичайної розсудливої людини у своїй сукупності </w:t>
      </w:r>
      <w:r w:rsidR="00521803" w:rsidRPr="002A0DF9">
        <w:rPr>
          <w:rFonts w:ascii="Times New Roman" w:eastAsia="Times New Roman" w:hAnsi="Times New Roman"/>
          <w:color w:val="000000" w:themeColor="text1"/>
          <w:sz w:val="28"/>
          <w:szCs w:val="28"/>
          <w:lang w:val="uk-UA"/>
        </w:rPr>
        <w:t xml:space="preserve">можуть свідчити </w:t>
      </w:r>
      <w:r w:rsidR="00F92EEA" w:rsidRPr="002A0DF9">
        <w:rPr>
          <w:rFonts w:ascii="Times New Roman" w:eastAsia="Times New Roman" w:hAnsi="Times New Roman"/>
          <w:color w:val="000000" w:themeColor="text1"/>
          <w:sz w:val="28"/>
          <w:szCs w:val="28"/>
          <w:lang w:val="uk-UA"/>
        </w:rPr>
        <w:t xml:space="preserve">про наявність </w:t>
      </w:r>
      <w:r w:rsidR="007D6D7E" w:rsidRPr="002A0DF9">
        <w:rPr>
          <w:rFonts w:ascii="Times New Roman" w:eastAsia="Times New Roman" w:hAnsi="Times New Roman"/>
          <w:color w:val="000000" w:themeColor="text1"/>
          <w:sz w:val="28"/>
          <w:szCs w:val="28"/>
          <w:lang w:val="uk-UA"/>
        </w:rPr>
        <w:t>в</w:t>
      </w:r>
      <w:r w:rsidR="00F92EEA" w:rsidRPr="002A0DF9">
        <w:rPr>
          <w:rFonts w:ascii="Times New Roman" w:eastAsia="Times New Roman" w:hAnsi="Times New Roman"/>
          <w:color w:val="000000" w:themeColor="text1"/>
          <w:sz w:val="28"/>
          <w:szCs w:val="28"/>
          <w:lang w:val="uk-UA"/>
        </w:rPr>
        <w:t xml:space="preserve"> діях судді </w:t>
      </w:r>
      <w:r w:rsidR="00F9006C">
        <w:rPr>
          <w:rFonts w:ascii="Times New Roman" w:eastAsia="Times New Roman" w:hAnsi="Times New Roman"/>
          <w:color w:val="000000" w:themeColor="text1"/>
          <w:sz w:val="28"/>
          <w:szCs w:val="28"/>
          <w:lang w:val="uk-UA"/>
        </w:rPr>
        <w:t>Руденка В.В.</w:t>
      </w:r>
      <w:r w:rsidR="00521803" w:rsidRPr="002A0DF9">
        <w:rPr>
          <w:rFonts w:ascii="Times New Roman" w:eastAsia="Times New Roman" w:hAnsi="Times New Roman"/>
          <w:color w:val="000000" w:themeColor="text1"/>
          <w:sz w:val="28"/>
          <w:szCs w:val="28"/>
          <w:lang w:val="uk-UA"/>
        </w:rPr>
        <w:t xml:space="preserve"> </w:t>
      </w:r>
      <w:r w:rsidR="00F92EEA" w:rsidRPr="002A0DF9">
        <w:rPr>
          <w:rFonts w:ascii="Times New Roman" w:eastAsia="Times New Roman" w:hAnsi="Times New Roman"/>
          <w:color w:val="000000" w:themeColor="text1"/>
          <w:sz w:val="28"/>
          <w:szCs w:val="28"/>
          <w:lang w:val="uk-UA"/>
        </w:rPr>
        <w:t>ознак дисциплінарного проступку, передбаченого підпункт</w:t>
      </w:r>
      <w:r w:rsidR="00521803" w:rsidRPr="002A0DF9">
        <w:rPr>
          <w:rFonts w:ascii="Times New Roman" w:eastAsia="Times New Roman" w:hAnsi="Times New Roman"/>
          <w:color w:val="000000" w:themeColor="text1"/>
          <w:sz w:val="28"/>
          <w:szCs w:val="28"/>
          <w:lang w:val="uk-UA"/>
        </w:rPr>
        <w:t>ом</w:t>
      </w:r>
      <w:r w:rsidR="00F92EEA" w:rsidRPr="002A0DF9">
        <w:rPr>
          <w:rFonts w:ascii="Times New Roman" w:eastAsia="Times New Roman" w:hAnsi="Times New Roman"/>
          <w:color w:val="000000" w:themeColor="text1"/>
          <w:sz w:val="28"/>
          <w:szCs w:val="28"/>
          <w:lang w:val="uk-UA"/>
        </w:rPr>
        <w:t xml:space="preserve"> «а» пункту 1</w:t>
      </w:r>
      <w:r w:rsidR="00F9006C">
        <w:rPr>
          <w:rFonts w:ascii="Times New Roman" w:eastAsia="Times New Roman" w:hAnsi="Times New Roman"/>
          <w:sz w:val="28"/>
          <w:szCs w:val="28"/>
          <w:lang w:val="uk-UA"/>
        </w:rPr>
        <w:t xml:space="preserve"> </w:t>
      </w:r>
      <w:r w:rsidR="00521803" w:rsidRPr="002A0DF9">
        <w:rPr>
          <w:rFonts w:ascii="Times New Roman" w:eastAsia="Times New Roman" w:hAnsi="Times New Roman"/>
          <w:sz w:val="28"/>
          <w:szCs w:val="28"/>
          <w:lang w:val="uk-UA"/>
        </w:rPr>
        <w:t xml:space="preserve">частини </w:t>
      </w:r>
      <w:r w:rsidR="00521803" w:rsidRPr="002A0DF9">
        <w:rPr>
          <w:rFonts w:ascii="Times New Roman" w:eastAsia="Times New Roman" w:hAnsi="Times New Roman"/>
          <w:color w:val="000000" w:themeColor="text1"/>
          <w:sz w:val="28"/>
          <w:szCs w:val="28"/>
          <w:lang w:val="uk-UA"/>
        </w:rPr>
        <w:t>першої статті 106 Закону України «Про судоустрій і статус суддів»</w:t>
      </w:r>
      <w:r w:rsidR="00F92EEA" w:rsidRPr="002A0DF9">
        <w:rPr>
          <w:rFonts w:ascii="Times New Roman" w:eastAsia="Times New Roman" w:hAnsi="Times New Roman"/>
          <w:sz w:val="28"/>
          <w:szCs w:val="28"/>
          <w:lang w:val="uk-UA"/>
        </w:rPr>
        <w:t>.</w:t>
      </w:r>
    </w:p>
    <w:p w14:paraId="3469020E" w14:textId="1850CCCB" w:rsidR="00956B5A" w:rsidRPr="002A0DF9" w:rsidRDefault="00E65860" w:rsidP="00F9006C">
      <w:pPr>
        <w:spacing w:before="120" w:after="120"/>
        <w:jc w:val="both"/>
        <w:rPr>
          <w:rFonts w:ascii="Times New Roman" w:hAnsi="Times New Roman"/>
          <w:sz w:val="28"/>
          <w:szCs w:val="28"/>
        </w:rPr>
      </w:pPr>
      <w:r w:rsidRPr="002A0DF9">
        <w:rPr>
          <w:rFonts w:ascii="Times New Roman" w:hAnsi="Times New Roman"/>
          <w:sz w:val="28"/>
          <w:szCs w:val="28"/>
        </w:rPr>
        <w:t>З огляду на викладене</w:t>
      </w:r>
      <w:r w:rsidR="0084352E" w:rsidRPr="002A0DF9">
        <w:rPr>
          <w:rFonts w:ascii="Times New Roman" w:hAnsi="Times New Roman"/>
          <w:sz w:val="28"/>
          <w:szCs w:val="28"/>
        </w:rPr>
        <w:t>, керуючись статтею 46 Закону України «Про Вищу раду правосуддя», статтею 106 Закону України «Про судоустрій і статус суддів»</w:t>
      </w:r>
      <w:r w:rsidR="00BC47CC" w:rsidRPr="002A0DF9">
        <w:rPr>
          <w:rFonts w:ascii="Times New Roman" w:hAnsi="Times New Roman"/>
          <w:sz w:val="28"/>
          <w:szCs w:val="28"/>
        </w:rPr>
        <w:t>,</w:t>
      </w:r>
      <w:r w:rsidRPr="002A0DF9">
        <w:rPr>
          <w:rFonts w:ascii="Times New Roman" w:hAnsi="Times New Roman"/>
          <w:sz w:val="28"/>
          <w:szCs w:val="28"/>
        </w:rPr>
        <w:t xml:space="preserve"> Друга Дисциплінарна палата Вищої ради правосуддя</w:t>
      </w:r>
    </w:p>
    <w:p w14:paraId="5D82B424" w14:textId="6CCEE001" w:rsidR="00AF2B28" w:rsidRPr="002A0DF9" w:rsidRDefault="00AF2B28" w:rsidP="002A0DF9">
      <w:pPr>
        <w:pStyle w:val="a6"/>
        <w:spacing w:before="240" w:after="240" w:line="276" w:lineRule="auto"/>
        <w:ind w:firstLine="567"/>
        <w:jc w:val="center"/>
        <w:rPr>
          <w:b/>
          <w:color w:val="000000"/>
          <w:sz w:val="28"/>
          <w:szCs w:val="28"/>
          <w:lang w:val="uk-UA"/>
        </w:rPr>
      </w:pPr>
      <w:r w:rsidRPr="002A0DF9">
        <w:rPr>
          <w:b/>
          <w:sz w:val="28"/>
          <w:szCs w:val="28"/>
          <w:lang w:val="uk-UA"/>
        </w:rPr>
        <w:t>ухвалила</w:t>
      </w:r>
      <w:r w:rsidRPr="002A0DF9">
        <w:rPr>
          <w:b/>
          <w:color w:val="000000"/>
          <w:sz w:val="28"/>
          <w:szCs w:val="28"/>
          <w:lang w:val="uk-UA"/>
        </w:rPr>
        <w:t>:</w:t>
      </w:r>
    </w:p>
    <w:p w14:paraId="478CC31B" w14:textId="1980B16A" w:rsidR="00834547" w:rsidRPr="002A0DF9" w:rsidRDefault="00834547" w:rsidP="002A0DF9">
      <w:pPr>
        <w:spacing w:before="120" w:after="120"/>
        <w:jc w:val="both"/>
        <w:rPr>
          <w:rFonts w:ascii="Times New Roman" w:hAnsi="Times New Roman"/>
          <w:sz w:val="28"/>
          <w:szCs w:val="28"/>
        </w:rPr>
      </w:pPr>
      <w:r w:rsidRPr="002A0DF9">
        <w:rPr>
          <w:rFonts w:ascii="Times New Roman" w:hAnsi="Times New Roman"/>
          <w:sz w:val="28"/>
          <w:szCs w:val="28"/>
        </w:rPr>
        <w:t xml:space="preserve">відкрити дисциплінарну справу стосовно судді </w:t>
      </w:r>
      <w:r w:rsidR="00F9006C" w:rsidRPr="002A0DF9">
        <w:rPr>
          <w:rFonts w:ascii="Times New Roman" w:hAnsi="Times New Roman"/>
          <w:sz w:val="28"/>
          <w:szCs w:val="28"/>
        </w:rPr>
        <w:t>Луганського апеляційного суду Руденка Віталія Валентиновича</w:t>
      </w:r>
      <w:r w:rsidR="00535F1A" w:rsidRPr="002A0DF9">
        <w:rPr>
          <w:rFonts w:ascii="Times New Roman" w:hAnsi="Times New Roman"/>
          <w:sz w:val="28"/>
          <w:szCs w:val="28"/>
        </w:rPr>
        <w:t>.</w:t>
      </w:r>
    </w:p>
    <w:p w14:paraId="1EA20DBD" w14:textId="63BC3D69" w:rsidR="00AF2B28" w:rsidRPr="002A0DF9" w:rsidRDefault="00AF2B28" w:rsidP="002A0DF9">
      <w:pPr>
        <w:pStyle w:val="a6"/>
        <w:spacing w:before="120" w:line="276" w:lineRule="auto"/>
        <w:ind w:firstLine="567"/>
        <w:jc w:val="both"/>
        <w:rPr>
          <w:sz w:val="28"/>
          <w:szCs w:val="28"/>
          <w:lang w:val="uk-UA"/>
        </w:rPr>
      </w:pPr>
      <w:r w:rsidRPr="002A0DF9">
        <w:rPr>
          <w:sz w:val="28"/>
          <w:szCs w:val="28"/>
          <w:lang w:val="uk-UA"/>
        </w:rPr>
        <w:t xml:space="preserve">Ухвала оскарженню не підлягає. </w:t>
      </w:r>
    </w:p>
    <w:p w14:paraId="44E491D2" w14:textId="2DD7C8E5" w:rsidR="00B04F8A" w:rsidRPr="002A0DF9" w:rsidRDefault="00CB020A" w:rsidP="002A0DF9">
      <w:pPr>
        <w:spacing w:before="120" w:after="120"/>
        <w:ind w:firstLine="567"/>
        <w:jc w:val="both"/>
        <w:rPr>
          <w:rFonts w:ascii="Times New Roman" w:hAnsi="Times New Roman"/>
          <w:b/>
          <w:color w:val="000000"/>
          <w:sz w:val="28"/>
          <w:szCs w:val="28"/>
        </w:rPr>
      </w:pPr>
      <w:r w:rsidRPr="002A0DF9">
        <w:rPr>
          <w:rFonts w:ascii="Times New Roman" w:hAnsi="Times New Roman"/>
          <w:b/>
          <w:sz w:val="28"/>
          <w:szCs w:val="28"/>
        </w:rPr>
        <w:tab/>
      </w:r>
      <w:r w:rsidR="009806A4" w:rsidRPr="002A0DF9">
        <w:rPr>
          <w:rFonts w:ascii="Times New Roman" w:hAnsi="Times New Roman"/>
          <w:b/>
          <w:sz w:val="28"/>
          <w:szCs w:val="28"/>
        </w:rPr>
        <w:t xml:space="preserve"> </w:t>
      </w:r>
    </w:p>
    <w:tbl>
      <w:tblPr>
        <w:tblW w:w="9639" w:type="dxa"/>
        <w:tblLook w:val="04A0" w:firstRow="1" w:lastRow="0" w:firstColumn="1" w:lastColumn="0" w:noHBand="0" w:noVBand="1"/>
      </w:tblPr>
      <w:tblGrid>
        <w:gridCol w:w="5498"/>
        <w:gridCol w:w="4141"/>
      </w:tblGrid>
      <w:tr w:rsidR="001F15B0" w:rsidRPr="00C7492B" w14:paraId="481FED2A" w14:textId="77777777" w:rsidTr="004533FC">
        <w:trPr>
          <w:trHeight w:val="6541"/>
        </w:trPr>
        <w:tc>
          <w:tcPr>
            <w:tcW w:w="5498" w:type="dxa"/>
          </w:tcPr>
          <w:p w14:paraId="40D70C22"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 xml:space="preserve">Головуючий на засіданні </w:t>
            </w:r>
          </w:p>
          <w:p w14:paraId="14F94E32"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 xml:space="preserve">Другої Дисциплінарної </w:t>
            </w:r>
          </w:p>
          <w:p w14:paraId="3B397F79"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палати Вищої ради правосуддя</w:t>
            </w:r>
          </w:p>
          <w:p w14:paraId="27DC1E59" w14:textId="77777777" w:rsidR="001F15B0" w:rsidRPr="00C7492B" w:rsidRDefault="001F15B0" w:rsidP="004533FC">
            <w:pPr>
              <w:spacing w:after="0"/>
              <w:jc w:val="both"/>
              <w:rPr>
                <w:rFonts w:ascii="Times New Roman" w:hAnsi="Times New Roman"/>
                <w:b/>
                <w:sz w:val="28"/>
                <w:szCs w:val="28"/>
                <w:lang w:eastAsia="ru-RU"/>
              </w:rPr>
            </w:pPr>
          </w:p>
          <w:p w14:paraId="42850A8F"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 xml:space="preserve">Член Першої Дисциплінарної </w:t>
            </w:r>
          </w:p>
          <w:p w14:paraId="04F2DBB5"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палати Вищої ради правосуддя</w:t>
            </w:r>
          </w:p>
          <w:p w14:paraId="73E3545D" w14:textId="77777777" w:rsidR="001F15B0" w:rsidRPr="00C7492B" w:rsidRDefault="001F15B0" w:rsidP="004533FC">
            <w:pPr>
              <w:spacing w:after="0"/>
              <w:jc w:val="both"/>
              <w:rPr>
                <w:rFonts w:ascii="Times New Roman" w:hAnsi="Times New Roman"/>
                <w:b/>
                <w:sz w:val="28"/>
                <w:szCs w:val="28"/>
                <w:lang w:eastAsia="ru-RU"/>
              </w:rPr>
            </w:pPr>
          </w:p>
          <w:p w14:paraId="73287B07"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 xml:space="preserve">Члени Другої Дисциплінарної </w:t>
            </w:r>
          </w:p>
          <w:p w14:paraId="7304B67F"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палати Вищої ради правосуддя</w:t>
            </w:r>
          </w:p>
          <w:p w14:paraId="16DA2930" w14:textId="77777777" w:rsidR="001F15B0" w:rsidRPr="00C7492B" w:rsidRDefault="001F15B0" w:rsidP="004533FC">
            <w:pPr>
              <w:spacing w:after="0"/>
              <w:jc w:val="both"/>
              <w:rPr>
                <w:rFonts w:ascii="Times New Roman" w:hAnsi="Times New Roman"/>
                <w:b/>
                <w:sz w:val="28"/>
                <w:szCs w:val="28"/>
                <w:lang w:eastAsia="ru-RU"/>
              </w:rPr>
            </w:pPr>
          </w:p>
          <w:p w14:paraId="4A6AE470" w14:textId="77777777" w:rsidR="001F15B0" w:rsidRPr="00C7492B" w:rsidRDefault="001F15B0" w:rsidP="004533FC">
            <w:pPr>
              <w:spacing w:after="0"/>
              <w:jc w:val="both"/>
              <w:rPr>
                <w:rFonts w:ascii="Times New Roman" w:hAnsi="Times New Roman"/>
                <w:b/>
                <w:sz w:val="28"/>
                <w:szCs w:val="28"/>
                <w:lang w:eastAsia="ru-RU"/>
              </w:rPr>
            </w:pPr>
          </w:p>
          <w:p w14:paraId="01CA79E7" w14:textId="77777777" w:rsidR="001F15B0" w:rsidRPr="00C7492B" w:rsidRDefault="001F15B0" w:rsidP="004533FC">
            <w:pPr>
              <w:spacing w:after="0"/>
              <w:jc w:val="both"/>
              <w:rPr>
                <w:rFonts w:ascii="Times New Roman" w:hAnsi="Times New Roman"/>
                <w:b/>
                <w:sz w:val="28"/>
                <w:szCs w:val="28"/>
                <w:lang w:eastAsia="ru-RU"/>
              </w:rPr>
            </w:pPr>
          </w:p>
          <w:p w14:paraId="4FB344E5" w14:textId="77777777" w:rsidR="001F15B0" w:rsidRPr="00C7492B" w:rsidRDefault="001F15B0" w:rsidP="004533FC">
            <w:pPr>
              <w:spacing w:after="0"/>
              <w:jc w:val="both"/>
              <w:rPr>
                <w:rFonts w:ascii="Times New Roman" w:hAnsi="Times New Roman"/>
                <w:b/>
                <w:sz w:val="28"/>
                <w:szCs w:val="28"/>
                <w:lang w:eastAsia="ru-RU"/>
              </w:rPr>
            </w:pPr>
          </w:p>
          <w:p w14:paraId="2B66E4F4" w14:textId="77777777" w:rsidR="001F15B0" w:rsidRPr="00C7492B" w:rsidRDefault="001F15B0" w:rsidP="004533FC">
            <w:pPr>
              <w:spacing w:after="0"/>
              <w:jc w:val="both"/>
              <w:rPr>
                <w:rFonts w:ascii="Times New Roman" w:hAnsi="Times New Roman"/>
                <w:b/>
                <w:sz w:val="28"/>
                <w:szCs w:val="28"/>
                <w:lang w:eastAsia="ru-RU"/>
              </w:rPr>
            </w:pPr>
          </w:p>
        </w:tc>
        <w:tc>
          <w:tcPr>
            <w:tcW w:w="4141" w:type="dxa"/>
          </w:tcPr>
          <w:p w14:paraId="256A345E"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7667B7D0" w14:textId="77777777" w:rsidR="001F15B0" w:rsidRPr="00C7492B" w:rsidRDefault="001F15B0" w:rsidP="004533FC">
            <w:pPr>
              <w:spacing w:after="0"/>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04039336" w14:textId="77777777" w:rsidR="001F15B0" w:rsidRPr="00C7492B" w:rsidRDefault="001F15B0" w:rsidP="004533FC">
            <w:pPr>
              <w:tabs>
                <w:tab w:val="left" w:pos="1735"/>
                <w:tab w:val="left" w:pos="1832"/>
              </w:tabs>
              <w:spacing w:after="0"/>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Віталій САЛІХОВ </w:t>
            </w:r>
          </w:p>
          <w:p w14:paraId="183340C8" w14:textId="77777777" w:rsidR="001F15B0" w:rsidRPr="00C7492B" w:rsidRDefault="001F15B0" w:rsidP="004533FC">
            <w:pPr>
              <w:spacing w:after="0"/>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0148FB0C" w14:textId="77777777" w:rsidR="001F15B0" w:rsidRPr="00C7492B" w:rsidRDefault="001F15B0" w:rsidP="004533FC">
            <w:pPr>
              <w:spacing w:after="0"/>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67D3AC49" w14:textId="77777777" w:rsidR="001F15B0" w:rsidRPr="00C7492B" w:rsidRDefault="001F15B0" w:rsidP="004533FC">
            <w:pPr>
              <w:spacing w:after="0"/>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Юлія БОКОВА      </w:t>
            </w:r>
          </w:p>
          <w:p w14:paraId="3E855DD0" w14:textId="77777777" w:rsidR="001F15B0" w:rsidRPr="00C7492B" w:rsidRDefault="001F15B0" w:rsidP="004533FC">
            <w:pPr>
              <w:spacing w:after="0"/>
              <w:ind w:left="1337"/>
              <w:jc w:val="both"/>
              <w:rPr>
                <w:rFonts w:ascii="Times New Roman" w:hAnsi="Times New Roman"/>
                <w:b/>
                <w:sz w:val="28"/>
                <w:szCs w:val="28"/>
                <w:lang w:eastAsia="ru-RU"/>
              </w:rPr>
            </w:pPr>
          </w:p>
          <w:p w14:paraId="1D6CCC15" w14:textId="77777777" w:rsidR="001F15B0" w:rsidRPr="00C7492B" w:rsidRDefault="001F15B0" w:rsidP="004533FC">
            <w:pPr>
              <w:spacing w:after="0"/>
              <w:ind w:left="1337"/>
              <w:jc w:val="both"/>
              <w:rPr>
                <w:rFonts w:ascii="Times New Roman" w:hAnsi="Times New Roman"/>
                <w:b/>
                <w:sz w:val="28"/>
                <w:szCs w:val="28"/>
                <w:lang w:eastAsia="ru-RU"/>
              </w:rPr>
            </w:pPr>
          </w:p>
          <w:p w14:paraId="71DDFB19" w14:textId="77777777" w:rsidR="001F15B0" w:rsidRPr="00C7492B" w:rsidRDefault="001F15B0" w:rsidP="004533FC">
            <w:pPr>
              <w:spacing w:after="0"/>
              <w:ind w:left="1337"/>
              <w:jc w:val="both"/>
              <w:rPr>
                <w:rFonts w:ascii="Times New Roman" w:hAnsi="Times New Roman"/>
                <w:b/>
                <w:sz w:val="28"/>
                <w:szCs w:val="28"/>
                <w:lang w:eastAsia="ru-RU"/>
              </w:rPr>
            </w:pPr>
            <w:r w:rsidRPr="00C7492B">
              <w:rPr>
                <w:rFonts w:ascii="Times New Roman" w:hAnsi="Times New Roman"/>
                <w:b/>
                <w:sz w:val="28"/>
                <w:szCs w:val="28"/>
                <w:lang w:eastAsia="ru-RU"/>
              </w:rPr>
              <w:t>Олена КОВБІЙ</w:t>
            </w:r>
          </w:p>
          <w:p w14:paraId="6BF6D422" w14:textId="77777777" w:rsidR="001F15B0" w:rsidRPr="00C7492B" w:rsidRDefault="001F15B0" w:rsidP="004533FC">
            <w:pPr>
              <w:spacing w:after="0"/>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77350579" w14:textId="77777777" w:rsidR="001F15B0" w:rsidRPr="00C7492B" w:rsidRDefault="001F15B0" w:rsidP="004533FC">
            <w:pPr>
              <w:spacing w:after="0"/>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Олексій МЕЛЬНИК</w:t>
            </w:r>
          </w:p>
        </w:tc>
      </w:tr>
    </w:tbl>
    <w:p w14:paraId="376D2A84" w14:textId="77777777" w:rsidR="009D6BDB" w:rsidRPr="002A0DF9" w:rsidRDefault="009D6BDB" w:rsidP="002A0DF9">
      <w:pPr>
        <w:spacing w:before="120" w:after="120"/>
        <w:rPr>
          <w:b/>
          <w:sz w:val="28"/>
          <w:szCs w:val="28"/>
        </w:rPr>
      </w:pPr>
    </w:p>
    <w:sectPr w:rsidR="009D6BDB" w:rsidRPr="002A0DF9" w:rsidSect="003C50F1">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9A861" w14:textId="77777777" w:rsidR="00F17E92" w:rsidRDefault="00F17E92" w:rsidP="004B5400">
      <w:pPr>
        <w:spacing w:after="0" w:line="240" w:lineRule="auto"/>
      </w:pPr>
      <w:r>
        <w:separator/>
      </w:r>
    </w:p>
  </w:endnote>
  <w:endnote w:type="continuationSeparator" w:id="0">
    <w:p w14:paraId="7F0A7B0E" w14:textId="77777777" w:rsidR="00F17E92" w:rsidRDefault="00F17E92" w:rsidP="004B5400">
      <w:pPr>
        <w:spacing w:after="0" w:line="240" w:lineRule="auto"/>
      </w:pPr>
      <w:r>
        <w:continuationSeparator/>
      </w:r>
    </w:p>
  </w:endnote>
  <w:endnote w:type="continuationNotice" w:id="1">
    <w:p w14:paraId="6FA101A0" w14:textId="77777777" w:rsidR="00F17E92" w:rsidRDefault="00F17E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ECB58" w14:textId="77777777" w:rsidR="00F17E92" w:rsidRDefault="00F17E92" w:rsidP="004B5400">
      <w:pPr>
        <w:spacing w:after="0" w:line="240" w:lineRule="auto"/>
      </w:pPr>
      <w:r>
        <w:separator/>
      </w:r>
    </w:p>
  </w:footnote>
  <w:footnote w:type="continuationSeparator" w:id="0">
    <w:p w14:paraId="4A025C81" w14:textId="77777777" w:rsidR="00F17E92" w:rsidRDefault="00F17E92" w:rsidP="004B5400">
      <w:pPr>
        <w:spacing w:after="0" w:line="240" w:lineRule="auto"/>
      </w:pPr>
      <w:r>
        <w:continuationSeparator/>
      </w:r>
    </w:p>
  </w:footnote>
  <w:footnote w:type="continuationNotice" w:id="1">
    <w:p w14:paraId="39140CD7" w14:textId="77777777" w:rsidR="00F17E92" w:rsidRDefault="00F17E92">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1"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4"/>
  </w:num>
  <w:num w:numId="2">
    <w:abstractNumId w:val="7"/>
  </w:num>
  <w:num w:numId="3">
    <w:abstractNumId w:val="1"/>
  </w:num>
  <w:num w:numId="4">
    <w:abstractNumId w:val="6"/>
  </w:num>
  <w:num w:numId="5">
    <w:abstractNumId w:val="15"/>
  </w:num>
  <w:num w:numId="6">
    <w:abstractNumId w:val="16"/>
  </w:num>
  <w:num w:numId="7">
    <w:abstractNumId w:val="11"/>
  </w:num>
  <w:num w:numId="8">
    <w:abstractNumId w:val="12"/>
  </w:num>
  <w:num w:numId="9">
    <w:abstractNumId w:val="0"/>
  </w:num>
  <w:num w:numId="10">
    <w:abstractNumId w:val="9"/>
  </w:num>
  <w:num w:numId="11">
    <w:abstractNumId w:val="8"/>
  </w:num>
  <w:num w:numId="12">
    <w:abstractNumId w:val="10"/>
  </w:num>
  <w:num w:numId="13">
    <w:abstractNumId w:val="4"/>
  </w:num>
  <w:num w:numId="14">
    <w:abstractNumId w:val="3"/>
  </w:num>
  <w:num w:numId="15">
    <w:abstractNumId w:val="2"/>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193C"/>
    <w:rsid w:val="00001D41"/>
    <w:rsid w:val="00002DA1"/>
    <w:rsid w:val="00006112"/>
    <w:rsid w:val="00007891"/>
    <w:rsid w:val="00010FDE"/>
    <w:rsid w:val="00015EE6"/>
    <w:rsid w:val="000167CD"/>
    <w:rsid w:val="00017425"/>
    <w:rsid w:val="000207D0"/>
    <w:rsid w:val="000212DA"/>
    <w:rsid w:val="00023D25"/>
    <w:rsid w:val="00026398"/>
    <w:rsid w:val="00026602"/>
    <w:rsid w:val="000316E0"/>
    <w:rsid w:val="00031CE8"/>
    <w:rsid w:val="000337CE"/>
    <w:rsid w:val="0003589F"/>
    <w:rsid w:val="00035B96"/>
    <w:rsid w:val="000400F0"/>
    <w:rsid w:val="00040C76"/>
    <w:rsid w:val="00041A98"/>
    <w:rsid w:val="0004216E"/>
    <w:rsid w:val="0004509F"/>
    <w:rsid w:val="00045992"/>
    <w:rsid w:val="000463C8"/>
    <w:rsid w:val="00047313"/>
    <w:rsid w:val="00055525"/>
    <w:rsid w:val="00055DE3"/>
    <w:rsid w:val="00057CE7"/>
    <w:rsid w:val="000619A3"/>
    <w:rsid w:val="00063A8A"/>
    <w:rsid w:val="00064E4E"/>
    <w:rsid w:val="00064F93"/>
    <w:rsid w:val="00065EEC"/>
    <w:rsid w:val="00065FD5"/>
    <w:rsid w:val="000673F4"/>
    <w:rsid w:val="000701E0"/>
    <w:rsid w:val="00070EBE"/>
    <w:rsid w:val="00071912"/>
    <w:rsid w:val="00071AAD"/>
    <w:rsid w:val="00072BA2"/>
    <w:rsid w:val="00073638"/>
    <w:rsid w:val="00073F0D"/>
    <w:rsid w:val="00073F98"/>
    <w:rsid w:val="00074F69"/>
    <w:rsid w:val="00075BC3"/>
    <w:rsid w:val="00075C89"/>
    <w:rsid w:val="00076E74"/>
    <w:rsid w:val="0007704F"/>
    <w:rsid w:val="000770E7"/>
    <w:rsid w:val="000771A0"/>
    <w:rsid w:val="00081408"/>
    <w:rsid w:val="00082E3C"/>
    <w:rsid w:val="00083912"/>
    <w:rsid w:val="000839FF"/>
    <w:rsid w:val="0008483A"/>
    <w:rsid w:val="00090B76"/>
    <w:rsid w:val="00090FB8"/>
    <w:rsid w:val="000916B9"/>
    <w:rsid w:val="0009394A"/>
    <w:rsid w:val="00097283"/>
    <w:rsid w:val="00097652"/>
    <w:rsid w:val="000A1317"/>
    <w:rsid w:val="000A2363"/>
    <w:rsid w:val="000A3874"/>
    <w:rsid w:val="000A4062"/>
    <w:rsid w:val="000A5CE8"/>
    <w:rsid w:val="000A6CE3"/>
    <w:rsid w:val="000B2C4A"/>
    <w:rsid w:val="000B3F43"/>
    <w:rsid w:val="000B60F2"/>
    <w:rsid w:val="000C22A6"/>
    <w:rsid w:val="000C2D9F"/>
    <w:rsid w:val="000C447B"/>
    <w:rsid w:val="000C6AC7"/>
    <w:rsid w:val="000C7107"/>
    <w:rsid w:val="000C72BF"/>
    <w:rsid w:val="000C7485"/>
    <w:rsid w:val="000C76D5"/>
    <w:rsid w:val="000C7B76"/>
    <w:rsid w:val="000D0F38"/>
    <w:rsid w:val="000D35C2"/>
    <w:rsid w:val="000D43B2"/>
    <w:rsid w:val="000D501C"/>
    <w:rsid w:val="000E1169"/>
    <w:rsid w:val="000E20D9"/>
    <w:rsid w:val="000E48B4"/>
    <w:rsid w:val="000E59CB"/>
    <w:rsid w:val="000E6F9E"/>
    <w:rsid w:val="000F05C8"/>
    <w:rsid w:val="000F0F11"/>
    <w:rsid w:val="000F1AC5"/>
    <w:rsid w:val="000F3409"/>
    <w:rsid w:val="000F671C"/>
    <w:rsid w:val="000F6E92"/>
    <w:rsid w:val="001019B8"/>
    <w:rsid w:val="00102CE6"/>
    <w:rsid w:val="00104EC0"/>
    <w:rsid w:val="001052E2"/>
    <w:rsid w:val="001058CF"/>
    <w:rsid w:val="00105BCE"/>
    <w:rsid w:val="0010634A"/>
    <w:rsid w:val="00107F70"/>
    <w:rsid w:val="00107FAC"/>
    <w:rsid w:val="0011026B"/>
    <w:rsid w:val="0011096A"/>
    <w:rsid w:val="00110F0A"/>
    <w:rsid w:val="00112A78"/>
    <w:rsid w:val="00113E84"/>
    <w:rsid w:val="001145C8"/>
    <w:rsid w:val="00117E75"/>
    <w:rsid w:val="00117FEE"/>
    <w:rsid w:val="0012352C"/>
    <w:rsid w:val="00125212"/>
    <w:rsid w:val="001258E6"/>
    <w:rsid w:val="001276E8"/>
    <w:rsid w:val="00130239"/>
    <w:rsid w:val="00133A3B"/>
    <w:rsid w:val="00134322"/>
    <w:rsid w:val="00134C39"/>
    <w:rsid w:val="00135FE6"/>
    <w:rsid w:val="001451C1"/>
    <w:rsid w:val="00145E0E"/>
    <w:rsid w:val="001507C5"/>
    <w:rsid w:val="001523A3"/>
    <w:rsid w:val="001528FB"/>
    <w:rsid w:val="001572DC"/>
    <w:rsid w:val="00161DF0"/>
    <w:rsid w:val="0016211B"/>
    <w:rsid w:val="001647F3"/>
    <w:rsid w:val="00164A6F"/>
    <w:rsid w:val="001673C6"/>
    <w:rsid w:val="00167BE5"/>
    <w:rsid w:val="001707E8"/>
    <w:rsid w:val="001740F5"/>
    <w:rsid w:val="00174572"/>
    <w:rsid w:val="00174595"/>
    <w:rsid w:val="00174A1F"/>
    <w:rsid w:val="00174E9B"/>
    <w:rsid w:val="001761DB"/>
    <w:rsid w:val="00176DC7"/>
    <w:rsid w:val="0018025C"/>
    <w:rsid w:val="001816F5"/>
    <w:rsid w:val="0018197F"/>
    <w:rsid w:val="00182995"/>
    <w:rsid w:val="001857C1"/>
    <w:rsid w:val="00186AB3"/>
    <w:rsid w:val="00187E10"/>
    <w:rsid w:val="00187EDD"/>
    <w:rsid w:val="00190710"/>
    <w:rsid w:val="0019508F"/>
    <w:rsid w:val="00196890"/>
    <w:rsid w:val="00196C85"/>
    <w:rsid w:val="00197AC8"/>
    <w:rsid w:val="001A0B9D"/>
    <w:rsid w:val="001A2B53"/>
    <w:rsid w:val="001A4AE3"/>
    <w:rsid w:val="001A4C5A"/>
    <w:rsid w:val="001A550A"/>
    <w:rsid w:val="001B0A1C"/>
    <w:rsid w:val="001B1737"/>
    <w:rsid w:val="001B3816"/>
    <w:rsid w:val="001B5727"/>
    <w:rsid w:val="001B7AB2"/>
    <w:rsid w:val="001C0734"/>
    <w:rsid w:val="001C2273"/>
    <w:rsid w:val="001C2F1A"/>
    <w:rsid w:val="001C5831"/>
    <w:rsid w:val="001C75ED"/>
    <w:rsid w:val="001D3106"/>
    <w:rsid w:val="001D4832"/>
    <w:rsid w:val="001D791A"/>
    <w:rsid w:val="001E43E9"/>
    <w:rsid w:val="001E4C91"/>
    <w:rsid w:val="001E6445"/>
    <w:rsid w:val="001E68AD"/>
    <w:rsid w:val="001F0940"/>
    <w:rsid w:val="001F11A2"/>
    <w:rsid w:val="001F15B0"/>
    <w:rsid w:val="001F25D5"/>
    <w:rsid w:val="001F3B0D"/>
    <w:rsid w:val="001F3CF2"/>
    <w:rsid w:val="001F476D"/>
    <w:rsid w:val="001F5915"/>
    <w:rsid w:val="002007A5"/>
    <w:rsid w:val="00201915"/>
    <w:rsid w:val="00205CE9"/>
    <w:rsid w:val="00205FDF"/>
    <w:rsid w:val="0020633C"/>
    <w:rsid w:val="00206DBC"/>
    <w:rsid w:val="00207B40"/>
    <w:rsid w:val="002107D3"/>
    <w:rsid w:val="0021208A"/>
    <w:rsid w:val="00212239"/>
    <w:rsid w:val="00212AE1"/>
    <w:rsid w:val="00213C53"/>
    <w:rsid w:val="00214468"/>
    <w:rsid w:val="00221E79"/>
    <w:rsid w:val="00221EEA"/>
    <w:rsid w:val="002235D8"/>
    <w:rsid w:val="00223CF1"/>
    <w:rsid w:val="002243EF"/>
    <w:rsid w:val="00224933"/>
    <w:rsid w:val="002260CF"/>
    <w:rsid w:val="002269BF"/>
    <w:rsid w:val="00227CA8"/>
    <w:rsid w:val="00227D9C"/>
    <w:rsid w:val="00230D91"/>
    <w:rsid w:val="00231631"/>
    <w:rsid w:val="002337EE"/>
    <w:rsid w:val="00235FFD"/>
    <w:rsid w:val="002361ED"/>
    <w:rsid w:val="00237E2F"/>
    <w:rsid w:val="002406AC"/>
    <w:rsid w:val="00253891"/>
    <w:rsid w:val="00253AD7"/>
    <w:rsid w:val="002555EE"/>
    <w:rsid w:val="00257079"/>
    <w:rsid w:val="002572AE"/>
    <w:rsid w:val="00257AF6"/>
    <w:rsid w:val="00260511"/>
    <w:rsid w:val="002616EA"/>
    <w:rsid w:val="00261C75"/>
    <w:rsid w:val="0026328E"/>
    <w:rsid w:val="0026423E"/>
    <w:rsid w:val="00265548"/>
    <w:rsid w:val="00265A73"/>
    <w:rsid w:val="0027127A"/>
    <w:rsid w:val="00273696"/>
    <w:rsid w:val="00274413"/>
    <w:rsid w:val="002761DF"/>
    <w:rsid w:val="00276240"/>
    <w:rsid w:val="0028077E"/>
    <w:rsid w:val="00280CAC"/>
    <w:rsid w:val="0028101A"/>
    <w:rsid w:val="0028193D"/>
    <w:rsid w:val="00285222"/>
    <w:rsid w:val="00285AF3"/>
    <w:rsid w:val="00291B3A"/>
    <w:rsid w:val="0029552F"/>
    <w:rsid w:val="00297A5B"/>
    <w:rsid w:val="002A0DF9"/>
    <w:rsid w:val="002A100D"/>
    <w:rsid w:val="002A188B"/>
    <w:rsid w:val="002A19E8"/>
    <w:rsid w:val="002A1AF7"/>
    <w:rsid w:val="002A1BB1"/>
    <w:rsid w:val="002A2056"/>
    <w:rsid w:val="002B24F3"/>
    <w:rsid w:val="002B318A"/>
    <w:rsid w:val="002B4105"/>
    <w:rsid w:val="002C0EA4"/>
    <w:rsid w:val="002C15FF"/>
    <w:rsid w:val="002C393D"/>
    <w:rsid w:val="002C7066"/>
    <w:rsid w:val="002C788A"/>
    <w:rsid w:val="002D088C"/>
    <w:rsid w:val="002D10A2"/>
    <w:rsid w:val="002D17DA"/>
    <w:rsid w:val="002D371C"/>
    <w:rsid w:val="002D60B4"/>
    <w:rsid w:val="002D72B4"/>
    <w:rsid w:val="002D7561"/>
    <w:rsid w:val="002E0567"/>
    <w:rsid w:val="002E27F2"/>
    <w:rsid w:val="002E43D9"/>
    <w:rsid w:val="002E67AB"/>
    <w:rsid w:val="002F0231"/>
    <w:rsid w:val="002F0A40"/>
    <w:rsid w:val="002F28A1"/>
    <w:rsid w:val="002F3254"/>
    <w:rsid w:val="002F6E6D"/>
    <w:rsid w:val="002F764F"/>
    <w:rsid w:val="002F7CBB"/>
    <w:rsid w:val="00300A38"/>
    <w:rsid w:val="00300C0C"/>
    <w:rsid w:val="00301722"/>
    <w:rsid w:val="00301965"/>
    <w:rsid w:val="00302627"/>
    <w:rsid w:val="0030563B"/>
    <w:rsid w:val="00305C0F"/>
    <w:rsid w:val="003107FF"/>
    <w:rsid w:val="00310866"/>
    <w:rsid w:val="00310E25"/>
    <w:rsid w:val="0031352A"/>
    <w:rsid w:val="00313945"/>
    <w:rsid w:val="003165A3"/>
    <w:rsid w:val="00326A4F"/>
    <w:rsid w:val="00327DB7"/>
    <w:rsid w:val="0033188C"/>
    <w:rsid w:val="00331E43"/>
    <w:rsid w:val="0033239D"/>
    <w:rsid w:val="00332D9C"/>
    <w:rsid w:val="00342F51"/>
    <w:rsid w:val="003446EF"/>
    <w:rsid w:val="00344AF0"/>
    <w:rsid w:val="003452BF"/>
    <w:rsid w:val="003479FF"/>
    <w:rsid w:val="00355FF8"/>
    <w:rsid w:val="00357096"/>
    <w:rsid w:val="00360ED9"/>
    <w:rsid w:val="00361491"/>
    <w:rsid w:val="0036161D"/>
    <w:rsid w:val="00364B1C"/>
    <w:rsid w:val="00367D02"/>
    <w:rsid w:val="00370D4F"/>
    <w:rsid w:val="00372CBF"/>
    <w:rsid w:val="00373686"/>
    <w:rsid w:val="003747CE"/>
    <w:rsid w:val="00381882"/>
    <w:rsid w:val="003821D2"/>
    <w:rsid w:val="00382218"/>
    <w:rsid w:val="00383751"/>
    <w:rsid w:val="00384B3D"/>
    <w:rsid w:val="00384B68"/>
    <w:rsid w:val="00387227"/>
    <w:rsid w:val="0039151C"/>
    <w:rsid w:val="003A1058"/>
    <w:rsid w:val="003A2368"/>
    <w:rsid w:val="003A3D72"/>
    <w:rsid w:val="003A6C24"/>
    <w:rsid w:val="003A73F1"/>
    <w:rsid w:val="003A7D9E"/>
    <w:rsid w:val="003B22C2"/>
    <w:rsid w:val="003B43A8"/>
    <w:rsid w:val="003B4A78"/>
    <w:rsid w:val="003B55D6"/>
    <w:rsid w:val="003B5BCA"/>
    <w:rsid w:val="003C130B"/>
    <w:rsid w:val="003C2825"/>
    <w:rsid w:val="003C2E59"/>
    <w:rsid w:val="003C3D98"/>
    <w:rsid w:val="003C4FC9"/>
    <w:rsid w:val="003C50F1"/>
    <w:rsid w:val="003C7506"/>
    <w:rsid w:val="003D0F01"/>
    <w:rsid w:val="003D1C5E"/>
    <w:rsid w:val="003D4FD1"/>
    <w:rsid w:val="003D5153"/>
    <w:rsid w:val="003D6F2C"/>
    <w:rsid w:val="003D746D"/>
    <w:rsid w:val="003E051D"/>
    <w:rsid w:val="003E1840"/>
    <w:rsid w:val="003E2326"/>
    <w:rsid w:val="003E2336"/>
    <w:rsid w:val="003E3A74"/>
    <w:rsid w:val="003E4BDC"/>
    <w:rsid w:val="003E7747"/>
    <w:rsid w:val="003F0A97"/>
    <w:rsid w:val="003F1CF2"/>
    <w:rsid w:val="003F340A"/>
    <w:rsid w:val="003F5F14"/>
    <w:rsid w:val="003F695A"/>
    <w:rsid w:val="003F6D8B"/>
    <w:rsid w:val="00402C1B"/>
    <w:rsid w:val="004045C0"/>
    <w:rsid w:val="00411671"/>
    <w:rsid w:val="0041215E"/>
    <w:rsid w:val="00416748"/>
    <w:rsid w:val="00416FE5"/>
    <w:rsid w:val="00422011"/>
    <w:rsid w:val="00423D2F"/>
    <w:rsid w:val="00431665"/>
    <w:rsid w:val="004318E6"/>
    <w:rsid w:val="00431EE1"/>
    <w:rsid w:val="00432744"/>
    <w:rsid w:val="00433E89"/>
    <w:rsid w:val="00435F73"/>
    <w:rsid w:val="0044467E"/>
    <w:rsid w:val="00451532"/>
    <w:rsid w:val="00453567"/>
    <w:rsid w:val="00453B72"/>
    <w:rsid w:val="00454AEF"/>
    <w:rsid w:val="00455366"/>
    <w:rsid w:val="00460D19"/>
    <w:rsid w:val="00463AA9"/>
    <w:rsid w:val="00463E65"/>
    <w:rsid w:val="0046583A"/>
    <w:rsid w:val="00467271"/>
    <w:rsid w:val="004673AE"/>
    <w:rsid w:val="00472986"/>
    <w:rsid w:val="00472C8F"/>
    <w:rsid w:val="00473589"/>
    <w:rsid w:val="00473B95"/>
    <w:rsid w:val="004750D3"/>
    <w:rsid w:val="00476671"/>
    <w:rsid w:val="00476C3C"/>
    <w:rsid w:val="004774CE"/>
    <w:rsid w:val="0048033C"/>
    <w:rsid w:val="0048120C"/>
    <w:rsid w:val="00481734"/>
    <w:rsid w:val="00481A6A"/>
    <w:rsid w:val="00482830"/>
    <w:rsid w:val="00484A2D"/>
    <w:rsid w:val="0048656B"/>
    <w:rsid w:val="00490C65"/>
    <w:rsid w:val="0049101B"/>
    <w:rsid w:val="0049111A"/>
    <w:rsid w:val="004941B7"/>
    <w:rsid w:val="0049717F"/>
    <w:rsid w:val="004A1A58"/>
    <w:rsid w:val="004A1D6B"/>
    <w:rsid w:val="004A2349"/>
    <w:rsid w:val="004A2A62"/>
    <w:rsid w:val="004A2AC0"/>
    <w:rsid w:val="004A3620"/>
    <w:rsid w:val="004A4AF2"/>
    <w:rsid w:val="004A7266"/>
    <w:rsid w:val="004B015D"/>
    <w:rsid w:val="004B0724"/>
    <w:rsid w:val="004B2330"/>
    <w:rsid w:val="004B32E0"/>
    <w:rsid w:val="004B432B"/>
    <w:rsid w:val="004B4BC5"/>
    <w:rsid w:val="004B5400"/>
    <w:rsid w:val="004B7056"/>
    <w:rsid w:val="004C03AE"/>
    <w:rsid w:val="004C5D89"/>
    <w:rsid w:val="004D03E7"/>
    <w:rsid w:val="004D2EFE"/>
    <w:rsid w:val="004D6A98"/>
    <w:rsid w:val="004E24DD"/>
    <w:rsid w:val="004E395B"/>
    <w:rsid w:val="004E3A14"/>
    <w:rsid w:val="004E70CA"/>
    <w:rsid w:val="004E72D6"/>
    <w:rsid w:val="004E75A1"/>
    <w:rsid w:val="004E7C4F"/>
    <w:rsid w:val="004F2381"/>
    <w:rsid w:val="004F4D03"/>
    <w:rsid w:val="004F59D9"/>
    <w:rsid w:val="004F6CFB"/>
    <w:rsid w:val="004F7545"/>
    <w:rsid w:val="00501675"/>
    <w:rsid w:val="0050172F"/>
    <w:rsid w:val="005020FF"/>
    <w:rsid w:val="00513B07"/>
    <w:rsid w:val="00515DC2"/>
    <w:rsid w:val="005172CF"/>
    <w:rsid w:val="00521803"/>
    <w:rsid w:val="00521847"/>
    <w:rsid w:val="00524E1E"/>
    <w:rsid w:val="005267CB"/>
    <w:rsid w:val="00527CA4"/>
    <w:rsid w:val="00527E8A"/>
    <w:rsid w:val="00527FC1"/>
    <w:rsid w:val="00531FA6"/>
    <w:rsid w:val="005352B0"/>
    <w:rsid w:val="005353DC"/>
    <w:rsid w:val="005354F4"/>
    <w:rsid w:val="00535F1A"/>
    <w:rsid w:val="00541612"/>
    <w:rsid w:val="00543094"/>
    <w:rsid w:val="005441DC"/>
    <w:rsid w:val="00545160"/>
    <w:rsid w:val="00547CCF"/>
    <w:rsid w:val="005510CA"/>
    <w:rsid w:val="00551632"/>
    <w:rsid w:val="005537AF"/>
    <w:rsid w:val="00554031"/>
    <w:rsid w:val="00554CC3"/>
    <w:rsid w:val="00555608"/>
    <w:rsid w:val="0055663E"/>
    <w:rsid w:val="005616D5"/>
    <w:rsid w:val="00562895"/>
    <w:rsid w:val="00563451"/>
    <w:rsid w:val="005653DF"/>
    <w:rsid w:val="00566F35"/>
    <w:rsid w:val="0056728A"/>
    <w:rsid w:val="005676A4"/>
    <w:rsid w:val="0056797E"/>
    <w:rsid w:val="00567AC0"/>
    <w:rsid w:val="005706C4"/>
    <w:rsid w:val="00572DE8"/>
    <w:rsid w:val="0057425F"/>
    <w:rsid w:val="0057522D"/>
    <w:rsid w:val="00575587"/>
    <w:rsid w:val="00575C9F"/>
    <w:rsid w:val="00576C66"/>
    <w:rsid w:val="0058037F"/>
    <w:rsid w:val="00580DE6"/>
    <w:rsid w:val="00584DF3"/>
    <w:rsid w:val="00585850"/>
    <w:rsid w:val="005862D2"/>
    <w:rsid w:val="00592083"/>
    <w:rsid w:val="00593AD6"/>
    <w:rsid w:val="00595936"/>
    <w:rsid w:val="0059755B"/>
    <w:rsid w:val="005A107D"/>
    <w:rsid w:val="005A10EC"/>
    <w:rsid w:val="005A7912"/>
    <w:rsid w:val="005B0ACE"/>
    <w:rsid w:val="005B2B58"/>
    <w:rsid w:val="005B3B20"/>
    <w:rsid w:val="005B3BC0"/>
    <w:rsid w:val="005B47C4"/>
    <w:rsid w:val="005B5C9F"/>
    <w:rsid w:val="005B6A24"/>
    <w:rsid w:val="005B7035"/>
    <w:rsid w:val="005B70BD"/>
    <w:rsid w:val="005C12FA"/>
    <w:rsid w:val="005C1F09"/>
    <w:rsid w:val="005C21E0"/>
    <w:rsid w:val="005C2E61"/>
    <w:rsid w:val="005C58F9"/>
    <w:rsid w:val="005C5BFB"/>
    <w:rsid w:val="005C641F"/>
    <w:rsid w:val="005C655F"/>
    <w:rsid w:val="005C683F"/>
    <w:rsid w:val="005D03FE"/>
    <w:rsid w:val="005D13B9"/>
    <w:rsid w:val="005D4A7A"/>
    <w:rsid w:val="005D510E"/>
    <w:rsid w:val="005D51FF"/>
    <w:rsid w:val="005D6435"/>
    <w:rsid w:val="005E3279"/>
    <w:rsid w:val="005E3602"/>
    <w:rsid w:val="005E3BB3"/>
    <w:rsid w:val="005E3EA3"/>
    <w:rsid w:val="005E58B7"/>
    <w:rsid w:val="005E5D87"/>
    <w:rsid w:val="005F0DBB"/>
    <w:rsid w:val="005F2661"/>
    <w:rsid w:val="005F40BE"/>
    <w:rsid w:val="005F4FC7"/>
    <w:rsid w:val="005F5AC6"/>
    <w:rsid w:val="005F5E39"/>
    <w:rsid w:val="005F6FDE"/>
    <w:rsid w:val="005F7ADC"/>
    <w:rsid w:val="0060098D"/>
    <w:rsid w:val="0060637B"/>
    <w:rsid w:val="006113B3"/>
    <w:rsid w:val="00611FC1"/>
    <w:rsid w:val="00613903"/>
    <w:rsid w:val="00614B89"/>
    <w:rsid w:val="00615888"/>
    <w:rsid w:val="00616535"/>
    <w:rsid w:val="00617973"/>
    <w:rsid w:val="006210BB"/>
    <w:rsid w:val="00621579"/>
    <w:rsid w:val="0062231C"/>
    <w:rsid w:val="006227D3"/>
    <w:rsid w:val="006249A3"/>
    <w:rsid w:val="00625CF3"/>
    <w:rsid w:val="00625DBD"/>
    <w:rsid w:val="0062649C"/>
    <w:rsid w:val="00627042"/>
    <w:rsid w:val="0063064F"/>
    <w:rsid w:val="00631BD8"/>
    <w:rsid w:val="00631F14"/>
    <w:rsid w:val="00632AA3"/>
    <w:rsid w:val="00632FEF"/>
    <w:rsid w:val="006352BE"/>
    <w:rsid w:val="0064049F"/>
    <w:rsid w:val="006405C4"/>
    <w:rsid w:val="00642170"/>
    <w:rsid w:val="00643C04"/>
    <w:rsid w:val="00644998"/>
    <w:rsid w:val="00645299"/>
    <w:rsid w:val="006467CF"/>
    <w:rsid w:val="006473A1"/>
    <w:rsid w:val="006500B7"/>
    <w:rsid w:val="0065173A"/>
    <w:rsid w:val="0065268B"/>
    <w:rsid w:val="006535B2"/>
    <w:rsid w:val="006538B5"/>
    <w:rsid w:val="006559D2"/>
    <w:rsid w:val="00663DE9"/>
    <w:rsid w:val="0066735F"/>
    <w:rsid w:val="00670966"/>
    <w:rsid w:val="00671CF5"/>
    <w:rsid w:val="0067218B"/>
    <w:rsid w:val="006723CD"/>
    <w:rsid w:val="00672C57"/>
    <w:rsid w:val="006737E8"/>
    <w:rsid w:val="0067479B"/>
    <w:rsid w:val="0067593C"/>
    <w:rsid w:val="006772B4"/>
    <w:rsid w:val="00677DD0"/>
    <w:rsid w:val="00690266"/>
    <w:rsid w:val="00692591"/>
    <w:rsid w:val="00692F95"/>
    <w:rsid w:val="00695BE2"/>
    <w:rsid w:val="00696C13"/>
    <w:rsid w:val="00697E3E"/>
    <w:rsid w:val="006A35F9"/>
    <w:rsid w:val="006A41A7"/>
    <w:rsid w:val="006A50F4"/>
    <w:rsid w:val="006A7BE1"/>
    <w:rsid w:val="006B0184"/>
    <w:rsid w:val="006B35A4"/>
    <w:rsid w:val="006B3821"/>
    <w:rsid w:val="006B48A9"/>
    <w:rsid w:val="006B6432"/>
    <w:rsid w:val="006B6E3E"/>
    <w:rsid w:val="006C25C2"/>
    <w:rsid w:val="006C531D"/>
    <w:rsid w:val="006C6112"/>
    <w:rsid w:val="006C6C41"/>
    <w:rsid w:val="006C78CC"/>
    <w:rsid w:val="006C7E49"/>
    <w:rsid w:val="006D1A28"/>
    <w:rsid w:val="006D1F76"/>
    <w:rsid w:val="006D232F"/>
    <w:rsid w:val="006E3A72"/>
    <w:rsid w:val="006E63D2"/>
    <w:rsid w:val="006F20BA"/>
    <w:rsid w:val="006F25A5"/>
    <w:rsid w:val="006F3F95"/>
    <w:rsid w:val="006F4E94"/>
    <w:rsid w:val="006F5F00"/>
    <w:rsid w:val="0070131F"/>
    <w:rsid w:val="00701CE6"/>
    <w:rsid w:val="007029A4"/>
    <w:rsid w:val="007060B1"/>
    <w:rsid w:val="00713F2B"/>
    <w:rsid w:val="0071493E"/>
    <w:rsid w:val="00716D1A"/>
    <w:rsid w:val="007170DE"/>
    <w:rsid w:val="007202AA"/>
    <w:rsid w:val="007216F0"/>
    <w:rsid w:val="00723030"/>
    <w:rsid w:val="00723D1E"/>
    <w:rsid w:val="00725AED"/>
    <w:rsid w:val="00726368"/>
    <w:rsid w:val="00726972"/>
    <w:rsid w:val="007330CD"/>
    <w:rsid w:val="00734C18"/>
    <w:rsid w:val="00742AAB"/>
    <w:rsid w:val="00742F15"/>
    <w:rsid w:val="00743E99"/>
    <w:rsid w:val="0074564E"/>
    <w:rsid w:val="00745F7C"/>
    <w:rsid w:val="00746448"/>
    <w:rsid w:val="007465ED"/>
    <w:rsid w:val="0074717B"/>
    <w:rsid w:val="00750082"/>
    <w:rsid w:val="00750278"/>
    <w:rsid w:val="007515FD"/>
    <w:rsid w:val="00752AAA"/>
    <w:rsid w:val="00752BF2"/>
    <w:rsid w:val="0075312C"/>
    <w:rsid w:val="00753210"/>
    <w:rsid w:val="007550DD"/>
    <w:rsid w:val="00755CF3"/>
    <w:rsid w:val="007569F0"/>
    <w:rsid w:val="00757B61"/>
    <w:rsid w:val="00760EC8"/>
    <w:rsid w:val="00761BB5"/>
    <w:rsid w:val="00762390"/>
    <w:rsid w:val="007623EE"/>
    <w:rsid w:val="0076249E"/>
    <w:rsid w:val="0076452C"/>
    <w:rsid w:val="00764789"/>
    <w:rsid w:val="0076523B"/>
    <w:rsid w:val="00767142"/>
    <w:rsid w:val="00770EDF"/>
    <w:rsid w:val="007722D0"/>
    <w:rsid w:val="00775BDB"/>
    <w:rsid w:val="00776DF3"/>
    <w:rsid w:val="007806E5"/>
    <w:rsid w:val="00780D14"/>
    <w:rsid w:val="007825DB"/>
    <w:rsid w:val="0078318E"/>
    <w:rsid w:val="00785DA2"/>
    <w:rsid w:val="007867D5"/>
    <w:rsid w:val="00786A3A"/>
    <w:rsid w:val="00792763"/>
    <w:rsid w:val="007946C2"/>
    <w:rsid w:val="00795096"/>
    <w:rsid w:val="007A0C5F"/>
    <w:rsid w:val="007A186E"/>
    <w:rsid w:val="007A28A8"/>
    <w:rsid w:val="007A2CD8"/>
    <w:rsid w:val="007A4EE2"/>
    <w:rsid w:val="007A6668"/>
    <w:rsid w:val="007B3867"/>
    <w:rsid w:val="007C0C6C"/>
    <w:rsid w:val="007C1095"/>
    <w:rsid w:val="007C7FE3"/>
    <w:rsid w:val="007D056E"/>
    <w:rsid w:val="007D0818"/>
    <w:rsid w:val="007D102C"/>
    <w:rsid w:val="007D3A03"/>
    <w:rsid w:val="007D6D7E"/>
    <w:rsid w:val="007E0322"/>
    <w:rsid w:val="007E04B2"/>
    <w:rsid w:val="007E1B42"/>
    <w:rsid w:val="007E1F95"/>
    <w:rsid w:val="007E2719"/>
    <w:rsid w:val="007E3B33"/>
    <w:rsid w:val="007E49E6"/>
    <w:rsid w:val="007E7134"/>
    <w:rsid w:val="007F2D0D"/>
    <w:rsid w:val="007F3306"/>
    <w:rsid w:val="007F71B3"/>
    <w:rsid w:val="007F7EF1"/>
    <w:rsid w:val="00800AED"/>
    <w:rsid w:val="00800BE8"/>
    <w:rsid w:val="008045B4"/>
    <w:rsid w:val="00807B4C"/>
    <w:rsid w:val="00810A26"/>
    <w:rsid w:val="008134CA"/>
    <w:rsid w:val="00815B3E"/>
    <w:rsid w:val="00815FFE"/>
    <w:rsid w:val="0081656D"/>
    <w:rsid w:val="008174E3"/>
    <w:rsid w:val="00817C5A"/>
    <w:rsid w:val="008227F1"/>
    <w:rsid w:val="00823CBA"/>
    <w:rsid w:val="00825922"/>
    <w:rsid w:val="008266FC"/>
    <w:rsid w:val="00827650"/>
    <w:rsid w:val="00827E94"/>
    <w:rsid w:val="00830618"/>
    <w:rsid w:val="00832F6F"/>
    <w:rsid w:val="008336E3"/>
    <w:rsid w:val="00834547"/>
    <w:rsid w:val="00835F1D"/>
    <w:rsid w:val="00836C01"/>
    <w:rsid w:val="0083757E"/>
    <w:rsid w:val="00837D0F"/>
    <w:rsid w:val="008419D7"/>
    <w:rsid w:val="008425E3"/>
    <w:rsid w:val="00843352"/>
    <w:rsid w:val="0084352E"/>
    <w:rsid w:val="00844006"/>
    <w:rsid w:val="008468DF"/>
    <w:rsid w:val="00846CB7"/>
    <w:rsid w:val="008512EB"/>
    <w:rsid w:val="00852097"/>
    <w:rsid w:val="0085307D"/>
    <w:rsid w:val="00853269"/>
    <w:rsid w:val="008535FB"/>
    <w:rsid w:val="00855A73"/>
    <w:rsid w:val="008575CF"/>
    <w:rsid w:val="00857ED5"/>
    <w:rsid w:val="00862CC4"/>
    <w:rsid w:val="008640BC"/>
    <w:rsid w:val="00864B65"/>
    <w:rsid w:val="0087221D"/>
    <w:rsid w:val="00872627"/>
    <w:rsid w:val="008728A0"/>
    <w:rsid w:val="00875219"/>
    <w:rsid w:val="00875C67"/>
    <w:rsid w:val="00876C05"/>
    <w:rsid w:val="00876E9F"/>
    <w:rsid w:val="00880E6F"/>
    <w:rsid w:val="00883E59"/>
    <w:rsid w:val="00891976"/>
    <w:rsid w:val="008946AF"/>
    <w:rsid w:val="008957D8"/>
    <w:rsid w:val="00896F70"/>
    <w:rsid w:val="008A3355"/>
    <w:rsid w:val="008A339C"/>
    <w:rsid w:val="008A7AA9"/>
    <w:rsid w:val="008B0681"/>
    <w:rsid w:val="008B3D56"/>
    <w:rsid w:val="008B49B9"/>
    <w:rsid w:val="008B4D85"/>
    <w:rsid w:val="008B7741"/>
    <w:rsid w:val="008C4310"/>
    <w:rsid w:val="008C50E9"/>
    <w:rsid w:val="008C5681"/>
    <w:rsid w:val="008D0703"/>
    <w:rsid w:val="008D3B6A"/>
    <w:rsid w:val="008D4695"/>
    <w:rsid w:val="008D4E9D"/>
    <w:rsid w:val="008D73EE"/>
    <w:rsid w:val="008E1041"/>
    <w:rsid w:val="008E3CF2"/>
    <w:rsid w:val="008E6FEC"/>
    <w:rsid w:val="008E73A9"/>
    <w:rsid w:val="008F1058"/>
    <w:rsid w:val="008F133A"/>
    <w:rsid w:val="008F37B9"/>
    <w:rsid w:val="008F3828"/>
    <w:rsid w:val="008F4200"/>
    <w:rsid w:val="008F556C"/>
    <w:rsid w:val="008F5CBB"/>
    <w:rsid w:val="008F69E1"/>
    <w:rsid w:val="008F7DA7"/>
    <w:rsid w:val="00901907"/>
    <w:rsid w:val="00902A9E"/>
    <w:rsid w:val="00902CF0"/>
    <w:rsid w:val="00903185"/>
    <w:rsid w:val="00903248"/>
    <w:rsid w:val="009045A7"/>
    <w:rsid w:val="00907A19"/>
    <w:rsid w:val="009143C4"/>
    <w:rsid w:val="00914D8F"/>
    <w:rsid w:val="00915930"/>
    <w:rsid w:val="00915D2B"/>
    <w:rsid w:val="00915E02"/>
    <w:rsid w:val="00916B8D"/>
    <w:rsid w:val="00916E5C"/>
    <w:rsid w:val="0092000E"/>
    <w:rsid w:val="00921A26"/>
    <w:rsid w:val="00921DC2"/>
    <w:rsid w:val="009225FF"/>
    <w:rsid w:val="0092395C"/>
    <w:rsid w:val="00925AEA"/>
    <w:rsid w:val="0092664E"/>
    <w:rsid w:val="00927DEE"/>
    <w:rsid w:val="00934526"/>
    <w:rsid w:val="00934E65"/>
    <w:rsid w:val="00934F6B"/>
    <w:rsid w:val="0093547E"/>
    <w:rsid w:val="009376B2"/>
    <w:rsid w:val="00940104"/>
    <w:rsid w:val="009410B5"/>
    <w:rsid w:val="00941C97"/>
    <w:rsid w:val="00942241"/>
    <w:rsid w:val="009433C1"/>
    <w:rsid w:val="00943507"/>
    <w:rsid w:val="00945C10"/>
    <w:rsid w:val="00945D05"/>
    <w:rsid w:val="00946391"/>
    <w:rsid w:val="0095011C"/>
    <w:rsid w:val="009529DA"/>
    <w:rsid w:val="00954480"/>
    <w:rsid w:val="00955EEB"/>
    <w:rsid w:val="0095640C"/>
    <w:rsid w:val="009565B1"/>
    <w:rsid w:val="00956B5A"/>
    <w:rsid w:val="00960DB6"/>
    <w:rsid w:val="00960E0B"/>
    <w:rsid w:val="009623E5"/>
    <w:rsid w:val="00962F06"/>
    <w:rsid w:val="00962FC2"/>
    <w:rsid w:val="0096435F"/>
    <w:rsid w:val="009646F9"/>
    <w:rsid w:val="00964F43"/>
    <w:rsid w:val="00966D28"/>
    <w:rsid w:val="0096777D"/>
    <w:rsid w:val="00967AF7"/>
    <w:rsid w:val="0097230A"/>
    <w:rsid w:val="0097390A"/>
    <w:rsid w:val="00974510"/>
    <w:rsid w:val="00975A26"/>
    <w:rsid w:val="009806A4"/>
    <w:rsid w:val="00980F36"/>
    <w:rsid w:val="00981E6E"/>
    <w:rsid w:val="00984D93"/>
    <w:rsid w:val="009873D8"/>
    <w:rsid w:val="009908FE"/>
    <w:rsid w:val="00991867"/>
    <w:rsid w:val="00991A63"/>
    <w:rsid w:val="00992171"/>
    <w:rsid w:val="0099276A"/>
    <w:rsid w:val="00994EC4"/>
    <w:rsid w:val="00995DB5"/>
    <w:rsid w:val="00996562"/>
    <w:rsid w:val="009A05BD"/>
    <w:rsid w:val="009A11BA"/>
    <w:rsid w:val="009A2642"/>
    <w:rsid w:val="009A2F20"/>
    <w:rsid w:val="009A3854"/>
    <w:rsid w:val="009A4BF9"/>
    <w:rsid w:val="009A4CBF"/>
    <w:rsid w:val="009A4E54"/>
    <w:rsid w:val="009A5D59"/>
    <w:rsid w:val="009A5F4F"/>
    <w:rsid w:val="009A6FE9"/>
    <w:rsid w:val="009A7D61"/>
    <w:rsid w:val="009B1844"/>
    <w:rsid w:val="009B24F5"/>
    <w:rsid w:val="009B284B"/>
    <w:rsid w:val="009B5E19"/>
    <w:rsid w:val="009B64B2"/>
    <w:rsid w:val="009B717F"/>
    <w:rsid w:val="009C14AD"/>
    <w:rsid w:val="009C2647"/>
    <w:rsid w:val="009C2DAB"/>
    <w:rsid w:val="009C3490"/>
    <w:rsid w:val="009C58B5"/>
    <w:rsid w:val="009D0447"/>
    <w:rsid w:val="009D0FF7"/>
    <w:rsid w:val="009D5450"/>
    <w:rsid w:val="009D5AC5"/>
    <w:rsid w:val="009D61C3"/>
    <w:rsid w:val="009D6BDB"/>
    <w:rsid w:val="009E0090"/>
    <w:rsid w:val="009E09FC"/>
    <w:rsid w:val="009E19BC"/>
    <w:rsid w:val="009E2036"/>
    <w:rsid w:val="009E267A"/>
    <w:rsid w:val="009E362B"/>
    <w:rsid w:val="009E4F85"/>
    <w:rsid w:val="009E513E"/>
    <w:rsid w:val="009F0068"/>
    <w:rsid w:val="009F1EA9"/>
    <w:rsid w:val="009F371B"/>
    <w:rsid w:val="009F3E87"/>
    <w:rsid w:val="009F71BB"/>
    <w:rsid w:val="00A02FB9"/>
    <w:rsid w:val="00A03548"/>
    <w:rsid w:val="00A055E8"/>
    <w:rsid w:val="00A07931"/>
    <w:rsid w:val="00A1105D"/>
    <w:rsid w:val="00A149C8"/>
    <w:rsid w:val="00A14DE6"/>
    <w:rsid w:val="00A1546D"/>
    <w:rsid w:val="00A15622"/>
    <w:rsid w:val="00A202E8"/>
    <w:rsid w:val="00A22010"/>
    <w:rsid w:val="00A237B2"/>
    <w:rsid w:val="00A23A8B"/>
    <w:rsid w:val="00A23CC9"/>
    <w:rsid w:val="00A264A6"/>
    <w:rsid w:val="00A26A59"/>
    <w:rsid w:val="00A309AF"/>
    <w:rsid w:val="00A30B63"/>
    <w:rsid w:val="00A345AE"/>
    <w:rsid w:val="00A346CD"/>
    <w:rsid w:val="00A34D56"/>
    <w:rsid w:val="00A35A27"/>
    <w:rsid w:val="00A36149"/>
    <w:rsid w:val="00A36525"/>
    <w:rsid w:val="00A37F64"/>
    <w:rsid w:val="00A41349"/>
    <w:rsid w:val="00A4137C"/>
    <w:rsid w:val="00A41EC6"/>
    <w:rsid w:val="00A434FA"/>
    <w:rsid w:val="00A43654"/>
    <w:rsid w:val="00A43EFA"/>
    <w:rsid w:val="00A44988"/>
    <w:rsid w:val="00A4622A"/>
    <w:rsid w:val="00A464F6"/>
    <w:rsid w:val="00A472D1"/>
    <w:rsid w:val="00A50FB9"/>
    <w:rsid w:val="00A5211F"/>
    <w:rsid w:val="00A536EC"/>
    <w:rsid w:val="00A56414"/>
    <w:rsid w:val="00A60AFB"/>
    <w:rsid w:val="00A60F9D"/>
    <w:rsid w:val="00A61271"/>
    <w:rsid w:val="00A62219"/>
    <w:rsid w:val="00A67D43"/>
    <w:rsid w:val="00A71573"/>
    <w:rsid w:val="00A71BC3"/>
    <w:rsid w:val="00A7331A"/>
    <w:rsid w:val="00A7475F"/>
    <w:rsid w:val="00A82AC0"/>
    <w:rsid w:val="00A82DD0"/>
    <w:rsid w:val="00A84D17"/>
    <w:rsid w:val="00A85037"/>
    <w:rsid w:val="00A850E1"/>
    <w:rsid w:val="00A93572"/>
    <w:rsid w:val="00A937EF"/>
    <w:rsid w:val="00A95FA5"/>
    <w:rsid w:val="00A973DC"/>
    <w:rsid w:val="00A97FB9"/>
    <w:rsid w:val="00AA0369"/>
    <w:rsid w:val="00AA0F4F"/>
    <w:rsid w:val="00AA538D"/>
    <w:rsid w:val="00AA5440"/>
    <w:rsid w:val="00AB02F0"/>
    <w:rsid w:val="00AB4C7E"/>
    <w:rsid w:val="00AB6EAF"/>
    <w:rsid w:val="00AB717F"/>
    <w:rsid w:val="00AB7C08"/>
    <w:rsid w:val="00AC1191"/>
    <w:rsid w:val="00AC1BF3"/>
    <w:rsid w:val="00AC2879"/>
    <w:rsid w:val="00AC59E6"/>
    <w:rsid w:val="00AC6E46"/>
    <w:rsid w:val="00AC779C"/>
    <w:rsid w:val="00AD1A83"/>
    <w:rsid w:val="00AD2E6D"/>
    <w:rsid w:val="00AD378A"/>
    <w:rsid w:val="00AD48E6"/>
    <w:rsid w:val="00AD4FD7"/>
    <w:rsid w:val="00AD567F"/>
    <w:rsid w:val="00AD5990"/>
    <w:rsid w:val="00AD5DFA"/>
    <w:rsid w:val="00AD711B"/>
    <w:rsid w:val="00AE1173"/>
    <w:rsid w:val="00AE1B03"/>
    <w:rsid w:val="00AE36FE"/>
    <w:rsid w:val="00AF1E23"/>
    <w:rsid w:val="00AF213E"/>
    <w:rsid w:val="00AF2B28"/>
    <w:rsid w:val="00AF52FC"/>
    <w:rsid w:val="00AF728F"/>
    <w:rsid w:val="00B01B2A"/>
    <w:rsid w:val="00B01CF4"/>
    <w:rsid w:val="00B04294"/>
    <w:rsid w:val="00B04488"/>
    <w:rsid w:val="00B04F8A"/>
    <w:rsid w:val="00B07393"/>
    <w:rsid w:val="00B10C02"/>
    <w:rsid w:val="00B115A8"/>
    <w:rsid w:val="00B17918"/>
    <w:rsid w:val="00B23D4F"/>
    <w:rsid w:val="00B23F22"/>
    <w:rsid w:val="00B256A7"/>
    <w:rsid w:val="00B27CC2"/>
    <w:rsid w:val="00B304F4"/>
    <w:rsid w:val="00B31811"/>
    <w:rsid w:val="00B33804"/>
    <w:rsid w:val="00B3401E"/>
    <w:rsid w:val="00B34C4B"/>
    <w:rsid w:val="00B35DEC"/>
    <w:rsid w:val="00B407E8"/>
    <w:rsid w:val="00B412D6"/>
    <w:rsid w:val="00B41DDC"/>
    <w:rsid w:val="00B42462"/>
    <w:rsid w:val="00B428E4"/>
    <w:rsid w:val="00B44307"/>
    <w:rsid w:val="00B443A2"/>
    <w:rsid w:val="00B470E7"/>
    <w:rsid w:val="00B55366"/>
    <w:rsid w:val="00B62296"/>
    <w:rsid w:val="00B66E5B"/>
    <w:rsid w:val="00B675DF"/>
    <w:rsid w:val="00B70FAA"/>
    <w:rsid w:val="00B7413E"/>
    <w:rsid w:val="00B77312"/>
    <w:rsid w:val="00B81BCF"/>
    <w:rsid w:val="00B81CA2"/>
    <w:rsid w:val="00B81DB5"/>
    <w:rsid w:val="00B82C55"/>
    <w:rsid w:val="00B83425"/>
    <w:rsid w:val="00B86D04"/>
    <w:rsid w:val="00B90461"/>
    <w:rsid w:val="00B90991"/>
    <w:rsid w:val="00B925BA"/>
    <w:rsid w:val="00B948AC"/>
    <w:rsid w:val="00B96185"/>
    <w:rsid w:val="00BA1561"/>
    <w:rsid w:val="00BA6D02"/>
    <w:rsid w:val="00BA7BA1"/>
    <w:rsid w:val="00BB05FB"/>
    <w:rsid w:val="00BB48D3"/>
    <w:rsid w:val="00BB66DD"/>
    <w:rsid w:val="00BB7E2E"/>
    <w:rsid w:val="00BC1CE6"/>
    <w:rsid w:val="00BC4295"/>
    <w:rsid w:val="00BC47CC"/>
    <w:rsid w:val="00BC5120"/>
    <w:rsid w:val="00BC6D5F"/>
    <w:rsid w:val="00BC76AA"/>
    <w:rsid w:val="00BD0940"/>
    <w:rsid w:val="00BD0C0F"/>
    <w:rsid w:val="00BD183A"/>
    <w:rsid w:val="00BD1D89"/>
    <w:rsid w:val="00BD1F07"/>
    <w:rsid w:val="00BD52D4"/>
    <w:rsid w:val="00BD6CB7"/>
    <w:rsid w:val="00BD7C80"/>
    <w:rsid w:val="00BE039D"/>
    <w:rsid w:val="00BF1E75"/>
    <w:rsid w:val="00BF2908"/>
    <w:rsid w:val="00BF6CAC"/>
    <w:rsid w:val="00BF730D"/>
    <w:rsid w:val="00C0030C"/>
    <w:rsid w:val="00C01E65"/>
    <w:rsid w:val="00C03567"/>
    <w:rsid w:val="00C05169"/>
    <w:rsid w:val="00C10969"/>
    <w:rsid w:val="00C11C99"/>
    <w:rsid w:val="00C130A3"/>
    <w:rsid w:val="00C13EA6"/>
    <w:rsid w:val="00C14150"/>
    <w:rsid w:val="00C14B3A"/>
    <w:rsid w:val="00C1508E"/>
    <w:rsid w:val="00C158D8"/>
    <w:rsid w:val="00C16B10"/>
    <w:rsid w:val="00C17AE2"/>
    <w:rsid w:val="00C2033F"/>
    <w:rsid w:val="00C255F7"/>
    <w:rsid w:val="00C25FBB"/>
    <w:rsid w:val="00C27D5C"/>
    <w:rsid w:val="00C30096"/>
    <w:rsid w:val="00C3038C"/>
    <w:rsid w:val="00C31B9C"/>
    <w:rsid w:val="00C3262E"/>
    <w:rsid w:val="00C32663"/>
    <w:rsid w:val="00C32C50"/>
    <w:rsid w:val="00C32CFC"/>
    <w:rsid w:val="00C3371E"/>
    <w:rsid w:val="00C40982"/>
    <w:rsid w:val="00C40FCF"/>
    <w:rsid w:val="00C42354"/>
    <w:rsid w:val="00C47BC0"/>
    <w:rsid w:val="00C5129C"/>
    <w:rsid w:val="00C51424"/>
    <w:rsid w:val="00C529F1"/>
    <w:rsid w:val="00C53712"/>
    <w:rsid w:val="00C54383"/>
    <w:rsid w:val="00C5518B"/>
    <w:rsid w:val="00C5712D"/>
    <w:rsid w:val="00C572E4"/>
    <w:rsid w:val="00C57BDD"/>
    <w:rsid w:val="00C60254"/>
    <w:rsid w:val="00C61D46"/>
    <w:rsid w:val="00C647D1"/>
    <w:rsid w:val="00C6595A"/>
    <w:rsid w:val="00C65CB8"/>
    <w:rsid w:val="00C7189F"/>
    <w:rsid w:val="00C724EF"/>
    <w:rsid w:val="00C753EA"/>
    <w:rsid w:val="00C773A4"/>
    <w:rsid w:val="00C779F1"/>
    <w:rsid w:val="00C77CF4"/>
    <w:rsid w:val="00C8042C"/>
    <w:rsid w:val="00C806D1"/>
    <w:rsid w:val="00C92BCA"/>
    <w:rsid w:val="00C9358C"/>
    <w:rsid w:val="00C93C97"/>
    <w:rsid w:val="00C93D44"/>
    <w:rsid w:val="00C944BC"/>
    <w:rsid w:val="00C96688"/>
    <w:rsid w:val="00C96DAE"/>
    <w:rsid w:val="00C97780"/>
    <w:rsid w:val="00CA1A6A"/>
    <w:rsid w:val="00CA2BCA"/>
    <w:rsid w:val="00CA5CF2"/>
    <w:rsid w:val="00CA60C3"/>
    <w:rsid w:val="00CB020A"/>
    <w:rsid w:val="00CB10FF"/>
    <w:rsid w:val="00CB2DF5"/>
    <w:rsid w:val="00CB3B95"/>
    <w:rsid w:val="00CC193F"/>
    <w:rsid w:val="00CC587B"/>
    <w:rsid w:val="00CC5C07"/>
    <w:rsid w:val="00CC7BFE"/>
    <w:rsid w:val="00CD0D96"/>
    <w:rsid w:val="00CD1513"/>
    <w:rsid w:val="00CD1FE5"/>
    <w:rsid w:val="00CD3134"/>
    <w:rsid w:val="00CD5189"/>
    <w:rsid w:val="00CD652E"/>
    <w:rsid w:val="00CE2B00"/>
    <w:rsid w:val="00CE53E0"/>
    <w:rsid w:val="00CE673C"/>
    <w:rsid w:val="00CE75E7"/>
    <w:rsid w:val="00CF1FF9"/>
    <w:rsid w:val="00CF331A"/>
    <w:rsid w:val="00CF3FA1"/>
    <w:rsid w:val="00CF4C48"/>
    <w:rsid w:val="00D00534"/>
    <w:rsid w:val="00D023D6"/>
    <w:rsid w:val="00D04F46"/>
    <w:rsid w:val="00D0567B"/>
    <w:rsid w:val="00D06034"/>
    <w:rsid w:val="00D110E1"/>
    <w:rsid w:val="00D11DB6"/>
    <w:rsid w:val="00D12CB3"/>
    <w:rsid w:val="00D15881"/>
    <w:rsid w:val="00D16259"/>
    <w:rsid w:val="00D21AC1"/>
    <w:rsid w:val="00D22D53"/>
    <w:rsid w:val="00D22DC2"/>
    <w:rsid w:val="00D2583B"/>
    <w:rsid w:val="00D26F70"/>
    <w:rsid w:val="00D311F1"/>
    <w:rsid w:val="00D32205"/>
    <w:rsid w:val="00D32D77"/>
    <w:rsid w:val="00D34B51"/>
    <w:rsid w:val="00D35BFD"/>
    <w:rsid w:val="00D36AC9"/>
    <w:rsid w:val="00D37E98"/>
    <w:rsid w:val="00D40A36"/>
    <w:rsid w:val="00D412A4"/>
    <w:rsid w:val="00D41AD4"/>
    <w:rsid w:val="00D43B7D"/>
    <w:rsid w:val="00D441AA"/>
    <w:rsid w:val="00D4453E"/>
    <w:rsid w:val="00D44F85"/>
    <w:rsid w:val="00D53200"/>
    <w:rsid w:val="00D53476"/>
    <w:rsid w:val="00D566BE"/>
    <w:rsid w:val="00D60496"/>
    <w:rsid w:val="00D60561"/>
    <w:rsid w:val="00D60776"/>
    <w:rsid w:val="00D60A7D"/>
    <w:rsid w:val="00D62E58"/>
    <w:rsid w:val="00D6387A"/>
    <w:rsid w:val="00D65AF7"/>
    <w:rsid w:val="00D65C01"/>
    <w:rsid w:val="00D66E04"/>
    <w:rsid w:val="00D72CD3"/>
    <w:rsid w:val="00D74F81"/>
    <w:rsid w:val="00D76BA9"/>
    <w:rsid w:val="00D76C2C"/>
    <w:rsid w:val="00D77278"/>
    <w:rsid w:val="00D807AA"/>
    <w:rsid w:val="00D8094F"/>
    <w:rsid w:val="00D8236B"/>
    <w:rsid w:val="00D8527C"/>
    <w:rsid w:val="00D8563B"/>
    <w:rsid w:val="00D86701"/>
    <w:rsid w:val="00D86A12"/>
    <w:rsid w:val="00D92DAE"/>
    <w:rsid w:val="00D935E2"/>
    <w:rsid w:val="00D9394F"/>
    <w:rsid w:val="00DA06B7"/>
    <w:rsid w:val="00DA4D26"/>
    <w:rsid w:val="00DB01EF"/>
    <w:rsid w:val="00DB0DED"/>
    <w:rsid w:val="00DB1DE1"/>
    <w:rsid w:val="00DB4A5C"/>
    <w:rsid w:val="00DB6905"/>
    <w:rsid w:val="00DB7C4C"/>
    <w:rsid w:val="00DC07BD"/>
    <w:rsid w:val="00DC1976"/>
    <w:rsid w:val="00DC2D79"/>
    <w:rsid w:val="00DC5000"/>
    <w:rsid w:val="00DC71F4"/>
    <w:rsid w:val="00DC721E"/>
    <w:rsid w:val="00DD040F"/>
    <w:rsid w:val="00DD24F1"/>
    <w:rsid w:val="00DD2E7D"/>
    <w:rsid w:val="00DD3102"/>
    <w:rsid w:val="00DD35C9"/>
    <w:rsid w:val="00DD4EFA"/>
    <w:rsid w:val="00DD6DBF"/>
    <w:rsid w:val="00DE02BE"/>
    <w:rsid w:val="00DE0969"/>
    <w:rsid w:val="00DE35E7"/>
    <w:rsid w:val="00DE37B5"/>
    <w:rsid w:val="00DE6376"/>
    <w:rsid w:val="00DF022D"/>
    <w:rsid w:val="00DF1458"/>
    <w:rsid w:val="00DF23CE"/>
    <w:rsid w:val="00DF2C14"/>
    <w:rsid w:val="00DF3A6D"/>
    <w:rsid w:val="00DF3BB7"/>
    <w:rsid w:val="00E04403"/>
    <w:rsid w:val="00E052F1"/>
    <w:rsid w:val="00E16245"/>
    <w:rsid w:val="00E216C0"/>
    <w:rsid w:val="00E22FB6"/>
    <w:rsid w:val="00E2372C"/>
    <w:rsid w:val="00E240F6"/>
    <w:rsid w:val="00E24933"/>
    <w:rsid w:val="00E25103"/>
    <w:rsid w:val="00E268B5"/>
    <w:rsid w:val="00E276C0"/>
    <w:rsid w:val="00E27AB6"/>
    <w:rsid w:val="00E27BD1"/>
    <w:rsid w:val="00E27DCB"/>
    <w:rsid w:val="00E27F72"/>
    <w:rsid w:val="00E303EC"/>
    <w:rsid w:val="00E30E3A"/>
    <w:rsid w:val="00E31874"/>
    <w:rsid w:val="00E32153"/>
    <w:rsid w:val="00E32FF5"/>
    <w:rsid w:val="00E33980"/>
    <w:rsid w:val="00E360B5"/>
    <w:rsid w:val="00E36980"/>
    <w:rsid w:val="00E44F53"/>
    <w:rsid w:val="00E44FFB"/>
    <w:rsid w:val="00E45C42"/>
    <w:rsid w:val="00E54A85"/>
    <w:rsid w:val="00E557C3"/>
    <w:rsid w:val="00E55AC9"/>
    <w:rsid w:val="00E60E94"/>
    <w:rsid w:val="00E6181F"/>
    <w:rsid w:val="00E64ABC"/>
    <w:rsid w:val="00E65860"/>
    <w:rsid w:val="00E65AF6"/>
    <w:rsid w:val="00E67A92"/>
    <w:rsid w:val="00E700BA"/>
    <w:rsid w:val="00E74586"/>
    <w:rsid w:val="00E7565D"/>
    <w:rsid w:val="00E75AAD"/>
    <w:rsid w:val="00E807CE"/>
    <w:rsid w:val="00E80996"/>
    <w:rsid w:val="00E80CAA"/>
    <w:rsid w:val="00E812E3"/>
    <w:rsid w:val="00E818E7"/>
    <w:rsid w:val="00E82D2B"/>
    <w:rsid w:val="00E82D83"/>
    <w:rsid w:val="00E83A53"/>
    <w:rsid w:val="00E84220"/>
    <w:rsid w:val="00E84E95"/>
    <w:rsid w:val="00E90A4E"/>
    <w:rsid w:val="00E90E53"/>
    <w:rsid w:val="00EA20C1"/>
    <w:rsid w:val="00EA2F46"/>
    <w:rsid w:val="00EA39C5"/>
    <w:rsid w:val="00EA3B42"/>
    <w:rsid w:val="00EA5CA7"/>
    <w:rsid w:val="00EB0B9F"/>
    <w:rsid w:val="00EB1B27"/>
    <w:rsid w:val="00EB2FBE"/>
    <w:rsid w:val="00EB74C0"/>
    <w:rsid w:val="00EC266F"/>
    <w:rsid w:val="00EC486C"/>
    <w:rsid w:val="00EC4A6F"/>
    <w:rsid w:val="00EC6391"/>
    <w:rsid w:val="00EC7BD3"/>
    <w:rsid w:val="00ED0343"/>
    <w:rsid w:val="00ED28D3"/>
    <w:rsid w:val="00ED3A33"/>
    <w:rsid w:val="00ED4883"/>
    <w:rsid w:val="00ED5641"/>
    <w:rsid w:val="00ED63CD"/>
    <w:rsid w:val="00EE0F19"/>
    <w:rsid w:val="00EE1DE8"/>
    <w:rsid w:val="00EE3796"/>
    <w:rsid w:val="00EE514F"/>
    <w:rsid w:val="00EE55A1"/>
    <w:rsid w:val="00EE60ED"/>
    <w:rsid w:val="00EE6670"/>
    <w:rsid w:val="00EF03D8"/>
    <w:rsid w:val="00EF20C9"/>
    <w:rsid w:val="00EF2244"/>
    <w:rsid w:val="00EF3807"/>
    <w:rsid w:val="00EF38BA"/>
    <w:rsid w:val="00EF4ADB"/>
    <w:rsid w:val="00EF523E"/>
    <w:rsid w:val="00EF6474"/>
    <w:rsid w:val="00F0104A"/>
    <w:rsid w:val="00F04D38"/>
    <w:rsid w:val="00F06F10"/>
    <w:rsid w:val="00F0744F"/>
    <w:rsid w:val="00F076AC"/>
    <w:rsid w:val="00F07978"/>
    <w:rsid w:val="00F10C94"/>
    <w:rsid w:val="00F149B7"/>
    <w:rsid w:val="00F1542D"/>
    <w:rsid w:val="00F15B5B"/>
    <w:rsid w:val="00F15CAC"/>
    <w:rsid w:val="00F17E92"/>
    <w:rsid w:val="00F2308F"/>
    <w:rsid w:val="00F23B98"/>
    <w:rsid w:val="00F3264F"/>
    <w:rsid w:val="00F330D7"/>
    <w:rsid w:val="00F33242"/>
    <w:rsid w:val="00F353D1"/>
    <w:rsid w:val="00F36C76"/>
    <w:rsid w:val="00F449BA"/>
    <w:rsid w:val="00F46214"/>
    <w:rsid w:val="00F50552"/>
    <w:rsid w:val="00F521E1"/>
    <w:rsid w:val="00F52731"/>
    <w:rsid w:val="00F530CD"/>
    <w:rsid w:val="00F53EC3"/>
    <w:rsid w:val="00F540DF"/>
    <w:rsid w:val="00F5553D"/>
    <w:rsid w:val="00F55D2C"/>
    <w:rsid w:val="00F56508"/>
    <w:rsid w:val="00F56B20"/>
    <w:rsid w:val="00F57EA3"/>
    <w:rsid w:val="00F60EAC"/>
    <w:rsid w:val="00F6418C"/>
    <w:rsid w:val="00F64B23"/>
    <w:rsid w:val="00F71BCB"/>
    <w:rsid w:val="00F71D38"/>
    <w:rsid w:val="00F722D6"/>
    <w:rsid w:val="00F7422E"/>
    <w:rsid w:val="00F754CE"/>
    <w:rsid w:val="00F77B18"/>
    <w:rsid w:val="00F809B0"/>
    <w:rsid w:val="00F81C14"/>
    <w:rsid w:val="00F81E41"/>
    <w:rsid w:val="00F82391"/>
    <w:rsid w:val="00F83DF1"/>
    <w:rsid w:val="00F85B2B"/>
    <w:rsid w:val="00F85E7C"/>
    <w:rsid w:val="00F8678B"/>
    <w:rsid w:val="00F9006C"/>
    <w:rsid w:val="00F9177C"/>
    <w:rsid w:val="00F91E71"/>
    <w:rsid w:val="00F92EEA"/>
    <w:rsid w:val="00F938D2"/>
    <w:rsid w:val="00F96200"/>
    <w:rsid w:val="00F962D7"/>
    <w:rsid w:val="00F972DD"/>
    <w:rsid w:val="00FA0AE2"/>
    <w:rsid w:val="00FA1C9F"/>
    <w:rsid w:val="00FA4A38"/>
    <w:rsid w:val="00FA5D0B"/>
    <w:rsid w:val="00FA7F38"/>
    <w:rsid w:val="00FB2E34"/>
    <w:rsid w:val="00FB36DC"/>
    <w:rsid w:val="00FB3EC7"/>
    <w:rsid w:val="00FB400A"/>
    <w:rsid w:val="00FB7DD3"/>
    <w:rsid w:val="00FC231C"/>
    <w:rsid w:val="00FC2A65"/>
    <w:rsid w:val="00FC2AB7"/>
    <w:rsid w:val="00FC3C6A"/>
    <w:rsid w:val="00FC474D"/>
    <w:rsid w:val="00FC50A8"/>
    <w:rsid w:val="00FC5C3C"/>
    <w:rsid w:val="00FC789A"/>
    <w:rsid w:val="00FC7AC6"/>
    <w:rsid w:val="00FD00AD"/>
    <w:rsid w:val="00FD0B93"/>
    <w:rsid w:val="00FD1194"/>
    <w:rsid w:val="00FD129D"/>
    <w:rsid w:val="00FD1378"/>
    <w:rsid w:val="00FD2539"/>
    <w:rsid w:val="00FD47B7"/>
    <w:rsid w:val="00FD4865"/>
    <w:rsid w:val="00FD4A62"/>
    <w:rsid w:val="00FD5D2B"/>
    <w:rsid w:val="00FD77C2"/>
    <w:rsid w:val="00FD7AB3"/>
    <w:rsid w:val="00FD7F5F"/>
    <w:rsid w:val="00FE0076"/>
    <w:rsid w:val="00FE3203"/>
    <w:rsid w:val="00FE3D46"/>
    <w:rsid w:val="00FE68E4"/>
    <w:rsid w:val="00FE6CF2"/>
    <w:rsid w:val="00FF0A54"/>
    <w:rsid w:val="00FF13FF"/>
    <w:rsid w:val="00FF2060"/>
    <w:rsid w:val="00FF4112"/>
    <w:rsid w:val="00FF42FB"/>
    <w:rsid w:val="1318359A"/>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BC38E4BB-31E4-4E85-9704-79527800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 w:type="character" w:styleId="af9">
    <w:name w:val="Placeholder Text"/>
    <w:basedOn w:val="a0"/>
    <w:uiPriority w:val="99"/>
    <w:semiHidden/>
    <w:rsid w:val="00A850E1"/>
    <w:rPr>
      <w:color w:val="666666"/>
    </w:rPr>
  </w:style>
  <w:style w:type="character" w:customStyle="1" w:styleId="UnresolvedMention">
    <w:name w:val="Unresolved Mention"/>
    <w:basedOn w:val="a0"/>
    <w:uiPriority w:val="99"/>
    <w:semiHidden/>
    <w:unhideWhenUsed/>
    <w:rsid w:val="00454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CD7CC-12DE-4633-BB0A-B9FD2C84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15824</Words>
  <Characters>9021</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2023-11-28T13:00:00Z</cp:lastPrinted>
  <dcterms:created xsi:type="dcterms:W3CDTF">2024-06-10T14:09:00Z</dcterms:created>
  <dcterms:modified xsi:type="dcterms:W3CDTF">2024-06-10T14:09:00Z</dcterms:modified>
</cp:coreProperties>
</file>