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50CE" w:rsidRDefault="000A50CE" w:rsidP="000A50CE">
      <w:pPr>
        <w:tabs>
          <w:tab w:val="left" w:pos="3119"/>
        </w:tabs>
        <w:spacing w:after="0" w:line="240" w:lineRule="auto"/>
        <w:ind w:right="5810"/>
        <w:jc w:val="both"/>
        <w:rPr>
          <w:rFonts w:ascii="Times New Roman" w:hAnsi="Times New Roman"/>
          <w:b/>
          <w:color w:val="000000"/>
          <w:sz w:val="24"/>
          <w:szCs w:val="24"/>
        </w:rPr>
      </w:pPr>
    </w:p>
    <w:p w:rsidR="000A50CE" w:rsidRDefault="000A50CE" w:rsidP="000A50CE">
      <w:pPr>
        <w:tabs>
          <w:tab w:val="left" w:pos="3119"/>
        </w:tabs>
        <w:spacing w:after="0" w:line="240" w:lineRule="auto"/>
        <w:ind w:right="5810"/>
        <w:jc w:val="both"/>
        <w:rPr>
          <w:rFonts w:ascii="Times New Roman" w:hAnsi="Times New Roman"/>
          <w:b/>
          <w:color w:val="000000"/>
          <w:sz w:val="24"/>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left:0;text-align:left;margin-left:218.7pt;margin-top:.85pt;width:41.1pt;height:53.85pt;z-index:251657728;visibility:visible">
            <v:imagedata r:id="rId7" o:title=""/>
          </v:shape>
        </w:pict>
      </w:r>
    </w:p>
    <w:p w:rsidR="000A50CE" w:rsidRDefault="000A50CE" w:rsidP="000A50CE">
      <w:pPr>
        <w:tabs>
          <w:tab w:val="left" w:pos="3119"/>
        </w:tabs>
        <w:spacing w:after="0" w:line="240" w:lineRule="auto"/>
        <w:ind w:right="5810"/>
        <w:jc w:val="both"/>
        <w:rPr>
          <w:rFonts w:ascii="Times New Roman" w:hAnsi="Times New Roman"/>
          <w:b/>
          <w:color w:val="000000"/>
          <w:sz w:val="24"/>
          <w:szCs w:val="24"/>
        </w:rPr>
      </w:pPr>
    </w:p>
    <w:p w:rsidR="000A50CE" w:rsidRDefault="000A50CE" w:rsidP="000A50CE">
      <w:pPr>
        <w:pStyle w:val="ae"/>
        <w:ind w:left="0"/>
        <w:jc w:val="both"/>
        <w:rPr>
          <w:color w:val="000000"/>
          <w:sz w:val="28"/>
          <w:szCs w:val="28"/>
          <w:lang w:eastAsia="uk-UA"/>
        </w:rPr>
      </w:pPr>
    </w:p>
    <w:p w:rsidR="000A50CE" w:rsidRPr="00AF7302" w:rsidRDefault="000A50CE" w:rsidP="000A50CE">
      <w:pPr>
        <w:spacing w:after="60"/>
        <w:jc w:val="center"/>
        <w:rPr>
          <w:rFonts w:ascii="AcademyC" w:hAnsi="AcademyC"/>
          <w:b/>
          <w:color w:val="002060"/>
        </w:rPr>
      </w:pPr>
      <w:r w:rsidRPr="00AF7302">
        <w:rPr>
          <w:rFonts w:ascii="AcademyC" w:hAnsi="AcademyC"/>
          <w:b/>
          <w:color w:val="002060"/>
        </w:rPr>
        <w:t>УКРАЇНА</w:t>
      </w:r>
    </w:p>
    <w:p w:rsidR="000A50CE" w:rsidRPr="00AF7302" w:rsidRDefault="000A50CE" w:rsidP="000A50CE">
      <w:pPr>
        <w:spacing w:after="60"/>
        <w:jc w:val="center"/>
        <w:rPr>
          <w:rFonts w:ascii="AcademyC" w:hAnsi="AcademyC"/>
          <w:b/>
          <w:color w:val="002060"/>
          <w:sz w:val="28"/>
          <w:szCs w:val="28"/>
        </w:rPr>
      </w:pPr>
      <w:r w:rsidRPr="00AF7302">
        <w:rPr>
          <w:rFonts w:ascii="AcademyC" w:hAnsi="AcademyC"/>
          <w:b/>
          <w:color w:val="002060"/>
          <w:sz w:val="28"/>
          <w:szCs w:val="28"/>
        </w:rPr>
        <w:t>ВИЩА  РАДА  ПРАВОСУДДЯ</w:t>
      </w:r>
    </w:p>
    <w:p w:rsidR="000A50CE" w:rsidRPr="00AF7302" w:rsidRDefault="000A50CE" w:rsidP="000A50CE">
      <w:pPr>
        <w:spacing w:after="240"/>
        <w:jc w:val="center"/>
        <w:rPr>
          <w:rFonts w:ascii="AcademyC" w:hAnsi="AcademyC"/>
          <w:b/>
          <w:color w:val="002060"/>
          <w:sz w:val="28"/>
          <w:szCs w:val="28"/>
        </w:rPr>
      </w:pPr>
      <w:r w:rsidRPr="00AF7302">
        <w:rPr>
          <w:rFonts w:ascii="AcademyC" w:hAnsi="AcademyC"/>
          <w:b/>
          <w:color w:val="002060"/>
          <w:sz w:val="28"/>
          <w:szCs w:val="28"/>
        </w:rPr>
        <w:t>РІШЕННЯ</w:t>
      </w:r>
    </w:p>
    <w:tbl>
      <w:tblPr>
        <w:tblW w:w="10031" w:type="dxa"/>
        <w:tblLook w:val="04A0" w:firstRow="1" w:lastRow="0" w:firstColumn="1" w:lastColumn="0" w:noHBand="0" w:noVBand="1"/>
      </w:tblPr>
      <w:tblGrid>
        <w:gridCol w:w="3098"/>
        <w:gridCol w:w="3309"/>
        <w:gridCol w:w="3624"/>
      </w:tblGrid>
      <w:tr w:rsidR="000A50CE" w:rsidRPr="009D3F2E" w:rsidTr="001C58A6">
        <w:trPr>
          <w:trHeight w:val="188"/>
        </w:trPr>
        <w:tc>
          <w:tcPr>
            <w:tcW w:w="3098" w:type="dxa"/>
          </w:tcPr>
          <w:p w:rsidR="000A50CE" w:rsidRDefault="000A50CE" w:rsidP="001C58A6">
            <w:pPr>
              <w:ind w:right="-2"/>
              <w:rPr>
                <w:rFonts w:ascii="Times New Roman" w:hAnsi="Times New Roman"/>
                <w:noProof/>
                <w:sz w:val="28"/>
                <w:szCs w:val="28"/>
              </w:rPr>
            </w:pPr>
          </w:p>
          <w:p w:rsidR="000A50CE" w:rsidRPr="004928F5" w:rsidRDefault="000A50CE" w:rsidP="001C58A6">
            <w:pPr>
              <w:ind w:right="-2"/>
              <w:rPr>
                <w:rFonts w:ascii="Times New Roman" w:hAnsi="Times New Roman"/>
                <w:noProof/>
                <w:sz w:val="28"/>
                <w:szCs w:val="28"/>
              </w:rPr>
            </w:pPr>
            <w:r>
              <w:rPr>
                <w:rFonts w:ascii="Times New Roman" w:hAnsi="Times New Roman"/>
                <w:noProof/>
                <w:sz w:val="28"/>
                <w:szCs w:val="28"/>
              </w:rPr>
              <w:t>26 березня 2024</w:t>
            </w:r>
            <w:r w:rsidRPr="004928F5">
              <w:rPr>
                <w:rFonts w:ascii="Times New Roman" w:hAnsi="Times New Roman"/>
                <w:noProof/>
                <w:sz w:val="28"/>
                <w:szCs w:val="28"/>
              </w:rPr>
              <w:t xml:space="preserve"> року</w:t>
            </w:r>
          </w:p>
        </w:tc>
        <w:tc>
          <w:tcPr>
            <w:tcW w:w="3309" w:type="dxa"/>
          </w:tcPr>
          <w:p w:rsidR="000A50CE" w:rsidRPr="009A720B" w:rsidRDefault="000A50CE" w:rsidP="001C58A6">
            <w:pPr>
              <w:ind w:right="-2"/>
              <w:jc w:val="center"/>
              <w:rPr>
                <w:rFonts w:ascii="Times New Roman" w:hAnsi="Times New Roman"/>
                <w:noProof/>
                <w:sz w:val="24"/>
                <w:szCs w:val="24"/>
              </w:rPr>
            </w:pPr>
            <w:r w:rsidRPr="004928F5">
              <w:rPr>
                <w:rFonts w:ascii="Times New Roman" w:hAnsi="Times New Roman"/>
                <w:sz w:val="20"/>
                <w:szCs w:val="20"/>
                <w:lang w:val="ru-RU"/>
              </w:rPr>
              <w:t xml:space="preserve">      </w:t>
            </w:r>
            <w:r w:rsidRPr="009A720B">
              <w:rPr>
                <w:rFonts w:ascii="Times New Roman" w:hAnsi="Times New Roman"/>
                <w:sz w:val="24"/>
                <w:szCs w:val="24"/>
              </w:rPr>
              <w:t>Київ</w:t>
            </w:r>
          </w:p>
        </w:tc>
        <w:tc>
          <w:tcPr>
            <w:tcW w:w="3624" w:type="dxa"/>
          </w:tcPr>
          <w:p w:rsidR="000A50CE" w:rsidRDefault="000A50CE" w:rsidP="001C58A6">
            <w:pPr>
              <w:ind w:right="-2"/>
              <w:jc w:val="center"/>
              <w:rPr>
                <w:rFonts w:ascii="Times New Roman" w:hAnsi="Times New Roman"/>
                <w:sz w:val="28"/>
                <w:szCs w:val="28"/>
              </w:rPr>
            </w:pPr>
          </w:p>
          <w:p w:rsidR="000A50CE" w:rsidRPr="009D3F2E" w:rsidRDefault="000A50CE" w:rsidP="001C58A6">
            <w:pPr>
              <w:ind w:right="-2"/>
              <w:jc w:val="center"/>
              <w:rPr>
                <w:rFonts w:ascii="Times New Roman" w:hAnsi="Times New Roman"/>
                <w:noProof/>
                <w:color w:val="002060"/>
                <w:sz w:val="28"/>
                <w:szCs w:val="28"/>
                <w:lang w:val="ru-RU"/>
              </w:rPr>
            </w:pPr>
            <w:r w:rsidRPr="004928F5">
              <w:rPr>
                <w:rFonts w:ascii="Times New Roman" w:hAnsi="Times New Roman"/>
                <w:sz w:val="28"/>
                <w:szCs w:val="28"/>
              </w:rPr>
              <w:t>№</w:t>
            </w:r>
            <w:r w:rsidRPr="009D3F2E">
              <w:rPr>
                <w:rFonts w:ascii="Times New Roman" w:hAnsi="Times New Roman"/>
                <w:noProof/>
                <w:color w:val="002060"/>
                <w:sz w:val="28"/>
                <w:szCs w:val="28"/>
                <w:lang w:val="ru-RU"/>
              </w:rPr>
              <w:t xml:space="preserve"> </w:t>
            </w:r>
            <w:r>
              <w:rPr>
                <w:rFonts w:ascii="Times New Roman" w:hAnsi="Times New Roman"/>
                <w:noProof/>
                <w:sz w:val="28"/>
                <w:szCs w:val="28"/>
                <w:lang w:val="ru-RU"/>
              </w:rPr>
              <w:t>887</w:t>
            </w:r>
            <w:r w:rsidRPr="004928F5">
              <w:rPr>
                <w:rFonts w:ascii="Times New Roman" w:hAnsi="Times New Roman"/>
                <w:noProof/>
                <w:sz w:val="28"/>
                <w:szCs w:val="28"/>
                <w:lang w:val="ru-RU"/>
              </w:rPr>
              <w:t>/0/15-2</w:t>
            </w:r>
            <w:r>
              <w:rPr>
                <w:rFonts w:ascii="Times New Roman" w:hAnsi="Times New Roman"/>
                <w:noProof/>
                <w:sz w:val="28"/>
                <w:szCs w:val="28"/>
                <w:lang w:val="ru-RU"/>
              </w:rPr>
              <w:t>4</w:t>
            </w:r>
          </w:p>
        </w:tc>
      </w:tr>
    </w:tbl>
    <w:p w:rsidR="00A94CE8" w:rsidRDefault="00A94CE8" w:rsidP="008345EF">
      <w:pPr>
        <w:tabs>
          <w:tab w:val="left" w:pos="4395"/>
        </w:tabs>
        <w:spacing w:after="0" w:line="240" w:lineRule="auto"/>
        <w:ind w:right="5243"/>
        <w:jc w:val="both"/>
        <w:rPr>
          <w:rFonts w:ascii="Times New Roman" w:hAnsi="Times New Roman"/>
          <w:b/>
          <w:color w:val="000000"/>
          <w:sz w:val="24"/>
          <w:szCs w:val="24"/>
        </w:rPr>
      </w:pPr>
    </w:p>
    <w:p w:rsidR="00C96B6F" w:rsidRPr="000F7FA7" w:rsidRDefault="009145F0" w:rsidP="000F7FA7">
      <w:pPr>
        <w:tabs>
          <w:tab w:val="left" w:pos="4395"/>
        </w:tabs>
        <w:spacing w:after="0" w:line="240" w:lineRule="auto"/>
        <w:ind w:right="5243"/>
        <w:jc w:val="both"/>
        <w:rPr>
          <w:rFonts w:ascii="Times New Roman" w:hAnsi="Times New Roman"/>
          <w:b/>
          <w:color w:val="000000"/>
          <w:sz w:val="24"/>
          <w:szCs w:val="24"/>
        </w:rPr>
      </w:pPr>
      <w:r w:rsidRPr="00460FC8">
        <w:rPr>
          <w:rFonts w:ascii="Times New Roman" w:hAnsi="Times New Roman"/>
          <w:b/>
          <w:color w:val="000000"/>
          <w:sz w:val="24"/>
          <w:szCs w:val="24"/>
        </w:rPr>
        <w:t xml:space="preserve">Про звільнення </w:t>
      </w:r>
      <w:r w:rsidR="00C6605B">
        <w:rPr>
          <w:rFonts w:ascii="Times New Roman" w:hAnsi="Times New Roman"/>
          <w:b/>
          <w:color w:val="000000"/>
          <w:sz w:val="24"/>
          <w:szCs w:val="24"/>
        </w:rPr>
        <w:t>Карапути Л.В.</w:t>
      </w:r>
      <w:r w:rsidR="00D84881">
        <w:rPr>
          <w:rFonts w:ascii="Times New Roman" w:hAnsi="Times New Roman"/>
          <w:b/>
          <w:color w:val="000000"/>
          <w:sz w:val="24"/>
          <w:szCs w:val="24"/>
        </w:rPr>
        <w:t xml:space="preserve"> </w:t>
      </w:r>
      <w:r w:rsidRPr="00460FC8">
        <w:rPr>
          <w:rFonts w:ascii="Times New Roman" w:hAnsi="Times New Roman"/>
          <w:b/>
          <w:color w:val="000000"/>
          <w:sz w:val="24"/>
          <w:szCs w:val="24"/>
        </w:rPr>
        <w:t xml:space="preserve">з посади судді </w:t>
      </w:r>
      <w:r w:rsidR="00C6605B">
        <w:rPr>
          <w:rFonts w:ascii="Times New Roman" w:hAnsi="Times New Roman"/>
          <w:b/>
          <w:color w:val="000000"/>
          <w:sz w:val="24"/>
          <w:szCs w:val="24"/>
        </w:rPr>
        <w:t xml:space="preserve">Деснянського районного суду міста Чернігова </w:t>
      </w:r>
      <w:r w:rsidR="006F33C7">
        <w:rPr>
          <w:rFonts w:ascii="Times New Roman" w:hAnsi="Times New Roman"/>
          <w:b/>
          <w:color w:val="000000"/>
          <w:sz w:val="24"/>
          <w:szCs w:val="24"/>
        </w:rPr>
        <w:t>у</w:t>
      </w:r>
      <w:r w:rsidR="00213665">
        <w:rPr>
          <w:rFonts w:ascii="Times New Roman" w:hAnsi="Times New Roman"/>
          <w:b/>
          <w:color w:val="000000"/>
          <w:sz w:val="24"/>
          <w:szCs w:val="24"/>
        </w:rPr>
        <w:t xml:space="preserve"> </w:t>
      </w:r>
      <w:r w:rsidR="00460FC8" w:rsidRPr="00460FC8">
        <w:rPr>
          <w:rFonts w:ascii="Times New Roman" w:hAnsi="Times New Roman"/>
          <w:b/>
          <w:color w:val="000000"/>
          <w:sz w:val="24"/>
          <w:szCs w:val="24"/>
        </w:rPr>
        <w:t xml:space="preserve">зв’язку з поданням заяви </w:t>
      </w:r>
      <w:r w:rsidR="00556880">
        <w:rPr>
          <w:rFonts w:ascii="Times New Roman" w:hAnsi="Times New Roman"/>
          <w:b/>
          <w:color w:val="000000"/>
          <w:sz w:val="24"/>
          <w:szCs w:val="24"/>
        </w:rPr>
        <w:t xml:space="preserve">про </w:t>
      </w:r>
      <w:r w:rsidRPr="00460FC8">
        <w:rPr>
          <w:rFonts w:ascii="Times New Roman" w:hAnsi="Times New Roman"/>
          <w:b/>
          <w:color w:val="000000"/>
          <w:sz w:val="24"/>
          <w:szCs w:val="24"/>
        </w:rPr>
        <w:t xml:space="preserve">відставку </w:t>
      </w:r>
    </w:p>
    <w:p w:rsidR="00A94CE8" w:rsidRDefault="00A94CE8" w:rsidP="009F6EA2">
      <w:pPr>
        <w:tabs>
          <w:tab w:val="left" w:pos="3119"/>
          <w:tab w:val="left" w:pos="3261"/>
        </w:tabs>
        <w:spacing w:after="0" w:line="240" w:lineRule="auto"/>
        <w:ind w:right="6378"/>
        <w:jc w:val="both"/>
        <w:rPr>
          <w:rFonts w:ascii="Times New Roman" w:hAnsi="Times New Roman"/>
          <w:b/>
          <w:sz w:val="32"/>
        </w:rPr>
      </w:pPr>
    </w:p>
    <w:p w:rsidR="007C5AA7" w:rsidRPr="00C6605B" w:rsidRDefault="009145F0" w:rsidP="00C6605B">
      <w:pPr>
        <w:spacing w:after="0" w:line="240" w:lineRule="auto"/>
        <w:ind w:firstLine="567"/>
        <w:jc w:val="both"/>
        <w:rPr>
          <w:rFonts w:ascii="Times New Roman" w:hAnsi="Times New Roman"/>
          <w:color w:val="000000"/>
          <w:sz w:val="28"/>
          <w:szCs w:val="28"/>
        </w:rPr>
      </w:pPr>
      <w:r w:rsidRPr="00B92561">
        <w:rPr>
          <w:rFonts w:ascii="Times New Roman" w:hAnsi="Times New Roman"/>
          <w:sz w:val="28"/>
          <w:szCs w:val="28"/>
        </w:rPr>
        <w:t xml:space="preserve">Вища рада правосуддя, розглянувши заяву та додані до неї документи про звільнення </w:t>
      </w:r>
      <w:r w:rsidR="00C6605B" w:rsidRPr="00C6605B">
        <w:rPr>
          <w:rFonts w:ascii="Times New Roman" w:hAnsi="Times New Roman"/>
          <w:color w:val="000000"/>
          <w:sz w:val="28"/>
          <w:szCs w:val="28"/>
        </w:rPr>
        <w:t xml:space="preserve">Карапути Ліни Володимирівни з посади судді </w:t>
      </w:r>
      <w:bookmarkStart w:id="0" w:name="_Hlk162194498"/>
      <w:r w:rsidR="00C6605B" w:rsidRPr="00C6605B">
        <w:rPr>
          <w:rFonts w:ascii="Times New Roman" w:hAnsi="Times New Roman"/>
          <w:color w:val="000000"/>
          <w:sz w:val="28"/>
          <w:szCs w:val="28"/>
        </w:rPr>
        <w:t>Деснянського районного суду міста Чернігова</w:t>
      </w:r>
      <w:bookmarkEnd w:id="0"/>
      <w:r w:rsidR="008345EF">
        <w:rPr>
          <w:rFonts w:ascii="Times New Roman" w:hAnsi="Times New Roman"/>
          <w:sz w:val="28"/>
          <w:szCs w:val="28"/>
        </w:rPr>
        <w:t xml:space="preserve"> </w:t>
      </w:r>
      <w:r w:rsidR="006F33C7" w:rsidRPr="00E678C4">
        <w:rPr>
          <w:rFonts w:ascii="Times New Roman" w:hAnsi="Times New Roman"/>
          <w:sz w:val="28"/>
          <w:szCs w:val="28"/>
        </w:rPr>
        <w:t>у</w:t>
      </w:r>
      <w:r w:rsidR="006F33C7" w:rsidRPr="007F2A52">
        <w:rPr>
          <w:rFonts w:ascii="Times New Roman" w:hAnsi="Times New Roman"/>
          <w:sz w:val="28"/>
          <w:szCs w:val="28"/>
        </w:rPr>
        <w:t xml:space="preserve"> </w:t>
      </w:r>
      <w:r w:rsidR="006F33C7">
        <w:rPr>
          <w:rFonts w:ascii="Times New Roman" w:hAnsi="Times New Roman"/>
          <w:sz w:val="28"/>
          <w:szCs w:val="28"/>
        </w:rPr>
        <w:t>відставку,</w:t>
      </w:r>
    </w:p>
    <w:p w:rsidR="0095476A" w:rsidRPr="00C96B6F" w:rsidRDefault="0095476A" w:rsidP="009A7A04">
      <w:pPr>
        <w:spacing w:after="0" w:line="240" w:lineRule="auto"/>
        <w:ind w:firstLine="567"/>
        <w:jc w:val="both"/>
        <w:rPr>
          <w:rFonts w:ascii="Times New Roman" w:hAnsi="Times New Roman"/>
          <w:sz w:val="28"/>
          <w:szCs w:val="28"/>
        </w:rPr>
      </w:pPr>
    </w:p>
    <w:p w:rsidR="00A15FA4" w:rsidRDefault="009145F0" w:rsidP="009A7A04">
      <w:pPr>
        <w:spacing w:after="0" w:line="240" w:lineRule="auto"/>
        <w:ind w:right="96" w:firstLine="567"/>
        <w:jc w:val="center"/>
        <w:rPr>
          <w:rFonts w:ascii="Times New Roman" w:hAnsi="Times New Roman"/>
          <w:b/>
          <w:color w:val="000000"/>
          <w:sz w:val="28"/>
          <w:szCs w:val="28"/>
        </w:rPr>
      </w:pPr>
      <w:r w:rsidRPr="00B92561">
        <w:rPr>
          <w:rFonts w:ascii="Times New Roman" w:hAnsi="Times New Roman"/>
          <w:b/>
          <w:color w:val="000000"/>
          <w:sz w:val="28"/>
          <w:szCs w:val="28"/>
        </w:rPr>
        <w:t>встановила:</w:t>
      </w:r>
    </w:p>
    <w:p w:rsidR="0095476A" w:rsidRPr="00C96B6F" w:rsidRDefault="0095476A" w:rsidP="009A7A04">
      <w:pPr>
        <w:spacing w:after="0" w:line="240" w:lineRule="auto"/>
        <w:ind w:right="96" w:firstLine="567"/>
        <w:jc w:val="center"/>
        <w:rPr>
          <w:rFonts w:ascii="Times New Roman" w:hAnsi="Times New Roman"/>
          <w:b/>
          <w:color w:val="000000"/>
          <w:sz w:val="28"/>
          <w:szCs w:val="28"/>
        </w:rPr>
      </w:pPr>
    </w:p>
    <w:p w:rsidR="00D84881" w:rsidRPr="00DC56A6" w:rsidRDefault="001A536F" w:rsidP="009A7A04">
      <w:pPr>
        <w:pStyle w:val="a3"/>
        <w:tabs>
          <w:tab w:val="left" w:pos="567"/>
        </w:tabs>
        <w:jc w:val="both"/>
        <w:rPr>
          <w:rFonts w:ascii="Times New Roman" w:hAnsi="Times New Roman"/>
          <w:sz w:val="28"/>
          <w:szCs w:val="28"/>
        </w:rPr>
      </w:pPr>
      <w:r>
        <w:rPr>
          <w:rFonts w:ascii="Times New Roman" w:hAnsi="Times New Roman"/>
          <w:sz w:val="28"/>
          <w:szCs w:val="28"/>
        </w:rPr>
        <w:t>д</w:t>
      </w:r>
      <w:r w:rsidRPr="007F2A52">
        <w:rPr>
          <w:rFonts w:ascii="Times New Roman" w:hAnsi="Times New Roman"/>
          <w:sz w:val="28"/>
          <w:szCs w:val="28"/>
        </w:rPr>
        <w:t xml:space="preserve">о Вищої ради правосуддя </w:t>
      </w:r>
      <w:r w:rsidR="00680096">
        <w:rPr>
          <w:rFonts w:ascii="Times New Roman" w:hAnsi="Times New Roman"/>
          <w:sz w:val="28"/>
          <w:szCs w:val="28"/>
        </w:rPr>
        <w:t xml:space="preserve">29 лютого </w:t>
      </w:r>
      <w:r w:rsidR="008345EF" w:rsidRPr="008345EF">
        <w:rPr>
          <w:rFonts w:ascii="Times New Roman" w:hAnsi="Times New Roman"/>
          <w:color w:val="000000"/>
          <w:sz w:val="28"/>
          <w:szCs w:val="28"/>
        </w:rPr>
        <w:t>2024 року</w:t>
      </w:r>
      <w:r w:rsidR="008345EF" w:rsidRPr="00DC56A6">
        <w:rPr>
          <w:rFonts w:ascii="Times New Roman" w:hAnsi="Times New Roman"/>
          <w:sz w:val="28"/>
          <w:szCs w:val="28"/>
        </w:rPr>
        <w:t xml:space="preserve"> </w:t>
      </w:r>
      <w:r w:rsidR="00C25BF3" w:rsidRPr="00DC56A6">
        <w:rPr>
          <w:rFonts w:ascii="Times New Roman" w:hAnsi="Times New Roman"/>
          <w:sz w:val="28"/>
          <w:szCs w:val="28"/>
        </w:rPr>
        <w:t>надійшл</w:t>
      </w:r>
      <w:r w:rsidR="00A44F35" w:rsidRPr="00DC56A6">
        <w:rPr>
          <w:rFonts w:ascii="Times New Roman" w:hAnsi="Times New Roman"/>
          <w:sz w:val="28"/>
          <w:szCs w:val="28"/>
        </w:rPr>
        <w:t>и</w:t>
      </w:r>
      <w:r w:rsidR="008345EF">
        <w:rPr>
          <w:rFonts w:ascii="Times New Roman" w:hAnsi="Times New Roman"/>
          <w:sz w:val="28"/>
          <w:szCs w:val="28"/>
        </w:rPr>
        <w:t xml:space="preserve"> заява </w:t>
      </w:r>
      <w:bookmarkStart w:id="1" w:name="_Hlk162194510"/>
      <w:r w:rsidR="00C6605B">
        <w:rPr>
          <w:rFonts w:ascii="Times New Roman" w:hAnsi="Times New Roman"/>
          <w:sz w:val="28"/>
          <w:szCs w:val="28"/>
        </w:rPr>
        <w:t>Карапути Л.В.</w:t>
      </w:r>
      <w:bookmarkEnd w:id="1"/>
      <w:r w:rsidR="00C6605B">
        <w:rPr>
          <w:rFonts w:ascii="Times New Roman" w:hAnsi="Times New Roman"/>
          <w:sz w:val="28"/>
          <w:szCs w:val="28"/>
        </w:rPr>
        <w:t xml:space="preserve"> </w:t>
      </w:r>
      <w:r w:rsidR="008345EF">
        <w:rPr>
          <w:rFonts w:ascii="Times New Roman" w:hAnsi="Times New Roman"/>
          <w:sz w:val="28"/>
          <w:szCs w:val="28"/>
        </w:rPr>
        <w:t xml:space="preserve">від </w:t>
      </w:r>
      <w:r w:rsidR="00680096">
        <w:rPr>
          <w:rFonts w:ascii="Times New Roman" w:hAnsi="Times New Roman"/>
          <w:sz w:val="28"/>
          <w:szCs w:val="28"/>
        </w:rPr>
        <w:t>28 лютого</w:t>
      </w:r>
      <w:r w:rsidR="008345EF">
        <w:rPr>
          <w:rFonts w:ascii="Times New Roman" w:hAnsi="Times New Roman"/>
          <w:sz w:val="28"/>
          <w:szCs w:val="28"/>
        </w:rPr>
        <w:t xml:space="preserve"> 2024</w:t>
      </w:r>
      <w:r w:rsidR="00C25BF3" w:rsidRPr="00DC56A6">
        <w:rPr>
          <w:rFonts w:ascii="Times New Roman" w:hAnsi="Times New Roman"/>
          <w:sz w:val="28"/>
          <w:szCs w:val="28"/>
        </w:rPr>
        <w:t xml:space="preserve"> року та матеріали про звільнення з посади судді </w:t>
      </w:r>
      <w:r w:rsidR="00C6605B" w:rsidRPr="00C6605B">
        <w:rPr>
          <w:rFonts w:ascii="Times New Roman" w:hAnsi="Times New Roman"/>
          <w:sz w:val="28"/>
          <w:szCs w:val="28"/>
        </w:rPr>
        <w:t>Деснянського районного суду міста Чернігова</w:t>
      </w:r>
      <w:r w:rsidR="00C25BF3" w:rsidRPr="00DC56A6">
        <w:rPr>
          <w:rFonts w:ascii="Times New Roman" w:hAnsi="Times New Roman"/>
          <w:sz w:val="28"/>
          <w:szCs w:val="28"/>
        </w:rPr>
        <w:t xml:space="preserve"> у відставку (єдиний унікальний номер справи</w:t>
      </w:r>
      <w:r w:rsidR="00A44F35" w:rsidRPr="00DC56A6">
        <w:rPr>
          <w:rFonts w:ascii="Times New Roman" w:hAnsi="Times New Roman"/>
          <w:sz w:val="28"/>
          <w:szCs w:val="28"/>
        </w:rPr>
        <w:t> </w:t>
      </w:r>
      <w:r w:rsidR="00680096">
        <w:rPr>
          <w:rFonts w:ascii="Times New Roman" w:hAnsi="Times New Roman"/>
          <w:sz w:val="28"/>
          <w:szCs w:val="28"/>
        </w:rPr>
        <w:t>1020/0/6-24</w:t>
      </w:r>
      <w:r w:rsidR="00C25BF3" w:rsidRPr="00DC56A6">
        <w:rPr>
          <w:rFonts w:ascii="Times New Roman" w:hAnsi="Times New Roman"/>
          <w:sz w:val="28"/>
          <w:szCs w:val="28"/>
        </w:rPr>
        <w:t>)</w:t>
      </w:r>
      <w:r w:rsidR="00F34706" w:rsidRPr="00DC56A6">
        <w:rPr>
          <w:rFonts w:ascii="Times New Roman" w:hAnsi="Times New Roman"/>
          <w:sz w:val="28"/>
          <w:szCs w:val="28"/>
        </w:rPr>
        <w:t>.</w:t>
      </w:r>
      <w:r w:rsidR="00D84881" w:rsidRPr="00DC56A6">
        <w:rPr>
          <w:rFonts w:ascii="Times New Roman" w:hAnsi="Times New Roman"/>
          <w:sz w:val="28"/>
          <w:szCs w:val="28"/>
        </w:rPr>
        <w:t xml:space="preserve"> </w:t>
      </w:r>
    </w:p>
    <w:p w:rsidR="00CC0FD1" w:rsidRPr="00DC56A6" w:rsidRDefault="00CC0FD1" w:rsidP="009A7A04">
      <w:pPr>
        <w:pStyle w:val="a3"/>
        <w:tabs>
          <w:tab w:val="left" w:pos="567"/>
        </w:tabs>
        <w:ind w:firstLine="567"/>
        <w:jc w:val="both"/>
        <w:rPr>
          <w:rFonts w:ascii="Times New Roman" w:hAnsi="Times New Roman"/>
          <w:sz w:val="28"/>
          <w:szCs w:val="28"/>
        </w:rPr>
      </w:pPr>
      <w:r w:rsidRPr="00DC56A6">
        <w:rPr>
          <w:rFonts w:ascii="Times New Roman" w:hAnsi="Times New Roman"/>
          <w:sz w:val="28"/>
          <w:szCs w:val="28"/>
        </w:rPr>
        <w:t xml:space="preserve">За результатами розгляду заяви судді </w:t>
      </w:r>
      <w:r w:rsidR="00C6605B" w:rsidRPr="00C6605B">
        <w:rPr>
          <w:rFonts w:ascii="Times New Roman" w:hAnsi="Times New Roman"/>
          <w:sz w:val="28"/>
          <w:szCs w:val="28"/>
        </w:rPr>
        <w:t>Деснянського районного суду міста Чернігова</w:t>
      </w:r>
      <w:r w:rsidR="00514404">
        <w:rPr>
          <w:rFonts w:ascii="Times New Roman" w:hAnsi="Times New Roman"/>
          <w:sz w:val="28"/>
          <w:szCs w:val="28"/>
        </w:rPr>
        <w:t xml:space="preserve"> </w:t>
      </w:r>
      <w:r w:rsidR="00C6605B" w:rsidRPr="00C6605B">
        <w:rPr>
          <w:rFonts w:ascii="Times New Roman" w:hAnsi="Times New Roman"/>
          <w:sz w:val="28"/>
          <w:szCs w:val="28"/>
        </w:rPr>
        <w:t>Карапути Л.В.</w:t>
      </w:r>
      <w:r w:rsidR="00E678C4" w:rsidRPr="00DC56A6">
        <w:rPr>
          <w:rFonts w:ascii="Times New Roman" w:hAnsi="Times New Roman"/>
          <w:sz w:val="28"/>
          <w:szCs w:val="28"/>
        </w:rPr>
        <w:t xml:space="preserve"> </w:t>
      </w:r>
      <w:r w:rsidRPr="00DC56A6">
        <w:rPr>
          <w:rFonts w:ascii="Times New Roman" w:hAnsi="Times New Roman"/>
          <w:sz w:val="28"/>
          <w:szCs w:val="28"/>
        </w:rPr>
        <w:t>встановлено таке.</w:t>
      </w:r>
    </w:p>
    <w:p w:rsidR="00C6605B" w:rsidRDefault="00C6605B" w:rsidP="00C6605B">
      <w:pPr>
        <w:pStyle w:val="rvps2"/>
        <w:shd w:val="clear" w:color="auto" w:fill="FFFFFF"/>
        <w:spacing w:before="0" w:beforeAutospacing="0" w:after="0" w:afterAutospacing="0"/>
        <w:ind w:firstLine="567"/>
        <w:jc w:val="both"/>
        <w:textAlignment w:val="baseline"/>
        <w:rPr>
          <w:sz w:val="28"/>
          <w:szCs w:val="28"/>
          <w:shd w:val="clear" w:color="auto" w:fill="FFFFFF"/>
        </w:rPr>
      </w:pPr>
      <w:r w:rsidRPr="00C6605B">
        <w:rPr>
          <w:sz w:val="28"/>
          <w:szCs w:val="28"/>
          <w:shd w:val="clear" w:color="auto" w:fill="FFFFFF"/>
        </w:rPr>
        <w:t>К</w:t>
      </w:r>
      <w:r w:rsidR="00AF3650">
        <w:rPr>
          <w:sz w:val="28"/>
          <w:szCs w:val="28"/>
          <w:shd w:val="clear" w:color="auto" w:fill="FFFFFF"/>
        </w:rPr>
        <w:t>арапута Ліна Володимирівна, ____</w:t>
      </w:r>
      <w:bookmarkStart w:id="2" w:name="_GoBack"/>
      <w:bookmarkEnd w:id="2"/>
      <w:r w:rsidRPr="00C6605B">
        <w:rPr>
          <w:sz w:val="28"/>
          <w:szCs w:val="28"/>
          <w:shd w:val="clear" w:color="auto" w:fill="FFFFFF"/>
        </w:rPr>
        <w:t xml:space="preserve"> року народження, Указом Президента України від 3 квітня 2005 року № 608/2005 призначена строком на п’ять років на посаду судді Деснянського районного суду міста Чернігова, Постановою Верховної Ради України від 21 жовтня 2010 року № 2635-VI обрана на посаду судді вказаного суду безстроково. </w:t>
      </w:r>
    </w:p>
    <w:p w:rsidR="00C6605B" w:rsidRPr="00C6605B" w:rsidRDefault="00C6605B" w:rsidP="00C6605B">
      <w:pPr>
        <w:pStyle w:val="rtejustify"/>
        <w:shd w:val="clear" w:color="auto" w:fill="FFFFFF"/>
        <w:spacing w:before="0" w:beforeAutospacing="0" w:after="0" w:afterAutospacing="0"/>
        <w:ind w:firstLine="567"/>
        <w:jc w:val="both"/>
        <w:rPr>
          <w:color w:val="1D1D1B"/>
          <w:sz w:val="28"/>
          <w:szCs w:val="28"/>
        </w:rPr>
      </w:pPr>
      <w:r w:rsidRPr="00C6605B">
        <w:rPr>
          <w:color w:val="1D1D1B"/>
          <w:sz w:val="28"/>
          <w:szCs w:val="28"/>
        </w:rPr>
        <w:t xml:space="preserve">Статтею 116 Закону України  від 2 червня 2016 року № 1402-VIII </w:t>
      </w:r>
      <w:r w:rsidR="007B7A41">
        <w:rPr>
          <w:color w:val="1D1D1B"/>
          <w:sz w:val="28"/>
          <w:szCs w:val="28"/>
        </w:rPr>
        <w:t xml:space="preserve">         </w:t>
      </w:r>
      <w:r w:rsidR="007B7A41" w:rsidRPr="00C6605B">
        <w:rPr>
          <w:color w:val="1D1D1B"/>
          <w:sz w:val="28"/>
          <w:szCs w:val="28"/>
        </w:rPr>
        <w:t xml:space="preserve">«Про судоустрій і статус суддів» </w:t>
      </w:r>
      <w:r w:rsidRPr="00C6605B">
        <w:rPr>
          <w:color w:val="1D1D1B"/>
          <w:sz w:val="28"/>
          <w:szCs w:val="28"/>
        </w:rPr>
        <w:t>(далі – Закон № 1402-VIII) встановлено, що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C6605B" w:rsidRPr="00C6605B" w:rsidRDefault="00C6605B" w:rsidP="00C6605B">
      <w:pPr>
        <w:pStyle w:val="rtejustify"/>
        <w:shd w:val="clear" w:color="auto" w:fill="FFFFFF"/>
        <w:spacing w:before="0" w:beforeAutospacing="0" w:after="0" w:afterAutospacing="0"/>
        <w:ind w:firstLine="567"/>
        <w:jc w:val="both"/>
        <w:rPr>
          <w:color w:val="1D1D1B"/>
          <w:sz w:val="28"/>
          <w:szCs w:val="28"/>
        </w:rPr>
      </w:pPr>
      <w:r w:rsidRPr="00C6605B">
        <w:rPr>
          <w:color w:val="1D1D1B"/>
          <w:sz w:val="28"/>
          <w:szCs w:val="28"/>
        </w:rPr>
        <w:t>Згідно з вимогами частини першої статті 137 Закону № 1402-VIII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 члена Вищої ради правосуддя, Вищої ради юстиції, Вищої кваліфікаційної комісії суддів України; судді в судах та арбітрів у державному і відомчому арбітражах колишнього СРСР та республік, що входили до його складу.</w:t>
      </w:r>
    </w:p>
    <w:p w:rsidR="00C6605B" w:rsidRPr="00C6605B" w:rsidRDefault="00C6605B" w:rsidP="00C6605B">
      <w:pPr>
        <w:pStyle w:val="rtejustify"/>
        <w:shd w:val="clear" w:color="auto" w:fill="FFFFFF"/>
        <w:spacing w:before="0" w:beforeAutospacing="0" w:after="0" w:afterAutospacing="0"/>
        <w:ind w:firstLine="567"/>
        <w:jc w:val="both"/>
        <w:rPr>
          <w:color w:val="1D1D1B"/>
          <w:sz w:val="28"/>
          <w:szCs w:val="28"/>
        </w:rPr>
      </w:pPr>
      <w:r w:rsidRPr="00C6605B">
        <w:rPr>
          <w:color w:val="1D1D1B"/>
          <w:sz w:val="28"/>
          <w:szCs w:val="28"/>
        </w:rPr>
        <w:lastRenderedPageBreak/>
        <w:t>Відповідно до пункту 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Вищою радою правосуддя відповідного рішення або по дату припинення повноважень судді у зв’язку з досягненням суддею шістдесяти п’яти років.</w:t>
      </w:r>
    </w:p>
    <w:p w:rsidR="00C6605B" w:rsidRPr="00C6605B" w:rsidRDefault="00C6605B" w:rsidP="00C6605B">
      <w:pPr>
        <w:pStyle w:val="rtejustify"/>
        <w:shd w:val="clear" w:color="auto" w:fill="FFFFFF"/>
        <w:spacing w:before="0" w:beforeAutospacing="0" w:after="0" w:afterAutospacing="0"/>
        <w:ind w:firstLine="567"/>
        <w:jc w:val="both"/>
        <w:rPr>
          <w:color w:val="1D1D1B"/>
          <w:sz w:val="28"/>
          <w:szCs w:val="28"/>
        </w:rPr>
      </w:pPr>
      <w:r w:rsidRPr="00C6605B">
        <w:rPr>
          <w:color w:val="1D1D1B"/>
          <w:sz w:val="28"/>
          <w:szCs w:val="28"/>
        </w:rPr>
        <w:t xml:space="preserve">З матеріалів, доданих до заяви про відставку судді, встановлено, що стаж роботи </w:t>
      </w:r>
      <w:r w:rsidR="007B7A41" w:rsidRPr="00C6605B">
        <w:rPr>
          <w:color w:val="1D1D1B"/>
          <w:sz w:val="28"/>
          <w:szCs w:val="28"/>
        </w:rPr>
        <w:t xml:space="preserve">Карапути </w:t>
      </w:r>
      <w:r w:rsidR="007B7A41">
        <w:rPr>
          <w:color w:val="1D1D1B"/>
          <w:sz w:val="28"/>
          <w:szCs w:val="28"/>
        </w:rPr>
        <w:t xml:space="preserve">Л.В. </w:t>
      </w:r>
      <w:r w:rsidRPr="00C6605B">
        <w:rPr>
          <w:color w:val="1D1D1B"/>
          <w:sz w:val="28"/>
          <w:szCs w:val="28"/>
        </w:rPr>
        <w:t xml:space="preserve">на посаді судді </w:t>
      </w:r>
      <w:r w:rsidR="007B7A41">
        <w:rPr>
          <w:color w:val="1D1D1B"/>
          <w:sz w:val="28"/>
          <w:szCs w:val="28"/>
        </w:rPr>
        <w:t>становить</w:t>
      </w:r>
      <w:r w:rsidR="00387AD7">
        <w:rPr>
          <w:color w:val="1D1D1B"/>
          <w:sz w:val="28"/>
          <w:szCs w:val="28"/>
        </w:rPr>
        <w:t xml:space="preserve"> </w:t>
      </w:r>
      <w:r w:rsidRPr="00C6605B">
        <w:rPr>
          <w:color w:val="1D1D1B"/>
          <w:sz w:val="28"/>
          <w:szCs w:val="28"/>
        </w:rPr>
        <w:t xml:space="preserve">18 років 11 місяців 23 дні.  </w:t>
      </w:r>
    </w:p>
    <w:p w:rsidR="00C6605B" w:rsidRPr="00C6605B" w:rsidRDefault="007B7A41" w:rsidP="00C6605B">
      <w:pPr>
        <w:pStyle w:val="rtejustify"/>
        <w:shd w:val="clear" w:color="auto" w:fill="FFFFFF"/>
        <w:spacing w:before="0" w:beforeAutospacing="0" w:after="0" w:afterAutospacing="0"/>
        <w:ind w:firstLine="567"/>
        <w:jc w:val="both"/>
        <w:rPr>
          <w:color w:val="1D1D1B"/>
          <w:sz w:val="28"/>
          <w:szCs w:val="28"/>
        </w:rPr>
      </w:pPr>
      <w:r>
        <w:rPr>
          <w:color w:val="1D1D1B"/>
          <w:sz w:val="28"/>
          <w:szCs w:val="28"/>
        </w:rPr>
        <w:t xml:space="preserve"> Абзацом четвертим пункту 34 р</w:t>
      </w:r>
      <w:r w:rsidR="00C6605B" w:rsidRPr="00C6605B">
        <w:rPr>
          <w:color w:val="1D1D1B"/>
          <w:sz w:val="28"/>
          <w:szCs w:val="28"/>
        </w:rPr>
        <w:t>озділу ХІІ «Прикінцеві та перехідні положення» Закону № 1402-VIII (зі змінами, внесеними Законом від 21 грудня 2016 року № 1798-VIII)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C6605B" w:rsidRPr="00C6605B" w:rsidRDefault="007B7A41" w:rsidP="00C6605B">
      <w:pPr>
        <w:pStyle w:val="rtejustify"/>
        <w:shd w:val="clear" w:color="auto" w:fill="FFFFFF"/>
        <w:spacing w:before="0" w:beforeAutospacing="0" w:after="0" w:afterAutospacing="0"/>
        <w:ind w:firstLine="567"/>
        <w:jc w:val="both"/>
        <w:rPr>
          <w:color w:val="1D1D1B"/>
          <w:sz w:val="28"/>
          <w:szCs w:val="28"/>
        </w:rPr>
      </w:pPr>
      <w:r>
        <w:rPr>
          <w:color w:val="1D1D1B"/>
          <w:sz w:val="28"/>
          <w:szCs w:val="28"/>
        </w:rPr>
        <w:t>На дату</w:t>
      </w:r>
      <w:r w:rsidR="00C6605B" w:rsidRPr="00C6605B">
        <w:rPr>
          <w:color w:val="1D1D1B"/>
          <w:sz w:val="28"/>
          <w:szCs w:val="28"/>
        </w:rPr>
        <w:t xml:space="preserve"> призначення Карапути Л.В. на посаду судді питання визначення стажу, який давав право на відставку судді, регулювалося частиною четвертою статті 43 Закону України від 15 грудня 1992 року № 2862-XII «Про статус суддів»  (далі – Закон № 2862-XII) та Указом Президента України від 10 липня 1995 року № 584/95 «Про додаткові заходи щодо соціального захисту суддів».</w:t>
      </w:r>
    </w:p>
    <w:p w:rsidR="00C6605B" w:rsidRPr="00C6605B" w:rsidRDefault="00C6605B" w:rsidP="00C6605B">
      <w:pPr>
        <w:pStyle w:val="rtejustify"/>
        <w:shd w:val="clear" w:color="auto" w:fill="FFFFFF"/>
        <w:spacing w:before="0" w:beforeAutospacing="0" w:after="0" w:afterAutospacing="0"/>
        <w:ind w:firstLine="567"/>
        <w:jc w:val="both"/>
        <w:rPr>
          <w:color w:val="1D1D1B"/>
          <w:sz w:val="28"/>
          <w:szCs w:val="28"/>
        </w:rPr>
      </w:pPr>
      <w:r w:rsidRPr="00C6605B">
        <w:rPr>
          <w:color w:val="1D1D1B"/>
          <w:sz w:val="28"/>
          <w:szCs w:val="28"/>
        </w:rPr>
        <w:t>Згідно із частиною четвертою статті 43 Закону № 2862-XII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C6605B" w:rsidRDefault="00C6605B" w:rsidP="00C6605B">
      <w:pPr>
        <w:pStyle w:val="rtejustify"/>
        <w:shd w:val="clear" w:color="auto" w:fill="FFFFFF"/>
        <w:spacing w:before="0" w:beforeAutospacing="0" w:after="0" w:afterAutospacing="0"/>
        <w:ind w:firstLine="567"/>
        <w:jc w:val="both"/>
        <w:rPr>
          <w:color w:val="1D1D1B"/>
          <w:sz w:val="28"/>
          <w:szCs w:val="28"/>
        </w:rPr>
      </w:pPr>
      <w:r w:rsidRPr="00C6605B">
        <w:rPr>
          <w:color w:val="1D1D1B"/>
          <w:sz w:val="28"/>
          <w:szCs w:val="28"/>
        </w:rPr>
        <w:t xml:space="preserve">Статтею 56 Закону України від 5 листопада 1991 року № 1789-XII </w:t>
      </w:r>
      <w:r w:rsidR="006D74ED">
        <w:rPr>
          <w:color w:val="1D1D1B"/>
          <w:sz w:val="28"/>
          <w:szCs w:val="28"/>
        </w:rPr>
        <w:t xml:space="preserve">         </w:t>
      </w:r>
      <w:r w:rsidRPr="00C6605B">
        <w:rPr>
          <w:color w:val="1D1D1B"/>
          <w:sz w:val="28"/>
          <w:szCs w:val="28"/>
        </w:rPr>
        <w:t>«Про прокуратуру» (далі – Закон № 1789-XII) визначено, що під поняттям «прокурор» слід розуміти: Генеральний прокурор України та його заступники, підпорядковані прокурори та їх заступники, старші помічники і помічники прокурора, начальники управлінь і відділів, їх заступники, старші прокурори і прокурори управлінь і відділів, які діють у межах своєї компетенції.</w:t>
      </w:r>
    </w:p>
    <w:p w:rsidR="006D74ED" w:rsidRPr="006D74ED" w:rsidRDefault="007B7A41" w:rsidP="00C6605B">
      <w:pPr>
        <w:pStyle w:val="rtejustify"/>
        <w:shd w:val="clear" w:color="auto" w:fill="FFFFFF"/>
        <w:spacing w:before="0" w:beforeAutospacing="0" w:after="0" w:afterAutospacing="0"/>
        <w:ind w:firstLine="567"/>
        <w:jc w:val="both"/>
        <w:rPr>
          <w:color w:val="1D1D1B"/>
          <w:sz w:val="28"/>
          <w:szCs w:val="28"/>
        </w:rPr>
      </w:pPr>
      <w:r>
        <w:rPr>
          <w:rFonts w:ascii="ProbaPro" w:hAnsi="ProbaPro"/>
          <w:color w:val="1D1D1B"/>
          <w:sz w:val="28"/>
          <w:szCs w:val="28"/>
          <w:shd w:val="clear" w:color="auto" w:fill="FFFFFF"/>
        </w:rPr>
        <w:t>Велика Палата Верховного Суду в</w:t>
      </w:r>
      <w:r w:rsidR="006D74ED" w:rsidRPr="006D74ED">
        <w:rPr>
          <w:rFonts w:ascii="ProbaPro" w:hAnsi="ProbaPro"/>
          <w:color w:val="1D1D1B"/>
          <w:sz w:val="28"/>
          <w:szCs w:val="28"/>
          <w:shd w:val="clear" w:color="auto" w:fill="FFFFFF"/>
        </w:rPr>
        <w:t xml:space="preserve"> постанові від 29 листопада 2018 року у справі № 9901/602/18 зазначила, що періоди роботи судді на посадах стажиста та помічника-стажиста прокуратури не охоплюються поняттям «прокурор», визначення якого міститься </w:t>
      </w:r>
      <w:r>
        <w:rPr>
          <w:rFonts w:ascii="ProbaPro" w:hAnsi="ProbaPro"/>
          <w:color w:val="1D1D1B"/>
          <w:sz w:val="28"/>
          <w:szCs w:val="28"/>
          <w:shd w:val="clear" w:color="auto" w:fill="FFFFFF"/>
        </w:rPr>
        <w:t>у статті 56 Закону № 1789-XII,</w:t>
      </w:r>
      <w:r w:rsidR="006D74ED" w:rsidRPr="006D74ED">
        <w:rPr>
          <w:rFonts w:ascii="ProbaPro" w:hAnsi="ProbaPro"/>
          <w:color w:val="1D1D1B"/>
          <w:sz w:val="28"/>
          <w:szCs w:val="28"/>
          <w:shd w:val="clear" w:color="auto" w:fill="FFFFFF"/>
        </w:rPr>
        <w:t xml:space="preserve"> тому відсутні правові підстави для зарахування до стажу роботи на посаді судді такого періоду роботи (таких посад).</w:t>
      </w:r>
    </w:p>
    <w:p w:rsidR="00C6605B" w:rsidRPr="00C6605B" w:rsidRDefault="00C6605B" w:rsidP="00C6605B">
      <w:pPr>
        <w:pStyle w:val="rtejustify"/>
        <w:shd w:val="clear" w:color="auto" w:fill="FFFFFF"/>
        <w:spacing w:before="0" w:beforeAutospacing="0" w:after="0" w:afterAutospacing="0"/>
        <w:ind w:firstLine="567"/>
        <w:jc w:val="both"/>
        <w:rPr>
          <w:color w:val="1D1D1B"/>
          <w:sz w:val="28"/>
          <w:szCs w:val="28"/>
        </w:rPr>
      </w:pPr>
      <w:r w:rsidRPr="00C6605B">
        <w:rPr>
          <w:color w:val="1D1D1B"/>
          <w:sz w:val="28"/>
          <w:szCs w:val="28"/>
        </w:rPr>
        <w:t>Згідно із записами у трудовій книжці Кара</w:t>
      </w:r>
      <w:r w:rsidR="00387AD7">
        <w:rPr>
          <w:color w:val="1D1D1B"/>
          <w:sz w:val="28"/>
          <w:szCs w:val="28"/>
        </w:rPr>
        <w:t xml:space="preserve">пута Л.В. із 16 березня            </w:t>
      </w:r>
      <w:r w:rsidRPr="00C6605B">
        <w:rPr>
          <w:color w:val="1D1D1B"/>
          <w:sz w:val="28"/>
          <w:szCs w:val="28"/>
        </w:rPr>
        <w:t xml:space="preserve">2000 року по 4 січня 2001 року та з 9 лютого 2001 року по 14 квітня 2004 року  </w:t>
      </w:r>
      <w:r w:rsidRPr="00C6605B">
        <w:rPr>
          <w:color w:val="1D1D1B"/>
          <w:sz w:val="28"/>
          <w:szCs w:val="28"/>
        </w:rPr>
        <w:lastRenderedPageBreak/>
        <w:t>обіймала посади помічника Ніжинського міжрайонного прокурора, прокурора відділу прокуратури Чернігівської області.</w:t>
      </w:r>
    </w:p>
    <w:p w:rsidR="00C6605B" w:rsidRPr="00C6605B" w:rsidRDefault="00C6605B" w:rsidP="00C6605B">
      <w:pPr>
        <w:pStyle w:val="rtejustify"/>
        <w:shd w:val="clear" w:color="auto" w:fill="FFFFFF"/>
        <w:spacing w:before="0" w:beforeAutospacing="0" w:after="0" w:afterAutospacing="0"/>
        <w:ind w:firstLine="567"/>
        <w:jc w:val="both"/>
        <w:rPr>
          <w:color w:val="1D1D1B"/>
          <w:sz w:val="28"/>
          <w:szCs w:val="28"/>
        </w:rPr>
      </w:pPr>
      <w:r w:rsidRPr="00C6605B">
        <w:rPr>
          <w:color w:val="1D1D1B"/>
          <w:sz w:val="28"/>
          <w:szCs w:val="28"/>
        </w:rPr>
        <w:t>Отже, відповідно до зазначеної норми Закону № 1789-XII та абзацу другого частини четвертої статті 43 Закону № 2862-ХІІ до стажу роботи Карапути Л.В. на посаді судді, що дає право на відставку, підлягають зарахуванню додатково 3 роки 11 місяців 23 дні.</w:t>
      </w:r>
    </w:p>
    <w:p w:rsidR="00C6605B" w:rsidRPr="00C6605B" w:rsidRDefault="00C6605B" w:rsidP="00C6605B">
      <w:pPr>
        <w:pStyle w:val="rtejustify"/>
        <w:shd w:val="clear" w:color="auto" w:fill="FFFFFF"/>
        <w:spacing w:before="0" w:beforeAutospacing="0" w:after="0" w:afterAutospacing="0"/>
        <w:ind w:firstLine="567"/>
        <w:jc w:val="both"/>
        <w:rPr>
          <w:color w:val="1D1D1B"/>
          <w:sz w:val="28"/>
          <w:szCs w:val="28"/>
        </w:rPr>
      </w:pPr>
      <w:r w:rsidRPr="00C6605B">
        <w:rPr>
          <w:color w:val="1D1D1B"/>
          <w:sz w:val="28"/>
          <w:szCs w:val="28"/>
        </w:rPr>
        <w:t>Відповідно до абзацу другого статті 1 Указу Президента України від            10 липня 1995 року № 584/95 «Про додаткові заходи щодо соціального захисту суддів» у редакції, чинній на час призначення Карапути Л.В. на посаду судді,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C6605B" w:rsidRPr="00C6605B" w:rsidRDefault="002306DB" w:rsidP="00C6605B">
      <w:pPr>
        <w:pStyle w:val="rtejustify"/>
        <w:shd w:val="clear" w:color="auto" w:fill="FFFFFF"/>
        <w:spacing w:before="0" w:beforeAutospacing="0" w:after="0" w:afterAutospacing="0"/>
        <w:ind w:firstLine="567"/>
        <w:jc w:val="both"/>
        <w:rPr>
          <w:color w:val="1D1D1B"/>
          <w:sz w:val="28"/>
          <w:szCs w:val="28"/>
        </w:rPr>
      </w:pPr>
      <w:r>
        <w:rPr>
          <w:color w:val="1D1D1B"/>
          <w:sz w:val="28"/>
          <w:szCs w:val="28"/>
        </w:rPr>
        <w:t>Велика Палата Верховного Суду в</w:t>
      </w:r>
      <w:r w:rsidR="00C6605B" w:rsidRPr="00C6605B">
        <w:rPr>
          <w:color w:val="1D1D1B"/>
          <w:sz w:val="28"/>
          <w:szCs w:val="28"/>
        </w:rPr>
        <w:t xml:space="preserve"> постанові від 3 вересня 2020 року у справі № 9901/521/19 дійшла висновку, що заочна та вечірня форми навчання у вищому юридичному навчальному закладі не зараховуються до стажу судді, який дає право на відставку.</w:t>
      </w:r>
    </w:p>
    <w:p w:rsidR="00C6605B" w:rsidRPr="00C6605B" w:rsidRDefault="00C6605B" w:rsidP="00C6605B">
      <w:pPr>
        <w:pStyle w:val="rtejustify"/>
        <w:shd w:val="clear" w:color="auto" w:fill="FFFFFF"/>
        <w:spacing w:before="0" w:beforeAutospacing="0" w:after="0" w:afterAutospacing="0"/>
        <w:ind w:firstLine="567"/>
        <w:jc w:val="both"/>
        <w:rPr>
          <w:color w:val="1D1D1B"/>
          <w:sz w:val="28"/>
          <w:szCs w:val="28"/>
        </w:rPr>
      </w:pPr>
      <w:r w:rsidRPr="00C6605B">
        <w:rPr>
          <w:color w:val="1D1D1B"/>
          <w:sz w:val="28"/>
          <w:szCs w:val="28"/>
        </w:rPr>
        <w:t>Карапута Л.В. у 2001 році закінчила Національну юридичну академію України імені Ярослава Мудрого за заочною формою навчання, отримала освіту за спеціальністю «Правознавство» та здобула кваліфікацію юриста (диплом спеціаліста).</w:t>
      </w:r>
    </w:p>
    <w:p w:rsidR="00C6605B" w:rsidRPr="00C6605B" w:rsidRDefault="007B7A41" w:rsidP="007B7A41">
      <w:pPr>
        <w:pStyle w:val="rtejustify"/>
        <w:shd w:val="clear" w:color="auto" w:fill="FFFFFF"/>
        <w:spacing w:before="0" w:beforeAutospacing="0" w:after="0" w:afterAutospacing="0"/>
        <w:ind w:firstLine="567"/>
        <w:jc w:val="both"/>
        <w:rPr>
          <w:color w:val="1D1D1B"/>
          <w:sz w:val="28"/>
          <w:szCs w:val="28"/>
        </w:rPr>
      </w:pPr>
      <w:r>
        <w:rPr>
          <w:color w:val="1D1D1B"/>
          <w:sz w:val="28"/>
          <w:szCs w:val="28"/>
        </w:rPr>
        <w:t>Таким чином</w:t>
      </w:r>
      <w:r w:rsidR="00C6605B" w:rsidRPr="00C6605B">
        <w:rPr>
          <w:color w:val="1D1D1B"/>
          <w:sz w:val="28"/>
          <w:szCs w:val="28"/>
        </w:rPr>
        <w:t>, до стажу роботи, що дає судді Карапуті Л.В. право на відставку, не може бути зарахована половина строку навчання в Національній юридичній академії України імені Ярослава Мудрого.</w:t>
      </w:r>
    </w:p>
    <w:p w:rsidR="00C6605B" w:rsidRPr="00C6605B" w:rsidRDefault="00C6605B" w:rsidP="00C6605B">
      <w:pPr>
        <w:pStyle w:val="rtejustify"/>
        <w:shd w:val="clear" w:color="auto" w:fill="FFFFFF"/>
        <w:spacing w:before="0" w:beforeAutospacing="0" w:after="0" w:afterAutospacing="0"/>
        <w:ind w:firstLine="567"/>
        <w:jc w:val="both"/>
        <w:rPr>
          <w:color w:val="1D1D1B"/>
          <w:sz w:val="28"/>
          <w:szCs w:val="28"/>
        </w:rPr>
      </w:pPr>
      <w:r w:rsidRPr="00C6605B">
        <w:rPr>
          <w:color w:val="1D1D1B"/>
          <w:sz w:val="28"/>
          <w:szCs w:val="28"/>
        </w:rPr>
        <w:t>Крім того, частиною другою статті 137 Закону № 1402-VIII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C6605B" w:rsidRPr="00C6605B" w:rsidRDefault="00C6605B" w:rsidP="00C6605B">
      <w:pPr>
        <w:pStyle w:val="rtejustify"/>
        <w:shd w:val="clear" w:color="auto" w:fill="FFFFFF"/>
        <w:spacing w:before="0" w:beforeAutospacing="0" w:after="0" w:afterAutospacing="0"/>
        <w:ind w:firstLine="567"/>
        <w:jc w:val="both"/>
        <w:rPr>
          <w:color w:val="1D1D1B"/>
          <w:sz w:val="28"/>
          <w:szCs w:val="28"/>
        </w:rPr>
      </w:pPr>
      <w:r w:rsidRPr="00C6605B">
        <w:rPr>
          <w:color w:val="1D1D1B"/>
          <w:sz w:val="28"/>
          <w:szCs w:val="28"/>
        </w:rPr>
        <w:t xml:space="preserve">Системний аналіз вказаної норми в її взаємозв’язку з абзацом четвертим пункту 34 розділу XII «Прикінцеві та перехідні положення» Закону </w:t>
      </w:r>
      <w:r w:rsidR="008F2AD6">
        <w:rPr>
          <w:color w:val="1D1D1B"/>
          <w:sz w:val="28"/>
          <w:szCs w:val="28"/>
        </w:rPr>
        <w:t xml:space="preserve">                   </w:t>
      </w:r>
      <w:r w:rsidRPr="00C6605B">
        <w:rPr>
          <w:color w:val="1D1D1B"/>
          <w:sz w:val="28"/>
          <w:szCs w:val="28"/>
        </w:rPr>
        <w:t>№ 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внесено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C6605B" w:rsidRPr="00C6605B" w:rsidRDefault="00C6605B" w:rsidP="00C6605B">
      <w:pPr>
        <w:pStyle w:val="rtejustify"/>
        <w:shd w:val="clear" w:color="auto" w:fill="FFFFFF"/>
        <w:spacing w:before="0" w:beforeAutospacing="0" w:after="0" w:afterAutospacing="0"/>
        <w:ind w:firstLine="567"/>
        <w:jc w:val="both"/>
        <w:rPr>
          <w:color w:val="1D1D1B"/>
          <w:sz w:val="28"/>
          <w:szCs w:val="28"/>
        </w:rPr>
      </w:pPr>
      <w:r w:rsidRPr="00C6605B">
        <w:rPr>
          <w:color w:val="1D1D1B"/>
          <w:sz w:val="28"/>
          <w:szCs w:val="28"/>
        </w:rPr>
        <w:t xml:space="preserve">Саме така правова позиція покладена в основу рішення Верховного Суду у складі колегії суддів Касаційного адміністративного суду від 22 листопада </w:t>
      </w:r>
      <w:r w:rsidR="006C59DA">
        <w:rPr>
          <w:color w:val="1D1D1B"/>
          <w:sz w:val="28"/>
          <w:szCs w:val="28"/>
        </w:rPr>
        <w:t xml:space="preserve">  </w:t>
      </w:r>
      <w:r w:rsidRPr="00C6605B">
        <w:rPr>
          <w:color w:val="1D1D1B"/>
          <w:sz w:val="28"/>
          <w:szCs w:val="28"/>
        </w:rPr>
        <w:t>2018 року, яке залишено без змін постановою Великої Палати Верховного Суду від 30 травня 2019 року у справі № 9901/805/18.</w:t>
      </w:r>
    </w:p>
    <w:p w:rsidR="00C6605B" w:rsidRPr="00C6605B" w:rsidRDefault="00C6605B" w:rsidP="00C6605B">
      <w:pPr>
        <w:pStyle w:val="rtejustify"/>
        <w:shd w:val="clear" w:color="auto" w:fill="FFFFFF"/>
        <w:spacing w:before="0" w:beforeAutospacing="0" w:after="0" w:afterAutospacing="0"/>
        <w:ind w:firstLine="567"/>
        <w:jc w:val="both"/>
        <w:rPr>
          <w:color w:val="1D1D1B"/>
          <w:sz w:val="28"/>
          <w:szCs w:val="28"/>
        </w:rPr>
      </w:pPr>
      <w:r w:rsidRPr="00C6605B">
        <w:rPr>
          <w:color w:val="1D1D1B"/>
          <w:sz w:val="28"/>
          <w:szCs w:val="28"/>
        </w:rPr>
        <w:t>Зокрема, Велика Палата Верховного Суду погодилась із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C6605B" w:rsidRPr="00C6605B" w:rsidRDefault="00C6605B" w:rsidP="00C6605B">
      <w:pPr>
        <w:pStyle w:val="rtejustify"/>
        <w:shd w:val="clear" w:color="auto" w:fill="FFFFFF"/>
        <w:spacing w:before="0" w:beforeAutospacing="0" w:after="0" w:afterAutospacing="0"/>
        <w:ind w:firstLine="567"/>
        <w:jc w:val="both"/>
        <w:rPr>
          <w:color w:val="1D1D1B"/>
          <w:sz w:val="28"/>
          <w:szCs w:val="28"/>
        </w:rPr>
      </w:pPr>
      <w:r w:rsidRPr="00C6605B">
        <w:rPr>
          <w:color w:val="1D1D1B"/>
          <w:sz w:val="28"/>
          <w:szCs w:val="28"/>
        </w:rPr>
        <w:t>Відповідно до частини першої статті 7 Закону № 2862-XII, яка була чинною на час призначення Карапути Л.В. на посаду судді, суддею міг бути громадянин України, який має вищу юридичну освіту і стаж роботи у галузі права не менш як три роки.</w:t>
      </w:r>
    </w:p>
    <w:p w:rsidR="00C6605B" w:rsidRPr="00C6605B" w:rsidRDefault="00C6605B" w:rsidP="00C6605B">
      <w:pPr>
        <w:pStyle w:val="rtejustify"/>
        <w:shd w:val="clear" w:color="auto" w:fill="FFFFFF"/>
        <w:spacing w:before="0" w:beforeAutospacing="0" w:after="0" w:afterAutospacing="0"/>
        <w:ind w:firstLine="567"/>
        <w:jc w:val="both"/>
        <w:rPr>
          <w:color w:val="1D1D1B"/>
          <w:sz w:val="28"/>
          <w:szCs w:val="28"/>
        </w:rPr>
      </w:pPr>
      <w:r w:rsidRPr="00C6605B">
        <w:rPr>
          <w:color w:val="1D1D1B"/>
          <w:sz w:val="28"/>
          <w:szCs w:val="28"/>
        </w:rPr>
        <w:t>Згідно із записами у трудовій книжці після здобуття вищої юридичної освіти (8 лютого 2001 року)</w:t>
      </w:r>
      <w:r w:rsidR="006C59DA" w:rsidRPr="006C59DA">
        <w:rPr>
          <w:color w:val="1D1D1B"/>
          <w:sz w:val="28"/>
          <w:szCs w:val="28"/>
        </w:rPr>
        <w:t xml:space="preserve"> </w:t>
      </w:r>
      <w:r w:rsidR="006C59DA">
        <w:rPr>
          <w:color w:val="1D1D1B"/>
          <w:sz w:val="28"/>
          <w:szCs w:val="28"/>
        </w:rPr>
        <w:t>Карапута Л.В.</w:t>
      </w:r>
      <w:r w:rsidRPr="00C6605B">
        <w:rPr>
          <w:color w:val="1D1D1B"/>
          <w:sz w:val="28"/>
          <w:szCs w:val="28"/>
        </w:rPr>
        <w:t xml:space="preserve"> з 15 квітня 2004 року до </w:t>
      </w:r>
      <w:r w:rsidR="006C59DA">
        <w:rPr>
          <w:color w:val="1D1D1B"/>
          <w:sz w:val="28"/>
          <w:szCs w:val="28"/>
        </w:rPr>
        <w:t>дня призначення на посаду судді</w:t>
      </w:r>
      <w:r w:rsidRPr="00C6605B">
        <w:rPr>
          <w:color w:val="1D1D1B"/>
          <w:sz w:val="28"/>
          <w:szCs w:val="28"/>
        </w:rPr>
        <w:t xml:space="preserve"> працювала помічником судді Деснянського районного суду міста Чернігова.</w:t>
      </w:r>
    </w:p>
    <w:p w:rsidR="00C6605B" w:rsidRPr="00C6605B" w:rsidRDefault="006C59DA" w:rsidP="00C6605B">
      <w:pPr>
        <w:pStyle w:val="rtejustify"/>
        <w:shd w:val="clear" w:color="auto" w:fill="FFFFFF"/>
        <w:spacing w:before="0" w:beforeAutospacing="0" w:after="0" w:afterAutospacing="0"/>
        <w:ind w:firstLine="567"/>
        <w:jc w:val="both"/>
        <w:rPr>
          <w:color w:val="1D1D1B"/>
          <w:sz w:val="28"/>
          <w:szCs w:val="28"/>
        </w:rPr>
      </w:pPr>
      <w:r>
        <w:rPr>
          <w:color w:val="1D1D1B"/>
          <w:sz w:val="28"/>
          <w:szCs w:val="28"/>
        </w:rPr>
        <w:t xml:space="preserve">Наведене дає підстави для висновку </w:t>
      </w:r>
      <w:r w:rsidR="00C6605B" w:rsidRPr="00C6605B">
        <w:rPr>
          <w:color w:val="1D1D1B"/>
          <w:sz w:val="28"/>
          <w:szCs w:val="28"/>
        </w:rPr>
        <w:t>про наявність у Карапути Л.В. права на зарахування до стажу роботи на посаді судді, що дає право на від</w:t>
      </w:r>
      <w:r>
        <w:rPr>
          <w:color w:val="1D1D1B"/>
          <w:sz w:val="28"/>
          <w:szCs w:val="28"/>
        </w:rPr>
        <w:t>ставку, додатково 11 місяців 17 днів</w:t>
      </w:r>
      <w:r w:rsidR="00C6605B" w:rsidRPr="00C6605B">
        <w:rPr>
          <w:color w:val="1D1D1B"/>
          <w:sz w:val="28"/>
          <w:szCs w:val="28"/>
        </w:rPr>
        <w:t xml:space="preserve"> роботи у галузі права.</w:t>
      </w:r>
    </w:p>
    <w:p w:rsidR="00C6605B" w:rsidRDefault="006C59DA" w:rsidP="00C6605B">
      <w:pPr>
        <w:pStyle w:val="rtejustify"/>
        <w:shd w:val="clear" w:color="auto" w:fill="FFFFFF"/>
        <w:spacing w:before="0" w:beforeAutospacing="0" w:after="0" w:afterAutospacing="0"/>
        <w:ind w:firstLine="567"/>
        <w:jc w:val="both"/>
        <w:rPr>
          <w:color w:val="1D1D1B"/>
          <w:sz w:val="28"/>
          <w:szCs w:val="28"/>
        </w:rPr>
      </w:pPr>
      <w:r>
        <w:rPr>
          <w:color w:val="1D1D1B"/>
          <w:sz w:val="28"/>
          <w:szCs w:val="28"/>
        </w:rPr>
        <w:t xml:space="preserve">За результатами вивчення доданих до заяви документів щодо визначення наявності у судді Карапути Л.В. відповідного стажу для звільнення у відставку встановлено, що </w:t>
      </w:r>
      <w:r w:rsidR="00C6605B" w:rsidRPr="00C6605B">
        <w:rPr>
          <w:color w:val="1D1D1B"/>
          <w:sz w:val="28"/>
          <w:szCs w:val="28"/>
        </w:rPr>
        <w:t>загальний стаж роботи судді Карапути Л.В., який дає їй пра</w:t>
      </w:r>
      <w:r w:rsidR="00B0795B">
        <w:rPr>
          <w:color w:val="1D1D1B"/>
          <w:sz w:val="28"/>
          <w:szCs w:val="28"/>
        </w:rPr>
        <w:t>во на відставку, становить 23 роки 11 місяців 23 дні</w:t>
      </w:r>
      <w:r w:rsidR="00C6605B" w:rsidRPr="00C6605B">
        <w:rPr>
          <w:color w:val="1D1D1B"/>
          <w:sz w:val="28"/>
          <w:szCs w:val="28"/>
        </w:rPr>
        <w:t>, а саме: стаж роботи на посаді судді – 18 років 11 місяців 23 дні; стаж роботи на поса</w:t>
      </w:r>
      <w:r w:rsidR="007B7A41">
        <w:rPr>
          <w:color w:val="1D1D1B"/>
          <w:sz w:val="28"/>
          <w:szCs w:val="28"/>
        </w:rPr>
        <w:t>дах</w:t>
      </w:r>
      <w:r w:rsidR="00C6605B" w:rsidRPr="00C6605B">
        <w:rPr>
          <w:color w:val="1D1D1B"/>
          <w:sz w:val="28"/>
          <w:szCs w:val="28"/>
        </w:rPr>
        <w:t xml:space="preserve"> помічника прокурора, прокурора – 3 роки 11 місяців 23 дні; стаж (досвід) роботи (професійної діяльності), вимога щодо якого визначена законом та надає право для призначення на посаду судді</w:t>
      </w:r>
      <w:r w:rsidR="007B7A41">
        <w:rPr>
          <w:color w:val="1D1D1B"/>
          <w:sz w:val="28"/>
          <w:szCs w:val="28"/>
        </w:rPr>
        <w:t>,</w:t>
      </w:r>
      <w:r w:rsidR="00C6605B" w:rsidRPr="00C6605B">
        <w:rPr>
          <w:color w:val="1D1D1B"/>
          <w:sz w:val="28"/>
          <w:szCs w:val="28"/>
        </w:rPr>
        <w:t xml:space="preserve"> – </w:t>
      </w:r>
      <w:r w:rsidR="00B0795B">
        <w:rPr>
          <w:color w:val="1D1D1B"/>
          <w:sz w:val="28"/>
          <w:szCs w:val="28"/>
        </w:rPr>
        <w:t>11 місяців 17 днів</w:t>
      </w:r>
      <w:r w:rsidR="00C6605B" w:rsidRPr="00C6605B">
        <w:rPr>
          <w:color w:val="1D1D1B"/>
          <w:sz w:val="28"/>
          <w:szCs w:val="28"/>
        </w:rPr>
        <w:t>.</w:t>
      </w:r>
    </w:p>
    <w:p w:rsidR="00B0795B" w:rsidRPr="008F2AD6" w:rsidRDefault="008F2AD6" w:rsidP="00C6605B">
      <w:pPr>
        <w:pStyle w:val="rtejustify"/>
        <w:shd w:val="clear" w:color="auto" w:fill="FFFFFF"/>
        <w:spacing w:before="0" w:beforeAutospacing="0" w:after="0" w:afterAutospacing="0"/>
        <w:ind w:firstLine="567"/>
        <w:jc w:val="both"/>
        <w:rPr>
          <w:color w:val="1D1D1B"/>
          <w:sz w:val="28"/>
          <w:szCs w:val="28"/>
        </w:rPr>
      </w:pPr>
      <w:r w:rsidRPr="008F2AD6">
        <w:rPr>
          <w:color w:val="1D1D1B"/>
          <w:sz w:val="28"/>
          <w:szCs w:val="28"/>
          <w:shd w:val="clear" w:color="auto" w:fill="FFFFFF"/>
        </w:rPr>
        <w:t>Отже, додані до заяви документи с</w:t>
      </w:r>
      <w:r>
        <w:rPr>
          <w:color w:val="1D1D1B"/>
          <w:sz w:val="28"/>
          <w:szCs w:val="28"/>
          <w:shd w:val="clear" w:color="auto" w:fill="FFFFFF"/>
        </w:rPr>
        <w:t>відчать, що суддя Карапута Л.В.</w:t>
      </w:r>
      <w:r w:rsidRPr="008F2AD6">
        <w:rPr>
          <w:color w:val="1D1D1B"/>
          <w:sz w:val="28"/>
          <w:szCs w:val="28"/>
          <w:shd w:val="clear" w:color="auto" w:fill="FFFFFF"/>
        </w:rPr>
        <w:t xml:space="preserve"> 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редакції Закону України «Про Вищу раду правосуддя».</w:t>
      </w:r>
    </w:p>
    <w:p w:rsidR="00BE4995" w:rsidRDefault="00D82A3F" w:rsidP="009A7A04">
      <w:pPr>
        <w:pStyle w:val="rtejustify"/>
        <w:shd w:val="clear" w:color="auto" w:fill="FFFFFF"/>
        <w:spacing w:before="0" w:beforeAutospacing="0" w:after="0" w:afterAutospacing="0"/>
        <w:ind w:firstLine="567"/>
        <w:jc w:val="both"/>
        <w:rPr>
          <w:color w:val="1D1D1B"/>
          <w:sz w:val="28"/>
          <w:szCs w:val="28"/>
        </w:rPr>
      </w:pPr>
      <w:r w:rsidRPr="00FA0EDA">
        <w:rPr>
          <w:color w:val="1D1D1B"/>
          <w:sz w:val="28"/>
          <w:szCs w:val="28"/>
        </w:rPr>
        <w:t xml:space="preserve">Вища рада правосуддя, керуючись пунктом 4 частини шостої статті 126, статтею 131 Конституції України, статтями 3, 30, 34, 55 Закону України </w:t>
      </w:r>
      <w:r w:rsidR="0095476A">
        <w:rPr>
          <w:color w:val="1D1D1B"/>
          <w:sz w:val="28"/>
          <w:szCs w:val="28"/>
        </w:rPr>
        <w:t xml:space="preserve">       </w:t>
      </w:r>
      <w:r w:rsidRPr="00FA0EDA">
        <w:rPr>
          <w:color w:val="1D1D1B"/>
          <w:sz w:val="28"/>
          <w:szCs w:val="28"/>
        </w:rPr>
        <w:t>«Про Вищу раду правосуддя»,</w:t>
      </w:r>
    </w:p>
    <w:p w:rsidR="0095476A" w:rsidRPr="00C96B6F" w:rsidRDefault="0095476A" w:rsidP="009A7A04">
      <w:pPr>
        <w:pStyle w:val="rtejustify"/>
        <w:shd w:val="clear" w:color="auto" w:fill="FFFFFF"/>
        <w:spacing w:before="0" w:beforeAutospacing="0" w:after="0" w:afterAutospacing="0"/>
        <w:ind w:firstLine="567"/>
        <w:jc w:val="both"/>
        <w:rPr>
          <w:color w:val="1D1D1B"/>
          <w:sz w:val="28"/>
          <w:szCs w:val="28"/>
        </w:rPr>
      </w:pPr>
    </w:p>
    <w:p w:rsidR="00BE4995" w:rsidRDefault="00BE4995" w:rsidP="009A7A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000000"/>
          <w:sz w:val="28"/>
          <w:szCs w:val="28"/>
        </w:rPr>
      </w:pPr>
      <w:r w:rsidRPr="00B92561">
        <w:rPr>
          <w:rFonts w:ascii="Times New Roman" w:hAnsi="Times New Roman"/>
          <w:b/>
          <w:color w:val="000000"/>
          <w:sz w:val="28"/>
          <w:szCs w:val="28"/>
        </w:rPr>
        <w:t>вирішила:</w:t>
      </w:r>
    </w:p>
    <w:p w:rsidR="0095476A" w:rsidRPr="00C96B6F" w:rsidRDefault="0095476A" w:rsidP="009A7A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000000"/>
          <w:sz w:val="28"/>
          <w:szCs w:val="28"/>
        </w:rPr>
      </w:pPr>
    </w:p>
    <w:p w:rsidR="006D35A4" w:rsidRDefault="00C302E4" w:rsidP="009A7A04">
      <w:pPr>
        <w:pStyle w:val="a3"/>
        <w:tabs>
          <w:tab w:val="left" w:pos="567"/>
        </w:tabs>
        <w:jc w:val="both"/>
        <w:rPr>
          <w:rFonts w:ascii="Times New Roman" w:eastAsia="Calibri" w:hAnsi="Times New Roman"/>
          <w:color w:val="000000"/>
          <w:sz w:val="28"/>
          <w:szCs w:val="28"/>
        </w:rPr>
      </w:pPr>
      <w:r>
        <w:rPr>
          <w:rFonts w:ascii="Times New Roman" w:eastAsia="Calibri" w:hAnsi="Times New Roman"/>
          <w:color w:val="000000"/>
          <w:sz w:val="28"/>
          <w:szCs w:val="28"/>
        </w:rPr>
        <w:t>з</w:t>
      </w:r>
      <w:r w:rsidR="006D35A4">
        <w:rPr>
          <w:rFonts w:ascii="Times New Roman" w:eastAsia="Calibri" w:hAnsi="Times New Roman"/>
          <w:color w:val="000000"/>
          <w:sz w:val="28"/>
          <w:szCs w:val="28"/>
        </w:rPr>
        <w:t xml:space="preserve">вільнити </w:t>
      </w:r>
      <w:r w:rsidR="00D12BD3">
        <w:rPr>
          <w:rFonts w:ascii="Times New Roman" w:hAnsi="Times New Roman"/>
          <w:color w:val="000000"/>
          <w:sz w:val="28"/>
          <w:szCs w:val="28"/>
        </w:rPr>
        <w:t>Карапуту Ліну Володимирівну</w:t>
      </w:r>
      <w:r w:rsidR="00514404" w:rsidRPr="00514404">
        <w:rPr>
          <w:rStyle w:val="FontStyle14"/>
          <w:sz w:val="28"/>
          <w:szCs w:val="28"/>
        </w:rPr>
        <w:t xml:space="preserve"> з посади судді </w:t>
      </w:r>
      <w:r w:rsidR="00D12BD3">
        <w:rPr>
          <w:rStyle w:val="FontStyle14"/>
          <w:sz w:val="28"/>
          <w:szCs w:val="28"/>
        </w:rPr>
        <w:t xml:space="preserve">Деснянського районного суду міста Чернігова </w:t>
      </w:r>
      <w:r w:rsidR="006D35A4">
        <w:rPr>
          <w:rFonts w:ascii="Times New Roman" w:eastAsia="Calibri" w:hAnsi="Times New Roman"/>
          <w:color w:val="000000"/>
          <w:sz w:val="28"/>
          <w:szCs w:val="28"/>
        </w:rPr>
        <w:t>у зв’язку з поданням заяви про відставку.</w:t>
      </w:r>
    </w:p>
    <w:p w:rsidR="006D35A4" w:rsidRDefault="006D35A4" w:rsidP="009A7A04">
      <w:pPr>
        <w:pStyle w:val="a3"/>
        <w:tabs>
          <w:tab w:val="left" w:pos="567"/>
        </w:tabs>
        <w:jc w:val="both"/>
        <w:rPr>
          <w:rFonts w:ascii="Times New Roman" w:eastAsia="Calibri" w:hAnsi="Times New Roman"/>
          <w:color w:val="000000"/>
          <w:sz w:val="28"/>
          <w:szCs w:val="28"/>
        </w:rPr>
      </w:pPr>
      <w:r>
        <w:rPr>
          <w:rFonts w:ascii="Times New Roman" w:eastAsia="Calibri" w:hAnsi="Times New Roman"/>
          <w:color w:val="000000"/>
          <w:sz w:val="28"/>
          <w:szCs w:val="28"/>
        </w:rPr>
        <w:tab/>
      </w:r>
    </w:p>
    <w:p w:rsidR="004F021C" w:rsidRPr="00B92561" w:rsidRDefault="004A26C1" w:rsidP="009A7A04">
      <w:pPr>
        <w:tabs>
          <w:tab w:val="left" w:pos="6531"/>
        </w:tabs>
        <w:spacing w:after="0" w:line="240" w:lineRule="auto"/>
        <w:jc w:val="both"/>
        <w:rPr>
          <w:rFonts w:ascii="Times New Roman" w:hAnsi="Times New Roman"/>
          <w:sz w:val="28"/>
          <w:szCs w:val="28"/>
        </w:rPr>
      </w:pPr>
      <w:r>
        <w:rPr>
          <w:rFonts w:ascii="Times New Roman" w:hAnsi="Times New Roman"/>
          <w:sz w:val="28"/>
          <w:szCs w:val="28"/>
        </w:rPr>
        <w:tab/>
      </w:r>
    </w:p>
    <w:p w:rsidR="00952213" w:rsidRDefault="00952213" w:rsidP="009A7A04">
      <w:pPr>
        <w:tabs>
          <w:tab w:val="left" w:pos="2115"/>
          <w:tab w:val="left" w:pos="7938"/>
        </w:tabs>
        <w:spacing w:after="0" w:line="240" w:lineRule="auto"/>
        <w:rPr>
          <w:rFonts w:ascii="Times New Roman" w:hAnsi="Times New Roman"/>
          <w:b/>
          <w:sz w:val="28"/>
          <w:szCs w:val="28"/>
        </w:rPr>
      </w:pPr>
      <w:r>
        <w:rPr>
          <w:rFonts w:ascii="Times New Roman" w:hAnsi="Times New Roman"/>
          <w:b/>
          <w:sz w:val="28"/>
          <w:szCs w:val="28"/>
        </w:rPr>
        <w:t>Головуючий на засіданні</w:t>
      </w:r>
    </w:p>
    <w:p w:rsidR="0071178A" w:rsidRPr="00952213" w:rsidRDefault="006D35A4" w:rsidP="009A7A04">
      <w:pPr>
        <w:tabs>
          <w:tab w:val="left" w:pos="2115"/>
          <w:tab w:val="left" w:pos="7938"/>
        </w:tabs>
        <w:spacing w:after="0" w:line="240" w:lineRule="auto"/>
        <w:rPr>
          <w:rFonts w:ascii="Times New Roman" w:hAnsi="Times New Roman"/>
          <w:b/>
          <w:sz w:val="28"/>
          <w:szCs w:val="28"/>
        </w:rPr>
      </w:pPr>
      <w:r>
        <w:rPr>
          <w:rFonts w:ascii="Times New Roman" w:hAnsi="Times New Roman"/>
          <w:b/>
          <w:sz w:val="28"/>
          <w:szCs w:val="28"/>
        </w:rPr>
        <w:t xml:space="preserve">Вищої ради правосуддя                               </w:t>
      </w:r>
      <w:r w:rsidR="00952213">
        <w:rPr>
          <w:rFonts w:ascii="Times New Roman" w:hAnsi="Times New Roman"/>
          <w:b/>
          <w:sz w:val="28"/>
          <w:szCs w:val="28"/>
        </w:rPr>
        <w:t xml:space="preserve">                    Дмитро ЛУК</w:t>
      </w:r>
      <w:r w:rsidR="00952213">
        <w:rPr>
          <w:rFonts w:ascii="Times New Roman" w:hAnsi="Times New Roman"/>
          <w:b/>
          <w:sz w:val="28"/>
          <w:szCs w:val="28"/>
          <w:lang w:val="en-US"/>
        </w:rPr>
        <w:t>’</w:t>
      </w:r>
      <w:r w:rsidR="00952213">
        <w:rPr>
          <w:rFonts w:ascii="Times New Roman" w:hAnsi="Times New Roman"/>
          <w:b/>
          <w:sz w:val="28"/>
          <w:szCs w:val="28"/>
        </w:rPr>
        <w:t>ЯНОВ</w:t>
      </w:r>
    </w:p>
    <w:sectPr w:rsidR="0071178A" w:rsidRPr="00952213" w:rsidSect="007F7A19">
      <w:headerReference w:type="default" r:id="rId8"/>
      <w:pgSz w:w="11906" w:h="16838"/>
      <w:pgMar w:top="284" w:right="567" w:bottom="709"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58A6" w:rsidRDefault="001C58A6" w:rsidP="00B92561">
      <w:pPr>
        <w:spacing w:after="0" w:line="240" w:lineRule="auto"/>
      </w:pPr>
      <w:r>
        <w:separator/>
      </w:r>
    </w:p>
  </w:endnote>
  <w:endnote w:type="continuationSeparator" w:id="0">
    <w:p w:rsidR="001C58A6" w:rsidRDefault="001C58A6" w:rsidP="00B925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58A6" w:rsidRDefault="001C58A6" w:rsidP="00B92561">
      <w:pPr>
        <w:spacing w:after="0" w:line="240" w:lineRule="auto"/>
      </w:pPr>
      <w:r>
        <w:separator/>
      </w:r>
    </w:p>
  </w:footnote>
  <w:footnote w:type="continuationSeparator" w:id="0">
    <w:p w:rsidR="001C58A6" w:rsidRDefault="001C58A6" w:rsidP="00B925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2561" w:rsidRPr="00B92561" w:rsidRDefault="006A586A">
    <w:pPr>
      <w:pStyle w:val="a8"/>
      <w:jc w:val="center"/>
      <w:rPr>
        <w:rFonts w:ascii="Times New Roman" w:hAnsi="Times New Roman"/>
        <w:sz w:val="28"/>
        <w:szCs w:val="28"/>
      </w:rPr>
    </w:pPr>
    <w:r w:rsidRPr="00B92561">
      <w:rPr>
        <w:rFonts w:ascii="Times New Roman" w:hAnsi="Times New Roman"/>
        <w:sz w:val="28"/>
        <w:szCs w:val="28"/>
      </w:rPr>
      <w:fldChar w:fldCharType="begin"/>
    </w:r>
    <w:r w:rsidR="00B92561" w:rsidRPr="00B92561">
      <w:rPr>
        <w:rFonts w:ascii="Times New Roman" w:hAnsi="Times New Roman"/>
        <w:sz w:val="28"/>
        <w:szCs w:val="28"/>
      </w:rPr>
      <w:instrText>PAGE   \* MERGEFORMAT</w:instrText>
    </w:r>
    <w:r w:rsidRPr="00B92561">
      <w:rPr>
        <w:rFonts w:ascii="Times New Roman" w:hAnsi="Times New Roman"/>
        <w:sz w:val="28"/>
        <w:szCs w:val="28"/>
      </w:rPr>
      <w:fldChar w:fldCharType="separate"/>
    </w:r>
    <w:r w:rsidR="00AF3650">
      <w:rPr>
        <w:rFonts w:ascii="Times New Roman" w:hAnsi="Times New Roman"/>
        <w:noProof/>
        <w:sz w:val="28"/>
        <w:szCs w:val="28"/>
      </w:rPr>
      <w:t>2</w:t>
    </w:r>
    <w:r w:rsidRPr="00B92561">
      <w:rPr>
        <w:rFonts w:ascii="Times New Roman" w:hAnsi="Times New Roman"/>
        <w:sz w:val="28"/>
        <w:szCs w:val="28"/>
      </w:rPr>
      <w:fldChar w:fldCharType="end"/>
    </w:r>
  </w:p>
  <w:p w:rsidR="00B92561" w:rsidRDefault="00B92561">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15FA4"/>
    <w:rsid w:val="0001235E"/>
    <w:rsid w:val="000512FF"/>
    <w:rsid w:val="00060BDA"/>
    <w:rsid w:val="000632EA"/>
    <w:rsid w:val="000679C6"/>
    <w:rsid w:val="000701BF"/>
    <w:rsid w:val="000767F9"/>
    <w:rsid w:val="000A3E94"/>
    <w:rsid w:val="000A4665"/>
    <w:rsid w:val="000A4B0A"/>
    <w:rsid w:val="000A50CE"/>
    <w:rsid w:val="000B3AA0"/>
    <w:rsid w:val="000C79C7"/>
    <w:rsid w:val="000D2B90"/>
    <w:rsid w:val="000D437F"/>
    <w:rsid w:val="000D6AAB"/>
    <w:rsid w:val="000E0BC6"/>
    <w:rsid w:val="000E1790"/>
    <w:rsid w:val="000E23F9"/>
    <w:rsid w:val="000E2D61"/>
    <w:rsid w:val="000F1A10"/>
    <w:rsid w:val="000F2400"/>
    <w:rsid w:val="000F7293"/>
    <w:rsid w:val="000F7FA7"/>
    <w:rsid w:val="001067E5"/>
    <w:rsid w:val="00126347"/>
    <w:rsid w:val="0013656D"/>
    <w:rsid w:val="00144B7A"/>
    <w:rsid w:val="00166018"/>
    <w:rsid w:val="00167159"/>
    <w:rsid w:val="00172E2B"/>
    <w:rsid w:val="00174111"/>
    <w:rsid w:val="001973E7"/>
    <w:rsid w:val="001A536F"/>
    <w:rsid w:val="001C58A6"/>
    <w:rsid w:val="001D268C"/>
    <w:rsid w:val="001F4E6B"/>
    <w:rsid w:val="00213665"/>
    <w:rsid w:val="002306DB"/>
    <w:rsid w:val="00255931"/>
    <w:rsid w:val="00257FD5"/>
    <w:rsid w:val="0026061A"/>
    <w:rsid w:val="00261BF1"/>
    <w:rsid w:val="002B4D7B"/>
    <w:rsid w:val="002B68FE"/>
    <w:rsid w:val="002C7B7C"/>
    <w:rsid w:val="002D2A39"/>
    <w:rsid w:val="002E17AE"/>
    <w:rsid w:val="002E5AE2"/>
    <w:rsid w:val="002E6DE8"/>
    <w:rsid w:val="002F14B7"/>
    <w:rsid w:val="003135D7"/>
    <w:rsid w:val="00313A40"/>
    <w:rsid w:val="00313D42"/>
    <w:rsid w:val="00314057"/>
    <w:rsid w:val="00321EF4"/>
    <w:rsid w:val="00337286"/>
    <w:rsid w:val="00341CC2"/>
    <w:rsid w:val="003472C5"/>
    <w:rsid w:val="0034788A"/>
    <w:rsid w:val="00353581"/>
    <w:rsid w:val="003707D6"/>
    <w:rsid w:val="003735EB"/>
    <w:rsid w:val="00374993"/>
    <w:rsid w:val="00385BE0"/>
    <w:rsid w:val="00387AD7"/>
    <w:rsid w:val="00391247"/>
    <w:rsid w:val="003950DD"/>
    <w:rsid w:val="00397D16"/>
    <w:rsid w:val="003C489E"/>
    <w:rsid w:val="003C7454"/>
    <w:rsid w:val="003E101D"/>
    <w:rsid w:val="00400106"/>
    <w:rsid w:val="00404F0A"/>
    <w:rsid w:val="004126C1"/>
    <w:rsid w:val="00420086"/>
    <w:rsid w:val="00430C9C"/>
    <w:rsid w:val="00435088"/>
    <w:rsid w:val="00460FC8"/>
    <w:rsid w:val="004633C0"/>
    <w:rsid w:val="00463B29"/>
    <w:rsid w:val="00477945"/>
    <w:rsid w:val="00480949"/>
    <w:rsid w:val="004863AE"/>
    <w:rsid w:val="00493DBC"/>
    <w:rsid w:val="004A24E0"/>
    <w:rsid w:val="004A26C1"/>
    <w:rsid w:val="004A508B"/>
    <w:rsid w:val="004B28F4"/>
    <w:rsid w:val="004B5112"/>
    <w:rsid w:val="004F021C"/>
    <w:rsid w:val="00507202"/>
    <w:rsid w:val="005079FA"/>
    <w:rsid w:val="00514404"/>
    <w:rsid w:val="00532401"/>
    <w:rsid w:val="00556182"/>
    <w:rsid w:val="00556880"/>
    <w:rsid w:val="00581271"/>
    <w:rsid w:val="00590DE3"/>
    <w:rsid w:val="00600ADE"/>
    <w:rsid w:val="00624447"/>
    <w:rsid w:val="00627783"/>
    <w:rsid w:val="00643D5C"/>
    <w:rsid w:val="00656CAA"/>
    <w:rsid w:val="00656EB0"/>
    <w:rsid w:val="00666808"/>
    <w:rsid w:val="006708C2"/>
    <w:rsid w:val="00671801"/>
    <w:rsid w:val="0067369D"/>
    <w:rsid w:val="00680096"/>
    <w:rsid w:val="006927EE"/>
    <w:rsid w:val="00696951"/>
    <w:rsid w:val="006A5568"/>
    <w:rsid w:val="006A586A"/>
    <w:rsid w:val="006A6E96"/>
    <w:rsid w:val="006A769A"/>
    <w:rsid w:val="006C3FF9"/>
    <w:rsid w:val="006C4AF7"/>
    <w:rsid w:val="006C59DA"/>
    <w:rsid w:val="006D1110"/>
    <w:rsid w:val="006D33B8"/>
    <w:rsid w:val="006D35A4"/>
    <w:rsid w:val="006D74ED"/>
    <w:rsid w:val="006E1359"/>
    <w:rsid w:val="006E7C9D"/>
    <w:rsid w:val="006F1766"/>
    <w:rsid w:val="006F33C7"/>
    <w:rsid w:val="006F505A"/>
    <w:rsid w:val="007043EA"/>
    <w:rsid w:val="0071178A"/>
    <w:rsid w:val="00712484"/>
    <w:rsid w:val="00732A88"/>
    <w:rsid w:val="00741453"/>
    <w:rsid w:val="00743154"/>
    <w:rsid w:val="00765BB8"/>
    <w:rsid w:val="007710D8"/>
    <w:rsid w:val="007B7A41"/>
    <w:rsid w:val="007C3FA8"/>
    <w:rsid w:val="007C5AA7"/>
    <w:rsid w:val="007D53CC"/>
    <w:rsid w:val="007F7A19"/>
    <w:rsid w:val="00804ED6"/>
    <w:rsid w:val="00824552"/>
    <w:rsid w:val="008345EF"/>
    <w:rsid w:val="0083519C"/>
    <w:rsid w:val="0084149D"/>
    <w:rsid w:val="00841ABC"/>
    <w:rsid w:val="00855CD7"/>
    <w:rsid w:val="00861449"/>
    <w:rsid w:val="008912CB"/>
    <w:rsid w:val="008926F9"/>
    <w:rsid w:val="008A1996"/>
    <w:rsid w:val="008A211E"/>
    <w:rsid w:val="008A3F80"/>
    <w:rsid w:val="008B0BD4"/>
    <w:rsid w:val="008D04F8"/>
    <w:rsid w:val="008D6C59"/>
    <w:rsid w:val="008D7685"/>
    <w:rsid w:val="008E060E"/>
    <w:rsid w:val="008E51D7"/>
    <w:rsid w:val="008E59F5"/>
    <w:rsid w:val="008F0A55"/>
    <w:rsid w:val="008F2AD6"/>
    <w:rsid w:val="00902CA4"/>
    <w:rsid w:val="009145F0"/>
    <w:rsid w:val="009245D4"/>
    <w:rsid w:val="0094131E"/>
    <w:rsid w:val="00946546"/>
    <w:rsid w:val="00952213"/>
    <w:rsid w:val="0095476A"/>
    <w:rsid w:val="009730AE"/>
    <w:rsid w:val="009761CD"/>
    <w:rsid w:val="00996407"/>
    <w:rsid w:val="009A692E"/>
    <w:rsid w:val="009A7A04"/>
    <w:rsid w:val="009F24AF"/>
    <w:rsid w:val="009F6EA2"/>
    <w:rsid w:val="00A10FA0"/>
    <w:rsid w:val="00A15FA4"/>
    <w:rsid w:val="00A25DC8"/>
    <w:rsid w:val="00A3167B"/>
    <w:rsid w:val="00A44186"/>
    <w:rsid w:val="00A44F35"/>
    <w:rsid w:val="00A47C41"/>
    <w:rsid w:val="00A875DC"/>
    <w:rsid w:val="00A94CE8"/>
    <w:rsid w:val="00AD1DA4"/>
    <w:rsid w:val="00AF3650"/>
    <w:rsid w:val="00AF37BC"/>
    <w:rsid w:val="00AF6B44"/>
    <w:rsid w:val="00B00D87"/>
    <w:rsid w:val="00B013AB"/>
    <w:rsid w:val="00B0795B"/>
    <w:rsid w:val="00B15973"/>
    <w:rsid w:val="00B16DC0"/>
    <w:rsid w:val="00B36724"/>
    <w:rsid w:val="00B41012"/>
    <w:rsid w:val="00B41EB8"/>
    <w:rsid w:val="00B5187C"/>
    <w:rsid w:val="00B56724"/>
    <w:rsid w:val="00B806C5"/>
    <w:rsid w:val="00B92561"/>
    <w:rsid w:val="00BA297E"/>
    <w:rsid w:val="00BB49F4"/>
    <w:rsid w:val="00BD3994"/>
    <w:rsid w:val="00BD5D43"/>
    <w:rsid w:val="00BE4995"/>
    <w:rsid w:val="00BE784E"/>
    <w:rsid w:val="00BF73C6"/>
    <w:rsid w:val="00C04B7E"/>
    <w:rsid w:val="00C0560B"/>
    <w:rsid w:val="00C25BF3"/>
    <w:rsid w:val="00C2767D"/>
    <w:rsid w:val="00C302E4"/>
    <w:rsid w:val="00C401E4"/>
    <w:rsid w:val="00C435E3"/>
    <w:rsid w:val="00C5234C"/>
    <w:rsid w:val="00C52980"/>
    <w:rsid w:val="00C6605B"/>
    <w:rsid w:val="00C96B6F"/>
    <w:rsid w:val="00CA6F19"/>
    <w:rsid w:val="00CB51F4"/>
    <w:rsid w:val="00CC0FD1"/>
    <w:rsid w:val="00CD392F"/>
    <w:rsid w:val="00CD4E6E"/>
    <w:rsid w:val="00CF3324"/>
    <w:rsid w:val="00CF7050"/>
    <w:rsid w:val="00D00AD6"/>
    <w:rsid w:val="00D11F7E"/>
    <w:rsid w:val="00D12BD3"/>
    <w:rsid w:val="00D205DC"/>
    <w:rsid w:val="00D3209D"/>
    <w:rsid w:val="00D4000F"/>
    <w:rsid w:val="00D4306C"/>
    <w:rsid w:val="00D444DF"/>
    <w:rsid w:val="00D55481"/>
    <w:rsid w:val="00D82A3F"/>
    <w:rsid w:val="00D84881"/>
    <w:rsid w:val="00DC20A8"/>
    <w:rsid w:val="00DC56A6"/>
    <w:rsid w:val="00DD2B43"/>
    <w:rsid w:val="00DE270A"/>
    <w:rsid w:val="00DF7155"/>
    <w:rsid w:val="00E0433E"/>
    <w:rsid w:val="00E0689B"/>
    <w:rsid w:val="00E15287"/>
    <w:rsid w:val="00E22702"/>
    <w:rsid w:val="00E35FF4"/>
    <w:rsid w:val="00E42F16"/>
    <w:rsid w:val="00E649AC"/>
    <w:rsid w:val="00E678C4"/>
    <w:rsid w:val="00E83B38"/>
    <w:rsid w:val="00EA7CDB"/>
    <w:rsid w:val="00EB1703"/>
    <w:rsid w:val="00EB62FE"/>
    <w:rsid w:val="00ED0F19"/>
    <w:rsid w:val="00EF19A3"/>
    <w:rsid w:val="00F04069"/>
    <w:rsid w:val="00F172FD"/>
    <w:rsid w:val="00F228B5"/>
    <w:rsid w:val="00F252FD"/>
    <w:rsid w:val="00F34706"/>
    <w:rsid w:val="00F41DEF"/>
    <w:rsid w:val="00F92E31"/>
    <w:rsid w:val="00FB0E7A"/>
    <w:rsid w:val="00FB620A"/>
    <w:rsid w:val="00FC0F1F"/>
    <w:rsid w:val="00FD6B19"/>
    <w:rsid w:val="00FE054C"/>
    <w:rsid w:val="00FE2D32"/>
    <w:rsid w:val="00FE4842"/>
    <w:rsid w:val="00FF4EED"/>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E772C71"/>
  <w15:chartTrackingRefBased/>
  <w15:docId w15:val="{FD91E747-ECE0-47EE-A594-C474EC562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73E7"/>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E649AC"/>
    <w:rPr>
      <w:sz w:val="22"/>
      <w:szCs w:val="22"/>
    </w:rPr>
  </w:style>
  <w:style w:type="paragraph" w:styleId="a4">
    <w:name w:val="Balloon Text"/>
    <w:basedOn w:val="a"/>
    <w:link w:val="a5"/>
    <w:uiPriority w:val="99"/>
    <w:semiHidden/>
    <w:unhideWhenUsed/>
    <w:rsid w:val="009145F0"/>
    <w:pPr>
      <w:spacing w:after="0" w:line="240" w:lineRule="auto"/>
    </w:pPr>
    <w:rPr>
      <w:rFonts w:ascii="Segoe UI" w:hAnsi="Segoe UI"/>
      <w:sz w:val="18"/>
      <w:szCs w:val="18"/>
      <w:lang w:val="x-none" w:eastAsia="x-none"/>
    </w:rPr>
  </w:style>
  <w:style w:type="character" w:customStyle="1" w:styleId="a5">
    <w:name w:val="Текст у виносці Знак"/>
    <w:link w:val="a4"/>
    <w:uiPriority w:val="99"/>
    <w:semiHidden/>
    <w:rsid w:val="009145F0"/>
    <w:rPr>
      <w:rFonts w:ascii="Segoe UI" w:hAnsi="Segoe UI" w:cs="Segoe UI"/>
      <w:sz w:val="18"/>
      <w:szCs w:val="18"/>
    </w:rPr>
  </w:style>
  <w:style w:type="paragraph" w:styleId="a6">
    <w:name w:val="Body Text"/>
    <w:basedOn w:val="a"/>
    <w:link w:val="a7"/>
    <w:rsid w:val="00B92561"/>
    <w:pPr>
      <w:spacing w:after="0" w:line="240" w:lineRule="auto"/>
    </w:pPr>
    <w:rPr>
      <w:rFonts w:ascii="Times New Roman" w:eastAsia="Calibri" w:hAnsi="Times New Roman"/>
      <w:sz w:val="28"/>
      <w:szCs w:val="20"/>
      <w:lang w:val="x-none" w:eastAsia="ru-RU"/>
    </w:rPr>
  </w:style>
  <w:style w:type="character" w:customStyle="1" w:styleId="a7">
    <w:name w:val="Основний текст Знак"/>
    <w:link w:val="a6"/>
    <w:rsid w:val="00B92561"/>
    <w:rPr>
      <w:rFonts w:ascii="Times New Roman" w:eastAsia="Calibri" w:hAnsi="Times New Roman" w:cs="Times New Roman"/>
      <w:sz w:val="28"/>
      <w:szCs w:val="20"/>
      <w:lang w:eastAsia="ru-RU"/>
    </w:rPr>
  </w:style>
  <w:style w:type="paragraph" w:styleId="a8">
    <w:name w:val="header"/>
    <w:basedOn w:val="a"/>
    <w:link w:val="a9"/>
    <w:uiPriority w:val="99"/>
    <w:unhideWhenUsed/>
    <w:rsid w:val="00B92561"/>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B92561"/>
  </w:style>
  <w:style w:type="paragraph" w:styleId="aa">
    <w:name w:val="footer"/>
    <w:basedOn w:val="a"/>
    <w:link w:val="ab"/>
    <w:uiPriority w:val="99"/>
    <w:unhideWhenUsed/>
    <w:rsid w:val="00B92561"/>
    <w:pPr>
      <w:tabs>
        <w:tab w:val="center" w:pos="4819"/>
        <w:tab w:val="right" w:pos="9639"/>
      </w:tabs>
      <w:spacing w:after="0" w:line="240" w:lineRule="auto"/>
    </w:pPr>
  </w:style>
  <w:style w:type="character" w:customStyle="1" w:styleId="ab">
    <w:name w:val="Нижній колонтитул Знак"/>
    <w:basedOn w:val="a0"/>
    <w:link w:val="aa"/>
    <w:uiPriority w:val="99"/>
    <w:rsid w:val="00B92561"/>
  </w:style>
  <w:style w:type="character" w:styleId="ac">
    <w:name w:val="Hyperlink"/>
    <w:uiPriority w:val="99"/>
    <w:semiHidden/>
    <w:unhideWhenUsed/>
    <w:rsid w:val="006A5568"/>
    <w:rPr>
      <w:color w:val="0000FF"/>
      <w:u w:val="single"/>
    </w:rPr>
  </w:style>
  <w:style w:type="character" w:customStyle="1" w:styleId="rvts23">
    <w:name w:val="rvts23"/>
    <w:basedOn w:val="a0"/>
    <w:rsid w:val="006A5568"/>
  </w:style>
  <w:style w:type="character" w:customStyle="1" w:styleId="rvts9">
    <w:name w:val="rvts9"/>
    <w:basedOn w:val="a0"/>
    <w:rsid w:val="006A5568"/>
  </w:style>
  <w:style w:type="character" w:customStyle="1" w:styleId="rvts44">
    <w:name w:val="rvts44"/>
    <w:basedOn w:val="a0"/>
    <w:rsid w:val="006A5568"/>
  </w:style>
  <w:style w:type="paragraph" w:customStyle="1" w:styleId="rtejustify">
    <w:name w:val="rtejustify"/>
    <w:basedOn w:val="a"/>
    <w:rsid w:val="00BE4995"/>
    <w:pPr>
      <w:spacing w:before="100" w:beforeAutospacing="1" w:after="100" w:afterAutospacing="1" w:line="240" w:lineRule="auto"/>
    </w:pPr>
    <w:rPr>
      <w:rFonts w:ascii="Times New Roman" w:hAnsi="Times New Roman"/>
      <w:sz w:val="24"/>
      <w:szCs w:val="24"/>
    </w:rPr>
  </w:style>
  <w:style w:type="paragraph" w:customStyle="1" w:styleId="rvps2">
    <w:name w:val="rvps2"/>
    <w:basedOn w:val="a"/>
    <w:rsid w:val="007C5AA7"/>
    <w:pPr>
      <w:spacing w:before="100" w:beforeAutospacing="1" w:after="100" w:afterAutospacing="1" w:line="240" w:lineRule="auto"/>
    </w:pPr>
    <w:rPr>
      <w:rFonts w:ascii="Times New Roman" w:hAnsi="Times New Roman"/>
      <w:sz w:val="24"/>
      <w:szCs w:val="24"/>
    </w:rPr>
  </w:style>
  <w:style w:type="paragraph" w:customStyle="1" w:styleId="1">
    <w:name w:val="Звичайний1"/>
    <w:rsid w:val="00E678C4"/>
    <w:rPr>
      <w:rFonts w:ascii="Times New Roman" w:hAnsi="Times New Roman"/>
    </w:rPr>
  </w:style>
  <w:style w:type="character" w:customStyle="1" w:styleId="apple-converted-space">
    <w:name w:val="apple-converted-space"/>
    <w:basedOn w:val="a0"/>
    <w:rsid w:val="00D82A3F"/>
  </w:style>
  <w:style w:type="paragraph" w:styleId="ad">
    <w:name w:val="Normal (Web)"/>
    <w:basedOn w:val="a"/>
    <w:uiPriority w:val="99"/>
    <w:unhideWhenUsed/>
    <w:rsid w:val="00D82A3F"/>
    <w:pPr>
      <w:spacing w:before="100" w:beforeAutospacing="1" w:after="100" w:afterAutospacing="1" w:line="240" w:lineRule="auto"/>
    </w:pPr>
    <w:rPr>
      <w:rFonts w:ascii="Times New Roman" w:hAnsi="Times New Roman"/>
      <w:sz w:val="24"/>
      <w:szCs w:val="24"/>
    </w:rPr>
  </w:style>
  <w:style w:type="character" w:customStyle="1" w:styleId="FontStyle14">
    <w:name w:val="Font Style14"/>
    <w:rsid w:val="00514404"/>
    <w:rPr>
      <w:rFonts w:ascii="Times New Roman" w:hAnsi="Times New Roman" w:cs="Times New Roman" w:hint="default"/>
      <w:sz w:val="26"/>
      <w:szCs w:val="26"/>
    </w:rPr>
  </w:style>
  <w:style w:type="character" w:customStyle="1" w:styleId="rvts46">
    <w:name w:val="rvts46"/>
    <w:basedOn w:val="a0"/>
    <w:rsid w:val="00514404"/>
  </w:style>
  <w:style w:type="paragraph" w:styleId="ae">
    <w:name w:val="List Paragraph"/>
    <w:aliases w:val="Подглава"/>
    <w:basedOn w:val="a"/>
    <w:link w:val="af"/>
    <w:uiPriority w:val="34"/>
    <w:qFormat/>
    <w:rsid w:val="000A50CE"/>
    <w:pPr>
      <w:spacing w:after="200" w:line="276" w:lineRule="auto"/>
      <w:ind w:left="720"/>
      <w:contextualSpacing/>
    </w:pPr>
    <w:rPr>
      <w:rFonts w:eastAsia="Calibri"/>
      <w:lang w:val="ru-RU" w:eastAsia="en-US"/>
    </w:rPr>
  </w:style>
  <w:style w:type="character" w:customStyle="1" w:styleId="af">
    <w:name w:val="Абзац списку Знак"/>
    <w:aliases w:val="Подглава Знак"/>
    <w:basedOn w:val="a0"/>
    <w:link w:val="ae"/>
    <w:uiPriority w:val="34"/>
    <w:rsid w:val="000A50CE"/>
    <w:rPr>
      <w:rFonts w:eastAsia="Calibri"/>
      <w:sz w:val="22"/>
      <w:szCs w:val="22"/>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431919">
      <w:bodyDiv w:val="1"/>
      <w:marLeft w:val="0"/>
      <w:marRight w:val="0"/>
      <w:marTop w:val="0"/>
      <w:marBottom w:val="0"/>
      <w:divBdr>
        <w:top w:val="none" w:sz="0" w:space="0" w:color="auto"/>
        <w:left w:val="none" w:sz="0" w:space="0" w:color="auto"/>
        <w:bottom w:val="none" w:sz="0" w:space="0" w:color="auto"/>
        <w:right w:val="none" w:sz="0" w:space="0" w:color="auto"/>
      </w:divBdr>
    </w:div>
    <w:div w:id="12911294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06EB5-7E97-4D0F-882B-372E11F72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6896</Words>
  <Characters>3931</Characters>
  <Application>Microsoft Office Word</Application>
  <DocSecurity>0</DocSecurity>
  <Lines>32</Lines>
  <Paragraphs>21</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Reanimator Extreme Edition</Company>
  <LinksUpToDate>false</LinksUpToDate>
  <CharactersWithSpaces>10806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Мартинчук</dc:creator>
  <cp:keywords/>
  <cp:lastModifiedBy>Оксана Костанян (HCJ-IMP0472 - o.kostanyan)</cp:lastModifiedBy>
  <cp:revision>2</cp:revision>
  <cp:lastPrinted>2024-03-26T12:35:00Z</cp:lastPrinted>
  <dcterms:created xsi:type="dcterms:W3CDTF">2024-03-27T07:47:00Z</dcterms:created>
  <dcterms:modified xsi:type="dcterms:W3CDTF">2024-03-27T07:47:00Z</dcterms:modified>
</cp:coreProperties>
</file>