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4A7B1D" w:rsidRDefault="00A46BE7" w:rsidP="0069490E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4A7B1D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4E315186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4A7B1D" w:rsidRDefault="00EA2BF7" w:rsidP="0069490E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7A58B277" w14:textId="77777777" w:rsidR="004A7B1D" w:rsidRPr="004A7B1D" w:rsidRDefault="004A7B1D" w:rsidP="0069490E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36767AFB" w:rsidR="00A46BE7" w:rsidRPr="004A7B1D" w:rsidRDefault="00A46BE7" w:rsidP="0069490E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4A7B1D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4A7B1D" w:rsidRDefault="00A46BE7" w:rsidP="0069490E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4A7B1D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4A7B1D" w:rsidRDefault="00A46BE7" w:rsidP="0069490E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4A7B1D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4A7B1D" w:rsidRDefault="00A46BE7" w:rsidP="0069490E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4A7B1D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4A7B1D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7D63455E" w:rsidR="00A46BE7" w:rsidRPr="004A7B1D" w:rsidRDefault="003C4B31" w:rsidP="0069490E">
            <w:pPr>
              <w:ind w:left="-115" w:right="-2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4A7B1D">
              <w:rPr>
                <w:noProof/>
                <w:color w:val="000000" w:themeColor="text1"/>
                <w:sz w:val="28"/>
                <w:szCs w:val="28"/>
                <w:lang w:val="uk-UA"/>
              </w:rPr>
              <w:t>20</w:t>
            </w:r>
            <w:r w:rsidR="0068720A" w:rsidRPr="004A7B1D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березня </w:t>
            </w:r>
            <w:r w:rsidR="00511251" w:rsidRPr="004A7B1D">
              <w:rPr>
                <w:noProof/>
                <w:color w:val="000000" w:themeColor="text1"/>
                <w:sz w:val="28"/>
                <w:szCs w:val="28"/>
                <w:lang w:val="uk-UA"/>
              </w:rPr>
              <w:t>2024</w:t>
            </w:r>
            <w:r w:rsidR="00A46BE7" w:rsidRPr="004A7B1D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4A7B1D" w:rsidRDefault="004E44E0" w:rsidP="0069490E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4A7B1D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4A7B1D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498E2506" w14:textId="4F94D987" w:rsidR="00A46BE7" w:rsidRPr="004A7B1D" w:rsidRDefault="00A46BE7" w:rsidP="007D460E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4A7B1D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4A7B1D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7D460E">
              <w:rPr>
                <w:noProof/>
                <w:color w:val="000000" w:themeColor="text1"/>
                <w:sz w:val="28"/>
                <w:szCs w:val="28"/>
                <w:lang w:val="uk-UA"/>
              </w:rPr>
              <w:t>851/2дп/15-24</w:t>
            </w:r>
          </w:p>
        </w:tc>
      </w:tr>
    </w:tbl>
    <w:p w14:paraId="4BCF63D2" w14:textId="1440791E" w:rsidR="00C751AE" w:rsidRPr="004A7B1D" w:rsidRDefault="00C751AE" w:rsidP="0069490E">
      <w:pPr>
        <w:tabs>
          <w:tab w:val="left" w:pos="4320"/>
        </w:tabs>
        <w:ind w:left="-284" w:right="-1"/>
        <w:jc w:val="both"/>
        <w:rPr>
          <w:b/>
          <w:color w:val="000000" w:themeColor="text1"/>
          <w:spacing w:val="6"/>
          <w:sz w:val="23"/>
          <w:szCs w:val="23"/>
          <w:lang w:val="uk-UA"/>
        </w:rPr>
      </w:pPr>
    </w:p>
    <w:p w14:paraId="541C4A4D" w14:textId="76137DD3" w:rsidR="00315880" w:rsidRPr="004A7B1D" w:rsidRDefault="00120F1E" w:rsidP="00F11D00">
      <w:pPr>
        <w:ind w:right="5245"/>
        <w:jc w:val="both"/>
        <w:rPr>
          <w:b/>
          <w:bCs/>
          <w:spacing w:val="-6"/>
          <w:lang w:val="uk-UA"/>
        </w:rPr>
      </w:pPr>
      <w:r w:rsidRPr="004A7B1D">
        <w:rPr>
          <w:b/>
          <w:spacing w:val="-6"/>
          <w:lang w:val="uk-UA"/>
        </w:rPr>
        <w:t xml:space="preserve">Про </w:t>
      </w:r>
      <w:r w:rsidR="00554060" w:rsidRPr="004A7B1D">
        <w:rPr>
          <w:b/>
          <w:spacing w:val="-6"/>
          <w:lang w:val="uk-UA"/>
        </w:rPr>
        <w:t xml:space="preserve">залишення без розгляду та повернення </w:t>
      </w:r>
      <w:r w:rsidRPr="004A7B1D">
        <w:rPr>
          <w:b/>
          <w:spacing w:val="-6"/>
          <w:lang w:val="uk-UA"/>
        </w:rPr>
        <w:t>дисциплінарн</w:t>
      </w:r>
      <w:r w:rsidR="00E31CB0">
        <w:rPr>
          <w:b/>
          <w:spacing w:val="-6"/>
          <w:lang w:val="uk-UA"/>
        </w:rPr>
        <w:t>ої</w:t>
      </w:r>
      <w:r w:rsidRPr="004A7B1D">
        <w:rPr>
          <w:b/>
          <w:spacing w:val="-6"/>
          <w:lang w:val="uk-UA"/>
        </w:rPr>
        <w:t xml:space="preserve"> с</w:t>
      </w:r>
      <w:r w:rsidR="00554060" w:rsidRPr="004A7B1D">
        <w:rPr>
          <w:b/>
          <w:spacing w:val="-6"/>
          <w:lang w:val="uk-UA"/>
        </w:rPr>
        <w:t>карг</w:t>
      </w:r>
      <w:r w:rsidR="00E31CB0">
        <w:rPr>
          <w:b/>
          <w:spacing w:val="-6"/>
          <w:lang w:val="uk-UA"/>
        </w:rPr>
        <w:t>и</w:t>
      </w:r>
      <w:r w:rsidRPr="004A7B1D">
        <w:rPr>
          <w:b/>
          <w:spacing w:val="-6"/>
          <w:lang w:val="uk-UA"/>
        </w:rPr>
        <w:t xml:space="preserve"> </w:t>
      </w:r>
      <w:r w:rsidR="007D79EC" w:rsidRPr="004A7B1D">
        <w:rPr>
          <w:b/>
          <w:spacing w:val="-6"/>
          <w:lang w:val="uk-UA"/>
        </w:rPr>
        <w:t xml:space="preserve">Стояновської А.І. </w:t>
      </w:r>
      <w:r w:rsidR="00E31CB0">
        <w:rPr>
          <w:b/>
          <w:spacing w:val="-6"/>
          <w:lang w:val="uk-UA"/>
        </w:rPr>
        <w:t xml:space="preserve">в частині </w:t>
      </w:r>
      <w:r w:rsidR="007D79EC" w:rsidRPr="004A7B1D">
        <w:rPr>
          <w:b/>
          <w:spacing w:val="-6"/>
          <w:lang w:val="uk-UA"/>
        </w:rPr>
        <w:t>щодо суддів Каса</w:t>
      </w:r>
      <w:r w:rsidR="00A21E58" w:rsidRPr="004A7B1D">
        <w:rPr>
          <w:b/>
          <w:spacing w:val="-6"/>
          <w:lang w:val="uk-UA"/>
        </w:rPr>
        <w:t>ційного адміністративного Суду</w:t>
      </w:r>
      <w:r w:rsidR="00E31CB0">
        <w:rPr>
          <w:b/>
          <w:spacing w:val="-6"/>
          <w:lang w:val="uk-UA"/>
        </w:rPr>
        <w:br/>
      </w:r>
      <w:r w:rsidR="007D79EC" w:rsidRPr="004A7B1D">
        <w:rPr>
          <w:b/>
          <w:spacing w:val="-6"/>
          <w:lang w:val="uk-UA"/>
        </w:rPr>
        <w:t>у складі Верховного Суду Білак М</w:t>
      </w:r>
      <w:r w:rsidR="00A21E58" w:rsidRPr="004A7B1D">
        <w:rPr>
          <w:b/>
          <w:spacing w:val="-6"/>
          <w:lang w:val="uk-UA"/>
        </w:rPr>
        <w:t>.В.,</w:t>
      </w:r>
      <w:r w:rsidR="00F72C98" w:rsidRPr="004A7B1D">
        <w:rPr>
          <w:b/>
          <w:spacing w:val="-6"/>
          <w:lang w:val="uk-UA"/>
        </w:rPr>
        <w:t xml:space="preserve"> </w:t>
      </w:r>
      <w:r w:rsidR="007D79EC" w:rsidRPr="004A7B1D">
        <w:rPr>
          <w:b/>
          <w:spacing w:val="-6"/>
          <w:lang w:val="uk-UA"/>
        </w:rPr>
        <w:t>Жука А</w:t>
      </w:r>
      <w:r w:rsidR="00A21E58" w:rsidRPr="004A7B1D">
        <w:rPr>
          <w:b/>
          <w:spacing w:val="-6"/>
          <w:lang w:val="uk-UA"/>
        </w:rPr>
        <w:t>.В.</w:t>
      </w:r>
    </w:p>
    <w:p w14:paraId="6C2F73FD" w14:textId="77777777" w:rsidR="003C4B31" w:rsidRPr="004A7B1D" w:rsidRDefault="003C4B31" w:rsidP="0069490E">
      <w:pPr>
        <w:ind w:right="4989"/>
        <w:jc w:val="both"/>
        <w:rPr>
          <w:b/>
          <w:color w:val="000000" w:themeColor="text1"/>
          <w:spacing w:val="-6"/>
          <w:lang w:val="uk-UA"/>
        </w:rPr>
      </w:pPr>
    </w:p>
    <w:p w14:paraId="7D659AF9" w14:textId="7812A66C" w:rsidR="00DB4B1B" w:rsidRDefault="006B6F56" w:rsidP="00DB4B1B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Друга Дисциплінарна палата Вищої ради правосуддя у складі </w:t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  <w:t xml:space="preserve">головуючого – 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>Ковбій О.В.,</w:t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членів Другої Дисциплінарної палати Вищої ради правосуддя Бурлакова С.Ю., Мельника О.П.,</w:t>
      </w:r>
      <w:r w:rsidR="005052B5" w:rsidRP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>розглянувши виснов</w:t>
      </w:r>
      <w:r w:rsidR="00513949">
        <w:rPr>
          <w:rFonts w:cs="Times New Roman"/>
          <w:b w:val="0"/>
          <w:color w:val="000000" w:themeColor="text1"/>
          <w:spacing w:val="-4"/>
          <w:sz w:val="28"/>
          <w:szCs w:val="28"/>
        </w:rPr>
        <w:t>ок</w:t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доповідача – члена Другої Дисциплінарної палати Вищої ради правосуддя Саліхова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В.В.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за результатами попередньої перевірки 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дисциплінарної скарги </w:t>
      </w:r>
      <w:r w:rsidR="00DB4B1B" w:rsidRP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Стояновської Алефтини Іванівни в частині щодо суддів Кас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аційного адміністративного Суду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="00DB4B1B" w:rsidRP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у складі Верховного Суду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="00DB4B1B" w:rsidRP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Білак Мирослави Вікторівни, Жука Андрія Володимировича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,</w:t>
      </w:r>
    </w:p>
    <w:p w14:paraId="41F15960" w14:textId="53D06954" w:rsidR="003D7E8C" w:rsidRPr="004A7B1D" w:rsidRDefault="00120F1E" w:rsidP="00DB4B1B">
      <w:pPr>
        <w:pStyle w:val="20"/>
        <w:spacing w:after="0" w:line="240" w:lineRule="auto"/>
        <w:ind w:right="-62"/>
        <w:rPr>
          <w:rStyle w:val="rvts9"/>
          <w:b w:val="0"/>
          <w:color w:val="000000" w:themeColor="text1"/>
          <w:sz w:val="28"/>
          <w:szCs w:val="28"/>
        </w:rPr>
      </w:pPr>
      <w:r w:rsidRPr="004A7B1D">
        <w:rPr>
          <w:rStyle w:val="rvts9"/>
          <w:color w:val="000000" w:themeColor="text1"/>
          <w:sz w:val="28"/>
          <w:szCs w:val="28"/>
        </w:rPr>
        <w:t>встановила:</w:t>
      </w:r>
    </w:p>
    <w:p w14:paraId="62FE843A" w14:textId="77777777" w:rsidR="003D7E8C" w:rsidRPr="004A7B1D" w:rsidRDefault="003D7E8C" w:rsidP="00DB4B1B">
      <w:pPr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04D55BD2" w14:textId="0A77599C" w:rsidR="001F0EAC" w:rsidRDefault="00DA0256" w:rsidP="00DB4B1B">
      <w:pPr>
        <w:pStyle w:val="20"/>
        <w:spacing w:after="0" w:line="240" w:lineRule="auto"/>
        <w:ind w:right="-62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>1 листопада 2022 року до Вищої ради правос</w:t>
      </w:r>
      <w:r w:rsidR="00EE0829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уддя за вхідним </w:t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>№ С-702/32/7-22 надійшла скарга Стояновської А.І. щодо дисциплінарних проступків суддів Касаційного адміністративного суду у скл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аді Верховного Суду Білак М.В.,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4A7B1D">
        <w:rPr>
          <w:rFonts w:cs="Times New Roman"/>
          <w:b w:val="0"/>
          <w:color w:val="000000" w:themeColor="text1"/>
          <w:spacing w:val="-4"/>
          <w:sz w:val="28"/>
          <w:szCs w:val="28"/>
        </w:rPr>
        <w:t>Жука А.В., Калашнікової О.В. під час розгляду справи № 215/3338/21.</w:t>
      </w:r>
    </w:p>
    <w:p w14:paraId="2B0E1968" w14:textId="77777777" w:rsidR="00F11D00" w:rsidRDefault="0069490E" w:rsidP="00DB4B1B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Згідно зі статтями 107, 108 Закону України «Про судоустрій і статус суддів» право на звернення із скаргою щодо д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>исциплінарного проступку судді,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з повідомленням про вчинення дисциплінарного проступку суддею (дисциплінарною скаргою) має будь-яка особа. Дисциплінарне провадження щодо судді здійснюють дисциплінарні палати Вищої ради правосуддя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у порядку, визначеному Законом України «Про Вищу раду правосуддя»,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з урахуванням вимог цього Закону.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</w:p>
    <w:p w14:paraId="17FC266C" w14:textId="1803A0F4" w:rsidR="0069490E" w:rsidRPr="0069490E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5 серпня 2021 року 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набрав чинності Закон України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від 14 липня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2021 року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правосуддя» (далі – Закон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1635-IX), яким внесено зміни до Закону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України від 21 грудня 2016 року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1798-VIII «Про Вищу раду правосуддя»,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 тому числі в частині здійснення дисциплінарних проваджень щодо суддів. І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t>з дня набрання чинності Законом</w:t>
      </w:r>
      <w:r w:rsidR="00F11D0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1635-IX здійснення попередньої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перевірки дисциплінарної скарги (перша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lastRenderedPageBreak/>
        <w:t>стадія дисциплінарного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провадження) покладено на дисциплінарного інспектора Вищої ради правосуддя, визначеного автоматизованою системою розподілу справ, який входить до складу служби дисциплінарних інспекторів,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</w:t>
      </w:r>
    </w:p>
    <w:p w14:paraId="3F5ABE59" w14:textId="77777777" w:rsidR="0069490E" w:rsidRPr="0069490E" w:rsidRDefault="0069490E" w:rsidP="0069490E">
      <w:pPr>
        <w:pStyle w:val="20"/>
        <w:spacing w:after="0" w:line="240" w:lineRule="auto"/>
        <w:ind w:right="-62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дисциплінарного провадження стосовно суддів.</w:t>
      </w:r>
    </w:p>
    <w:p w14:paraId="1470FDB6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До створення служби дисциплінарних інспекторів з метою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недопущення порушення вимог Закону № 1635-IX 5 серпня 2021 року Вища рада правосуддя ухвалила рішення за № 1809/0/15-21 про зупинення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з 5 серпня 2021 року розподілу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14:paraId="6A4DD968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Пунктом 6 розділу II «Прикінцеві та перехідні положення» Закону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1635-IX передбачалося, що конкурс на зайняття посад дисциплінарних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інспекторів Вищої ради правосуддя оголошується після завершення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оцінювання відповідності членів Вищої ради правосуддя (крім Голови Верховного Суду) критеріям професійної етики та доброчесності, але не пізніше одного року з дня набрання чинності цим Законом.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</w:p>
    <w:p w14:paraId="08E5B704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26 січня та 23 лютого 2022 року у більшості членів Вищої ради правосуддя припинилися повноваження у зв’язку з їх звільненням із посади за власним бажанням, отже, з 24 лютого 2022 року був відсутній повноважний склад Вищої ради правосуддя, визначений статтею 131 Конституції України.</w:t>
      </w:r>
    </w:p>
    <w:p w14:paraId="74D919C1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Після цього Етичною радою було здійснено оцінювання відповідності членів Вищої ради правосуддя.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11 та 12 січня 2023 року під час XІХ позачергового з’їзду суддів України шляхом таємного голосування обрано вісьмох членів Вищої ради правосуддя, у зв’язку із чим повноважний склад Вищої ради правосуддя відновлено.</w:t>
      </w:r>
    </w:p>
    <w:p w14:paraId="0C5E84FC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Згідно із рішенням Вищої ради правосуддя від 23 січня 2023 року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3/0/15-23 датою початку розрахункового періоду для визначення навантаження члена Вищої ради правосуддя під час автоматизованого розподілу справ (матеріалів) визначено 23 січня 2023 року.</w:t>
      </w:r>
    </w:p>
    <w:p w14:paraId="4DB670E7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Після відновлення повноважного складу Вищої ради правосуддя конкурс на зайняття посад дисциплінарних інспекторів не був оголошений.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</w:p>
    <w:p w14:paraId="7A9AD0C2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17 вересня 2023 року набрав чинності Закон України від 9 серпня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2023 року № 3304-ІХ «Про внесення змін до деяких законів України щодо негайного відновлення розгляду справ стосовно дисциплінарної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відповідальності суддів» (далі – Закон № 3304-ІХ), який вводиться в дію з дня набрання чинності Законом України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правосуддя». З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>гідно із Законом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3304-ІХ розділ ІІІ «Прикінцеві та пере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>хідні положення» Закону України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«Про Вищу раду правосуддя» доповнено пунктом 23-7, яким установлено, зокрема, що тимчасово, до дня початку роботи служби дисциплінарних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lastRenderedPageBreak/>
        <w:t xml:space="preserve">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 </w:t>
      </w:r>
    </w:p>
    <w:p w14:paraId="1464E6EC" w14:textId="65D587BE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19 жовтня 2023 року набрав чинності Закон України від 6 вересня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2023 року № 3378-IX «Про внесення змін до Закону України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правосуддя», а отже, з 19 жовтня 2023 року введено в дію норми Закону № 3304-ІХ стосовно здійснення дисциплінарного провадження щодо суддів, у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тому числі у перехідний період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до початку роботи служби дисциплінарних інспекторів Вищої ради правосуддя.</w:t>
      </w:r>
    </w:p>
    <w:p w14:paraId="65883E39" w14:textId="77777777" w:rsidR="00B25503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Рішенням Вищої ради правосуддя від 19 жовтня 2023 року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997/0/15-23 відновлено розподіл між членами Вищої ради правосуддя скарг щодо дисциплінарного проступку судді (дисципліна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>рних скарг), поданих відповідно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до Закону України «Про судоустрій і статус суддів»,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та скарг на рішення про притягнення до дисциплінарної відповідальності судді чи прокурора, розподіл яких зупинено рішенням Вищої ради пр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>авосуддя від 5 серпня 2021 року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№ 1809/0/15-21, з 1 листопада 2023 року.</w:t>
      </w:r>
    </w:p>
    <w:p w14:paraId="287C910D" w14:textId="2EC46F41" w:rsidR="0069490E" w:rsidRPr="0069490E" w:rsidRDefault="0069490E" w:rsidP="00B25503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Відповідно до протоколу автоматизованого розподілу справи між членами Вищої ради правосуддя від 21 листопада 2023 року зазначену дисциплінарну скаргу Стояновської А.І. щодо суддів Касаційного адміністративного суду у складі Верховного Суду Білак М.В., Жука А.В., Калашнікової О.В. передано члену Другої Дисциплінарної палати Вищої ради правосуддя Саліхову В.В</w:t>
      </w:r>
      <w:r w:rsidR="00DB4B1B">
        <w:rPr>
          <w:rFonts w:cs="Times New Roman"/>
          <w:b w:val="0"/>
          <w:color w:val="000000" w:themeColor="text1"/>
          <w:spacing w:val="-4"/>
          <w:sz w:val="28"/>
          <w:szCs w:val="28"/>
        </w:rPr>
        <w:t>.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для проведення попередньої перевірки. 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</w:p>
    <w:p w14:paraId="6723AD1D" w14:textId="04ED215F" w:rsidR="008B5B60" w:rsidRDefault="0069490E" w:rsidP="008B5B60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Статтею 42 Закону України «Про Вищу раду правосуддя» встановлено, що дисциплінарне провадження розпочинається після отримання Вищою радою правосуддя скарги щодо дисциплінарного проступку судді, з повідомленням про вчинення дисциплінарного проступку суддею (дисциплінарної скарги), поданої відповідно до Закону України «Про судоустрій і статус суддів», або за ініціативою Дисциплінарної палати Вищої ради правосуддя чи за зверненням Вищої кваліфікаційної комісії суддів України у випадках, визначених законом, та включає, зокрема, попередню перевірку дисциплінарної скарги, вивчення матеріалів для встановлення ознак вчинення суддею дисциплінарного проступку, ухвалення рішення про залишення без розгляду та повернення дисциплінарної скарги, відмову</w:t>
      </w:r>
      <w:r w:rsidR="00B25503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у відкритті дисциплінарної справи або відкриття дисциплінарної справи.</w:t>
      </w:r>
    </w:p>
    <w:p w14:paraId="4F60D78E" w14:textId="77777777" w:rsidR="008B5B60" w:rsidRDefault="0069490E" w:rsidP="008B5B60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Відповідно до пунктів 1–3 частини 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>першої статті 43 Закону України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«Про Вищу раду правосуддя» дисциплінарний інспектор Вищої ради правосуддя, визначений автоматизованою системою розподілу справ для попередньої перевірки відповідної дисциплінарної скарги (дисциплінарний інспектор Вищої ради правосуддя – доповідач), вивчає дисциплінарну скаргу і перевіряє її відповідність вимогам закону, за наявності підстав, визначених пунктами 1, 4 і 5 частини першої статті 44 цього Закону, – залишає без розгляду та повертає дисциплінарну скаргу скаржнику; за наявності підстав, визначених пунктами 2, 3 і 6 частини першої статті 44 цього Закону, – передає скаргу на розгляд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lastRenderedPageBreak/>
        <w:t>Дисциплінарної палати для ухвалення рішення щодо залишення без розгляду та повернення її скаржнику або відкриття дисциплінарної справи.</w:t>
      </w:r>
    </w:p>
    <w:p w14:paraId="01CE1B58" w14:textId="1A3DC951" w:rsidR="0069490E" w:rsidRPr="0069490E" w:rsidRDefault="0069490E" w:rsidP="008B5B60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Відповідно до пункту 5 частини першої статті 44 Закону України «Про Вищу раду правосуддя» дисциплінарна скарга залишається без розгляду та повертається скаржнику, якщо в ній порушується питання про притягнення до дисциплінарної відповідальності судді, звільненого з посади або повноваження якого припинені.</w:t>
      </w:r>
    </w:p>
    <w:p w14:paraId="5AFBA4A8" w14:textId="69260455" w:rsidR="0069490E" w:rsidRPr="0069490E" w:rsidRDefault="0069490E" w:rsidP="008B5B60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Під час попередньої перевірки дисциплінарної скарги встановлено, що рішенням Вищої ради правосуддя від 3 серпня 2023 року </w:t>
      </w:r>
      <w:r w:rsidRPr="00FC0319">
        <w:rPr>
          <w:rFonts w:cs="Times New Roman"/>
          <w:b w:val="0"/>
          <w:spacing w:val="-4"/>
          <w:sz w:val="28"/>
          <w:szCs w:val="28"/>
        </w:rPr>
        <w:t>№ 770/0/15-23 Калашнікову О.В. звільнено з посади судді Верхов</w:t>
      </w:r>
      <w:bookmarkStart w:id="0" w:name="_GoBack"/>
      <w:bookmarkEnd w:id="0"/>
      <w:r w:rsidRPr="00FC0319">
        <w:rPr>
          <w:rFonts w:cs="Times New Roman"/>
          <w:b w:val="0"/>
          <w:spacing w:val="-4"/>
          <w:sz w:val="28"/>
          <w:szCs w:val="28"/>
        </w:rPr>
        <w:t xml:space="preserve">ного Суду </w:t>
      </w:r>
      <w:r w:rsidR="00D52118" w:rsidRPr="00FC0319">
        <w:rPr>
          <w:rFonts w:cs="Times New Roman"/>
          <w:b w:val="0"/>
          <w:spacing w:val="-4"/>
          <w:sz w:val="28"/>
          <w:szCs w:val="28"/>
        </w:rPr>
        <w:t xml:space="preserve">у </w:t>
      </w:r>
      <w:r w:rsidRPr="00FC0319">
        <w:rPr>
          <w:rFonts w:cs="Times New Roman"/>
          <w:b w:val="0"/>
          <w:spacing w:val="-4"/>
          <w:sz w:val="28"/>
          <w:szCs w:val="28"/>
        </w:rPr>
        <w:t xml:space="preserve">зв’язку з поданням </w:t>
      </w:r>
      <w:r w:rsidR="00A31E3A" w:rsidRPr="00FC0319">
        <w:rPr>
          <w:rFonts w:cs="Times New Roman"/>
          <w:b w:val="0"/>
          <w:spacing w:val="-4"/>
          <w:sz w:val="28"/>
          <w:szCs w:val="28"/>
        </w:rPr>
        <w:t xml:space="preserve">заяви про відставку. </w:t>
      </w:r>
      <w:r w:rsidRPr="00FC0319">
        <w:rPr>
          <w:rFonts w:cs="Times New Roman"/>
          <w:b w:val="0"/>
          <w:spacing w:val="-4"/>
          <w:sz w:val="28"/>
          <w:szCs w:val="28"/>
        </w:rPr>
        <w:t xml:space="preserve">4 березня 2024 року дисциплінарну скаргу Стояновської А.І. в частині стосовно судді Верховного Суду Калашнікової О.В. залишено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без розгляду на підставі пункту 5 частини першої статті 44 Закону України «Про Вищу раду правосуддя», про що 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доповідачем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постановлено відповідну ухвалу.</w:t>
      </w:r>
    </w:p>
    <w:p w14:paraId="76CA946E" w14:textId="4DDF1855" w:rsidR="008B5B60" w:rsidRPr="004A7B1D" w:rsidRDefault="0069490E" w:rsidP="00BA23C9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Згідно із вимогами статті 43 Закону України «Про Вищу раду правосуддя», на підставі пункту 23-7 розділу ІІІ цього Закону, 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доповідач – </w:t>
      </w:r>
      <w:r w:rsidR="008B5B60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член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="008B5B60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Другої 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Д</w:t>
      </w:r>
      <w:r w:rsidR="008B5B60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исциплінарної палат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>и Вищої ради правосуддя Саліхов</w:t>
      </w:r>
      <w:r w:rsidR="008B5B60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В.В</w:t>
      </w:r>
      <w:r w:rsidR="008B5B60">
        <w:rPr>
          <w:rFonts w:cs="Times New Roman"/>
          <w:b w:val="0"/>
          <w:color w:val="000000" w:themeColor="text1"/>
          <w:spacing w:val="-4"/>
          <w:sz w:val="28"/>
          <w:szCs w:val="28"/>
        </w:rPr>
        <w:t>.</w:t>
      </w:r>
      <w:r w:rsidR="00BA23C9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з</w:t>
      </w:r>
      <w:r w:rsidR="00BA23C9" w:rsidRPr="004A7B1D">
        <w:rPr>
          <w:rFonts w:cs="Times New Roman"/>
          <w:b w:val="0"/>
          <w:color w:val="000000" w:themeColor="text1"/>
          <w:sz w:val="28"/>
          <w:szCs w:val="28"/>
        </w:rPr>
        <w:t xml:space="preserve">а результатами попередньої перевірки скарги </w:t>
      </w:r>
      <w:r w:rsidR="00BA23C9">
        <w:rPr>
          <w:rFonts w:cs="Times New Roman"/>
          <w:b w:val="0"/>
          <w:color w:val="000000" w:themeColor="text1"/>
          <w:sz w:val="28"/>
          <w:szCs w:val="28"/>
        </w:rPr>
        <w:t xml:space="preserve">склав </w:t>
      </w:r>
      <w:r w:rsidR="008B5B60" w:rsidRPr="004A7B1D">
        <w:rPr>
          <w:rFonts w:cs="Times New Roman"/>
          <w:b w:val="0"/>
          <w:color w:val="000000" w:themeColor="text1"/>
          <w:sz w:val="28"/>
          <w:szCs w:val="28"/>
        </w:rPr>
        <w:t>висновок від 4 березня 2024 року про залишення без розгляду та по</w:t>
      </w:r>
      <w:r w:rsidR="00BA23C9">
        <w:rPr>
          <w:rFonts w:cs="Times New Roman"/>
          <w:b w:val="0"/>
          <w:color w:val="000000" w:themeColor="text1"/>
          <w:sz w:val="28"/>
          <w:szCs w:val="28"/>
        </w:rPr>
        <w:t>вернення дисциплінарної скарги</w:t>
      </w:r>
      <w:r w:rsidR="00DD43ED">
        <w:rPr>
          <w:rFonts w:cs="Times New Roman"/>
          <w:b w:val="0"/>
          <w:color w:val="000000" w:themeColor="text1"/>
          <w:sz w:val="28"/>
          <w:szCs w:val="28"/>
        </w:rPr>
        <w:t xml:space="preserve"> (в частині щодо суддів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Верховного Суду </w:t>
      </w:r>
      <w:r w:rsidR="00DD43ED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Білак М.В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., Жука А.В.)</w:t>
      </w:r>
      <w:r w:rsidR="00BA23C9">
        <w:rPr>
          <w:rFonts w:cs="Times New Roman"/>
          <w:b w:val="0"/>
          <w:color w:val="000000" w:themeColor="text1"/>
          <w:sz w:val="28"/>
          <w:szCs w:val="28"/>
        </w:rPr>
        <w:t>, який передав для розгляду Другій Дисциплінарній палаті Вищої ради правосуддя.</w:t>
      </w:r>
    </w:p>
    <w:p w14:paraId="69E8CD1B" w14:textId="77777777" w:rsidR="00A31E3A" w:rsidRPr="0069490E" w:rsidRDefault="00A31E3A" w:rsidP="00A31E3A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Вимоги до дисциплінарної скарги встановлено частиною другою статті 107 Закону України «Про судоустрій і статус суддів», за змістом якої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14:paraId="510F9AD1" w14:textId="18A0FD35" w:rsidR="0069490E" w:rsidRPr="0069490E" w:rsidRDefault="0069490E" w:rsidP="008B5B60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У дисциплінарній скарзі скаржниця зазначила, що судді Касаційного адміністративного суду у складі Верховно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го Суду під час розгляду справи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не підкорилися вимогам закону, ігнорували її мотиви, пояснення, клопотання, належно не готувалися до справи, н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е мотивували відхилення кожного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з викладених аргументів, не розгл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янули вимогу скасувати ухвалу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Верховного Суду від 19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липня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2022 року згідно з пунктом 7 частини 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першої 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статті 349 КАС України, наслідком чого стало порушення правил загального позовного провадження та 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«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устоїв судочинства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»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. У скарзі зазначено про використання суддями диктатури судової влади, абстрактність та </w:t>
      </w:r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«</w:t>
      </w:r>
      <w:proofErr w:type="spellStart"/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ілюзійність</w:t>
      </w:r>
      <w:proofErr w:type="spellEnd"/>
      <w:r w:rsidR="00DD43ED">
        <w:rPr>
          <w:rFonts w:cs="Times New Roman"/>
          <w:b w:val="0"/>
          <w:color w:val="000000" w:themeColor="text1"/>
          <w:spacing w:val="-4"/>
          <w:sz w:val="28"/>
          <w:szCs w:val="28"/>
        </w:rPr>
        <w:t>»</w:t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діяльності, порушення прав і свобод громадян, небажання навести лад у судовій системі для забезпечення розвитку права та формування єдиної правозастосовчої практики. При цьому у дисциплінарній скарзі наведено загальні формулювання порушень суддів та шаблонні твердження, що мають характер суб’єктивних припущень, які </w:t>
      </w:r>
      <w:proofErr w:type="spellStart"/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типово</w:t>
      </w:r>
      <w:proofErr w:type="spellEnd"/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використовуються скаржницею у численних дисциплінарних скаргах, поданих до Вищої ради правосуддя стосовно суддів різних судів (судових інстанцій), які розглядали судові спори (справи), ініційовані скаржницею.</w:t>
      </w:r>
    </w:p>
    <w:p w14:paraId="57073BAC" w14:textId="11E8B459" w:rsidR="0069490E" w:rsidRPr="0069490E" w:rsidRDefault="00DD43ED" w:rsidP="0070795F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>
        <w:rPr>
          <w:rFonts w:cs="Times New Roman"/>
          <w:b w:val="0"/>
          <w:color w:val="000000" w:themeColor="text1"/>
          <w:spacing w:val="-4"/>
          <w:sz w:val="28"/>
          <w:szCs w:val="28"/>
        </w:rPr>
        <w:lastRenderedPageBreak/>
        <w:t xml:space="preserve">Перевіривши </w:t>
      </w:r>
      <w:r w:rsidR="0069490E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дисциплінарн</w:t>
      </w:r>
      <w:r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у </w:t>
      </w:r>
      <w:r w:rsidR="0069490E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скарг</w:t>
      </w:r>
      <w:r>
        <w:rPr>
          <w:rFonts w:cs="Times New Roman"/>
          <w:b w:val="0"/>
          <w:color w:val="000000" w:themeColor="text1"/>
          <w:spacing w:val="-4"/>
          <w:sz w:val="28"/>
          <w:szCs w:val="28"/>
        </w:rPr>
        <w:t>у Стояновської А.І., Друга Дисциплінарна палата Вищої ради правосуддя д</w:t>
      </w:r>
      <w:r w:rsidR="0069490E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оход</w:t>
      </w:r>
      <w:r>
        <w:rPr>
          <w:rFonts w:cs="Times New Roman"/>
          <w:b w:val="0"/>
          <w:color w:val="000000" w:themeColor="text1"/>
          <w:spacing w:val="-4"/>
          <w:sz w:val="28"/>
          <w:szCs w:val="28"/>
        </w:rPr>
        <w:t>ить</w:t>
      </w:r>
      <w:r w:rsidR="0070795F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висновку, що всупереч вимогам</w:t>
      </w:r>
      <w:r w:rsidR="0070795F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="0069490E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пунктів 3, 4 частини другої статті 107 Закону України «Про судоустрій і статус суддів»</w:t>
      </w:r>
      <w:r w:rsidR="0070795F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="0069490E"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у скарзі відсутні конкретні відомості з посиланням на фактичні дані (свідчення, докази) про наявність у поведінці суддів ознак дисциплінарних проступків, які відповідно до частини першої статті 106 цього Закону можуть бути підставою для дисциплінарної відповідальності судді.</w:t>
      </w:r>
    </w:p>
    <w:p w14:paraId="4B891F6F" w14:textId="77777777" w:rsidR="0069490E" w:rsidRPr="0069490E" w:rsidRDefault="0069490E" w:rsidP="0069490E">
      <w:pPr>
        <w:pStyle w:val="20"/>
        <w:spacing w:after="0" w:line="240" w:lineRule="auto"/>
        <w:ind w:right="-62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ab/>
        <w:t>Відповідно до пунктів 2, 3 частини першої статті 44 Закону України «Про Вищу раду правосуддя» дисциплінарна скарга залишається без розгляду та повертається 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судді.</w:t>
      </w:r>
    </w:p>
    <w:p w14:paraId="7094D7E3" w14:textId="378430D2" w:rsidR="00EE0829" w:rsidRPr="004A7B1D" w:rsidRDefault="0069490E" w:rsidP="0069490E">
      <w:pPr>
        <w:pStyle w:val="20"/>
        <w:spacing w:after="0" w:line="240" w:lineRule="auto"/>
        <w:ind w:right="-62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ab/>
        <w:t>З огляду на зазначене дисциплінарну скаргу Стояновської А.І. в частині щодо суддів Касаційного адміністративног</w:t>
      </w:r>
      <w:r w:rsidR="0070795F">
        <w:rPr>
          <w:rFonts w:cs="Times New Roman"/>
          <w:b w:val="0"/>
          <w:color w:val="000000" w:themeColor="text1"/>
          <w:spacing w:val="-4"/>
          <w:sz w:val="28"/>
          <w:szCs w:val="28"/>
        </w:rPr>
        <w:t>о Суду у складі Верховного Суду</w:t>
      </w:r>
      <w:r w:rsidR="0070795F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69490E">
        <w:rPr>
          <w:rFonts w:cs="Times New Roman"/>
          <w:b w:val="0"/>
          <w:color w:val="000000" w:themeColor="text1"/>
          <w:spacing w:val="-4"/>
          <w:sz w:val="28"/>
          <w:szCs w:val="28"/>
        </w:rPr>
        <w:t>Білак М.В., Жука А.В. слід залишити без розгляду та повернути скаржнику.</w:t>
      </w:r>
    </w:p>
    <w:p w14:paraId="08AE02B9" w14:textId="2C604494" w:rsidR="00144F99" w:rsidRDefault="00D049EB" w:rsidP="0069490E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4A7B1D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433AF05" w14:textId="77777777" w:rsidR="00397141" w:rsidRPr="004A7B1D" w:rsidRDefault="00397141" w:rsidP="0069490E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B5D2155" w14:textId="006D5A74" w:rsidR="003D7E8C" w:rsidRDefault="00120F1E" w:rsidP="0069490E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7E33D088" w14:textId="77777777" w:rsidR="00E31CB0" w:rsidRPr="004A7B1D" w:rsidRDefault="00E31CB0" w:rsidP="0069490E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1573A907" w14:textId="40F7944B" w:rsidR="00DA0256" w:rsidRPr="004A7B1D" w:rsidRDefault="00E31CB0" w:rsidP="00E31CB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д</w:t>
      </w:r>
      <w:r w:rsidR="00DA0256" w:rsidRPr="004A7B1D">
        <w:rPr>
          <w:color w:val="000000" w:themeColor="text1"/>
          <w:sz w:val="28"/>
          <w:szCs w:val="28"/>
          <w:lang w:val="uk-UA"/>
        </w:rPr>
        <w:t>исциплінарну скаргу Стояновської Алефтини Іванівни в частині щодо суддів Касаційного адміністративного Суду у складі Верховного Суду Білак Мирослави Вікторівни, Жука Андрія Володимировича залишити без розгляду та повернути скаржнику.</w:t>
      </w:r>
    </w:p>
    <w:p w14:paraId="55FA65FE" w14:textId="2DC93C63" w:rsidR="004710A4" w:rsidRPr="004A7B1D" w:rsidRDefault="00120F1E" w:rsidP="0069490E">
      <w:pPr>
        <w:ind w:right="-1" w:firstLine="567"/>
        <w:jc w:val="both"/>
        <w:rPr>
          <w:color w:val="000000" w:themeColor="text1"/>
          <w:sz w:val="28"/>
          <w:szCs w:val="28"/>
          <w:lang w:val="uk-UA"/>
        </w:rPr>
      </w:pPr>
      <w:r w:rsidRPr="004A7B1D">
        <w:rPr>
          <w:color w:val="000000" w:themeColor="text1"/>
          <w:sz w:val="28"/>
          <w:szCs w:val="28"/>
          <w:lang w:val="uk-UA"/>
        </w:rPr>
        <w:t>Ухвала оскарженню не підлягає.</w:t>
      </w:r>
    </w:p>
    <w:p w14:paraId="22E28D4A" w14:textId="509BA304" w:rsidR="005052B5" w:rsidRDefault="005052B5" w:rsidP="0069490E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7DC9C317" w14:textId="77777777" w:rsidR="00A31E3A" w:rsidRPr="004A7B1D" w:rsidRDefault="00A31E3A" w:rsidP="0069490E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4A7B1D" w:rsidRDefault="00120F1E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4A7B1D" w:rsidRDefault="00120F1E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68D5AF21" w:rsidR="003D7E8C" w:rsidRPr="004A7B1D" w:rsidRDefault="00120F1E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4A7B1D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4A7B1D">
        <w:rPr>
          <w:b/>
          <w:color w:val="000000" w:themeColor="text1"/>
          <w:sz w:val="28"/>
          <w:szCs w:val="28"/>
          <w:lang w:val="uk-UA"/>
        </w:rPr>
        <w:tab/>
      </w:r>
      <w:r w:rsidR="00C20645" w:rsidRPr="004A7B1D">
        <w:rPr>
          <w:b/>
          <w:color w:val="000000" w:themeColor="text1"/>
          <w:sz w:val="28"/>
          <w:szCs w:val="28"/>
          <w:lang w:val="uk-UA"/>
        </w:rPr>
        <w:tab/>
      </w:r>
      <w:r w:rsidR="00C20645" w:rsidRPr="004A7B1D">
        <w:rPr>
          <w:b/>
          <w:color w:val="000000" w:themeColor="text1"/>
          <w:sz w:val="28"/>
          <w:szCs w:val="28"/>
          <w:lang w:val="uk-UA"/>
        </w:rPr>
        <w:tab/>
      </w:r>
      <w:r w:rsidR="00C20645" w:rsidRPr="004A7B1D">
        <w:rPr>
          <w:b/>
          <w:color w:val="000000" w:themeColor="text1"/>
          <w:sz w:val="28"/>
          <w:szCs w:val="28"/>
          <w:lang w:val="uk-UA"/>
        </w:rPr>
        <w:tab/>
      </w:r>
      <w:r w:rsidR="00C20645" w:rsidRPr="004A7B1D">
        <w:rPr>
          <w:b/>
          <w:color w:val="000000" w:themeColor="text1"/>
          <w:sz w:val="28"/>
          <w:szCs w:val="28"/>
          <w:lang w:val="uk-UA"/>
        </w:rPr>
        <w:tab/>
      </w:r>
      <w:r w:rsidR="0070795F" w:rsidRPr="004A7B1D">
        <w:rPr>
          <w:b/>
          <w:color w:val="000000" w:themeColor="text1"/>
          <w:sz w:val="28"/>
          <w:szCs w:val="28"/>
          <w:lang w:val="uk-UA"/>
        </w:rPr>
        <w:t xml:space="preserve">Олена КОВБІЙ </w:t>
      </w:r>
    </w:p>
    <w:p w14:paraId="3A93E33B" w14:textId="6B586F14" w:rsidR="00851AE5" w:rsidRDefault="00851AE5" w:rsidP="0069490E">
      <w:pPr>
        <w:jc w:val="both"/>
        <w:rPr>
          <w:b/>
          <w:color w:val="000000" w:themeColor="text1"/>
          <w:sz w:val="36"/>
          <w:szCs w:val="36"/>
          <w:lang w:val="uk-UA"/>
        </w:rPr>
      </w:pPr>
    </w:p>
    <w:p w14:paraId="3AAA38B1" w14:textId="77777777" w:rsidR="0070795F" w:rsidRPr="004A7B1D" w:rsidRDefault="0070795F" w:rsidP="0069490E">
      <w:pPr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C6D7D7" w14:textId="103ACB3F" w:rsidR="003D7E8C" w:rsidRPr="004A7B1D" w:rsidRDefault="00120F1E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7B3B00CF" w:rsidR="00A75BFA" w:rsidRPr="004A7B1D" w:rsidRDefault="00C20645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4A7B1D">
        <w:rPr>
          <w:b/>
          <w:color w:val="000000" w:themeColor="text1"/>
          <w:sz w:val="28"/>
          <w:szCs w:val="28"/>
          <w:lang w:val="uk-UA"/>
        </w:rPr>
        <w:tab/>
      </w:r>
      <w:r w:rsidRPr="004A7B1D">
        <w:rPr>
          <w:b/>
          <w:color w:val="000000" w:themeColor="text1"/>
          <w:sz w:val="28"/>
          <w:szCs w:val="28"/>
          <w:lang w:val="uk-UA"/>
        </w:rPr>
        <w:tab/>
      </w:r>
      <w:r w:rsidRPr="004A7B1D">
        <w:rPr>
          <w:b/>
          <w:color w:val="000000" w:themeColor="text1"/>
          <w:sz w:val="28"/>
          <w:szCs w:val="28"/>
          <w:lang w:val="uk-UA"/>
        </w:rPr>
        <w:tab/>
      </w:r>
      <w:r w:rsidRPr="004A7B1D">
        <w:rPr>
          <w:b/>
          <w:color w:val="000000" w:themeColor="text1"/>
          <w:sz w:val="28"/>
          <w:szCs w:val="28"/>
          <w:lang w:val="uk-UA"/>
        </w:rPr>
        <w:tab/>
      </w:r>
      <w:r w:rsidR="00A75BFA" w:rsidRPr="004A7B1D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7806363C" w14:textId="1ABC0C50" w:rsidR="00851AE5" w:rsidRPr="004A7B1D" w:rsidRDefault="00851AE5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B312591" w14:textId="77777777" w:rsidR="00C120BF" w:rsidRPr="004A7B1D" w:rsidRDefault="00C120BF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3B01A41" w14:textId="77777777" w:rsidR="004A7B1D" w:rsidRPr="004A7B1D" w:rsidRDefault="004A7B1D" w:rsidP="0069490E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6CC8CCF" w14:textId="373AE727" w:rsidR="003D7E8C" w:rsidRPr="004A7B1D" w:rsidRDefault="00A75BFA" w:rsidP="0069490E">
      <w:pPr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4A7B1D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p w14:paraId="757B961B" w14:textId="01E6D010" w:rsidR="005052B5" w:rsidRPr="004A7B1D" w:rsidRDefault="005052B5" w:rsidP="0069490E">
      <w:pPr>
        <w:tabs>
          <w:tab w:val="left" w:pos="0"/>
        </w:tabs>
        <w:ind w:right="-427"/>
        <w:jc w:val="both"/>
        <w:rPr>
          <w:b/>
          <w:color w:val="000000" w:themeColor="text1"/>
          <w:sz w:val="28"/>
          <w:szCs w:val="28"/>
          <w:lang w:val="uk-UA"/>
        </w:rPr>
      </w:pPr>
    </w:p>
    <w:sectPr w:rsidR="005052B5" w:rsidRPr="004A7B1D" w:rsidSect="00F11D00">
      <w:headerReference w:type="default" r:id="rId8"/>
      <w:pgSz w:w="11906" w:h="16838"/>
      <w:pgMar w:top="1134" w:right="849" w:bottom="1276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08B9E8D3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C0319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73A7E"/>
    <w:rsid w:val="000860EC"/>
    <w:rsid w:val="00097754"/>
    <w:rsid w:val="000C407C"/>
    <w:rsid w:val="000D344B"/>
    <w:rsid w:val="000D52B2"/>
    <w:rsid w:val="000E1FFC"/>
    <w:rsid w:val="000F418A"/>
    <w:rsid w:val="001063C4"/>
    <w:rsid w:val="00113FB9"/>
    <w:rsid w:val="00120F1E"/>
    <w:rsid w:val="0012427F"/>
    <w:rsid w:val="00140382"/>
    <w:rsid w:val="00140904"/>
    <w:rsid w:val="00141D18"/>
    <w:rsid w:val="00144F99"/>
    <w:rsid w:val="00155A6A"/>
    <w:rsid w:val="0016232C"/>
    <w:rsid w:val="001861DA"/>
    <w:rsid w:val="001967E2"/>
    <w:rsid w:val="001B642E"/>
    <w:rsid w:val="001F0EAC"/>
    <w:rsid w:val="002013DA"/>
    <w:rsid w:val="00213F3F"/>
    <w:rsid w:val="00223D33"/>
    <w:rsid w:val="00233F4F"/>
    <w:rsid w:val="00241C83"/>
    <w:rsid w:val="00244BE3"/>
    <w:rsid w:val="00247360"/>
    <w:rsid w:val="00265146"/>
    <w:rsid w:val="0027124A"/>
    <w:rsid w:val="0029275A"/>
    <w:rsid w:val="002A3F20"/>
    <w:rsid w:val="002A58D4"/>
    <w:rsid w:val="002A6931"/>
    <w:rsid w:val="002C00BE"/>
    <w:rsid w:val="002C291D"/>
    <w:rsid w:val="002C68C0"/>
    <w:rsid w:val="002D702E"/>
    <w:rsid w:val="00301209"/>
    <w:rsid w:val="00310C76"/>
    <w:rsid w:val="00314D7F"/>
    <w:rsid w:val="00315880"/>
    <w:rsid w:val="00322130"/>
    <w:rsid w:val="00334084"/>
    <w:rsid w:val="0034498B"/>
    <w:rsid w:val="0035283C"/>
    <w:rsid w:val="00354C6D"/>
    <w:rsid w:val="00374674"/>
    <w:rsid w:val="00381853"/>
    <w:rsid w:val="003824BE"/>
    <w:rsid w:val="00397141"/>
    <w:rsid w:val="003A28E6"/>
    <w:rsid w:val="003B2F20"/>
    <w:rsid w:val="003B7BCE"/>
    <w:rsid w:val="003C4B31"/>
    <w:rsid w:val="003D59E0"/>
    <w:rsid w:val="003D68B0"/>
    <w:rsid w:val="003D7E8C"/>
    <w:rsid w:val="003E04F8"/>
    <w:rsid w:val="003E141E"/>
    <w:rsid w:val="00401F0E"/>
    <w:rsid w:val="004045A9"/>
    <w:rsid w:val="0041607C"/>
    <w:rsid w:val="004334A8"/>
    <w:rsid w:val="00434AD1"/>
    <w:rsid w:val="00444DE0"/>
    <w:rsid w:val="0045219C"/>
    <w:rsid w:val="00455948"/>
    <w:rsid w:val="00466573"/>
    <w:rsid w:val="004710A4"/>
    <w:rsid w:val="00482345"/>
    <w:rsid w:val="004A07BD"/>
    <w:rsid w:val="004A7B1D"/>
    <w:rsid w:val="004B5C9A"/>
    <w:rsid w:val="004C19DB"/>
    <w:rsid w:val="004C7DB9"/>
    <w:rsid w:val="004D4E54"/>
    <w:rsid w:val="004D6CF4"/>
    <w:rsid w:val="004E44E0"/>
    <w:rsid w:val="00500738"/>
    <w:rsid w:val="00501662"/>
    <w:rsid w:val="005052B5"/>
    <w:rsid w:val="00511251"/>
    <w:rsid w:val="00513949"/>
    <w:rsid w:val="005202A4"/>
    <w:rsid w:val="005315A9"/>
    <w:rsid w:val="00533F09"/>
    <w:rsid w:val="00537427"/>
    <w:rsid w:val="00540C36"/>
    <w:rsid w:val="00554060"/>
    <w:rsid w:val="00566E03"/>
    <w:rsid w:val="00567F41"/>
    <w:rsid w:val="005A68D2"/>
    <w:rsid w:val="005C37B6"/>
    <w:rsid w:val="005C5114"/>
    <w:rsid w:val="005E05F1"/>
    <w:rsid w:val="005E1B4A"/>
    <w:rsid w:val="005F0A76"/>
    <w:rsid w:val="005F1798"/>
    <w:rsid w:val="005F3094"/>
    <w:rsid w:val="005F45E9"/>
    <w:rsid w:val="00600539"/>
    <w:rsid w:val="00615B7E"/>
    <w:rsid w:val="00621543"/>
    <w:rsid w:val="0064617B"/>
    <w:rsid w:val="006668B6"/>
    <w:rsid w:val="0067565A"/>
    <w:rsid w:val="0068264B"/>
    <w:rsid w:val="0068720A"/>
    <w:rsid w:val="0069490E"/>
    <w:rsid w:val="00697AD4"/>
    <w:rsid w:val="006A35D4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70193C"/>
    <w:rsid w:val="0070561C"/>
    <w:rsid w:val="0070795F"/>
    <w:rsid w:val="00710851"/>
    <w:rsid w:val="00733A6E"/>
    <w:rsid w:val="007452FE"/>
    <w:rsid w:val="0075136E"/>
    <w:rsid w:val="00756916"/>
    <w:rsid w:val="00757E15"/>
    <w:rsid w:val="0076196F"/>
    <w:rsid w:val="00764886"/>
    <w:rsid w:val="00764893"/>
    <w:rsid w:val="007720B5"/>
    <w:rsid w:val="00774CEA"/>
    <w:rsid w:val="00775662"/>
    <w:rsid w:val="007857AB"/>
    <w:rsid w:val="007956C3"/>
    <w:rsid w:val="007B16AB"/>
    <w:rsid w:val="007B4BE5"/>
    <w:rsid w:val="007B5C99"/>
    <w:rsid w:val="007B72B1"/>
    <w:rsid w:val="007B7D56"/>
    <w:rsid w:val="007D114C"/>
    <w:rsid w:val="007D460E"/>
    <w:rsid w:val="007D79EC"/>
    <w:rsid w:val="007F4416"/>
    <w:rsid w:val="007F5C7F"/>
    <w:rsid w:val="008010CE"/>
    <w:rsid w:val="00804454"/>
    <w:rsid w:val="0082367E"/>
    <w:rsid w:val="008463DF"/>
    <w:rsid w:val="00851AE5"/>
    <w:rsid w:val="00854136"/>
    <w:rsid w:val="008576ED"/>
    <w:rsid w:val="00857F8B"/>
    <w:rsid w:val="008800FE"/>
    <w:rsid w:val="008B42E6"/>
    <w:rsid w:val="008B5B60"/>
    <w:rsid w:val="008B5DCD"/>
    <w:rsid w:val="008C2DE0"/>
    <w:rsid w:val="008D0F27"/>
    <w:rsid w:val="008F2699"/>
    <w:rsid w:val="0090728A"/>
    <w:rsid w:val="00910803"/>
    <w:rsid w:val="009322B4"/>
    <w:rsid w:val="00943482"/>
    <w:rsid w:val="00953211"/>
    <w:rsid w:val="0097519A"/>
    <w:rsid w:val="00982D92"/>
    <w:rsid w:val="009839ED"/>
    <w:rsid w:val="00983EC9"/>
    <w:rsid w:val="00994DDF"/>
    <w:rsid w:val="009A388F"/>
    <w:rsid w:val="009B5378"/>
    <w:rsid w:val="009B76AA"/>
    <w:rsid w:val="009C238F"/>
    <w:rsid w:val="009D6063"/>
    <w:rsid w:val="009E0BB5"/>
    <w:rsid w:val="009E2BCA"/>
    <w:rsid w:val="009E6E91"/>
    <w:rsid w:val="00A100E5"/>
    <w:rsid w:val="00A123BE"/>
    <w:rsid w:val="00A20521"/>
    <w:rsid w:val="00A21E58"/>
    <w:rsid w:val="00A31E3A"/>
    <w:rsid w:val="00A37834"/>
    <w:rsid w:val="00A44563"/>
    <w:rsid w:val="00A46BE7"/>
    <w:rsid w:val="00A52569"/>
    <w:rsid w:val="00A55084"/>
    <w:rsid w:val="00A64310"/>
    <w:rsid w:val="00A6511D"/>
    <w:rsid w:val="00A65264"/>
    <w:rsid w:val="00A75BFA"/>
    <w:rsid w:val="00A772E9"/>
    <w:rsid w:val="00A94BFA"/>
    <w:rsid w:val="00AB37D5"/>
    <w:rsid w:val="00AC4529"/>
    <w:rsid w:val="00AC7075"/>
    <w:rsid w:val="00AF7D6A"/>
    <w:rsid w:val="00B07148"/>
    <w:rsid w:val="00B1258D"/>
    <w:rsid w:val="00B1500D"/>
    <w:rsid w:val="00B20A4B"/>
    <w:rsid w:val="00B210B9"/>
    <w:rsid w:val="00B25503"/>
    <w:rsid w:val="00B35314"/>
    <w:rsid w:val="00B36CEB"/>
    <w:rsid w:val="00B41ABB"/>
    <w:rsid w:val="00B42804"/>
    <w:rsid w:val="00B50315"/>
    <w:rsid w:val="00B65D96"/>
    <w:rsid w:val="00B92C62"/>
    <w:rsid w:val="00B968A7"/>
    <w:rsid w:val="00BA23C9"/>
    <w:rsid w:val="00BB561C"/>
    <w:rsid w:val="00BB74E2"/>
    <w:rsid w:val="00BD76F2"/>
    <w:rsid w:val="00BE2737"/>
    <w:rsid w:val="00BE449C"/>
    <w:rsid w:val="00BF66BC"/>
    <w:rsid w:val="00C04728"/>
    <w:rsid w:val="00C10EE6"/>
    <w:rsid w:val="00C120BF"/>
    <w:rsid w:val="00C177FD"/>
    <w:rsid w:val="00C20645"/>
    <w:rsid w:val="00C33C77"/>
    <w:rsid w:val="00C36DA1"/>
    <w:rsid w:val="00C455A7"/>
    <w:rsid w:val="00C51CB3"/>
    <w:rsid w:val="00C603FE"/>
    <w:rsid w:val="00C618E1"/>
    <w:rsid w:val="00C61A46"/>
    <w:rsid w:val="00C61E6B"/>
    <w:rsid w:val="00C659B7"/>
    <w:rsid w:val="00C751AE"/>
    <w:rsid w:val="00C8747E"/>
    <w:rsid w:val="00C96FE8"/>
    <w:rsid w:val="00CA0AD0"/>
    <w:rsid w:val="00CA42E6"/>
    <w:rsid w:val="00CC2F5E"/>
    <w:rsid w:val="00CC518D"/>
    <w:rsid w:val="00CC5B7B"/>
    <w:rsid w:val="00CD2AE9"/>
    <w:rsid w:val="00CD4C4C"/>
    <w:rsid w:val="00CF6A5B"/>
    <w:rsid w:val="00D049EB"/>
    <w:rsid w:val="00D202FE"/>
    <w:rsid w:val="00D23D2D"/>
    <w:rsid w:val="00D320FC"/>
    <w:rsid w:val="00D409E9"/>
    <w:rsid w:val="00D413D6"/>
    <w:rsid w:val="00D41FB6"/>
    <w:rsid w:val="00D52118"/>
    <w:rsid w:val="00D522DD"/>
    <w:rsid w:val="00D53BAE"/>
    <w:rsid w:val="00D5524A"/>
    <w:rsid w:val="00D567C5"/>
    <w:rsid w:val="00D733C1"/>
    <w:rsid w:val="00D77F0A"/>
    <w:rsid w:val="00D863EF"/>
    <w:rsid w:val="00D86A5A"/>
    <w:rsid w:val="00DA0256"/>
    <w:rsid w:val="00DA7C03"/>
    <w:rsid w:val="00DB4B1B"/>
    <w:rsid w:val="00DB6788"/>
    <w:rsid w:val="00DC48DD"/>
    <w:rsid w:val="00DD43ED"/>
    <w:rsid w:val="00DE09DC"/>
    <w:rsid w:val="00DF0846"/>
    <w:rsid w:val="00DF0847"/>
    <w:rsid w:val="00E031D2"/>
    <w:rsid w:val="00E0684C"/>
    <w:rsid w:val="00E15456"/>
    <w:rsid w:val="00E21310"/>
    <w:rsid w:val="00E215A8"/>
    <w:rsid w:val="00E31CB0"/>
    <w:rsid w:val="00E43654"/>
    <w:rsid w:val="00E5312D"/>
    <w:rsid w:val="00E57BDF"/>
    <w:rsid w:val="00E74A41"/>
    <w:rsid w:val="00E8092E"/>
    <w:rsid w:val="00E908F4"/>
    <w:rsid w:val="00EA2BF7"/>
    <w:rsid w:val="00EA693F"/>
    <w:rsid w:val="00EC62FD"/>
    <w:rsid w:val="00ED33A2"/>
    <w:rsid w:val="00ED521A"/>
    <w:rsid w:val="00EE0829"/>
    <w:rsid w:val="00EE255F"/>
    <w:rsid w:val="00EE2627"/>
    <w:rsid w:val="00F02634"/>
    <w:rsid w:val="00F11D00"/>
    <w:rsid w:val="00F12B65"/>
    <w:rsid w:val="00F16660"/>
    <w:rsid w:val="00F21434"/>
    <w:rsid w:val="00F412DE"/>
    <w:rsid w:val="00F4284C"/>
    <w:rsid w:val="00F4518B"/>
    <w:rsid w:val="00F624AA"/>
    <w:rsid w:val="00F72C98"/>
    <w:rsid w:val="00F83A91"/>
    <w:rsid w:val="00F87A73"/>
    <w:rsid w:val="00F94E7C"/>
    <w:rsid w:val="00F96D25"/>
    <w:rsid w:val="00FA206E"/>
    <w:rsid w:val="00FA63BD"/>
    <w:rsid w:val="00FA683A"/>
    <w:rsid w:val="00FB0BF0"/>
    <w:rsid w:val="00FC0319"/>
    <w:rsid w:val="00FC47DF"/>
    <w:rsid w:val="00FE2E07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E750C-E19F-44E3-B68C-C56566D3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8298</Words>
  <Characters>4730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4</cp:revision>
  <cp:lastPrinted>2023-12-14T07:31:00Z</cp:lastPrinted>
  <dcterms:created xsi:type="dcterms:W3CDTF">2024-03-22T09:16:00Z</dcterms:created>
  <dcterms:modified xsi:type="dcterms:W3CDTF">2024-03-22T09:18:00Z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