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B9C" w:rsidRPr="00C1129E" w:rsidRDefault="00393B9C" w:rsidP="00393B9C">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393B9C" w:rsidRPr="00C1129E" w:rsidRDefault="00393B9C" w:rsidP="00393B9C">
      <w:pPr>
        <w:spacing w:after="0"/>
        <w:rPr>
          <w:color w:val="000000" w:themeColor="text1"/>
          <w:sz w:val="28"/>
          <w:szCs w:val="28"/>
        </w:rPr>
      </w:pPr>
      <w:r w:rsidRPr="00C1129E">
        <w:rPr>
          <w:color w:val="000000" w:themeColor="text1"/>
          <w:sz w:val="28"/>
          <w:szCs w:val="28"/>
        </w:rPr>
        <w:t xml:space="preserve">                                 </w:t>
      </w:r>
    </w:p>
    <w:p w:rsidR="00393B9C" w:rsidRPr="00C1129E" w:rsidRDefault="00393B9C" w:rsidP="00393B9C">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rsidR="00393B9C" w:rsidRPr="00C1129E" w:rsidRDefault="00393B9C" w:rsidP="00393B9C">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rsidR="00393B9C" w:rsidRPr="00C1129E" w:rsidRDefault="00393B9C" w:rsidP="00393B9C">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rsidR="00393B9C" w:rsidRPr="00C1129E" w:rsidRDefault="00393B9C" w:rsidP="00393B9C">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rsidR="00393B9C" w:rsidRPr="00C1129E" w:rsidRDefault="00393B9C" w:rsidP="00393B9C">
      <w:pPr>
        <w:spacing w:after="0" w:line="240" w:lineRule="auto"/>
        <w:jc w:val="center"/>
        <w:rPr>
          <w:rFonts w:ascii="AcademyC" w:eastAsia="Calibri" w:hAnsi="AcademyC" w:cs="Times New Roman"/>
          <w:sz w:val="28"/>
          <w:szCs w:val="28"/>
        </w:rPr>
      </w:pPr>
    </w:p>
    <w:tbl>
      <w:tblPr>
        <w:tblW w:w="10024" w:type="dxa"/>
        <w:tblLook w:val="04A0"/>
      </w:tblPr>
      <w:tblGrid>
        <w:gridCol w:w="3098"/>
        <w:gridCol w:w="1155"/>
        <w:gridCol w:w="2147"/>
        <w:gridCol w:w="3624"/>
      </w:tblGrid>
      <w:tr w:rsidR="00393B9C" w:rsidRPr="00C1129E" w:rsidTr="00FF45EA">
        <w:trPr>
          <w:trHeight w:val="188"/>
        </w:trPr>
        <w:tc>
          <w:tcPr>
            <w:tcW w:w="3098" w:type="dxa"/>
          </w:tcPr>
          <w:p w:rsidR="00393B9C" w:rsidRPr="00C1129E" w:rsidRDefault="00393B9C" w:rsidP="00FF45EA">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w:t>
            </w:r>
            <w:r w:rsidR="006029BD">
              <w:rPr>
                <w:rFonts w:ascii="Times New Roman" w:hAnsi="Times New Roman" w:cs="Times New Roman"/>
                <w:noProof/>
                <w:sz w:val="28"/>
                <w:szCs w:val="28"/>
                <w:lang w:val="ru-RU"/>
              </w:rPr>
              <w:t>0</w:t>
            </w:r>
            <w:r w:rsidRPr="00C1129E">
              <w:rPr>
                <w:rFonts w:ascii="Times New Roman" w:hAnsi="Times New Roman" w:cs="Times New Roman"/>
                <w:noProof/>
                <w:sz w:val="28"/>
                <w:szCs w:val="28"/>
                <w:lang w:val="ru-RU"/>
              </w:rPr>
              <w:t xml:space="preserve"> </w:t>
            </w:r>
            <w:r w:rsidR="006029BD">
              <w:rPr>
                <w:rFonts w:ascii="Times New Roman" w:hAnsi="Times New Roman" w:cs="Times New Roman"/>
                <w:noProof/>
                <w:sz w:val="28"/>
                <w:szCs w:val="28"/>
                <w:lang w:val="ru-RU"/>
              </w:rPr>
              <w:t>березня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3302" w:type="dxa"/>
            <w:gridSpan w:val="2"/>
          </w:tcPr>
          <w:p w:rsidR="00393B9C" w:rsidRPr="00C1129E" w:rsidRDefault="00393B9C" w:rsidP="00FF45EA">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rsidR="00393B9C" w:rsidRPr="00C1129E" w:rsidRDefault="00393B9C" w:rsidP="0057425E">
            <w:pPr>
              <w:ind w:right="-2"/>
              <w:jc w:val="center"/>
              <w:rPr>
                <w:rFonts w:ascii="Times New Roman" w:hAnsi="Times New Roman" w:cs="Times New Roman"/>
                <w:noProof/>
                <w:sz w:val="28"/>
                <w:szCs w:val="28"/>
                <w:lang w:val="ru-RU"/>
              </w:rPr>
            </w:pPr>
            <w:r w:rsidRPr="00C1129E">
              <w:rPr>
                <w:rFonts w:ascii="Book Antiqua" w:hAnsi="Book Antiqua"/>
                <w:noProof/>
                <w:lang w:val="en-US"/>
              </w:rPr>
              <w:t xml:space="preserve"> </w:t>
            </w:r>
            <w:r w:rsidRPr="00C1129E">
              <w:rPr>
                <w:rFonts w:ascii="Times New Roman" w:hAnsi="Times New Roman" w:cs="Times New Roman"/>
                <w:noProof/>
                <w:sz w:val="28"/>
                <w:szCs w:val="28"/>
                <w:lang w:val="ru-RU"/>
              </w:rPr>
              <w:t>№</w:t>
            </w:r>
            <w:r>
              <w:rPr>
                <w:rFonts w:ascii="Times New Roman" w:hAnsi="Times New Roman" w:cs="Times New Roman"/>
                <w:noProof/>
                <w:sz w:val="28"/>
                <w:szCs w:val="28"/>
                <w:lang w:val="ru-RU"/>
              </w:rPr>
              <w:t xml:space="preserve"> </w:t>
            </w:r>
            <w:r w:rsidR="00407691">
              <w:rPr>
                <w:rFonts w:ascii="Times New Roman" w:hAnsi="Times New Roman" w:cs="Times New Roman"/>
                <w:noProof/>
                <w:sz w:val="28"/>
                <w:szCs w:val="28"/>
                <w:lang w:val="ru-RU"/>
              </w:rPr>
              <w:t>841</w:t>
            </w:r>
            <w:r w:rsidRPr="00C1129E">
              <w:rPr>
                <w:rFonts w:ascii="Times New Roman" w:hAnsi="Times New Roman" w:cs="Times New Roman"/>
                <w:noProof/>
                <w:sz w:val="28"/>
                <w:szCs w:val="28"/>
                <w:lang w:val="ru-RU"/>
              </w:rPr>
              <w:t>/2дп/15-2</w:t>
            </w:r>
            <w:r>
              <w:rPr>
                <w:rFonts w:ascii="Times New Roman" w:hAnsi="Times New Roman" w:cs="Times New Roman"/>
                <w:noProof/>
                <w:sz w:val="28"/>
                <w:szCs w:val="28"/>
                <w:lang w:val="ru-RU"/>
              </w:rPr>
              <w:t>4</w:t>
            </w:r>
          </w:p>
        </w:tc>
      </w:tr>
      <w:tr w:rsidR="00393B9C" w:rsidRPr="00C1129E" w:rsidTr="00FF45EA">
        <w:trPr>
          <w:gridAfter w:val="2"/>
          <w:wAfter w:w="5771" w:type="dxa"/>
          <w:trHeight w:val="188"/>
        </w:trPr>
        <w:tc>
          <w:tcPr>
            <w:tcW w:w="4253" w:type="dxa"/>
            <w:gridSpan w:val="2"/>
            <w:hideMark/>
          </w:tcPr>
          <w:p w:rsidR="00393B9C" w:rsidRPr="00C1129E" w:rsidRDefault="00393B9C" w:rsidP="00FF45EA">
            <w:pPr>
              <w:autoSpaceDN w:val="0"/>
              <w:spacing w:after="200" w:line="276" w:lineRule="auto"/>
              <w:ind w:right="-2"/>
              <w:jc w:val="both"/>
              <w:rPr>
                <w:rFonts w:ascii="Times New Roman" w:eastAsia="Calibri" w:hAnsi="Times New Roman" w:cs="Times New Roman"/>
                <w:b/>
                <w:noProof/>
              </w:rPr>
            </w:pPr>
          </w:p>
          <w:p w:rsidR="00401928" w:rsidRDefault="00401928" w:rsidP="00EF4B15">
            <w:pPr>
              <w:autoSpaceDN w:val="0"/>
              <w:spacing w:after="200" w:line="276" w:lineRule="auto"/>
              <w:ind w:right="322"/>
              <w:jc w:val="both"/>
              <w:rPr>
                <w:rFonts w:ascii="Times New Roman" w:eastAsia="Calibri" w:hAnsi="Times New Roman" w:cs="Times New Roman"/>
                <w:b/>
                <w:noProof/>
                <w:sz w:val="24"/>
                <w:szCs w:val="24"/>
              </w:rPr>
            </w:pPr>
          </w:p>
          <w:p w:rsidR="00393B9C" w:rsidRDefault="00393B9C" w:rsidP="00EF4B15">
            <w:pPr>
              <w:autoSpaceDN w:val="0"/>
              <w:spacing w:after="200" w:line="276" w:lineRule="auto"/>
              <w:ind w:right="322"/>
              <w:jc w:val="both"/>
              <w:rPr>
                <w:rFonts w:ascii="Times New Roman" w:eastAsia="Calibri" w:hAnsi="Times New Roman" w:cs="Times New Roman"/>
                <w:b/>
                <w:noProof/>
                <w:sz w:val="24"/>
                <w:szCs w:val="24"/>
              </w:rPr>
            </w:pPr>
            <w:r w:rsidRPr="00093F81">
              <w:rPr>
                <w:rFonts w:ascii="Times New Roman" w:eastAsia="Calibri" w:hAnsi="Times New Roman" w:cs="Times New Roman"/>
                <w:b/>
                <w:noProof/>
                <w:sz w:val="24"/>
                <w:szCs w:val="24"/>
              </w:rPr>
              <w:t>Про відмову у відкритті дисциплінарної справи за скар</w:t>
            </w:r>
            <w:r w:rsidR="004A269C">
              <w:rPr>
                <w:rFonts w:ascii="Times New Roman" w:eastAsia="Calibri" w:hAnsi="Times New Roman" w:cs="Times New Roman"/>
                <w:b/>
                <w:noProof/>
                <w:sz w:val="24"/>
                <w:szCs w:val="24"/>
              </w:rPr>
              <w:t>гами</w:t>
            </w:r>
            <w:r w:rsidRPr="00093F81">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Ярмака Д.В.</w:t>
            </w:r>
            <w:r w:rsidRPr="00093F81">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Ленінського</w:t>
            </w:r>
            <w:r w:rsidRPr="00093F81">
              <w:rPr>
                <w:rFonts w:ascii="Times New Roman" w:eastAsia="Calibri" w:hAnsi="Times New Roman" w:cs="Times New Roman"/>
                <w:b/>
                <w:noProof/>
                <w:sz w:val="24"/>
                <w:szCs w:val="24"/>
              </w:rPr>
              <w:t xml:space="preserve"> районного суду міста </w:t>
            </w:r>
            <w:r>
              <w:rPr>
                <w:rFonts w:ascii="Times New Roman" w:eastAsia="Calibri" w:hAnsi="Times New Roman" w:cs="Times New Roman"/>
                <w:b/>
                <w:noProof/>
                <w:sz w:val="24"/>
                <w:szCs w:val="24"/>
              </w:rPr>
              <w:t>Харкова</w:t>
            </w:r>
            <w:r w:rsidRPr="00093F81">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Пашнєва</w:t>
            </w:r>
            <w:r w:rsidRPr="00093F81">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В</w:t>
            </w:r>
            <w:r w:rsidRPr="00093F81">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Г</w:t>
            </w:r>
            <w:r w:rsidRPr="00093F81">
              <w:rPr>
                <w:rFonts w:ascii="Times New Roman" w:eastAsia="Calibri" w:hAnsi="Times New Roman" w:cs="Times New Roman"/>
                <w:b/>
                <w:noProof/>
                <w:sz w:val="24"/>
                <w:szCs w:val="24"/>
              </w:rPr>
              <w:t xml:space="preserve">. </w:t>
            </w:r>
          </w:p>
          <w:p w:rsidR="006C7F5D" w:rsidRDefault="006C7F5D" w:rsidP="00EF4B15">
            <w:pPr>
              <w:autoSpaceDN w:val="0"/>
              <w:spacing w:after="200" w:line="276" w:lineRule="auto"/>
              <w:ind w:right="322"/>
              <w:jc w:val="both"/>
              <w:rPr>
                <w:rFonts w:ascii="Times New Roman" w:eastAsia="Calibri" w:hAnsi="Times New Roman" w:cs="Times New Roman"/>
                <w:b/>
                <w:noProof/>
                <w:sz w:val="24"/>
                <w:szCs w:val="24"/>
              </w:rPr>
            </w:pPr>
          </w:p>
          <w:p w:rsidR="006C7F5D" w:rsidRDefault="006C7F5D" w:rsidP="00EF4B15">
            <w:pPr>
              <w:autoSpaceDN w:val="0"/>
              <w:spacing w:after="200" w:line="276" w:lineRule="auto"/>
              <w:ind w:right="322"/>
              <w:jc w:val="both"/>
              <w:rPr>
                <w:rFonts w:ascii="Times New Roman" w:eastAsia="Calibri" w:hAnsi="Times New Roman" w:cs="Times New Roman"/>
                <w:b/>
                <w:noProof/>
                <w:sz w:val="24"/>
                <w:szCs w:val="24"/>
              </w:rPr>
            </w:pPr>
          </w:p>
          <w:p w:rsidR="006C7F5D" w:rsidRPr="00093F81" w:rsidRDefault="006C7F5D" w:rsidP="00EF4B15">
            <w:pPr>
              <w:autoSpaceDN w:val="0"/>
              <w:spacing w:after="200" w:line="276" w:lineRule="auto"/>
              <w:ind w:right="322"/>
              <w:jc w:val="both"/>
              <w:rPr>
                <w:rFonts w:ascii="Times New Roman" w:eastAsia="Calibri" w:hAnsi="Times New Roman" w:cs="Times New Roman"/>
                <w:b/>
                <w:noProof/>
                <w:sz w:val="24"/>
                <w:szCs w:val="24"/>
              </w:rPr>
            </w:pPr>
          </w:p>
        </w:tc>
      </w:tr>
    </w:tbl>
    <w:p w:rsidR="00393B9C" w:rsidRPr="0009006D" w:rsidRDefault="00393B9C" w:rsidP="007927F8">
      <w:pPr>
        <w:spacing w:after="0" w:line="276" w:lineRule="auto"/>
        <w:ind w:firstLine="567"/>
        <w:contextualSpacing/>
        <w:jc w:val="both"/>
        <w:rPr>
          <w:rFonts w:ascii="Times New Roman" w:hAnsi="Times New Roman" w:cs="Times New Roman"/>
          <w:sz w:val="28"/>
          <w:szCs w:val="28"/>
        </w:rPr>
      </w:pPr>
      <w:r w:rsidRPr="0009006D">
        <w:rPr>
          <w:rFonts w:ascii="Times New Roman" w:hAnsi="Times New Roman" w:cs="Times New Roman"/>
          <w:sz w:val="28"/>
          <w:szCs w:val="28"/>
        </w:rPr>
        <w:t xml:space="preserve">Друга Дисциплінарна палата Вищої ради правосуддя у складі </w:t>
      </w:r>
      <w:r w:rsidR="006029BD">
        <w:rPr>
          <w:rFonts w:ascii="Times New Roman" w:hAnsi="Times New Roman" w:cs="Times New Roman"/>
          <w:sz w:val="28"/>
          <w:szCs w:val="28"/>
        </w:rPr>
        <w:br/>
      </w:r>
      <w:r w:rsidRPr="0009006D">
        <w:rPr>
          <w:rFonts w:ascii="Times New Roman" w:hAnsi="Times New Roman" w:cs="Times New Roman"/>
          <w:sz w:val="28"/>
          <w:szCs w:val="28"/>
        </w:rPr>
        <w:t xml:space="preserve">головуючого – </w:t>
      </w:r>
      <w:proofErr w:type="spellStart"/>
      <w:r w:rsidRPr="0009006D">
        <w:rPr>
          <w:rFonts w:ascii="Times New Roman" w:hAnsi="Times New Roman" w:cs="Times New Roman"/>
          <w:sz w:val="28"/>
          <w:szCs w:val="28"/>
        </w:rPr>
        <w:t>Саліхова</w:t>
      </w:r>
      <w:proofErr w:type="spellEnd"/>
      <w:r w:rsidRPr="0009006D">
        <w:rPr>
          <w:rFonts w:ascii="Times New Roman" w:hAnsi="Times New Roman" w:cs="Times New Roman"/>
          <w:sz w:val="28"/>
          <w:szCs w:val="28"/>
        </w:rPr>
        <w:t xml:space="preserve"> В.В., членів </w:t>
      </w:r>
      <w:r>
        <w:rPr>
          <w:rFonts w:ascii="Times New Roman" w:hAnsi="Times New Roman" w:cs="Times New Roman"/>
          <w:sz w:val="28"/>
          <w:szCs w:val="28"/>
        </w:rPr>
        <w:t xml:space="preserve">Другої Дисциплінарної палати Вищої ради правосуддя </w:t>
      </w:r>
      <w:proofErr w:type="spellStart"/>
      <w:r w:rsidRPr="0009006D">
        <w:rPr>
          <w:rFonts w:ascii="Times New Roman" w:hAnsi="Times New Roman" w:cs="Times New Roman"/>
          <w:sz w:val="28"/>
          <w:szCs w:val="28"/>
        </w:rPr>
        <w:t>Бурлакова</w:t>
      </w:r>
      <w:proofErr w:type="spellEnd"/>
      <w:r w:rsidRPr="0009006D">
        <w:rPr>
          <w:rFonts w:ascii="Times New Roman" w:hAnsi="Times New Roman" w:cs="Times New Roman"/>
          <w:sz w:val="28"/>
          <w:szCs w:val="28"/>
        </w:rPr>
        <w:t xml:space="preserve"> С.Ю., </w:t>
      </w:r>
      <w:proofErr w:type="spellStart"/>
      <w:r w:rsidRPr="0009006D">
        <w:rPr>
          <w:rFonts w:ascii="Times New Roman" w:hAnsi="Times New Roman" w:cs="Times New Roman"/>
          <w:sz w:val="28"/>
          <w:szCs w:val="28"/>
        </w:rPr>
        <w:t>Ковбій</w:t>
      </w:r>
      <w:proofErr w:type="spellEnd"/>
      <w:r w:rsidRPr="0009006D">
        <w:rPr>
          <w:rFonts w:ascii="Times New Roman" w:hAnsi="Times New Roman" w:cs="Times New Roman"/>
          <w:sz w:val="28"/>
          <w:szCs w:val="28"/>
        </w:rPr>
        <w:t xml:space="preserve"> О.В., Мельника О.П., розглянувши висновок </w:t>
      </w:r>
      <w:r>
        <w:rPr>
          <w:rFonts w:ascii="Times New Roman" w:hAnsi="Times New Roman" w:cs="Times New Roman"/>
          <w:sz w:val="28"/>
          <w:szCs w:val="28"/>
        </w:rPr>
        <w:br/>
      </w:r>
      <w:r w:rsidRPr="0009006D">
        <w:rPr>
          <w:rFonts w:ascii="Times New Roman" w:hAnsi="Times New Roman" w:cs="Times New Roman"/>
          <w:sz w:val="28"/>
          <w:szCs w:val="28"/>
        </w:rPr>
        <w:t xml:space="preserve">доповідача – члена Другої Дисциплінарної палати Вищої ради правосуддя </w:t>
      </w:r>
      <w:proofErr w:type="spellStart"/>
      <w:r w:rsidRPr="0009006D">
        <w:rPr>
          <w:rFonts w:ascii="Times New Roman" w:hAnsi="Times New Roman" w:cs="Times New Roman"/>
          <w:sz w:val="28"/>
          <w:szCs w:val="28"/>
        </w:rPr>
        <w:t>Маселка</w:t>
      </w:r>
      <w:proofErr w:type="spellEnd"/>
      <w:r w:rsidRPr="0009006D">
        <w:rPr>
          <w:rFonts w:ascii="Times New Roman" w:hAnsi="Times New Roman" w:cs="Times New Roman"/>
          <w:sz w:val="28"/>
          <w:szCs w:val="28"/>
        </w:rPr>
        <w:t xml:space="preserve"> Р.А. за результатами попередньої перевірки скарги </w:t>
      </w:r>
      <w:r>
        <w:rPr>
          <w:rFonts w:ascii="Times New Roman" w:hAnsi="Times New Roman" w:cs="Times New Roman"/>
          <w:bCs/>
          <w:sz w:val="28"/>
          <w:szCs w:val="28"/>
        </w:rPr>
        <w:t>Ярмака Дмитра Валентиновича</w:t>
      </w:r>
      <w:r w:rsidRPr="0009006D">
        <w:rPr>
          <w:rFonts w:ascii="Times New Roman" w:hAnsi="Times New Roman" w:cs="Times New Roman"/>
          <w:bCs/>
          <w:sz w:val="28"/>
          <w:szCs w:val="28"/>
        </w:rPr>
        <w:t xml:space="preserve"> стосовно </w:t>
      </w:r>
      <w:bookmarkStart w:id="0" w:name="_Hlk152671843"/>
      <w:r w:rsidRPr="0009006D">
        <w:rPr>
          <w:rFonts w:ascii="Times New Roman" w:hAnsi="Times New Roman" w:cs="Times New Roman"/>
          <w:bCs/>
          <w:sz w:val="28"/>
          <w:szCs w:val="28"/>
        </w:rPr>
        <w:t xml:space="preserve">судді </w:t>
      </w:r>
      <w:r>
        <w:rPr>
          <w:rFonts w:ascii="Times New Roman" w:hAnsi="Times New Roman" w:cs="Times New Roman"/>
          <w:bCs/>
          <w:sz w:val="28"/>
          <w:szCs w:val="28"/>
        </w:rPr>
        <w:t>Ленінського</w:t>
      </w:r>
      <w:r w:rsidRPr="0009006D">
        <w:rPr>
          <w:rFonts w:ascii="Times New Roman" w:hAnsi="Times New Roman" w:cs="Times New Roman"/>
          <w:bCs/>
          <w:sz w:val="28"/>
          <w:szCs w:val="28"/>
        </w:rPr>
        <w:t xml:space="preserve"> районного суду міста </w:t>
      </w:r>
      <w:r>
        <w:rPr>
          <w:rFonts w:ascii="Times New Roman" w:hAnsi="Times New Roman" w:cs="Times New Roman"/>
          <w:bCs/>
          <w:sz w:val="28"/>
          <w:szCs w:val="28"/>
        </w:rPr>
        <w:t>Харкова</w:t>
      </w:r>
      <w:r w:rsidRPr="0009006D">
        <w:rPr>
          <w:rFonts w:ascii="Times New Roman" w:hAnsi="Times New Roman" w:cs="Times New Roman"/>
          <w:bCs/>
          <w:sz w:val="28"/>
          <w:szCs w:val="28"/>
        </w:rPr>
        <w:t xml:space="preserve"> </w:t>
      </w:r>
      <w:bookmarkEnd w:id="0"/>
      <w:proofErr w:type="spellStart"/>
      <w:r w:rsidR="00EF4B15">
        <w:rPr>
          <w:rFonts w:ascii="Times New Roman" w:hAnsi="Times New Roman" w:cs="Times New Roman"/>
          <w:bCs/>
          <w:sz w:val="28"/>
          <w:szCs w:val="28"/>
        </w:rPr>
        <w:t>Пашнєва</w:t>
      </w:r>
      <w:proofErr w:type="spellEnd"/>
      <w:r w:rsidRPr="0009006D">
        <w:rPr>
          <w:rFonts w:ascii="Times New Roman" w:hAnsi="Times New Roman" w:cs="Times New Roman"/>
          <w:bCs/>
          <w:sz w:val="28"/>
          <w:szCs w:val="28"/>
        </w:rPr>
        <w:t xml:space="preserve"> </w:t>
      </w:r>
      <w:proofErr w:type="spellStart"/>
      <w:r w:rsidR="00EF4B15">
        <w:rPr>
          <w:rFonts w:ascii="Times New Roman" w:hAnsi="Times New Roman" w:cs="Times New Roman"/>
          <w:bCs/>
          <w:sz w:val="28"/>
          <w:szCs w:val="28"/>
        </w:rPr>
        <w:t>Вячеслава</w:t>
      </w:r>
      <w:proofErr w:type="spellEnd"/>
      <w:r w:rsidRPr="0009006D">
        <w:rPr>
          <w:rFonts w:ascii="Times New Roman" w:hAnsi="Times New Roman" w:cs="Times New Roman"/>
          <w:bCs/>
          <w:sz w:val="28"/>
          <w:szCs w:val="28"/>
        </w:rPr>
        <w:t xml:space="preserve"> </w:t>
      </w:r>
      <w:r w:rsidR="00EF4B15">
        <w:rPr>
          <w:rFonts w:ascii="Times New Roman" w:hAnsi="Times New Roman" w:cs="Times New Roman"/>
          <w:bCs/>
          <w:sz w:val="28"/>
          <w:szCs w:val="28"/>
        </w:rPr>
        <w:t>Григоровича</w:t>
      </w:r>
      <w:r w:rsidRPr="0009006D">
        <w:rPr>
          <w:rFonts w:ascii="Times New Roman" w:hAnsi="Times New Roman" w:cs="Times New Roman"/>
          <w:bCs/>
          <w:sz w:val="28"/>
          <w:szCs w:val="28"/>
        </w:rPr>
        <w:t>,</w:t>
      </w:r>
    </w:p>
    <w:p w:rsidR="00393B9C" w:rsidRPr="0009006D" w:rsidRDefault="00393B9C" w:rsidP="007927F8">
      <w:pPr>
        <w:spacing w:after="0" w:line="360" w:lineRule="auto"/>
        <w:ind w:firstLine="567"/>
        <w:contextualSpacing/>
        <w:jc w:val="both"/>
        <w:rPr>
          <w:rFonts w:ascii="Times New Roman" w:hAnsi="Times New Roman" w:cs="Times New Roman"/>
          <w:sz w:val="28"/>
          <w:szCs w:val="28"/>
        </w:rPr>
      </w:pPr>
    </w:p>
    <w:p w:rsidR="00393B9C" w:rsidRPr="0009006D" w:rsidRDefault="00393B9C" w:rsidP="007927F8">
      <w:pPr>
        <w:spacing w:after="0" w:line="360" w:lineRule="auto"/>
        <w:ind w:firstLine="567"/>
        <w:jc w:val="center"/>
        <w:rPr>
          <w:rFonts w:ascii="Times New Roman" w:eastAsia="Times New Roman" w:hAnsi="Times New Roman" w:cs="Times New Roman"/>
          <w:sz w:val="28"/>
          <w:szCs w:val="28"/>
          <w:lang w:eastAsia="ru-RU"/>
        </w:rPr>
      </w:pPr>
      <w:r w:rsidRPr="0009006D">
        <w:rPr>
          <w:rFonts w:ascii="Times New Roman" w:eastAsia="Times New Roman" w:hAnsi="Times New Roman" w:cs="Times New Roman"/>
          <w:b/>
          <w:sz w:val="28"/>
          <w:szCs w:val="28"/>
          <w:lang w:eastAsia="ru-RU"/>
        </w:rPr>
        <w:t>встановила</w:t>
      </w:r>
      <w:r w:rsidRPr="0009006D">
        <w:rPr>
          <w:rFonts w:ascii="Times New Roman" w:eastAsia="Times New Roman" w:hAnsi="Times New Roman" w:cs="Times New Roman"/>
          <w:sz w:val="28"/>
          <w:szCs w:val="28"/>
          <w:lang w:eastAsia="ru-RU"/>
        </w:rPr>
        <w:t>:</w:t>
      </w:r>
    </w:p>
    <w:p w:rsidR="00393B9C" w:rsidRPr="0009006D" w:rsidRDefault="00393B9C" w:rsidP="007927F8">
      <w:pPr>
        <w:spacing w:after="0" w:line="360" w:lineRule="auto"/>
        <w:ind w:firstLine="567"/>
        <w:jc w:val="both"/>
        <w:rPr>
          <w:rFonts w:ascii="Times New Roman" w:eastAsia="Times New Roman" w:hAnsi="Times New Roman" w:cs="Times New Roman"/>
          <w:sz w:val="28"/>
          <w:szCs w:val="28"/>
          <w:lang w:eastAsia="ru-RU"/>
        </w:rPr>
      </w:pPr>
    </w:p>
    <w:p w:rsidR="00EF4B15" w:rsidRPr="00EF4B15" w:rsidRDefault="00393B9C" w:rsidP="006029BD">
      <w:pPr>
        <w:spacing w:after="0" w:line="276" w:lineRule="auto"/>
        <w:jc w:val="both"/>
        <w:rPr>
          <w:rFonts w:ascii="Times New Roman" w:hAnsi="Times New Roman" w:cs="Times New Roman"/>
          <w:sz w:val="28"/>
          <w:szCs w:val="28"/>
          <w:lang w:val="ru-RU"/>
        </w:rPr>
      </w:pPr>
      <w:r w:rsidRPr="00EF4B15">
        <w:rPr>
          <w:rFonts w:ascii="Times New Roman" w:hAnsi="Times New Roman" w:cs="Times New Roman"/>
          <w:sz w:val="28"/>
          <w:szCs w:val="28"/>
        </w:rPr>
        <w:t>до Вищої ради правосуддя 8 грудня 2021 року</w:t>
      </w:r>
      <w:r w:rsidR="00EF4B15" w:rsidRPr="00EF4B15">
        <w:rPr>
          <w:rFonts w:ascii="Times New Roman" w:hAnsi="Times New Roman" w:cs="Times New Roman"/>
          <w:sz w:val="28"/>
          <w:szCs w:val="28"/>
        </w:rPr>
        <w:t xml:space="preserve"> та 10 січня 2022 року</w:t>
      </w:r>
      <w:r w:rsidRPr="00EF4B15">
        <w:rPr>
          <w:rFonts w:ascii="Times New Roman" w:hAnsi="Times New Roman" w:cs="Times New Roman"/>
          <w:sz w:val="28"/>
          <w:szCs w:val="28"/>
        </w:rPr>
        <w:t xml:space="preserve">  за вхідним</w:t>
      </w:r>
      <w:r w:rsidR="00EF4B15" w:rsidRPr="00EF4B15">
        <w:rPr>
          <w:rFonts w:ascii="Times New Roman" w:hAnsi="Times New Roman" w:cs="Times New Roman"/>
          <w:sz w:val="28"/>
          <w:szCs w:val="28"/>
        </w:rPr>
        <w:t xml:space="preserve">и Я-5797/0/7-21, № Я-134/0/7-22 надійшли скарги Ярмака Д.В. на дії судді Ленінського районного суду міста Харкова </w:t>
      </w:r>
      <w:proofErr w:type="spellStart"/>
      <w:r w:rsidR="00EF4B15" w:rsidRPr="00EF4B15">
        <w:rPr>
          <w:rFonts w:ascii="Times New Roman" w:hAnsi="Times New Roman" w:cs="Times New Roman"/>
          <w:sz w:val="28"/>
          <w:szCs w:val="28"/>
        </w:rPr>
        <w:t>Пашнєва</w:t>
      </w:r>
      <w:proofErr w:type="spellEnd"/>
      <w:r w:rsidR="00EF4B15" w:rsidRPr="00EF4B15">
        <w:rPr>
          <w:rFonts w:ascii="Times New Roman" w:hAnsi="Times New Roman" w:cs="Times New Roman"/>
          <w:sz w:val="28"/>
          <w:szCs w:val="28"/>
        </w:rPr>
        <w:t xml:space="preserve"> В.Г. під час здійснення правосуддя у справі № 642/6615/21 за клопотанням представника</w:t>
      </w:r>
      <w:r w:rsidR="006D19FD">
        <w:rPr>
          <w:rFonts w:ascii="Times New Roman" w:hAnsi="Times New Roman" w:cs="Times New Roman"/>
          <w:sz w:val="28"/>
          <w:szCs w:val="28"/>
        </w:rPr>
        <w:t xml:space="preserve"> </w:t>
      </w:r>
      <w:r w:rsidR="006D19FD" w:rsidRPr="006D19FD">
        <w:rPr>
          <w:rFonts w:ascii="Times New Roman" w:hAnsi="Times New Roman" w:cs="Times New Roman"/>
          <w:sz w:val="28"/>
          <w:szCs w:val="28"/>
        </w:rPr>
        <w:t>ОСОБА1</w:t>
      </w:r>
      <w:r w:rsidR="00EF4B15" w:rsidRPr="00EF4B15">
        <w:rPr>
          <w:rFonts w:ascii="Times New Roman" w:hAnsi="Times New Roman" w:cs="Times New Roman"/>
          <w:sz w:val="28"/>
          <w:szCs w:val="28"/>
        </w:rPr>
        <w:t xml:space="preserve"> – адвоката</w:t>
      </w:r>
      <w:r w:rsidR="006C7F5D">
        <w:rPr>
          <w:rFonts w:ascii="Times New Roman" w:hAnsi="Times New Roman" w:cs="Times New Roman"/>
          <w:sz w:val="28"/>
          <w:szCs w:val="28"/>
        </w:rPr>
        <w:t xml:space="preserve"> </w:t>
      </w:r>
      <w:r w:rsidR="00EF4B15" w:rsidRPr="00EF4B15">
        <w:rPr>
          <w:rFonts w:ascii="Times New Roman" w:hAnsi="Times New Roman" w:cs="Times New Roman"/>
          <w:sz w:val="28"/>
          <w:szCs w:val="28"/>
        </w:rPr>
        <w:t xml:space="preserve">Кальченко Ю.О. про скасування заходів забезпечення позову, накладених ухвалою Ленінського районного суду міста Харкова від </w:t>
      </w:r>
      <w:r w:rsidR="007927F8">
        <w:rPr>
          <w:rFonts w:ascii="Times New Roman" w:hAnsi="Times New Roman" w:cs="Times New Roman"/>
          <w:sz w:val="28"/>
          <w:szCs w:val="28"/>
        </w:rPr>
        <w:br/>
      </w:r>
      <w:r w:rsidR="00EF4B15" w:rsidRPr="00EF4B15">
        <w:rPr>
          <w:rFonts w:ascii="Times New Roman" w:hAnsi="Times New Roman" w:cs="Times New Roman"/>
          <w:sz w:val="28"/>
          <w:szCs w:val="28"/>
        </w:rPr>
        <w:t xml:space="preserve">30 вересня 2021 року за заявою директора Товариства з обмеженою </w:t>
      </w:r>
      <w:r w:rsidR="00EF4B15" w:rsidRPr="00EF4B15">
        <w:rPr>
          <w:rFonts w:ascii="Times New Roman" w:hAnsi="Times New Roman" w:cs="Times New Roman"/>
          <w:sz w:val="28"/>
          <w:szCs w:val="28"/>
        </w:rPr>
        <w:lastRenderedPageBreak/>
        <w:t>відповідальністю «</w:t>
      </w:r>
      <w:proofErr w:type="spellStart"/>
      <w:r w:rsidR="00EF4B15" w:rsidRPr="00EF4B15">
        <w:rPr>
          <w:rFonts w:ascii="Times New Roman" w:hAnsi="Times New Roman" w:cs="Times New Roman"/>
          <w:sz w:val="28"/>
          <w:szCs w:val="28"/>
        </w:rPr>
        <w:t>Псилогос</w:t>
      </w:r>
      <w:proofErr w:type="spellEnd"/>
      <w:r w:rsidR="00EF4B15" w:rsidRPr="00EF4B15">
        <w:rPr>
          <w:rFonts w:ascii="Times New Roman" w:hAnsi="Times New Roman" w:cs="Times New Roman"/>
          <w:sz w:val="28"/>
          <w:szCs w:val="28"/>
        </w:rPr>
        <w:t>»</w:t>
      </w:r>
      <w:r w:rsidR="006C7F5D">
        <w:rPr>
          <w:rFonts w:ascii="Times New Roman" w:hAnsi="Times New Roman" w:cs="Times New Roman"/>
          <w:sz w:val="28"/>
          <w:szCs w:val="28"/>
        </w:rPr>
        <w:t xml:space="preserve"> </w:t>
      </w:r>
      <w:r w:rsidR="00EF4B15" w:rsidRPr="00EF4B15">
        <w:rPr>
          <w:rFonts w:ascii="Times New Roman" w:hAnsi="Times New Roman" w:cs="Times New Roman"/>
          <w:sz w:val="28"/>
          <w:szCs w:val="28"/>
        </w:rPr>
        <w:t>(далі</w:t>
      </w:r>
      <w:r w:rsidR="006C7F5D">
        <w:rPr>
          <w:rFonts w:ascii="Times New Roman" w:hAnsi="Times New Roman" w:cs="Times New Roman"/>
          <w:sz w:val="28"/>
          <w:szCs w:val="28"/>
        </w:rPr>
        <w:t xml:space="preserve"> </w:t>
      </w:r>
      <w:r w:rsidR="00EF4B15" w:rsidRPr="00EF4B15">
        <w:rPr>
          <w:rFonts w:ascii="Times New Roman" w:hAnsi="Times New Roman" w:cs="Times New Roman"/>
          <w:sz w:val="28"/>
          <w:szCs w:val="28"/>
        </w:rPr>
        <w:t xml:space="preserve">– </w:t>
      </w:r>
      <w:bookmarkStart w:id="1" w:name="_Hlk161390405"/>
      <w:r w:rsidR="00EF4B15" w:rsidRPr="00EF4B15">
        <w:rPr>
          <w:rFonts w:ascii="Times New Roman" w:hAnsi="Times New Roman" w:cs="Times New Roman"/>
          <w:sz w:val="28"/>
          <w:szCs w:val="28"/>
        </w:rPr>
        <w:t>ТОВ «</w:t>
      </w:r>
      <w:proofErr w:type="spellStart"/>
      <w:r w:rsidR="00EF4B15" w:rsidRPr="00EF4B15">
        <w:rPr>
          <w:rFonts w:ascii="Times New Roman" w:hAnsi="Times New Roman" w:cs="Times New Roman"/>
          <w:sz w:val="28"/>
          <w:szCs w:val="28"/>
        </w:rPr>
        <w:t>Псилогос</w:t>
      </w:r>
      <w:proofErr w:type="spellEnd"/>
      <w:r w:rsidR="00EF4B15" w:rsidRPr="00EF4B15">
        <w:rPr>
          <w:rFonts w:ascii="Times New Roman" w:hAnsi="Times New Roman" w:cs="Times New Roman"/>
          <w:sz w:val="28"/>
          <w:szCs w:val="28"/>
        </w:rPr>
        <w:t>»</w:t>
      </w:r>
      <w:bookmarkEnd w:id="1"/>
      <w:r w:rsidR="00EF4B15" w:rsidRPr="00EF4B15">
        <w:rPr>
          <w:rFonts w:ascii="Times New Roman" w:hAnsi="Times New Roman" w:cs="Times New Roman"/>
          <w:sz w:val="28"/>
          <w:szCs w:val="28"/>
        </w:rPr>
        <w:t xml:space="preserve">) </w:t>
      </w:r>
      <w:r w:rsidR="00DA0729">
        <w:rPr>
          <w:rFonts w:ascii="Times New Roman" w:hAnsi="Times New Roman" w:cs="Times New Roman"/>
          <w:color w:val="000000"/>
          <w:sz w:val="28"/>
          <w:szCs w:val="28"/>
          <w:lang w:eastAsia="uk-UA" w:bidi="uk-UA"/>
        </w:rPr>
        <w:t>ОСОБА3</w:t>
      </w:r>
      <w:r w:rsidR="00EF4B15" w:rsidRPr="00EF4B15">
        <w:rPr>
          <w:rFonts w:ascii="Times New Roman" w:hAnsi="Times New Roman" w:cs="Times New Roman"/>
          <w:sz w:val="28"/>
          <w:szCs w:val="28"/>
        </w:rPr>
        <w:t xml:space="preserve"> про забезпечення позову до пред’явлення позовної заяви.  </w:t>
      </w:r>
    </w:p>
    <w:p w:rsidR="00EF4B15" w:rsidRPr="00EF4B15" w:rsidRDefault="00EF4B15" w:rsidP="007927F8">
      <w:pPr>
        <w:spacing w:after="0" w:line="276" w:lineRule="auto"/>
        <w:ind w:firstLine="567"/>
        <w:jc w:val="both"/>
        <w:rPr>
          <w:rFonts w:ascii="Times New Roman" w:hAnsi="Times New Roman" w:cs="Times New Roman"/>
          <w:color w:val="000000"/>
          <w:sz w:val="28"/>
          <w:szCs w:val="28"/>
          <w:lang w:eastAsia="uk-UA" w:bidi="uk-UA"/>
        </w:rPr>
      </w:pPr>
      <w:r w:rsidRPr="00EF4B15">
        <w:rPr>
          <w:rFonts w:ascii="Times New Roman" w:hAnsi="Times New Roman" w:cs="Times New Roman"/>
          <w:sz w:val="28"/>
          <w:szCs w:val="28"/>
        </w:rPr>
        <w:t>Автор скарги зазначає, що</w:t>
      </w:r>
      <w:r w:rsidRPr="00EF4B15">
        <w:rPr>
          <w:rFonts w:ascii="Times New Roman" w:hAnsi="Times New Roman" w:cs="Times New Roman"/>
          <w:color w:val="000000"/>
          <w:sz w:val="28"/>
          <w:szCs w:val="28"/>
          <w:lang w:eastAsia="uk-UA" w:bidi="uk-UA"/>
        </w:rPr>
        <w:t xml:space="preserve"> за результатами розгляду клопотання про скасування заходів забезпечення позову, суддя прийняв абсолютно необґрунтовану ухвалу Ленінського районного суду міста Харкова від 14 грудня 2021</w:t>
      </w:r>
      <w:r w:rsidR="00725A9B">
        <w:rPr>
          <w:rFonts w:ascii="Times New Roman" w:hAnsi="Times New Roman" w:cs="Times New Roman"/>
          <w:color w:val="000000"/>
          <w:sz w:val="28"/>
          <w:szCs w:val="28"/>
          <w:lang w:eastAsia="uk-UA" w:bidi="uk-UA"/>
        </w:rPr>
        <w:t xml:space="preserve"> </w:t>
      </w:r>
      <w:r w:rsidRPr="00EF4B15">
        <w:rPr>
          <w:rFonts w:ascii="Times New Roman" w:hAnsi="Times New Roman" w:cs="Times New Roman"/>
          <w:color w:val="000000"/>
          <w:sz w:val="28"/>
          <w:szCs w:val="28"/>
          <w:lang w:eastAsia="uk-UA" w:bidi="uk-UA"/>
        </w:rPr>
        <w:t>року</w:t>
      </w:r>
      <w:r w:rsidR="00725A9B">
        <w:rPr>
          <w:rFonts w:ascii="Times New Roman" w:hAnsi="Times New Roman" w:cs="Times New Roman"/>
          <w:color w:val="000000"/>
          <w:sz w:val="28"/>
          <w:szCs w:val="28"/>
          <w:lang w:eastAsia="uk-UA" w:bidi="uk-UA"/>
        </w:rPr>
        <w:t xml:space="preserve"> </w:t>
      </w:r>
      <w:r w:rsidRPr="00EF4B15">
        <w:rPr>
          <w:rFonts w:ascii="Times New Roman" w:hAnsi="Times New Roman" w:cs="Times New Roman"/>
          <w:color w:val="000000"/>
          <w:sz w:val="28"/>
          <w:szCs w:val="28"/>
          <w:lang w:eastAsia="uk-UA" w:bidi="uk-UA"/>
        </w:rPr>
        <w:t>у</w:t>
      </w:r>
      <w:r w:rsidR="00725A9B">
        <w:rPr>
          <w:rFonts w:ascii="Times New Roman" w:hAnsi="Times New Roman" w:cs="Times New Roman"/>
          <w:color w:val="000000"/>
          <w:sz w:val="28"/>
          <w:szCs w:val="28"/>
          <w:lang w:eastAsia="uk-UA" w:bidi="uk-UA"/>
        </w:rPr>
        <w:t xml:space="preserve"> </w:t>
      </w:r>
      <w:r w:rsidRPr="00EF4B15">
        <w:rPr>
          <w:rFonts w:ascii="Times New Roman" w:hAnsi="Times New Roman" w:cs="Times New Roman"/>
          <w:color w:val="000000"/>
          <w:sz w:val="28"/>
          <w:szCs w:val="28"/>
          <w:lang w:eastAsia="uk-UA" w:bidi="uk-UA"/>
        </w:rPr>
        <w:t>справі № 642/6615/21, у якій не зазначив мотивів відхилення чотирьох з</w:t>
      </w:r>
      <w:r w:rsidR="009B1C9C">
        <w:rPr>
          <w:rFonts w:ascii="Times New Roman" w:hAnsi="Times New Roman" w:cs="Times New Roman"/>
          <w:color w:val="000000"/>
          <w:sz w:val="28"/>
          <w:szCs w:val="28"/>
          <w:lang w:eastAsia="uk-UA" w:bidi="uk-UA"/>
        </w:rPr>
        <w:t xml:space="preserve"> п’яти </w:t>
      </w:r>
      <w:r w:rsidRPr="00EF4B15">
        <w:rPr>
          <w:rFonts w:ascii="Times New Roman" w:hAnsi="Times New Roman" w:cs="Times New Roman"/>
          <w:color w:val="000000"/>
          <w:sz w:val="28"/>
          <w:szCs w:val="28"/>
          <w:lang w:eastAsia="uk-UA" w:bidi="uk-UA"/>
        </w:rPr>
        <w:t xml:space="preserve"> зазначених аргументів щодо необхідності скасування заходів забезпечення позову, вжитих ухвалою Ленінського районного суду м</w:t>
      </w:r>
      <w:r w:rsidR="001B66B0">
        <w:rPr>
          <w:rFonts w:ascii="Times New Roman" w:hAnsi="Times New Roman" w:cs="Times New Roman"/>
          <w:color w:val="000000"/>
          <w:sz w:val="28"/>
          <w:szCs w:val="28"/>
          <w:lang w:eastAsia="uk-UA" w:bidi="uk-UA"/>
        </w:rPr>
        <w:t>іста</w:t>
      </w:r>
      <w:r w:rsidRPr="00EF4B15">
        <w:rPr>
          <w:rFonts w:ascii="Times New Roman" w:hAnsi="Times New Roman" w:cs="Times New Roman"/>
          <w:color w:val="000000"/>
          <w:sz w:val="28"/>
          <w:szCs w:val="28"/>
          <w:lang w:eastAsia="uk-UA" w:bidi="uk-UA"/>
        </w:rPr>
        <w:t xml:space="preserve"> Харкова від 30 вересня 2021 року.</w:t>
      </w:r>
    </w:p>
    <w:p w:rsidR="00EF4B15" w:rsidRPr="00EF4B15" w:rsidRDefault="00EF4B15" w:rsidP="007927F8">
      <w:pPr>
        <w:spacing w:after="0" w:line="276" w:lineRule="auto"/>
        <w:ind w:firstLine="567"/>
        <w:jc w:val="both"/>
        <w:rPr>
          <w:rFonts w:ascii="Times New Roman" w:hAnsi="Times New Roman" w:cs="Times New Roman"/>
          <w:sz w:val="28"/>
          <w:szCs w:val="28"/>
          <w:lang w:val="ru-RU"/>
        </w:rPr>
      </w:pPr>
      <w:r w:rsidRPr="00EF4B15">
        <w:rPr>
          <w:rFonts w:ascii="Times New Roman" w:hAnsi="Times New Roman" w:cs="Times New Roman"/>
          <w:sz w:val="28"/>
          <w:szCs w:val="28"/>
        </w:rPr>
        <w:t xml:space="preserve">Скаржник також стверджує, що суддя </w:t>
      </w:r>
      <w:proofErr w:type="spellStart"/>
      <w:r w:rsidRPr="00EF4B15">
        <w:rPr>
          <w:rFonts w:ascii="Times New Roman" w:hAnsi="Times New Roman" w:cs="Times New Roman"/>
          <w:sz w:val="28"/>
          <w:szCs w:val="28"/>
        </w:rPr>
        <w:t>Пашнєв</w:t>
      </w:r>
      <w:proofErr w:type="spellEnd"/>
      <w:r w:rsidRPr="00EF4B15">
        <w:rPr>
          <w:rFonts w:ascii="Times New Roman" w:hAnsi="Times New Roman" w:cs="Times New Roman"/>
          <w:sz w:val="28"/>
          <w:szCs w:val="28"/>
        </w:rPr>
        <w:t xml:space="preserve"> В.Г. усупереч положенням чинного законодавства змінив склад учасників справи до моменту відкриття провадження у справі. Адже у заяві про забезпечення позову до пред’явлення позовної заяви заявником </w:t>
      </w:r>
      <w:bookmarkStart w:id="2" w:name="_Hlk161390921"/>
      <w:r w:rsidRPr="00EF4B15">
        <w:rPr>
          <w:rFonts w:ascii="Times New Roman" w:hAnsi="Times New Roman" w:cs="Times New Roman"/>
          <w:sz w:val="28"/>
          <w:szCs w:val="28"/>
        </w:rPr>
        <w:t>ТОВ «</w:t>
      </w:r>
      <w:proofErr w:type="spellStart"/>
      <w:r w:rsidRPr="00EF4B15">
        <w:rPr>
          <w:rFonts w:ascii="Times New Roman" w:hAnsi="Times New Roman" w:cs="Times New Roman"/>
          <w:sz w:val="28"/>
          <w:szCs w:val="28"/>
        </w:rPr>
        <w:t>Псилогос</w:t>
      </w:r>
      <w:proofErr w:type="spellEnd"/>
      <w:r w:rsidRPr="00EF4B15">
        <w:rPr>
          <w:rFonts w:ascii="Times New Roman" w:hAnsi="Times New Roman" w:cs="Times New Roman"/>
          <w:sz w:val="28"/>
          <w:szCs w:val="28"/>
        </w:rPr>
        <w:t>»</w:t>
      </w:r>
      <w:bookmarkEnd w:id="2"/>
      <w:r w:rsidRPr="00EF4B15">
        <w:rPr>
          <w:rFonts w:ascii="Times New Roman" w:hAnsi="Times New Roman" w:cs="Times New Roman"/>
          <w:sz w:val="28"/>
          <w:szCs w:val="28"/>
        </w:rPr>
        <w:t xml:space="preserve"> зазначено такий склад учасників справи: </w:t>
      </w:r>
      <w:bookmarkStart w:id="3" w:name="_Hlk161391595"/>
      <w:r w:rsidRPr="00EF4B15">
        <w:rPr>
          <w:rFonts w:ascii="Times New Roman" w:hAnsi="Times New Roman" w:cs="Times New Roman"/>
          <w:sz w:val="28"/>
          <w:szCs w:val="28"/>
        </w:rPr>
        <w:t>позивач (заявник) – ТОВ «</w:t>
      </w:r>
      <w:proofErr w:type="spellStart"/>
      <w:r w:rsidRPr="00EF4B15">
        <w:rPr>
          <w:rFonts w:ascii="Times New Roman" w:hAnsi="Times New Roman" w:cs="Times New Roman"/>
          <w:sz w:val="28"/>
          <w:szCs w:val="28"/>
        </w:rPr>
        <w:t>Псилогос</w:t>
      </w:r>
      <w:proofErr w:type="spellEnd"/>
      <w:r w:rsidRPr="00EF4B15">
        <w:rPr>
          <w:rFonts w:ascii="Times New Roman" w:hAnsi="Times New Roman" w:cs="Times New Roman"/>
          <w:sz w:val="28"/>
          <w:szCs w:val="28"/>
        </w:rPr>
        <w:t xml:space="preserve">», відповідачі – </w:t>
      </w:r>
      <w:r w:rsidR="006D19FD">
        <w:rPr>
          <w:rFonts w:ascii="Times New Roman" w:hAnsi="Times New Roman" w:cs="Times New Roman"/>
          <w:sz w:val="28"/>
          <w:szCs w:val="28"/>
        </w:rPr>
        <w:t>ОСОБА2</w:t>
      </w:r>
      <w:bookmarkEnd w:id="3"/>
      <w:r w:rsidRPr="00EF4B15">
        <w:rPr>
          <w:rFonts w:ascii="Times New Roman" w:hAnsi="Times New Roman" w:cs="Times New Roman"/>
          <w:sz w:val="28"/>
          <w:szCs w:val="28"/>
        </w:rPr>
        <w:t xml:space="preserve"> та </w:t>
      </w:r>
      <w:bookmarkStart w:id="4" w:name="_Hlk161391674"/>
      <w:r w:rsidRPr="00EF4B15">
        <w:rPr>
          <w:rFonts w:ascii="Times New Roman" w:hAnsi="Times New Roman" w:cs="Times New Roman"/>
          <w:sz w:val="28"/>
          <w:szCs w:val="28"/>
        </w:rPr>
        <w:t>приватний виконавець Близнюков Ю.В.</w:t>
      </w:r>
      <w:bookmarkEnd w:id="4"/>
      <w:r w:rsidRPr="00EF4B15">
        <w:rPr>
          <w:rFonts w:ascii="Times New Roman" w:hAnsi="Times New Roman" w:cs="Times New Roman"/>
          <w:sz w:val="28"/>
          <w:szCs w:val="28"/>
        </w:rPr>
        <w:t xml:space="preserve">, </w:t>
      </w:r>
      <w:bookmarkStart w:id="5" w:name="_Hlk161391638"/>
      <w:r w:rsidRPr="00EF4B15">
        <w:rPr>
          <w:rFonts w:ascii="Times New Roman" w:hAnsi="Times New Roman" w:cs="Times New Roman"/>
          <w:sz w:val="28"/>
          <w:szCs w:val="28"/>
        </w:rPr>
        <w:t>третя особа, яка не заявляє самостійних вимог на предмет спору</w:t>
      </w:r>
      <w:bookmarkEnd w:id="5"/>
      <w:r w:rsidRPr="00EF4B15">
        <w:rPr>
          <w:rFonts w:ascii="Times New Roman" w:hAnsi="Times New Roman" w:cs="Times New Roman"/>
          <w:sz w:val="28"/>
          <w:szCs w:val="28"/>
        </w:rPr>
        <w:t xml:space="preserve">, </w:t>
      </w:r>
      <w:r w:rsidR="006D19FD" w:rsidRPr="006D19FD">
        <w:rPr>
          <w:rFonts w:ascii="Times New Roman" w:hAnsi="Times New Roman" w:cs="Times New Roman"/>
          <w:sz w:val="28"/>
          <w:szCs w:val="28"/>
        </w:rPr>
        <w:t>ОСОБА1</w:t>
      </w:r>
      <w:r w:rsidRPr="00EF4B15">
        <w:rPr>
          <w:rFonts w:ascii="Times New Roman" w:hAnsi="Times New Roman" w:cs="Times New Roman"/>
          <w:sz w:val="28"/>
          <w:szCs w:val="28"/>
        </w:rPr>
        <w:t>. У той же час у поданій позовній заяві склад учасників є зовсім інший, а саме: позивач – ТОВ «</w:t>
      </w:r>
      <w:proofErr w:type="spellStart"/>
      <w:r w:rsidRPr="00EF4B15">
        <w:rPr>
          <w:rFonts w:ascii="Times New Roman" w:hAnsi="Times New Roman" w:cs="Times New Roman"/>
          <w:sz w:val="28"/>
          <w:szCs w:val="28"/>
        </w:rPr>
        <w:t>Псилогос</w:t>
      </w:r>
      <w:proofErr w:type="spellEnd"/>
      <w:r w:rsidRPr="00EF4B15">
        <w:rPr>
          <w:rFonts w:ascii="Times New Roman" w:hAnsi="Times New Roman" w:cs="Times New Roman"/>
          <w:sz w:val="28"/>
          <w:szCs w:val="28"/>
        </w:rPr>
        <w:t xml:space="preserve">», відповідач – </w:t>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EF4B15">
        <w:rPr>
          <w:rFonts w:ascii="Times New Roman" w:hAnsi="Times New Roman" w:cs="Times New Roman"/>
          <w:sz w:val="28"/>
          <w:szCs w:val="28"/>
        </w:rPr>
        <w:t>, третя особа, яка не заявляє самостійних вимог на предмет спору</w:t>
      </w:r>
      <w:r w:rsidR="001B66B0">
        <w:rPr>
          <w:rFonts w:ascii="Times New Roman" w:hAnsi="Times New Roman" w:cs="Times New Roman"/>
          <w:sz w:val="28"/>
          <w:szCs w:val="28"/>
        </w:rPr>
        <w:t>,</w:t>
      </w:r>
      <w:r w:rsidRPr="00EF4B15">
        <w:rPr>
          <w:rFonts w:ascii="Times New Roman" w:hAnsi="Times New Roman" w:cs="Times New Roman"/>
          <w:sz w:val="28"/>
          <w:szCs w:val="28"/>
        </w:rPr>
        <w:t xml:space="preserve"> приватний виконавець Близнюков Ю.В. При цьому, як зазначає скаржник, </w:t>
      </w:r>
      <w:r w:rsidR="006D19FD" w:rsidRPr="006D19FD">
        <w:rPr>
          <w:rFonts w:ascii="Times New Roman" w:hAnsi="Times New Roman" w:cs="Times New Roman"/>
          <w:sz w:val="28"/>
          <w:szCs w:val="28"/>
        </w:rPr>
        <w:t>ОСОБА1</w:t>
      </w:r>
      <w:r w:rsidRPr="00EF4B15">
        <w:rPr>
          <w:rFonts w:ascii="Times New Roman" w:hAnsi="Times New Roman" w:cs="Times New Roman"/>
          <w:sz w:val="28"/>
          <w:szCs w:val="28"/>
        </w:rPr>
        <w:t xml:space="preserve"> серед учасників справи не зазначено. Зазначене, на думку скаржника, дає підстави стверджувати, що це зовсім інший позов, ніж той, який повинно було подати ТОВ «</w:t>
      </w:r>
      <w:proofErr w:type="spellStart"/>
      <w:r w:rsidRPr="00EF4B15">
        <w:rPr>
          <w:rFonts w:ascii="Times New Roman" w:hAnsi="Times New Roman" w:cs="Times New Roman"/>
          <w:sz w:val="28"/>
          <w:szCs w:val="28"/>
        </w:rPr>
        <w:t>Псилогос</w:t>
      </w:r>
      <w:proofErr w:type="spellEnd"/>
      <w:r w:rsidRPr="00EF4B15">
        <w:rPr>
          <w:rFonts w:ascii="Times New Roman" w:hAnsi="Times New Roman" w:cs="Times New Roman"/>
          <w:sz w:val="28"/>
          <w:szCs w:val="28"/>
        </w:rPr>
        <w:t xml:space="preserve">» у період з 1 січня 2021 року по 10 жовтня 2021 року з дня постановлення ухвали про забезпечення позову. </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Крім того, у скарзі від 10 січня 2022 року (вхідний № Я-134/0</w:t>
      </w:r>
      <w:r w:rsidR="00984A21">
        <w:rPr>
          <w:rFonts w:ascii="Times New Roman" w:hAnsi="Times New Roman" w:cs="Times New Roman"/>
          <w:sz w:val="28"/>
          <w:szCs w:val="28"/>
        </w:rPr>
        <w:t>/</w:t>
      </w:r>
      <w:r w:rsidRPr="00EF4B15">
        <w:rPr>
          <w:rFonts w:ascii="Times New Roman" w:hAnsi="Times New Roman" w:cs="Times New Roman"/>
          <w:sz w:val="28"/>
          <w:szCs w:val="28"/>
        </w:rPr>
        <w:t xml:space="preserve">7-22) </w:t>
      </w:r>
      <w:r w:rsidR="007927F8">
        <w:rPr>
          <w:rFonts w:ascii="Times New Roman" w:hAnsi="Times New Roman" w:cs="Times New Roman"/>
          <w:sz w:val="28"/>
          <w:szCs w:val="28"/>
        </w:rPr>
        <w:br/>
      </w:r>
      <w:r w:rsidR="006D19FD" w:rsidRPr="006D19FD">
        <w:rPr>
          <w:rFonts w:ascii="Times New Roman" w:hAnsi="Times New Roman" w:cs="Times New Roman"/>
          <w:sz w:val="28"/>
          <w:szCs w:val="28"/>
        </w:rPr>
        <w:t>ОСОБА1</w:t>
      </w:r>
      <w:r w:rsidRPr="00EF4B15">
        <w:rPr>
          <w:rFonts w:ascii="Times New Roman" w:hAnsi="Times New Roman" w:cs="Times New Roman"/>
          <w:sz w:val="28"/>
          <w:szCs w:val="28"/>
        </w:rPr>
        <w:t xml:space="preserve"> зазначає, що 15 січня 2021 року суддею Ленінського районного суду міста Харкова </w:t>
      </w:r>
      <w:proofErr w:type="spellStart"/>
      <w:r w:rsidRPr="00EF4B15">
        <w:rPr>
          <w:rFonts w:ascii="Times New Roman" w:hAnsi="Times New Roman" w:cs="Times New Roman"/>
          <w:sz w:val="28"/>
          <w:szCs w:val="28"/>
        </w:rPr>
        <w:t>Пашнєвим</w:t>
      </w:r>
      <w:proofErr w:type="spellEnd"/>
      <w:r w:rsidRPr="00EF4B15">
        <w:rPr>
          <w:rFonts w:ascii="Times New Roman" w:hAnsi="Times New Roman" w:cs="Times New Roman"/>
          <w:sz w:val="28"/>
          <w:szCs w:val="28"/>
        </w:rPr>
        <w:t xml:space="preserve"> В.Г. допущена поведінка, що порочить звання судді та підриває авторитет правосуддя, зокрема в питаннях моралі, чесності, непідкупності,  порушено норми суддівської етики та стандартів поведінки, які забезпечують суспільну довіру до суду, та засади рівності учасників судового процесу перед судом. Зокрема, суддя </w:t>
      </w:r>
      <w:proofErr w:type="spellStart"/>
      <w:r w:rsidRPr="00EF4B15">
        <w:rPr>
          <w:rFonts w:ascii="Times New Roman" w:hAnsi="Times New Roman" w:cs="Times New Roman"/>
          <w:sz w:val="28"/>
          <w:szCs w:val="28"/>
        </w:rPr>
        <w:t>Пашнєв</w:t>
      </w:r>
      <w:proofErr w:type="spellEnd"/>
      <w:r w:rsidRPr="00EF4B15">
        <w:rPr>
          <w:rFonts w:ascii="Times New Roman" w:hAnsi="Times New Roman" w:cs="Times New Roman"/>
          <w:sz w:val="28"/>
          <w:szCs w:val="28"/>
        </w:rPr>
        <w:t xml:space="preserve"> В.Г., як зауважує скаржник, «не вивчивши зміст поданого його представником клопотання та додані до нього докази, проявив наперед упереджене ставлення та одразу повідомив їй про те, яким буде результат розгляду цього клопотання. Дослівно зазначив</w:t>
      </w:r>
      <w:r w:rsidR="001B66B0">
        <w:rPr>
          <w:rFonts w:ascii="Times New Roman" w:hAnsi="Times New Roman" w:cs="Times New Roman"/>
          <w:sz w:val="28"/>
          <w:szCs w:val="28"/>
        </w:rPr>
        <w:t>:</w:t>
      </w:r>
      <w:r w:rsidRPr="00EF4B15">
        <w:rPr>
          <w:rFonts w:ascii="Times New Roman" w:hAnsi="Times New Roman" w:cs="Times New Roman"/>
          <w:sz w:val="28"/>
          <w:szCs w:val="28"/>
        </w:rPr>
        <w:t xml:space="preserve"> «Все залишиться так, як є».</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 xml:space="preserve">З огляду на викладені обставини скаржник просить притягнути суддю Ленінського районного суду міста Харкова </w:t>
      </w:r>
      <w:proofErr w:type="spellStart"/>
      <w:r w:rsidRPr="00EF4B15">
        <w:rPr>
          <w:rFonts w:ascii="Times New Roman" w:hAnsi="Times New Roman" w:cs="Times New Roman"/>
          <w:sz w:val="28"/>
          <w:szCs w:val="28"/>
        </w:rPr>
        <w:t>Пашнєва</w:t>
      </w:r>
      <w:proofErr w:type="spellEnd"/>
      <w:r w:rsidRPr="00EF4B15">
        <w:rPr>
          <w:rFonts w:ascii="Times New Roman" w:hAnsi="Times New Roman" w:cs="Times New Roman"/>
          <w:sz w:val="28"/>
          <w:szCs w:val="28"/>
        </w:rPr>
        <w:t xml:space="preserve"> В.Г. до дисциплінарної відповідальності.</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 xml:space="preserve">5 серпня 2021 року набрав чинності Закон України від 14 липня 2021 року </w:t>
      </w:r>
      <w:r w:rsidRPr="00EF4B15">
        <w:rPr>
          <w:rFonts w:ascii="Times New Roman" w:hAnsi="Times New Roman" w:cs="Times New Roman"/>
          <w:sz w:val="28"/>
          <w:szCs w:val="28"/>
        </w:rPr>
        <w:br/>
        <w:t xml:space="preserve">№ 163-IX «Про внесення змін до деяких законодавчих актів України щодо </w:t>
      </w:r>
      <w:r w:rsidRPr="00EF4B15">
        <w:rPr>
          <w:rFonts w:ascii="Times New Roman" w:hAnsi="Times New Roman" w:cs="Times New Roman"/>
          <w:sz w:val="28"/>
          <w:szCs w:val="28"/>
        </w:rPr>
        <w:lastRenderedPageBreak/>
        <w:t>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 xml:space="preserve">19 жовтня 2023 року введено в дію Закон України від 9 серпня 2023 року </w:t>
      </w:r>
      <w:r w:rsidRPr="00EF4B15">
        <w:rPr>
          <w:rFonts w:ascii="Times New Roman" w:hAnsi="Times New Roman" w:cs="Times New Roman"/>
          <w:sz w:val="28"/>
          <w:szCs w:val="28"/>
        </w:rPr>
        <w:br/>
        <w:t>№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EF4B15" w:rsidRPr="00EF4B15"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393B9C" w:rsidRPr="0009006D" w:rsidRDefault="00EF4B15" w:rsidP="007927F8">
      <w:pPr>
        <w:spacing w:after="0" w:line="276" w:lineRule="auto"/>
        <w:ind w:firstLine="567"/>
        <w:jc w:val="both"/>
        <w:rPr>
          <w:rFonts w:ascii="Times New Roman" w:hAnsi="Times New Roman" w:cs="Times New Roman"/>
          <w:sz w:val="28"/>
          <w:szCs w:val="28"/>
        </w:rPr>
      </w:pPr>
      <w:r w:rsidRPr="00EF4B15">
        <w:rPr>
          <w:rFonts w:ascii="Times New Roman" w:hAnsi="Times New Roman" w:cs="Times New Roman"/>
          <w:sz w:val="28"/>
          <w:szCs w:val="28"/>
        </w:rPr>
        <w:t xml:space="preserve">На підставі протоколу автоматизованого розподілу справи між членами Вищої ради правосуддя від 11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EF4B15">
        <w:rPr>
          <w:rFonts w:ascii="Times New Roman" w:hAnsi="Times New Roman" w:cs="Times New Roman"/>
          <w:sz w:val="28"/>
          <w:szCs w:val="28"/>
        </w:rPr>
        <w:t>Маселку</w:t>
      </w:r>
      <w:proofErr w:type="spellEnd"/>
      <w:r w:rsidRPr="00EF4B15">
        <w:rPr>
          <w:rFonts w:ascii="Times New Roman" w:hAnsi="Times New Roman" w:cs="Times New Roman"/>
          <w:sz w:val="28"/>
          <w:szCs w:val="28"/>
        </w:rPr>
        <w:t xml:space="preserve"> Р.А.</w:t>
      </w:r>
      <w:r w:rsidR="00393B9C" w:rsidRPr="0009006D">
        <w:rPr>
          <w:rFonts w:ascii="Times New Roman" w:hAnsi="Times New Roman" w:cs="Times New Roman"/>
          <w:sz w:val="28"/>
          <w:szCs w:val="28"/>
        </w:rPr>
        <w:t>, який відповідно до пункту 23</w:t>
      </w:r>
      <w:r w:rsidR="00393B9C" w:rsidRPr="0009006D">
        <w:rPr>
          <w:rFonts w:ascii="Times New Roman" w:hAnsi="Times New Roman" w:cs="Times New Roman"/>
          <w:sz w:val="28"/>
          <w:szCs w:val="28"/>
          <w:vertAlign w:val="superscript"/>
        </w:rPr>
        <w:t xml:space="preserve">7 </w:t>
      </w:r>
      <w:r w:rsidR="00393B9C" w:rsidRPr="0009006D">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393B9C" w:rsidRPr="0009006D" w:rsidRDefault="00393B9C" w:rsidP="007927F8">
      <w:pPr>
        <w:spacing w:after="0" w:line="276" w:lineRule="auto"/>
        <w:ind w:firstLine="567"/>
        <w:jc w:val="both"/>
        <w:rPr>
          <w:rFonts w:ascii="Times New Roman" w:eastAsia="Calibri" w:hAnsi="Times New Roman" w:cs="Times New Roman"/>
          <w:sz w:val="28"/>
          <w:szCs w:val="28"/>
        </w:rPr>
      </w:pPr>
      <w:r w:rsidRPr="0009006D">
        <w:rPr>
          <w:rFonts w:ascii="Times New Roman" w:eastAsia="Calibri" w:hAnsi="Times New Roman" w:cs="Times New Roman"/>
          <w:sz w:val="28"/>
          <w:szCs w:val="28"/>
        </w:rPr>
        <w:t xml:space="preserve">Членом Другої Дисциплінарної палати Вищої ради правосуддя </w:t>
      </w:r>
      <w:r w:rsidR="00596705">
        <w:rPr>
          <w:rFonts w:ascii="Times New Roman" w:eastAsia="Calibri" w:hAnsi="Times New Roman" w:cs="Times New Roman"/>
          <w:sz w:val="28"/>
          <w:szCs w:val="28"/>
        </w:rPr>
        <w:br/>
      </w:r>
      <w:proofErr w:type="spellStart"/>
      <w:r w:rsidRPr="0009006D">
        <w:rPr>
          <w:rFonts w:ascii="Times New Roman" w:eastAsia="Calibri" w:hAnsi="Times New Roman" w:cs="Times New Roman"/>
          <w:sz w:val="28"/>
          <w:szCs w:val="28"/>
        </w:rPr>
        <w:t>Маселком</w:t>
      </w:r>
      <w:proofErr w:type="spellEnd"/>
      <w:r w:rsidRPr="0009006D">
        <w:rPr>
          <w:rFonts w:ascii="Times New Roman" w:eastAsia="Calibri" w:hAnsi="Times New Roman" w:cs="Times New Roman"/>
          <w:sz w:val="28"/>
          <w:szCs w:val="28"/>
        </w:rPr>
        <w:t xml:space="preserve"> Р.А. проведено попередню перевірку, за результатами якої складено висновок від </w:t>
      </w:r>
      <w:r w:rsidR="001B66B0">
        <w:rPr>
          <w:rFonts w:ascii="Times New Roman" w:eastAsia="Calibri" w:hAnsi="Times New Roman" w:cs="Times New Roman"/>
          <w:sz w:val="28"/>
          <w:szCs w:val="28"/>
        </w:rPr>
        <w:t>14</w:t>
      </w:r>
      <w:r w:rsidRPr="0009006D">
        <w:rPr>
          <w:rFonts w:ascii="Times New Roman" w:eastAsia="Calibri" w:hAnsi="Times New Roman" w:cs="Times New Roman"/>
          <w:sz w:val="28"/>
          <w:szCs w:val="28"/>
        </w:rPr>
        <w:t> </w:t>
      </w:r>
      <w:r w:rsidR="001B66B0">
        <w:rPr>
          <w:rFonts w:ascii="Times New Roman" w:eastAsia="Calibri" w:hAnsi="Times New Roman" w:cs="Times New Roman"/>
          <w:sz w:val="28"/>
          <w:szCs w:val="28"/>
        </w:rPr>
        <w:t>березня</w:t>
      </w:r>
      <w:r w:rsidRPr="0009006D">
        <w:rPr>
          <w:rFonts w:ascii="Times New Roman" w:eastAsia="Calibri" w:hAnsi="Times New Roman" w:cs="Times New Roman"/>
          <w:sz w:val="28"/>
          <w:szCs w:val="28"/>
        </w:rPr>
        <w:t xml:space="preserve"> 2023 року з пропозицією відмовити у відкритті дисциплінарної справи стосовно судді </w:t>
      </w:r>
      <w:r w:rsidR="001B66B0">
        <w:rPr>
          <w:rFonts w:ascii="Times New Roman" w:hAnsi="Times New Roman" w:cs="Times New Roman"/>
          <w:bCs/>
          <w:sz w:val="28"/>
          <w:szCs w:val="28"/>
        </w:rPr>
        <w:t>Ленінського</w:t>
      </w:r>
      <w:r w:rsidRPr="0009006D">
        <w:rPr>
          <w:rFonts w:ascii="Times New Roman" w:hAnsi="Times New Roman" w:cs="Times New Roman"/>
          <w:bCs/>
          <w:sz w:val="28"/>
          <w:szCs w:val="28"/>
        </w:rPr>
        <w:t xml:space="preserve"> районного суду міста </w:t>
      </w:r>
      <w:r w:rsidR="001B66B0">
        <w:rPr>
          <w:rFonts w:ascii="Times New Roman" w:hAnsi="Times New Roman" w:cs="Times New Roman"/>
          <w:bCs/>
          <w:sz w:val="28"/>
          <w:szCs w:val="28"/>
        </w:rPr>
        <w:t>Харкова</w:t>
      </w:r>
      <w:r w:rsidRPr="0009006D">
        <w:rPr>
          <w:rFonts w:ascii="Times New Roman" w:hAnsi="Times New Roman" w:cs="Times New Roman"/>
          <w:bCs/>
          <w:sz w:val="28"/>
          <w:szCs w:val="28"/>
        </w:rPr>
        <w:t xml:space="preserve"> </w:t>
      </w:r>
      <w:proofErr w:type="spellStart"/>
      <w:r w:rsidR="001B66B0">
        <w:rPr>
          <w:rFonts w:ascii="Times New Roman" w:hAnsi="Times New Roman" w:cs="Times New Roman"/>
          <w:bCs/>
          <w:sz w:val="28"/>
          <w:szCs w:val="28"/>
        </w:rPr>
        <w:t>Пашнєва</w:t>
      </w:r>
      <w:proofErr w:type="spellEnd"/>
      <w:r w:rsidRPr="0009006D">
        <w:rPr>
          <w:rFonts w:ascii="Times New Roman" w:hAnsi="Times New Roman" w:cs="Times New Roman"/>
          <w:bCs/>
          <w:sz w:val="28"/>
          <w:szCs w:val="28"/>
        </w:rPr>
        <w:t xml:space="preserve"> </w:t>
      </w:r>
      <w:r w:rsidR="001B66B0">
        <w:rPr>
          <w:rFonts w:ascii="Times New Roman" w:hAnsi="Times New Roman" w:cs="Times New Roman"/>
          <w:bCs/>
          <w:sz w:val="28"/>
          <w:szCs w:val="28"/>
        </w:rPr>
        <w:t>В</w:t>
      </w:r>
      <w:r w:rsidRPr="0009006D">
        <w:rPr>
          <w:rFonts w:ascii="Times New Roman" w:hAnsi="Times New Roman" w:cs="Times New Roman"/>
          <w:bCs/>
          <w:sz w:val="28"/>
          <w:szCs w:val="28"/>
        </w:rPr>
        <w:t>.</w:t>
      </w:r>
      <w:r w:rsidR="001B66B0">
        <w:rPr>
          <w:rFonts w:ascii="Times New Roman" w:hAnsi="Times New Roman" w:cs="Times New Roman"/>
          <w:bCs/>
          <w:sz w:val="28"/>
          <w:szCs w:val="28"/>
        </w:rPr>
        <w:t>Г</w:t>
      </w:r>
      <w:r w:rsidRPr="0009006D">
        <w:rPr>
          <w:rFonts w:ascii="Times New Roman" w:hAnsi="Times New Roman" w:cs="Times New Roman"/>
          <w:bCs/>
          <w:sz w:val="28"/>
          <w:szCs w:val="28"/>
        </w:rPr>
        <w:t>.</w:t>
      </w:r>
      <w:r w:rsidRPr="0009006D">
        <w:rPr>
          <w:rFonts w:ascii="Times New Roman" w:eastAsia="Calibri" w:hAnsi="Times New Roman" w:cs="Times New Roman"/>
          <w:sz w:val="28"/>
          <w:szCs w:val="28"/>
        </w:rPr>
        <w:t>, оскільки доводи скарги зводяться до незгоди з судовими рішеннями (пункт 4 частини першої статті 45 Закону України «Про Вищу раду правосуддя»).</w:t>
      </w:r>
    </w:p>
    <w:p w:rsidR="00A835C4" w:rsidRDefault="00393B9C" w:rsidP="007927F8">
      <w:pPr>
        <w:spacing w:after="0" w:line="276" w:lineRule="auto"/>
        <w:ind w:firstLine="567"/>
        <w:jc w:val="both"/>
        <w:rPr>
          <w:rFonts w:ascii="Times New Roman" w:eastAsia="Calibri" w:hAnsi="Times New Roman" w:cs="Times New Roman"/>
          <w:sz w:val="28"/>
          <w:szCs w:val="28"/>
        </w:rPr>
      </w:pPr>
      <w:r w:rsidRPr="0009006D">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09006D">
        <w:rPr>
          <w:rFonts w:ascii="Times New Roman" w:eastAsia="Calibri" w:hAnsi="Times New Roman" w:cs="Times New Roman"/>
          <w:sz w:val="28"/>
          <w:szCs w:val="28"/>
        </w:rPr>
        <w:t>Маселка</w:t>
      </w:r>
      <w:proofErr w:type="spellEnd"/>
      <w:r w:rsidRPr="0009006D">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rsidR="00A835C4"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hAnsi="Times New Roman" w:cs="Times New Roman"/>
          <w:color w:val="000000"/>
          <w:sz w:val="28"/>
          <w:szCs w:val="28"/>
          <w:lang w:eastAsia="uk-UA" w:bidi="uk-UA"/>
        </w:rPr>
        <w:t>29 вересня 2021</w:t>
      </w:r>
      <w:r w:rsidR="00465E0F">
        <w:rPr>
          <w:rFonts w:ascii="Times New Roman" w:hAnsi="Times New Roman" w:cs="Times New Roman"/>
          <w:color w:val="000000"/>
          <w:sz w:val="28"/>
          <w:szCs w:val="28"/>
          <w:lang w:eastAsia="uk-UA" w:bidi="uk-UA"/>
        </w:rPr>
        <w:t xml:space="preserve"> року</w:t>
      </w:r>
      <w:r w:rsidRPr="0080397A">
        <w:rPr>
          <w:rFonts w:ascii="Times New Roman" w:hAnsi="Times New Roman" w:cs="Times New Roman"/>
          <w:color w:val="000000"/>
          <w:sz w:val="28"/>
          <w:szCs w:val="28"/>
          <w:lang w:eastAsia="uk-UA" w:bidi="uk-UA"/>
        </w:rPr>
        <w:t xml:space="preserve"> директор ТОВ «</w:t>
      </w:r>
      <w:proofErr w:type="spellStart"/>
      <w:r w:rsidRPr="0080397A">
        <w:rPr>
          <w:rFonts w:ascii="Times New Roman" w:hAnsi="Times New Roman" w:cs="Times New Roman"/>
          <w:color w:val="000000"/>
          <w:sz w:val="28"/>
          <w:szCs w:val="28"/>
          <w:lang w:eastAsia="uk-UA" w:bidi="uk-UA"/>
        </w:rPr>
        <w:t>Псилогос</w:t>
      </w:r>
      <w:proofErr w:type="spellEnd"/>
      <w:r w:rsidRPr="0080397A">
        <w:rPr>
          <w:rFonts w:ascii="Times New Roman" w:hAnsi="Times New Roman" w:cs="Times New Roman"/>
          <w:color w:val="000000"/>
          <w:sz w:val="28"/>
          <w:szCs w:val="28"/>
          <w:lang w:eastAsia="uk-UA" w:bidi="uk-UA"/>
        </w:rPr>
        <w:t xml:space="preserve">» </w:t>
      </w:r>
      <w:r w:rsidR="00DA0729">
        <w:rPr>
          <w:rFonts w:ascii="Times New Roman" w:hAnsi="Times New Roman" w:cs="Times New Roman"/>
          <w:color w:val="000000"/>
          <w:sz w:val="28"/>
          <w:szCs w:val="28"/>
          <w:lang w:eastAsia="uk-UA" w:bidi="uk-UA"/>
        </w:rPr>
        <w:t xml:space="preserve">ОСОБА3 </w:t>
      </w:r>
      <w:bookmarkStart w:id="6" w:name="_GoBack"/>
      <w:bookmarkEnd w:id="6"/>
      <w:r w:rsidRPr="0080397A">
        <w:rPr>
          <w:rFonts w:ascii="Times New Roman" w:hAnsi="Times New Roman" w:cs="Times New Roman"/>
          <w:color w:val="000000"/>
          <w:sz w:val="28"/>
          <w:szCs w:val="28"/>
          <w:lang w:eastAsia="uk-UA" w:bidi="uk-UA"/>
        </w:rPr>
        <w:t>звернувся до Ленінського районного суду міста Харкова із</w:t>
      </w:r>
      <w:r w:rsidRPr="0080397A">
        <w:rPr>
          <w:rFonts w:ascii="Times New Roman" w:hAnsi="Times New Roman" w:cs="Times New Roman"/>
          <w:color w:val="000000"/>
          <w:sz w:val="28"/>
          <w:szCs w:val="28"/>
          <w:lang w:val="de-DE" w:eastAsia="de-DE" w:bidi="de-DE"/>
        </w:rPr>
        <w:t xml:space="preserve"> </w:t>
      </w:r>
      <w:r w:rsidRPr="0080397A">
        <w:rPr>
          <w:rFonts w:ascii="Times New Roman" w:hAnsi="Times New Roman" w:cs="Times New Roman"/>
          <w:color w:val="000000"/>
          <w:sz w:val="28"/>
          <w:szCs w:val="28"/>
          <w:lang w:eastAsia="uk-UA" w:bidi="uk-UA"/>
        </w:rPr>
        <w:t>заявою про забезпечення позову до подання позовної заяви</w:t>
      </w:r>
      <w:r w:rsidRPr="0080397A">
        <w:rPr>
          <w:rFonts w:ascii="Times New Roman" w:eastAsia="Times New Roman" w:hAnsi="Times New Roman" w:cs="Times New Roman"/>
          <w:color w:val="000000"/>
          <w:sz w:val="28"/>
          <w:szCs w:val="28"/>
          <w:lang w:eastAsia="uk-UA"/>
        </w:rPr>
        <w:t xml:space="preserve"> шляхом зупинення реалізації Державним </w:t>
      </w:r>
      <w:r w:rsidRPr="0080397A">
        <w:rPr>
          <w:rFonts w:ascii="Times New Roman" w:eastAsia="Times New Roman" w:hAnsi="Times New Roman" w:cs="Times New Roman"/>
          <w:color w:val="000000"/>
          <w:sz w:val="28"/>
          <w:szCs w:val="28"/>
          <w:lang w:eastAsia="uk-UA"/>
        </w:rPr>
        <w:lastRenderedPageBreak/>
        <w:t xml:space="preserve">підприємством «СЕТАМ» житлового будинку, який розташований по вулиці </w:t>
      </w:r>
      <w:proofErr w:type="spellStart"/>
      <w:r w:rsidRPr="0080397A">
        <w:rPr>
          <w:rFonts w:ascii="Times New Roman" w:eastAsia="Times New Roman" w:hAnsi="Times New Roman" w:cs="Times New Roman"/>
          <w:color w:val="000000"/>
          <w:sz w:val="28"/>
          <w:szCs w:val="28"/>
          <w:lang w:eastAsia="uk-UA"/>
        </w:rPr>
        <w:t>Риківська</w:t>
      </w:r>
      <w:proofErr w:type="spellEnd"/>
      <w:r w:rsidRPr="0080397A">
        <w:rPr>
          <w:rFonts w:ascii="Times New Roman" w:eastAsia="Times New Roman" w:hAnsi="Times New Roman" w:cs="Times New Roman"/>
          <w:color w:val="000000"/>
          <w:sz w:val="28"/>
          <w:szCs w:val="28"/>
          <w:lang w:eastAsia="uk-UA"/>
        </w:rPr>
        <w:t xml:space="preserve">, б. 24, місто Харків, загальною площею 351, 9 </w:t>
      </w:r>
      <w:proofErr w:type="spellStart"/>
      <w:r w:rsidRPr="0080397A">
        <w:rPr>
          <w:rFonts w:ascii="Times New Roman" w:eastAsia="Times New Roman" w:hAnsi="Times New Roman" w:cs="Times New Roman"/>
          <w:color w:val="000000"/>
          <w:sz w:val="28"/>
          <w:szCs w:val="28"/>
          <w:lang w:eastAsia="uk-UA"/>
        </w:rPr>
        <w:t>кв.м</w:t>
      </w:r>
      <w:proofErr w:type="spellEnd"/>
      <w:r w:rsidRPr="0080397A">
        <w:rPr>
          <w:rFonts w:ascii="Times New Roman" w:eastAsia="Times New Roman" w:hAnsi="Times New Roman" w:cs="Times New Roman"/>
          <w:color w:val="000000"/>
          <w:sz w:val="28"/>
          <w:szCs w:val="28"/>
          <w:lang w:eastAsia="uk-UA"/>
        </w:rPr>
        <w:t xml:space="preserve"> та житловою площею 144, 8 кв. м.</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hAnsi="Times New Roman" w:cs="Times New Roman"/>
          <w:color w:val="000000"/>
          <w:sz w:val="28"/>
          <w:szCs w:val="28"/>
        </w:rPr>
        <w:t xml:space="preserve">Ухвалою Ленінського районного суду міста Харкова від 30 вересня </w:t>
      </w:r>
      <w:r w:rsidR="007927F8">
        <w:rPr>
          <w:rFonts w:ascii="Times New Roman" w:hAnsi="Times New Roman" w:cs="Times New Roman"/>
          <w:color w:val="000000"/>
          <w:sz w:val="28"/>
          <w:szCs w:val="28"/>
        </w:rPr>
        <w:br/>
      </w:r>
      <w:r w:rsidRPr="0080397A">
        <w:rPr>
          <w:rFonts w:ascii="Times New Roman" w:hAnsi="Times New Roman" w:cs="Times New Roman"/>
          <w:color w:val="000000"/>
          <w:sz w:val="28"/>
          <w:szCs w:val="28"/>
        </w:rPr>
        <w:t>2021 року заяву</w:t>
      </w:r>
      <w:r w:rsidRPr="0080397A">
        <w:rPr>
          <w:rFonts w:ascii="Times New Roman" w:hAnsi="Times New Roman" w:cs="Times New Roman"/>
          <w:color w:val="000000"/>
          <w:sz w:val="28"/>
          <w:szCs w:val="28"/>
          <w:lang w:eastAsia="uk-UA" w:bidi="uk-UA"/>
        </w:rPr>
        <w:t xml:space="preserve"> директора ТОВ «</w:t>
      </w:r>
      <w:proofErr w:type="spellStart"/>
      <w:r w:rsidRPr="0080397A">
        <w:rPr>
          <w:rFonts w:ascii="Times New Roman" w:hAnsi="Times New Roman" w:cs="Times New Roman"/>
          <w:color w:val="000000"/>
          <w:sz w:val="28"/>
          <w:szCs w:val="28"/>
          <w:lang w:eastAsia="uk-UA" w:bidi="uk-UA"/>
        </w:rPr>
        <w:t>Псилогос</w:t>
      </w:r>
      <w:proofErr w:type="spellEnd"/>
      <w:r w:rsidRPr="0080397A">
        <w:rPr>
          <w:rFonts w:ascii="Times New Roman" w:hAnsi="Times New Roman" w:cs="Times New Roman"/>
          <w:color w:val="000000"/>
          <w:sz w:val="28"/>
          <w:szCs w:val="28"/>
          <w:lang w:eastAsia="uk-UA" w:bidi="uk-UA"/>
        </w:rPr>
        <w:t xml:space="preserve">» </w:t>
      </w:r>
      <w:r w:rsidR="00DA0729">
        <w:rPr>
          <w:rFonts w:ascii="Times New Roman" w:hAnsi="Times New Roman" w:cs="Times New Roman"/>
          <w:color w:val="000000"/>
          <w:sz w:val="28"/>
          <w:szCs w:val="28"/>
          <w:lang w:eastAsia="uk-UA" w:bidi="uk-UA"/>
        </w:rPr>
        <w:t>ОСОБА3</w:t>
      </w:r>
      <w:r w:rsidRPr="0080397A">
        <w:rPr>
          <w:rFonts w:ascii="Times New Roman" w:hAnsi="Times New Roman" w:cs="Times New Roman"/>
          <w:color w:val="000000"/>
          <w:sz w:val="28"/>
          <w:szCs w:val="28"/>
          <w:lang w:eastAsia="uk-UA" w:bidi="uk-UA"/>
        </w:rPr>
        <w:t xml:space="preserve"> про забезпечення позову до подання позовної заяви </w:t>
      </w:r>
      <w:r w:rsidRPr="0080397A">
        <w:rPr>
          <w:rFonts w:ascii="Times New Roman" w:hAnsi="Times New Roman" w:cs="Times New Roman"/>
          <w:color w:val="000000"/>
          <w:sz w:val="28"/>
          <w:szCs w:val="28"/>
        </w:rPr>
        <w:t xml:space="preserve">задоволено, зупинено реалізацію Державним підприємством «СЕТАМ» житлового будинку, який розташований по вулиці </w:t>
      </w:r>
      <w:proofErr w:type="spellStart"/>
      <w:r w:rsidRPr="0080397A">
        <w:rPr>
          <w:rFonts w:ascii="Times New Roman" w:hAnsi="Times New Roman" w:cs="Times New Roman"/>
          <w:color w:val="000000"/>
          <w:sz w:val="28"/>
          <w:szCs w:val="28"/>
        </w:rPr>
        <w:t>Риківській</w:t>
      </w:r>
      <w:proofErr w:type="spellEnd"/>
      <w:r w:rsidRPr="0080397A">
        <w:rPr>
          <w:rFonts w:ascii="Times New Roman" w:hAnsi="Times New Roman" w:cs="Times New Roman"/>
          <w:color w:val="000000"/>
          <w:sz w:val="28"/>
          <w:szCs w:val="28"/>
        </w:rPr>
        <w:t xml:space="preserve">, б. 24 у місті Харкові, загальною площею 351,9 </w:t>
      </w:r>
      <w:proofErr w:type="spellStart"/>
      <w:r w:rsidRPr="0080397A">
        <w:rPr>
          <w:rFonts w:ascii="Times New Roman" w:hAnsi="Times New Roman" w:cs="Times New Roman"/>
          <w:color w:val="000000"/>
          <w:sz w:val="28"/>
          <w:szCs w:val="28"/>
        </w:rPr>
        <w:t>кв.м</w:t>
      </w:r>
      <w:proofErr w:type="spellEnd"/>
      <w:r w:rsidRPr="0080397A">
        <w:rPr>
          <w:rFonts w:ascii="Times New Roman" w:hAnsi="Times New Roman" w:cs="Times New Roman"/>
          <w:color w:val="000000"/>
          <w:sz w:val="28"/>
          <w:szCs w:val="28"/>
        </w:rPr>
        <w:t xml:space="preserve"> та житловою площею 144,8 </w:t>
      </w:r>
      <w:proofErr w:type="spellStart"/>
      <w:r w:rsidRPr="0080397A">
        <w:rPr>
          <w:rFonts w:ascii="Times New Roman" w:hAnsi="Times New Roman" w:cs="Times New Roman"/>
          <w:color w:val="000000"/>
          <w:sz w:val="28"/>
          <w:szCs w:val="28"/>
        </w:rPr>
        <w:t>кв.м</w:t>
      </w:r>
      <w:proofErr w:type="spellEnd"/>
      <w:r w:rsidRPr="0080397A">
        <w:rPr>
          <w:rFonts w:ascii="Times New Roman" w:hAnsi="Times New Roman" w:cs="Times New Roman"/>
          <w:color w:val="000000"/>
          <w:sz w:val="28"/>
          <w:szCs w:val="28"/>
        </w:rPr>
        <w:t>, до вирішення спору по суті і набрання судовим рішенням у даній справі законної сили.</w:t>
      </w:r>
      <w:r w:rsidRPr="0080397A">
        <w:rPr>
          <w:rFonts w:ascii="Times New Roman" w:eastAsia="Times New Roman" w:hAnsi="Times New Roman" w:cs="Times New Roman"/>
          <w:color w:val="000000"/>
          <w:sz w:val="28"/>
          <w:szCs w:val="28"/>
          <w:lang w:eastAsia="uk-UA"/>
        </w:rPr>
        <w:t xml:space="preserve"> </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hAnsi="Times New Roman" w:cs="Times New Roman"/>
          <w:color w:val="000000"/>
          <w:sz w:val="28"/>
          <w:szCs w:val="28"/>
        </w:rPr>
        <w:t xml:space="preserve">8 листопада 2021 року представник </w:t>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 xml:space="preserve"> – </w:t>
      </w:r>
      <w:bookmarkStart w:id="7" w:name="_Hlk161410803"/>
      <w:r w:rsidRPr="0080397A">
        <w:rPr>
          <w:rFonts w:ascii="Times New Roman" w:hAnsi="Times New Roman" w:cs="Times New Roman"/>
          <w:color w:val="000000"/>
          <w:sz w:val="28"/>
          <w:szCs w:val="28"/>
        </w:rPr>
        <w:t>адвокат Кальченко Ю.О.</w:t>
      </w:r>
      <w:bookmarkEnd w:id="7"/>
      <w:r w:rsidRPr="0080397A">
        <w:rPr>
          <w:rFonts w:ascii="Times New Roman" w:hAnsi="Times New Roman" w:cs="Times New Roman"/>
          <w:color w:val="000000"/>
          <w:sz w:val="28"/>
          <w:szCs w:val="28"/>
        </w:rPr>
        <w:t>, звернулась до Ленінського районного суду міста Харкова із клопотанням про скасування заходів забезпечення позову,</w:t>
      </w:r>
      <w:r w:rsidRPr="0080397A">
        <w:rPr>
          <w:rFonts w:ascii="Times New Roman" w:eastAsia="Times New Roman" w:hAnsi="Times New Roman" w:cs="Times New Roman"/>
          <w:color w:val="000000"/>
          <w:sz w:val="28"/>
          <w:szCs w:val="28"/>
          <w:lang w:eastAsia="uk-UA"/>
        </w:rPr>
        <w:t xml:space="preserve"> накладених ухвалою Ленінського районного суду міста Харкова від 30 вересня 2021 року за заявою</w:t>
      </w:r>
      <w:r w:rsidR="003217AD">
        <w:rPr>
          <w:rFonts w:ascii="Times New Roman" w:eastAsia="Times New Roman" w:hAnsi="Times New Roman" w:cs="Times New Roman"/>
          <w:color w:val="000000"/>
          <w:sz w:val="28"/>
          <w:szCs w:val="28"/>
          <w:lang w:eastAsia="uk-UA"/>
        </w:rPr>
        <w:t xml:space="preserve"> </w:t>
      </w:r>
      <w:r w:rsidRPr="0080397A">
        <w:rPr>
          <w:rFonts w:ascii="Times New Roman" w:eastAsia="Times New Roman" w:hAnsi="Times New Roman" w:cs="Times New Roman"/>
          <w:color w:val="000000"/>
          <w:sz w:val="28"/>
          <w:szCs w:val="28"/>
          <w:lang w:eastAsia="uk-UA"/>
        </w:rPr>
        <w:t xml:space="preserve">директора </w:t>
      </w:r>
      <w:r w:rsidR="003217AD">
        <w:rPr>
          <w:rFonts w:ascii="Times New Roman" w:eastAsia="Times New Roman" w:hAnsi="Times New Roman" w:cs="Times New Roman"/>
          <w:color w:val="000000"/>
          <w:sz w:val="28"/>
          <w:szCs w:val="28"/>
          <w:lang w:eastAsia="uk-UA"/>
        </w:rPr>
        <w:br/>
      </w:r>
      <w:r w:rsidRPr="0080397A">
        <w:rPr>
          <w:rFonts w:ascii="Times New Roman" w:eastAsia="Times New Roman" w:hAnsi="Times New Roman" w:cs="Times New Roman"/>
          <w:color w:val="000000"/>
          <w:sz w:val="28"/>
          <w:szCs w:val="28"/>
          <w:lang w:eastAsia="uk-UA"/>
        </w:rPr>
        <w:t>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w:t>
      </w:r>
      <w:r w:rsidR="00DA0729">
        <w:rPr>
          <w:rFonts w:ascii="Times New Roman" w:hAnsi="Times New Roman" w:cs="Times New Roman"/>
          <w:color w:val="000000"/>
          <w:sz w:val="28"/>
          <w:szCs w:val="28"/>
          <w:lang w:eastAsia="uk-UA" w:bidi="uk-UA"/>
        </w:rPr>
        <w:t>ОСОБА3</w:t>
      </w:r>
      <w:r w:rsidRPr="0080397A">
        <w:rPr>
          <w:rFonts w:ascii="Times New Roman" w:eastAsia="Times New Roman" w:hAnsi="Times New Roman" w:cs="Times New Roman"/>
          <w:color w:val="000000"/>
          <w:sz w:val="28"/>
          <w:szCs w:val="28"/>
          <w:lang w:eastAsia="uk-UA"/>
        </w:rPr>
        <w:t xml:space="preserve"> про забезпечення позову до пред’явлення позовної заяви. В обґрунтування вказаного клопотання </w:t>
      </w:r>
      <w:r w:rsidRPr="0080397A">
        <w:rPr>
          <w:rFonts w:ascii="Times New Roman" w:hAnsi="Times New Roman" w:cs="Times New Roman"/>
          <w:color w:val="000000"/>
          <w:sz w:val="28"/>
          <w:szCs w:val="28"/>
        </w:rPr>
        <w:t xml:space="preserve">адвокат Кальченко Ю.О. </w:t>
      </w:r>
      <w:r w:rsidRPr="0080397A">
        <w:rPr>
          <w:rFonts w:ascii="Times New Roman" w:eastAsia="Times New Roman" w:hAnsi="Times New Roman" w:cs="Times New Roman"/>
          <w:color w:val="000000"/>
          <w:sz w:val="28"/>
          <w:szCs w:val="28"/>
          <w:lang w:eastAsia="uk-UA"/>
        </w:rPr>
        <w:t>зазначила, що поданий 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позов має інший суб’єктний склад учасників, ніж той, який вказаний у заяві про забезпечення позову до подання позовної заяви, а тому позов, заходи забезпечення якого були вжиті ухвалою від 30 вересня 2021 року, як вважає адвокат, фактично не поданий. 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зловживає своїми процесуальними правами, звертаючись до суду з різними позовами про визнання права власності, змінюючи при цьому склад учасників та перешкоджає державному виконавцю у вчиненні виконавчих дій </w:t>
      </w:r>
      <w:r w:rsidR="00CE0CDF">
        <w:rPr>
          <w:rFonts w:ascii="Times New Roman" w:eastAsia="Times New Roman" w:hAnsi="Times New Roman" w:cs="Times New Roman"/>
          <w:color w:val="000000"/>
          <w:sz w:val="28"/>
          <w:szCs w:val="28"/>
          <w:lang w:eastAsia="uk-UA"/>
        </w:rPr>
        <w:t>у</w:t>
      </w:r>
      <w:r w:rsidRPr="0080397A">
        <w:rPr>
          <w:rFonts w:ascii="Times New Roman" w:eastAsia="Times New Roman" w:hAnsi="Times New Roman" w:cs="Times New Roman"/>
          <w:color w:val="000000"/>
          <w:sz w:val="28"/>
          <w:szCs w:val="28"/>
          <w:lang w:eastAsia="uk-UA"/>
        </w:rPr>
        <w:t xml:space="preserve"> рамках виконавчого</w:t>
      </w:r>
      <w:r w:rsidR="003217AD">
        <w:rPr>
          <w:rFonts w:ascii="Times New Roman" w:eastAsia="Times New Roman" w:hAnsi="Times New Roman" w:cs="Times New Roman"/>
          <w:color w:val="000000"/>
          <w:sz w:val="28"/>
          <w:szCs w:val="28"/>
          <w:lang w:eastAsia="uk-UA"/>
        </w:rPr>
        <w:t xml:space="preserve"> </w:t>
      </w:r>
      <w:r w:rsidRPr="0080397A">
        <w:rPr>
          <w:rFonts w:ascii="Times New Roman" w:eastAsia="Times New Roman" w:hAnsi="Times New Roman" w:cs="Times New Roman"/>
          <w:color w:val="000000"/>
          <w:sz w:val="28"/>
          <w:szCs w:val="28"/>
          <w:lang w:eastAsia="uk-UA"/>
        </w:rPr>
        <w:t>провадження</w:t>
      </w:r>
      <w:r w:rsidR="003217AD">
        <w:rPr>
          <w:rFonts w:ascii="Times New Roman" w:eastAsia="Times New Roman" w:hAnsi="Times New Roman" w:cs="Times New Roman"/>
          <w:color w:val="000000"/>
          <w:sz w:val="28"/>
          <w:szCs w:val="28"/>
          <w:lang w:eastAsia="uk-UA"/>
        </w:rPr>
        <w:t xml:space="preserve"> </w:t>
      </w:r>
      <w:r w:rsidRPr="0080397A">
        <w:rPr>
          <w:rFonts w:ascii="Times New Roman" w:eastAsia="Times New Roman" w:hAnsi="Times New Roman" w:cs="Times New Roman"/>
          <w:color w:val="000000"/>
          <w:sz w:val="28"/>
          <w:szCs w:val="28"/>
          <w:lang w:eastAsia="uk-UA"/>
        </w:rPr>
        <w:t>№ 64297465. Також представник зазначила, що забезпечення позову шляхом зупинення продажу нерухомого майна порушує права АТ «Універсал Банк» як стягувача у виконавчому провадженні, оскільки не допускається забезпечувати позов шляхом зупинення виконання судових рішень, що набрали законної сили.</w:t>
      </w:r>
    </w:p>
    <w:p w:rsidR="003217AD" w:rsidRDefault="0080397A" w:rsidP="007927F8">
      <w:pPr>
        <w:spacing w:after="0" w:line="276" w:lineRule="auto"/>
        <w:ind w:firstLine="567"/>
        <w:jc w:val="both"/>
        <w:rPr>
          <w:rFonts w:ascii="Times New Roman" w:hAnsi="Times New Roman" w:cs="Times New Roman"/>
          <w:color w:val="000000"/>
          <w:sz w:val="28"/>
          <w:szCs w:val="28"/>
          <w:lang w:eastAsia="uk-UA" w:bidi="uk-UA"/>
        </w:rPr>
      </w:pPr>
      <w:r w:rsidRPr="0080397A">
        <w:rPr>
          <w:rFonts w:ascii="Times New Roman" w:hAnsi="Times New Roman" w:cs="Times New Roman"/>
          <w:color w:val="000000"/>
          <w:sz w:val="28"/>
          <w:szCs w:val="28"/>
          <w:lang w:eastAsia="uk-UA" w:bidi="uk-UA"/>
        </w:rPr>
        <w:t xml:space="preserve">Відповідно до протоколу автоматизованого розподілу судової справи між суддями </w:t>
      </w:r>
      <w:r w:rsidRPr="0080397A">
        <w:rPr>
          <w:rFonts w:ascii="Times New Roman" w:eastAsia="Times New Roman" w:hAnsi="Times New Roman" w:cs="Times New Roman"/>
          <w:color w:val="000000"/>
          <w:sz w:val="28"/>
          <w:szCs w:val="28"/>
          <w:lang w:eastAsia="uk-UA"/>
        </w:rPr>
        <w:t>Ленінського районного суду міста Харкова</w:t>
      </w:r>
      <w:r w:rsidRPr="0080397A">
        <w:rPr>
          <w:rFonts w:ascii="Times New Roman" w:hAnsi="Times New Roman" w:cs="Times New Roman"/>
          <w:color w:val="000000"/>
          <w:sz w:val="28"/>
          <w:szCs w:val="28"/>
          <w:lang w:eastAsia="uk-UA" w:bidi="uk-UA"/>
        </w:rPr>
        <w:t xml:space="preserve"> від 8 листопада 2021 року головуючим </w:t>
      </w:r>
      <w:r w:rsidR="00634CC5">
        <w:rPr>
          <w:rFonts w:ascii="Times New Roman" w:hAnsi="Times New Roman" w:cs="Times New Roman"/>
          <w:color w:val="000000"/>
          <w:sz w:val="28"/>
          <w:szCs w:val="28"/>
          <w:lang w:eastAsia="uk-UA" w:bidi="uk-UA"/>
        </w:rPr>
        <w:t>у вказаній</w:t>
      </w:r>
      <w:r w:rsidRPr="0080397A">
        <w:rPr>
          <w:rFonts w:ascii="Times New Roman" w:hAnsi="Times New Roman" w:cs="Times New Roman"/>
          <w:color w:val="000000"/>
          <w:sz w:val="28"/>
          <w:szCs w:val="28"/>
          <w:lang w:eastAsia="uk-UA" w:bidi="uk-UA"/>
        </w:rPr>
        <w:t xml:space="preserve"> справі визначен</w:t>
      </w:r>
      <w:r w:rsidR="006A0862">
        <w:rPr>
          <w:rFonts w:ascii="Times New Roman" w:hAnsi="Times New Roman" w:cs="Times New Roman"/>
          <w:color w:val="000000"/>
          <w:sz w:val="28"/>
          <w:szCs w:val="28"/>
          <w:lang w:eastAsia="uk-UA" w:bidi="uk-UA"/>
        </w:rPr>
        <w:t>ий</w:t>
      </w:r>
      <w:r w:rsidRPr="0080397A">
        <w:rPr>
          <w:rFonts w:ascii="Times New Roman" w:hAnsi="Times New Roman" w:cs="Times New Roman"/>
          <w:color w:val="000000"/>
          <w:sz w:val="28"/>
          <w:szCs w:val="28"/>
          <w:lang w:eastAsia="uk-UA" w:bidi="uk-UA"/>
        </w:rPr>
        <w:t xml:space="preserve"> судд</w:t>
      </w:r>
      <w:r w:rsidR="00B92CC8">
        <w:rPr>
          <w:rFonts w:ascii="Times New Roman" w:hAnsi="Times New Roman" w:cs="Times New Roman"/>
          <w:color w:val="000000"/>
          <w:sz w:val="28"/>
          <w:szCs w:val="28"/>
          <w:lang w:eastAsia="uk-UA" w:bidi="uk-UA"/>
        </w:rPr>
        <w:t>я</w:t>
      </w:r>
      <w:r w:rsidRPr="0080397A">
        <w:rPr>
          <w:rFonts w:ascii="Times New Roman" w:hAnsi="Times New Roman" w:cs="Times New Roman"/>
          <w:color w:val="000000"/>
          <w:sz w:val="28"/>
          <w:szCs w:val="28"/>
          <w:lang w:eastAsia="uk-UA" w:bidi="uk-UA"/>
        </w:rPr>
        <w:t xml:space="preserve"> </w:t>
      </w:r>
      <w:proofErr w:type="spellStart"/>
      <w:r w:rsidRPr="0080397A">
        <w:rPr>
          <w:rFonts w:ascii="Times New Roman" w:hAnsi="Times New Roman" w:cs="Times New Roman"/>
          <w:color w:val="000000"/>
          <w:sz w:val="28"/>
          <w:szCs w:val="28"/>
          <w:lang w:eastAsia="ru-RU" w:bidi="ru-RU"/>
        </w:rPr>
        <w:t>Пашнєв</w:t>
      </w:r>
      <w:proofErr w:type="spellEnd"/>
      <w:r w:rsidRPr="0080397A">
        <w:rPr>
          <w:rFonts w:ascii="Times New Roman" w:hAnsi="Times New Roman" w:cs="Times New Roman"/>
          <w:color w:val="000000"/>
          <w:sz w:val="28"/>
          <w:szCs w:val="28"/>
          <w:lang w:eastAsia="ru-RU" w:bidi="ru-RU"/>
        </w:rPr>
        <w:t xml:space="preserve"> </w:t>
      </w:r>
      <w:r w:rsidRPr="0080397A">
        <w:rPr>
          <w:rFonts w:ascii="Times New Roman" w:hAnsi="Times New Roman" w:cs="Times New Roman"/>
          <w:color w:val="000000"/>
          <w:sz w:val="28"/>
          <w:szCs w:val="28"/>
          <w:lang w:eastAsia="uk-UA" w:bidi="uk-UA"/>
        </w:rPr>
        <w:t>В.Г.</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hAnsi="Times New Roman" w:cs="Times New Roman"/>
          <w:color w:val="000000"/>
          <w:sz w:val="28"/>
          <w:szCs w:val="28"/>
        </w:rPr>
        <w:t>Ухвалою Ленінського районного суду міста Харкова від 14 грудня 2021 року залишено без задоволення клопотання</w:t>
      </w:r>
      <w:r w:rsidRPr="0080397A">
        <w:rPr>
          <w:rFonts w:ascii="Times New Roman" w:hAnsi="Times New Roman" w:cs="Times New Roman"/>
          <w:b/>
          <w:bCs/>
          <w:color w:val="000000"/>
          <w:sz w:val="28"/>
          <w:szCs w:val="28"/>
        </w:rPr>
        <w:t> </w:t>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 xml:space="preserve"> про скасування заходів забезпечення позову,</w:t>
      </w:r>
      <w:r w:rsidRPr="0080397A">
        <w:rPr>
          <w:rFonts w:ascii="Times New Roman" w:eastAsia="Times New Roman" w:hAnsi="Times New Roman" w:cs="Times New Roman"/>
          <w:color w:val="000000"/>
          <w:sz w:val="28"/>
          <w:szCs w:val="28"/>
          <w:lang w:eastAsia="uk-UA"/>
        </w:rPr>
        <w:t xml:space="preserve"> накладених ухвалою Ленінського районного суду міста Харкова від 30 вересня 2021 року у справі за заявою директора 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w:t>
      </w:r>
      <w:r w:rsidR="00DA0729">
        <w:rPr>
          <w:rFonts w:ascii="Times New Roman" w:hAnsi="Times New Roman" w:cs="Times New Roman"/>
          <w:color w:val="000000"/>
          <w:sz w:val="28"/>
          <w:szCs w:val="28"/>
          <w:lang w:eastAsia="uk-UA" w:bidi="uk-UA"/>
        </w:rPr>
        <w:t>ОСОБА3</w:t>
      </w:r>
      <w:r w:rsidRPr="0080397A">
        <w:rPr>
          <w:rFonts w:ascii="Times New Roman" w:eastAsia="Times New Roman" w:hAnsi="Times New Roman" w:cs="Times New Roman"/>
          <w:color w:val="000000"/>
          <w:sz w:val="28"/>
          <w:szCs w:val="28"/>
          <w:lang w:eastAsia="uk-UA"/>
        </w:rPr>
        <w:t xml:space="preserve"> про забезпечення позову до пред’явлення позовної заяви.</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У вказаній ухвалі зазначено, що Ленінським районним судом міста Харкова відкрито провадження у справі 642/7004/21 за позовом 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до </w:t>
      </w:r>
      <w:r w:rsidRPr="0080397A">
        <w:rPr>
          <w:rFonts w:ascii="Times New Roman" w:eastAsia="Times New Roman" w:hAnsi="Times New Roman" w:cs="Times New Roman"/>
          <w:color w:val="000000"/>
          <w:sz w:val="28"/>
          <w:szCs w:val="28"/>
          <w:lang w:eastAsia="uk-UA"/>
        </w:rPr>
        <w:br/>
      </w:r>
      <w:r w:rsidR="00DA0729" w:rsidRPr="006D19FD">
        <w:rPr>
          <w:rFonts w:ascii="Times New Roman" w:hAnsi="Times New Roman" w:cs="Times New Roman"/>
          <w:sz w:val="28"/>
          <w:szCs w:val="28"/>
        </w:rPr>
        <w:lastRenderedPageBreak/>
        <w:t>О</w:t>
      </w:r>
      <w:r w:rsidR="00DA0729">
        <w:rPr>
          <w:rFonts w:ascii="Times New Roman" w:hAnsi="Times New Roman" w:cs="Times New Roman"/>
          <w:sz w:val="28"/>
          <w:szCs w:val="28"/>
        </w:rPr>
        <w:t>СОБА2</w:t>
      </w:r>
      <w:r w:rsidRPr="0080397A">
        <w:rPr>
          <w:rFonts w:ascii="Times New Roman" w:eastAsia="Times New Roman" w:hAnsi="Times New Roman" w:cs="Times New Roman"/>
          <w:color w:val="000000"/>
          <w:sz w:val="28"/>
          <w:szCs w:val="28"/>
          <w:lang w:eastAsia="uk-UA"/>
        </w:rPr>
        <w:t>, третя особа, яка не заявляє самостійних вимог на предмет спору</w:t>
      </w:r>
      <w:r w:rsidR="00F12672">
        <w:rPr>
          <w:rFonts w:ascii="Times New Roman" w:eastAsia="Times New Roman" w:hAnsi="Times New Roman" w:cs="Times New Roman"/>
          <w:color w:val="000000"/>
          <w:sz w:val="28"/>
          <w:szCs w:val="28"/>
          <w:lang w:eastAsia="uk-UA"/>
        </w:rPr>
        <w:t>,</w:t>
      </w:r>
      <w:r w:rsidRPr="0080397A">
        <w:rPr>
          <w:rFonts w:ascii="Times New Roman" w:eastAsia="Times New Roman" w:hAnsi="Times New Roman" w:cs="Times New Roman"/>
          <w:color w:val="000000"/>
          <w:sz w:val="28"/>
          <w:szCs w:val="28"/>
          <w:lang w:eastAsia="uk-UA"/>
        </w:rPr>
        <w:t xml:space="preserve"> приватний виконавець Близнюков Ю.В. про визнання права власності на майно та скасування арешту з нього.</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Матеріалами справи підтверджується, що оскаржувана ухвала постановлена судом 30 вересня 2021 року. Останнім днем строку подання позовної</w:t>
      </w:r>
      <w:r w:rsidR="003217AD">
        <w:rPr>
          <w:rFonts w:ascii="Times New Roman" w:eastAsia="Times New Roman" w:hAnsi="Times New Roman" w:cs="Times New Roman"/>
          <w:color w:val="000000"/>
          <w:sz w:val="28"/>
          <w:szCs w:val="28"/>
          <w:lang w:eastAsia="uk-UA"/>
        </w:rPr>
        <w:t xml:space="preserve"> </w:t>
      </w:r>
      <w:r w:rsidRPr="0080397A">
        <w:rPr>
          <w:rFonts w:ascii="Times New Roman" w:eastAsia="Times New Roman" w:hAnsi="Times New Roman" w:cs="Times New Roman"/>
          <w:color w:val="000000"/>
          <w:sz w:val="28"/>
          <w:szCs w:val="28"/>
          <w:lang w:eastAsia="uk-UA"/>
        </w:rPr>
        <w:t xml:space="preserve">заяви </w:t>
      </w:r>
      <w:r w:rsidR="003217AD">
        <w:rPr>
          <w:rFonts w:ascii="Times New Roman" w:eastAsia="Times New Roman" w:hAnsi="Times New Roman" w:cs="Times New Roman"/>
          <w:color w:val="000000"/>
          <w:sz w:val="28"/>
          <w:szCs w:val="28"/>
          <w:lang w:eastAsia="uk-UA"/>
        </w:rPr>
        <w:br/>
      </w:r>
      <w:r w:rsidRPr="0080397A">
        <w:rPr>
          <w:rFonts w:ascii="Times New Roman" w:eastAsia="Times New Roman" w:hAnsi="Times New Roman" w:cs="Times New Roman"/>
          <w:color w:val="000000"/>
          <w:sz w:val="28"/>
          <w:szCs w:val="28"/>
          <w:lang w:eastAsia="uk-UA"/>
        </w:rPr>
        <w:t>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є 10 жовтня 2021 року (неділя). </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Як </w:t>
      </w:r>
      <w:r w:rsidR="000F60BA">
        <w:rPr>
          <w:rFonts w:ascii="Times New Roman" w:eastAsia="Times New Roman" w:hAnsi="Times New Roman" w:cs="Times New Roman"/>
          <w:color w:val="000000"/>
          <w:sz w:val="28"/>
          <w:szCs w:val="28"/>
          <w:lang w:eastAsia="uk-UA"/>
        </w:rPr>
        <w:t>у</w:t>
      </w:r>
      <w:r w:rsidRPr="0080397A">
        <w:rPr>
          <w:rFonts w:ascii="Times New Roman" w:eastAsia="Times New Roman" w:hAnsi="Times New Roman" w:cs="Times New Roman"/>
          <w:color w:val="000000"/>
          <w:sz w:val="28"/>
          <w:szCs w:val="28"/>
          <w:lang w:eastAsia="uk-UA"/>
        </w:rPr>
        <w:t>бачається із матеріалів справи, 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xml:space="preserve">» засобами поштового </w:t>
      </w:r>
      <w:proofErr w:type="spellStart"/>
      <w:r w:rsidRPr="0080397A">
        <w:rPr>
          <w:rFonts w:ascii="Times New Roman" w:eastAsia="Times New Roman" w:hAnsi="Times New Roman" w:cs="Times New Roman"/>
          <w:color w:val="000000"/>
          <w:sz w:val="28"/>
          <w:szCs w:val="28"/>
          <w:lang w:eastAsia="uk-UA"/>
        </w:rPr>
        <w:t>звʼязку</w:t>
      </w:r>
      <w:proofErr w:type="spellEnd"/>
      <w:r w:rsidRPr="0080397A">
        <w:rPr>
          <w:rFonts w:ascii="Times New Roman" w:eastAsia="Times New Roman" w:hAnsi="Times New Roman" w:cs="Times New Roman"/>
          <w:color w:val="000000"/>
          <w:sz w:val="28"/>
          <w:szCs w:val="28"/>
          <w:lang w:eastAsia="uk-UA"/>
        </w:rPr>
        <w:t xml:space="preserve"> </w:t>
      </w:r>
      <w:r w:rsidR="005A67E5" w:rsidRPr="0080397A">
        <w:rPr>
          <w:rFonts w:ascii="Times New Roman" w:eastAsia="Times New Roman" w:hAnsi="Times New Roman" w:cs="Times New Roman"/>
          <w:color w:val="000000"/>
          <w:sz w:val="28"/>
          <w:szCs w:val="28"/>
          <w:lang w:eastAsia="uk-UA"/>
        </w:rPr>
        <w:t xml:space="preserve">подало </w:t>
      </w:r>
      <w:r w:rsidRPr="0080397A">
        <w:rPr>
          <w:rFonts w:ascii="Times New Roman" w:eastAsia="Times New Roman" w:hAnsi="Times New Roman" w:cs="Times New Roman"/>
          <w:color w:val="000000"/>
          <w:sz w:val="28"/>
          <w:szCs w:val="28"/>
          <w:lang w:eastAsia="uk-UA"/>
        </w:rPr>
        <w:t>позовну заяву 11 жовтня 2021 року (понеділок).</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shd w:val="clear" w:color="auto" w:fill="FFFFFF"/>
          <w:lang w:eastAsia="uk-UA"/>
        </w:rPr>
      </w:pPr>
      <w:r w:rsidRPr="0080397A">
        <w:rPr>
          <w:rFonts w:ascii="Times New Roman" w:eastAsia="Times New Roman" w:hAnsi="Times New Roman" w:cs="Times New Roman"/>
          <w:color w:val="000000"/>
          <w:sz w:val="28"/>
          <w:szCs w:val="28"/>
          <w:lang w:eastAsia="uk-UA"/>
        </w:rPr>
        <w:t xml:space="preserve">Згідно із частиною п’ятою статті 254 Цивільного кодексу України (далі – </w:t>
      </w:r>
      <w:r w:rsidRPr="0080397A">
        <w:rPr>
          <w:rFonts w:ascii="Times New Roman" w:eastAsia="Times New Roman" w:hAnsi="Times New Roman" w:cs="Times New Roman"/>
          <w:color w:val="000000"/>
          <w:sz w:val="28"/>
          <w:szCs w:val="28"/>
          <w:lang w:eastAsia="uk-UA"/>
        </w:rPr>
        <w:br/>
        <w:t xml:space="preserve">ЦК України), </w:t>
      </w:r>
      <w:r w:rsidRPr="0080397A">
        <w:rPr>
          <w:rFonts w:ascii="Times New Roman" w:eastAsia="Times New Roman" w:hAnsi="Times New Roman" w:cs="Times New Roman"/>
          <w:color w:val="000000"/>
          <w:sz w:val="28"/>
          <w:szCs w:val="28"/>
          <w:shd w:val="clear" w:color="auto" w:fill="FFFFFF"/>
          <w:lang w:eastAsia="uk-UA"/>
        </w:rPr>
        <w:t>якщо останній день строку припадає на вихідний, святковий або інший неробочий день, що визначений відповідно до закону у місці вчинення певної дії, днем закінчення строку є перший за ним робочий день.</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Частинами першою, другою статті 255 ЦК України передбачено, якщо строк встановлено для вчинення дії, вона може бути вчинена до закінчення останнього дня строку. У разі, якщо ця дія має бути вчинена в установі, то строк спливає тоді, коли у цій установі за встановленими правилами припиняються відповідні операції.</w:t>
      </w:r>
      <w:bookmarkStart w:id="8" w:name="RichViewCheckpoint4"/>
      <w:bookmarkEnd w:id="8"/>
      <w:r w:rsidRPr="0080397A">
        <w:rPr>
          <w:rFonts w:ascii="Times New Roman" w:eastAsia="Times New Roman" w:hAnsi="Times New Roman" w:cs="Times New Roman"/>
          <w:color w:val="000000"/>
          <w:sz w:val="28"/>
          <w:szCs w:val="28"/>
          <w:lang w:eastAsia="uk-UA"/>
        </w:rPr>
        <w:t xml:space="preserve"> Письмові заяви та повідомлення, здані до установи зв’язку до закінчення останнього дня строку, вважаються такими, що здані своєчасно.</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Отже, оскільки останнім днем закінчення строку на подання позовної заяви </w:t>
      </w:r>
      <w:r w:rsidRPr="0080397A">
        <w:rPr>
          <w:rFonts w:ascii="Times New Roman" w:eastAsia="Times New Roman" w:hAnsi="Times New Roman" w:cs="Times New Roman"/>
          <w:color w:val="000000"/>
          <w:sz w:val="28"/>
          <w:szCs w:val="28"/>
          <w:lang w:eastAsia="uk-UA"/>
        </w:rPr>
        <w:br/>
        <w:t>ТОВ «</w:t>
      </w:r>
      <w:proofErr w:type="spellStart"/>
      <w:r w:rsidRPr="0080397A">
        <w:rPr>
          <w:rFonts w:ascii="Times New Roman" w:eastAsia="Times New Roman" w:hAnsi="Times New Roman" w:cs="Times New Roman"/>
          <w:color w:val="000000"/>
          <w:sz w:val="28"/>
          <w:szCs w:val="28"/>
          <w:lang w:eastAsia="uk-UA"/>
        </w:rPr>
        <w:t>Псилогос</w:t>
      </w:r>
      <w:proofErr w:type="spellEnd"/>
      <w:r w:rsidRPr="0080397A">
        <w:rPr>
          <w:rFonts w:ascii="Times New Roman" w:eastAsia="Times New Roman" w:hAnsi="Times New Roman" w:cs="Times New Roman"/>
          <w:color w:val="000000"/>
          <w:sz w:val="28"/>
          <w:szCs w:val="28"/>
          <w:lang w:eastAsia="uk-UA"/>
        </w:rPr>
        <w:t>» є вихідний (неділя, 10 жовтня), то 11 жовтня (наступний перший робочий день) є днем закінчення строку.</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Щодо аргументів представника </w:t>
      </w:r>
      <w:r w:rsidR="006D19FD" w:rsidRPr="006D19FD">
        <w:rPr>
          <w:rFonts w:ascii="Times New Roman" w:hAnsi="Times New Roman" w:cs="Times New Roman"/>
          <w:sz w:val="28"/>
          <w:szCs w:val="28"/>
        </w:rPr>
        <w:t>ОСОБА1</w:t>
      </w:r>
      <w:r w:rsidRPr="0080397A">
        <w:rPr>
          <w:rFonts w:ascii="Times New Roman" w:eastAsia="Times New Roman" w:hAnsi="Times New Roman" w:cs="Times New Roman"/>
          <w:color w:val="000000"/>
          <w:sz w:val="28"/>
          <w:szCs w:val="28"/>
          <w:lang w:eastAsia="uk-UA"/>
        </w:rPr>
        <w:t xml:space="preserve"> – адвоката Кальченко Ю.О. стосовно різних учасників справи, то суд у вказаній ухвалі зазначив таке.</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Частина друга статті 152 ЦПК України </w:t>
      </w:r>
      <w:proofErr w:type="spellStart"/>
      <w:r w:rsidRPr="0080397A">
        <w:rPr>
          <w:rFonts w:ascii="Times New Roman" w:eastAsia="Times New Roman" w:hAnsi="Times New Roman" w:cs="Times New Roman"/>
          <w:color w:val="000000"/>
          <w:sz w:val="28"/>
          <w:szCs w:val="28"/>
          <w:lang w:eastAsia="uk-UA"/>
        </w:rPr>
        <w:t>зобовʼязує</w:t>
      </w:r>
      <w:proofErr w:type="spellEnd"/>
      <w:r w:rsidRPr="0080397A">
        <w:rPr>
          <w:rFonts w:ascii="Times New Roman" w:eastAsia="Times New Roman" w:hAnsi="Times New Roman" w:cs="Times New Roman"/>
          <w:color w:val="000000"/>
          <w:sz w:val="28"/>
          <w:szCs w:val="28"/>
          <w:lang w:eastAsia="uk-UA"/>
        </w:rPr>
        <w:t xml:space="preserve"> заявника клопотання зазначити повне найменування (для юридичних осіб) або ім’я (прізвище, ім’я та по батькові) (для фізичних осіб) інших осіб, які можуть отримати статус учасника справи.</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Суд, як зазначено в ухвалі суду, враховує позицію Верховного Суду, викладену у постанові від 17 лютого 2021 року у справі № 757/31829/19-ц, у якій вказано на особливість заяви про забезпечення позову до подання позовної заяв. Зокрема</w:t>
      </w:r>
      <w:r w:rsidR="00DC65DF">
        <w:rPr>
          <w:rFonts w:ascii="Times New Roman" w:eastAsia="Times New Roman" w:hAnsi="Times New Roman" w:cs="Times New Roman"/>
          <w:color w:val="000000"/>
          <w:sz w:val="28"/>
          <w:szCs w:val="28"/>
          <w:lang w:eastAsia="uk-UA"/>
        </w:rPr>
        <w:t>,</w:t>
      </w:r>
      <w:r w:rsidRPr="0080397A">
        <w:rPr>
          <w:rFonts w:ascii="Times New Roman" w:eastAsia="Times New Roman" w:hAnsi="Times New Roman" w:cs="Times New Roman"/>
          <w:color w:val="000000"/>
          <w:sz w:val="28"/>
          <w:szCs w:val="28"/>
          <w:lang w:eastAsia="uk-UA"/>
        </w:rPr>
        <w:t xml:space="preserve"> зазначено: «Разом із тим, колегія суддів звертає увагу на те, що подання заяви про забезпечення позову до </w:t>
      </w:r>
      <w:proofErr w:type="spellStart"/>
      <w:r w:rsidRPr="0080397A">
        <w:rPr>
          <w:rFonts w:ascii="Times New Roman" w:eastAsia="Times New Roman" w:hAnsi="Times New Roman" w:cs="Times New Roman"/>
          <w:color w:val="000000"/>
          <w:sz w:val="28"/>
          <w:szCs w:val="28"/>
          <w:lang w:eastAsia="uk-UA"/>
        </w:rPr>
        <w:t>предʼявлення</w:t>
      </w:r>
      <w:proofErr w:type="spellEnd"/>
      <w:r w:rsidRPr="0080397A">
        <w:rPr>
          <w:rFonts w:ascii="Times New Roman" w:eastAsia="Times New Roman" w:hAnsi="Times New Roman" w:cs="Times New Roman"/>
          <w:color w:val="000000"/>
          <w:sz w:val="28"/>
          <w:szCs w:val="28"/>
          <w:lang w:eastAsia="uk-UA"/>
        </w:rPr>
        <w:t xml:space="preserve"> самого позову має особливості правового механізму регулювання.</w:t>
      </w:r>
      <w:bookmarkStart w:id="9" w:name="RichViewCheckpoint5"/>
      <w:bookmarkEnd w:id="9"/>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Так, зокрема, частиною четвертою </w:t>
      </w:r>
      <w:hyperlink r:id="rId8" w:history="1">
        <w:r w:rsidRPr="0080397A">
          <w:rPr>
            <w:rFonts w:ascii="Times New Roman" w:eastAsia="Times New Roman" w:hAnsi="Times New Roman" w:cs="Times New Roman"/>
            <w:color w:val="000000" w:themeColor="text1"/>
            <w:sz w:val="28"/>
            <w:szCs w:val="28"/>
            <w:lang w:eastAsia="uk-UA"/>
          </w:rPr>
          <w:t>статті 152 ЦПК України</w:t>
        </w:r>
      </w:hyperlink>
      <w:r w:rsidRPr="0080397A">
        <w:rPr>
          <w:rFonts w:ascii="Times New Roman" w:eastAsia="Times New Roman" w:hAnsi="Times New Roman" w:cs="Times New Roman"/>
          <w:color w:val="000000" w:themeColor="text1"/>
          <w:sz w:val="28"/>
          <w:szCs w:val="28"/>
          <w:lang w:eastAsia="uk-UA"/>
        </w:rPr>
        <w:t xml:space="preserve"> </w:t>
      </w:r>
      <w:r w:rsidRPr="0080397A">
        <w:rPr>
          <w:rFonts w:ascii="Times New Roman" w:eastAsia="Times New Roman" w:hAnsi="Times New Roman" w:cs="Times New Roman"/>
          <w:color w:val="000000"/>
          <w:sz w:val="28"/>
          <w:szCs w:val="28"/>
          <w:lang w:eastAsia="uk-UA"/>
        </w:rPr>
        <w:t xml:space="preserve">передбачено, що у разі подання заяви про забезпечення позову до подання позовної заяви заявник повинен </w:t>
      </w:r>
      <w:proofErr w:type="spellStart"/>
      <w:r w:rsidRPr="0080397A">
        <w:rPr>
          <w:rFonts w:ascii="Times New Roman" w:eastAsia="Times New Roman" w:hAnsi="Times New Roman" w:cs="Times New Roman"/>
          <w:color w:val="000000"/>
          <w:sz w:val="28"/>
          <w:szCs w:val="28"/>
          <w:lang w:eastAsia="uk-UA"/>
        </w:rPr>
        <w:t>предʼявити</w:t>
      </w:r>
      <w:proofErr w:type="spellEnd"/>
      <w:r w:rsidRPr="0080397A">
        <w:rPr>
          <w:rFonts w:ascii="Times New Roman" w:eastAsia="Times New Roman" w:hAnsi="Times New Roman" w:cs="Times New Roman"/>
          <w:color w:val="000000"/>
          <w:sz w:val="28"/>
          <w:szCs w:val="28"/>
          <w:lang w:eastAsia="uk-UA"/>
        </w:rPr>
        <w:t xml:space="preserve"> позов протягом десяти днів.</w:t>
      </w:r>
      <w:bookmarkStart w:id="10" w:name="RichViewCheckpoint6"/>
      <w:bookmarkEnd w:id="10"/>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lastRenderedPageBreak/>
        <w:t>Указане зумовлене тим, що у разі подання заяви про забезпечення позову до відкриття провадження у справі у суду немає жодних відомостей про характер правовідносин, які можуть стати в майбутньому предметом судового розгляду, та й справа як така відсутня».</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Отже, законодавством лише встановлюється вимога до заявника про зазначення можливих (потенційних) учасників справи, оскільки суду ще невідомо про характер спірних правовідносин і всіх можливих учасників справи.</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shd w:val="clear" w:color="auto" w:fill="FFFFFF"/>
          <w:lang w:eastAsia="uk-UA"/>
        </w:rPr>
      </w:pPr>
      <w:r w:rsidRPr="0080397A">
        <w:rPr>
          <w:rFonts w:ascii="Times New Roman" w:eastAsia="Times New Roman" w:hAnsi="Times New Roman" w:cs="Times New Roman"/>
          <w:color w:val="000000"/>
          <w:sz w:val="28"/>
          <w:szCs w:val="28"/>
          <w:lang w:eastAsia="uk-UA"/>
        </w:rPr>
        <w:t xml:space="preserve">В ухвалі суду також зазначено, що </w:t>
      </w:r>
      <w:r w:rsidRPr="0080397A">
        <w:rPr>
          <w:rFonts w:ascii="Times New Roman" w:eastAsia="Times New Roman" w:hAnsi="Times New Roman" w:cs="Times New Roman"/>
          <w:color w:val="000000"/>
          <w:sz w:val="28"/>
          <w:szCs w:val="28"/>
          <w:shd w:val="clear" w:color="auto" w:fill="FFFFFF"/>
          <w:lang w:eastAsia="uk-UA"/>
        </w:rPr>
        <w:t xml:space="preserve">згідно з частини першої статті 53 </w:t>
      </w:r>
      <w:r w:rsidRPr="0080397A">
        <w:rPr>
          <w:rFonts w:ascii="Times New Roman" w:eastAsia="Times New Roman" w:hAnsi="Times New Roman" w:cs="Times New Roman"/>
          <w:color w:val="000000"/>
          <w:sz w:val="28"/>
          <w:szCs w:val="28"/>
          <w:shd w:val="clear" w:color="auto" w:fill="FFFFFF"/>
          <w:lang w:eastAsia="uk-UA"/>
        </w:rPr>
        <w:br/>
        <w:t>ЦПК України, треті особи, які не заявляють самостійних вимог щодо предмета спору, можуть вступити у справу на стороні позивача або відповідача до закінчення підготовчого провадження у справі або до початку першого судового засідання, якщо справа розглядається в порядку спрощеного позовного провадження, у разі коли рішення у справі може вплинути на їхні права або обов’язки щодо однієї зі сторін. Їх може бути залучено до участі у справі також за заявою учасників справи.</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shd w:val="clear" w:color="auto" w:fill="FFFFFF"/>
          <w:lang w:eastAsia="uk-UA"/>
        </w:rPr>
      </w:pPr>
      <w:r w:rsidRPr="0080397A">
        <w:rPr>
          <w:rFonts w:ascii="Times New Roman" w:eastAsia="Times New Roman" w:hAnsi="Times New Roman" w:cs="Times New Roman"/>
          <w:color w:val="000000"/>
          <w:sz w:val="28"/>
          <w:szCs w:val="28"/>
          <w:lang w:eastAsia="uk-UA"/>
        </w:rPr>
        <w:t xml:space="preserve">Частиною третьою статті 53 ЦПК України встановлено, </w:t>
      </w:r>
      <w:r w:rsidRPr="0080397A">
        <w:rPr>
          <w:rFonts w:ascii="Times New Roman" w:eastAsia="Times New Roman" w:hAnsi="Times New Roman" w:cs="Times New Roman"/>
          <w:color w:val="000000"/>
          <w:sz w:val="28"/>
          <w:szCs w:val="28"/>
          <w:shd w:val="clear" w:color="auto" w:fill="FFFFFF"/>
          <w:lang w:eastAsia="uk-UA"/>
        </w:rPr>
        <w:t>якщо суд при вирішенні питання про відкриття провадження у справі або при підготовці справи до розгляду встановить, що рішення суду може вплинути на права та обов’язки осіб, що не є стороною у справі, суд залучає таких осіб до участі у справі як третіх осіб, які не заявляють самостійних вимог щодо предмета спору.</w:t>
      </w:r>
    </w:p>
    <w:p w:rsidR="003217AD"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Суд наголошує, що залучення інших учасників справи, зокрема, третіх осіб здійснюється судом самостійно або за заявою учасників справи про залучення третіх осіб до участі у справі. Особа, яка вважає, що рішення у даній справі може зачепити її права та </w:t>
      </w:r>
      <w:proofErr w:type="spellStart"/>
      <w:r w:rsidRPr="0080397A">
        <w:rPr>
          <w:rFonts w:ascii="Times New Roman" w:eastAsia="Times New Roman" w:hAnsi="Times New Roman" w:cs="Times New Roman"/>
          <w:color w:val="000000"/>
          <w:sz w:val="28"/>
          <w:szCs w:val="28"/>
          <w:lang w:eastAsia="uk-UA"/>
        </w:rPr>
        <w:t>обовʼязки</w:t>
      </w:r>
      <w:proofErr w:type="spellEnd"/>
      <w:r w:rsidRPr="0080397A">
        <w:rPr>
          <w:rFonts w:ascii="Times New Roman" w:eastAsia="Times New Roman" w:hAnsi="Times New Roman" w:cs="Times New Roman"/>
          <w:color w:val="000000"/>
          <w:sz w:val="28"/>
          <w:szCs w:val="28"/>
          <w:lang w:eastAsia="uk-UA"/>
        </w:rPr>
        <w:t xml:space="preserve"> не позбавлена права звернутися з заявою до суду про залучення її до участі у справі як третю особу, яка не заявляє вимог на предмет спору на стороні позивача або відповідача.</w:t>
      </w:r>
    </w:p>
    <w:p w:rsidR="003217AD"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eastAsia="Times New Roman" w:hAnsi="Times New Roman" w:cs="Times New Roman"/>
          <w:color w:val="000000"/>
          <w:sz w:val="28"/>
          <w:szCs w:val="28"/>
          <w:lang w:eastAsia="uk-UA"/>
        </w:rPr>
        <w:t xml:space="preserve">Не погодившись із ухвалою Ленінського районного суду міста Харкова від </w:t>
      </w:r>
      <w:r w:rsidRPr="0080397A">
        <w:rPr>
          <w:rFonts w:ascii="Times New Roman" w:eastAsia="Times New Roman" w:hAnsi="Times New Roman" w:cs="Times New Roman"/>
          <w:color w:val="000000"/>
          <w:sz w:val="28"/>
          <w:szCs w:val="28"/>
          <w:lang w:eastAsia="uk-UA"/>
        </w:rPr>
        <w:br/>
        <w:t xml:space="preserve">14 грудня 2021 року, представник </w:t>
      </w:r>
      <w:r w:rsidR="006D19FD" w:rsidRPr="006D19FD">
        <w:rPr>
          <w:rFonts w:ascii="Times New Roman" w:hAnsi="Times New Roman" w:cs="Times New Roman"/>
          <w:sz w:val="28"/>
          <w:szCs w:val="28"/>
        </w:rPr>
        <w:t>ОСОБА1</w:t>
      </w:r>
      <w:r w:rsidRPr="0080397A">
        <w:rPr>
          <w:rFonts w:ascii="Times New Roman" w:eastAsia="Times New Roman" w:hAnsi="Times New Roman" w:cs="Times New Roman"/>
          <w:color w:val="000000"/>
          <w:sz w:val="28"/>
          <w:szCs w:val="28"/>
          <w:lang w:eastAsia="uk-UA"/>
        </w:rPr>
        <w:t xml:space="preserve"> – адвокат Кальченко Ю.О. подала апеляційну скаргу, в якій просила </w:t>
      </w:r>
      <w:r w:rsidRPr="0080397A">
        <w:rPr>
          <w:rFonts w:ascii="Times New Roman" w:hAnsi="Times New Roman" w:cs="Times New Roman"/>
          <w:color w:val="000000"/>
          <w:sz w:val="28"/>
          <w:szCs w:val="28"/>
        </w:rPr>
        <w:t>ухвалу місцевого суду скасувати та ухвалити у справі нове рішення про задоволення заяви та скасува</w:t>
      </w:r>
      <w:r w:rsidR="00E812EF">
        <w:rPr>
          <w:rFonts w:ascii="Times New Roman" w:hAnsi="Times New Roman" w:cs="Times New Roman"/>
          <w:color w:val="000000"/>
          <w:sz w:val="28"/>
          <w:szCs w:val="28"/>
        </w:rPr>
        <w:t>ти</w:t>
      </w:r>
      <w:r w:rsidRPr="0080397A">
        <w:rPr>
          <w:rFonts w:ascii="Times New Roman" w:hAnsi="Times New Roman" w:cs="Times New Roman"/>
          <w:color w:val="000000"/>
          <w:sz w:val="28"/>
          <w:szCs w:val="28"/>
        </w:rPr>
        <w:t xml:space="preserve"> заход</w:t>
      </w:r>
      <w:r w:rsidR="00E812EF">
        <w:rPr>
          <w:rFonts w:ascii="Times New Roman" w:hAnsi="Times New Roman" w:cs="Times New Roman"/>
          <w:color w:val="000000"/>
          <w:sz w:val="28"/>
          <w:szCs w:val="28"/>
        </w:rPr>
        <w:t>и</w:t>
      </w:r>
      <w:r w:rsidRPr="0080397A">
        <w:rPr>
          <w:rFonts w:ascii="Times New Roman" w:hAnsi="Times New Roman" w:cs="Times New Roman"/>
          <w:color w:val="000000"/>
          <w:sz w:val="28"/>
          <w:szCs w:val="28"/>
        </w:rPr>
        <w:t xml:space="preserve"> забезпечення позову.</w:t>
      </w:r>
    </w:p>
    <w:p w:rsidR="003217AD"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Апеляційна скарга мотивована тим, що місцевий суд не здійснив аналіз усіх аргументів, які були викладені у клопотанні та не здійснив належної оцінки доданих до нього доказів.</w:t>
      </w:r>
    </w:p>
    <w:p w:rsidR="003217AD"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З п’яти викладених у клопотанні аргументів суд першої інстанції дослідив та оцінив лише один, а відповіді на інші аргументи не надав, в тому числі, щодо наявності відкритого провадження у справі № 642/1865/21, а також оцінки </w:t>
      </w:r>
      <w:r w:rsidRPr="0080397A">
        <w:rPr>
          <w:rFonts w:ascii="Times New Roman" w:hAnsi="Times New Roman" w:cs="Times New Roman"/>
          <w:color w:val="000000"/>
          <w:sz w:val="28"/>
          <w:szCs w:val="28"/>
        </w:rPr>
        <w:lastRenderedPageBreak/>
        <w:t>правов</w:t>
      </w:r>
      <w:r w:rsidR="002D36AA">
        <w:rPr>
          <w:rFonts w:ascii="Times New Roman" w:hAnsi="Times New Roman" w:cs="Times New Roman"/>
          <w:color w:val="000000"/>
          <w:sz w:val="28"/>
          <w:szCs w:val="28"/>
        </w:rPr>
        <w:t>о</w:t>
      </w:r>
      <w:r w:rsidR="005D4950">
        <w:rPr>
          <w:rFonts w:ascii="Times New Roman" w:hAnsi="Times New Roman" w:cs="Times New Roman"/>
          <w:color w:val="000000"/>
          <w:sz w:val="28"/>
          <w:szCs w:val="28"/>
        </w:rPr>
        <w:t>ї</w:t>
      </w:r>
      <w:r w:rsidRPr="0080397A">
        <w:rPr>
          <w:rFonts w:ascii="Times New Roman" w:hAnsi="Times New Roman" w:cs="Times New Roman"/>
          <w:color w:val="000000"/>
          <w:sz w:val="28"/>
          <w:szCs w:val="28"/>
        </w:rPr>
        <w:t xml:space="preserve"> позиції Верховного Суду, викладеній у постанові від 30 січня 2020 року у</w:t>
      </w:r>
      <w:r w:rsidR="003217AD">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справі</w:t>
      </w:r>
      <w:r w:rsidR="003217AD">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 646/6461/17.</w:t>
      </w:r>
    </w:p>
    <w:p w:rsidR="003217AD"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В апеляційній скарзі також </w:t>
      </w:r>
      <w:r w:rsidR="002840FA">
        <w:rPr>
          <w:rFonts w:ascii="Times New Roman" w:hAnsi="Times New Roman" w:cs="Times New Roman"/>
          <w:color w:val="000000"/>
          <w:sz w:val="28"/>
          <w:szCs w:val="28"/>
        </w:rPr>
        <w:t>звернена увага</w:t>
      </w:r>
      <w:r w:rsidRPr="0080397A">
        <w:rPr>
          <w:rFonts w:ascii="Times New Roman" w:hAnsi="Times New Roman" w:cs="Times New Roman"/>
          <w:color w:val="000000"/>
          <w:sz w:val="28"/>
          <w:szCs w:val="28"/>
        </w:rPr>
        <w:t xml:space="preserve"> на порушення судом вимог частини третьої статті 175 ЦПК України, в якій встановлена імперативна вимога до позивача про визначення сторін та інших учасників справи. Вказано, що зміна суб’єктного складу учасників справи можлива лише після відкриття провадження у справі, та</w:t>
      </w:r>
      <w:r w:rsidR="00AC2192">
        <w:rPr>
          <w:rFonts w:ascii="Times New Roman" w:hAnsi="Times New Roman" w:cs="Times New Roman"/>
          <w:color w:val="000000"/>
          <w:sz w:val="28"/>
          <w:szCs w:val="28"/>
        </w:rPr>
        <w:t xml:space="preserve"> </w:t>
      </w:r>
      <w:r w:rsidR="001C0FFB">
        <w:rPr>
          <w:rFonts w:ascii="Times New Roman" w:hAnsi="Times New Roman" w:cs="Times New Roman"/>
          <w:color w:val="000000"/>
          <w:sz w:val="28"/>
          <w:szCs w:val="28"/>
        </w:rPr>
        <w:t>що</w:t>
      </w:r>
      <w:r w:rsidRPr="0080397A">
        <w:rPr>
          <w:rFonts w:ascii="Times New Roman" w:hAnsi="Times New Roman" w:cs="Times New Roman"/>
          <w:color w:val="000000"/>
          <w:sz w:val="28"/>
          <w:szCs w:val="28"/>
        </w:rPr>
        <w:t xml:space="preserve"> будь-які виключення з цього правила відсутні. Тому, на думку апелянта,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не виконало вимоги закону щодо пред’явлення належного позову у десятиденний термін з моменту вжиття заходів забезпечення позову до подання позову.</w:t>
      </w:r>
    </w:p>
    <w:p w:rsidR="003217AD"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 xml:space="preserve">Постановою Полтавського апеляційного суду від 6 вересня 2022 року апеляційна скарга представника третьої особи </w:t>
      </w:r>
      <w:r w:rsidR="006D19FD" w:rsidRPr="006D19FD">
        <w:rPr>
          <w:rFonts w:ascii="Times New Roman" w:hAnsi="Times New Roman" w:cs="Times New Roman"/>
          <w:sz w:val="28"/>
          <w:szCs w:val="28"/>
        </w:rPr>
        <w:t>ОСОБА1</w:t>
      </w:r>
      <w:r w:rsidRPr="0080397A">
        <w:rPr>
          <w:rFonts w:ascii="Times New Roman" w:hAnsi="Times New Roman" w:cs="Times New Roman"/>
          <w:sz w:val="28"/>
          <w:szCs w:val="28"/>
        </w:rPr>
        <w:t xml:space="preserve">, адвоката </w:t>
      </w:r>
      <w:r w:rsidR="00693996">
        <w:rPr>
          <w:rFonts w:ascii="Times New Roman" w:hAnsi="Times New Roman" w:cs="Times New Roman"/>
          <w:sz w:val="28"/>
          <w:szCs w:val="28"/>
        </w:rPr>
        <w:br/>
      </w:r>
      <w:r w:rsidRPr="0080397A">
        <w:rPr>
          <w:rFonts w:ascii="Times New Roman" w:hAnsi="Times New Roman" w:cs="Times New Roman"/>
          <w:sz w:val="28"/>
          <w:szCs w:val="28"/>
        </w:rPr>
        <w:t>Кальченко Ю.О. залишена без задоволення. Ухвалу Ленінського районного суду м</w:t>
      </w:r>
      <w:r w:rsidR="003217AD">
        <w:rPr>
          <w:rFonts w:ascii="Times New Roman" w:hAnsi="Times New Roman" w:cs="Times New Roman"/>
          <w:sz w:val="28"/>
          <w:szCs w:val="28"/>
        </w:rPr>
        <w:t>іста</w:t>
      </w:r>
      <w:r w:rsidRPr="0080397A">
        <w:rPr>
          <w:rFonts w:ascii="Times New Roman" w:hAnsi="Times New Roman" w:cs="Times New Roman"/>
          <w:sz w:val="28"/>
          <w:szCs w:val="28"/>
        </w:rPr>
        <w:t xml:space="preserve"> Харкова від</w:t>
      </w:r>
      <w:r w:rsidR="003217AD">
        <w:rPr>
          <w:rFonts w:ascii="Times New Roman" w:hAnsi="Times New Roman" w:cs="Times New Roman"/>
          <w:sz w:val="28"/>
          <w:szCs w:val="28"/>
        </w:rPr>
        <w:t xml:space="preserve"> </w:t>
      </w:r>
      <w:r w:rsidRPr="0080397A">
        <w:rPr>
          <w:rFonts w:ascii="Times New Roman" w:hAnsi="Times New Roman" w:cs="Times New Roman"/>
          <w:sz w:val="28"/>
          <w:szCs w:val="28"/>
        </w:rPr>
        <w:t>14</w:t>
      </w:r>
      <w:r w:rsidR="003217AD">
        <w:rPr>
          <w:rFonts w:ascii="Times New Roman" w:hAnsi="Times New Roman" w:cs="Times New Roman"/>
          <w:sz w:val="28"/>
          <w:szCs w:val="28"/>
        </w:rPr>
        <w:t xml:space="preserve"> </w:t>
      </w:r>
      <w:r w:rsidRPr="0080397A">
        <w:rPr>
          <w:rFonts w:ascii="Times New Roman" w:hAnsi="Times New Roman" w:cs="Times New Roman"/>
          <w:sz w:val="28"/>
          <w:szCs w:val="28"/>
        </w:rPr>
        <w:t xml:space="preserve">грудня </w:t>
      </w:r>
      <w:r w:rsidR="003217AD">
        <w:rPr>
          <w:rFonts w:ascii="Times New Roman" w:hAnsi="Times New Roman" w:cs="Times New Roman"/>
          <w:sz w:val="28"/>
          <w:szCs w:val="28"/>
        </w:rPr>
        <w:t xml:space="preserve"> </w:t>
      </w:r>
      <w:r w:rsidRPr="0080397A">
        <w:rPr>
          <w:rFonts w:ascii="Times New Roman" w:hAnsi="Times New Roman" w:cs="Times New Roman"/>
          <w:sz w:val="28"/>
          <w:szCs w:val="28"/>
        </w:rPr>
        <w:t>2021 року залишено без змін.</w:t>
      </w:r>
    </w:p>
    <w:p w:rsidR="00753BB0" w:rsidRDefault="0080397A" w:rsidP="007927F8">
      <w:pPr>
        <w:spacing w:after="0" w:line="276" w:lineRule="auto"/>
        <w:ind w:firstLine="567"/>
        <w:jc w:val="both"/>
        <w:rPr>
          <w:rFonts w:ascii="Times New Roman" w:hAnsi="Times New Roman" w:cs="Times New Roman"/>
          <w:color w:val="000000"/>
          <w:sz w:val="28"/>
          <w:szCs w:val="28"/>
        </w:rPr>
      </w:pPr>
      <w:bookmarkStart w:id="11" w:name="_Hlk161827480"/>
      <w:r w:rsidRPr="0080397A">
        <w:rPr>
          <w:rFonts w:ascii="Times New Roman" w:hAnsi="Times New Roman" w:cs="Times New Roman"/>
          <w:color w:val="000000"/>
          <w:sz w:val="28"/>
          <w:szCs w:val="28"/>
        </w:rPr>
        <w:t xml:space="preserve">У вказаній постанові апеляційного суду </w:t>
      </w:r>
      <w:bookmarkEnd w:id="11"/>
      <w:r w:rsidRPr="0080397A">
        <w:rPr>
          <w:rFonts w:ascii="Times New Roman" w:hAnsi="Times New Roman" w:cs="Times New Roman"/>
          <w:color w:val="000000"/>
          <w:sz w:val="28"/>
          <w:szCs w:val="28"/>
        </w:rPr>
        <w:t>зазначено, що чинний цивільн</w:t>
      </w:r>
      <w:r w:rsidR="00753BB0">
        <w:rPr>
          <w:rFonts w:ascii="Times New Roman" w:hAnsi="Times New Roman" w:cs="Times New Roman"/>
          <w:color w:val="000000"/>
          <w:sz w:val="28"/>
          <w:szCs w:val="28"/>
        </w:rPr>
        <w:t xml:space="preserve">ий </w:t>
      </w:r>
      <w:r w:rsidRPr="0080397A">
        <w:rPr>
          <w:rFonts w:ascii="Times New Roman" w:hAnsi="Times New Roman" w:cs="Times New Roman"/>
          <w:color w:val="000000"/>
          <w:sz w:val="28"/>
          <w:szCs w:val="28"/>
        </w:rPr>
        <w:t>процесуальний кодекс України надає право позивачу самостійно визначати відповідача у справі. Зазначене процесуальне право визначено у статтях 12, 13, 43, 49-53 ЦПК України та в інших нормам ЦПК України.</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Так само правом позивача є визначення процесуального статусу учасників справи, як третіх осіб.</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Як вбачається із заяви про забезпечення позову до подання позову та з поданої позовної заяви, позивач зазначав суть майбутніх позовних вимог – визнання права власності на майно та скасування арешту з нього та визначив суб’єктний склад сторін.</w:t>
      </w:r>
    </w:p>
    <w:p w:rsidR="00753BB0" w:rsidRDefault="00D841B5"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У постанові апеляційного суду</w:t>
      </w:r>
      <w:r>
        <w:rPr>
          <w:rFonts w:ascii="Times New Roman" w:hAnsi="Times New Roman" w:cs="Times New Roman"/>
          <w:color w:val="000000"/>
          <w:sz w:val="28"/>
          <w:szCs w:val="28"/>
        </w:rPr>
        <w:t xml:space="preserve"> також зазначено,</w:t>
      </w:r>
      <w:r w:rsidR="000E3256">
        <w:rPr>
          <w:rFonts w:ascii="Times New Roman" w:hAnsi="Times New Roman" w:cs="Times New Roman"/>
          <w:color w:val="000000"/>
          <w:sz w:val="28"/>
          <w:szCs w:val="28"/>
        </w:rPr>
        <w:t xml:space="preserve"> що</w:t>
      </w:r>
      <w:r w:rsidRPr="0080397A">
        <w:rPr>
          <w:rFonts w:ascii="Times New Roman" w:hAnsi="Times New Roman" w:cs="Times New Roman"/>
          <w:color w:val="000000"/>
          <w:sz w:val="28"/>
          <w:szCs w:val="28"/>
        </w:rPr>
        <w:t xml:space="preserve"> </w:t>
      </w:r>
      <w:r w:rsidR="000E3256">
        <w:rPr>
          <w:rFonts w:ascii="Times New Roman" w:hAnsi="Times New Roman" w:cs="Times New Roman"/>
          <w:color w:val="000000"/>
          <w:sz w:val="28"/>
          <w:szCs w:val="28"/>
        </w:rPr>
        <w:t>«з</w:t>
      </w:r>
      <w:r w:rsidR="0080397A" w:rsidRPr="0080397A">
        <w:rPr>
          <w:rFonts w:ascii="Times New Roman" w:hAnsi="Times New Roman" w:cs="Times New Roman"/>
          <w:color w:val="000000"/>
          <w:sz w:val="28"/>
          <w:szCs w:val="28"/>
        </w:rPr>
        <w:t>міна заявником процесуального статусу осіб, який був зазначений ним у заяві про забезпечення позову до позову, як у можливих учасників майбутнього позову, не є визначальним критерієм при вирішенні судом питання про скасування заходів забезпечення позову, вжитих до подання позовної заяви</w:t>
      </w:r>
      <w:r w:rsidR="000E3256">
        <w:rPr>
          <w:rFonts w:ascii="Times New Roman" w:hAnsi="Times New Roman" w:cs="Times New Roman"/>
          <w:color w:val="000000"/>
          <w:sz w:val="28"/>
          <w:szCs w:val="28"/>
        </w:rPr>
        <w:t>»</w:t>
      </w:r>
      <w:r w:rsidR="0080397A" w:rsidRPr="0080397A">
        <w:rPr>
          <w:rFonts w:ascii="Times New Roman" w:hAnsi="Times New Roman" w:cs="Times New Roman"/>
          <w:color w:val="000000"/>
          <w:sz w:val="28"/>
          <w:szCs w:val="28"/>
        </w:rPr>
        <w:t>.</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За таких обставин, доводи апеляційної скарги в частині відмінностей у процесуальному статусі суб’єктного складу осіб, зазначених в заяві про забезпечення позову до позовної заяви та в поданому позові не має істотного значення.</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Не є підставою для скасування заходів забезпечення позову, вжитих до подання позову, і наявність в провадженні суду інших справ за позовами </w:t>
      </w:r>
      <w:r w:rsidR="00753BB0">
        <w:rPr>
          <w:rFonts w:ascii="Times New Roman" w:hAnsi="Times New Roman" w:cs="Times New Roman"/>
          <w:color w:val="000000"/>
          <w:sz w:val="28"/>
          <w:szCs w:val="28"/>
        </w:rPr>
        <w:br/>
      </w:r>
      <w:r w:rsidRPr="0080397A">
        <w:rPr>
          <w:rFonts w:ascii="Times New Roman" w:hAnsi="Times New Roman" w:cs="Times New Roman"/>
          <w:color w:val="000000"/>
          <w:sz w:val="28"/>
          <w:szCs w:val="28"/>
        </w:rPr>
        <w:t>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зокрема, справи № 642/1865/21</w:t>
      </w:r>
      <w:r w:rsidR="009B4451">
        <w:rPr>
          <w:rFonts w:ascii="Times New Roman" w:hAnsi="Times New Roman" w:cs="Times New Roman"/>
          <w:color w:val="000000"/>
          <w:sz w:val="28"/>
          <w:szCs w:val="28"/>
        </w:rPr>
        <w:t xml:space="preserve"> та</w:t>
      </w:r>
      <w:r w:rsidR="00514DEF">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w:t>
      </w:r>
      <w:r w:rsidR="009B4451">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 xml:space="preserve">642/2179/17. </w:t>
      </w:r>
    </w:p>
    <w:p w:rsidR="00753BB0" w:rsidRDefault="00B27109" w:rsidP="007927F8">
      <w:pPr>
        <w:spacing w:after="0" w:line="276"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Із</w:t>
      </w:r>
      <w:r w:rsidR="0080397A" w:rsidRPr="0080397A">
        <w:rPr>
          <w:rFonts w:ascii="Times New Roman" w:hAnsi="Times New Roman" w:cs="Times New Roman"/>
          <w:color w:val="000000"/>
          <w:sz w:val="28"/>
          <w:szCs w:val="28"/>
        </w:rPr>
        <w:t xml:space="preserve"> змісту апеляційної скарги вбачається, що фактично апелянт не погоджується з ухвалою суду про забезпечення позову від 30 вересня 2021 року, яка була предметом апеляційного оскарження та на даний час не </w:t>
      </w:r>
      <w:r w:rsidR="0080397A" w:rsidRPr="0080397A">
        <w:rPr>
          <w:rFonts w:ascii="Times New Roman" w:hAnsi="Times New Roman" w:cs="Times New Roman"/>
          <w:color w:val="000000"/>
          <w:sz w:val="28"/>
          <w:szCs w:val="28"/>
        </w:rPr>
        <w:lastRenderedPageBreak/>
        <w:t>скасована за результатом її оскарження в касаційному порядку</w:t>
      </w:r>
      <w:r w:rsidR="00AB3CD9">
        <w:rPr>
          <w:rFonts w:ascii="Times New Roman" w:hAnsi="Times New Roman" w:cs="Times New Roman"/>
          <w:color w:val="000000"/>
          <w:sz w:val="28"/>
          <w:szCs w:val="28"/>
        </w:rPr>
        <w:t>,</w:t>
      </w:r>
      <w:r w:rsidR="0080397A" w:rsidRPr="0080397A">
        <w:rPr>
          <w:rFonts w:ascii="Times New Roman" w:hAnsi="Times New Roman" w:cs="Times New Roman"/>
          <w:color w:val="000000"/>
          <w:sz w:val="28"/>
          <w:szCs w:val="28"/>
        </w:rPr>
        <w:t xml:space="preserve"> (на даний час тільки відкрито касаційне провадження згідно з даними Єдиного державного реєстру судових рішень).</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Апеляційний суд зазначає, що в даному провадженні з’ясовуються підстави для скасування заходів забезпечення позову, а не перевіряється законність ухвали вжиття заходів забезпечення позову до подання позову.</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Таким чином, доводи апеляційної скарги правильності висновків місцевого суду не спростували</w:t>
      </w:r>
      <w:r w:rsidR="00514DEF">
        <w:rPr>
          <w:rFonts w:ascii="Times New Roman" w:hAnsi="Times New Roman" w:cs="Times New Roman"/>
          <w:color w:val="000000"/>
          <w:sz w:val="28"/>
          <w:szCs w:val="28"/>
        </w:rPr>
        <w:t>,</w:t>
      </w:r>
      <w:r w:rsidRPr="0080397A">
        <w:rPr>
          <w:rFonts w:ascii="Times New Roman" w:hAnsi="Times New Roman" w:cs="Times New Roman"/>
          <w:color w:val="000000"/>
          <w:sz w:val="28"/>
          <w:szCs w:val="28"/>
        </w:rPr>
        <w:t xml:space="preserve"> апеляційна скарга задоволенню не підлягає.</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Враховуючи те, що рішення місцевого суду ухвалене з дотриманням вимог матеріального та процесуального права, підстави для його зміни чи скасування відсутні.</w:t>
      </w:r>
    </w:p>
    <w:p w:rsidR="00753BB0" w:rsidRDefault="0080397A" w:rsidP="007927F8">
      <w:pPr>
        <w:spacing w:after="0" w:line="276" w:lineRule="auto"/>
        <w:ind w:firstLine="567"/>
        <w:jc w:val="both"/>
        <w:rPr>
          <w:rFonts w:ascii="Times New Roman" w:eastAsia="Times New Roman" w:hAnsi="Times New Roman" w:cs="Times New Roman"/>
          <w:color w:val="000000"/>
          <w:sz w:val="28"/>
          <w:szCs w:val="28"/>
          <w:lang w:eastAsia="uk-UA"/>
        </w:rPr>
      </w:pPr>
      <w:r w:rsidRPr="0080397A">
        <w:rPr>
          <w:rFonts w:ascii="Times New Roman" w:eastAsia="Times New Roman" w:hAnsi="Times New Roman" w:cs="Times New Roman"/>
          <w:color w:val="000000"/>
          <w:sz w:val="28"/>
          <w:szCs w:val="28"/>
          <w:lang w:eastAsia="uk-UA"/>
        </w:rPr>
        <w:t xml:space="preserve">Постановою Харківського апеляційного суду від 18 січня 2022 року апеляційну </w:t>
      </w:r>
      <w:r w:rsidRPr="0080397A">
        <w:rPr>
          <w:rFonts w:ascii="Times New Roman" w:eastAsia="Times New Roman" w:hAnsi="Times New Roman" w:cs="Times New Roman"/>
          <w:sz w:val="28"/>
          <w:szCs w:val="28"/>
          <w:lang w:eastAsia="uk-UA"/>
        </w:rPr>
        <w:t xml:space="preserve">скаргу представника відповідача </w:t>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80397A">
        <w:rPr>
          <w:rFonts w:ascii="Times New Roman" w:eastAsia="Times New Roman" w:hAnsi="Times New Roman" w:cs="Times New Roman"/>
          <w:sz w:val="28"/>
          <w:szCs w:val="28"/>
          <w:lang w:eastAsia="uk-UA"/>
        </w:rPr>
        <w:t xml:space="preserve"> </w:t>
      </w:r>
      <w:r w:rsidRPr="0080397A">
        <w:rPr>
          <w:rFonts w:ascii="Times New Roman" w:eastAsia="Times New Roman" w:hAnsi="Times New Roman" w:cs="Times New Roman"/>
          <w:color w:val="000000"/>
          <w:sz w:val="28"/>
          <w:szCs w:val="28"/>
          <w:lang w:eastAsia="uk-UA"/>
        </w:rPr>
        <w:t>залишено без задоволення, Ухвалу Ленінського районного суду міста Харкова від 30 вересня 2021 року залишено без змін.</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eastAsia="Times New Roman" w:hAnsi="Times New Roman" w:cs="Times New Roman"/>
          <w:color w:val="000000"/>
          <w:sz w:val="28"/>
          <w:szCs w:val="28"/>
          <w:lang w:eastAsia="uk-UA"/>
        </w:rPr>
        <w:t xml:space="preserve">У постанові зазначено, що </w:t>
      </w:r>
      <w:r w:rsidRPr="0080397A">
        <w:rPr>
          <w:rFonts w:ascii="Times New Roman" w:hAnsi="Times New Roman" w:cs="Times New Roman"/>
          <w:color w:val="000000"/>
          <w:sz w:val="28"/>
          <w:szCs w:val="28"/>
        </w:rPr>
        <w:t>ухвала суду постановлена з додержанням вимог закону. Доводи апеляційної скарги висновків суду не спростовують.</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У лютому 2022 року </w:t>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 xml:space="preserve"> подав до Верховного Суду касаційну скаргу на ухвалу Ленінського районного суду міста Харкова від 30 вересня 2021 року та постанову Харківського апеляційного суду від 18 січня 2022 року, просив їх скасувати, ухвалити нове рішення про відмову у забезпеченні позову </w:t>
      </w:r>
      <w:r w:rsidRPr="0080397A">
        <w:rPr>
          <w:rFonts w:ascii="Times New Roman" w:hAnsi="Times New Roman" w:cs="Times New Roman"/>
          <w:color w:val="000000"/>
          <w:sz w:val="28"/>
          <w:szCs w:val="28"/>
          <w:shd w:val="clear" w:color="auto" w:fill="FFFFFF"/>
        </w:rPr>
        <w:t>до пред’явлення позову</w:t>
      </w:r>
      <w:r w:rsidRPr="0080397A">
        <w:rPr>
          <w:rFonts w:ascii="Times New Roman" w:hAnsi="Times New Roman" w:cs="Times New Roman"/>
          <w:color w:val="000000"/>
          <w:sz w:val="28"/>
          <w:szCs w:val="28"/>
        </w:rPr>
        <w:t>.</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Касаційна скарга мотивована тим, що, вирішуючи питання про забезпечення позову, суди мають брати до уваги інтереси не тільки позивача, а й інших осіб, права яких можуть бути порушені у </w:t>
      </w:r>
      <w:proofErr w:type="spellStart"/>
      <w:r w:rsidRPr="0080397A">
        <w:rPr>
          <w:rFonts w:ascii="Times New Roman" w:hAnsi="Times New Roman" w:cs="Times New Roman"/>
          <w:color w:val="000000"/>
          <w:sz w:val="28"/>
          <w:szCs w:val="28"/>
        </w:rPr>
        <w:t>звʼязку</w:t>
      </w:r>
      <w:proofErr w:type="spellEnd"/>
      <w:r w:rsidRPr="0080397A">
        <w:rPr>
          <w:rFonts w:ascii="Times New Roman" w:hAnsi="Times New Roman" w:cs="Times New Roman"/>
          <w:color w:val="000000"/>
          <w:sz w:val="28"/>
          <w:szCs w:val="28"/>
        </w:rPr>
        <w:t xml:space="preserve"> із застосуванням відповідних заходів.</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У заяві про забезпечення позову до </w:t>
      </w:r>
      <w:proofErr w:type="spellStart"/>
      <w:r w:rsidRPr="0080397A">
        <w:rPr>
          <w:rFonts w:ascii="Times New Roman" w:hAnsi="Times New Roman" w:cs="Times New Roman"/>
          <w:color w:val="000000"/>
          <w:sz w:val="28"/>
          <w:szCs w:val="28"/>
        </w:rPr>
        <w:t>предʼявлення</w:t>
      </w:r>
      <w:proofErr w:type="spellEnd"/>
      <w:r w:rsidRPr="0080397A">
        <w:rPr>
          <w:rFonts w:ascii="Times New Roman" w:hAnsi="Times New Roman" w:cs="Times New Roman"/>
          <w:color w:val="000000"/>
          <w:sz w:val="28"/>
          <w:szCs w:val="28"/>
        </w:rPr>
        <w:t xml:space="preserve"> позову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зазначило таких учасників справи: позивач –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xml:space="preserve">», відповідачі – </w:t>
      </w:r>
      <w:r w:rsidRPr="0080397A">
        <w:rPr>
          <w:rFonts w:ascii="Times New Roman" w:hAnsi="Times New Roman" w:cs="Times New Roman"/>
          <w:color w:val="000000"/>
          <w:sz w:val="28"/>
          <w:szCs w:val="28"/>
        </w:rPr>
        <w:br/>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80397A">
        <w:rPr>
          <w:rFonts w:ascii="Times New Roman" w:hAnsi="Times New Roman" w:cs="Times New Roman"/>
          <w:color w:val="000000"/>
          <w:sz w:val="28"/>
          <w:szCs w:val="28"/>
        </w:rPr>
        <w:t xml:space="preserve">, приватний виконавець Близнюков Ю. В., третя особа, яка не заявляє самостійних вимог щодо предмета спору, </w:t>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Під час подання позовної заяви до суду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змінило склад учасників, а саме: позивач –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xml:space="preserve">», відповідач – </w:t>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80397A">
        <w:rPr>
          <w:rFonts w:ascii="Times New Roman" w:hAnsi="Times New Roman" w:cs="Times New Roman"/>
          <w:color w:val="000000"/>
          <w:sz w:val="28"/>
          <w:szCs w:val="28"/>
        </w:rPr>
        <w:t>, третя особа, яка не заявляє самостійних вимог щодо предмета спору,</w:t>
      </w:r>
      <w:r w:rsidR="00263D82">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приватний виконавець Близнюков Ю. В.</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xml:space="preserve">» не дотрималось вимог частини четвертої статті 152 </w:t>
      </w:r>
      <w:r w:rsidRPr="0080397A">
        <w:rPr>
          <w:rFonts w:ascii="Times New Roman" w:hAnsi="Times New Roman" w:cs="Times New Roman"/>
          <w:color w:val="000000"/>
          <w:sz w:val="28"/>
          <w:szCs w:val="28"/>
        </w:rPr>
        <w:br/>
        <w:t>ЦПК України щодо пред’явлення позову протягом десяти днів з моменту подання заяви про забезпечення позову.</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Суди недотримались вимог статей 260, 382 ЦПК України.</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lastRenderedPageBreak/>
        <w:t>Застосований засіб забезпечення позову перешкоджає виконанню судових рішень у справах № 642/2179/17 та № 642/5190/19.</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Суд апеляційної інстанції не врахував, що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зловживає процесуальними правами, а саме подає декілька позовів з аналогічним предметом та підставами.</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Постановою Верховного Суду у складі колегії суддів Першої судової палати Касаційного цивільного суду від</w:t>
      </w:r>
      <w:r w:rsidR="0076135D">
        <w:rPr>
          <w:rFonts w:ascii="Times New Roman" w:hAnsi="Times New Roman" w:cs="Times New Roman"/>
          <w:color w:val="000000"/>
          <w:sz w:val="28"/>
          <w:szCs w:val="28"/>
        </w:rPr>
        <w:t xml:space="preserve"> </w:t>
      </w:r>
      <w:r w:rsidRPr="0080397A">
        <w:rPr>
          <w:rFonts w:ascii="Times New Roman" w:hAnsi="Times New Roman" w:cs="Times New Roman"/>
          <w:color w:val="000000"/>
          <w:sz w:val="28"/>
          <w:szCs w:val="28"/>
        </w:rPr>
        <w:t xml:space="preserve">12 квітня 2023 року касаційну скаргу </w:t>
      </w:r>
      <w:r w:rsidR="0076135D">
        <w:rPr>
          <w:rFonts w:ascii="Times New Roman" w:hAnsi="Times New Roman" w:cs="Times New Roman"/>
          <w:color w:val="000000"/>
          <w:sz w:val="28"/>
          <w:szCs w:val="28"/>
        </w:rPr>
        <w:br/>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 подану адвокатом Кальченко Ю.О. залишено без задоволення. Ухвалу Ленінського районного суду міста Харкова від 30 вересня 2021 року та постанову Харківського апеляційного суду від 18 січня 2022 року залишено без змін.</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У вказаній постанові Верховного Суду зазначено таке.</w:t>
      </w:r>
    </w:p>
    <w:p w:rsidR="00753BB0"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З урахуванням частини першої статті 42, частин першої, третьої статті 53 ЦПК України залучення інших учасників справи, зокрема</w:t>
      </w:r>
      <w:r w:rsidR="00E94012">
        <w:rPr>
          <w:rFonts w:ascii="Times New Roman" w:hAnsi="Times New Roman" w:cs="Times New Roman"/>
          <w:sz w:val="28"/>
          <w:szCs w:val="28"/>
        </w:rPr>
        <w:t>,</w:t>
      </w:r>
      <w:r w:rsidRPr="0080397A">
        <w:rPr>
          <w:rFonts w:ascii="Times New Roman" w:hAnsi="Times New Roman" w:cs="Times New Roman"/>
          <w:sz w:val="28"/>
          <w:szCs w:val="28"/>
        </w:rPr>
        <w:t xml:space="preserve"> третіх осіб, здійснюється судом самостійно або за заявою учасників справи про залучення третіх осіб до участі у справі. Особа, яка вважає, що рішення у справі може вплинути на її права та обов’язки не позбавлена права звернутися із заявою до суду про залучення її до участі у справі як третьої особи, яка не заявляє самостійних вимог щодо предмета спору на стороні позивача або відповідача.</w:t>
      </w:r>
    </w:p>
    <w:p w:rsidR="00753BB0"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 xml:space="preserve">З огляду на </w:t>
      </w:r>
      <w:r w:rsidR="00B37C02">
        <w:rPr>
          <w:rFonts w:ascii="Times New Roman" w:hAnsi="Times New Roman" w:cs="Times New Roman"/>
          <w:sz w:val="28"/>
          <w:szCs w:val="28"/>
        </w:rPr>
        <w:t>зазначене,</w:t>
      </w:r>
      <w:r w:rsidRPr="0080397A">
        <w:rPr>
          <w:rFonts w:ascii="Times New Roman" w:hAnsi="Times New Roman" w:cs="Times New Roman"/>
          <w:sz w:val="28"/>
          <w:szCs w:val="28"/>
        </w:rPr>
        <w:t xml:space="preserve"> визначення 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різних учасників справи у заяві про забезпечення позову та позовній заяві не є порушенням процесуальних норм та не впливає на законність оскаржуваних судових рішень.</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sz w:val="28"/>
          <w:szCs w:val="28"/>
        </w:rPr>
        <w:t>Щодо доводів касаційної скарги, що 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w:t>
      </w:r>
      <w:r w:rsidRPr="0080397A">
        <w:rPr>
          <w:rFonts w:ascii="Times New Roman" w:hAnsi="Times New Roman" w:cs="Times New Roman"/>
          <w:color w:val="000000"/>
          <w:sz w:val="28"/>
          <w:szCs w:val="28"/>
        </w:rPr>
        <w:t>не дотрималось вимог частини четвертої статті 152 ЦПК України, Верховний Суд зазначає таке.</w:t>
      </w:r>
    </w:p>
    <w:p w:rsidR="00753BB0" w:rsidRDefault="0080397A" w:rsidP="007927F8">
      <w:pPr>
        <w:spacing w:after="0" w:line="276" w:lineRule="auto"/>
        <w:ind w:firstLine="567"/>
        <w:jc w:val="both"/>
        <w:rPr>
          <w:rFonts w:ascii="Times New Roman" w:hAnsi="Times New Roman" w:cs="Times New Roman"/>
          <w:color w:val="000000"/>
          <w:sz w:val="28"/>
          <w:szCs w:val="28"/>
          <w:shd w:val="clear" w:color="auto" w:fill="FFFFFF"/>
        </w:rPr>
      </w:pPr>
      <w:r w:rsidRPr="0080397A">
        <w:rPr>
          <w:rFonts w:ascii="Times New Roman" w:hAnsi="Times New Roman" w:cs="Times New Roman"/>
          <w:sz w:val="28"/>
          <w:szCs w:val="28"/>
        </w:rPr>
        <w:t xml:space="preserve">Відповідно до частини четвертої статті 152 ЦПК України </w:t>
      </w:r>
      <w:r w:rsidRPr="0080397A">
        <w:rPr>
          <w:rFonts w:ascii="Times New Roman" w:hAnsi="Times New Roman" w:cs="Times New Roman"/>
          <w:color w:val="000000"/>
          <w:sz w:val="28"/>
          <w:szCs w:val="28"/>
        </w:rPr>
        <w:t>у разі подання заяви про забезпечення позову до подання позовної заяви заявник повинен пред’явити позов протягом десяти днів, якщо інші строки не встановлено законом, а у разі подання заяви про арешт морського судна – тридцяти днів з дня постановлення ухвали про забезпечення позову</w:t>
      </w:r>
      <w:r w:rsidRPr="0080397A">
        <w:rPr>
          <w:rFonts w:ascii="Times New Roman" w:hAnsi="Times New Roman" w:cs="Times New Roman"/>
          <w:color w:val="000000"/>
          <w:sz w:val="28"/>
          <w:szCs w:val="28"/>
          <w:shd w:val="clear" w:color="auto" w:fill="FFFFFF"/>
        </w:rPr>
        <w:t>.</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Згідно </w:t>
      </w:r>
      <w:r w:rsidR="000413E9">
        <w:rPr>
          <w:rFonts w:ascii="Times New Roman" w:hAnsi="Times New Roman" w:cs="Times New Roman"/>
          <w:color w:val="000000"/>
          <w:sz w:val="28"/>
          <w:szCs w:val="28"/>
        </w:rPr>
        <w:t>і</w:t>
      </w:r>
      <w:r w:rsidRPr="0080397A">
        <w:rPr>
          <w:rFonts w:ascii="Times New Roman" w:hAnsi="Times New Roman" w:cs="Times New Roman"/>
          <w:color w:val="000000"/>
          <w:sz w:val="28"/>
          <w:szCs w:val="28"/>
        </w:rPr>
        <w:t>з частиною тринадцятою статті 158 ЦПК України заходи забезпечення позову, вжиті судом до подання позовної заяви, скасовуються судом також у разі</w:t>
      </w:r>
      <w:bookmarkStart w:id="12" w:name="n7205"/>
      <w:bookmarkEnd w:id="12"/>
      <w:r w:rsidRPr="0080397A">
        <w:rPr>
          <w:rFonts w:ascii="Times New Roman" w:hAnsi="Times New Roman" w:cs="Times New Roman"/>
          <w:color w:val="000000"/>
          <w:sz w:val="28"/>
          <w:szCs w:val="28"/>
        </w:rPr>
        <w:t>: 1) неподання заявником відповідної позовної заяви згідно з вимогами частини третьої статті 152 цього Кодексу;</w:t>
      </w:r>
      <w:bookmarkStart w:id="13" w:name="n7206"/>
      <w:bookmarkEnd w:id="13"/>
      <w:r w:rsidRPr="0080397A">
        <w:rPr>
          <w:rFonts w:ascii="Times New Roman" w:hAnsi="Times New Roman" w:cs="Times New Roman"/>
          <w:color w:val="000000"/>
          <w:sz w:val="28"/>
          <w:szCs w:val="28"/>
        </w:rPr>
        <w:t xml:space="preserve"> 2) повернення позовної заяви;</w:t>
      </w:r>
      <w:bookmarkStart w:id="14" w:name="n7207"/>
      <w:bookmarkEnd w:id="14"/>
      <w:r w:rsidRPr="0080397A">
        <w:rPr>
          <w:rFonts w:ascii="Times New Roman" w:hAnsi="Times New Roman" w:cs="Times New Roman"/>
          <w:color w:val="000000"/>
          <w:sz w:val="28"/>
          <w:szCs w:val="28"/>
        </w:rPr>
        <w:t xml:space="preserve"> 3) відмови у відкритті провадження у справі.</w:t>
      </w:r>
    </w:p>
    <w:p w:rsidR="00753BB0"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Суд апеляційної інстанції встановив, що </w:t>
      </w:r>
      <w:r w:rsidRPr="0080397A">
        <w:rPr>
          <w:rFonts w:ascii="Times New Roman" w:hAnsi="Times New Roman" w:cs="Times New Roman"/>
          <w:color w:val="000000"/>
          <w:sz w:val="28"/>
          <w:szCs w:val="28"/>
        </w:rPr>
        <w:t xml:space="preserve">11 жовтня 2021 року </w:t>
      </w:r>
      <w:r w:rsidR="00401928">
        <w:rPr>
          <w:rFonts w:ascii="Times New Roman" w:hAnsi="Times New Roman" w:cs="Times New Roman"/>
          <w:color w:val="000000"/>
          <w:sz w:val="28"/>
          <w:szCs w:val="28"/>
        </w:rPr>
        <w:br/>
      </w:r>
      <w:r w:rsidRPr="0080397A">
        <w:rPr>
          <w:rFonts w:ascii="Times New Roman" w:hAnsi="Times New Roman" w:cs="Times New Roman"/>
          <w:color w:val="000000"/>
          <w:sz w:val="28"/>
          <w:szCs w:val="28"/>
        </w:rPr>
        <w:t>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xml:space="preserve">» засобами поштового зв’язку звернулось до суду з позовом </w:t>
      </w:r>
      <w:r w:rsidRPr="0080397A">
        <w:rPr>
          <w:rFonts w:ascii="Times New Roman" w:hAnsi="Times New Roman" w:cs="Times New Roman"/>
          <w:sz w:val="28"/>
          <w:szCs w:val="28"/>
        </w:rPr>
        <w:t xml:space="preserve">до </w:t>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80397A">
        <w:rPr>
          <w:rFonts w:ascii="Times New Roman" w:hAnsi="Times New Roman" w:cs="Times New Roman"/>
          <w:sz w:val="28"/>
          <w:szCs w:val="28"/>
        </w:rPr>
        <w:t>, третя особа, яка не заявляє самостійних вимог щодо предмета спору, приватний виконавець Близнюков Ю. В.,</w:t>
      </w:r>
      <w:r w:rsidRPr="0080397A">
        <w:rPr>
          <w:rFonts w:ascii="Times New Roman" w:hAnsi="Times New Roman" w:cs="Times New Roman"/>
          <w:color w:val="000000"/>
          <w:sz w:val="28"/>
          <w:szCs w:val="28"/>
        </w:rPr>
        <w:t> про визнання права власності на спірний будинок та зняття з нього арешту. </w:t>
      </w:r>
      <w:r w:rsidRPr="0080397A">
        <w:rPr>
          <w:rFonts w:ascii="Times New Roman" w:hAnsi="Times New Roman" w:cs="Times New Roman"/>
          <w:sz w:val="28"/>
          <w:szCs w:val="28"/>
        </w:rPr>
        <w:t xml:space="preserve">Ухвалою Ленінського районного </w:t>
      </w:r>
      <w:r w:rsidRPr="0080397A">
        <w:rPr>
          <w:rFonts w:ascii="Times New Roman" w:hAnsi="Times New Roman" w:cs="Times New Roman"/>
          <w:sz w:val="28"/>
          <w:szCs w:val="28"/>
        </w:rPr>
        <w:lastRenderedPageBreak/>
        <w:t>суду міста Харкова від 1 листопада 2021 року відкрито провадження у справі 642/7004/21 за вказаним позовом.</w:t>
      </w:r>
    </w:p>
    <w:p w:rsidR="00753BB0"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 xml:space="preserve">Згідно з матеріалами справи ухвала </w:t>
      </w:r>
      <w:r w:rsidRPr="0080397A">
        <w:rPr>
          <w:rFonts w:ascii="Times New Roman" w:hAnsi="Times New Roman" w:cs="Times New Roman"/>
          <w:color w:val="000000"/>
          <w:sz w:val="28"/>
          <w:szCs w:val="28"/>
        </w:rPr>
        <w:t xml:space="preserve">Ленінського районного суду міста Харкова від 30 вересня 2021 року </w:t>
      </w:r>
      <w:r w:rsidRPr="0080397A">
        <w:rPr>
          <w:rFonts w:ascii="Times New Roman" w:hAnsi="Times New Roman" w:cs="Times New Roman"/>
          <w:sz w:val="28"/>
          <w:szCs w:val="28"/>
        </w:rPr>
        <w:t>постановлена 30 вересня 2021 року. Останнім днем строку подання позовної заяви 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було 10 жовтня 2021 року (вихідний день неділя).</w:t>
      </w:r>
      <w:r w:rsidRPr="0080397A">
        <w:rPr>
          <w:rFonts w:ascii="Times New Roman" w:hAnsi="Times New Roman" w:cs="Times New Roman"/>
          <w:color w:val="000000"/>
          <w:sz w:val="28"/>
          <w:szCs w:val="28"/>
        </w:rPr>
        <w:t> </w:t>
      </w:r>
      <w:r w:rsidRPr="0080397A">
        <w:rPr>
          <w:rFonts w:ascii="Times New Roman" w:hAnsi="Times New Roman" w:cs="Times New Roman"/>
          <w:sz w:val="28"/>
          <w:szCs w:val="28"/>
        </w:rPr>
        <w:t>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xml:space="preserve">» надіслало засобами поштового </w:t>
      </w:r>
      <w:proofErr w:type="spellStart"/>
      <w:r w:rsidRPr="0080397A">
        <w:rPr>
          <w:rFonts w:ascii="Times New Roman" w:hAnsi="Times New Roman" w:cs="Times New Roman"/>
          <w:sz w:val="28"/>
          <w:szCs w:val="28"/>
        </w:rPr>
        <w:t>звʼязку</w:t>
      </w:r>
      <w:proofErr w:type="spellEnd"/>
      <w:r w:rsidRPr="0080397A">
        <w:rPr>
          <w:rFonts w:ascii="Times New Roman" w:hAnsi="Times New Roman" w:cs="Times New Roman"/>
          <w:sz w:val="28"/>
          <w:szCs w:val="28"/>
        </w:rPr>
        <w:t xml:space="preserve"> позовну</w:t>
      </w:r>
      <w:r w:rsidR="00753BB0">
        <w:rPr>
          <w:rFonts w:ascii="Times New Roman" w:hAnsi="Times New Roman" w:cs="Times New Roman"/>
          <w:sz w:val="28"/>
          <w:szCs w:val="28"/>
        </w:rPr>
        <w:t xml:space="preserve"> </w:t>
      </w:r>
      <w:r w:rsidRPr="0080397A">
        <w:rPr>
          <w:rFonts w:ascii="Times New Roman" w:hAnsi="Times New Roman" w:cs="Times New Roman"/>
          <w:sz w:val="28"/>
          <w:szCs w:val="28"/>
        </w:rPr>
        <w:t>заяву 11 жовтня 2021 року (понеділок).</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sz w:val="28"/>
          <w:szCs w:val="28"/>
        </w:rPr>
        <w:t xml:space="preserve">Згідно </w:t>
      </w:r>
      <w:r w:rsidR="005F50AA">
        <w:rPr>
          <w:rFonts w:ascii="Times New Roman" w:hAnsi="Times New Roman" w:cs="Times New Roman"/>
          <w:sz w:val="28"/>
          <w:szCs w:val="28"/>
        </w:rPr>
        <w:t>і</w:t>
      </w:r>
      <w:r w:rsidRPr="0080397A">
        <w:rPr>
          <w:rFonts w:ascii="Times New Roman" w:hAnsi="Times New Roman" w:cs="Times New Roman"/>
          <w:sz w:val="28"/>
          <w:szCs w:val="28"/>
        </w:rPr>
        <w:t>з частинами третьою, п’ятою, шостою статті 124 ЦПК України </w:t>
      </w:r>
      <w:r w:rsidRPr="0080397A">
        <w:rPr>
          <w:rFonts w:ascii="Times New Roman" w:hAnsi="Times New Roman" w:cs="Times New Roman"/>
          <w:color w:val="000000"/>
          <w:sz w:val="28"/>
          <w:szCs w:val="28"/>
        </w:rPr>
        <w:t>якщо закінчення строку припадає на вихідний, святковий чи інший неробочий день, останнім днем строку є перший після нього робочий день. Останній день строку триває до 24 години, але коли в цей строк слід було вчинити процесуальну дію в суді, де робочий час закінчується раніше, строк закінчується в момент закінчення цього часу.</w:t>
      </w:r>
      <w:bookmarkStart w:id="15" w:name="n6875"/>
      <w:bookmarkEnd w:id="15"/>
      <w:r w:rsidRPr="0080397A">
        <w:rPr>
          <w:rFonts w:ascii="Times New Roman" w:hAnsi="Times New Roman" w:cs="Times New Roman"/>
          <w:color w:val="000000"/>
          <w:sz w:val="28"/>
          <w:szCs w:val="28"/>
        </w:rPr>
        <w:t> Строк не вважається пропущеним, якщо до його закінчення заява, скарга, інші документи чи матеріали або грошові кошти здані на пошту чи передані іншими відповідними засобами зв’язку.</w:t>
      </w:r>
    </w:p>
    <w:p w:rsidR="00753BB0" w:rsidRDefault="0080397A" w:rsidP="007927F8">
      <w:pPr>
        <w:spacing w:after="0" w:line="276" w:lineRule="auto"/>
        <w:ind w:firstLine="567"/>
        <w:jc w:val="both"/>
        <w:rPr>
          <w:rFonts w:ascii="Times New Roman" w:hAnsi="Times New Roman" w:cs="Times New Roman"/>
          <w:sz w:val="28"/>
          <w:szCs w:val="28"/>
        </w:rPr>
      </w:pPr>
      <w:r w:rsidRPr="0080397A">
        <w:rPr>
          <w:rFonts w:ascii="Times New Roman" w:hAnsi="Times New Roman" w:cs="Times New Roman"/>
          <w:sz w:val="28"/>
          <w:szCs w:val="28"/>
        </w:rPr>
        <w:t xml:space="preserve">Оскільки останнім днем закінчення строку на подання позовної заяви </w:t>
      </w:r>
      <w:r w:rsidR="00514DEF">
        <w:rPr>
          <w:rFonts w:ascii="Times New Roman" w:hAnsi="Times New Roman" w:cs="Times New Roman"/>
          <w:sz w:val="28"/>
          <w:szCs w:val="28"/>
        </w:rPr>
        <w:br/>
      </w:r>
      <w:r w:rsidRPr="0080397A">
        <w:rPr>
          <w:rFonts w:ascii="Times New Roman" w:hAnsi="Times New Roman" w:cs="Times New Roman"/>
          <w:sz w:val="28"/>
          <w:szCs w:val="28"/>
        </w:rPr>
        <w:t>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був вихідний день, то наступний перший робочий день є днем закінчення строку. Позов ТОВ «</w:t>
      </w:r>
      <w:proofErr w:type="spellStart"/>
      <w:r w:rsidRPr="0080397A">
        <w:rPr>
          <w:rFonts w:ascii="Times New Roman" w:hAnsi="Times New Roman" w:cs="Times New Roman"/>
          <w:sz w:val="28"/>
          <w:szCs w:val="28"/>
        </w:rPr>
        <w:t>Псилогос</w:t>
      </w:r>
      <w:proofErr w:type="spellEnd"/>
      <w:r w:rsidRPr="0080397A">
        <w:rPr>
          <w:rFonts w:ascii="Times New Roman" w:hAnsi="Times New Roman" w:cs="Times New Roman"/>
          <w:sz w:val="28"/>
          <w:szCs w:val="28"/>
        </w:rPr>
        <w:t xml:space="preserve">» подано в останній день строку – </w:t>
      </w:r>
      <w:r w:rsidR="00514DEF">
        <w:rPr>
          <w:rFonts w:ascii="Times New Roman" w:hAnsi="Times New Roman" w:cs="Times New Roman"/>
          <w:sz w:val="28"/>
          <w:szCs w:val="28"/>
        </w:rPr>
        <w:br/>
      </w:r>
      <w:r w:rsidRPr="0080397A">
        <w:rPr>
          <w:rFonts w:ascii="Times New Roman" w:hAnsi="Times New Roman" w:cs="Times New Roman"/>
          <w:sz w:val="28"/>
          <w:szCs w:val="28"/>
        </w:rPr>
        <w:t>11 жовтня 2021 року, тому доводи касаційної скарги в цій частині є безпідставними.</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Доводи касаційної скарги, що обраний спосіб забезпечення позову фактично зупиняє реалізацію заявником права на виконання судових рішень, що набрали законної сили, в інших справах (№ 642/2179/17 та № 642/5190/19) щодо стягнення близько 4 000 000,00 грн з </w:t>
      </w:r>
      <w:r w:rsidR="00DA0729" w:rsidRPr="006D19FD">
        <w:rPr>
          <w:rFonts w:ascii="Times New Roman" w:hAnsi="Times New Roman" w:cs="Times New Roman"/>
          <w:sz w:val="28"/>
          <w:szCs w:val="28"/>
        </w:rPr>
        <w:t>О</w:t>
      </w:r>
      <w:r w:rsidR="00DA0729">
        <w:rPr>
          <w:rFonts w:ascii="Times New Roman" w:hAnsi="Times New Roman" w:cs="Times New Roman"/>
          <w:sz w:val="28"/>
          <w:szCs w:val="28"/>
        </w:rPr>
        <w:t>СОБА2</w:t>
      </w:r>
      <w:r w:rsidRPr="0080397A">
        <w:rPr>
          <w:rFonts w:ascii="Times New Roman" w:hAnsi="Times New Roman" w:cs="Times New Roman"/>
          <w:color w:val="000000"/>
          <w:sz w:val="28"/>
          <w:szCs w:val="28"/>
        </w:rPr>
        <w:t xml:space="preserve"> на користь </w:t>
      </w:r>
      <w:r w:rsidR="006D19FD" w:rsidRPr="006D19FD">
        <w:rPr>
          <w:rFonts w:ascii="Times New Roman" w:hAnsi="Times New Roman" w:cs="Times New Roman"/>
          <w:sz w:val="28"/>
          <w:szCs w:val="28"/>
        </w:rPr>
        <w:t>ОСОБА1</w:t>
      </w:r>
      <w:r w:rsidRPr="0080397A">
        <w:rPr>
          <w:rFonts w:ascii="Times New Roman" w:hAnsi="Times New Roman" w:cs="Times New Roman"/>
          <w:color w:val="000000"/>
          <w:sz w:val="28"/>
          <w:szCs w:val="28"/>
        </w:rPr>
        <w:t xml:space="preserve"> є безпідставними, оскільки у цій справі саме 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xml:space="preserve">» </w:t>
      </w:r>
      <w:r w:rsidR="00A835C4">
        <w:rPr>
          <w:rFonts w:ascii="Times New Roman" w:hAnsi="Times New Roman" w:cs="Times New Roman"/>
          <w:color w:val="000000"/>
          <w:sz w:val="28"/>
          <w:szCs w:val="28"/>
        </w:rPr>
        <w:t>з</w:t>
      </w:r>
      <w:r w:rsidRPr="0080397A">
        <w:rPr>
          <w:rFonts w:ascii="Times New Roman" w:hAnsi="Times New Roman" w:cs="Times New Roman"/>
          <w:color w:val="000000"/>
          <w:sz w:val="28"/>
          <w:szCs w:val="28"/>
        </w:rPr>
        <w:t>вернулось за захистом своїх прав на спірний будинок та із заявою про забезпечення позову до його пред’явлення.</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Доводи касаційної скарги, що суди не дотримались вимог статей 260, 382 </w:t>
      </w:r>
      <w:r w:rsidRPr="0080397A">
        <w:rPr>
          <w:rFonts w:ascii="Times New Roman" w:hAnsi="Times New Roman" w:cs="Times New Roman"/>
          <w:color w:val="000000"/>
          <w:sz w:val="28"/>
          <w:szCs w:val="28"/>
        </w:rPr>
        <w:br/>
        <w:t>ЦПК України, є необґрунтованими.</w:t>
      </w:r>
    </w:p>
    <w:p w:rsidR="00753BB0" w:rsidRDefault="0080397A" w:rsidP="007927F8">
      <w:pPr>
        <w:spacing w:after="0" w:line="276" w:lineRule="auto"/>
        <w:ind w:firstLine="567"/>
        <w:jc w:val="both"/>
        <w:rPr>
          <w:rFonts w:ascii="Times New Roman" w:hAnsi="Times New Roman" w:cs="Times New Roman"/>
          <w:color w:val="000000"/>
          <w:sz w:val="28"/>
          <w:szCs w:val="28"/>
        </w:rPr>
      </w:pPr>
      <w:r w:rsidRPr="0080397A">
        <w:rPr>
          <w:rFonts w:ascii="Times New Roman" w:hAnsi="Times New Roman" w:cs="Times New Roman"/>
          <w:color w:val="000000"/>
          <w:sz w:val="28"/>
          <w:szCs w:val="28"/>
        </w:rPr>
        <w:t xml:space="preserve">Інші доводи касаційної скарги є власним тлумаченням процесуальних норм, не стосуються предмета розгляду, а є запереченнями проти позову </w:t>
      </w:r>
      <w:r w:rsidR="00753BB0">
        <w:rPr>
          <w:rFonts w:ascii="Times New Roman" w:hAnsi="Times New Roman" w:cs="Times New Roman"/>
          <w:color w:val="000000"/>
          <w:sz w:val="28"/>
          <w:szCs w:val="28"/>
        </w:rPr>
        <w:br/>
      </w:r>
      <w:r w:rsidRPr="0080397A">
        <w:rPr>
          <w:rFonts w:ascii="Times New Roman" w:hAnsi="Times New Roman" w:cs="Times New Roman"/>
          <w:color w:val="000000"/>
          <w:sz w:val="28"/>
          <w:szCs w:val="28"/>
        </w:rPr>
        <w:t>ТОВ «</w:t>
      </w:r>
      <w:proofErr w:type="spellStart"/>
      <w:r w:rsidRPr="0080397A">
        <w:rPr>
          <w:rFonts w:ascii="Times New Roman" w:hAnsi="Times New Roman" w:cs="Times New Roman"/>
          <w:color w:val="000000"/>
          <w:sz w:val="28"/>
          <w:szCs w:val="28"/>
        </w:rPr>
        <w:t>Псилогос</w:t>
      </w:r>
      <w:proofErr w:type="spellEnd"/>
      <w:r w:rsidRPr="0080397A">
        <w:rPr>
          <w:rFonts w:ascii="Times New Roman" w:hAnsi="Times New Roman" w:cs="Times New Roman"/>
          <w:color w:val="000000"/>
          <w:sz w:val="28"/>
          <w:szCs w:val="28"/>
        </w:rPr>
        <w:t>» по суті, ґрунтуються на припущеннях та зводяться до незгоди з висновками судів попередніх інстанцій.</w:t>
      </w:r>
    </w:p>
    <w:p w:rsidR="00753BB0" w:rsidRDefault="00A835C4" w:rsidP="007927F8">
      <w:pPr>
        <w:spacing w:after="0" w:line="276" w:lineRule="auto"/>
        <w:ind w:firstLine="567"/>
        <w:jc w:val="both"/>
        <w:rPr>
          <w:rFonts w:ascii="Times New Roman" w:hAnsi="Times New Roman" w:cs="Times New Roman"/>
          <w:sz w:val="28"/>
          <w:szCs w:val="28"/>
        </w:rPr>
      </w:pPr>
      <w:r w:rsidRPr="0009006D">
        <w:rPr>
          <w:rFonts w:ascii="Times New Roman" w:eastAsia="Times New Roman" w:hAnsi="Times New Roman" w:cs="Times New Roman"/>
          <w:sz w:val="28"/>
          <w:szCs w:val="28"/>
          <w:lang w:eastAsia="ru-RU"/>
        </w:rPr>
        <w:t xml:space="preserve">На пропозицію члена Вищої ради правосуддя </w:t>
      </w:r>
      <w:proofErr w:type="spellStart"/>
      <w:r w:rsidRPr="0009006D">
        <w:rPr>
          <w:rFonts w:ascii="Times New Roman" w:eastAsia="Times New Roman" w:hAnsi="Times New Roman" w:cs="Times New Roman"/>
          <w:sz w:val="28"/>
          <w:szCs w:val="28"/>
          <w:lang w:eastAsia="ru-RU"/>
        </w:rPr>
        <w:t>Маселка</w:t>
      </w:r>
      <w:proofErr w:type="spellEnd"/>
      <w:r w:rsidRPr="0009006D">
        <w:rPr>
          <w:rFonts w:ascii="Times New Roman" w:eastAsia="Times New Roman" w:hAnsi="Times New Roman" w:cs="Times New Roman"/>
          <w:sz w:val="28"/>
          <w:szCs w:val="28"/>
          <w:lang w:eastAsia="ru-RU"/>
        </w:rPr>
        <w:t xml:space="preserve"> Р.А. суддя </w:t>
      </w:r>
      <w:r>
        <w:rPr>
          <w:rFonts w:ascii="Times New Roman" w:hAnsi="Times New Roman" w:cs="Times New Roman"/>
          <w:bCs/>
          <w:sz w:val="28"/>
          <w:szCs w:val="28"/>
        </w:rPr>
        <w:t>Ленінського</w:t>
      </w:r>
      <w:r w:rsidRPr="0009006D">
        <w:rPr>
          <w:rFonts w:ascii="Times New Roman" w:hAnsi="Times New Roman" w:cs="Times New Roman"/>
          <w:bCs/>
          <w:sz w:val="28"/>
          <w:szCs w:val="28"/>
        </w:rPr>
        <w:t xml:space="preserve"> районного суду міста </w:t>
      </w:r>
      <w:r>
        <w:rPr>
          <w:rFonts w:ascii="Times New Roman" w:hAnsi="Times New Roman" w:cs="Times New Roman"/>
          <w:bCs/>
          <w:sz w:val="28"/>
          <w:szCs w:val="28"/>
        </w:rPr>
        <w:t>Харкова</w:t>
      </w:r>
      <w:r w:rsidRPr="0009006D">
        <w:rPr>
          <w:rFonts w:ascii="Times New Roman" w:hAnsi="Times New Roman" w:cs="Times New Roman"/>
          <w:bCs/>
          <w:sz w:val="28"/>
          <w:szCs w:val="28"/>
        </w:rPr>
        <w:t xml:space="preserve"> </w:t>
      </w:r>
      <w:proofErr w:type="spellStart"/>
      <w:r>
        <w:rPr>
          <w:rFonts w:ascii="Times New Roman" w:hAnsi="Times New Roman" w:cs="Times New Roman"/>
          <w:bCs/>
          <w:sz w:val="28"/>
          <w:szCs w:val="28"/>
        </w:rPr>
        <w:t>Пашнєв</w:t>
      </w:r>
      <w:proofErr w:type="spellEnd"/>
      <w:r w:rsidRPr="0009006D">
        <w:rPr>
          <w:rFonts w:ascii="Times New Roman" w:hAnsi="Times New Roman" w:cs="Times New Roman"/>
          <w:bCs/>
          <w:sz w:val="28"/>
          <w:szCs w:val="28"/>
        </w:rPr>
        <w:t xml:space="preserve"> </w:t>
      </w:r>
      <w:r>
        <w:rPr>
          <w:rFonts w:ascii="Times New Roman" w:hAnsi="Times New Roman" w:cs="Times New Roman"/>
          <w:bCs/>
          <w:sz w:val="28"/>
          <w:szCs w:val="28"/>
        </w:rPr>
        <w:t>В</w:t>
      </w:r>
      <w:r w:rsidRPr="0009006D">
        <w:rPr>
          <w:rFonts w:ascii="Times New Roman" w:hAnsi="Times New Roman" w:cs="Times New Roman"/>
          <w:bCs/>
          <w:sz w:val="28"/>
          <w:szCs w:val="28"/>
        </w:rPr>
        <w:t>.</w:t>
      </w:r>
      <w:r>
        <w:rPr>
          <w:rFonts w:ascii="Times New Roman" w:hAnsi="Times New Roman" w:cs="Times New Roman"/>
          <w:bCs/>
          <w:sz w:val="28"/>
          <w:szCs w:val="28"/>
        </w:rPr>
        <w:t>Г</w:t>
      </w:r>
      <w:r w:rsidRPr="0009006D">
        <w:rPr>
          <w:rFonts w:ascii="Times New Roman" w:hAnsi="Times New Roman" w:cs="Times New Roman"/>
          <w:bCs/>
          <w:sz w:val="28"/>
          <w:szCs w:val="28"/>
        </w:rPr>
        <w:t>.</w:t>
      </w:r>
      <w:r w:rsidRPr="0009006D">
        <w:rPr>
          <w:rFonts w:ascii="Times New Roman" w:hAnsi="Times New Roman" w:cs="Times New Roman"/>
          <w:sz w:val="28"/>
          <w:szCs w:val="28"/>
        </w:rPr>
        <w:t xml:space="preserve"> надав письмові пояснення, у яких зазначив, що</w:t>
      </w:r>
      <w:r w:rsidRPr="00A835C4">
        <w:rPr>
          <w:rFonts w:ascii="Times New Roman" w:hAnsi="Times New Roman" w:cs="Times New Roman"/>
          <w:color w:val="000000"/>
          <w:sz w:val="28"/>
          <w:szCs w:val="28"/>
          <w:lang w:eastAsia="uk-UA" w:bidi="uk-UA"/>
        </w:rPr>
        <w:t xml:space="preserve"> </w:t>
      </w:r>
      <w:r w:rsidRPr="00A835C4">
        <w:rPr>
          <w:rFonts w:ascii="Times New Roman" w:hAnsi="Times New Roman" w:cs="Times New Roman"/>
          <w:sz w:val="28"/>
          <w:szCs w:val="28"/>
        </w:rPr>
        <w:t xml:space="preserve">ним вжито усіх необхідних заходів для забезпечення засад рівності всіх учасників процесу перед законом і судом, змагальності сторін та свободи в наданні ними суду своїх доказів і у доведенні </w:t>
      </w:r>
      <w:r w:rsidRPr="00A835C4">
        <w:rPr>
          <w:rFonts w:ascii="Times New Roman" w:hAnsi="Times New Roman" w:cs="Times New Roman"/>
          <w:sz w:val="28"/>
          <w:szCs w:val="28"/>
        </w:rPr>
        <w:lastRenderedPageBreak/>
        <w:t>перед судом їх переконливості під час розгляду справи, керувався виключно завданнями та основними засадами цивільного судочинства та законодавством України про цивільне судочинство, не надаючи переваги будь-якому з учасників судового процесу, здійснюючи правосуддя на засадах їх рівності перед законом і судом.</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Відповідність ухвали Ленінського районного суду міста Харкова від </w:t>
      </w:r>
      <w:r w:rsidR="00401928">
        <w:rPr>
          <w:rFonts w:ascii="Times New Roman" w:hAnsi="Times New Roman" w:cs="Times New Roman"/>
          <w:sz w:val="28"/>
          <w:szCs w:val="28"/>
        </w:rPr>
        <w:br/>
      </w:r>
      <w:r w:rsidRPr="00A835C4">
        <w:rPr>
          <w:rFonts w:ascii="Times New Roman" w:hAnsi="Times New Roman" w:cs="Times New Roman"/>
          <w:sz w:val="28"/>
          <w:szCs w:val="28"/>
        </w:rPr>
        <w:t xml:space="preserve">14 грудня 2021 року про залишення без задоволення клопотання про скасування заходів забезпечення позову, які вжиті ухвалою Ленінською районного суду міста Харкова від 30 вересня 2021 року вимогам чинного законодавства, як зазначив суддя </w:t>
      </w:r>
      <w:proofErr w:type="spellStart"/>
      <w:r w:rsidRPr="00A835C4">
        <w:rPr>
          <w:rFonts w:ascii="Times New Roman" w:hAnsi="Times New Roman" w:cs="Times New Roman"/>
          <w:sz w:val="28"/>
          <w:szCs w:val="28"/>
        </w:rPr>
        <w:t>Пашнєв</w:t>
      </w:r>
      <w:proofErr w:type="spellEnd"/>
      <w:r w:rsidRPr="00A835C4">
        <w:rPr>
          <w:rFonts w:ascii="Times New Roman" w:hAnsi="Times New Roman" w:cs="Times New Roman"/>
          <w:sz w:val="28"/>
          <w:szCs w:val="28"/>
        </w:rPr>
        <w:t xml:space="preserve"> В.Г., була предметом судового розгляду в апеляційному порядку. </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Суд апеляційної інстанції встановив, що не є підставою для скасування заходів забезпечення позову, вжитих до подання позову, наявність в провадженні суду інших справ за позовами ТОВ «</w:t>
      </w:r>
      <w:proofErr w:type="spellStart"/>
      <w:r w:rsidRPr="00A835C4">
        <w:rPr>
          <w:rFonts w:ascii="Times New Roman" w:hAnsi="Times New Roman" w:cs="Times New Roman"/>
          <w:sz w:val="28"/>
          <w:szCs w:val="28"/>
        </w:rPr>
        <w:t>Псилогос</w:t>
      </w:r>
      <w:proofErr w:type="spellEnd"/>
      <w:r w:rsidRPr="00A835C4">
        <w:rPr>
          <w:rFonts w:ascii="Times New Roman" w:hAnsi="Times New Roman" w:cs="Times New Roman"/>
          <w:sz w:val="28"/>
          <w:szCs w:val="28"/>
        </w:rPr>
        <w:t>», зокрема, справи № 642/1865 21</w:t>
      </w:r>
      <w:r w:rsidR="00753BB0">
        <w:rPr>
          <w:rFonts w:ascii="Times New Roman" w:hAnsi="Times New Roman" w:cs="Times New Roman"/>
          <w:sz w:val="28"/>
          <w:szCs w:val="28"/>
        </w:rPr>
        <w:t xml:space="preserve"> та </w:t>
      </w:r>
      <w:r w:rsidRPr="00A835C4">
        <w:rPr>
          <w:rFonts w:ascii="Times New Roman" w:hAnsi="Times New Roman" w:cs="Times New Roman"/>
          <w:sz w:val="28"/>
          <w:szCs w:val="28"/>
        </w:rPr>
        <w:t>№ 642/2179/17. Фактично апелянт не погодився з ухвалою суду про забезпечення позову від 30 вересня 2021 року, яка була предметом апеляційного оскарження та на даний час не скасована за результатом її оскарження в касаційному порядку.</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За результатами касаційного перегляду вказаних судових рішень щодо правомірності забезпечення позову Верховний Суд постановою від 12 квітня </w:t>
      </w:r>
      <w:r w:rsidRPr="00A835C4">
        <w:rPr>
          <w:rFonts w:ascii="Times New Roman" w:hAnsi="Times New Roman" w:cs="Times New Roman"/>
          <w:sz w:val="28"/>
          <w:szCs w:val="28"/>
        </w:rPr>
        <w:br/>
        <w:t xml:space="preserve">2023 року касаційну скаргу </w:t>
      </w:r>
      <w:r w:rsidR="006D19FD" w:rsidRPr="006D19FD">
        <w:rPr>
          <w:rFonts w:ascii="Times New Roman" w:hAnsi="Times New Roman" w:cs="Times New Roman"/>
          <w:sz w:val="28"/>
          <w:szCs w:val="28"/>
        </w:rPr>
        <w:t>ОСОБА1</w:t>
      </w:r>
      <w:r w:rsidRPr="00A835C4">
        <w:rPr>
          <w:rFonts w:ascii="Times New Roman" w:hAnsi="Times New Roman" w:cs="Times New Roman"/>
          <w:sz w:val="28"/>
          <w:szCs w:val="28"/>
        </w:rPr>
        <w:t xml:space="preserve">, подану адвокатом Кальченко Ю.О., залишив без задоволення. Ухвалу Ленінського районного суду міста Харкова від 30 вересня 2021 року та постанову Харківського апеляційного суду від 18 січня </w:t>
      </w:r>
      <w:r w:rsidRPr="00A835C4">
        <w:rPr>
          <w:rFonts w:ascii="Times New Roman" w:hAnsi="Times New Roman" w:cs="Times New Roman"/>
          <w:sz w:val="28"/>
          <w:szCs w:val="28"/>
        </w:rPr>
        <w:br/>
        <w:t xml:space="preserve">2022 </w:t>
      </w:r>
      <w:r w:rsidRPr="00A835C4">
        <w:rPr>
          <w:rFonts w:ascii="Times New Roman" w:hAnsi="Times New Roman" w:cs="Times New Roman"/>
          <w:color w:val="000000"/>
          <w:sz w:val="28"/>
          <w:szCs w:val="28"/>
          <w:shd w:val="clear" w:color="auto" w:fill="FFFFFF"/>
          <w:lang w:eastAsia="uk-UA" w:bidi="uk-UA"/>
        </w:rPr>
        <w:t xml:space="preserve">року </w:t>
      </w:r>
      <w:r w:rsidRPr="00A835C4">
        <w:rPr>
          <w:rFonts w:ascii="Times New Roman" w:hAnsi="Times New Roman" w:cs="Times New Roman"/>
          <w:sz w:val="28"/>
          <w:szCs w:val="28"/>
        </w:rPr>
        <w:t>залишив без змін.</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Тобто, апеляційний та касаційний суди в межах наданих саме їм таких повноважень у встановленому порядку підтвердили відповідність ухвали від </w:t>
      </w:r>
      <w:r w:rsidRPr="00A835C4">
        <w:rPr>
          <w:rFonts w:ascii="Times New Roman" w:hAnsi="Times New Roman" w:cs="Times New Roman"/>
          <w:sz w:val="28"/>
          <w:szCs w:val="28"/>
        </w:rPr>
        <w:br/>
        <w:t>30 вересня 2021 року про забезпечення позову вимогам чинного законодавства.</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Доводи скарги про те. шо суд першої інстанції відповіді на інші аргументи не надав, в тому числі щодо наявності відкритого провадження у справі </w:t>
      </w:r>
      <w:r w:rsidR="00753BB0">
        <w:rPr>
          <w:rFonts w:ascii="Times New Roman" w:hAnsi="Times New Roman" w:cs="Times New Roman"/>
          <w:sz w:val="28"/>
          <w:szCs w:val="28"/>
        </w:rPr>
        <w:br/>
      </w:r>
      <w:r w:rsidRPr="00A835C4">
        <w:rPr>
          <w:rFonts w:ascii="Times New Roman" w:hAnsi="Times New Roman" w:cs="Times New Roman"/>
          <w:sz w:val="28"/>
          <w:szCs w:val="28"/>
        </w:rPr>
        <w:t>№ 642/1865/21, а також оцінки правов</w:t>
      </w:r>
      <w:r w:rsidR="00860AB6">
        <w:rPr>
          <w:rFonts w:ascii="Times New Roman" w:hAnsi="Times New Roman" w:cs="Times New Roman"/>
          <w:sz w:val="28"/>
          <w:szCs w:val="28"/>
        </w:rPr>
        <w:t>ої</w:t>
      </w:r>
      <w:r w:rsidRPr="00A835C4">
        <w:rPr>
          <w:rFonts w:ascii="Times New Roman" w:hAnsi="Times New Roman" w:cs="Times New Roman"/>
          <w:sz w:val="28"/>
          <w:szCs w:val="28"/>
        </w:rPr>
        <w:t xml:space="preserve"> позиції Верховного Суду, викладеній у постанові</w:t>
      </w:r>
      <w:r w:rsidR="00753BB0">
        <w:rPr>
          <w:rFonts w:ascii="Times New Roman" w:hAnsi="Times New Roman" w:cs="Times New Roman"/>
          <w:sz w:val="28"/>
          <w:szCs w:val="28"/>
        </w:rPr>
        <w:t xml:space="preserve"> </w:t>
      </w:r>
      <w:r w:rsidRPr="00A835C4">
        <w:rPr>
          <w:rFonts w:ascii="Times New Roman" w:hAnsi="Times New Roman" w:cs="Times New Roman"/>
          <w:sz w:val="28"/>
          <w:szCs w:val="28"/>
        </w:rPr>
        <w:t xml:space="preserve">від 30 січня 2020 року у справі № 646/461/17, як зазначив </w:t>
      </w:r>
      <w:proofErr w:type="spellStart"/>
      <w:r w:rsidRPr="00A835C4">
        <w:rPr>
          <w:rFonts w:ascii="Times New Roman" w:hAnsi="Times New Roman" w:cs="Times New Roman"/>
          <w:sz w:val="28"/>
          <w:szCs w:val="28"/>
        </w:rPr>
        <w:t>Пашнєв</w:t>
      </w:r>
      <w:proofErr w:type="spellEnd"/>
      <w:r w:rsidRPr="00A835C4">
        <w:rPr>
          <w:rFonts w:ascii="Times New Roman" w:hAnsi="Times New Roman" w:cs="Times New Roman"/>
          <w:sz w:val="28"/>
          <w:szCs w:val="28"/>
        </w:rPr>
        <w:t xml:space="preserve"> В.Г.</w:t>
      </w:r>
      <w:r w:rsidR="00753BB0">
        <w:rPr>
          <w:rFonts w:ascii="Times New Roman" w:hAnsi="Times New Roman" w:cs="Times New Roman"/>
          <w:sz w:val="28"/>
          <w:szCs w:val="28"/>
        </w:rPr>
        <w:t>,</w:t>
      </w:r>
      <w:r w:rsidRPr="00A835C4">
        <w:rPr>
          <w:rFonts w:ascii="Times New Roman" w:hAnsi="Times New Roman" w:cs="Times New Roman"/>
          <w:sz w:val="28"/>
          <w:szCs w:val="28"/>
        </w:rPr>
        <w:t xml:space="preserve"> не є слушними.</w:t>
      </w:r>
    </w:p>
    <w:p w:rsidR="00753BB0"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Адже, як зазначив Верховний Суд у своїй постанові від 12 квітня 2023 року, правові висновки, викладені у постановах Верховного Суду від 30 січня </w:t>
      </w:r>
      <w:r w:rsidR="00401928">
        <w:rPr>
          <w:rFonts w:ascii="Times New Roman" w:hAnsi="Times New Roman" w:cs="Times New Roman"/>
          <w:sz w:val="28"/>
          <w:szCs w:val="28"/>
        </w:rPr>
        <w:br/>
      </w:r>
      <w:r w:rsidRPr="00A835C4">
        <w:rPr>
          <w:rFonts w:ascii="Times New Roman" w:hAnsi="Times New Roman" w:cs="Times New Roman"/>
          <w:sz w:val="28"/>
          <w:szCs w:val="28"/>
        </w:rPr>
        <w:t>2020 року у справі № 646/6461/17, провадження № 6]-9349ев19. від 29 вересня 2021 року у справі № 638/5084 20. провадження ТА 61-18747св20, на які посилається заявник, сформульовані за інших фактичних обставин, а тому не є застосовними у справі, що переглядається.</w:t>
      </w:r>
    </w:p>
    <w:p w:rsidR="00F757D9"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lastRenderedPageBreak/>
        <w:t xml:space="preserve">Інші доводи касаційної скарги є власним тлумаченням процесуальних норм, не стосуються предмета розгляду, а є запереченнями проти позову </w:t>
      </w:r>
      <w:r w:rsidR="00F757D9">
        <w:rPr>
          <w:rFonts w:ascii="Times New Roman" w:hAnsi="Times New Roman" w:cs="Times New Roman"/>
          <w:sz w:val="28"/>
          <w:szCs w:val="28"/>
        </w:rPr>
        <w:br/>
      </w:r>
      <w:r w:rsidRPr="00A835C4">
        <w:rPr>
          <w:rFonts w:ascii="Times New Roman" w:hAnsi="Times New Roman" w:cs="Times New Roman"/>
          <w:sz w:val="28"/>
          <w:szCs w:val="28"/>
        </w:rPr>
        <w:t>ТОВ «</w:t>
      </w:r>
      <w:proofErr w:type="spellStart"/>
      <w:r w:rsidRPr="00A835C4">
        <w:rPr>
          <w:rFonts w:ascii="Times New Roman" w:hAnsi="Times New Roman" w:cs="Times New Roman"/>
          <w:sz w:val="28"/>
          <w:szCs w:val="28"/>
        </w:rPr>
        <w:t>Псилогос</w:t>
      </w:r>
      <w:proofErr w:type="spellEnd"/>
      <w:r w:rsidRPr="00A835C4">
        <w:rPr>
          <w:rFonts w:ascii="Times New Roman" w:hAnsi="Times New Roman" w:cs="Times New Roman"/>
          <w:sz w:val="28"/>
          <w:szCs w:val="28"/>
        </w:rPr>
        <w:t>» по суті, ґрунтуються на припущеннях та зводяться до незгоди з висновками судів попередніх інстанцій.</w:t>
      </w:r>
    </w:p>
    <w:p w:rsidR="00F757D9"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Суддя </w:t>
      </w:r>
      <w:proofErr w:type="spellStart"/>
      <w:r w:rsidRPr="00A835C4">
        <w:rPr>
          <w:rFonts w:ascii="Times New Roman" w:hAnsi="Times New Roman" w:cs="Times New Roman"/>
          <w:sz w:val="28"/>
          <w:szCs w:val="28"/>
        </w:rPr>
        <w:t>Пашнєв</w:t>
      </w:r>
      <w:proofErr w:type="spellEnd"/>
      <w:r w:rsidRPr="00A835C4">
        <w:rPr>
          <w:rFonts w:ascii="Times New Roman" w:hAnsi="Times New Roman" w:cs="Times New Roman"/>
          <w:sz w:val="28"/>
          <w:szCs w:val="28"/>
        </w:rPr>
        <w:t xml:space="preserve"> В.Г. у поясненнях також зазначив, що скаржник з касаційною скаргою на постанову Полтавського апеляційного суду від 6 вересня 2022 року не звертався.</w:t>
      </w:r>
    </w:p>
    <w:p w:rsidR="00F757D9"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Жодних ознак, які можуть свідчити про неформальне спілкування з учасниками справи, не виявлено. </w:t>
      </w:r>
    </w:p>
    <w:p w:rsidR="009C5E28" w:rsidRDefault="00A835C4" w:rsidP="007927F8">
      <w:pPr>
        <w:spacing w:after="0" w:line="276" w:lineRule="auto"/>
        <w:ind w:firstLine="567"/>
        <w:jc w:val="both"/>
        <w:rPr>
          <w:rFonts w:ascii="Times New Roman" w:hAnsi="Times New Roman" w:cs="Times New Roman"/>
          <w:sz w:val="28"/>
          <w:szCs w:val="28"/>
        </w:rPr>
      </w:pPr>
      <w:r w:rsidRPr="00A835C4">
        <w:rPr>
          <w:rFonts w:ascii="Times New Roman" w:hAnsi="Times New Roman" w:cs="Times New Roman"/>
          <w:sz w:val="28"/>
          <w:szCs w:val="28"/>
        </w:rPr>
        <w:t xml:space="preserve">Суддя також у поясненнях зауважує, що не можливо стверджувати про допущення суддею поведінки, що порочить звання судді або підриває авторитет правосуддя, якщо відсутні докази такої поведінки, </w:t>
      </w:r>
      <w:proofErr w:type="spellStart"/>
      <w:r w:rsidRPr="00A835C4">
        <w:rPr>
          <w:rFonts w:ascii="Times New Roman" w:hAnsi="Times New Roman" w:cs="Times New Roman"/>
          <w:sz w:val="28"/>
          <w:szCs w:val="28"/>
        </w:rPr>
        <w:t>повʼязані</w:t>
      </w:r>
      <w:proofErr w:type="spellEnd"/>
      <w:r w:rsidRPr="00A835C4">
        <w:rPr>
          <w:rFonts w:ascii="Times New Roman" w:hAnsi="Times New Roman" w:cs="Times New Roman"/>
          <w:sz w:val="28"/>
          <w:szCs w:val="28"/>
        </w:rPr>
        <w:t xml:space="preserve"> з організацією судового процесу.</w:t>
      </w:r>
    </w:p>
    <w:p w:rsidR="009C5E28" w:rsidRDefault="00F757D9" w:rsidP="007927F8">
      <w:pPr>
        <w:spacing w:after="0" w:line="276" w:lineRule="auto"/>
        <w:ind w:firstLine="567"/>
        <w:jc w:val="both"/>
        <w:rPr>
          <w:rFonts w:ascii="Times New Roman" w:hAnsi="Times New Roman" w:cs="Times New Roman"/>
          <w:sz w:val="28"/>
          <w:szCs w:val="28"/>
        </w:rPr>
      </w:pPr>
      <w:r w:rsidRPr="0009006D">
        <w:rPr>
          <w:rFonts w:ascii="Times New Roman" w:hAnsi="Times New Roman" w:cs="Times New Roman"/>
          <w:sz w:val="28"/>
          <w:szCs w:val="28"/>
        </w:rPr>
        <w:t xml:space="preserve">Беручи до уваги зазначене, Друга </w:t>
      </w:r>
      <w:proofErr w:type="spellStart"/>
      <w:r w:rsidRPr="0009006D">
        <w:rPr>
          <w:rFonts w:ascii="Times New Roman" w:hAnsi="Times New Roman" w:cs="Times New Roman"/>
          <w:sz w:val="28"/>
          <w:szCs w:val="28"/>
        </w:rPr>
        <w:t>Дисциплінарн</w:t>
      </w:r>
      <w:proofErr w:type="spellEnd"/>
      <w:r w:rsidRPr="0009006D">
        <w:rPr>
          <w:rFonts w:ascii="Times New Roman" w:hAnsi="Times New Roman" w:cs="Times New Roman"/>
          <w:sz w:val="28"/>
          <w:szCs w:val="28"/>
        </w:rPr>
        <w:t xml:space="preserve"> палата Вищої ради правосуддя дійшла висновку, що</w:t>
      </w:r>
      <w:r w:rsidRPr="0009006D">
        <w:rPr>
          <w:rFonts w:ascii="Times New Roman" w:hAnsi="Times New Roman" w:cs="Times New Roman"/>
          <w:bCs/>
          <w:sz w:val="28"/>
          <w:szCs w:val="28"/>
          <w:lang w:val="ru-RU" w:eastAsia="ru-RU"/>
        </w:rPr>
        <w:t xml:space="preserve"> </w:t>
      </w:r>
      <w:proofErr w:type="spellStart"/>
      <w:r w:rsidRPr="0009006D">
        <w:rPr>
          <w:rFonts w:ascii="Times New Roman" w:hAnsi="Times New Roman" w:cs="Times New Roman"/>
          <w:bCs/>
          <w:sz w:val="28"/>
          <w:szCs w:val="28"/>
          <w:lang w:val="ru-RU" w:eastAsia="ru-RU"/>
        </w:rPr>
        <w:t>обставини</w:t>
      </w:r>
      <w:proofErr w:type="spellEnd"/>
      <w:r w:rsidRPr="0009006D">
        <w:rPr>
          <w:rFonts w:ascii="Times New Roman" w:hAnsi="Times New Roman" w:cs="Times New Roman"/>
          <w:bCs/>
          <w:sz w:val="28"/>
          <w:szCs w:val="28"/>
          <w:lang w:val="ru-RU" w:eastAsia="ru-RU"/>
        </w:rPr>
        <w:t xml:space="preserve"> </w:t>
      </w:r>
      <w:proofErr w:type="spellStart"/>
      <w:r w:rsidRPr="0009006D">
        <w:rPr>
          <w:rFonts w:ascii="Times New Roman" w:hAnsi="Times New Roman" w:cs="Times New Roman"/>
          <w:bCs/>
          <w:sz w:val="28"/>
          <w:szCs w:val="28"/>
          <w:lang w:val="ru-RU" w:eastAsia="ru-RU"/>
        </w:rPr>
        <w:t>і</w:t>
      </w:r>
      <w:proofErr w:type="spellEnd"/>
      <w:r w:rsidRPr="0009006D">
        <w:rPr>
          <w:rFonts w:ascii="Times New Roman" w:hAnsi="Times New Roman" w:cs="Times New Roman"/>
          <w:bCs/>
          <w:sz w:val="28"/>
          <w:szCs w:val="28"/>
          <w:lang w:val="ru-RU" w:eastAsia="ru-RU"/>
        </w:rPr>
        <w:t xml:space="preserve"> доводи</w:t>
      </w:r>
      <w:r w:rsidRPr="0009006D">
        <w:rPr>
          <w:rFonts w:ascii="Times New Roman" w:hAnsi="Times New Roman" w:cs="Times New Roman"/>
          <w:color w:val="0D0D0D" w:themeColor="text1" w:themeTint="F2"/>
          <w:sz w:val="28"/>
          <w:szCs w:val="28"/>
        </w:rPr>
        <w:t xml:space="preserve">, </w:t>
      </w:r>
      <w:r w:rsidRPr="0009006D">
        <w:rPr>
          <w:rFonts w:ascii="Times New Roman" w:hAnsi="Times New Roman" w:cs="Times New Roman"/>
          <w:bCs/>
          <w:sz w:val="28"/>
          <w:szCs w:val="28"/>
          <w:lang w:eastAsia="ru-RU"/>
        </w:rPr>
        <w:t>н</w:t>
      </w:r>
      <w:proofErr w:type="spellStart"/>
      <w:r w:rsidRPr="0009006D">
        <w:rPr>
          <w:rFonts w:ascii="Times New Roman" w:hAnsi="Times New Roman" w:cs="Times New Roman"/>
          <w:bCs/>
          <w:sz w:val="28"/>
          <w:szCs w:val="28"/>
          <w:lang w:val="ru-RU" w:eastAsia="ru-RU"/>
        </w:rPr>
        <w:t>аведені</w:t>
      </w:r>
      <w:proofErr w:type="spellEnd"/>
      <w:r w:rsidRPr="0009006D">
        <w:rPr>
          <w:rFonts w:ascii="Times New Roman" w:hAnsi="Times New Roman" w:cs="Times New Roman"/>
          <w:bCs/>
          <w:sz w:val="28"/>
          <w:szCs w:val="28"/>
          <w:lang w:val="ru-RU" w:eastAsia="ru-RU"/>
        </w:rPr>
        <w:t xml:space="preserve"> у </w:t>
      </w:r>
      <w:proofErr w:type="spellStart"/>
      <w:r w:rsidRPr="0009006D">
        <w:rPr>
          <w:rFonts w:ascii="Times New Roman" w:hAnsi="Times New Roman" w:cs="Times New Roman"/>
          <w:bCs/>
          <w:sz w:val="28"/>
          <w:szCs w:val="28"/>
          <w:lang w:val="ru-RU" w:eastAsia="ru-RU"/>
        </w:rPr>
        <w:t>скарзі</w:t>
      </w:r>
      <w:proofErr w:type="spellEnd"/>
      <w:r>
        <w:rPr>
          <w:rFonts w:ascii="Times New Roman" w:hAnsi="Times New Roman" w:cs="Times New Roman"/>
          <w:bCs/>
          <w:sz w:val="28"/>
          <w:szCs w:val="28"/>
          <w:lang w:val="ru-RU" w:eastAsia="ru-RU"/>
        </w:rPr>
        <w:t xml:space="preserve"> </w:t>
      </w:r>
      <w:r>
        <w:rPr>
          <w:rFonts w:ascii="Times New Roman" w:hAnsi="Times New Roman" w:cs="Times New Roman"/>
          <w:bCs/>
          <w:sz w:val="28"/>
          <w:szCs w:val="28"/>
          <w:lang w:val="ru-RU" w:eastAsia="ru-RU"/>
        </w:rPr>
        <w:br/>
      </w:r>
      <w:r w:rsidR="006D19FD" w:rsidRPr="006D19FD">
        <w:rPr>
          <w:rFonts w:ascii="Times New Roman" w:hAnsi="Times New Roman" w:cs="Times New Roman"/>
          <w:sz w:val="28"/>
          <w:szCs w:val="28"/>
        </w:rPr>
        <w:t>ОСОБА1</w:t>
      </w:r>
      <w:r>
        <w:rPr>
          <w:rFonts w:ascii="Times New Roman" w:hAnsi="Times New Roman" w:cs="Times New Roman"/>
          <w:bCs/>
          <w:sz w:val="28"/>
          <w:szCs w:val="28"/>
          <w:lang w:val="ru-RU" w:eastAsia="ru-RU"/>
        </w:rPr>
        <w:t xml:space="preserve"> </w:t>
      </w:r>
      <w:r w:rsidRPr="0009006D">
        <w:rPr>
          <w:rFonts w:ascii="Times New Roman" w:hAnsi="Times New Roman" w:cs="Times New Roman"/>
          <w:bCs/>
          <w:sz w:val="28"/>
          <w:szCs w:val="28"/>
          <w:lang w:eastAsia="ru-RU"/>
        </w:rPr>
        <w:t xml:space="preserve">свідчать про фактичну незгоду із </w:t>
      </w:r>
      <w:r>
        <w:rPr>
          <w:rFonts w:ascii="Times New Roman" w:hAnsi="Times New Roman" w:cs="Times New Roman"/>
          <w:bCs/>
          <w:sz w:val="28"/>
          <w:szCs w:val="28"/>
          <w:lang w:eastAsia="ru-RU"/>
        </w:rPr>
        <w:t>ухвалою</w:t>
      </w:r>
      <w:r w:rsidRPr="0009006D">
        <w:rPr>
          <w:rFonts w:ascii="Times New Roman" w:hAnsi="Times New Roman" w:cs="Times New Roman"/>
          <w:bCs/>
          <w:sz w:val="28"/>
          <w:szCs w:val="28"/>
          <w:lang w:eastAsia="ru-RU"/>
        </w:rPr>
        <w:t xml:space="preserve"> </w:t>
      </w:r>
      <w:r>
        <w:rPr>
          <w:rFonts w:ascii="Times New Roman" w:hAnsi="Times New Roman" w:cs="Times New Roman"/>
          <w:bCs/>
          <w:sz w:val="28"/>
          <w:szCs w:val="28"/>
        </w:rPr>
        <w:t>Ленінського</w:t>
      </w:r>
      <w:r w:rsidRPr="0009006D">
        <w:rPr>
          <w:rFonts w:ascii="Times New Roman" w:hAnsi="Times New Roman" w:cs="Times New Roman"/>
          <w:bCs/>
          <w:sz w:val="28"/>
          <w:szCs w:val="28"/>
        </w:rPr>
        <w:t xml:space="preserve"> районного суду</w:t>
      </w:r>
      <w:r>
        <w:rPr>
          <w:rFonts w:ascii="Times New Roman" w:hAnsi="Times New Roman" w:cs="Times New Roman"/>
          <w:bCs/>
          <w:sz w:val="28"/>
          <w:szCs w:val="28"/>
        </w:rPr>
        <w:t xml:space="preserve"> </w:t>
      </w:r>
      <w:r w:rsidRPr="0009006D">
        <w:rPr>
          <w:rFonts w:ascii="Times New Roman" w:hAnsi="Times New Roman" w:cs="Times New Roman"/>
          <w:bCs/>
          <w:sz w:val="28"/>
          <w:szCs w:val="28"/>
        </w:rPr>
        <w:t>міста</w:t>
      </w:r>
      <w:r>
        <w:rPr>
          <w:rFonts w:ascii="Times New Roman" w:hAnsi="Times New Roman" w:cs="Times New Roman"/>
          <w:bCs/>
          <w:sz w:val="28"/>
          <w:szCs w:val="28"/>
        </w:rPr>
        <w:t xml:space="preserve"> Харкова </w:t>
      </w:r>
      <w:r w:rsidRPr="0009006D">
        <w:rPr>
          <w:rFonts w:ascii="Times New Roman" w:hAnsi="Times New Roman" w:cs="Times New Roman"/>
          <w:sz w:val="28"/>
          <w:szCs w:val="28"/>
        </w:rPr>
        <w:t xml:space="preserve">від </w:t>
      </w:r>
      <w:r>
        <w:rPr>
          <w:rFonts w:ascii="Times New Roman" w:hAnsi="Times New Roman" w:cs="Times New Roman"/>
          <w:sz w:val="28"/>
          <w:szCs w:val="28"/>
        </w:rPr>
        <w:t>1</w:t>
      </w:r>
      <w:r w:rsidRPr="0009006D">
        <w:rPr>
          <w:rFonts w:ascii="Times New Roman" w:hAnsi="Times New Roman" w:cs="Times New Roman"/>
          <w:sz w:val="28"/>
          <w:szCs w:val="28"/>
        </w:rPr>
        <w:t xml:space="preserve">4 </w:t>
      </w:r>
      <w:r>
        <w:rPr>
          <w:rFonts w:ascii="Times New Roman" w:hAnsi="Times New Roman" w:cs="Times New Roman"/>
          <w:sz w:val="28"/>
          <w:szCs w:val="28"/>
        </w:rPr>
        <w:t>грудня</w:t>
      </w:r>
      <w:r w:rsidRPr="0009006D">
        <w:rPr>
          <w:rFonts w:ascii="Times New Roman" w:hAnsi="Times New Roman" w:cs="Times New Roman"/>
          <w:sz w:val="28"/>
          <w:szCs w:val="28"/>
        </w:rPr>
        <w:t xml:space="preserve"> 2021 року (справа № </w:t>
      </w:r>
      <w:r>
        <w:rPr>
          <w:rFonts w:ascii="Times New Roman" w:hAnsi="Times New Roman" w:cs="Times New Roman"/>
          <w:sz w:val="28"/>
          <w:szCs w:val="28"/>
        </w:rPr>
        <w:t>642</w:t>
      </w:r>
      <w:r w:rsidRPr="0009006D">
        <w:rPr>
          <w:rFonts w:ascii="Times New Roman" w:hAnsi="Times New Roman" w:cs="Times New Roman"/>
          <w:sz w:val="28"/>
          <w:szCs w:val="28"/>
        </w:rPr>
        <w:t>/661</w:t>
      </w:r>
      <w:r>
        <w:rPr>
          <w:rFonts w:ascii="Times New Roman" w:hAnsi="Times New Roman" w:cs="Times New Roman"/>
          <w:sz w:val="28"/>
          <w:szCs w:val="28"/>
        </w:rPr>
        <w:t>5</w:t>
      </w:r>
      <w:r w:rsidRPr="0009006D">
        <w:rPr>
          <w:rFonts w:ascii="Times New Roman" w:hAnsi="Times New Roman" w:cs="Times New Roman"/>
          <w:sz w:val="28"/>
          <w:szCs w:val="28"/>
        </w:rPr>
        <w:t>/21), а фактичні обставини справи свідчать про відсутність у діях судді ознак дисциплінарного правопорушення.</w:t>
      </w:r>
    </w:p>
    <w:p w:rsidR="009C5E28" w:rsidRDefault="00F757D9" w:rsidP="007927F8">
      <w:pPr>
        <w:spacing w:after="0" w:line="276" w:lineRule="auto"/>
        <w:ind w:firstLine="567"/>
        <w:jc w:val="both"/>
        <w:rPr>
          <w:rFonts w:ascii="Times New Roman" w:eastAsia="Times New Roman" w:hAnsi="Times New Roman" w:cs="Times New Roman"/>
          <w:color w:val="000000"/>
          <w:sz w:val="28"/>
          <w:szCs w:val="28"/>
          <w:shd w:val="clear" w:color="auto" w:fill="FFFFFF"/>
          <w:lang w:eastAsia="ru-RU"/>
        </w:rPr>
      </w:pPr>
      <w:r w:rsidRPr="0009006D">
        <w:rPr>
          <w:rFonts w:ascii="Times New Roman" w:eastAsia="Times New Roman" w:hAnsi="Times New Roman" w:cs="Times New Roman"/>
          <w:color w:val="000000"/>
          <w:sz w:val="28"/>
          <w:szCs w:val="28"/>
          <w:shd w:val="clear" w:color="auto" w:fill="FFFFFF"/>
          <w:lang w:eastAsia="ru-RU"/>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rsidR="009C5E28" w:rsidRDefault="009C5E28" w:rsidP="007927F8">
      <w:pPr>
        <w:spacing w:after="0" w:line="276" w:lineRule="auto"/>
        <w:ind w:firstLine="567"/>
        <w:jc w:val="both"/>
        <w:rPr>
          <w:rFonts w:ascii="Times New Roman" w:hAnsi="Times New Roman" w:cs="Times New Roman"/>
          <w:bCs/>
          <w:sz w:val="28"/>
          <w:szCs w:val="28"/>
        </w:rPr>
      </w:pPr>
      <w:r w:rsidRPr="009C5E28">
        <w:rPr>
          <w:rFonts w:ascii="Times New Roman" w:hAnsi="Times New Roman" w:cs="Times New Roman"/>
          <w:sz w:val="28"/>
          <w:szCs w:val="28"/>
          <w:lang w:eastAsia="uk-UA"/>
        </w:rPr>
        <w:t xml:space="preserve">Відповідно до чинного законодавства України Друга Дисциплінарна палата Вищої ради правосуддя, як орган, який вирішує питання про дисциплінарну відповідальність судді, не наділена законом повноваженнями </w:t>
      </w:r>
      <w:r w:rsidRPr="009C5E28">
        <w:rPr>
          <w:rFonts w:ascii="Times New Roman" w:hAnsi="Times New Roman" w:cs="Times New Roman"/>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9C5E28">
        <w:rPr>
          <w:rFonts w:ascii="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9C5E28">
        <w:rPr>
          <w:rFonts w:ascii="Times New Roman" w:hAnsi="Times New Roman" w:cs="Times New Roman"/>
          <w:sz w:val="28"/>
          <w:szCs w:val="28"/>
        </w:rPr>
        <w:t xml:space="preserve">Дисциплінарна відповідальність суддів </w:t>
      </w:r>
      <w:r w:rsidRPr="009C5E28">
        <w:rPr>
          <w:rFonts w:ascii="Times New Roman" w:hAnsi="Times New Roman" w:cs="Times New Roman"/>
          <w:bCs/>
          <w:sz w:val="28"/>
          <w:szCs w:val="28"/>
        </w:rPr>
        <w:t>не повинна поширюватися на зміст їх рішень.</w:t>
      </w:r>
    </w:p>
    <w:p w:rsidR="009C5E28" w:rsidRDefault="009C5E28" w:rsidP="007927F8">
      <w:pPr>
        <w:spacing w:after="0" w:line="276" w:lineRule="auto"/>
        <w:ind w:firstLine="567"/>
        <w:jc w:val="both"/>
        <w:rPr>
          <w:rFonts w:ascii="Times New Roman" w:hAnsi="Times New Roman" w:cs="Times New Roman"/>
          <w:sz w:val="28"/>
          <w:szCs w:val="28"/>
        </w:rPr>
      </w:pPr>
      <w:r w:rsidRPr="009C5E28">
        <w:rPr>
          <w:rFonts w:ascii="Times New Roman" w:hAnsi="Times New Roman" w:cs="Times New Roman"/>
          <w:sz w:val="28"/>
          <w:szCs w:val="28"/>
        </w:rPr>
        <w:t xml:space="preserve">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w:t>
      </w:r>
      <w:r w:rsidRPr="009C5E28">
        <w:rPr>
          <w:rFonts w:ascii="Times New Roman" w:hAnsi="Times New Roman" w:cs="Times New Roman"/>
          <w:sz w:val="28"/>
          <w:szCs w:val="28"/>
        </w:rPr>
        <w:lastRenderedPageBreak/>
        <w:t>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9C5E28" w:rsidRDefault="009C5E28" w:rsidP="007927F8">
      <w:pPr>
        <w:spacing w:after="0" w:line="276" w:lineRule="auto"/>
        <w:ind w:firstLine="567"/>
        <w:jc w:val="both"/>
        <w:rPr>
          <w:rFonts w:ascii="Times New Roman" w:hAnsi="Times New Roman" w:cs="Times New Roman"/>
          <w:sz w:val="28"/>
          <w:szCs w:val="28"/>
        </w:rPr>
      </w:pPr>
      <w:r w:rsidRPr="009C5E28">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9C5E28">
        <w:rPr>
          <w:rFonts w:ascii="Times New Roman" w:hAnsi="Times New Roman" w:cs="Times New Roman"/>
          <w:sz w:val="28"/>
          <w:szCs w:val="28"/>
        </w:rPr>
        <w:t>Rec</w:t>
      </w:r>
      <w:proofErr w:type="spellEnd"/>
      <w:r w:rsidRPr="009C5E28">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rsidR="009C5E28" w:rsidRDefault="009C5E28" w:rsidP="007927F8">
      <w:pPr>
        <w:spacing w:after="0" w:line="276" w:lineRule="auto"/>
        <w:ind w:firstLine="567"/>
        <w:jc w:val="both"/>
        <w:rPr>
          <w:rFonts w:ascii="Times New Roman" w:hAnsi="Times New Roman" w:cs="Times New Roman"/>
          <w:color w:val="000000"/>
          <w:sz w:val="28"/>
          <w:szCs w:val="28"/>
        </w:rPr>
      </w:pPr>
      <w:r w:rsidRPr="009C5E28">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9C5E28">
        <w:rPr>
          <w:rFonts w:ascii="Times New Roman" w:hAnsi="Times New Roman" w:cs="Times New Roman"/>
          <w:color w:val="000000"/>
          <w:sz w:val="28"/>
          <w:szCs w:val="28"/>
        </w:rPr>
        <w:t xml:space="preserve"> у відкритті дисциплінарної справи має бути відмовлено, якщо</w:t>
      </w:r>
      <w:bookmarkStart w:id="16" w:name="n415"/>
      <w:bookmarkEnd w:id="16"/>
      <w:r w:rsidRPr="009C5E28">
        <w:rPr>
          <w:rFonts w:ascii="Times New Roman" w:hAnsi="Times New Roman" w:cs="Times New Roman"/>
          <w:color w:val="000000"/>
          <w:sz w:val="28"/>
          <w:szCs w:val="28"/>
        </w:rPr>
        <w:t xml:space="preserve"> суть скарги зводиться лише до незгоди із судовим рішенням.</w:t>
      </w:r>
    </w:p>
    <w:p w:rsidR="009C5E28" w:rsidRPr="00F97F8A" w:rsidRDefault="009C5E28" w:rsidP="007927F8">
      <w:pPr>
        <w:spacing w:after="0" w:line="276" w:lineRule="auto"/>
        <w:ind w:firstLine="567"/>
        <w:jc w:val="both"/>
        <w:rPr>
          <w:rFonts w:ascii="Times New Roman" w:eastAsia="Calibri" w:hAnsi="Times New Roman" w:cs="Times New Roman"/>
          <w:sz w:val="28"/>
          <w:szCs w:val="28"/>
          <w:lang w:eastAsia="ru-RU"/>
        </w:rPr>
      </w:pPr>
      <w:r w:rsidRPr="006F4DC8">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6F4DC8">
        <w:rPr>
          <w:rFonts w:ascii="Times New Roman" w:eastAsia="Calibri" w:hAnsi="Times New Roman" w:cs="Times New Roman"/>
          <w:sz w:val="28"/>
          <w:szCs w:val="28"/>
        </w:rPr>
        <w:t>«Про Вищу раду</w:t>
      </w:r>
      <w:r w:rsidRPr="00C1129E">
        <w:rPr>
          <w:rFonts w:ascii="Times New Roman" w:eastAsia="Calibri" w:hAnsi="Times New Roman" w:cs="Times New Roman"/>
          <w:sz w:val="27"/>
          <w:szCs w:val="27"/>
        </w:rPr>
        <w:t xml:space="preserve"> </w:t>
      </w:r>
      <w:r w:rsidRPr="006F4DC8">
        <w:rPr>
          <w:rFonts w:ascii="Times New Roman" w:eastAsia="Calibri" w:hAnsi="Times New Roman" w:cs="Times New Roman"/>
          <w:sz w:val="28"/>
          <w:szCs w:val="28"/>
        </w:rPr>
        <w:t>правосуддя»</w:t>
      </w:r>
      <w:r w:rsidRPr="006F4DC8">
        <w:rPr>
          <w:rFonts w:ascii="Times New Roman" w:eastAsia="Calibri" w:hAnsi="Times New Roman" w:cs="Times New Roman"/>
          <w:sz w:val="28"/>
          <w:szCs w:val="28"/>
          <w:lang w:eastAsia="ru-RU"/>
        </w:rPr>
        <w:t>,</w:t>
      </w:r>
      <w:r w:rsidRPr="00C1129E">
        <w:rPr>
          <w:rFonts w:ascii="Times New Roman" w:eastAsia="Calibri" w:hAnsi="Times New Roman" w:cs="Times New Roman"/>
          <w:sz w:val="27"/>
          <w:szCs w:val="27"/>
          <w:lang w:eastAsia="ru-RU"/>
        </w:rPr>
        <w:t xml:space="preserve"> </w:t>
      </w:r>
      <w:r w:rsidRPr="00F97F8A">
        <w:rPr>
          <w:rFonts w:ascii="Times New Roman" w:eastAsia="Calibri" w:hAnsi="Times New Roman" w:cs="Times New Roman"/>
          <w:sz w:val="28"/>
          <w:szCs w:val="28"/>
          <w:lang w:eastAsia="ru-RU"/>
        </w:rPr>
        <w:t>Друга Дисциплінарна палата Вищої ради правосуддя</w:t>
      </w:r>
    </w:p>
    <w:p w:rsidR="009C5E28" w:rsidRPr="00F97F8A" w:rsidRDefault="009C5E28" w:rsidP="007927F8">
      <w:pPr>
        <w:spacing w:after="0" w:line="240" w:lineRule="auto"/>
        <w:ind w:firstLine="567"/>
        <w:jc w:val="both"/>
        <w:rPr>
          <w:rFonts w:ascii="Times New Roman" w:eastAsia="Calibri" w:hAnsi="Times New Roman" w:cs="Times New Roman"/>
          <w:sz w:val="28"/>
          <w:szCs w:val="28"/>
        </w:rPr>
      </w:pPr>
    </w:p>
    <w:p w:rsidR="009C5E28" w:rsidRDefault="009C5E28" w:rsidP="007927F8">
      <w:pPr>
        <w:shd w:val="clear" w:color="auto" w:fill="FFFFFF"/>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ascii="Times New Roman" w:eastAsia="Times New Roman" w:hAnsi="Times New Roman" w:cs="Times New Roman"/>
          <w:b/>
          <w:sz w:val="28"/>
          <w:szCs w:val="28"/>
          <w:lang w:eastAsia="uk-UA"/>
        </w:rPr>
      </w:pPr>
      <w:r w:rsidRPr="00F97F8A">
        <w:rPr>
          <w:rFonts w:ascii="Times New Roman" w:eastAsia="Times New Roman" w:hAnsi="Times New Roman" w:cs="Times New Roman"/>
          <w:b/>
          <w:sz w:val="28"/>
          <w:szCs w:val="28"/>
          <w:lang w:eastAsia="uk-UA"/>
        </w:rPr>
        <w:t>ухвалила:</w:t>
      </w:r>
    </w:p>
    <w:p w:rsidR="009C5E28" w:rsidRDefault="009C5E28" w:rsidP="007927F8">
      <w:pPr>
        <w:shd w:val="clear" w:color="auto" w:fill="FFFFFF"/>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ind w:firstLine="567"/>
        <w:jc w:val="center"/>
        <w:textAlignment w:val="baseline"/>
        <w:rPr>
          <w:rFonts w:ascii="Times New Roman" w:eastAsia="Times New Roman" w:hAnsi="Times New Roman" w:cs="Times New Roman"/>
          <w:b/>
          <w:sz w:val="28"/>
          <w:szCs w:val="28"/>
          <w:lang w:eastAsia="uk-UA"/>
        </w:rPr>
      </w:pPr>
    </w:p>
    <w:p w:rsidR="009C5E28" w:rsidRPr="00447B44" w:rsidRDefault="009C5E28" w:rsidP="00EE2E73">
      <w:pPr>
        <w:shd w:val="clear" w:color="auto" w:fill="FFFFFF"/>
        <w:tabs>
          <w:tab w:val="left" w:pos="916"/>
          <w:tab w:val="left" w:pos="1832"/>
          <w:tab w:val="left" w:pos="2748"/>
          <w:tab w:val="left" w:pos="3664"/>
          <w:tab w:val="left" w:pos="4580"/>
          <w:tab w:val="left" w:pos="5496"/>
          <w:tab w:val="left" w:pos="6412"/>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sz w:val="28"/>
          <w:szCs w:val="28"/>
        </w:rPr>
      </w:pPr>
      <w:r w:rsidRPr="00051A65">
        <w:rPr>
          <w:rFonts w:ascii="Times New Roman" w:eastAsia="Calibri" w:hAnsi="Times New Roman" w:cs="Times New Roman"/>
          <w:sz w:val="28"/>
          <w:szCs w:val="28"/>
          <w:lang w:eastAsia="ru-RU"/>
        </w:rPr>
        <w:t>відмовити у відкритті дисциплінарної справи за скарг</w:t>
      </w:r>
      <w:r w:rsidR="004A269C">
        <w:rPr>
          <w:rFonts w:ascii="Times New Roman" w:eastAsia="Calibri" w:hAnsi="Times New Roman" w:cs="Times New Roman"/>
          <w:sz w:val="28"/>
          <w:szCs w:val="28"/>
          <w:lang w:eastAsia="ru-RU"/>
        </w:rPr>
        <w:t>ами</w:t>
      </w:r>
      <w:r w:rsidRPr="00051A65">
        <w:rPr>
          <w:rFonts w:ascii="Times New Roman" w:hAnsi="Times New Roman" w:cs="Times New Roman"/>
          <w:bCs/>
          <w:sz w:val="28"/>
          <w:szCs w:val="28"/>
        </w:rPr>
        <w:t xml:space="preserve"> </w:t>
      </w:r>
      <w:r>
        <w:rPr>
          <w:rFonts w:ascii="Times New Roman" w:hAnsi="Times New Roman"/>
          <w:sz w:val="28"/>
          <w:szCs w:val="28"/>
        </w:rPr>
        <w:t>Ярмака</w:t>
      </w:r>
      <w:r w:rsidRPr="00447B44">
        <w:rPr>
          <w:rFonts w:ascii="Times New Roman" w:hAnsi="Times New Roman"/>
          <w:sz w:val="28"/>
          <w:szCs w:val="28"/>
        </w:rPr>
        <w:t xml:space="preserve"> </w:t>
      </w:r>
      <w:r>
        <w:rPr>
          <w:rFonts w:ascii="Times New Roman" w:hAnsi="Times New Roman"/>
          <w:sz w:val="28"/>
          <w:szCs w:val="28"/>
        </w:rPr>
        <w:t>Дмитра</w:t>
      </w:r>
      <w:r w:rsidRPr="00447B44">
        <w:rPr>
          <w:rFonts w:ascii="Times New Roman" w:hAnsi="Times New Roman"/>
          <w:sz w:val="28"/>
          <w:szCs w:val="28"/>
        </w:rPr>
        <w:t xml:space="preserve"> </w:t>
      </w:r>
      <w:r>
        <w:rPr>
          <w:rFonts w:ascii="Times New Roman" w:hAnsi="Times New Roman"/>
          <w:sz w:val="28"/>
          <w:szCs w:val="28"/>
        </w:rPr>
        <w:t>Валентиновича</w:t>
      </w:r>
      <w:r w:rsidRPr="00447B44">
        <w:rPr>
          <w:rFonts w:ascii="Times New Roman" w:hAnsi="Times New Roman" w:cs="Times New Roman"/>
          <w:bCs/>
          <w:sz w:val="28"/>
          <w:szCs w:val="28"/>
        </w:rPr>
        <w:t xml:space="preserve"> стосовно судді </w:t>
      </w:r>
      <w:r>
        <w:rPr>
          <w:rFonts w:ascii="Times New Roman" w:hAnsi="Times New Roman" w:cs="Times New Roman"/>
          <w:bCs/>
          <w:sz w:val="28"/>
          <w:szCs w:val="28"/>
        </w:rPr>
        <w:t>Ленінського</w:t>
      </w:r>
      <w:r w:rsidRPr="00447B44">
        <w:rPr>
          <w:rFonts w:ascii="Times New Roman" w:hAnsi="Times New Roman" w:cs="Times New Roman"/>
          <w:bCs/>
          <w:sz w:val="28"/>
          <w:szCs w:val="28"/>
        </w:rPr>
        <w:t xml:space="preserve"> районного суду міста </w:t>
      </w:r>
      <w:r>
        <w:rPr>
          <w:rFonts w:ascii="Times New Roman" w:hAnsi="Times New Roman" w:cs="Times New Roman"/>
          <w:bCs/>
          <w:sz w:val="28"/>
          <w:szCs w:val="28"/>
        </w:rPr>
        <w:t>Харкова</w:t>
      </w:r>
      <w:r w:rsidRPr="00447B44">
        <w:rPr>
          <w:rFonts w:ascii="Times New Roman" w:hAnsi="Times New Roman" w:cs="Times New Roman"/>
          <w:bCs/>
          <w:sz w:val="28"/>
          <w:szCs w:val="28"/>
        </w:rPr>
        <w:t xml:space="preserve"> </w:t>
      </w:r>
      <w:proofErr w:type="spellStart"/>
      <w:r w:rsidRPr="00447B44">
        <w:rPr>
          <w:rFonts w:ascii="Times New Roman" w:hAnsi="Times New Roman" w:cs="Times New Roman"/>
          <w:bCs/>
          <w:sz w:val="28"/>
          <w:szCs w:val="28"/>
        </w:rPr>
        <w:t>Па</w:t>
      </w:r>
      <w:r>
        <w:rPr>
          <w:rFonts w:ascii="Times New Roman" w:hAnsi="Times New Roman" w:cs="Times New Roman"/>
          <w:bCs/>
          <w:sz w:val="28"/>
          <w:szCs w:val="28"/>
        </w:rPr>
        <w:t>шнєва</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Вячеслава</w:t>
      </w:r>
      <w:proofErr w:type="spellEnd"/>
      <w:r w:rsidRPr="00447B44">
        <w:rPr>
          <w:rFonts w:ascii="Times New Roman" w:hAnsi="Times New Roman" w:cs="Times New Roman"/>
          <w:bCs/>
          <w:sz w:val="28"/>
          <w:szCs w:val="28"/>
        </w:rPr>
        <w:t xml:space="preserve"> </w:t>
      </w:r>
      <w:r>
        <w:rPr>
          <w:rFonts w:ascii="Times New Roman" w:hAnsi="Times New Roman" w:cs="Times New Roman"/>
          <w:bCs/>
          <w:sz w:val="28"/>
          <w:szCs w:val="28"/>
        </w:rPr>
        <w:t>Григоровича.</w:t>
      </w:r>
      <w:r w:rsidRPr="00447B44">
        <w:rPr>
          <w:rFonts w:ascii="Times New Roman" w:hAnsi="Times New Roman" w:cs="Times New Roman"/>
          <w:bCs/>
          <w:sz w:val="28"/>
          <w:szCs w:val="28"/>
        </w:rPr>
        <w:t xml:space="preserve"> </w:t>
      </w:r>
    </w:p>
    <w:p w:rsidR="009C5E28" w:rsidRPr="00051A65" w:rsidRDefault="009C5E28" w:rsidP="007927F8">
      <w:pPr>
        <w:spacing w:after="0" w:line="240" w:lineRule="auto"/>
        <w:ind w:firstLine="567"/>
        <w:jc w:val="both"/>
        <w:rPr>
          <w:rFonts w:ascii="Times New Roman" w:eastAsia="Calibri" w:hAnsi="Times New Roman" w:cs="Times New Roman"/>
          <w:sz w:val="28"/>
          <w:szCs w:val="28"/>
          <w:lang w:eastAsia="ru-RU"/>
        </w:rPr>
      </w:pPr>
      <w:r w:rsidRPr="00051A65">
        <w:rPr>
          <w:rFonts w:ascii="Times New Roman" w:eastAsia="Calibri" w:hAnsi="Times New Roman" w:cs="Times New Roman"/>
          <w:sz w:val="28"/>
          <w:szCs w:val="28"/>
          <w:lang w:eastAsia="ru-RU"/>
        </w:rPr>
        <w:t>Ухвала оскарженню не підлягає.</w:t>
      </w:r>
    </w:p>
    <w:p w:rsidR="009C5E28" w:rsidRPr="00051A65" w:rsidRDefault="009C5E28" w:rsidP="007927F8">
      <w:pPr>
        <w:spacing w:after="0" w:line="240" w:lineRule="auto"/>
        <w:ind w:firstLine="567"/>
        <w:jc w:val="both"/>
        <w:rPr>
          <w:rFonts w:ascii="Times New Roman" w:eastAsia="Calibri" w:hAnsi="Times New Roman" w:cs="Times New Roman"/>
          <w:sz w:val="28"/>
          <w:szCs w:val="28"/>
          <w:lang w:eastAsia="ru-RU"/>
        </w:rPr>
      </w:pPr>
    </w:p>
    <w:p w:rsidR="009C5E28" w:rsidRPr="00051A65" w:rsidRDefault="009C5E28" w:rsidP="007927F8">
      <w:pPr>
        <w:spacing w:after="0" w:line="240" w:lineRule="auto"/>
        <w:ind w:firstLine="567"/>
        <w:jc w:val="both"/>
        <w:rPr>
          <w:rFonts w:ascii="Times New Roman" w:hAnsi="Times New Roman"/>
          <w:b/>
          <w:sz w:val="28"/>
          <w:szCs w:val="28"/>
        </w:rPr>
      </w:pPr>
    </w:p>
    <w:tbl>
      <w:tblPr>
        <w:tblW w:w="9747" w:type="dxa"/>
        <w:tblLook w:val="04A0"/>
      </w:tblPr>
      <w:tblGrid>
        <w:gridCol w:w="5353"/>
        <w:gridCol w:w="4394"/>
      </w:tblGrid>
      <w:tr w:rsidR="009C5E28" w:rsidRPr="00077AD2" w:rsidTr="00FF45EA">
        <w:tc>
          <w:tcPr>
            <w:tcW w:w="5353" w:type="dxa"/>
          </w:tcPr>
          <w:p w:rsidR="009C5E28" w:rsidRPr="00077AD2" w:rsidRDefault="009C5E28" w:rsidP="007927F8">
            <w:pPr>
              <w:spacing w:after="0" w:line="240" w:lineRule="auto"/>
              <w:jc w:val="both"/>
              <w:rPr>
                <w:rFonts w:ascii="Times New Roman" w:hAnsi="Times New Roman"/>
                <w:b/>
                <w:sz w:val="28"/>
                <w:szCs w:val="28"/>
              </w:rPr>
            </w:pPr>
            <w:r w:rsidRPr="00077AD2">
              <w:rPr>
                <w:rFonts w:ascii="Times New Roman" w:hAnsi="Times New Roman"/>
                <w:b/>
                <w:sz w:val="28"/>
                <w:szCs w:val="28"/>
              </w:rPr>
              <w:t xml:space="preserve">Головуючий на засіданні </w:t>
            </w:r>
          </w:p>
          <w:p w:rsidR="009C5E28" w:rsidRPr="00077AD2" w:rsidRDefault="009C5E28" w:rsidP="007927F8">
            <w:pPr>
              <w:spacing w:after="0" w:line="240" w:lineRule="auto"/>
              <w:jc w:val="both"/>
              <w:rPr>
                <w:rFonts w:ascii="Times New Roman" w:hAnsi="Times New Roman"/>
                <w:b/>
                <w:sz w:val="28"/>
                <w:szCs w:val="28"/>
              </w:rPr>
            </w:pPr>
            <w:r w:rsidRPr="00077AD2">
              <w:rPr>
                <w:rFonts w:ascii="Times New Roman" w:hAnsi="Times New Roman"/>
                <w:b/>
                <w:sz w:val="28"/>
                <w:szCs w:val="28"/>
              </w:rPr>
              <w:t xml:space="preserve">Другої Дисциплінарної </w:t>
            </w:r>
          </w:p>
          <w:p w:rsidR="009C5E28" w:rsidRPr="00077AD2" w:rsidRDefault="009C5E28" w:rsidP="007927F8">
            <w:pPr>
              <w:spacing w:after="0" w:line="240" w:lineRule="auto"/>
              <w:jc w:val="both"/>
              <w:rPr>
                <w:rFonts w:ascii="Times New Roman" w:hAnsi="Times New Roman"/>
                <w:b/>
                <w:sz w:val="28"/>
                <w:szCs w:val="28"/>
              </w:rPr>
            </w:pPr>
            <w:r w:rsidRPr="00077AD2">
              <w:rPr>
                <w:rFonts w:ascii="Times New Roman" w:hAnsi="Times New Roman"/>
                <w:b/>
                <w:sz w:val="28"/>
                <w:szCs w:val="28"/>
              </w:rPr>
              <w:t>палати Вищої ради правосуддя</w:t>
            </w:r>
          </w:p>
          <w:p w:rsidR="009C5E28" w:rsidRDefault="009C5E28" w:rsidP="007927F8">
            <w:pPr>
              <w:spacing w:after="0" w:line="240" w:lineRule="auto"/>
              <w:ind w:firstLine="567"/>
              <w:jc w:val="both"/>
              <w:rPr>
                <w:rFonts w:ascii="Times New Roman" w:hAnsi="Times New Roman"/>
                <w:b/>
                <w:sz w:val="28"/>
                <w:szCs w:val="28"/>
              </w:rPr>
            </w:pPr>
          </w:p>
          <w:p w:rsidR="009C5E28" w:rsidRDefault="009C5E28" w:rsidP="007927F8">
            <w:pPr>
              <w:spacing w:after="0" w:line="240" w:lineRule="auto"/>
              <w:ind w:firstLine="567"/>
              <w:jc w:val="both"/>
              <w:rPr>
                <w:rFonts w:ascii="Times New Roman" w:hAnsi="Times New Roman"/>
                <w:b/>
                <w:sz w:val="28"/>
                <w:szCs w:val="28"/>
              </w:rPr>
            </w:pPr>
          </w:p>
          <w:p w:rsidR="009C5E28" w:rsidRDefault="009C5E28" w:rsidP="007927F8">
            <w:pPr>
              <w:spacing w:after="0" w:line="240" w:lineRule="auto"/>
              <w:jc w:val="both"/>
              <w:rPr>
                <w:rFonts w:ascii="Times New Roman" w:hAnsi="Times New Roman"/>
                <w:b/>
                <w:sz w:val="28"/>
                <w:szCs w:val="28"/>
              </w:rPr>
            </w:pPr>
            <w:r>
              <w:rPr>
                <w:rFonts w:ascii="Times New Roman" w:hAnsi="Times New Roman"/>
                <w:b/>
                <w:sz w:val="28"/>
                <w:szCs w:val="28"/>
              </w:rPr>
              <w:t>Члени Другої Дисциплінарної</w:t>
            </w:r>
          </w:p>
          <w:p w:rsidR="009C5E28" w:rsidRPr="00077AD2" w:rsidRDefault="009C5E28" w:rsidP="007927F8">
            <w:pPr>
              <w:spacing w:after="0" w:line="240" w:lineRule="auto"/>
              <w:jc w:val="both"/>
              <w:rPr>
                <w:rFonts w:ascii="Times New Roman" w:hAnsi="Times New Roman"/>
                <w:b/>
                <w:sz w:val="28"/>
                <w:szCs w:val="28"/>
              </w:rPr>
            </w:pPr>
            <w:r>
              <w:rPr>
                <w:rFonts w:ascii="Times New Roman" w:hAnsi="Times New Roman"/>
                <w:b/>
                <w:sz w:val="28"/>
                <w:szCs w:val="28"/>
              </w:rPr>
              <w:t>палати Вищої ради правосуддя</w:t>
            </w:r>
          </w:p>
          <w:p w:rsidR="009C5E28" w:rsidRPr="00077AD2" w:rsidRDefault="009C5E28" w:rsidP="007927F8">
            <w:pPr>
              <w:spacing w:after="0" w:line="240" w:lineRule="auto"/>
              <w:ind w:firstLine="567"/>
              <w:jc w:val="both"/>
              <w:rPr>
                <w:rFonts w:ascii="Times New Roman" w:hAnsi="Times New Roman"/>
                <w:b/>
                <w:sz w:val="28"/>
                <w:szCs w:val="28"/>
              </w:rPr>
            </w:pPr>
          </w:p>
          <w:p w:rsidR="009C5E28" w:rsidRPr="00077AD2" w:rsidRDefault="009C5E28" w:rsidP="007927F8">
            <w:pPr>
              <w:spacing w:after="0" w:line="240" w:lineRule="auto"/>
              <w:ind w:firstLine="567"/>
              <w:jc w:val="both"/>
              <w:rPr>
                <w:rFonts w:ascii="Times New Roman" w:hAnsi="Times New Roman"/>
                <w:b/>
                <w:sz w:val="28"/>
                <w:szCs w:val="28"/>
              </w:rPr>
            </w:pPr>
          </w:p>
          <w:p w:rsidR="009C5E28" w:rsidRPr="00077AD2" w:rsidRDefault="009C5E28" w:rsidP="007927F8">
            <w:pPr>
              <w:spacing w:after="0" w:line="240" w:lineRule="auto"/>
              <w:ind w:firstLine="567"/>
              <w:jc w:val="both"/>
              <w:rPr>
                <w:rFonts w:ascii="Times New Roman" w:hAnsi="Times New Roman"/>
                <w:b/>
                <w:sz w:val="28"/>
                <w:szCs w:val="28"/>
              </w:rPr>
            </w:pPr>
          </w:p>
          <w:p w:rsidR="009C5E28" w:rsidRPr="00077AD2" w:rsidRDefault="009C5E28" w:rsidP="007927F8">
            <w:pPr>
              <w:spacing w:after="0" w:line="240" w:lineRule="auto"/>
              <w:ind w:firstLine="567"/>
              <w:jc w:val="both"/>
              <w:rPr>
                <w:rFonts w:ascii="Times New Roman" w:hAnsi="Times New Roman"/>
                <w:b/>
                <w:sz w:val="28"/>
                <w:szCs w:val="28"/>
              </w:rPr>
            </w:pPr>
          </w:p>
        </w:tc>
        <w:tc>
          <w:tcPr>
            <w:tcW w:w="4394" w:type="dxa"/>
          </w:tcPr>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tabs>
                <w:tab w:val="left" w:pos="1630"/>
              </w:tabs>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Віталій САЛІХОВ</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6C7F5D"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r w:rsidR="006C7F5D">
              <w:rPr>
                <w:rFonts w:ascii="Times New Roman" w:hAnsi="Times New Roman"/>
                <w:b/>
                <w:sz w:val="28"/>
                <w:szCs w:val="28"/>
              </w:rPr>
              <w:t>Сергій БУРЛАКОВ</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spacing w:after="0" w:line="240" w:lineRule="auto"/>
              <w:ind w:firstLine="567"/>
              <w:jc w:val="both"/>
              <w:rPr>
                <w:rFonts w:ascii="Times New Roman" w:hAnsi="Times New Roman"/>
                <w:b/>
                <w:sz w:val="28"/>
                <w:szCs w:val="28"/>
              </w:rPr>
            </w:pP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Олена КОВБІЙ        </w:t>
            </w: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w:t>
            </w:r>
          </w:p>
          <w:p w:rsidR="009C5E28" w:rsidRPr="00077AD2" w:rsidRDefault="009C5E28" w:rsidP="007927F8">
            <w:pPr>
              <w:spacing w:after="0" w:line="240" w:lineRule="auto"/>
              <w:ind w:firstLine="567"/>
              <w:jc w:val="both"/>
              <w:rPr>
                <w:rFonts w:ascii="Times New Roman" w:hAnsi="Times New Roman"/>
                <w:b/>
                <w:sz w:val="28"/>
                <w:szCs w:val="28"/>
              </w:rPr>
            </w:pPr>
          </w:p>
          <w:p w:rsidR="009C5E28" w:rsidRPr="00077AD2" w:rsidRDefault="009C5E28" w:rsidP="007927F8">
            <w:pPr>
              <w:spacing w:after="0" w:line="240" w:lineRule="auto"/>
              <w:ind w:firstLine="567"/>
              <w:jc w:val="both"/>
              <w:rPr>
                <w:rFonts w:ascii="Times New Roman" w:hAnsi="Times New Roman"/>
                <w:b/>
                <w:sz w:val="28"/>
                <w:szCs w:val="28"/>
              </w:rPr>
            </w:pPr>
            <w:r w:rsidRPr="00077AD2">
              <w:rPr>
                <w:rFonts w:ascii="Times New Roman" w:hAnsi="Times New Roman"/>
                <w:b/>
                <w:sz w:val="28"/>
                <w:szCs w:val="28"/>
              </w:rPr>
              <w:t xml:space="preserve">               Олексій МЕЛЬНИК</w:t>
            </w:r>
          </w:p>
          <w:p w:rsidR="009C5E28" w:rsidRPr="00077AD2" w:rsidRDefault="009C5E28" w:rsidP="007927F8">
            <w:pPr>
              <w:spacing w:after="0" w:line="240" w:lineRule="auto"/>
              <w:ind w:firstLine="567"/>
              <w:jc w:val="both"/>
              <w:rPr>
                <w:rFonts w:ascii="Times New Roman" w:hAnsi="Times New Roman"/>
                <w:b/>
                <w:sz w:val="28"/>
                <w:szCs w:val="28"/>
              </w:rPr>
            </w:pPr>
          </w:p>
        </w:tc>
      </w:tr>
    </w:tbl>
    <w:p w:rsidR="009C5E28" w:rsidRPr="00077AD2" w:rsidRDefault="009C5E28" w:rsidP="007927F8">
      <w:pPr>
        <w:spacing w:line="240" w:lineRule="auto"/>
        <w:ind w:firstLine="567"/>
        <w:rPr>
          <w:rFonts w:ascii="Times New Roman" w:hAnsi="Times New Roman" w:cs="Times New Roman"/>
          <w:color w:val="000000" w:themeColor="text1"/>
          <w:sz w:val="28"/>
          <w:szCs w:val="28"/>
          <w:shd w:val="clear" w:color="auto" w:fill="FFFFFF"/>
        </w:rPr>
      </w:pPr>
    </w:p>
    <w:p w:rsidR="009C5E28" w:rsidRDefault="009C5E28" w:rsidP="007927F8">
      <w:pPr>
        <w:spacing w:line="240" w:lineRule="auto"/>
        <w:ind w:firstLine="567"/>
      </w:pPr>
    </w:p>
    <w:p w:rsidR="00A835C4" w:rsidRPr="0080397A" w:rsidRDefault="00A835C4" w:rsidP="007927F8">
      <w:pPr>
        <w:spacing w:after="0" w:line="276" w:lineRule="auto"/>
        <w:ind w:firstLine="567"/>
        <w:jc w:val="both"/>
        <w:rPr>
          <w:rFonts w:ascii="Times New Roman" w:hAnsi="Times New Roman" w:cs="Times New Roman"/>
          <w:color w:val="000000"/>
          <w:sz w:val="28"/>
          <w:szCs w:val="28"/>
        </w:rPr>
      </w:pPr>
    </w:p>
    <w:p w:rsidR="0080397A" w:rsidRPr="00A835C4" w:rsidRDefault="0080397A" w:rsidP="006C7F5D">
      <w:pPr>
        <w:spacing w:after="0" w:line="276" w:lineRule="auto"/>
        <w:ind w:left="142" w:right="-284" w:firstLine="425"/>
        <w:jc w:val="both"/>
        <w:rPr>
          <w:rFonts w:ascii="Times New Roman" w:hAnsi="Times New Roman" w:cs="Times New Roman"/>
          <w:sz w:val="28"/>
          <w:szCs w:val="28"/>
        </w:rPr>
      </w:pPr>
    </w:p>
    <w:p w:rsidR="00C94860" w:rsidRPr="00A835C4" w:rsidRDefault="00C94860" w:rsidP="006C7F5D">
      <w:pPr>
        <w:spacing w:line="276" w:lineRule="auto"/>
        <w:ind w:left="142" w:right="-284" w:firstLine="425"/>
        <w:rPr>
          <w:rFonts w:ascii="Times New Roman" w:hAnsi="Times New Roman" w:cs="Times New Roman"/>
          <w:sz w:val="28"/>
          <w:szCs w:val="28"/>
        </w:rPr>
      </w:pPr>
    </w:p>
    <w:sectPr w:rsidR="00C94860" w:rsidRPr="00A835C4" w:rsidSect="0008417D">
      <w:headerReference w:type="default" r:id="rId9"/>
      <w:pgSz w:w="11906" w:h="16838" w:code="9"/>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17D" w:rsidRDefault="0008417D" w:rsidP="0080397A">
      <w:pPr>
        <w:spacing w:after="0" w:line="240" w:lineRule="auto"/>
      </w:pPr>
      <w:r>
        <w:separator/>
      </w:r>
    </w:p>
  </w:endnote>
  <w:endnote w:type="continuationSeparator" w:id="0">
    <w:p w:rsidR="0008417D" w:rsidRDefault="0008417D" w:rsidP="008039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17D" w:rsidRDefault="0008417D" w:rsidP="0080397A">
      <w:pPr>
        <w:spacing w:after="0" w:line="240" w:lineRule="auto"/>
      </w:pPr>
      <w:r>
        <w:separator/>
      </w:r>
    </w:p>
  </w:footnote>
  <w:footnote w:type="continuationSeparator" w:id="0">
    <w:p w:rsidR="0008417D" w:rsidRDefault="0008417D" w:rsidP="008039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8221215"/>
      <w:docPartObj>
        <w:docPartGallery w:val="Page Numbers (Top of Page)"/>
        <w:docPartUnique/>
      </w:docPartObj>
    </w:sdtPr>
    <w:sdtContent>
      <w:p w:rsidR="0080397A" w:rsidRDefault="00DC2800">
        <w:pPr>
          <w:pStyle w:val="ae"/>
          <w:jc w:val="center"/>
        </w:pPr>
        <w:r>
          <w:fldChar w:fldCharType="begin"/>
        </w:r>
        <w:r w:rsidR="0080397A">
          <w:instrText>PAGE   \* MERGEFORMAT</w:instrText>
        </w:r>
        <w:r>
          <w:fldChar w:fldCharType="separate"/>
        </w:r>
        <w:r w:rsidR="0057425E">
          <w:rPr>
            <w:noProof/>
          </w:rPr>
          <w:t>14</w:t>
        </w:r>
        <w:r>
          <w:fldChar w:fldCharType="end"/>
        </w:r>
      </w:p>
    </w:sdtContent>
  </w:sdt>
  <w:p w:rsidR="0080397A" w:rsidRDefault="0080397A">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393B9C"/>
    <w:rsid w:val="000413E9"/>
    <w:rsid w:val="0008417D"/>
    <w:rsid w:val="000E3256"/>
    <w:rsid w:val="000F60BA"/>
    <w:rsid w:val="001B66B0"/>
    <w:rsid w:val="001C0E85"/>
    <w:rsid w:val="001C0FFB"/>
    <w:rsid w:val="00263D82"/>
    <w:rsid w:val="002840FA"/>
    <w:rsid w:val="002D36AA"/>
    <w:rsid w:val="0031641E"/>
    <w:rsid w:val="003217AD"/>
    <w:rsid w:val="00393B9C"/>
    <w:rsid w:val="003F700C"/>
    <w:rsid w:val="00401928"/>
    <w:rsid w:val="00407691"/>
    <w:rsid w:val="00465E0F"/>
    <w:rsid w:val="004A269C"/>
    <w:rsid w:val="004A512A"/>
    <w:rsid w:val="00514DEF"/>
    <w:rsid w:val="005531E2"/>
    <w:rsid w:val="0057425E"/>
    <w:rsid w:val="005914AA"/>
    <w:rsid w:val="00596705"/>
    <w:rsid w:val="005A67E5"/>
    <w:rsid w:val="005C7ADD"/>
    <w:rsid w:val="005D4950"/>
    <w:rsid w:val="005F50AA"/>
    <w:rsid w:val="006029BD"/>
    <w:rsid w:val="00634CC5"/>
    <w:rsid w:val="00645E05"/>
    <w:rsid w:val="00693996"/>
    <w:rsid w:val="006A0862"/>
    <w:rsid w:val="006A24E1"/>
    <w:rsid w:val="006C7F5D"/>
    <w:rsid w:val="006D19FD"/>
    <w:rsid w:val="00725A9B"/>
    <w:rsid w:val="00753BB0"/>
    <w:rsid w:val="0076135D"/>
    <w:rsid w:val="007927F8"/>
    <w:rsid w:val="0080397A"/>
    <w:rsid w:val="00860AB6"/>
    <w:rsid w:val="00984A21"/>
    <w:rsid w:val="009B0539"/>
    <w:rsid w:val="009B1C9C"/>
    <w:rsid w:val="009B4451"/>
    <w:rsid w:val="009C5E28"/>
    <w:rsid w:val="00A835C4"/>
    <w:rsid w:val="00AB3CD9"/>
    <w:rsid w:val="00AC2192"/>
    <w:rsid w:val="00B27109"/>
    <w:rsid w:val="00B37032"/>
    <w:rsid w:val="00B37C02"/>
    <w:rsid w:val="00B92CC8"/>
    <w:rsid w:val="00B974C2"/>
    <w:rsid w:val="00C94860"/>
    <w:rsid w:val="00CE0CDF"/>
    <w:rsid w:val="00D841B5"/>
    <w:rsid w:val="00DA0729"/>
    <w:rsid w:val="00DC2800"/>
    <w:rsid w:val="00DC65DF"/>
    <w:rsid w:val="00E812EF"/>
    <w:rsid w:val="00E94012"/>
    <w:rsid w:val="00EE2E73"/>
    <w:rsid w:val="00EF4B15"/>
    <w:rsid w:val="00F12672"/>
    <w:rsid w:val="00F23A4E"/>
    <w:rsid w:val="00F757D9"/>
    <w:rsid w:val="00F83800"/>
    <w:rsid w:val="00FB1865"/>
    <w:rsid w:val="00FB4EB7"/>
    <w:rsid w:val="00FC2E7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B9C"/>
  </w:style>
  <w:style w:type="paragraph" w:styleId="1">
    <w:name w:val="heading 1"/>
    <w:basedOn w:val="a"/>
    <w:next w:val="a"/>
    <w:link w:val="10"/>
    <w:uiPriority w:val="9"/>
    <w:qFormat/>
    <w:rsid w:val="00393B9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393B9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393B9C"/>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393B9C"/>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393B9C"/>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393B9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93B9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93B9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93B9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3B9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393B9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393B9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393B9C"/>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393B9C"/>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393B9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93B9C"/>
    <w:rPr>
      <w:rFonts w:eastAsiaTheme="majorEastAsia" w:cstheme="majorBidi"/>
      <w:color w:val="595959" w:themeColor="text1" w:themeTint="A6"/>
    </w:rPr>
  </w:style>
  <w:style w:type="character" w:customStyle="1" w:styleId="80">
    <w:name w:val="Заголовок 8 Знак"/>
    <w:basedOn w:val="a0"/>
    <w:link w:val="8"/>
    <w:uiPriority w:val="9"/>
    <w:semiHidden/>
    <w:rsid w:val="00393B9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93B9C"/>
    <w:rPr>
      <w:rFonts w:eastAsiaTheme="majorEastAsia" w:cstheme="majorBidi"/>
      <w:color w:val="272727" w:themeColor="text1" w:themeTint="D8"/>
    </w:rPr>
  </w:style>
  <w:style w:type="paragraph" w:styleId="a3">
    <w:name w:val="Title"/>
    <w:basedOn w:val="a"/>
    <w:next w:val="a"/>
    <w:link w:val="a4"/>
    <w:uiPriority w:val="10"/>
    <w:qFormat/>
    <w:rsid w:val="00393B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93B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3B9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93B9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93B9C"/>
    <w:pPr>
      <w:spacing w:before="160"/>
      <w:jc w:val="center"/>
    </w:pPr>
    <w:rPr>
      <w:i/>
      <w:iCs/>
      <w:color w:val="404040" w:themeColor="text1" w:themeTint="BF"/>
    </w:rPr>
  </w:style>
  <w:style w:type="character" w:customStyle="1" w:styleId="22">
    <w:name w:val="Цитата 2 Знак"/>
    <w:basedOn w:val="a0"/>
    <w:link w:val="21"/>
    <w:uiPriority w:val="29"/>
    <w:rsid w:val="00393B9C"/>
    <w:rPr>
      <w:i/>
      <w:iCs/>
      <w:color w:val="404040" w:themeColor="text1" w:themeTint="BF"/>
    </w:rPr>
  </w:style>
  <w:style w:type="paragraph" w:styleId="a7">
    <w:name w:val="List Paragraph"/>
    <w:basedOn w:val="a"/>
    <w:uiPriority w:val="34"/>
    <w:qFormat/>
    <w:rsid w:val="00393B9C"/>
    <w:pPr>
      <w:ind w:left="720"/>
      <w:contextualSpacing/>
    </w:pPr>
  </w:style>
  <w:style w:type="character" w:styleId="a8">
    <w:name w:val="Intense Emphasis"/>
    <w:basedOn w:val="a0"/>
    <w:uiPriority w:val="21"/>
    <w:qFormat/>
    <w:rsid w:val="00393B9C"/>
    <w:rPr>
      <w:i/>
      <w:iCs/>
      <w:color w:val="2E74B5" w:themeColor="accent1" w:themeShade="BF"/>
    </w:rPr>
  </w:style>
  <w:style w:type="paragraph" w:styleId="a9">
    <w:name w:val="Intense Quote"/>
    <w:basedOn w:val="a"/>
    <w:next w:val="a"/>
    <w:link w:val="aa"/>
    <w:uiPriority w:val="30"/>
    <w:qFormat/>
    <w:rsid w:val="00393B9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393B9C"/>
    <w:rPr>
      <w:i/>
      <w:iCs/>
      <w:color w:val="2E74B5" w:themeColor="accent1" w:themeShade="BF"/>
    </w:rPr>
  </w:style>
  <w:style w:type="character" w:styleId="ab">
    <w:name w:val="Intense Reference"/>
    <w:basedOn w:val="a0"/>
    <w:uiPriority w:val="32"/>
    <w:qFormat/>
    <w:rsid w:val="00393B9C"/>
    <w:rPr>
      <w:b/>
      <w:bCs/>
      <w:smallCaps/>
      <w:color w:val="2E74B5" w:themeColor="accent1" w:themeShade="BF"/>
      <w:spacing w:val="5"/>
    </w:rPr>
  </w:style>
  <w:style w:type="paragraph" w:styleId="ac">
    <w:name w:val="No Spacing"/>
    <w:link w:val="ad"/>
    <w:uiPriority w:val="1"/>
    <w:qFormat/>
    <w:rsid w:val="00393B9C"/>
    <w:pPr>
      <w:spacing w:after="0" w:line="240" w:lineRule="auto"/>
    </w:pPr>
    <w:rPr>
      <w:lang w:val="ru-RU"/>
    </w:rPr>
  </w:style>
  <w:style w:type="character" w:customStyle="1" w:styleId="ad">
    <w:name w:val="Без интервала Знак"/>
    <w:link w:val="ac"/>
    <w:uiPriority w:val="1"/>
    <w:rsid w:val="00393B9C"/>
    <w:rPr>
      <w:lang w:val="ru-RU"/>
    </w:rPr>
  </w:style>
  <w:style w:type="paragraph" w:styleId="ae">
    <w:name w:val="header"/>
    <w:basedOn w:val="a"/>
    <w:link w:val="af"/>
    <w:uiPriority w:val="99"/>
    <w:unhideWhenUsed/>
    <w:rsid w:val="0080397A"/>
    <w:pPr>
      <w:tabs>
        <w:tab w:val="center" w:pos="4819"/>
        <w:tab w:val="right" w:pos="9639"/>
      </w:tabs>
      <w:spacing w:after="0" w:line="240" w:lineRule="auto"/>
    </w:pPr>
  </w:style>
  <w:style w:type="character" w:customStyle="1" w:styleId="af">
    <w:name w:val="Верхний колонтитул Знак"/>
    <w:basedOn w:val="a0"/>
    <w:link w:val="ae"/>
    <w:uiPriority w:val="99"/>
    <w:rsid w:val="0080397A"/>
  </w:style>
  <w:style w:type="paragraph" w:styleId="af0">
    <w:name w:val="footer"/>
    <w:basedOn w:val="a"/>
    <w:link w:val="af1"/>
    <w:uiPriority w:val="99"/>
    <w:unhideWhenUsed/>
    <w:rsid w:val="0080397A"/>
    <w:pPr>
      <w:tabs>
        <w:tab w:val="center" w:pos="4819"/>
        <w:tab w:val="right" w:pos="9639"/>
      </w:tabs>
      <w:spacing w:after="0" w:line="240" w:lineRule="auto"/>
    </w:pPr>
  </w:style>
  <w:style w:type="character" w:customStyle="1" w:styleId="af1">
    <w:name w:val="Нижний колонтитул Знак"/>
    <w:basedOn w:val="a0"/>
    <w:link w:val="af0"/>
    <w:uiPriority w:val="99"/>
    <w:rsid w:val="0080397A"/>
  </w:style>
  <w:style w:type="character" w:styleId="af2">
    <w:name w:val="Placeholder Text"/>
    <w:basedOn w:val="a0"/>
    <w:uiPriority w:val="99"/>
    <w:semiHidden/>
    <w:rsid w:val="00F23A4E"/>
    <w:rPr>
      <w:color w:val="66666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gazakon.net/document/view/T04_1618?ed=2020_07_14&amp;an=847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E9746-5445-4175-AF57-1192560F9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19393</Words>
  <Characters>11055</Characters>
  <Application>Microsoft Office Word</Application>
  <DocSecurity>0</DocSecurity>
  <Lines>92</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Лариса Бардаченко (VRU-GAMEMAX2-03 - l.bardachenko)</cp:lastModifiedBy>
  <cp:revision>3</cp:revision>
  <cp:lastPrinted>2024-03-19T13:20:00Z</cp:lastPrinted>
  <dcterms:created xsi:type="dcterms:W3CDTF">2024-03-22T12:34:00Z</dcterms:created>
  <dcterms:modified xsi:type="dcterms:W3CDTF">2024-03-22T12:55:00Z</dcterms:modified>
</cp:coreProperties>
</file>