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873C9E" w:rsidRPr="008B5F81" w:rsidTr="009C4008">
        <w:trPr>
          <w:trHeight w:val="188"/>
        </w:trPr>
        <w:tc>
          <w:tcPr>
            <w:tcW w:w="3098" w:type="dxa"/>
          </w:tcPr>
          <w:p w:rsidR="00873C9E" w:rsidRPr="00F02FF4" w:rsidRDefault="00F02FF4" w:rsidP="00F02FF4">
            <w:pPr>
              <w:spacing w:after="0" w:line="240" w:lineRule="auto"/>
              <w:jc w:val="center"/>
              <w:rPr>
                <w:rFonts w:ascii="Times New Roman" w:eastAsia="Calibri" w:hAnsi="Times New Roman"/>
                <w:noProof/>
                <w:sz w:val="24"/>
                <w:szCs w:val="24"/>
                <w:lang w:val="en-US" w:eastAsia="en-US"/>
              </w:rPr>
            </w:pPr>
            <w:r w:rsidRPr="00F02FF4">
              <w:rPr>
                <w:rFonts w:ascii="Times New Roman" w:eastAsia="Calibri" w:hAnsi="Times New Roman"/>
                <w:noProof/>
                <w:sz w:val="24"/>
                <w:szCs w:val="24"/>
                <w:lang w:eastAsia="en-US"/>
              </w:rPr>
              <w:t>9 січня 2024 року</w:t>
            </w:r>
          </w:p>
        </w:tc>
        <w:tc>
          <w:tcPr>
            <w:tcW w:w="3309" w:type="dxa"/>
          </w:tcPr>
          <w:p w:rsidR="00873C9E" w:rsidRPr="00F02FF4" w:rsidRDefault="00873C9E" w:rsidP="009C4008">
            <w:pPr>
              <w:spacing w:after="0" w:line="240" w:lineRule="auto"/>
              <w:jc w:val="center"/>
              <w:rPr>
                <w:rFonts w:ascii="Book Antiqua" w:eastAsia="Calibri" w:hAnsi="Book Antiqua"/>
                <w:noProof/>
                <w:color w:val="002060"/>
                <w:sz w:val="24"/>
                <w:szCs w:val="24"/>
                <w:lang w:eastAsia="en-US"/>
              </w:rPr>
            </w:pPr>
            <w:r w:rsidRPr="00F02FF4">
              <w:rPr>
                <w:rFonts w:ascii="Book Antiqua" w:eastAsia="Calibri" w:hAnsi="Book Antiqua"/>
                <w:color w:val="002060"/>
                <w:sz w:val="24"/>
                <w:szCs w:val="24"/>
                <w:lang w:eastAsia="en-US"/>
              </w:rPr>
              <w:t>Київ</w:t>
            </w:r>
          </w:p>
        </w:tc>
        <w:tc>
          <w:tcPr>
            <w:tcW w:w="3624" w:type="dxa"/>
          </w:tcPr>
          <w:p w:rsidR="00873C9E" w:rsidRPr="00F02FF4" w:rsidRDefault="00873C9E" w:rsidP="00F02FF4">
            <w:pPr>
              <w:spacing w:after="0" w:line="240" w:lineRule="auto"/>
              <w:jc w:val="center"/>
              <w:rPr>
                <w:rFonts w:ascii="Times New Roman" w:eastAsia="Calibri" w:hAnsi="Times New Roman"/>
                <w:noProof/>
                <w:sz w:val="24"/>
                <w:szCs w:val="24"/>
                <w:lang w:val="ru-RU" w:eastAsia="en-US"/>
              </w:rPr>
            </w:pPr>
            <w:r w:rsidRPr="00F02FF4">
              <w:rPr>
                <w:rFonts w:ascii="Times New Roman" w:eastAsia="Calibri" w:hAnsi="Times New Roman"/>
                <w:sz w:val="24"/>
                <w:szCs w:val="24"/>
                <w:lang w:eastAsia="en-US"/>
              </w:rPr>
              <w:t>№</w:t>
            </w:r>
            <w:r w:rsidRPr="00F02FF4">
              <w:rPr>
                <w:rFonts w:ascii="Bookman Old Style" w:eastAsia="Calibri" w:hAnsi="Bookman Old Style"/>
                <w:noProof/>
                <w:sz w:val="24"/>
                <w:szCs w:val="24"/>
                <w:lang w:val="ru-RU" w:eastAsia="en-US"/>
              </w:rPr>
              <w:t xml:space="preserve"> </w:t>
            </w:r>
            <w:r w:rsidR="00F02FF4" w:rsidRPr="00F02FF4">
              <w:rPr>
                <w:rFonts w:ascii="Times New Roman" w:eastAsia="Calibri" w:hAnsi="Times New Roman"/>
                <w:noProof/>
                <w:sz w:val="24"/>
                <w:szCs w:val="24"/>
                <w:lang w:val="ru-RU" w:eastAsia="en-US"/>
              </w:rPr>
              <w:t>7/0/15</w:t>
            </w:r>
            <w:r w:rsidR="00F02FF4">
              <w:rPr>
                <w:rFonts w:ascii="Times New Roman" w:eastAsia="Calibri" w:hAnsi="Times New Roman"/>
                <w:noProof/>
                <w:sz w:val="24"/>
                <w:szCs w:val="24"/>
                <w:lang w:val="ru-RU" w:eastAsia="en-US"/>
              </w:rPr>
              <w:t>-</w:t>
            </w:r>
            <w:r w:rsidR="00F02FF4" w:rsidRPr="00F02FF4">
              <w:rPr>
                <w:rFonts w:ascii="Times New Roman" w:eastAsia="Calibri" w:hAnsi="Times New Roman"/>
                <w:noProof/>
                <w:sz w:val="24"/>
                <w:szCs w:val="24"/>
                <w:lang w:val="ru-RU" w:eastAsia="en-US"/>
              </w:rPr>
              <w:t>24</w:t>
            </w:r>
          </w:p>
        </w:tc>
      </w:tr>
    </w:tbl>
    <w:p w:rsidR="00B93131" w:rsidRDefault="00B93131" w:rsidP="00C21121">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w:t>
      </w:r>
      <w:r w:rsidR="00C21121">
        <w:rPr>
          <w:rFonts w:ascii="Times New Roman" w:hAnsi="Times New Roman"/>
          <w:b/>
          <w:color w:val="000000"/>
          <w:sz w:val="24"/>
          <w:szCs w:val="24"/>
        </w:rPr>
        <w:t xml:space="preserve">відрядження судді </w:t>
      </w:r>
      <w:r w:rsidR="00C21121" w:rsidRPr="00C21121">
        <w:rPr>
          <w:rFonts w:ascii="Times New Roman" w:hAnsi="Times New Roman"/>
          <w:b/>
          <w:color w:val="000000"/>
          <w:sz w:val="24"/>
          <w:szCs w:val="24"/>
        </w:rPr>
        <w:t>Токмацького районного суду Запорізької області Гавілей М</w:t>
      </w:r>
      <w:r w:rsidR="00C21121">
        <w:rPr>
          <w:rFonts w:ascii="Times New Roman" w:hAnsi="Times New Roman"/>
          <w:b/>
          <w:color w:val="000000"/>
          <w:sz w:val="24"/>
          <w:szCs w:val="24"/>
        </w:rPr>
        <w:t>.</w:t>
      </w:r>
      <w:r w:rsidR="00C21121" w:rsidRPr="00C21121">
        <w:rPr>
          <w:rFonts w:ascii="Times New Roman" w:hAnsi="Times New Roman"/>
          <w:b/>
          <w:color w:val="000000"/>
          <w:sz w:val="24"/>
          <w:szCs w:val="24"/>
        </w:rPr>
        <w:t>М</w:t>
      </w:r>
      <w:r w:rsidR="00C21121">
        <w:rPr>
          <w:rFonts w:ascii="Times New Roman" w:hAnsi="Times New Roman"/>
          <w:b/>
          <w:color w:val="000000"/>
          <w:sz w:val="24"/>
          <w:szCs w:val="24"/>
        </w:rPr>
        <w:t xml:space="preserve">. до </w:t>
      </w:r>
      <w:r w:rsidR="00C21121" w:rsidRPr="00C21121">
        <w:rPr>
          <w:rFonts w:ascii="Times New Roman" w:hAnsi="Times New Roman"/>
          <w:b/>
          <w:color w:val="000000"/>
          <w:sz w:val="24"/>
          <w:szCs w:val="24"/>
        </w:rPr>
        <w:t xml:space="preserve">Хортицького районного суду міста Запоріжжя для здійснення правосуддя </w:t>
      </w:r>
    </w:p>
    <w:p w:rsidR="00C21121" w:rsidRPr="003529D6" w:rsidRDefault="00C21121" w:rsidP="00C21121">
      <w:pPr>
        <w:spacing w:after="0" w:line="240" w:lineRule="auto"/>
        <w:ind w:firstLine="567"/>
        <w:jc w:val="both"/>
        <w:rPr>
          <w:rFonts w:ascii="Times New Roman" w:hAnsi="Times New Roman"/>
          <w:sz w:val="27"/>
          <w:szCs w:val="27"/>
        </w:rPr>
      </w:pPr>
      <w:bookmarkStart w:id="0" w:name="_GoBack"/>
      <w:bookmarkEnd w:id="0"/>
      <w:r w:rsidRPr="003529D6">
        <w:rPr>
          <w:rFonts w:ascii="Times New Roman" w:hAnsi="Times New Roman"/>
          <w:sz w:val="27"/>
          <w:szCs w:val="27"/>
        </w:rPr>
        <w:t>Вища рада правосуддя, розглянувши подання Вищої кваліфікаційної комісії суддів України з рекомендацією про відрядження до Хортицького районного суду міста Запоріжжя судді Токмацького районного суду Запорізької області Гавілей Марини Миколаївни</w:t>
      </w:r>
      <w:r w:rsidR="00445E53" w:rsidRPr="003529D6">
        <w:rPr>
          <w:rFonts w:ascii="Times New Roman" w:hAnsi="Times New Roman"/>
          <w:sz w:val="27"/>
          <w:szCs w:val="27"/>
        </w:rPr>
        <w:t>,</w:t>
      </w:r>
    </w:p>
    <w:p w:rsidR="00760CA4" w:rsidRPr="003529D6" w:rsidRDefault="00760CA4" w:rsidP="00760CA4">
      <w:pPr>
        <w:spacing w:before="120" w:after="120" w:line="240" w:lineRule="auto"/>
        <w:ind w:right="96" w:firstLine="567"/>
        <w:jc w:val="center"/>
        <w:rPr>
          <w:rFonts w:ascii="Times New Roman" w:hAnsi="Times New Roman"/>
          <w:b/>
          <w:sz w:val="27"/>
          <w:szCs w:val="27"/>
        </w:rPr>
      </w:pPr>
      <w:r w:rsidRPr="003529D6">
        <w:rPr>
          <w:rFonts w:ascii="Times New Roman" w:hAnsi="Times New Roman"/>
          <w:b/>
          <w:sz w:val="27"/>
          <w:szCs w:val="27"/>
        </w:rPr>
        <w:t>встановила:</w:t>
      </w:r>
    </w:p>
    <w:p w:rsidR="00C21121" w:rsidRPr="003529D6" w:rsidRDefault="00C21121" w:rsidP="00C21121">
      <w:pPr>
        <w:widowControl w:val="0"/>
        <w:spacing w:after="0" w:line="240" w:lineRule="auto"/>
        <w:jc w:val="both"/>
        <w:rPr>
          <w:rFonts w:ascii="Times New Roman" w:hAnsi="Times New Roman"/>
          <w:sz w:val="27"/>
          <w:szCs w:val="27"/>
          <w:lang w:bidi="uk-UA"/>
        </w:rPr>
      </w:pPr>
      <w:r w:rsidRPr="003529D6">
        <w:rPr>
          <w:rFonts w:ascii="Times New Roman" w:hAnsi="Times New Roman"/>
          <w:sz w:val="27"/>
          <w:szCs w:val="27"/>
          <w:lang w:bidi="uk-UA"/>
        </w:rPr>
        <w:t xml:space="preserve">до Вищої ради правосуддя 20 листопада 2023 року за вхідним № 6371/0/8-23 надійшло рішення Вищої кваліфікаційної комісії суддів України </w:t>
      </w:r>
      <w:r w:rsidRPr="003529D6">
        <w:rPr>
          <w:rFonts w:ascii="Times New Roman" w:hAnsi="Times New Roman"/>
          <w:sz w:val="27"/>
          <w:szCs w:val="27"/>
          <w:lang w:bidi="uk-UA"/>
        </w:rPr>
        <w:br/>
        <w:t xml:space="preserve">(далі – ВККСУ) від 8 листопада 2023 року № 49/пс-23 про внесення подання з рекомендацією про відрядження до </w:t>
      </w:r>
      <w:r w:rsidRPr="003529D6">
        <w:rPr>
          <w:rFonts w:ascii="Times New Roman" w:eastAsia="Calibri" w:hAnsi="Times New Roman"/>
          <w:sz w:val="27"/>
          <w:szCs w:val="27"/>
          <w:lang w:eastAsia="en-US"/>
        </w:rPr>
        <w:t>Хортицького районного суду міста Запоріжжя</w:t>
      </w:r>
      <w:r w:rsidRPr="003529D6">
        <w:rPr>
          <w:rFonts w:ascii="Times New Roman" w:hAnsi="Times New Roman"/>
          <w:sz w:val="27"/>
          <w:szCs w:val="27"/>
          <w:lang w:bidi="uk-UA"/>
        </w:rPr>
        <w:t xml:space="preserve"> для здійснення правосуддя </w:t>
      </w:r>
      <w:r w:rsidRPr="003529D6">
        <w:rPr>
          <w:rFonts w:ascii="Times New Roman" w:eastAsia="Calibri" w:hAnsi="Times New Roman"/>
          <w:sz w:val="27"/>
          <w:szCs w:val="27"/>
          <w:lang w:eastAsia="en-US"/>
        </w:rPr>
        <w:t>судді Токмацького районного суду Запорізької області Гавілей М.М.</w:t>
      </w:r>
      <w:r w:rsidRPr="003529D6">
        <w:rPr>
          <w:rFonts w:ascii="Times New Roman" w:hAnsi="Times New Roman"/>
          <w:sz w:val="27"/>
          <w:szCs w:val="27"/>
          <w:lang w:bidi="uk-UA"/>
        </w:rPr>
        <w:t xml:space="preserve"> строком на 1 (один) рік.</w:t>
      </w:r>
    </w:p>
    <w:p w:rsidR="00C21121" w:rsidRPr="003529D6" w:rsidRDefault="00C21121" w:rsidP="00C21121">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Відповідно до протоколу автоматизованого розподілу справи між членами Вищої ради правосуддя від 20 листопада 2023 року вказане рішення з додатками передано члену Вищої ради правосуддя </w:t>
      </w:r>
      <w:proofErr w:type="spellStart"/>
      <w:r w:rsidRPr="003529D6">
        <w:rPr>
          <w:rFonts w:ascii="Times New Roman" w:hAnsi="Times New Roman"/>
          <w:sz w:val="27"/>
          <w:szCs w:val="27"/>
          <w:lang w:bidi="uk-UA"/>
        </w:rPr>
        <w:t>Усику</w:t>
      </w:r>
      <w:proofErr w:type="spellEnd"/>
      <w:r w:rsidRPr="003529D6">
        <w:rPr>
          <w:rFonts w:ascii="Times New Roman" w:hAnsi="Times New Roman"/>
          <w:sz w:val="27"/>
          <w:szCs w:val="27"/>
          <w:lang w:bidi="uk-UA"/>
        </w:rPr>
        <w:t xml:space="preserve"> Г.І. для попереднього розгляду.</w:t>
      </w:r>
    </w:p>
    <w:p w:rsidR="00652115" w:rsidRPr="003529D6" w:rsidRDefault="00652115" w:rsidP="00C21121">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Розгляд вказаного питання внесено до </w:t>
      </w:r>
      <w:proofErr w:type="spellStart"/>
      <w:r w:rsidRPr="003529D6">
        <w:rPr>
          <w:rFonts w:ascii="Times New Roman" w:hAnsi="Times New Roman"/>
          <w:sz w:val="27"/>
          <w:szCs w:val="27"/>
          <w:lang w:bidi="uk-UA"/>
        </w:rPr>
        <w:t>проєкту</w:t>
      </w:r>
      <w:proofErr w:type="spellEnd"/>
      <w:r w:rsidRPr="003529D6">
        <w:rPr>
          <w:rFonts w:ascii="Times New Roman" w:hAnsi="Times New Roman"/>
          <w:sz w:val="27"/>
          <w:szCs w:val="27"/>
          <w:lang w:bidi="uk-UA"/>
        </w:rPr>
        <w:t xml:space="preserve"> порядку денного засідання Вищої ради правосуддя 14 грудня 2023 року. Суддю Гавілей М.М. повідомлено про дату, час і місце засідання Вищої ради правосуддя. Зазначену інформацію </w:t>
      </w:r>
      <w:proofErr w:type="spellStart"/>
      <w:r w:rsidRPr="003529D6">
        <w:rPr>
          <w:rFonts w:ascii="Times New Roman" w:hAnsi="Times New Roman"/>
          <w:sz w:val="27"/>
          <w:szCs w:val="27"/>
          <w:lang w:bidi="uk-UA"/>
        </w:rPr>
        <w:t>оприлюднено</w:t>
      </w:r>
      <w:proofErr w:type="spellEnd"/>
      <w:r w:rsidRPr="003529D6">
        <w:rPr>
          <w:rFonts w:ascii="Times New Roman" w:hAnsi="Times New Roman"/>
          <w:sz w:val="27"/>
          <w:szCs w:val="27"/>
          <w:lang w:bidi="uk-UA"/>
        </w:rPr>
        <w:t xml:space="preserve"> на офіційному </w:t>
      </w:r>
      <w:proofErr w:type="spellStart"/>
      <w:r w:rsidRPr="003529D6">
        <w:rPr>
          <w:rFonts w:ascii="Times New Roman" w:hAnsi="Times New Roman"/>
          <w:sz w:val="27"/>
          <w:szCs w:val="27"/>
          <w:lang w:bidi="uk-UA"/>
        </w:rPr>
        <w:t>вебсайті</w:t>
      </w:r>
      <w:proofErr w:type="spellEnd"/>
      <w:r w:rsidRPr="003529D6">
        <w:rPr>
          <w:rFonts w:ascii="Times New Roman" w:hAnsi="Times New Roman"/>
          <w:sz w:val="27"/>
          <w:szCs w:val="27"/>
          <w:lang w:bidi="uk-UA"/>
        </w:rPr>
        <w:t xml:space="preserve"> Вищої ради правосуддя.</w:t>
      </w:r>
    </w:p>
    <w:p w:rsidR="00C21121" w:rsidRPr="003529D6" w:rsidRDefault="00C21121" w:rsidP="008C07F4">
      <w:pPr>
        <w:pStyle w:val="rtejustify"/>
        <w:shd w:val="clear" w:color="auto" w:fill="FFFFFF"/>
        <w:spacing w:before="0" w:beforeAutospacing="0" w:after="0" w:afterAutospacing="0"/>
        <w:ind w:firstLine="567"/>
        <w:jc w:val="both"/>
        <w:rPr>
          <w:sz w:val="27"/>
          <w:szCs w:val="27"/>
        </w:rPr>
      </w:pPr>
      <w:r w:rsidRPr="003529D6">
        <w:rPr>
          <w:sz w:val="27"/>
          <w:szCs w:val="27"/>
        </w:rPr>
        <w:t xml:space="preserve">13 грудня 2023 року до Вищої ради правосуддя надійшла заява судді </w:t>
      </w:r>
      <w:r w:rsidR="003529D6">
        <w:rPr>
          <w:sz w:val="27"/>
          <w:szCs w:val="27"/>
        </w:rPr>
        <w:br/>
      </w:r>
      <w:r w:rsidRPr="003529D6">
        <w:rPr>
          <w:sz w:val="27"/>
          <w:szCs w:val="27"/>
        </w:rPr>
        <w:t xml:space="preserve">Гавілей М.М. </w:t>
      </w:r>
      <w:r w:rsidR="000D762C">
        <w:rPr>
          <w:sz w:val="27"/>
          <w:szCs w:val="27"/>
        </w:rPr>
        <w:t xml:space="preserve">від 11 грудня 2023 року </w:t>
      </w:r>
      <w:r w:rsidR="00652115" w:rsidRPr="003529D6">
        <w:rPr>
          <w:sz w:val="27"/>
          <w:szCs w:val="27"/>
        </w:rPr>
        <w:t xml:space="preserve">із проханням </w:t>
      </w:r>
      <w:r w:rsidRPr="003529D6">
        <w:rPr>
          <w:sz w:val="27"/>
          <w:szCs w:val="27"/>
        </w:rPr>
        <w:t>відмов</w:t>
      </w:r>
      <w:r w:rsidR="00652115" w:rsidRPr="003529D6">
        <w:rPr>
          <w:sz w:val="27"/>
          <w:szCs w:val="27"/>
        </w:rPr>
        <w:t>ити</w:t>
      </w:r>
      <w:r w:rsidRPr="003529D6">
        <w:rPr>
          <w:sz w:val="27"/>
          <w:szCs w:val="27"/>
        </w:rPr>
        <w:t xml:space="preserve"> в задоволенні подання ВККСУ</w:t>
      </w:r>
      <w:r w:rsidR="003529D6">
        <w:rPr>
          <w:sz w:val="27"/>
          <w:szCs w:val="27"/>
        </w:rPr>
        <w:t xml:space="preserve"> </w:t>
      </w:r>
      <w:r w:rsidRPr="003529D6">
        <w:rPr>
          <w:sz w:val="27"/>
          <w:szCs w:val="27"/>
        </w:rPr>
        <w:t xml:space="preserve">про відрядження її до Хортицького районного суду міста Запоріжжя. Суддя </w:t>
      </w:r>
      <w:r w:rsidR="008C07F4" w:rsidRPr="003529D6">
        <w:rPr>
          <w:sz w:val="27"/>
          <w:szCs w:val="27"/>
        </w:rPr>
        <w:t>просила взяти до уваги</w:t>
      </w:r>
      <w:r w:rsidRPr="003529D6">
        <w:rPr>
          <w:sz w:val="27"/>
          <w:szCs w:val="27"/>
        </w:rPr>
        <w:t xml:space="preserve">, що </w:t>
      </w:r>
      <w:r w:rsidR="00652115" w:rsidRPr="003529D6">
        <w:rPr>
          <w:sz w:val="27"/>
          <w:szCs w:val="27"/>
        </w:rPr>
        <w:t>і</w:t>
      </w:r>
      <w:r w:rsidRPr="003529D6">
        <w:rPr>
          <w:sz w:val="27"/>
          <w:szCs w:val="27"/>
        </w:rPr>
        <w:t xml:space="preserve">з 16 листопада 2022 року </w:t>
      </w:r>
      <w:r w:rsidR="000D762C">
        <w:rPr>
          <w:sz w:val="27"/>
          <w:szCs w:val="27"/>
        </w:rPr>
        <w:br/>
      </w:r>
      <w:r w:rsidRPr="003529D6">
        <w:rPr>
          <w:sz w:val="27"/>
          <w:szCs w:val="27"/>
        </w:rPr>
        <w:t>по 4 вересня 2025 року включно перебува</w:t>
      </w:r>
      <w:r w:rsidR="008C07F4" w:rsidRPr="003529D6">
        <w:rPr>
          <w:sz w:val="27"/>
          <w:szCs w:val="27"/>
        </w:rPr>
        <w:t>ти</w:t>
      </w:r>
      <w:r w:rsidRPr="003529D6">
        <w:rPr>
          <w:sz w:val="27"/>
          <w:szCs w:val="27"/>
        </w:rPr>
        <w:t>ме у відпустці для догляду за дитиною</w:t>
      </w:r>
      <w:r w:rsidR="00082ADB">
        <w:rPr>
          <w:sz w:val="27"/>
          <w:szCs w:val="27"/>
        </w:rPr>
        <w:t xml:space="preserve"> до досягнення трирічного віку</w:t>
      </w:r>
      <w:r w:rsidR="008C07F4" w:rsidRPr="003529D6">
        <w:rPr>
          <w:sz w:val="27"/>
          <w:szCs w:val="27"/>
        </w:rPr>
        <w:t xml:space="preserve">, яку не має намірів достроково припиняти. </w:t>
      </w:r>
      <w:r w:rsidRPr="003529D6">
        <w:rPr>
          <w:sz w:val="27"/>
          <w:szCs w:val="27"/>
        </w:rPr>
        <w:t xml:space="preserve"> </w:t>
      </w:r>
      <w:r w:rsidR="00652115" w:rsidRPr="003529D6">
        <w:rPr>
          <w:sz w:val="27"/>
          <w:szCs w:val="27"/>
        </w:rPr>
        <w:t>В</w:t>
      </w:r>
      <w:r w:rsidRPr="003529D6">
        <w:rPr>
          <w:sz w:val="27"/>
          <w:szCs w:val="27"/>
        </w:rPr>
        <w:t>важає</w:t>
      </w:r>
      <w:r w:rsidR="008C07F4" w:rsidRPr="003529D6">
        <w:rPr>
          <w:sz w:val="27"/>
          <w:szCs w:val="27"/>
        </w:rPr>
        <w:t>, що відрядження її до іншого суду не дасть змоги врегулювати надмірн</w:t>
      </w:r>
      <w:r w:rsidR="00652115" w:rsidRPr="003529D6">
        <w:rPr>
          <w:sz w:val="27"/>
          <w:szCs w:val="27"/>
        </w:rPr>
        <w:t>ий</w:t>
      </w:r>
      <w:r w:rsidR="008C07F4" w:rsidRPr="003529D6">
        <w:rPr>
          <w:sz w:val="27"/>
          <w:szCs w:val="27"/>
        </w:rPr>
        <w:t xml:space="preserve"> рів</w:t>
      </w:r>
      <w:r w:rsidR="00652115" w:rsidRPr="003529D6">
        <w:rPr>
          <w:sz w:val="27"/>
          <w:szCs w:val="27"/>
        </w:rPr>
        <w:t>ень</w:t>
      </w:r>
      <w:r w:rsidR="008C07F4" w:rsidRPr="003529D6">
        <w:rPr>
          <w:sz w:val="27"/>
          <w:szCs w:val="27"/>
        </w:rPr>
        <w:t xml:space="preserve"> суддівського навантаження. </w:t>
      </w:r>
    </w:p>
    <w:p w:rsidR="004C61A8" w:rsidRDefault="00E006CA" w:rsidP="004C61A8">
      <w:pPr>
        <w:pStyle w:val="rtejustify"/>
        <w:shd w:val="clear" w:color="auto" w:fill="FFFFFF"/>
        <w:spacing w:before="0" w:beforeAutospacing="0" w:after="0" w:afterAutospacing="0"/>
        <w:ind w:firstLine="567"/>
        <w:jc w:val="both"/>
        <w:rPr>
          <w:rFonts w:eastAsia="Calibri"/>
          <w:sz w:val="27"/>
          <w:szCs w:val="27"/>
          <w:lang w:eastAsia="en-US"/>
        </w:rPr>
      </w:pPr>
      <w:r w:rsidRPr="003529D6">
        <w:rPr>
          <w:sz w:val="27"/>
          <w:szCs w:val="27"/>
        </w:rPr>
        <w:t xml:space="preserve">Розгляд вказаного питання внесено до порядку денного засідання Вищої ради правосуддя </w:t>
      </w:r>
      <w:r w:rsidR="00752BA8" w:rsidRPr="003529D6">
        <w:rPr>
          <w:sz w:val="27"/>
          <w:szCs w:val="27"/>
        </w:rPr>
        <w:t>9</w:t>
      </w:r>
      <w:r w:rsidRPr="003529D6">
        <w:rPr>
          <w:sz w:val="27"/>
          <w:szCs w:val="27"/>
        </w:rPr>
        <w:t xml:space="preserve"> </w:t>
      </w:r>
      <w:r w:rsidR="00752BA8" w:rsidRPr="003529D6">
        <w:rPr>
          <w:sz w:val="27"/>
          <w:szCs w:val="27"/>
        </w:rPr>
        <w:t>січня</w:t>
      </w:r>
      <w:r w:rsidRPr="003529D6">
        <w:rPr>
          <w:sz w:val="27"/>
          <w:szCs w:val="27"/>
        </w:rPr>
        <w:t xml:space="preserve"> 202</w:t>
      </w:r>
      <w:r w:rsidR="00752BA8" w:rsidRPr="003529D6">
        <w:rPr>
          <w:sz w:val="27"/>
          <w:szCs w:val="27"/>
        </w:rPr>
        <w:t>4</w:t>
      </w:r>
      <w:r w:rsidR="00652115" w:rsidRPr="003529D6">
        <w:rPr>
          <w:sz w:val="27"/>
          <w:szCs w:val="27"/>
        </w:rPr>
        <w:t xml:space="preserve"> року. С</w:t>
      </w:r>
      <w:r w:rsidR="00752BA8" w:rsidRPr="003529D6">
        <w:rPr>
          <w:sz w:val="27"/>
          <w:szCs w:val="27"/>
          <w:lang w:bidi="uk-UA"/>
        </w:rPr>
        <w:t xml:space="preserve">уддю Гавілей М.М. повідомлено про дату, час і місце засідання Вищої ради правосуддя. Зазначену інформацію </w:t>
      </w:r>
      <w:proofErr w:type="spellStart"/>
      <w:r w:rsidR="00752BA8" w:rsidRPr="003529D6">
        <w:rPr>
          <w:sz w:val="27"/>
          <w:szCs w:val="27"/>
          <w:lang w:bidi="uk-UA"/>
        </w:rPr>
        <w:t>оприлюднено</w:t>
      </w:r>
      <w:proofErr w:type="spellEnd"/>
      <w:r w:rsidR="00752BA8" w:rsidRPr="003529D6">
        <w:rPr>
          <w:sz w:val="27"/>
          <w:szCs w:val="27"/>
          <w:lang w:bidi="uk-UA"/>
        </w:rPr>
        <w:t xml:space="preserve"> на офіційному </w:t>
      </w:r>
      <w:proofErr w:type="spellStart"/>
      <w:r w:rsidR="00752BA8" w:rsidRPr="003529D6">
        <w:rPr>
          <w:sz w:val="27"/>
          <w:szCs w:val="27"/>
          <w:lang w:bidi="uk-UA"/>
        </w:rPr>
        <w:t>вебсайті</w:t>
      </w:r>
      <w:proofErr w:type="spellEnd"/>
      <w:r w:rsidR="00752BA8" w:rsidRPr="003529D6">
        <w:rPr>
          <w:sz w:val="27"/>
          <w:szCs w:val="27"/>
          <w:lang w:bidi="uk-UA"/>
        </w:rPr>
        <w:t xml:space="preserve"> Вищої ради правосуддя.</w:t>
      </w:r>
      <w:r w:rsidR="004C61A8">
        <w:rPr>
          <w:sz w:val="27"/>
          <w:szCs w:val="27"/>
          <w:lang w:bidi="uk-UA"/>
        </w:rPr>
        <w:t xml:space="preserve"> </w:t>
      </w:r>
      <w:r w:rsidR="000D762C">
        <w:rPr>
          <w:rFonts w:eastAsia="Calibri"/>
          <w:sz w:val="27"/>
          <w:szCs w:val="27"/>
          <w:lang w:eastAsia="en-US"/>
        </w:rPr>
        <w:t>9</w:t>
      </w:r>
      <w:r w:rsidR="000D762C" w:rsidRPr="000D762C">
        <w:rPr>
          <w:rFonts w:eastAsia="Calibri"/>
          <w:sz w:val="27"/>
          <w:szCs w:val="27"/>
          <w:lang w:eastAsia="en-US"/>
        </w:rPr>
        <w:t xml:space="preserve"> </w:t>
      </w:r>
      <w:r w:rsidR="000D762C">
        <w:rPr>
          <w:rFonts w:eastAsia="Calibri"/>
          <w:sz w:val="27"/>
          <w:szCs w:val="27"/>
          <w:lang w:eastAsia="en-US"/>
        </w:rPr>
        <w:t>січ</w:t>
      </w:r>
      <w:r w:rsidR="000D762C" w:rsidRPr="000D762C">
        <w:rPr>
          <w:rFonts w:eastAsia="Calibri"/>
          <w:sz w:val="27"/>
          <w:szCs w:val="27"/>
          <w:lang w:eastAsia="en-US"/>
        </w:rPr>
        <w:t>ня 202</w:t>
      </w:r>
      <w:r w:rsidR="000D762C">
        <w:rPr>
          <w:rFonts w:eastAsia="Calibri"/>
          <w:sz w:val="27"/>
          <w:szCs w:val="27"/>
          <w:lang w:eastAsia="en-US"/>
        </w:rPr>
        <w:t>4</w:t>
      </w:r>
      <w:r w:rsidR="000D762C" w:rsidRPr="000D762C">
        <w:rPr>
          <w:rFonts w:eastAsia="Calibri"/>
          <w:sz w:val="27"/>
          <w:szCs w:val="27"/>
          <w:lang w:eastAsia="en-US"/>
        </w:rPr>
        <w:t xml:space="preserve"> року до Вищої ради правосуддя надійшла </w:t>
      </w:r>
      <w:r w:rsidR="000D762C">
        <w:rPr>
          <w:rFonts w:eastAsia="Calibri"/>
          <w:sz w:val="27"/>
          <w:szCs w:val="27"/>
          <w:lang w:eastAsia="en-US"/>
        </w:rPr>
        <w:t xml:space="preserve">заява судді </w:t>
      </w:r>
      <w:r w:rsidR="000D762C" w:rsidRPr="000D762C">
        <w:rPr>
          <w:rFonts w:eastAsia="Calibri"/>
          <w:sz w:val="27"/>
          <w:szCs w:val="27"/>
          <w:lang w:eastAsia="en-US"/>
        </w:rPr>
        <w:t xml:space="preserve">Гавілей М.М. </w:t>
      </w:r>
      <w:r w:rsidR="000D762C">
        <w:rPr>
          <w:rFonts w:eastAsia="Calibri"/>
          <w:sz w:val="27"/>
          <w:szCs w:val="27"/>
          <w:lang w:eastAsia="en-US"/>
        </w:rPr>
        <w:t xml:space="preserve">від 5 січня </w:t>
      </w:r>
      <w:r w:rsidR="00F02FF4">
        <w:rPr>
          <w:rFonts w:eastAsia="Calibri"/>
          <w:sz w:val="27"/>
          <w:szCs w:val="27"/>
          <w:lang w:eastAsia="en-US"/>
        </w:rPr>
        <w:t xml:space="preserve">                </w:t>
      </w:r>
      <w:r w:rsidR="000D762C">
        <w:rPr>
          <w:rFonts w:eastAsia="Calibri"/>
          <w:sz w:val="27"/>
          <w:szCs w:val="27"/>
          <w:lang w:eastAsia="en-US"/>
        </w:rPr>
        <w:t>2024 року а</w:t>
      </w:r>
      <w:r w:rsidR="000D762C" w:rsidRPr="000D762C">
        <w:rPr>
          <w:rFonts w:eastAsia="Calibri"/>
          <w:sz w:val="27"/>
          <w:szCs w:val="27"/>
          <w:lang w:eastAsia="en-US"/>
        </w:rPr>
        <w:t xml:space="preserve">налогічна </w:t>
      </w:r>
      <w:r w:rsidR="000D762C">
        <w:rPr>
          <w:rFonts w:eastAsia="Calibri"/>
          <w:sz w:val="27"/>
          <w:szCs w:val="27"/>
          <w:lang w:eastAsia="en-US"/>
        </w:rPr>
        <w:t xml:space="preserve">за змістом </w:t>
      </w:r>
      <w:r w:rsidR="000D762C" w:rsidRPr="000D762C">
        <w:rPr>
          <w:rFonts w:eastAsia="Calibri"/>
          <w:sz w:val="27"/>
          <w:szCs w:val="27"/>
          <w:lang w:eastAsia="en-US"/>
        </w:rPr>
        <w:t>заяв</w:t>
      </w:r>
      <w:r w:rsidR="000D762C">
        <w:rPr>
          <w:rFonts w:eastAsia="Calibri"/>
          <w:sz w:val="27"/>
          <w:szCs w:val="27"/>
          <w:lang w:eastAsia="en-US"/>
        </w:rPr>
        <w:t xml:space="preserve">і судді </w:t>
      </w:r>
      <w:r w:rsidR="000D762C" w:rsidRPr="000D762C">
        <w:rPr>
          <w:rFonts w:eastAsia="Calibri"/>
          <w:sz w:val="27"/>
          <w:szCs w:val="27"/>
          <w:lang w:eastAsia="en-US"/>
        </w:rPr>
        <w:t>від 11 грудня 2023 року</w:t>
      </w:r>
      <w:r w:rsidR="000D762C">
        <w:rPr>
          <w:rFonts w:eastAsia="Calibri"/>
          <w:sz w:val="27"/>
          <w:szCs w:val="27"/>
          <w:lang w:eastAsia="en-US"/>
        </w:rPr>
        <w:t>.</w:t>
      </w:r>
    </w:p>
    <w:p w:rsidR="00DF5C49" w:rsidRPr="003529D6" w:rsidRDefault="00DF5C49" w:rsidP="00DF5C49">
      <w:pPr>
        <w:spacing w:after="0" w:line="233" w:lineRule="auto"/>
        <w:ind w:firstLine="567"/>
        <w:jc w:val="both"/>
        <w:rPr>
          <w:rFonts w:ascii="Times New Roman" w:eastAsia="Calibri" w:hAnsi="Times New Roman"/>
          <w:sz w:val="27"/>
          <w:szCs w:val="27"/>
          <w:lang w:eastAsia="en-US"/>
        </w:rPr>
      </w:pPr>
      <w:r w:rsidRPr="003529D6">
        <w:rPr>
          <w:rFonts w:ascii="Times New Roman" w:eastAsia="Calibri" w:hAnsi="Times New Roman"/>
          <w:sz w:val="27"/>
          <w:szCs w:val="27"/>
          <w:lang w:eastAsia="en-US"/>
        </w:rPr>
        <w:t>Згідно з пунктом 5 розділу ІV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(зі змінами), неявка судді на засідання Ради не перешкоджає розгляду питання щодо відрядження, продовження строку відрядження або дострокового закінчення відрядження за його відсутності.</w:t>
      </w:r>
    </w:p>
    <w:p w:rsidR="00DF5C49" w:rsidRPr="003529D6" w:rsidRDefault="00DF5C49" w:rsidP="00DF5C49">
      <w:pPr>
        <w:widowControl w:val="0"/>
        <w:autoSpaceDE w:val="0"/>
        <w:autoSpaceDN w:val="0"/>
        <w:spacing w:after="0" w:line="233" w:lineRule="auto"/>
        <w:ind w:firstLine="567"/>
        <w:jc w:val="both"/>
        <w:rPr>
          <w:rFonts w:ascii="Times New Roman" w:eastAsia="Calibri" w:hAnsi="Times New Roman"/>
          <w:sz w:val="27"/>
          <w:szCs w:val="27"/>
          <w:lang w:eastAsia="en-US"/>
        </w:rPr>
      </w:pPr>
      <w:r w:rsidRPr="003529D6">
        <w:rPr>
          <w:rFonts w:ascii="Times New Roman" w:eastAsia="Calibri" w:hAnsi="Times New Roman"/>
          <w:sz w:val="27"/>
          <w:szCs w:val="27"/>
          <w:lang w:eastAsia="en-US"/>
        </w:rPr>
        <w:lastRenderedPageBreak/>
        <w:t xml:space="preserve">Вища рада правосуддя, розглянувши подання Вищої кваліфікаційної комісії суддів України та взявши до уваги клопотання судді Гавілей М.М., заслухавши доповідача – члена Вищої ради правосуддя </w:t>
      </w:r>
      <w:proofErr w:type="spellStart"/>
      <w:r w:rsidRPr="003529D6">
        <w:rPr>
          <w:rFonts w:ascii="Times New Roman" w:eastAsia="Calibri" w:hAnsi="Times New Roman"/>
          <w:sz w:val="27"/>
          <w:szCs w:val="27"/>
          <w:lang w:eastAsia="en-US"/>
        </w:rPr>
        <w:t>Усика</w:t>
      </w:r>
      <w:proofErr w:type="spellEnd"/>
      <w:r w:rsidRPr="003529D6">
        <w:rPr>
          <w:rFonts w:ascii="Times New Roman" w:eastAsia="Calibri" w:hAnsi="Times New Roman"/>
          <w:sz w:val="27"/>
          <w:szCs w:val="27"/>
          <w:lang w:eastAsia="en-US"/>
        </w:rPr>
        <w:t xml:space="preserve"> Г.І., дійшла висновку про наявність визначених законом підстав для відрядження судді з огляду на таке.</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Гавілей Марина Миколаївна Указом Президента України від 12 березня 2012 року № 193/2012 призначена на посаду судді Токмацького районного суду Запорізької області строком на п’ять років, Указом Президента України від </w:t>
      </w:r>
      <w:r w:rsidR="00F02FF4">
        <w:rPr>
          <w:rFonts w:ascii="Times New Roman" w:hAnsi="Times New Roman"/>
          <w:sz w:val="27"/>
          <w:szCs w:val="27"/>
          <w:lang w:bidi="uk-UA"/>
        </w:rPr>
        <w:t xml:space="preserve">               </w:t>
      </w:r>
      <w:r w:rsidRPr="003529D6">
        <w:rPr>
          <w:rFonts w:ascii="Times New Roman" w:hAnsi="Times New Roman"/>
          <w:sz w:val="27"/>
          <w:szCs w:val="27"/>
          <w:lang w:bidi="uk-UA"/>
        </w:rPr>
        <w:t>19 грудня 2018 року № 429/2018 призначена на посаду судді цього суду.</w:t>
      </w:r>
    </w:p>
    <w:p w:rsidR="00942E1E" w:rsidRPr="003529D6" w:rsidRDefault="00942E1E"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Станом на 1 листопада 2023 року у Хортицькому районному суді міста Запоріжжя визначено 12 (дванадцять) штатних посад суддів, призначено </w:t>
      </w:r>
      <w:r w:rsidR="003529D6">
        <w:rPr>
          <w:rFonts w:ascii="Times New Roman" w:hAnsi="Times New Roman"/>
          <w:sz w:val="27"/>
          <w:szCs w:val="27"/>
          <w:lang w:bidi="uk-UA"/>
        </w:rPr>
        <w:br/>
      </w:r>
      <w:r w:rsidRPr="003529D6">
        <w:rPr>
          <w:rFonts w:ascii="Times New Roman" w:hAnsi="Times New Roman"/>
          <w:sz w:val="27"/>
          <w:szCs w:val="27"/>
          <w:lang w:bidi="uk-UA"/>
        </w:rPr>
        <w:t>(обрано) – 8, вакантних посад – 4, триває процедура зайняття посади – 2.</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У зв’язку з військовою агресією </w:t>
      </w:r>
      <w:r w:rsidR="00652115" w:rsidRPr="003529D6">
        <w:rPr>
          <w:rFonts w:ascii="Times New Roman" w:hAnsi="Times New Roman"/>
          <w:sz w:val="27"/>
          <w:szCs w:val="27"/>
          <w:lang w:bidi="uk-UA"/>
        </w:rPr>
        <w:t>Р</w:t>
      </w:r>
      <w:r w:rsidRPr="003529D6">
        <w:rPr>
          <w:rFonts w:ascii="Times New Roman" w:hAnsi="Times New Roman"/>
          <w:sz w:val="27"/>
          <w:szCs w:val="27"/>
          <w:lang w:bidi="uk-UA"/>
        </w:rPr>
        <w:t xml:space="preserve">осійської </w:t>
      </w:r>
      <w:r w:rsidR="00652115" w:rsidRPr="003529D6">
        <w:rPr>
          <w:rFonts w:ascii="Times New Roman" w:hAnsi="Times New Roman"/>
          <w:sz w:val="27"/>
          <w:szCs w:val="27"/>
          <w:lang w:bidi="uk-UA"/>
        </w:rPr>
        <w:t>Ф</w:t>
      </w:r>
      <w:r w:rsidRPr="003529D6">
        <w:rPr>
          <w:rFonts w:ascii="Times New Roman" w:hAnsi="Times New Roman"/>
          <w:sz w:val="27"/>
          <w:szCs w:val="27"/>
          <w:lang w:bidi="uk-UA"/>
        </w:rPr>
        <w:t>едерації проти України Указом Президента України від 24 лютого 2022 року № 64/2022</w:t>
      </w:r>
      <w:r w:rsidR="00652115" w:rsidRPr="003529D6">
        <w:rPr>
          <w:rFonts w:ascii="Times New Roman" w:hAnsi="Times New Roman"/>
          <w:sz w:val="27"/>
          <w:szCs w:val="27"/>
          <w:lang w:bidi="uk-UA"/>
        </w:rPr>
        <w:t xml:space="preserve"> введено воєнний стан в Україні</w:t>
      </w:r>
      <w:r w:rsidRPr="003529D6">
        <w:rPr>
          <w:rFonts w:ascii="Times New Roman" w:hAnsi="Times New Roman"/>
          <w:sz w:val="27"/>
          <w:szCs w:val="27"/>
          <w:lang w:bidi="uk-UA"/>
        </w:rPr>
        <w:t xml:space="preserve">.  Указами Президента України від 14 березня 2022 року № 133/2022, </w:t>
      </w:r>
      <w:r w:rsidR="00F02FF4">
        <w:rPr>
          <w:rFonts w:ascii="Times New Roman" w:hAnsi="Times New Roman"/>
          <w:sz w:val="27"/>
          <w:szCs w:val="27"/>
          <w:lang w:bidi="uk-UA"/>
        </w:rPr>
        <w:t xml:space="preserve">              </w:t>
      </w:r>
      <w:r w:rsidRPr="003529D6">
        <w:rPr>
          <w:rFonts w:ascii="Times New Roman" w:hAnsi="Times New Roman"/>
          <w:sz w:val="27"/>
          <w:szCs w:val="27"/>
          <w:lang w:bidi="uk-UA"/>
        </w:rPr>
        <w:t xml:space="preserve">від </w:t>
      </w:r>
      <w:r w:rsidR="003529D6">
        <w:rPr>
          <w:rFonts w:ascii="Times New Roman" w:hAnsi="Times New Roman"/>
          <w:sz w:val="27"/>
          <w:szCs w:val="27"/>
          <w:lang w:bidi="uk-UA"/>
        </w:rPr>
        <w:t xml:space="preserve">18 </w:t>
      </w:r>
      <w:r w:rsidRPr="003529D6">
        <w:rPr>
          <w:rFonts w:ascii="Times New Roman" w:hAnsi="Times New Roman"/>
          <w:sz w:val="27"/>
          <w:szCs w:val="27"/>
          <w:lang w:bidi="uk-UA"/>
        </w:rPr>
        <w:t xml:space="preserve">квітня 2022 року № 259/2022, від 17 травня 2022 року № 341/2022, від </w:t>
      </w:r>
      <w:r w:rsidR="00F02FF4">
        <w:rPr>
          <w:rFonts w:ascii="Times New Roman" w:hAnsi="Times New Roman"/>
          <w:sz w:val="27"/>
          <w:szCs w:val="27"/>
          <w:lang w:bidi="uk-UA"/>
        </w:rPr>
        <w:t xml:space="preserve">                 </w:t>
      </w:r>
      <w:r w:rsidRPr="003529D6">
        <w:rPr>
          <w:rFonts w:ascii="Times New Roman" w:hAnsi="Times New Roman"/>
          <w:sz w:val="27"/>
          <w:szCs w:val="27"/>
          <w:lang w:bidi="uk-UA"/>
        </w:rPr>
        <w:t xml:space="preserve">12 серпня 2022 року № 573/2022, від 7 листопада 2022 року № 757/2022, </w:t>
      </w:r>
      <w:r w:rsidR="00F02FF4">
        <w:rPr>
          <w:rFonts w:ascii="Times New Roman" w:hAnsi="Times New Roman"/>
          <w:sz w:val="27"/>
          <w:szCs w:val="27"/>
          <w:lang w:bidi="uk-UA"/>
        </w:rPr>
        <w:t xml:space="preserve">                  </w:t>
      </w:r>
      <w:r w:rsidRPr="003529D6">
        <w:rPr>
          <w:rFonts w:ascii="Times New Roman" w:hAnsi="Times New Roman"/>
          <w:sz w:val="27"/>
          <w:szCs w:val="27"/>
          <w:lang w:bidi="uk-UA"/>
        </w:rPr>
        <w:t xml:space="preserve">від 6 лютого 2023 року № 58/2023, від 1 травня 2023 року № 254/2023, </w:t>
      </w:r>
      <w:r w:rsidR="00F02FF4">
        <w:rPr>
          <w:rFonts w:ascii="Times New Roman" w:hAnsi="Times New Roman"/>
          <w:sz w:val="27"/>
          <w:szCs w:val="27"/>
          <w:lang w:bidi="uk-UA"/>
        </w:rPr>
        <w:t xml:space="preserve">                             </w:t>
      </w:r>
      <w:r w:rsidRPr="003529D6">
        <w:rPr>
          <w:rFonts w:ascii="Times New Roman" w:hAnsi="Times New Roman"/>
          <w:sz w:val="27"/>
          <w:szCs w:val="27"/>
          <w:lang w:bidi="uk-UA"/>
        </w:rPr>
        <w:t>від 26 липня 2023 року № 451/2023, від 6 листопада 2023 року</w:t>
      </w:r>
      <w:r w:rsidR="003529D6">
        <w:rPr>
          <w:rFonts w:ascii="Times New Roman" w:hAnsi="Times New Roman"/>
          <w:sz w:val="27"/>
          <w:szCs w:val="27"/>
          <w:lang w:bidi="uk-UA"/>
        </w:rPr>
        <w:t xml:space="preserve"> </w:t>
      </w:r>
      <w:r w:rsidRPr="003529D6">
        <w:rPr>
          <w:rFonts w:ascii="Times New Roman" w:hAnsi="Times New Roman"/>
          <w:sz w:val="27"/>
          <w:szCs w:val="27"/>
          <w:lang w:bidi="uk-UA"/>
        </w:rPr>
        <w:t>№ 734/0/2023 продовжено строк дії воєнного стану в Україні.</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Згідно </w:t>
      </w:r>
      <w:r w:rsidR="00BB5F02" w:rsidRPr="003529D6">
        <w:rPr>
          <w:rFonts w:ascii="Times New Roman" w:hAnsi="Times New Roman"/>
          <w:sz w:val="27"/>
          <w:szCs w:val="27"/>
          <w:lang w:bidi="uk-UA"/>
        </w:rPr>
        <w:t>і</w:t>
      </w:r>
      <w:r w:rsidRPr="003529D6">
        <w:rPr>
          <w:rFonts w:ascii="Times New Roman" w:hAnsi="Times New Roman"/>
          <w:sz w:val="27"/>
          <w:szCs w:val="27"/>
          <w:lang w:bidi="uk-UA"/>
        </w:rPr>
        <w:t>з частиною сьомою статті 147 Закону України «Про судоустрій і статус суддів» у разі неможливості здійснення правосуддя судом з об’єктивних причин під час воєнного або надзвичайного стану, у зв’язку зі стихійним лихом, військовими діями, заходами щодо боротьби з тероризмом або іншими надзвичайними обставинами може бути змінено територіальну підсудність судових справ, що розглядаються в такому суді, за рішенням Вищої ради правосуддя, що ухвалюється за поданням Голови Верховного Суду, шляхом її передачі до суду, який найбільш територіально наближений до суду, який не може здійснювати правосуддя, або іншого визначеного суду. У разі неможливості здійснення Вищою радою правосуддя такого повноваження воно здійснюється за розпорядженням Голови Верховного Суду. Відповідне рішення є також підставою для передачі усіх справ, які перебували на розгляді суду, територіальна підсудність якого змінюється.</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26 січня та 23 лютого 2022 року у більшості членів Вищої ради правосуддя припинилися повноваження у зв’язку з їх звільненням із посад за власним бажанням, отже, з 24 лютого 2022 року був відсутній повноважний склад Вищої ради правосуддя, визначений статтею 131 Конституції України.</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Під час відсутності повноважного складу Вищої ради правосуддя відповідно до частини сьомої статті 147 Закону України «</w:t>
      </w:r>
      <w:r w:rsidR="00BB5F02" w:rsidRPr="003529D6">
        <w:rPr>
          <w:rFonts w:ascii="Times New Roman" w:hAnsi="Times New Roman"/>
          <w:sz w:val="27"/>
          <w:szCs w:val="27"/>
          <w:lang w:bidi="uk-UA"/>
        </w:rPr>
        <w:t>Про судоустрій і статус суддів»</w:t>
      </w:r>
      <w:r w:rsidRPr="003529D6">
        <w:rPr>
          <w:rFonts w:ascii="Times New Roman" w:hAnsi="Times New Roman"/>
          <w:sz w:val="27"/>
          <w:szCs w:val="27"/>
          <w:lang w:bidi="uk-UA"/>
        </w:rPr>
        <w:t xml:space="preserve"> розпорядженням Голови Верховного Суду від 14 вересня 2022 року № 49/0/9-22 «Про зміну територіальної підсудності судових справ» з метою забезпечення доступу до правосуддя, дотримання розумних строків під час розгляду справ, територіальну підсудність судових справ, зокрема, Токмацького районного суду Запорізької області визначено Хортицькому районному суду міста Запоріжжя.</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Відповідно до частини першої статті 82 Закону України «Про судоустрій і статус суддів» суддя може бути переведений, </w:t>
      </w:r>
      <w:r w:rsidR="00BB5F02" w:rsidRPr="003529D6">
        <w:rPr>
          <w:rFonts w:ascii="Times New Roman" w:hAnsi="Times New Roman"/>
          <w:sz w:val="27"/>
          <w:szCs w:val="27"/>
          <w:lang w:bidi="uk-UA"/>
        </w:rPr>
        <w:t>у</w:t>
      </w:r>
      <w:r w:rsidRPr="003529D6">
        <w:rPr>
          <w:rFonts w:ascii="Times New Roman" w:hAnsi="Times New Roman"/>
          <w:sz w:val="27"/>
          <w:szCs w:val="27"/>
          <w:lang w:bidi="uk-UA"/>
        </w:rPr>
        <w:t xml:space="preserve"> тому числі тимчасово шляхом відрядження, на посаду судді до іншого суду Вищою радою правосуддя в порядку, передбаченому законом.</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lastRenderedPageBreak/>
        <w:t>Водночас згідно з абзацом другим частини першої статті 55 Закону України «Про судоустрій і статус суддів» у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 частиною сьомою статті 147 Закону України «Про судоустрій і статус суддів», суддя суду, територіальна підсудність справ якого змінюється, може бути без його згоди відряджений для здійснення правосуддя до суду, якому визначається територіальна підсудність справ, що перебували у провадженні суду, в якому працює суддя, а в разі відсутності вакансій у цьому суді – до іншого суду того самого рівня і спеціалізації.</w:t>
      </w:r>
    </w:p>
    <w:p w:rsidR="00DF5C49" w:rsidRPr="003529D6" w:rsidRDefault="00DF5C49"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Відповідно до абзацу першого частини другої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rsidR="00DF5C49" w:rsidRPr="003529D6" w:rsidRDefault="00BB5F02" w:rsidP="00DF5C49">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М</w:t>
      </w:r>
      <w:r w:rsidR="00DF5C49" w:rsidRPr="003529D6">
        <w:rPr>
          <w:rFonts w:ascii="Times New Roman" w:hAnsi="Times New Roman"/>
          <w:sz w:val="27"/>
          <w:szCs w:val="27"/>
          <w:lang w:bidi="uk-UA"/>
        </w:rPr>
        <w:t xml:space="preserve">еханізм тимчасового відрядження суддів без їх згоди під час дії правового режиму воєнного стану у зв’язку зі зміною територіальної підсудності справ є реалізацією конституційного принципу територіальності здійснення правосуддя і зумовлений необхідністю забезпечення доступу до правосуддя. </w:t>
      </w:r>
    </w:p>
    <w:p w:rsidR="00CA2675" w:rsidRPr="003529D6" w:rsidRDefault="00627C4A" w:rsidP="00152B06">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На час </w:t>
      </w:r>
      <w:r w:rsidR="00DF5C49" w:rsidRPr="003529D6">
        <w:rPr>
          <w:rFonts w:ascii="Times New Roman" w:hAnsi="Times New Roman"/>
          <w:sz w:val="27"/>
          <w:szCs w:val="27"/>
          <w:lang w:bidi="uk-UA"/>
        </w:rPr>
        <w:t xml:space="preserve">розгляду </w:t>
      </w:r>
      <w:r w:rsidRPr="003529D6">
        <w:rPr>
          <w:rFonts w:ascii="Times New Roman" w:hAnsi="Times New Roman"/>
          <w:sz w:val="27"/>
          <w:szCs w:val="27"/>
          <w:lang w:bidi="uk-UA"/>
        </w:rPr>
        <w:t xml:space="preserve">подання ВККСУ з рекомендацією </w:t>
      </w:r>
      <w:r w:rsidR="00DF5C49" w:rsidRPr="003529D6">
        <w:rPr>
          <w:rFonts w:ascii="Times New Roman" w:hAnsi="Times New Roman"/>
          <w:sz w:val="27"/>
          <w:szCs w:val="27"/>
          <w:lang w:bidi="uk-UA"/>
        </w:rPr>
        <w:t xml:space="preserve">про відрядження </w:t>
      </w:r>
      <w:r w:rsidR="00911B0E" w:rsidRPr="003529D6">
        <w:rPr>
          <w:rFonts w:ascii="Times New Roman" w:hAnsi="Times New Roman"/>
          <w:sz w:val="27"/>
          <w:szCs w:val="27"/>
          <w:lang w:bidi="uk-UA"/>
        </w:rPr>
        <w:t xml:space="preserve">судді Токмацького районного суду Запорізької області Гавілей М.М. </w:t>
      </w:r>
      <w:r w:rsidR="00DF5C49" w:rsidRPr="003529D6">
        <w:rPr>
          <w:rFonts w:ascii="Times New Roman" w:hAnsi="Times New Roman"/>
          <w:sz w:val="27"/>
          <w:szCs w:val="27"/>
          <w:lang w:bidi="uk-UA"/>
        </w:rPr>
        <w:t xml:space="preserve">до Хортицького районного суду міста Запоріжжя для здійснення правосуддя на території України </w:t>
      </w:r>
      <w:r w:rsidR="00911B0E" w:rsidRPr="003529D6">
        <w:rPr>
          <w:rFonts w:ascii="Times New Roman" w:hAnsi="Times New Roman"/>
          <w:sz w:val="27"/>
          <w:szCs w:val="27"/>
          <w:lang w:bidi="uk-UA"/>
        </w:rPr>
        <w:t xml:space="preserve">продовжує </w:t>
      </w:r>
      <w:r w:rsidR="00DF5C49" w:rsidRPr="003529D6">
        <w:rPr>
          <w:rFonts w:ascii="Times New Roman" w:hAnsi="Times New Roman"/>
          <w:sz w:val="27"/>
          <w:szCs w:val="27"/>
          <w:lang w:bidi="uk-UA"/>
        </w:rPr>
        <w:t>ді</w:t>
      </w:r>
      <w:r w:rsidR="00911B0E" w:rsidRPr="003529D6">
        <w:rPr>
          <w:rFonts w:ascii="Times New Roman" w:hAnsi="Times New Roman"/>
          <w:sz w:val="27"/>
          <w:szCs w:val="27"/>
          <w:lang w:bidi="uk-UA"/>
        </w:rPr>
        <w:t>яти</w:t>
      </w:r>
      <w:r w:rsidR="00DF5C49" w:rsidRPr="003529D6">
        <w:rPr>
          <w:rFonts w:ascii="Times New Roman" w:hAnsi="Times New Roman"/>
          <w:sz w:val="27"/>
          <w:szCs w:val="27"/>
          <w:lang w:bidi="uk-UA"/>
        </w:rPr>
        <w:t xml:space="preserve"> правовий режим воєнного стану, здійснення правосуддя в Токмацькому районному суді Запорізької області припинено у зв’язку з </w:t>
      </w:r>
      <w:r w:rsidR="00152B06" w:rsidRPr="003529D6">
        <w:rPr>
          <w:rFonts w:ascii="Times New Roman" w:hAnsi="Times New Roman"/>
          <w:sz w:val="27"/>
          <w:szCs w:val="27"/>
          <w:lang w:bidi="uk-UA"/>
        </w:rPr>
        <w:t>тимчасовою окупацією території</w:t>
      </w:r>
      <w:r w:rsidR="00BB5F02" w:rsidRPr="003529D6">
        <w:rPr>
          <w:rFonts w:ascii="Times New Roman" w:hAnsi="Times New Roman"/>
          <w:sz w:val="27"/>
          <w:szCs w:val="27"/>
          <w:lang w:bidi="uk-UA"/>
        </w:rPr>
        <w:t>,</w:t>
      </w:r>
      <w:r w:rsidR="00152B06" w:rsidRPr="003529D6">
        <w:rPr>
          <w:rFonts w:ascii="Times New Roman" w:hAnsi="Times New Roman"/>
          <w:sz w:val="27"/>
          <w:szCs w:val="27"/>
          <w:lang w:bidi="uk-UA"/>
        </w:rPr>
        <w:t xml:space="preserve"> на яку поширюється територіальна підсудність цього суду, тому </w:t>
      </w:r>
      <w:r w:rsidR="00DF5C49" w:rsidRPr="003529D6">
        <w:rPr>
          <w:rFonts w:ascii="Times New Roman" w:hAnsi="Times New Roman"/>
          <w:sz w:val="27"/>
          <w:szCs w:val="27"/>
          <w:lang w:bidi="uk-UA"/>
        </w:rPr>
        <w:t xml:space="preserve">територіальну підсудність судових справ </w:t>
      </w:r>
      <w:r w:rsidR="00F707A7" w:rsidRPr="003529D6">
        <w:rPr>
          <w:rFonts w:ascii="Times New Roman" w:hAnsi="Times New Roman"/>
          <w:sz w:val="27"/>
          <w:szCs w:val="27"/>
          <w:lang w:bidi="uk-UA"/>
        </w:rPr>
        <w:t xml:space="preserve">цього суду </w:t>
      </w:r>
      <w:r w:rsidR="00DF5C49" w:rsidRPr="003529D6">
        <w:rPr>
          <w:rFonts w:ascii="Times New Roman" w:hAnsi="Times New Roman"/>
          <w:sz w:val="27"/>
          <w:szCs w:val="27"/>
          <w:lang w:bidi="uk-UA"/>
        </w:rPr>
        <w:t xml:space="preserve">визначено Хортицькому районному суду міста Запоріжжя, у </w:t>
      </w:r>
      <w:r w:rsidR="00CA2675" w:rsidRPr="003529D6">
        <w:rPr>
          <w:rFonts w:ascii="Times New Roman" w:hAnsi="Times New Roman"/>
          <w:sz w:val="27"/>
          <w:szCs w:val="27"/>
          <w:lang w:bidi="uk-UA"/>
        </w:rPr>
        <w:t>якому є вакантні посади суддів.</w:t>
      </w:r>
    </w:p>
    <w:p w:rsidR="00911B0E" w:rsidRPr="003529D6" w:rsidRDefault="00F707A7" w:rsidP="00911B0E">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Отже</w:t>
      </w:r>
      <w:r w:rsidR="00911B0E" w:rsidRPr="003529D6">
        <w:rPr>
          <w:rFonts w:ascii="Times New Roman" w:hAnsi="Times New Roman"/>
          <w:sz w:val="27"/>
          <w:szCs w:val="27"/>
          <w:lang w:bidi="uk-UA"/>
        </w:rPr>
        <w:t xml:space="preserve">, </w:t>
      </w:r>
      <w:r w:rsidRPr="003529D6">
        <w:rPr>
          <w:rFonts w:ascii="Times New Roman" w:hAnsi="Times New Roman"/>
          <w:sz w:val="27"/>
          <w:szCs w:val="27"/>
          <w:lang w:bidi="uk-UA"/>
        </w:rPr>
        <w:t xml:space="preserve">існують підстави для відрядження судді Гавілей М.М. без її згоди, визначені </w:t>
      </w:r>
      <w:r w:rsidR="00911B0E" w:rsidRPr="003529D6">
        <w:rPr>
          <w:rFonts w:ascii="Times New Roman" w:hAnsi="Times New Roman"/>
          <w:sz w:val="27"/>
          <w:szCs w:val="27"/>
          <w:lang w:bidi="uk-UA"/>
        </w:rPr>
        <w:t>абзац</w:t>
      </w:r>
      <w:r w:rsidRPr="003529D6">
        <w:rPr>
          <w:rFonts w:ascii="Times New Roman" w:hAnsi="Times New Roman"/>
          <w:sz w:val="27"/>
          <w:szCs w:val="27"/>
          <w:lang w:bidi="uk-UA"/>
        </w:rPr>
        <w:t>ом</w:t>
      </w:r>
      <w:r w:rsidR="00911B0E" w:rsidRPr="003529D6">
        <w:rPr>
          <w:rFonts w:ascii="Times New Roman" w:hAnsi="Times New Roman"/>
          <w:sz w:val="27"/>
          <w:szCs w:val="27"/>
          <w:lang w:bidi="uk-UA"/>
        </w:rPr>
        <w:t xml:space="preserve"> друг</w:t>
      </w:r>
      <w:r w:rsidRPr="003529D6">
        <w:rPr>
          <w:rFonts w:ascii="Times New Roman" w:hAnsi="Times New Roman"/>
          <w:sz w:val="27"/>
          <w:szCs w:val="27"/>
          <w:lang w:bidi="uk-UA"/>
        </w:rPr>
        <w:t>им</w:t>
      </w:r>
      <w:r w:rsidR="00911B0E" w:rsidRPr="003529D6">
        <w:rPr>
          <w:rFonts w:ascii="Times New Roman" w:hAnsi="Times New Roman"/>
          <w:sz w:val="27"/>
          <w:szCs w:val="27"/>
          <w:lang w:bidi="uk-UA"/>
        </w:rPr>
        <w:t xml:space="preserve"> частини першої статті 55 Закону України «Про судоустрій і статус суддів».</w:t>
      </w:r>
    </w:p>
    <w:p w:rsidR="00627C4A" w:rsidRPr="003529D6" w:rsidRDefault="00627C4A" w:rsidP="00627C4A">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Щодо доводів судді </w:t>
      </w:r>
      <w:r w:rsidR="00911B0E" w:rsidRPr="003529D6">
        <w:rPr>
          <w:rFonts w:ascii="Times New Roman" w:hAnsi="Times New Roman"/>
          <w:sz w:val="27"/>
          <w:szCs w:val="27"/>
          <w:lang w:bidi="uk-UA"/>
        </w:rPr>
        <w:t>Гавілей М.М.</w:t>
      </w:r>
      <w:r w:rsidRPr="003529D6">
        <w:rPr>
          <w:rFonts w:ascii="Times New Roman" w:hAnsi="Times New Roman"/>
          <w:sz w:val="27"/>
          <w:szCs w:val="27"/>
          <w:lang w:bidi="uk-UA"/>
        </w:rPr>
        <w:t xml:space="preserve"> про недоцільність її відрядження до </w:t>
      </w:r>
      <w:r w:rsidR="00911B0E" w:rsidRPr="003529D6">
        <w:rPr>
          <w:rFonts w:ascii="Times New Roman" w:hAnsi="Times New Roman"/>
          <w:sz w:val="27"/>
          <w:szCs w:val="27"/>
          <w:lang w:bidi="uk-UA"/>
        </w:rPr>
        <w:t xml:space="preserve">Хортицького районного суду міста Запоріжжя </w:t>
      </w:r>
      <w:r w:rsidRPr="003529D6">
        <w:rPr>
          <w:rFonts w:ascii="Times New Roman" w:hAnsi="Times New Roman"/>
          <w:sz w:val="27"/>
          <w:szCs w:val="27"/>
          <w:lang w:bidi="uk-UA"/>
        </w:rPr>
        <w:t xml:space="preserve">для здійснення правосуддя строком на один рік у зв’язку з перебуванням у відпустці для догляду за дитиною до досягнення нею </w:t>
      </w:r>
      <w:r w:rsidR="00911B0E" w:rsidRPr="003529D6">
        <w:rPr>
          <w:rFonts w:ascii="Times New Roman" w:hAnsi="Times New Roman"/>
          <w:sz w:val="27"/>
          <w:szCs w:val="27"/>
          <w:lang w:bidi="uk-UA"/>
        </w:rPr>
        <w:t xml:space="preserve">трирічного віку </w:t>
      </w:r>
      <w:r w:rsidRPr="003529D6">
        <w:rPr>
          <w:rFonts w:ascii="Times New Roman" w:hAnsi="Times New Roman"/>
          <w:sz w:val="27"/>
          <w:szCs w:val="27"/>
          <w:lang w:bidi="uk-UA"/>
        </w:rPr>
        <w:t xml:space="preserve">Вища рада правосуддя вважає </w:t>
      </w:r>
      <w:r w:rsidR="00625315" w:rsidRPr="003529D6">
        <w:rPr>
          <w:rFonts w:ascii="Times New Roman" w:hAnsi="Times New Roman"/>
          <w:sz w:val="27"/>
          <w:szCs w:val="27"/>
          <w:lang w:bidi="uk-UA"/>
        </w:rPr>
        <w:t xml:space="preserve">за </w:t>
      </w:r>
      <w:r w:rsidRPr="003529D6">
        <w:rPr>
          <w:rFonts w:ascii="Times New Roman" w:hAnsi="Times New Roman"/>
          <w:sz w:val="27"/>
          <w:szCs w:val="27"/>
          <w:lang w:bidi="uk-UA"/>
        </w:rPr>
        <w:t>необхідн</w:t>
      </w:r>
      <w:r w:rsidR="00625315" w:rsidRPr="003529D6">
        <w:rPr>
          <w:rFonts w:ascii="Times New Roman" w:hAnsi="Times New Roman"/>
          <w:sz w:val="27"/>
          <w:szCs w:val="27"/>
          <w:lang w:bidi="uk-UA"/>
        </w:rPr>
        <w:t>е</w:t>
      </w:r>
      <w:r w:rsidRPr="003529D6">
        <w:rPr>
          <w:rFonts w:ascii="Times New Roman" w:hAnsi="Times New Roman"/>
          <w:sz w:val="27"/>
          <w:szCs w:val="27"/>
          <w:lang w:bidi="uk-UA"/>
        </w:rPr>
        <w:t xml:space="preserve"> зазначити таке.</w:t>
      </w:r>
    </w:p>
    <w:p w:rsidR="00911B0E" w:rsidRPr="003529D6" w:rsidRDefault="00911B0E" w:rsidP="00911B0E">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Механізм тимчасового відрядження суддів під час дії правового режиму воєнного стану у зв’язку зі зміною територіальної підсудності справ </w:t>
      </w:r>
      <w:r w:rsidR="00625315" w:rsidRPr="003529D6">
        <w:rPr>
          <w:rFonts w:ascii="Times New Roman" w:hAnsi="Times New Roman"/>
          <w:sz w:val="27"/>
          <w:szCs w:val="27"/>
          <w:lang w:bidi="uk-UA"/>
        </w:rPr>
        <w:t>запроваджений</w:t>
      </w:r>
      <w:r w:rsidRPr="003529D6">
        <w:rPr>
          <w:rFonts w:ascii="Times New Roman" w:hAnsi="Times New Roman"/>
          <w:sz w:val="27"/>
          <w:szCs w:val="27"/>
          <w:lang w:bidi="uk-UA"/>
        </w:rPr>
        <w:t xml:space="preserve"> з метою забезпечення потреби в доступі до правосуддя у випадку, коли здійснення правосуддя в суді, до якого призначено суддю, є неможливим.</w:t>
      </w:r>
    </w:p>
    <w:p w:rsidR="00627C4A" w:rsidRPr="003529D6" w:rsidRDefault="00911B0E" w:rsidP="00911B0E">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 xml:space="preserve">Оскільки територіальну підсудність судових справ Токмацького районного суду Запорізької області змінено шляхом передання Хортицькому районному суду міста Запоріжжя, </w:t>
      </w:r>
      <w:r w:rsidR="00152B06" w:rsidRPr="003529D6">
        <w:rPr>
          <w:rFonts w:ascii="Times New Roman" w:hAnsi="Times New Roman"/>
          <w:sz w:val="27"/>
          <w:szCs w:val="27"/>
          <w:lang w:bidi="uk-UA"/>
        </w:rPr>
        <w:t xml:space="preserve">а, отже, здійснення правосуддя в Токмацькому  районному суді Запорізької області </w:t>
      </w:r>
      <w:r w:rsidR="003529D6">
        <w:rPr>
          <w:rFonts w:ascii="Times New Roman" w:hAnsi="Times New Roman"/>
          <w:sz w:val="27"/>
          <w:szCs w:val="27"/>
          <w:lang w:bidi="uk-UA"/>
        </w:rPr>
        <w:t xml:space="preserve">є неможливим, відрядження судді </w:t>
      </w:r>
      <w:r w:rsidR="000D762C">
        <w:rPr>
          <w:rFonts w:ascii="Times New Roman" w:hAnsi="Times New Roman"/>
          <w:sz w:val="27"/>
          <w:szCs w:val="27"/>
          <w:lang w:bidi="uk-UA"/>
        </w:rPr>
        <w:t xml:space="preserve">Гавілей М.М., </w:t>
      </w:r>
      <w:r w:rsidR="00152B06" w:rsidRPr="003529D6">
        <w:rPr>
          <w:rFonts w:ascii="Times New Roman" w:hAnsi="Times New Roman"/>
          <w:sz w:val="27"/>
          <w:szCs w:val="27"/>
          <w:lang w:bidi="uk-UA"/>
        </w:rPr>
        <w:t xml:space="preserve">яка формально обліковується за </w:t>
      </w:r>
      <w:proofErr w:type="spellStart"/>
      <w:r w:rsidR="00152B06" w:rsidRPr="003529D6">
        <w:rPr>
          <w:rFonts w:ascii="Times New Roman" w:hAnsi="Times New Roman"/>
          <w:sz w:val="27"/>
          <w:szCs w:val="27"/>
          <w:lang w:bidi="uk-UA"/>
        </w:rPr>
        <w:t>Токмацьким</w:t>
      </w:r>
      <w:proofErr w:type="spellEnd"/>
      <w:r w:rsidR="00152B06" w:rsidRPr="003529D6">
        <w:rPr>
          <w:rFonts w:ascii="Times New Roman" w:hAnsi="Times New Roman"/>
          <w:sz w:val="27"/>
          <w:szCs w:val="27"/>
          <w:lang w:bidi="uk-UA"/>
        </w:rPr>
        <w:t xml:space="preserve"> районним судом Запорізької області</w:t>
      </w:r>
      <w:r w:rsidR="00625315" w:rsidRPr="003529D6">
        <w:rPr>
          <w:rFonts w:ascii="Times New Roman" w:hAnsi="Times New Roman"/>
          <w:sz w:val="27"/>
          <w:szCs w:val="27"/>
          <w:lang w:bidi="uk-UA"/>
        </w:rPr>
        <w:t>,</w:t>
      </w:r>
      <w:r w:rsidR="00152B06" w:rsidRPr="003529D6">
        <w:rPr>
          <w:rFonts w:ascii="Times New Roman" w:hAnsi="Times New Roman"/>
          <w:sz w:val="27"/>
          <w:szCs w:val="27"/>
          <w:lang w:bidi="uk-UA"/>
        </w:rPr>
        <w:t xml:space="preserve"> до Хортицького районного суду міста Запоріжжя </w:t>
      </w:r>
      <w:r w:rsidRPr="003529D6">
        <w:rPr>
          <w:rFonts w:ascii="Times New Roman" w:hAnsi="Times New Roman"/>
          <w:sz w:val="27"/>
          <w:szCs w:val="27"/>
          <w:lang w:bidi="uk-UA"/>
        </w:rPr>
        <w:t>не тільки відповідатиме принципам територіальності та забезпечення доступу громадян до правосуддя, а й надаватиме судді гарантії забезпечення незалежності, визначені статтею 48 Закону України «Про судоустрій і статус суддів».</w:t>
      </w:r>
    </w:p>
    <w:p w:rsidR="00911B0E" w:rsidRPr="003529D6" w:rsidRDefault="00911B0E" w:rsidP="00911B0E">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lastRenderedPageBreak/>
        <w:t xml:space="preserve">Крім того, відповідно до статті 179 Кодексу законів про працю України той з батьків, якому надано відпустку </w:t>
      </w:r>
      <w:r w:rsidR="00CA2675" w:rsidRPr="003529D6">
        <w:rPr>
          <w:rFonts w:ascii="Times New Roman" w:hAnsi="Times New Roman"/>
          <w:sz w:val="27"/>
          <w:szCs w:val="27"/>
          <w:lang w:bidi="uk-UA"/>
        </w:rPr>
        <w:t>для догляду за дитиною до досягнення нею трирічного віку</w:t>
      </w:r>
      <w:r w:rsidRPr="003529D6">
        <w:rPr>
          <w:rFonts w:ascii="Times New Roman" w:hAnsi="Times New Roman"/>
          <w:sz w:val="27"/>
          <w:szCs w:val="27"/>
          <w:lang w:bidi="uk-UA"/>
        </w:rPr>
        <w:t>, може скористатися правом на дострокове припинення такої відпустки, повідомивши роботодавця не пізніше як за десять календарних днів про її дострокове припинення.</w:t>
      </w:r>
    </w:p>
    <w:p w:rsidR="00DF5C49" w:rsidRPr="003529D6" w:rsidRDefault="00445E53" w:rsidP="00752BA8">
      <w:pPr>
        <w:widowControl w:val="0"/>
        <w:spacing w:after="0" w:line="240" w:lineRule="auto"/>
        <w:ind w:firstLine="567"/>
        <w:jc w:val="both"/>
        <w:rPr>
          <w:rFonts w:ascii="Times New Roman" w:hAnsi="Times New Roman"/>
          <w:sz w:val="27"/>
          <w:szCs w:val="27"/>
          <w:lang w:bidi="uk-UA"/>
        </w:rPr>
      </w:pPr>
      <w:r w:rsidRPr="003529D6">
        <w:rPr>
          <w:rFonts w:ascii="Times New Roman" w:hAnsi="Times New Roman"/>
          <w:sz w:val="27"/>
          <w:szCs w:val="27"/>
          <w:lang w:bidi="uk-UA"/>
        </w:rPr>
        <w:t>Д</w:t>
      </w:r>
      <w:r w:rsidR="00266F1C" w:rsidRPr="003529D6">
        <w:rPr>
          <w:rFonts w:ascii="Times New Roman" w:hAnsi="Times New Roman"/>
          <w:sz w:val="27"/>
          <w:szCs w:val="27"/>
          <w:lang w:bidi="uk-UA"/>
        </w:rPr>
        <w:t xml:space="preserve">ержавна судова адміністрація </w:t>
      </w:r>
      <w:r w:rsidRPr="003529D6">
        <w:rPr>
          <w:rFonts w:ascii="Times New Roman" w:hAnsi="Times New Roman"/>
          <w:sz w:val="27"/>
          <w:szCs w:val="27"/>
          <w:lang w:bidi="uk-UA"/>
        </w:rPr>
        <w:t xml:space="preserve">України листом від 7 грудня 2023 року </w:t>
      </w:r>
      <w:r w:rsidR="00F02FF4">
        <w:rPr>
          <w:rFonts w:ascii="Times New Roman" w:hAnsi="Times New Roman"/>
          <w:sz w:val="27"/>
          <w:szCs w:val="27"/>
          <w:lang w:bidi="uk-UA"/>
        </w:rPr>
        <w:t xml:space="preserve">              </w:t>
      </w:r>
      <w:r w:rsidRPr="003529D6">
        <w:rPr>
          <w:rFonts w:ascii="Times New Roman" w:hAnsi="Times New Roman"/>
          <w:sz w:val="27"/>
          <w:szCs w:val="27"/>
          <w:lang w:bidi="uk-UA"/>
        </w:rPr>
        <w:t>№ 11-16231/23 повідомила Вищу раду правосуддя, що сум</w:t>
      </w:r>
      <w:r w:rsidR="004D1F28" w:rsidRPr="003529D6">
        <w:rPr>
          <w:rFonts w:ascii="Times New Roman" w:hAnsi="Times New Roman"/>
          <w:sz w:val="27"/>
          <w:szCs w:val="27"/>
          <w:lang w:bidi="uk-UA"/>
        </w:rPr>
        <w:t>а</w:t>
      </w:r>
      <w:r w:rsidRPr="003529D6">
        <w:rPr>
          <w:rFonts w:ascii="Times New Roman" w:hAnsi="Times New Roman"/>
          <w:sz w:val="27"/>
          <w:szCs w:val="27"/>
          <w:lang w:bidi="uk-UA"/>
        </w:rPr>
        <w:t xml:space="preserve"> видатків, необхідн</w:t>
      </w:r>
      <w:r w:rsidR="004D1F28" w:rsidRPr="003529D6">
        <w:rPr>
          <w:rFonts w:ascii="Times New Roman" w:hAnsi="Times New Roman"/>
          <w:sz w:val="27"/>
          <w:szCs w:val="27"/>
          <w:lang w:bidi="uk-UA"/>
        </w:rPr>
        <w:t>а</w:t>
      </w:r>
      <w:r w:rsidRPr="003529D6">
        <w:rPr>
          <w:rFonts w:ascii="Times New Roman" w:hAnsi="Times New Roman"/>
          <w:sz w:val="27"/>
          <w:szCs w:val="27"/>
          <w:lang w:bidi="uk-UA"/>
        </w:rPr>
        <w:t xml:space="preserve"> для перерозподілу в межах поточного бюджетного року, буде визначено після ухвалення Вищою радою правосуддя рішення щодо відрядження судді для здійснення правосуддя.</w:t>
      </w:r>
    </w:p>
    <w:p w:rsidR="00445E53" w:rsidRPr="003529D6" w:rsidRDefault="00445E53" w:rsidP="00445E53">
      <w:pPr>
        <w:widowControl w:val="0"/>
        <w:autoSpaceDE w:val="0"/>
        <w:autoSpaceDN w:val="0"/>
        <w:spacing w:after="0" w:line="235" w:lineRule="auto"/>
        <w:ind w:firstLine="567"/>
        <w:jc w:val="both"/>
        <w:rPr>
          <w:rFonts w:ascii="Times New Roman" w:eastAsia="Calibri" w:hAnsi="Times New Roman"/>
          <w:sz w:val="27"/>
          <w:szCs w:val="27"/>
          <w:lang w:eastAsia="en-US"/>
        </w:rPr>
      </w:pPr>
      <w:r w:rsidRPr="003529D6">
        <w:rPr>
          <w:rFonts w:ascii="Times New Roman" w:eastAsia="Calibri" w:hAnsi="Times New Roman"/>
          <w:sz w:val="27"/>
          <w:szCs w:val="27"/>
          <w:lang w:eastAsia="en-US"/>
        </w:rPr>
        <w:t>Керуючись частиною першою статті 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розділом ІV Порядку відрядження судді до іншого суду того самого рівня</w:t>
      </w:r>
      <w:r w:rsidRPr="003529D6">
        <w:rPr>
          <w:rFonts w:ascii="Times New Roman" w:eastAsia="Calibri" w:hAnsi="Times New Roman"/>
          <w:sz w:val="27"/>
          <w:szCs w:val="27"/>
          <w:lang w:eastAsia="en-US"/>
        </w:rPr>
        <w:br/>
        <w:t xml:space="preserve">і спеціалізації (як тимчасового переведення), Вища рада правосуддя </w:t>
      </w:r>
    </w:p>
    <w:p w:rsidR="00752BA8" w:rsidRPr="003529D6" w:rsidRDefault="00752BA8" w:rsidP="008C07F4">
      <w:pPr>
        <w:pStyle w:val="rtejustify"/>
        <w:shd w:val="clear" w:color="auto" w:fill="FFFFFF"/>
        <w:spacing w:before="0" w:beforeAutospacing="0" w:after="0" w:afterAutospacing="0"/>
        <w:ind w:firstLine="567"/>
        <w:jc w:val="both"/>
        <w:rPr>
          <w:b/>
          <w:sz w:val="27"/>
          <w:szCs w:val="27"/>
        </w:rPr>
      </w:pPr>
    </w:p>
    <w:p w:rsidR="00760CA4" w:rsidRPr="003529D6" w:rsidRDefault="00760CA4" w:rsidP="00760CA4">
      <w:pPr>
        <w:tabs>
          <w:tab w:val="left" w:pos="567"/>
        </w:tabs>
        <w:spacing w:after="0" w:line="240" w:lineRule="auto"/>
        <w:ind w:firstLine="567"/>
        <w:jc w:val="center"/>
        <w:rPr>
          <w:rFonts w:ascii="Times New Roman" w:hAnsi="Times New Roman"/>
          <w:b/>
          <w:sz w:val="27"/>
          <w:szCs w:val="27"/>
        </w:rPr>
      </w:pPr>
      <w:r w:rsidRPr="003529D6">
        <w:rPr>
          <w:rFonts w:ascii="Times New Roman" w:hAnsi="Times New Roman"/>
          <w:b/>
          <w:sz w:val="27"/>
          <w:szCs w:val="27"/>
        </w:rPr>
        <w:t>вирішила:</w:t>
      </w:r>
    </w:p>
    <w:p w:rsidR="00760CA4" w:rsidRPr="003529D6" w:rsidRDefault="00760CA4" w:rsidP="00760CA4">
      <w:pPr>
        <w:spacing w:after="0" w:line="240" w:lineRule="auto"/>
        <w:ind w:firstLine="919"/>
        <w:jc w:val="both"/>
        <w:rPr>
          <w:rFonts w:ascii="Times New Roman" w:hAnsi="Times New Roman"/>
          <w:b/>
          <w:sz w:val="27"/>
          <w:szCs w:val="27"/>
        </w:rPr>
      </w:pPr>
    </w:p>
    <w:p w:rsidR="00445E53" w:rsidRPr="003529D6" w:rsidRDefault="00445E53" w:rsidP="00EB7D90">
      <w:pPr>
        <w:widowControl w:val="0"/>
        <w:autoSpaceDE w:val="0"/>
        <w:autoSpaceDN w:val="0"/>
        <w:spacing w:after="0" w:line="235" w:lineRule="auto"/>
        <w:ind w:firstLine="567"/>
        <w:jc w:val="both"/>
        <w:rPr>
          <w:rFonts w:ascii="Times New Roman" w:eastAsia="Calibri" w:hAnsi="Times New Roman"/>
          <w:i/>
          <w:sz w:val="27"/>
          <w:szCs w:val="27"/>
          <w:u w:val="single"/>
          <w:lang w:eastAsia="en-US"/>
        </w:rPr>
      </w:pPr>
      <w:r w:rsidRPr="003529D6">
        <w:rPr>
          <w:rFonts w:ascii="Times New Roman" w:eastAsia="Calibri" w:hAnsi="Times New Roman"/>
          <w:sz w:val="27"/>
          <w:szCs w:val="27"/>
          <w:lang w:eastAsia="en-US"/>
        </w:rPr>
        <w:t>1. Відрядити суддю Токмацького районного суду Запорізької області Гавілей Марин</w:t>
      </w:r>
      <w:r w:rsidR="004D1F28" w:rsidRPr="003529D6">
        <w:rPr>
          <w:rFonts w:ascii="Times New Roman" w:eastAsia="Calibri" w:hAnsi="Times New Roman"/>
          <w:sz w:val="27"/>
          <w:szCs w:val="27"/>
          <w:lang w:eastAsia="en-US"/>
        </w:rPr>
        <w:t>у</w:t>
      </w:r>
      <w:r w:rsidRPr="003529D6">
        <w:rPr>
          <w:rFonts w:ascii="Times New Roman" w:eastAsia="Calibri" w:hAnsi="Times New Roman"/>
          <w:sz w:val="27"/>
          <w:szCs w:val="27"/>
          <w:lang w:eastAsia="en-US"/>
        </w:rPr>
        <w:t xml:space="preserve"> Миколаївн</w:t>
      </w:r>
      <w:r w:rsidR="004D1F28" w:rsidRPr="003529D6">
        <w:rPr>
          <w:rFonts w:ascii="Times New Roman" w:eastAsia="Calibri" w:hAnsi="Times New Roman"/>
          <w:sz w:val="27"/>
          <w:szCs w:val="27"/>
          <w:lang w:eastAsia="en-US"/>
        </w:rPr>
        <w:t>у</w:t>
      </w:r>
      <w:r w:rsidRPr="003529D6">
        <w:rPr>
          <w:rFonts w:ascii="Times New Roman" w:eastAsia="Calibri" w:hAnsi="Times New Roman"/>
          <w:sz w:val="27"/>
          <w:szCs w:val="27"/>
          <w:lang w:eastAsia="en-US"/>
        </w:rPr>
        <w:t xml:space="preserve"> до Хортицького районного суду міста Запоріжжя</w:t>
      </w:r>
      <w:r w:rsidR="00EB7D90" w:rsidRPr="003529D6">
        <w:rPr>
          <w:rFonts w:ascii="Times New Roman" w:eastAsia="Calibri" w:hAnsi="Times New Roman"/>
          <w:sz w:val="27"/>
          <w:szCs w:val="27"/>
          <w:lang w:eastAsia="en-US"/>
        </w:rPr>
        <w:t xml:space="preserve"> </w:t>
      </w:r>
      <w:r w:rsidR="001A6C93" w:rsidRPr="003529D6">
        <w:rPr>
          <w:rFonts w:ascii="Times New Roman" w:eastAsia="Calibri" w:hAnsi="Times New Roman"/>
          <w:sz w:val="27"/>
          <w:szCs w:val="27"/>
          <w:lang w:eastAsia="en-US"/>
        </w:rPr>
        <w:t xml:space="preserve"> </w:t>
      </w:r>
      <w:r w:rsidRPr="003529D6">
        <w:rPr>
          <w:rFonts w:ascii="Times New Roman" w:eastAsia="Calibri" w:hAnsi="Times New Roman"/>
          <w:sz w:val="27"/>
          <w:szCs w:val="27"/>
          <w:lang w:eastAsia="en-US"/>
        </w:rPr>
        <w:t xml:space="preserve"> строком на 1 (один) рік із </w:t>
      </w:r>
      <w:r w:rsidR="00286D5F" w:rsidRPr="003529D6">
        <w:rPr>
          <w:rFonts w:ascii="Times New Roman" w:eastAsia="Calibri" w:hAnsi="Times New Roman"/>
          <w:sz w:val="27"/>
          <w:szCs w:val="27"/>
          <w:lang w:eastAsia="en-US"/>
        </w:rPr>
        <w:t xml:space="preserve">22 січня </w:t>
      </w:r>
      <w:r w:rsidRPr="003529D6">
        <w:rPr>
          <w:rFonts w:ascii="Times New Roman" w:eastAsia="Calibri" w:hAnsi="Times New Roman"/>
          <w:sz w:val="27"/>
          <w:szCs w:val="27"/>
          <w:lang w:eastAsia="en-US"/>
        </w:rPr>
        <w:t>2024 року.</w:t>
      </w:r>
    </w:p>
    <w:p w:rsidR="00445E53" w:rsidRPr="003529D6" w:rsidRDefault="00445E53" w:rsidP="00445E53">
      <w:pPr>
        <w:widowControl w:val="0"/>
        <w:autoSpaceDE w:val="0"/>
        <w:autoSpaceDN w:val="0"/>
        <w:spacing w:after="0" w:line="235" w:lineRule="auto"/>
        <w:ind w:firstLine="567"/>
        <w:jc w:val="both"/>
        <w:rPr>
          <w:rFonts w:ascii="Times New Roman" w:eastAsia="Calibri" w:hAnsi="Times New Roman"/>
          <w:sz w:val="27"/>
          <w:szCs w:val="27"/>
          <w:lang w:eastAsia="en-US"/>
        </w:rPr>
      </w:pPr>
      <w:r w:rsidRPr="003529D6">
        <w:rPr>
          <w:rFonts w:ascii="Times New Roman" w:eastAsia="Calibri" w:hAnsi="Times New Roman"/>
          <w:sz w:val="27"/>
          <w:szCs w:val="27"/>
          <w:lang w:eastAsia="en-US"/>
        </w:rPr>
        <w:t>2. Доручити Державній судовій адміністрації України здійснити перерозподіл видатків між судами.</w:t>
      </w:r>
    </w:p>
    <w:p w:rsidR="00445E53" w:rsidRPr="003529D6" w:rsidRDefault="00445E53" w:rsidP="00445E53">
      <w:pPr>
        <w:widowControl w:val="0"/>
        <w:autoSpaceDE w:val="0"/>
        <w:autoSpaceDN w:val="0"/>
        <w:spacing w:after="0" w:line="235" w:lineRule="auto"/>
        <w:ind w:firstLine="567"/>
        <w:jc w:val="both"/>
        <w:rPr>
          <w:rFonts w:ascii="Times New Roman" w:eastAsia="Calibri" w:hAnsi="Times New Roman"/>
          <w:sz w:val="27"/>
          <w:szCs w:val="27"/>
          <w:lang w:eastAsia="en-US"/>
        </w:rPr>
      </w:pP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Голова Вищої ради правосуддя</w:t>
      </w:r>
      <w:r w:rsidRPr="003529D6">
        <w:rPr>
          <w:rFonts w:ascii="Times New Roman" w:eastAsia="Calibri" w:hAnsi="Times New Roman"/>
          <w:b/>
          <w:sz w:val="27"/>
          <w:szCs w:val="27"/>
          <w:lang w:eastAsia="en-US"/>
        </w:rPr>
        <w:tab/>
      </w:r>
      <w:r w:rsidRPr="003529D6">
        <w:rPr>
          <w:rFonts w:ascii="Times New Roman" w:eastAsia="Calibri" w:hAnsi="Times New Roman"/>
          <w:b/>
          <w:sz w:val="27"/>
          <w:szCs w:val="27"/>
          <w:lang w:eastAsia="en-US"/>
        </w:rPr>
        <w:tab/>
        <w:t xml:space="preserve">            Григорій УСИК </w:t>
      </w:r>
    </w:p>
    <w:p w:rsidR="00445E53"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Члени Вищої ради правосуддя</w:t>
      </w: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 xml:space="preserve">            Юлія БОКОВА                                         Дмитро ЛУК’ЯНОВ</w:t>
      </w: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p>
    <w:p w:rsidR="00445E53" w:rsidRPr="000577B9" w:rsidRDefault="00445E53" w:rsidP="000577B9">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 xml:space="preserve">            Тетяна БОНДАРЕНКО                           </w:t>
      </w:r>
      <w:r w:rsidR="000577B9" w:rsidRPr="000577B9">
        <w:rPr>
          <w:rFonts w:ascii="Times New Roman" w:eastAsia="Calibri" w:hAnsi="Times New Roman"/>
          <w:b/>
          <w:sz w:val="27"/>
          <w:szCs w:val="27"/>
          <w:lang w:eastAsia="en-US"/>
        </w:rPr>
        <w:t>Роман МАСЕЛКО</w:t>
      </w: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 xml:space="preserve">  </w:t>
      </w:r>
    </w:p>
    <w:p w:rsidR="000577B9"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 xml:space="preserve">            Сергій БУРЛАКОВ                                  </w:t>
      </w:r>
      <w:r w:rsidR="000577B9" w:rsidRPr="003529D6">
        <w:rPr>
          <w:rFonts w:ascii="Times New Roman" w:eastAsia="Calibri" w:hAnsi="Times New Roman"/>
          <w:b/>
          <w:sz w:val="27"/>
          <w:szCs w:val="27"/>
          <w:lang w:eastAsia="en-US"/>
        </w:rPr>
        <w:t xml:space="preserve">Олексій МЕЛЬНИК </w:t>
      </w:r>
    </w:p>
    <w:p w:rsidR="000577B9" w:rsidRDefault="000577B9" w:rsidP="000577B9">
      <w:pPr>
        <w:widowControl w:val="0"/>
        <w:autoSpaceDE w:val="0"/>
        <w:autoSpaceDN w:val="0"/>
        <w:spacing w:after="0" w:line="228" w:lineRule="auto"/>
        <w:ind w:left="5664"/>
        <w:jc w:val="both"/>
        <w:rPr>
          <w:rFonts w:ascii="Times New Roman" w:eastAsia="Calibri" w:hAnsi="Times New Roman"/>
          <w:b/>
          <w:sz w:val="27"/>
          <w:szCs w:val="27"/>
          <w:lang w:eastAsia="en-US"/>
        </w:rPr>
      </w:pPr>
      <w:r>
        <w:rPr>
          <w:rFonts w:ascii="Times New Roman" w:eastAsia="Calibri" w:hAnsi="Times New Roman"/>
          <w:b/>
          <w:sz w:val="27"/>
          <w:szCs w:val="27"/>
          <w:lang w:eastAsia="en-US"/>
        </w:rPr>
        <w:t xml:space="preserve">      </w:t>
      </w:r>
    </w:p>
    <w:p w:rsidR="00445E53" w:rsidRPr="003529D6" w:rsidRDefault="000577B9" w:rsidP="000577B9">
      <w:pPr>
        <w:widowControl w:val="0"/>
        <w:autoSpaceDE w:val="0"/>
        <w:autoSpaceDN w:val="0"/>
        <w:spacing w:after="0" w:line="228" w:lineRule="auto"/>
        <w:jc w:val="both"/>
        <w:rPr>
          <w:rFonts w:ascii="Times New Roman" w:eastAsia="Calibri" w:hAnsi="Times New Roman"/>
          <w:b/>
          <w:sz w:val="27"/>
          <w:szCs w:val="27"/>
          <w:lang w:eastAsia="en-US"/>
        </w:rPr>
      </w:pPr>
      <w:r>
        <w:rPr>
          <w:rFonts w:ascii="Times New Roman" w:eastAsia="Calibri" w:hAnsi="Times New Roman"/>
          <w:b/>
          <w:sz w:val="27"/>
          <w:szCs w:val="27"/>
          <w:lang w:eastAsia="en-US"/>
        </w:rPr>
        <w:t xml:space="preserve">                     </w:t>
      </w:r>
      <w:r w:rsidRPr="003529D6">
        <w:rPr>
          <w:rFonts w:ascii="Times New Roman" w:eastAsia="Calibri" w:hAnsi="Times New Roman"/>
          <w:b/>
          <w:sz w:val="27"/>
          <w:szCs w:val="27"/>
          <w:lang w:eastAsia="en-US"/>
        </w:rPr>
        <w:t>Олег КАНДЗЮБА</w:t>
      </w:r>
      <w:r>
        <w:rPr>
          <w:rFonts w:ascii="Times New Roman" w:eastAsia="Calibri" w:hAnsi="Times New Roman"/>
          <w:b/>
          <w:sz w:val="27"/>
          <w:szCs w:val="27"/>
          <w:lang w:eastAsia="en-US"/>
        </w:rPr>
        <w:t xml:space="preserve">                                    </w:t>
      </w:r>
      <w:r w:rsidR="00445E53" w:rsidRPr="003529D6">
        <w:rPr>
          <w:rFonts w:ascii="Times New Roman" w:eastAsia="Calibri" w:hAnsi="Times New Roman"/>
          <w:b/>
          <w:sz w:val="27"/>
          <w:szCs w:val="27"/>
          <w:lang w:eastAsia="en-US"/>
        </w:rPr>
        <w:t xml:space="preserve">Микола МОРОЗ </w:t>
      </w: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 xml:space="preserve">    </w:t>
      </w:r>
    </w:p>
    <w:p w:rsidR="000577B9" w:rsidRDefault="000577B9" w:rsidP="000577B9">
      <w:pPr>
        <w:widowControl w:val="0"/>
        <w:autoSpaceDE w:val="0"/>
        <w:autoSpaceDN w:val="0"/>
        <w:spacing w:after="0" w:line="228" w:lineRule="auto"/>
        <w:ind w:firstLine="708"/>
        <w:jc w:val="both"/>
        <w:rPr>
          <w:rFonts w:ascii="Times New Roman" w:eastAsia="Calibri" w:hAnsi="Times New Roman"/>
          <w:b/>
          <w:sz w:val="27"/>
          <w:szCs w:val="27"/>
          <w:lang w:eastAsia="en-US"/>
        </w:rPr>
      </w:pPr>
      <w:r>
        <w:rPr>
          <w:rFonts w:ascii="Times New Roman" w:eastAsia="Calibri" w:hAnsi="Times New Roman"/>
          <w:b/>
          <w:sz w:val="27"/>
          <w:szCs w:val="27"/>
          <w:lang w:eastAsia="en-US"/>
        </w:rPr>
        <w:t xml:space="preserve">           </w:t>
      </w:r>
      <w:r w:rsidRPr="003529D6">
        <w:rPr>
          <w:rFonts w:ascii="Times New Roman" w:eastAsia="Calibri" w:hAnsi="Times New Roman"/>
          <w:b/>
          <w:sz w:val="27"/>
          <w:szCs w:val="27"/>
          <w:lang w:eastAsia="en-US"/>
        </w:rPr>
        <w:t>Оксана КВАША</w:t>
      </w:r>
      <w:r w:rsidR="00445E53" w:rsidRPr="003529D6">
        <w:rPr>
          <w:rFonts w:ascii="Times New Roman" w:eastAsia="Calibri" w:hAnsi="Times New Roman"/>
          <w:b/>
          <w:sz w:val="27"/>
          <w:szCs w:val="27"/>
          <w:lang w:eastAsia="en-US"/>
        </w:rPr>
        <w:t xml:space="preserve">                </w:t>
      </w:r>
      <w:r>
        <w:rPr>
          <w:rFonts w:ascii="Times New Roman" w:eastAsia="Calibri" w:hAnsi="Times New Roman"/>
          <w:b/>
          <w:sz w:val="27"/>
          <w:szCs w:val="27"/>
          <w:lang w:eastAsia="en-US"/>
        </w:rPr>
        <w:t xml:space="preserve">                       </w:t>
      </w:r>
      <w:r w:rsidRPr="003529D6">
        <w:rPr>
          <w:rFonts w:ascii="Times New Roman" w:eastAsia="Calibri" w:hAnsi="Times New Roman"/>
          <w:b/>
          <w:sz w:val="27"/>
          <w:szCs w:val="27"/>
          <w:lang w:eastAsia="en-US"/>
        </w:rPr>
        <w:t xml:space="preserve">Інна ПЛАХТІЙ </w:t>
      </w:r>
    </w:p>
    <w:p w:rsidR="000577B9" w:rsidRDefault="000577B9"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p>
    <w:p w:rsidR="00445E53" w:rsidRPr="003529D6" w:rsidRDefault="000577B9" w:rsidP="000577B9">
      <w:pPr>
        <w:widowControl w:val="0"/>
        <w:autoSpaceDE w:val="0"/>
        <w:autoSpaceDN w:val="0"/>
        <w:spacing w:after="0" w:line="228" w:lineRule="auto"/>
        <w:ind w:firstLine="567"/>
        <w:jc w:val="both"/>
        <w:rPr>
          <w:rFonts w:ascii="Times New Roman" w:eastAsia="Calibri" w:hAnsi="Times New Roman"/>
          <w:b/>
          <w:sz w:val="27"/>
          <w:szCs w:val="27"/>
          <w:lang w:eastAsia="en-US"/>
        </w:rPr>
      </w:pPr>
      <w:r>
        <w:rPr>
          <w:rFonts w:ascii="Times New Roman" w:eastAsia="Calibri" w:hAnsi="Times New Roman"/>
          <w:b/>
          <w:sz w:val="27"/>
          <w:szCs w:val="27"/>
          <w:lang w:eastAsia="en-US"/>
        </w:rPr>
        <w:t xml:space="preserve">              </w:t>
      </w:r>
      <w:r w:rsidRPr="003529D6">
        <w:rPr>
          <w:rFonts w:ascii="Times New Roman" w:eastAsia="Calibri" w:hAnsi="Times New Roman"/>
          <w:b/>
          <w:sz w:val="27"/>
          <w:szCs w:val="27"/>
          <w:lang w:eastAsia="en-US"/>
        </w:rPr>
        <w:t>Олена КОВБІЙ</w:t>
      </w:r>
      <w:r>
        <w:rPr>
          <w:rFonts w:ascii="Times New Roman" w:eastAsia="Calibri" w:hAnsi="Times New Roman"/>
          <w:b/>
          <w:sz w:val="27"/>
          <w:szCs w:val="27"/>
          <w:lang w:eastAsia="en-US"/>
        </w:rPr>
        <w:t xml:space="preserve">                                       </w:t>
      </w:r>
      <w:r w:rsidR="00445E53" w:rsidRPr="003529D6">
        <w:rPr>
          <w:rFonts w:ascii="Times New Roman" w:eastAsia="Calibri" w:hAnsi="Times New Roman"/>
          <w:b/>
          <w:sz w:val="27"/>
          <w:szCs w:val="27"/>
          <w:lang w:eastAsia="en-US"/>
        </w:rPr>
        <w:t>Ольга ПОПІКОВА</w:t>
      </w:r>
    </w:p>
    <w:p w:rsidR="00445E53" w:rsidRPr="003529D6" w:rsidRDefault="00445E53" w:rsidP="00445E53">
      <w:pPr>
        <w:widowControl w:val="0"/>
        <w:autoSpaceDE w:val="0"/>
        <w:autoSpaceDN w:val="0"/>
        <w:spacing w:after="0" w:line="228" w:lineRule="auto"/>
        <w:ind w:firstLine="567"/>
        <w:jc w:val="both"/>
        <w:rPr>
          <w:rFonts w:ascii="Times New Roman" w:eastAsia="Calibri" w:hAnsi="Times New Roman"/>
          <w:b/>
          <w:sz w:val="27"/>
          <w:szCs w:val="27"/>
          <w:lang w:eastAsia="en-US"/>
        </w:rPr>
      </w:pPr>
    </w:p>
    <w:p w:rsidR="00445E53" w:rsidRDefault="00445E53" w:rsidP="000577B9">
      <w:pPr>
        <w:widowControl w:val="0"/>
        <w:autoSpaceDE w:val="0"/>
        <w:autoSpaceDN w:val="0"/>
        <w:spacing w:after="0" w:line="228" w:lineRule="auto"/>
        <w:ind w:firstLine="567"/>
        <w:jc w:val="both"/>
        <w:rPr>
          <w:rFonts w:ascii="Times New Roman" w:eastAsia="Calibri" w:hAnsi="Times New Roman"/>
          <w:b/>
          <w:sz w:val="27"/>
          <w:szCs w:val="27"/>
          <w:lang w:eastAsia="en-US"/>
        </w:rPr>
      </w:pPr>
      <w:r w:rsidRPr="003529D6">
        <w:rPr>
          <w:rFonts w:ascii="Times New Roman" w:eastAsia="Calibri" w:hAnsi="Times New Roman"/>
          <w:b/>
          <w:sz w:val="27"/>
          <w:szCs w:val="27"/>
          <w:lang w:eastAsia="en-US"/>
        </w:rPr>
        <w:t xml:space="preserve">            </w:t>
      </w:r>
      <w:r w:rsidR="000577B9">
        <w:rPr>
          <w:rFonts w:ascii="Times New Roman" w:eastAsia="Calibri" w:hAnsi="Times New Roman"/>
          <w:b/>
          <w:sz w:val="27"/>
          <w:szCs w:val="27"/>
          <w:lang w:eastAsia="en-US"/>
        </w:rPr>
        <w:t xml:space="preserve"> </w:t>
      </w:r>
      <w:r w:rsidR="000577B9" w:rsidRPr="000577B9">
        <w:rPr>
          <w:rFonts w:ascii="Times New Roman" w:eastAsia="Calibri" w:hAnsi="Times New Roman"/>
          <w:b/>
          <w:sz w:val="27"/>
          <w:szCs w:val="27"/>
          <w:lang w:eastAsia="en-US"/>
        </w:rPr>
        <w:t>Алла КОТЕЛЕВЕЦЬ</w:t>
      </w:r>
      <w:r w:rsidRPr="000577B9">
        <w:rPr>
          <w:rFonts w:ascii="Times New Roman" w:eastAsia="Calibri" w:hAnsi="Times New Roman"/>
          <w:b/>
          <w:sz w:val="27"/>
          <w:szCs w:val="27"/>
          <w:lang w:eastAsia="en-US"/>
        </w:rPr>
        <w:t xml:space="preserve"> </w:t>
      </w:r>
      <w:r w:rsidR="000577B9">
        <w:rPr>
          <w:rFonts w:ascii="Times New Roman" w:eastAsia="Calibri" w:hAnsi="Times New Roman"/>
          <w:b/>
          <w:sz w:val="27"/>
          <w:szCs w:val="27"/>
          <w:lang w:eastAsia="en-US"/>
        </w:rPr>
        <w:t xml:space="preserve">                            </w:t>
      </w:r>
      <w:r w:rsidRPr="003529D6">
        <w:rPr>
          <w:rFonts w:ascii="Times New Roman" w:eastAsia="Calibri" w:hAnsi="Times New Roman"/>
          <w:b/>
          <w:sz w:val="27"/>
          <w:szCs w:val="27"/>
          <w:lang w:eastAsia="en-US"/>
        </w:rPr>
        <w:t>Віталій САЛІХОВ</w:t>
      </w:r>
    </w:p>
    <w:p w:rsidR="000577B9" w:rsidRPr="003529D6" w:rsidRDefault="000577B9" w:rsidP="000577B9">
      <w:pPr>
        <w:widowControl w:val="0"/>
        <w:autoSpaceDE w:val="0"/>
        <w:autoSpaceDN w:val="0"/>
        <w:spacing w:after="0" w:line="228" w:lineRule="auto"/>
        <w:ind w:firstLine="567"/>
        <w:jc w:val="both"/>
        <w:rPr>
          <w:rFonts w:ascii="Times New Roman" w:eastAsia="Calibri" w:hAnsi="Times New Roman"/>
          <w:b/>
          <w:sz w:val="27"/>
          <w:szCs w:val="27"/>
          <w:lang w:eastAsia="en-US"/>
        </w:rPr>
      </w:pPr>
    </w:p>
    <w:p w:rsidR="00674329" w:rsidRPr="003529D6" w:rsidRDefault="00445E53" w:rsidP="003529D6">
      <w:pPr>
        <w:widowControl w:val="0"/>
        <w:autoSpaceDE w:val="0"/>
        <w:autoSpaceDN w:val="0"/>
        <w:spacing w:after="0" w:line="228" w:lineRule="auto"/>
        <w:jc w:val="both"/>
        <w:rPr>
          <w:sz w:val="27"/>
          <w:szCs w:val="27"/>
        </w:rPr>
      </w:pPr>
      <w:r w:rsidRPr="003529D6">
        <w:rPr>
          <w:rFonts w:ascii="Times New Roman" w:eastAsia="Calibri" w:hAnsi="Times New Roman"/>
          <w:b/>
          <w:sz w:val="27"/>
          <w:szCs w:val="27"/>
          <w:lang w:eastAsia="en-US"/>
        </w:rPr>
        <w:t xml:space="preserve">                   </w:t>
      </w:r>
      <w:r w:rsidR="000577B9">
        <w:rPr>
          <w:rFonts w:ascii="Times New Roman" w:eastAsia="Calibri" w:hAnsi="Times New Roman"/>
          <w:b/>
          <w:sz w:val="27"/>
          <w:szCs w:val="27"/>
          <w:lang w:eastAsia="en-US"/>
        </w:rPr>
        <w:t xml:space="preserve">  </w:t>
      </w:r>
      <w:r w:rsidRPr="003529D6">
        <w:rPr>
          <w:rFonts w:ascii="Times New Roman" w:eastAsia="Calibri" w:hAnsi="Times New Roman"/>
          <w:b/>
          <w:sz w:val="27"/>
          <w:szCs w:val="27"/>
          <w:lang w:eastAsia="en-US"/>
        </w:rPr>
        <w:t xml:space="preserve">Станіслав КРАВЧЕНКО     </w:t>
      </w:r>
      <w:r w:rsidR="00961D6D">
        <w:rPr>
          <w:rFonts w:ascii="Times New Roman" w:eastAsia="Calibri" w:hAnsi="Times New Roman"/>
          <w:b/>
          <w:sz w:val="27"/>
          <w:szCs w:val="27"/>
          <w:lang w:eastAsia="en-US"/>
        </w:rPr>
        <w:t xml:space="preserve">                  </w:t>
      </w:r>
      <w:r w:rsidR="00961D6D" w:rsidRPr="00961D6D">
        <w:rPr>
          <w:rFonts w:ascii="Times New Roman" w:eastAsia="Calibri" w:hAnsi="Times New Roman"/>
          <w:b/>
          <w:sz w:val="27"/>
          <w:szCs w:val="27"/>
          <w:lang w:eastAsia="en-US"/>
        </w:rPr>
        <w:t>Олександр САСЕВИЧ</w:t>
      </w:r>
    </w:p>
    <w:sectPr w:rsidR="00674329" w:rsidRPr="003529D6" w:rsidSect="00F02FF4">
      <w:headerReference w:type="default" r:id="rId9"/>
      <w:pgSz w:w="11906" w:h="16838" w:code="9"/>
      <w:pgMar w:top="709" w:right="707" w:bottom="426"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84D" w:rsidRDefault="0083484D" w:rsidP="00674329">
      <w:pPr>
        <w:spacing w:after="0" w:line="240" w:lineRule="auto"/>
      </w:pPr>
      <w:r>
        <w:separator/>
      </w:r>
    </w:p>
  </w:endnote>
  <w:endnote w:type="continuationSeparator" w:id="0">
    <w:p w:rsidR="0083484D" w:rsidRDefault="0083484D"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84D" w:rsidRDefault="0083484D" w:rsidP="00674329">
      <w:pPr>
        <w:spacing w:after="0" w:line="240" w:lineRule="auto"/>
      </w:pPr>
      <w:r>
        <w:separator/>
      </w:r>
    </w:p>
  </w:footnote>
  <w:footnote w:type="continuationSeparator" w:id="0">
    <w:p w:rsidR="0083484D" w:rsidRDefault="0083484D"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461195"/>
      <w:docPartObj>
        <w:docPartGallery w:val="Page Numbers (Top of Page)"/>
        <w:docPartUnique/>
      </w:docPartObj>
    </w:sdtPr>
    <w:sdtContent>
      <w:p w:rsidR="00674329" w:rsidRDefault="007119F8">
        <w:pPr>
          <w:pStyle w:val="a3"/>
          <w:jc w:val="center"/>
        </w:pPr>
        <w:r>
          <w:fldChar w:fldCharType="begin"/>
        </w:r>
        <w:r w:rsidR="00674329">
          <w:instrText>PAGE   \* MERGEFORMAT</w:instrText>
        </w:r>
        <w:r>
          <w:fldChar w:fldCharType="separate"/>
        </w:r>
        <w:r w:rsidR="00F02FF4">
          <w:rPr>
            <w:noProof/>
          </w:rPr>
          <w:t>2</w:t>
        </w:r>
        <w:r>
          <w:fldChar w:fldCharType="end"/>
        </w:r>
      </w:p>
    </w:sdtContent>
  </w:sdt>
  <w:p w:rsidR="00674329" w:rsidRDefault="0067432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C2FC3"/>
    <w:multiLevelType w:val="hybridMultilevel"/>
    <w:tmpl w:val="A4DC13CC"/>
    <w:lvl w:ilvl="0" w:tplc="9F483D80">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577B9"/>
    <w:rsid w:val="00077A5D"/>
    <w:rsid w:val="00080A13"/>
    <w:rsid w:val="00082ADB"/>
    <w:rsid w:val="00085384"/>
    <w:rsid w:val="000903CC"/>
    <w:rsid w:val="000A0D38"/>
    <w:rsid w:val="000A204A"/>
    <w:rsid w:val="000C6C31"/>
    <w:rsid w:val="000D6CE4"/>
    <w:rsid w:val="000D762C"/>
    <w:rsid w:val="000F1AAD"/>
    <w:rsid w:val="001279A5"/>
    <w:rsid w:val="00141B2E"/>
    <w:rsid w:val="00152B06"/>
    <w:rsid w:val="00153858"/>
    <w:rsid w:val="00155FA2"/>
    <w:rsid w:val="00162537"/>
    <w:rsid w:val="00190E38"/>
    <w:rsid w:val="00191717"/>
    <w:rsid w:val="001A6C93"/>
    <w:rsid w:val="001C5A5D"/>
    <w:rsid w:val="001D7A4C"/>
    <w:rsid w:val="001E529E"/>
    <w:rsid w:val="00200D38"/>
    <w:rsid w:val="00201093"/>
    <w:rsid w:val="0020235E"/>
    <w:rsid w:val="002067C3"/>
    <w:rsid w:val="00216539"/>
    <w:rsid w:val="00217ACA"/>
    <w:rsid w:val="00266F1C"/>
    <w:rsid w:val="00284CEC"/>
    <w:rsid w:val="00286D5F"/>
    <w:rsid w:val="002B3F75"/>
    <w:rsid w:val="002C6261"/>
    <w:rsid w:val="002E0619"/>
    <w:rsid w:val="002E3D15"/>
    <w:rsid w:val="002F71C5"/>
    <w:rsid w:val="003201AB"/>
    <w:rsid w:val="003529D6"/>
    <w:rsid w:val="00361F04"/>
    <w:rsid w:val="003A584A"/>
    <w:rsid w:val="003D2604"/>
    <w:rsid w:val="003E6581"/>
    <w:rsid w:val="003E6ADD"/>
    <w:rsid w:val="0040290A"/>
    <w:rsid w:val="00410AFC"/>
    <w:rsid w:val="00415833"/>
    <w:rsid w:val="00430638"/>
    <w:rsid w:val="00434B00"/>
    <w:rsid w:val="00440ADC"/>
    <w:rsid w:val="00445E53"/>
    <w:rsid w:val="004533E2"/>
    <w:rsid w:val="00461BD6"/>
    <w:rsid w:val="00463BCD"/>
    <w:rsid w:val="00474C00"/>
    <w:rsid w:val="0048324B"/>
    <w:rsid w:val="00492CAB"/>
    <w:rsid w:val="004A22A1"/>
    <w:rsid w:val="004B38F4"/>
    <w:rsid w:val="004C229E"/>
    <w:rsid w:val="004C6063"/>
    <w:rsid w:val="004C61A8"/>
    <w:rsid w:val="004D02EB"/>
    <w:rsid w:val="004D1F28"/>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25315"/>
    <w:rsid w:val="00627C4A"/>
    <w:rsid w:val="006307DC"/>
    <w:rsid w:val="00637252"/>
    <w:rsid w:val="00652115"/>
    <w:rsid w:val="00654A64"/>
    <w:rsid w:val="00674329"/>
    <w:rsid w:val="006D55E7"/>
    <w:rsid w:val="006E0140"/>
    <w:rsid w:val="006E3839"/>
    <w:rsid w:val="006F0645"/>
    <w:rsid w:val="006F6EDE"/>
    <w:rsid w:val="0070642E"/>
    <w:rsid w:val="007119F8"/>
    <w:rsid w:val="00736942"/>
    <w:rsid w:val="00752BA8"/>
    <w:rsid w:val="00760CA4"/>
    <w:rsid w:val="00772C95"/>
    <w:rsid w:val="0077665B"/>
    <w:rsid w:val="007816E5"/>
    <w:rsid w:val="007941E6"/>
    <w:rsid w:val="007946B6"/>
    <w:rsid w:val="00794AF6"/>
    <w:rsid w:val="007A5C40"/>
    <w:rsid w:val="007B365E"/>
    <w:rsid w:val="007D369E"/>
    <w:rsid w:val="007E7C2A"/>
    <w:rsid w:val="007F65EC"/>
    <w:rsid w:val="0081054D"/>
    <w:rsid w:val="00825D95"/>
    <w:rsid w:val="0083484D"/>
    <w:rsid w:val="0087180A"/>
    <w:rsid w:val="00873C9E"/>
    <w:rsid w:val="00873EB6"/>
    <w:rsid w:val="008747B0"/>
    <w:rsid w:val="00875A7D"/>
    <w:rsid w:val="00877583"/>
    <w:rsid w:val="008810FD"/>
    <w:rsid w:val="008A5698"/>
    <w:rsid w:val="008B0E89"/>
    <w:rsid w:val="008C07F4"/>
    <w:rsid w:val="008E20C6"/>
    <w:rsid w:val="00903EA9"/>
    <w:rsid w:val="00911B0E"/>
    <w:rsid w:val="009166A8"/>
    <w:rsid w:val="0094241C"/>
    <w:rsid w:val="00942E1E"/>
    <w:rsid w:val="00952D91"/>
    <w:rsid w:val="00961D6D"/>
    <w:rsid w:val="00964DDF"/>
    <w:rsid w:val="0096607C"/>
    <w:rsid w:val="00974DB3"/>
    <w:rsid w:val="009A5806"/>
    <w:rsid w:val="009D0CD4"/>
    <w:rsid w:val="009E2A98"/>
    <w:rsid w:val="00A01658"/>
    <w:rsid w:val="00A33C71"/>
    <w:rsid w:val="00A42006"/>
    <w:rsid w:val="00A4307D"/>
    <w:rsid w:val="00A477AE"/>
    <w:rsid w:val="00A52A3F"/>
    <w:rsid w:val="00A52BC0"/>
    <w:rsid w:val="00A74F99"/>
    <w:rsid w:val="00A955D9"/>
    <w:rsid w:val="00AA4857"/>
    <w:rsid w:val="00AA7344"/>
    <w:rsid w:val="00AB3814"/>
    <w:rsid w:val="00AF2921"/>
    <w:rsid w:val="00B46183"/>
    <w:rsid w:val="00B63EE8"/>
    <w:rsid w:val="00B84DF0"/>
    <w:rsid w:val="00B86C0A"/>
    <w:rsid w:val="00B93131"/>
    <w:rsid w:val="00B93B29"/>
    <w:rsid w:val="00B97F40"/>
    <w:rsid w:val="00BA178E"/>
    <w:rsid w:val="00BA302B"/>
    <w:rsid w:val="00BA7A6F"/>
    <w:rsid w:val="00BB5F02"/>
    <w:rsid w:val="00BC2DF9"/>
    <w:rsid w:val="00BC41E4"/>
    <w:rsid w:val="00BD1947"/>
    <w:rsid w:val="00BE1CE9"/>
    <w:rsid w:val="00BF49AF"/>
    <w:rsid w:val="00BF7B67"/>
    <w:rsid w:val="00C005B6"/>
    <w:rsid w:val="00C21121"/>
    <w:rsid w:val="00C35F5C"/>
    <w:rsid w:val="00C37B18"/>
    <w:rsid w:val="00C552D5"/>
    <w:rsid w:val="00CA0F4E"/>
    <w:rsid w:val="00CA2675"/>
    <w:rsid w:val="00CB22B1"/>
    <w:rsid w:val="00CB33B6"/>
    <w:rsid w:val="00CD7944"/>
    <w:rsid w:val="00CE0624"/>
    <w:rsid w:val="00CE1C0F"/>
    <w:rsid w:val="00CE5846"/>
    <w:rsid w:val="00D136AC"/>
    <w:rsid w:val="00D142A4"/>
    <w:rsid w:val="00D20A50"/>
    <w:rsid w:val="00D31B8C"/>
    <w:rsid w:val="00D401B4"/>
    <w:rsid w:val="00D6586E"/>
    <w:rsid w:val="00D90A07"/>
    <w:rsid w:val="00D9511A"/>
    <w:rsid w:val="00DA507E"/>
    <w:rsid w:val="00DB32B8"/>
    <w:rsid w:val="00DB6EA2"/>
    <w:rsid w:val="00DF1E40"/>
    <w:rsid w:val="00DF5C49"/>
    <w:rsid w:val="00E006CA"/>
    <w:rsid w:val="00E23770"/>
    <w:rsid w:val="00E247AB"/>
    <w:rsid w:val="00E747F9"/>
    <w:rsid w:val="00E847D4"/>
    <w:rsid w:val="00E94A4B"/>
    <w:rsid w:val="00E95F00"/>
    <w:rsid w:val="00E972B3"/>
    <w:rsid w:val="00EA2AB0"/>
    <w:rsid w:val="00EA3C11"/>
    <w:rsid w:val="00EB7D90"/>
    <w:rsid w:val="00EB7DE6"/>
    <w:rsid w:val="00EC2FBB"/>
    <w:rsid w:val="00EC6E62"/>
    <w:rsid w:val="00ED5D43"/>
    <w:rsid w:val="00EE3B98"/>
    <w:rsid w:val="00EF7FED"/>
    <w:rsid w:val="00F02FF4"/>
    <w:rsid w:val="00F053BB"/>
    <w:rsid w:val="00F05D51"/>
    <w:rsid w:val="00F07D08"/>
    <w:rsid w:val="00F1578D"/>
    <w:rsid w:val="00F17703"/>
    <w:rsid w:val="00F22D42"/>
    <w:rsid w:val="00F2350A"/>
    <w:rsid w:val="00F26181"/>
    <w:rsid w:val="00F43414"/>
    <w:rsid w:val="00F45948"/>
    <w:rsid w:val="00F63974"/>
    <w:rsid w:val="00F707A7"/>
    <w:rsid w:val="00F73C20"/>
    <w:rsid w:val="00F7664A"/>
    <w:rsid w:val="00FA44C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BA8"/>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paragraph" w:styleId="aa">
    <w:name w:val="List Paragraph"/>
    <w:basedOn w:val="a"/>
    <w:uiPriority w:val="34"/>
    <w:qFormat/>
    <w:rsid w:val="00445E53"/>
    <w:pPr>
      <w:ind w:left="720"/>
      <w:contextualSpacing/>
    </w:p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1364-DD89-4F88-A8A4-7C21B0ADF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Pages>
  <Words>7345</Words>
  <Characters>4188</Characters>
  <Application>Microsoft Office Word</Application>
  <DocSecurity>0</DocSecurity>
  <Lines>34</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Ярослава Нерушак (VRU-IMP04-UKR - y.nerushak)</cp:lastModifiedBy>
  <cp:revision>73</cp:revision>
  <cp:lastPrinted>2024-01-09T13:38:00Z</cp:lastPrinted>
  <dcterms:created xsi:type="dcterms:W3CDTF">2023-03-15T09:57:00Z</dcterms:created>
  <dcterms:modified xsi:type="dcterms:W3CDTF">2024-01-11T07:20:00Z</dcterms:modified>
</cp:coreProperties>
</file>