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51883787" w:rsidR="00F22EEC" w:rsidRPr="00021F2A" w:rsidRDefault="001A520E"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5EE5E35E"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401891">
              <w:rPr>
                <w:rFonts w:ascii="Times New Roman" w:hAnsi="Times New Roman" w:cs="Times New Roman"/>
                <w:noProof/>
                <w:sz w:val="28"/>
                <w:szCs w:val="28"/>
                <w:lang w:val="ru-RU"/>
              </w:rPr>
              <w:t>755</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Default="006E2ED3">
            <w:pPr>
              <w:autoSpaceDN w:val="0"/>
              <w:spacing w:after="0" w:line="240" w:lineRule="auto"/>
              <w:jc w:val="both"/>
              <w:rPr>
                <w:rFonts w:ascii="Times New Roman" w:eastAsia="Calibri" w:hAnsi="Times New Roman" w:cs="Times New Roman"/>
                <w:b/>
                <w:noProof/>
                <w:sz w:val="24"/>
                <w:szCs w:val="24"/>
              </w:rPr>
            </w:pPr>
          </w:p>
          <w:p w14:paraId="548E51A3" w14:textId="24AD2E18" w:rsidR="00CE2F07"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6E2ED3">
              <w:rPr>
                <w:rFonts w:ascii="Times New Roman" w:eastAsia="Calibri" w:hAnsi="Times New Roman" w:cs="Times New Roman"/>
                <w:b/>
                <w:noProof/>
                <w:sz w:val="24"/>
                <w:szCs w:val="24"/>
              </w:rPr>
              <w:t xml:space="preserve">Неміровської Л.М. стосовно судді Ульяновського </w:t>
            </w:r>
            <w:r w:rsidR="00947432">
              <w:rPr>
                <w:rFonts w:ascii="Times New Roman" w:eastAsia="Calibri" w:hAnsi="Times New Roman" w:cs="Times New Roman"/>
                <w:b/>
                <w:noProof/>
                <w:sz w:val="24"/>
                <w:szCs w:val="24"/>
              </w:rPr>
              <w:t>районного суду Кіровоградської області Бондаренка А.А.</w:t>
            </w:r>
          </w:p>
        </w:tc>
      </w:tr>
    </w:tbl>
    <w:p w14:paraId="3B26C9AB" w14:textId="77777777" w:rsidR="00271F5D" w:rsidRDefault="00271F5D" w:rsidP="00236E47">
      <w:pPr>
        <w:spacing w:line="240" w:lineRule="auto"/>
        <w:contextualSpacing/>
        <w:jc w:val="both"/>
        <w:rPr>
          <w:rFonts w:ascii="Times New Roman" w:hAnsi="Times New Roman" w:cs="Times New Roman"/>
          <w:sz w:val="28"/>
          <w:szCs w:val="28"/>
        </w:rPr>
      </w:pPr>
    </w:p>
    <w:p w14:paraId="1570D05A" w14:textId="77777777" w:rsidR="002C24E5" w:rsidRDefault="002C24E5" w:rsidP="00236E47">
      <w:pPr>
        <w:spacing w:line="240" w:lineRule="auto"/>
        <w:contextualSpacing/>
        <w:jc w:val="both"/>
        <w:rPr>
          <w:rFonts w:ascii="Times New Roman" w:hAnsi="Times New Roman" w:cs="Times New Roman"/>
          <w:sz w:val="28"/>
          <w:szCs w:val="28"/>
        </w:rPr>
      </w:pPr>
    </w:p>
    <w:p w14:paraId="64C0B42F" w14:textId="65E72F55" w:rsidR="00CE2F07" w:rsidRPr="00947432" w:rsidRDefault="00CE2F07" w:rsidP="00CE2F07">
      <w:pPr>
        <w:spacing w:line="240" w:lineRule="auto"/>
        <w:ind w:firstLine="567"/>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007A5D04" w:rsidRPr="00D954F6">
        <w:rPr>
          <w:rFonts w:ascii="Times New Roman" w:hAnsi="Times New Roman"/>
          <w:sz w:val="28"/>
          <w:szCs w:val="28"/>
        </w:rPr>
        <w:t xml:space="preserve">членів Другої Дисциплінарної палати Вищої ради правосуддя </w:t>
      </w:r>
      <w:proofErr w:type="spellStart"/>
      <w:r w:rsidR="007A5D04" w:rsidRPr="00D954F6">
        <w:rPr>
          <w:rFonts w:ascii="Times New Roman" w:hAnsi="Times New Roman"/>
          <w:sz w:val="28"/>
          <w:szCs w:val="28"/>
        </w:rPr>
        <w:t>Ковбій</w:t>
      </w:r>
      <w:proofErr w:type="spellEnd"/>
      <w:r w:rsidR="007A5D04" w:rsidRPr="00D954F6">
        <w:rPr>
          <w:rFonts w:ascii="Times New Roman" w:hAnsi="Times New Roman"/>
          <w:sz w:val="28"/>
          <w:szCs w:val="28"/>
        </w:rPr>
        <w:t xml:space="preserve"> О.В., Мельника О.П. та залученого з Першої Дисциплінарної палати члена Вищої ради правосуддя </w:t>
      </w:r>
      <w:r w:rsidR="00DB2229">
        <w:rPr>
          <w:rFonts w:ascii="Times New Roman" w:hAnsi="Times New Roman"/>
          <w:sz w:val="28"/>
          <w:szCs w:val="28"/>
        </w:rPr>
        <w:t xml:space="preserve">Бокової Ю.В., </w:t>
      </w:r>
      <w:r w:rsidRPr="00947432">
        <w:rPr>
          <w:rFonts w:ascii="Times New Roman"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947432">
        <w:rPr>
          <w:rFonts w:ascii="Times New Roman" w:hAnsi="Times New Roman" w:cs="Times New Roman"/>
          <w:sz w:val="28"/>
          <w:szCs w:val="28"/>
        </w:rPr>
        <w:t>Маселка</w:t>
      </w:r>
      <w:proofErr w:type="spellEnd"/>
      <w:r w:rsidRPr="00947432">
        <w:rPr>
          <w:rFonts w:ascii="Times New Roman" w:hAnsi="Times New Roman" w:cs="Times New Roman"/>
          <w:sz w:val="28"/>
          <w:szCs w:val="28"/>
        </w:rPr>
        <w:t xml:space="preserve"> Р.А. за результатами попередньої перевірки скарги </w:t>
      </w:r>
      <w:proofErr w:type="spellStart"/>
      <w:r w:rsidR="00236E47">
        <w:rPr>
          <w:rFonts w:ascii="Times New Roman" w:hAnsi="Times New Roman" w:cs="Times New Roman"/>
          <w:sz w:val="28"/>
          <w:szCs w:val="28"/>
        </w:rPr>
        <w:t>Неміровської</w:t>
      </w:r>
      <w:proofErr w:type="spellEnd"/>
      <w:r w:rsidR="00236E47">
        <w:rPr>
          <w:rFonts w:ascii="Times New Roman" w:hAnsi="Times New Roman" w:cs="Times New Roman"/>
          <w:sz w:val="28"/>
          <w:szCs w:val="28"/>
        </w:rPr>
        <w:t xml:space="preserve"> Людмили Миколаївни стосовно судді</w:t>
      </w:r>
      <w:r w:rsidR="00C73F10">
        <w:rPr>
          <w:rFonts w:ascii="Times New Roman" w:hAnsi="Times New Roman" w:cs="Times New Roman"/>
          <w:sz w:val="28"/>
          <w:szCs w:val="28"/>
        </w:rPr>
        <w:t xml:space="preserve"> Ульяновського районного суду Кіровоградської області Бондаренка Антона Антоновича</w:t>
      </w:r>
      <w:r w:rsidRPr="00947432">
        <w:rPr>
          <w:rFonts w:ascii="Times New Roman" w:hAnsi="Times New Roman" w:cs="Times New Roman"/>
          <w:sz w:val="28"/>
          <w:szCs w:val="28"/>
        </w:rPr>
        <w:t>,</w:t>
      </w:r>
    </w:p>
    <w:p w14:paraId="4FCD65FC" w14:textId="77777777" w:rsidR="00CE2F07" w:rsidRDefault="00CE2F07" w:rsidP="00CE2F07">
      <w:pPr>
        <w:spacing w:line="240" w:lineRule="auto"/>
        <w:ind w:firstLine="567"/>
        <w:contextualSpacing/>
        <w:jc w:val="both"/>
        <w:rPr>
          <w:rFonts w:ascii="Times New Roman" w:hAnsi="Times New Roman" w:cs="Times New Roman"/>
          <w:sz w:val="27"/>
          <w:szCs w:val="27"/>
        </w:rPr>
      </w:pPr>
    </w:p>
    <w:p w14:paraId="15CE66E4" w14:textId="77777777"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14:paraId="2A4DF359" w14:textId="77777777"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2B2428F5" w14:textId="5C1C4D74" w:rsidR="00C659A2" w:rsidRPr="006A4FF7" w:rsidRDefault="00C659A2" w:rsidP="00C659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 червня 2021</w:t>
      </w:r>
      <w:r w:rsidRPr="006A4FF7">
        <w:rPr>
          <w:rFonts w:ascii="Times New Roman" w:hAnsi="Times New Roman" w:cs="Times New Roman"/>
          <w:sz w:val="28"/>
          <w:szCs w:val="28"/>
        </w:rPr>
        <w:t xml:space="preserve"> року до Вищої ради правосуддя за вхідним </w:t>
      </w:r>
      <w:r w:rsidRPr="006A4FF7">
        <w:rPr>
          <w:rFonts w:ascii="Times New Roman" w:hAnsi="Times New Roman" w:cs="Times New Roman"/>
          <w:sz w:val="28"/>
          <w:szCs w:val="28"/>
        </w:rPr>
        <w:br/>
        <w:t xml:space="preserve">№ </w:t>
      </w:r>
      <w:r>
        <w:rPr>
          <w:rFonts w:ascii="Times New Roman" w:hAnsi="Times New Roman" w:cs="Times New Roman"/>
          <w:sz w:val="28"/>
          <w:szCs w:val="28"/>
        </w:rPr>
        <w:t>Н-2975/2/7-21</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Неміровської</w:t>
      </w:r>
      <w:proofErr w:type="spellEnd"/>
      <w:r>
        <w:rPr>
          <w:rFonts w:ascii="Times New Roman" w:hAnsi="Times New Roman" w:cs="Times New Roman"/>
          <w:sz w:val="28"/>
          <w:szCs w:val="28"/>
        </w:rPr>
        <w:t xml:space="preserve"> Л.М.</w:t>
      </w:r>
      <w:r w:rsidRPr="006A4FF7">
        <w:rPr>
          <w:rFonts w:ascii="Times New Roman" w:hAnsi="Times New Roman" w:cs="Times New Roman"/>
          <w:sz w:val="28"/>
          <w:szCs w:val="28"/>
        </w:rPr>
        <w:t xml:space="preserve"> на дії судді </w:t>
      </w:r>
      <w:r>
        <w:rPr>
          <w:rFonts w:ascii="Times New Roman" w:hAnsi="Times New Roman" w:cs="Times New Roman"/>
          <w:sz w:val="28"/>
          <w:szCs w:val="28"/>
        </w:rPr>
        <w:t xml:space="preserve">Ульяновського районного суду Кіровоградської області Бондаренка А.А. під час здійснення правосуддя у справі 626/2714/19 за позовом </w:t>
      </w:r>
      <w:r w:rsidR="00F96FA9">
        <w:rPr>
          <w:rFonts w:ascii="Times New Roman" w:hAnsi="Times New Roman" w:cs="Times New Roman"/>
          <w:sz w:val="28"/>
          <w:szCs w:val="28"/>
        </w:rPr>
        <w:t>ОСОБА1</w:t>
      </w:r>
      <w:r>
        <w:rPr>
          <w:rFonts w:ascii="Times New Roman" w:hAnsi="Times New Roman" w:cs="Times New Roman"/>
          <w:sz w:val="28"/>
          <w:szCs w:val="28"/>
        </w:rPr>
        <w:t xml:space="preserve"> до </w:t>
      </w:r>
      <w:proofErr w:type="spellStart"/>
      <w:r>
        <w:rPr>
          <w:rFonts w:ascii="Times New Roman" w:hAnsi="Times New Roman" w:cs="Times New Roman"/>
          <w:sz w:val="28"/>
          <w:szCs w:val="28"/>
        </w:rPr>
        <w:t>Данилово-Балківської</w:t>
      </w:r>
      <w:proofErr w:type="spellEnd"/>
      <w:r>
        <w:rPr>
          <w:rFonts w:ascii="Times New Roman" w:hAnsi="Times New Roman" w:cs="Times New Roman"/>
          <w:sz w:val="28"/>
          <w:szCs w:val="28"/>
        </w:rPr>
        <w:t xml:space="preserve"> сільської ради Благовіщенського району Кіровоградської області, </w:t>
      </w:r>
      <w:r w:rsidR="00F96FA9">
        <w:rPr>
          <w:rFonts w:ascii="Times New Roman" w:hAnsi="Times New Roman" w:cs="Times New Roman"/>
          <w:sz w:val="28"/>
          <w:szCs w:val="28"/>
        </w:rPr>
        <w:t>ОСОБА2</w:t>
      </w:r>
      <w:r>
        <w:rPr>
          <w:rFonts w:ascii="Times New Roman" w:hAnsi="Times New Roman" w:cs="Times New Roman"/>
          <w:sz w:val="28"/>
          <w:szCs w:val="28"/>
        </w:rPr>
        <w:t xml:space="preserve">, </w:t>
      </w:r>
      <w:r w:rsidR="00F96FA9">
        <w:rPr>
          <w:rFonts w:ascii="Times New Roman" w:hAnsi="Times New Roman" w:cs="Times New Roman"/>
          <w:sz w:val="28"/>
          <w:szCs w:val="28"/>
        </w:rPr>
        <w:t>ОСОБА3</w:t>
      </w:r>
      <w:r>
        <w:rPr>
          <w:rFonts w:ascii="Times New Roman" w:hAnsi="Times New Roman" w:cs="Times New Roman"/>
          <w:sz w:val="28"/>
          <w:szCs w:val="28"/>
        </w:rPr>
        <w:t xml:space="preserve"> про встановлення факту належності правовстановлюючого документа, скасування державної реєстрації права власності на земельну ділянку та визнання права власності на земельну ділянку в порядку спадкування. </w:t>
      </w:r>
    </w:p>
    <w:p w14:paraId="2544000B" w14:textId="77777777" w:rsidR="00C659A2" w:rsidRDefault="00C659A2" w:rsidP="00C659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Скаржниця зазначає, що вона несвоєчасно отримала копію відзиву на позов, у відзиві на позов неправильно зазначено ім’я </w:t>
      </w:r>
      <w:proofErr w:type="spellStart"/>
      <w:r>
        <w:rPr>
          <w:rFonts w:ascii="Times New Roman" w:hAnsi="Times New Roman" w:cs="Times New Roman"/>
          <w:sz w:val="28"/>
          <w:szCs w:val="28"/>
        </w:rPr>
        <w:t>спадкодавиці</w:t>
      </w:r>
      <w:proofErr w:type="spellEnd"/>
      <w:r>
        <w:rPr>
          <w:rFonts w:ascii="Times New Roman" w:hAnsi="Times New Roman" w:cs="Times New Roman"/>
          <w:sz w:val="28"/>
          <w:szCs w:val="28"/>
        </w:rPr>
        <w:t xml:space="preserve">, що, на думку скаржниці, свідчить про неналежне ознайомлення судді з матеріалами справи. Вказує на тривалість підготовчого судового засідання з 4 березня 2020 року по 14 травня 2021 року. В ухвалі суду про проведення судового засідання в режимі </w:t>
      </w:r>
      <w:proofErr w:type="spellStart"/>
      <w:r>
        <w:rPr>
          <w:rFonts w:ascii="Times New Roman" w:hAnsi="Times New Roman" w:cs="Times New Roman"/>
          <w:sz w:val="28"/>
          <w:szCs w:val="28"/>
        </w:rPr>
        <w:t>відеоконференції</w:t>
      </w:r>
      <w:proofErr w:type="spellEnd"/>
      <w:r>
        <w:rPr>
          <w:rFonts w:ascii="Times New Roman" w:hAnsi="Times New Roman" w:cs="Times New Roman"/>
          <w:sz w:val="28"/>
          <w:szCs w:val="28"/>
        </w:rPr>
        <w:t xml:space="preserve"> вказано дату засідання 14 травня 2021 року, а в надісланій їй повістці – 15 травня 2021 року. На думку скаржниці, суддя Бондаренко А.А. </w:t>
      </w:r>
      <w:r>
        <w:rPr>
          <w:rFonts w:ascii="Times New Roman" w:hAnsi="Times New Roman" w:cs="Times New Roman"/>
          <w:sz w:val="28"/>
          <w:szCs w:val="28"/>
        </w:rPr>
        <w:lastRenderedPageBreak/>
        <w:t xml:space="preserve">непрофесійно підійшов до розгляду справи, оскільки відмовив в задоволенні її заяви про забезпечення позову. </w:t>
      </w:r>
    </w:p>
    <w:p w14:paraId="3CC272F3" w14:textId="77777777" w:rsidR="00C659A2" w:rsidRDefault="00C659A2" w:rsidP="00C659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Скаржниця також посилається на наявність в матеріалах справи судових рішень Ульяновського районного суду від 17 червня 2008 року, 19 вересня 2017 року та вказує про те, що суд не зробив запити до нотаріальної контори та виконавчої служби.</w:t>
      </w:r>
    </w:p>
    <w:p w14:paraId="1A46C4B5" w14:textId="1E25AAB3" w:rsidR="00C659A2" w:rsidRDefault="00C659A2" w:rsidP="001A10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викладені обставини скаржниця просить притягнути суддю Ульяновського районного суду Кіровоградської області Бондаренка А.А. до дисциплінарної відповідальності.    </w:t>
      </w:r>
    </w:p>
    <w:p w14:paraId="27F507E8" w14:textId="77777777" w:rsidR="00C659A2" w:rsidRPr="006A4FF7" w:rsidRDefault="00C659A2" w:rsidP="00C659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від 29 червня 2021 року вказану скаргу передано для проведення попередньої перевірки члену Вищої ради правосуддя Прудивусу О.В.</w:t>
      </w:r>
    </w:p>
    <w:p w14:paraId="7E3D12F0" w14:textId="25E49501" w:rsidR="00C659A2" w:rsidRPr="005C1EA0" w:rsidRDefault="00C659A2" w:rsidP="00C659A2">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1A1086">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080C8238" w14:textId="77777777" w:rsidR="00C659A2" w:rsidRPr="005C1EA0" w:rsidRDefault="00C659A2" w:rsidP="00C659A2">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62EC49BA" w14:textId="77777777" w:rsidR="00C659A2" w:rsidRPr="005C1EA0" w:rsidRDefault="00C659A2" w:rsidP="00C659A2">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1DD544EE" w14:textId="77777777" w:rsidR="00C659A2" w:rsidRPr="005C1EA0" w:rsidRDefault="00C659A2" w:rsidP="00C659A2">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19C22891" w14:textId="77777777" w:rsidR="00C659A2" w:rsidRPr="0009246B" w:rsidRDefault="00C659A2" w:rsidP="00C659A2">
      <w:pPr>
        <w:pStyle w:val="a7"/>
        <w:ind w:firstLine="567"/>
        <w:contextualSpacing/>
        <w:jc w:val="both"/>
        <w:rPr>
          <w:szCs w:val="28"/>
        </w:rPr>
      </w:pPr>
      <w:r w:rsidRPr="005C1EA0">
        <w:rPr>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4427432F" w14:textId="549D8147" w:rsidR="00CE2F07" w:rsidRPr="001A1086" w:rsidRDefault="00C659A2" w:rsidP="001A1086">
      <w:pPr>
        <w:pStyle w:val="a7"/>
        <w:ind w:firstLine="567"/>
        <w:contextualSpacing/>
        <w:jc w:val="both"/>
        <w:rPr>
          <w:szCs w:val="28"/>
        </w:rPr>
      </w:pPr>
      <w:r w:rsidRPr="00561332">
        <w:rPr>
          <w:szCs w:val="28"/>
        </w:rPr>
        <w:t>Протокол</w:t>
      </w:r>
      <w:r>
        <w:rPr>
          <w:szCs w:val="28"/>
        </w:rPr>
        <w:t>ом</w:t>
      </w:r>
      <w:r w:rsidRPr="00561332">
        <w:rPr>
          <w:szCs w:val="28"/>
        </w:rPr>
        <w:t xml:space="preserve"> повторного автоматизованого визначення члена Вищої ради правосуддя </w:t>
      </w:r>
      <w:r>
        <w:rPr>
          <w:szCs w:val="28"/>
        </w:rPr>
        <w:t xml:space="preserve">у </w:t>
      </w:r>
      <w:r w:rsidRPr="00561332">
        <w:rPr>
          <w:szCs w:val="28"/>
        </w:rPr>
        <w:t>справі</w:t>
      </w:r>
      <w:r>
        <w:rPr>
          <w:szCs w:val="28"/>
        </w:rPr>
        <w:t xml:space="preserve"> від 3 листопада 2023 року в</w:t>
      </w:r>
      <w:r w:rsidRPr="00561332">
        <w:rPr>
          <w:szCs w:val="28"/>
        </w:rPr>
        <w:t xml:space="preserve">казану скаргу передано </w:t>
      </w:r>
      <w:r w:rsidR="001A1086">
        <w:rPr>
          <w:szCs w:val="28"/>
        </w:rPr>
        <w:t xml:space="preserve">члену Другої Дисциплінарної палати Вищої ради правосуддя </w:t>
      </w:r>
      <w:proofErr w:type="spellStart"/>
      <w:r w:rsidR="001A1086">
        <w:rPr>
          <w:szCs w:val="28"/>
        </w:rPr>
        <w:t>Маселку</w:t>
      </w:r>
      <w:proofErr w:type="spellEnd"/>
      <w:r w:rsidR="001A1086">
        <w:rPr>
          <w:szCs w:val="28"/>
        </w:rPr>
        <w:t xml:space="preserve"> Р.А.</w:t>
      </w:r>
      <w:r w:rsidRPr="00561332">
        <w:rPr>
          <w:szCs w:val="28"/>
        </w:rPr>
        <w:t xml:space="preserve"> для проведення попередньої перевірки. </w:t>
      </w:r>
    </w:p>
    <w:p w14:paraId="31493FE3" w14:textId="51E1BE0B"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proofErr w:type="spellStart"/>
      <w:r w:rsidR="001A1086">
        <w:rPr>
          <w:szCs w:val="28"/>
        </w:rPr>
        <w:t>Неміровської</w:t>
      </w:r>
      <w:proofErr w:type="spellEnd"/>
      <w:r w:rsidR="001A1086">
        <w:rPr>
          <w:szCs w:val="28"/>
        </w:rPr>
        <w:t xml:space="preserve"> Л.М.</w:t>
      </w:r>
      <w:r w:rsidRPr="001A1086">
        <w:rPr>
          <w:szCs w:val="28"/>
        </w:rPr>
        <w:t xml:space="preserve"> 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1A1086">
        <w:rPr>
          <w:szCs w:val="28"/>
        </w:rPr>
        <w:t>26</w:t>
      </w:r>
      <w:r w:rsidRPr="001A1086">
        <w:rPr>
          <w:szCs w:val="28"/>
        </w:rPr>
        <w:t xml:space="preserve"> лютого 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14:paraId="6224C1D4" w14:textId="4302A202" w:rsidR="00CE2F07" w:rsidRPr="001F7310" w:rsidRDefault="00CE2F07" w:rsidP="00CE2F07">
      <w:pPr>
        <w:pStyle w:val="a7"/>
        <w:ind w:firstLine="567"/>
        <w:jc w:val="both"/>
        <w:rPr>
          <w:szCs w:val="28"/>
          <w:lang w:eastAsia="ru-RU"/>
        </w:rPr>
      </w:pPr>
      <w:r w:rsidRPr="001F7310">
        <w:rPr>
          <w:szCs w:val="28"/>
          <w:lang w:eastAsia="ru-RU"/>
        </w:rPr>
        <w:t xml:space="preserve">Заслухавши головуючого на засіданні  – члена Другої Дисциплінарної палати Вищої ради правосуддя </w:t>
      </w:r>
      <w:proofErr w:type="spellStart"/>
      <w:r w:rsidRPr="001F7310">
        <w:rPr>
          <w:szCs w:val="28"/>
          <w:lang w:eastAsia="ru-RU"/>
        </w:rPr>
        <w:t>Саліхова</w:t>
      </w:r>
      <w:proofErr w:type="spellEnd"/>
      <w:r w:rsidRPr="001F7310">
        <w:rPr>
          <w:szCs w:val="28"/>
          <w:lang w:eastAsia="ru-RU"/>
        </w:rPr>
        <w:t xml:space="preserve"> В.В., розглянувши дисциплінарну скаргу </w:t>
      </w:r>
      <w:proofErr w:type="spellStart"/>
      <w:r w:rsidR="001F7310">
        <w:rPr>
          <w:szCs w:val="28"/>
          <w:lang w:eastAsia="ru-RU"/>
        </w:rPr>
        <w:t>Неміровської</w:t>
      </w:r>
      <w:proofErr w:type="spellEnd"/>
      <w:r w:rsidR="001F7310">
        <w:rPr>
          <w:szCs w:val="28"/>
          <w:lang w:eastAsia="ru-RU"/>
        </w:rPr>
        <w:t xml:space="preserve"> Л.М.</w:t>
      </w:r>
      <w:r w:rsidRPr="001F7310">
        <w:rPr>
          <w:szCs w:val="28"/>
          <w:lang w:eastAsia="ru-RU"/>
        </w:rPr>
        <w:t>, Друга Дисциплінарна палата Вищої ради правосуддя встановила таке.</w:t>
      </w:r>
    </w:p>
    <w:p w14:paraId="239609F9" w14:textId="77777777" w:rsidR="00522236" w:rsidRPr="006A4FF7" w:rsidRDefault="00522236" w:rsidP="0052223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4E095B8D" w14:textId="77777777" w:rsidR="00522236" w:rsidRPr="006A4FF7" w:rsidRDefault="00522236" w:rsidP="00522236">
      <w:pPr>
        <w:spacing w:after="0" w:line="240" w:lineRule="auto"/>
        <w:ind w:firstLine="567"/>
        <w:jc w:val="both"/>
        <w:rPr>
          <w:rFonts w:ascii="Times New Roman" w:hAnsi="Times New Roman" w:cs="Times New Roman"/>
          <w:bCs/>
          <w:sz w:val="28"/>
          <w:szCs w:val="28"/>
          <w:lang w:eastAsia="ru-RU"/>
        </w:rPr>
      </w:pPr>
      <w:bookmarkStart w:id="0" w:name="n1299"/>
      <w:bookmarkEnd w:id="0"/>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580A1A5C" w14:textId="77777777" w:rsidR="00522236" w:rsidRPr="006A4FF7" w:rsidRDefault="00522236" w:rsidP="0052223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16A20D65" w14:textId="77777777" w:rsidR="00522236" w:rsidRPr="006A4FF7" w:rsidRDefault="00522236" w:rsidP="0052223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61E8AA97" w14:textId="77777777" w:rsidR="00522236" w:rsidRPr="006A4FF7" w:rsidRDefault="00522236" w:rsidP="00522236">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1D9F66DC" w14:textId="701FEFBC" w:rsidR="00522236" w:rsidRDefault="00522236" w:rsidP="00E772E7">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14:paraId="0739BB93" w14:textId="06C9EE61"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Як вбачається з письмових пояснень судді Бондаренка А.А. та доданих до них документів, 13 січня 2020 </w:t>
      </w:r>
      <w:r w:rsidRPr="006642BA">
        <w:rPr>
          <w:rFonts w:ascii="Times New Roman" w:hAnsi="Times New Roman" w:cs="Times New Roman"/>
          <w:bCs/>
          <w:sz w:val="28"/>
          <w:szCs w:val="28"/>
          <w:lang w:eastAsia="ru-RU"/>
        </w:rPr>
        <w:t xml:space="preserve">року справа </w:t>
      </w:r>
      <w:r>
        <w:rPr>
          <w:rFonts w:ascii="Times New Roman" w:hAnsi="Times New Roman" w:cs="Times New Roman"/>
          <w:bCs/>
          <w:sz w:val="28"/>
          <w:szCs w:val="28"/>
          <w:lang w:eastAsia="ru-RU"/>
        </w:rPr>
        <w:t xml:space="preserve">№ 626/2714/19 </w:t>
      </w:r>
      <w:r w:rsidRPr="006642BA">
        <w:rPr>
          <w:rFonts w:ascii="Times New Roman" w:hAnsi="Times New Roman" w:cs="Times New Roman"/>
          <w:bCs/>
          <w:sz w:val="28"/>
          <w:szCs w:val="28"/>
          <w:lang w:eastAsia="ru-RU"/>
        </w:rPr>
        <w:t xml:space="preserve">була </w:t>
      </w:r>
      <w:r>
        <w:rPr>
          <w:rFonts w:ascii="Times New Roman" w:hAnsi="Times New Roman" w:cs="Times New Roman"/>
          <w:bCs/>
          <w:sz w:val="28"/>
          <w:szCs w:val="28"/>
          <w:lang w:eastAsia="ru-RU"/>
        </w:rPr>
        <w:t>передана</w:t>
      </w:r>
      <w:r w:rsidRPr="006642BA">
        <w:rPr>
          <w:rFonts w:ascii="Times New Roman" w:hAnsi="Times New Roman" w:cs="Times New Roman"/>
          <w:bCs/>
          <w:sz w:val="28"/>
          <w:szCs w:val="28"/>
          <w:lang w:eastAsia="ru-RU"/>
        </w:rPr>
        <w:t xml:space="preserve"> до </w:t>
      </w:r>
      <w:r w:rsidR="00E772E7">
        <w:rPr>
          <w:rFonts w:ascii="Times New Roman" w:hAnsi="Times New Roman" w:cs="Times New Roman"/>
          <w:bCs/>
          <w:sz w:val="28"/>
          <w:szCs w:val="28"/>
          <w:lang w:eastAsia="ru-RU"/>
        </w:rPr>
        <w:t xml:space="preserve">його </w:t>
      </w:r>
      <w:r w:rsidRPr="006642BA">
        <w:rPr>
          <w:rFonts w:ascii="Times New Roman" w:hAnsi="Times New Roman" w:cs="Times New Roman"/>
          <w:bCs/>
          <w:sz w:val="28"/>
          <w:szCs w:val="28"/>
          <w:lang w:eastAsia="ru-RU"/>
        </w:rPr>
        <w:t>провадження</w:t>
      </w:r>
      <w:r>
        <w:rPr>
          <w:rFonts w:ascii="Times New Roman" w:hAnsi="Times New Roman" w:cs="Times New Roman"/>
          <w:bCs/>
          <w:sz w:val="28"/>
          <w:szCs w:val="28"/>
          <w:lang w:eastAsia="ru-RU"/>
        </w:rPr>
        <w:t>.</w:t>
      </w:r>
    </w:p>
    <w:p w14:paraId="4CDDABFA" w14:textId="77777777"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sidRPr="006642BA">
        <w:rPr>
          <w:rFonts w:ascii="Times New Roman" w:hAnsi="Times New Roman" w:cs="Times New Roman"/>
          <w:bCs/>
          <w:sz w:val="28"/>
          <w:szCs w:val="28"/>
          <w:lang w:eastAsia="ru-RU"/>
        </w:rPr>
        <w:t xml:space="preserve"> Після отримання 29</w:t>
      </w:r>
      <w:r>
        <w:rPr>
          <w:rFonts w:ascii="Times New Roman" w:hAnsi="Times New Roman" w:cs="Times New Roman"/>
          <w:bCs/>
          <w:sz w:val="28"/>
          <w:szCs w:val="28"/>
          <w:lang w:eastAsia="ru-RU"/>
        </w:rPr>
        <w:t xml:space="preserve"> січня </w:t>
      </w:r>
      <w:r w:rsidRPr="006642BA">
        <w:rPr>
          <w:rFonts w:ascii="Times New Roman" w:hAnsi="Times New Roman" w:cs="Times New Roman"/>
          <w:bCs/>
          <w:sz w:val="28"/>
          <w:szCs w:val="28"/>
          <w:lang w:eastAsia="ru-RU"/>
        </w:rPr>
        <w:t>2020 року інформації про зареєстроване місце проживання (перебування) відповідачів</w:t>
      </w:r>
      <w:r>
        <w:rPr>
          <w:rFonts w:ascii="Times New Roman" w:hAnsi="Times New Roman" w:cs="Times New Roman"/>
          <w:bCs/>
          <w:sz w:val="28"/>
          <w:szCs w:val="28"/>
          <w:lang w:eastAsia="ru-RU"/>
        </w:rPr>
        <w:t xml:space="preserve"> – </w:t>
      </w:r>
      <w:r w:rsidRPr="006642BA">
        <w:rPr>
          <w:rFonts w:ascii="Times New Roman" w:hAnsi="Times New Roman" w:cs="Times New Roman"/>
          <w:bCs/>
          <w:sz w:val="28"/>
          <w:szCs w:val="28"/>
          <w:lang w:eastAsia="ru-RU"/>
        </w:rPr>
        <w:t xml:space="preserve">фізичних осіб, </w:t>
      </w:r>
      <w:r>
        <w:rPr>
          <w:rFonts w:ascii="Times New Roman" w:hAnsi="Times New Roman" w:cs="Times New Roman"/>
          <w:bCs/>
          <w:sz w:val="28"/>
          <w:szCs w:val="28"/>
          <w:lang w:eastAsia="ru-RU"/>
        </w:rPr>
        <w:t>ухвалою суду</w:t>
      </w:r>
      <w:r w:rsidRPr="006642BA">
        <w:rPr>
          <w:rFonts w:ascii="Times New Roman" w:hAnsi="Times New Roman" w:cs="Times New Roman"/>
          <w:bCs/>
          <w:sz w:val="28"/>
          <w:szCs w:val="28"/>
          <w:lang w:eastAsia="ru-RU"/>
        </w:rPr>
        <w:t xml:space="preserve"> від 31</w:t>
      </w:r>
      <w:r>
        <w:rPr>
          <w:rFonts w:ascii="Times New Roman" w:hAnsi="Times New Roman" w:cs="Times New Roman"/>
          <w:bCs/>
          <w:sz w:val="28"/>
          <w:szCs w:val="28"/>
          <w:lang w:eastAsia="ru-RU"/>
        </w:rPr>
        <w:t xml:space="preserve"> січня </w:t>
      </w:r>
      <w:r w:rsidRPr="006642BA">
        <w:rPr>
          <w:rFonts w:ascii="Times New Roman" w:hAnsi="Times New Roman" w:cs="Times New Roman"/>
          <w:bCs/>
          <w:sz w:val="28"/>
          <w:szCs w:val="28"/>
          <w:lang w:eastAsia="ru-RU"/>
        </w:rPr>
        <w:t xml:space="preserve">2020 року </w:t>
      </w:r>
      <w:r>
        <w:rPr>
          <w:rFonts w:ascii="Times New Roman" w:hAnsi="Times New Roman" w:cs="Times New Roman"/>
          <w:bCs/>
          <w:sz w:val="28"/>
          <w:szCs w:val="28"/>
          <w:lang w:eastAsia="ru-RU"/>
        </w:rPr>
        <w:t>відкрито</w:t>
      </w:r>
      <w:r w:rsidRPr="006642BA">
        <w:rPr>
          <w:rFonts w:ascii="Times New Roman" w:hAnsi="Times New Roman" w:cs="Times New Roman"/>
          <w:bCs/>
          <w:sz w:val="28"/>
          <w:szCs w:val="28"/>
          <w:lang w:eastAsia="ru-RU"/>
        </w:rPr>
        <w:t xml:space="preserve"> провадження у справі та ухвал</w:t>
      </w:r>
      <w:r>
        <w:rPr>
          <w:rFonts w:ascii="Times New Roman" w:hAnsi="Times New Roman" w:cs="Times New Roman"/>
          <w:bCs/>
          <w:sz w:val="28"/>
          <w:szCs w:val="28"/>
          <w:lang w:eastAsia="ru-RU"/>
        </w:rPr>
        <w:t>ено</w:t>
      </w:r>
      <w:r w:rsidRPr="006642BA">
        <w:rPr>
          <w:rFonts w:ascii="Times New Roman" w:hAnsi="Times New Roman" w:cs="Times New Roman"/>
          <w:bCs/>
          <w:sz w:val="28"/>
          <w:szCs w:val="28"/>
          <w:lang w:eastAsia="ru-RU"/>
        </w:rPr>
        <w:t xml:space="preserve"> провести розгляд справи у порядку загального позовного провадження. Підготовче судове засідання призначен</w:t>
      </w:r>
      <w:r>
        <w:rPr>
          <w:rFonts w:ascii="Times New Roman" w:hAnsi="Times New Roman" w:cs="Times New Roman"/>
          <w:bCs/>
          <w:sz w:val="28"/>
          <w:szCs w:val="28"/>
          <w:lang w:eastAsia="ru-RU"/>
        </w:rPr>
        <w:t>о</w:t>
      </w:r>
      <w:r w:rsidRPr="006642BA">
        <w:rPr>
          <w:rFonts w:ascii="Times New Roman" w:hAnsi="Times New Roman" w:cs="Times New Roman"/>
          <w:bCs/>
          <w:sz w:val="28"/>
          <w:szCs w:val="28"/>
          <w:lang w:eastAsia="ru-RU"/>
        </w:rPr>
        <w:t xml:space="preserve"> на 4</w:t>
      </w:r>
      <w:r>
        <w:rPr>
          <w:rFonts w:ascii="Times New Roman" w:hAnsi="Times New Roman" w:cs="Times New Roman"/>
          <w:bCs/>
          <w:sz w:val="28"/>
          <w:szCs w:val="28"/>
          <w:lang w:eastAsia="ru-RU"/>
        </w:rPr>
        <w:t xml:space="preserve"> березня </w:t>
      </w:r>
      <w:r w:rsidRPr="006642BA">
        <w:rPr>
          <w:rFonts w:ascii="Times New Roman" w:hAnsi="Times New Roman" w:cs="Times New Roman"/>
          <w:bCs/>
          <w:sz w:val="28"/>
          <w:szCs w:val="28"/>
          <w:lang w:eastAsia="ru-RU"/>
        </w:rPr>
        <w:t>2020 року.</w:t>
      </w:r>
    </w:p>
    <w:p w14:paraId="6F1B6AC9" w14:textId="77777777"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28 лютого 2020 року </w:t>
      </w:r>
      <w:r w:rsidRPr="006642BA">
        <w:rPr>
          <w:rFonts w:ascii="Times New Roman" w:hAnsi="Times New Roman" w:cs="Times New Roman"/>
          <w:bCs/>
          <w:sz w:val="28"/>
          <w:szCs w:val="28"/>
          <w:lang w:eastAsia="ru-RU"/>
        </w:rPr>
        <w:t xml:space="preserve">відповідачем </w:t>
      </w:r>
      <w:proofErr w:type="spellStart"/>
      <w:r w:rsidRPr="006642BA">
        <w:rPr>
          <w:rFonts w:ascii="Times New Roman" w:hAnsi="Times New Roman" w:cs="Times New Roman"/>
          <w:bCs/>
          <w:sz w:val="28"/>
          <w:szCs w:val="28"/>
          <w:lang w:eastAsia="ru-RU"/>
        </w:rPr>
        <w:t>Данилово-Балківською</w:t>
      </w:r>
      <w:proofErr w:type="spellEnd"/>
      <w:r w:rsidRPr="006642BA">
        <w:rPr>
          <w:rFonts w:ascii="Times New Roman" w:hAnsi="Times New Roman" w:cs="Times New Roman"/>
          <w:bCs/>
          <w:sz w:val="28"/>
          <w:szCs w:val="28"/>
          <w:lang w:eastAsia="ru-RU"/>
        </w:rPr>
        <w:t xml:space="preserve"> сільською радою Благовіщенського району Кіровоградської області було надіслано до суду відзив на позов.</w:t>
      </w:r>
    </w:p>
    <w:p w14:paraId="09DCA07A" w14:textId="7AF49F9D"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Щодо доводів скарги про </w:t>
      </w:r>
      <w:r w:rsidRPr="006642BA">
        <w:rPr>
          <w:rFonts w:ascii="Times New Roman" w:hAnsi="Times New Roman" w:cs="Times New Roman"/>
          <w:bCs/>
          <w:sz w:val="28"/>
          <w:szCs w:val="28"/>
          <w:lang w:eastAsia="ru-RU"/>
        </w:rPr>
        <w:t xml:space="preserve">несвоєчасне отримання </w:t>
      </w:r>
      <w:r>
        <w:rPr>
          <w:rFonts w:ascii="Times New Roman" w:hAnsi="Times New Roman" w:cs="Times New Roman"/>
          <w:bCs/>
          <w:sz w:val="28"/>
          <w:szCs w:val="28"/>
          <w:lang w:eastAsia="ru-RU"/>
        </w:rPr>
        <w:t>скаржницею</w:t>
      </w:r>
      <w:r w:rsidRPr="006642BA">
        <w:rPr>
          <w:rFonts w:ascii="Times New Roman" w:hAnsi="Times New Roman" w:cs="Times New Roman"/>
          <w:bCs/>
          <w:sz w:val="28"/>
          <w:szCs w:val="28"/>
          <w:lang w:eastAsia="ru-RU"/>
        </w:rPr>
        <w:t xml:space="preserve"> копії відзиву на позов</w:t>
      </w:r>
      <w:r>
        <w:rPr>
          <w:rFonts w:ascii="Times New Roman" w:hAnsi="Times New Roman" w:cs="Times New Roman"/>
          <w:bCs/>
          <w:sz w:val="28"/>
          <w:szCs w:val="28"/>
          <w:lang w:eastAsia="ru-RU"/>
        </w:rPr>
        <w:t xml:space="preserve"> (</w:t>
      </w:r>
      <w:r w:rsidRPr="006642BA">
        <w:rPr>
          <w:rFonts w:ascii="Times New Roman" w:hAnsi="Times New Roman" w:cs="Times New Roman"/>
          <w:bCs/>
          <w:sz w:val="28"/>
          <w:szCs w:val="28"/>
          <w:lang w:eastAsia="ru-RU"/>
        </w:rPr>
        <w:t>підготовче судове засідання було призначене на 4</w:t>
      </w:r>
      <w:r>
        <w:rPr>
          <w:rFonts w:ascii="Times New Roman" w:hAnsi="Times New Roman" w:cs="Times New Roman"/>
          <w:bCs/>
          <w:sz w:val="28"/>
          <w:szCs w:val="28"/>
          <w:lang w:eastAsia="ru-RU"/>
        </w:rPr>
        <w:t xml:space="preserve"> березня </w:t>
      </w:r>
      <w:r w:rsidRPr="006642BA">
        <w:rPr>
          <w:rFonts w:ascii="Times New Roman" w:hAnsi="Times New Roman" w:cs="Times New Roman"/>
          <w:bCs/>
          <w:sz w:val="28"/>
          <w:szCs w:val="28"/>
          <w:lang w:eastAsia="ru-RU"/>
        </w:rPr>
        <w:t>2020 року, а відзив скаржниця отримала 6</w:t>
      </w:r>
      <w:r>
        <w:rPr>
          <w:rFonts w:ascii="Times New Roman" w:hAnsi="Times New Roman" w:cs="Times New Roman"/>
          <w:bCs/>
          <w:sz w:val="28"/>
          <w:szCs w:val="28"/>
          <w:lang w:eastAsia="ru-RU"/>
        </w:rPr>
        <w:t xml:space="preserve"> березня </w:t>
      </w:r>
      <w:r w:rsidRPr="006642BA">
        <w:rPr>
          <w:rFonts w:ascii="Times New Roman" w:hAnsi="Times New Roman" w:cs="Times New Roman"/>
          <w:bCs/>
          <w:sz w:val="28"/>
          <w:szCs w:val="28"/>
          <w:lang w:eastAsia="ru-RU"/>
        </w:rPr>
        <w:t>2020 року</w:t>
      </w:r>
      <w:r>
        <w:rPr>
          <w:rFonts w:ascii="Times New Roman" w:hAnsi="Times New Roman" w:cs="Times New Roman"/>
          <w:bCs/>
          <w:sz w:val="28"/>
          <w:szCs w:val="28"/>
          <w:lang w:eastAsia="ru-RU"/>
        </w:rPr>
        <w:t>) суддя Бондаренко А.А. пояснив</w:t>
      </w:r>
      <w:r w:rsidRPr="006642BA">
        <w:rPr>
          <w:rFonts w:ascii="Times New Roman" w:hAnsi="Times New Roman" w:cs="Times New Roman"/>
          <w:bCs/>
          <w:sz w:val="28"/>
          <w:szCs w:val="28"/>
          <w:lang w:eastAsia="ru-RU"/>
        </w:rPr>
        <w:t>, що отримання позивачкою копії відзиву після дати підготовчого засідання є можливим і не свідчить про порушення її прав</w:t>
      </w:r>
      <w:r>
        <w:rPr>
          <w:rFonts w:ascii="Times New Roman" w:hAnsi="Times New Roman" w:cs="Times New Roman"/>
          <w:bCs/>
          <w:sz w:val="28"/>
          <w:szCs w:val="28"/>
          <w:lang w:eastAsia="ru-RU"/>
        </w:rPr>
        <w:t>.</w:t>
      </w:r>
      <w:r w:rsidRPr="006642BA">
        <w:rPr>
          <w:rFonts w:ascii="Times New Roman" w:hAnsi="Times New Roman" w:cs="Times New Roman"/>
          <w:bCs/>
          <w:sz w:val="28"/>
          <w:szCs w:val="28"/>
          <w:lang w:eastAsia="ru-RU"/>
        </w:rPr>
        <w:t xml:space="preserve"> В ухвалі </w:t>
      </w:r>
      <w:r>
        <w:rPr>
          <w:rFonts w:ascii="Times New Roman" w:hAnsi="Times New Roman" w:cs="Times New Roman"/>
          <w:bCs/>
          <w:sz w:val="28"/>
          <w:szCs w:val="28"/>
          <w:lang w:eastAsia="ru-RU"/>
        </w:rPr>
        <w:t xml:space="preserve">суду </w:t>
      </w:r>
      <w:r w:rsidRPr="006642BA">
        <w:rPr>
          <w:rFonts w:ascii="Times New Roman" w:hAnsi="Times New Roman" w:cs="Times New Roman"/>
          <w:bCs/>
          <w:sz w:val="28"/>
          <w:szCs w:val="28"/>
          <w:lang w:eastAsia="ru-RU"/>
        </w:rPr>
        <w:t>від 31</w:t>
      </w:r>
      <w:r w:rsidR="00E772E7">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січня </w:t>
      </w:r>
      <w:r w:rsidRPr="006642BA">
        <w:rPr>
          <w:rFonts w:ascii="Times New Roman" w:hAnsi="Times New Roman" w:cs="Times New Roman"/>
          <w:bCs/>
          <w:sz w:val="28"/>
          <w:szCs w:val="28"/>
          <w:lang w:eastAsia="ru-RU"/>
        </w:rPr>
        <w:t xml:space="preserve">2020 року судом було запропоновано відповідачу подати відзив протягом 15 днів з дня отримання копії ухвали. Підготовче засідання, як зазвичай, судом призначається </w:t>
      </w:r>
      <w:r>
        <w:rPr>
          <w:rFonts w:ascii="Times New Roman" w:hAnsi="Times New Roman" w:cs="Times New Roman"/>
          <w:bCs/>
          <w:sz w:val="28"/>
          <w:szCs w:val="28"/>
          <w:lang w:eastAsia="ru-RU"/>
        </w:rPr>
        <w:t>приблизно через</w:t>
      </w:r>
      <w:r w:rsidRPr="006642BA">
        <w:rPr>
          <w:rFonts w:ascii="Times New Roman" w:hAnsi="Times New Roman" w:cs="Times New Roman"/>
          <w:bCs/>
          <w:sz w:val="28"/>
          <w:szCs w:val="28"/>
          <w:lang w:eastAsia="ru-RU"/>
        </w:rPr>
        <w:t xml:space="preserve"> місяц</w:t>
      </w:r>
      <w:r>
        <w:rPr>
          <w:rFonts w:ascii="Times New Roman" w:hAnsi="Times New Roman" w:cs="Times New Roman"/>
          <w:bCs/>
          <w:sz w:val="28"/>
          <w:szCs w:val="28"/>
          <w:lang w:eastAsia="ru-RU"/>
        </w:rPr>
        <w:t>ь</w:t>
      </w:r>
      <w:r w:rsidRPr="006642BA">
        <w:rPr>
          <w:rFonts w:ascii="Times New Roman" w:hAnsi="Times New Roman" w:cs="Times New Roman"/>
          <w:bCs/>
          <w:sz w:val="28"/>
          <w:szCs w:val="28"/>
          <w:lang w:eastAsia="ru-RU"/>
        </w:rPr>
        <w:t xml:space="preserve"> після відкриття провадження </w:t>
      </w:r>
      <w:r>
        <w:rPr>
          <w:rFonts w:ascii="Times New Roman" w:hAnsi="Times New Roman" w:cs="Times New Roman"/>
          <w:bCs/>
          <w:sz w:val="28"/>
          <w:szCs w:val="28"/>
          <w:lang w:eastAsia="ru-RU"/>
        </w:rPr>
        <w:t xml:space="preserve">у справі </w:t>
      </w:r>
      <w:r w:rsidRPr="006642BA">
        <w:rPr>
          <w:rFonts w:ascii="Times New Roman" w:hAnsi="Times New Roman" w:cs="Times New Roman"/>
          <w:bCs/>
          <w:sz w:val="28"/>
          <w:szCs w:val="28"/>
          <w:lang w:eastAsia="ru-RU"/>
        </w:rPr>
        <w:t xml:space="preserve">для поштової доставки учасникам справи повісток та повернення повідомлень про їх доставку. Тому копія відзиву могла не встигнути надійти по пошті позивачці. </w:t>
      </w:r>
    </w:p>
    <w:p w14:paraId="70051ABF" w14:textId="77777777"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Після з’ясування наведених обставин</w:t>
      </w:r>
      <w:r w:rsidRPr="006642BA">
        <w:rPr>
          <w:rFonts w:ascii="Times New Roman" w:hAnsi="Times New Roman" w:cs="Times New Roman"/>
          <w:bCs/>
          <w:sz w:val="28"/>
          <w:szCs w:val="28"/>
          <w:lang w:eastAsia="ru-RU"/>
        </w:rPr>
        <w:t xml:space="preserve"> суд зробив перерву в підготовчому судовому засіданні </w:t>
      </w:r>
      <w:r>
        <w:rPr>
          <w:rFonts w:ascii="Times New Roman" w:hAnsi="Times New Roman" w:cs="Times New Roman"/>
          <w:bCs/>
          <w:sz w:val="28"/>
          <w:szCs w:val="28"/>
          <w:lang w:eastAsia="ru-RU"/>
        </w:rPr>
        <w:t xml:space="preserve">4 березня </w:t>
      </w:r>
      <w:r w:rsidRPr="006642BA">
        <w:rPr>
          <w:rFonts w:ascii="Times New Roman" w:hAnsi="Times New Roman" w:cs="Times New Roman"/>
          <w:bCs/>
          <w:sz w:val="28"/>
          <w:szCs w:val="28"/>
          <w:lang w:eastAsia="ru-RU"/>
        </w:rPr>
        <w:t xml:space="preserve">2020 року для </w:t>
      </w:r>
      <w:r>
        <w:rPr>
          <w:rFonts w:ascii="Times New Roman" w:hAnsi="Times New Roman" w:cs="Times New Roman"/>
          <w:bCs/>
          <w:sz w:val="28"/>
          <w:szCs w:val="28"/>
          <w:lang w:eastAsia="ru-RU"/>
        </w:rPr>
        <w:t xml:space="preserve">надання часу позивачу та її представнику для </w:t>
      </w:r>
      <w:r w:rsidRPr="006642BA">
        <w:rPr>
          <w:rFonts w:ascii="Times New Roman" w:hAnsi="Times New Roman" w:cs="Times New Roman"/>
          <w:bCs/>
          <w:sz w:val="28"/>
          <w:szCs w:val="28"/>
          <w:lang w:eastAsia="ru-RU"/>
        </w:rPr>
        <w:t xml:space="preserve">ознайомлення зі змістом відзиву та підготовки і подання відповіді на відзив. </w:t>
      </w:r>
    </w:p>
    <w:p w14:paraId="0EDFF498" w14:textId="77777777" w:rsidR="00522236" w:rsidRDefault="00522236" w:rsidP="00522236">
      <w:pPr>
        <w:spacing w:after="0" w:line="240" w:lineRule="auto"/>
        <w:ind w:firstLine="567"/>
        <w:jc w:val="both"/>
        <w:rPr>
          <w:rFonts w:ascii="Times New Roman" w:hAnsi="Times New Roman" w:cs="Times New Roman"/>
          <w:bCs/>
          <w:sz w:val="28"/>
          <w:szCs w:val="28"/>
          <w:lang w:eastAsia="ru-RU"/>
        </w:rPr>
      </w:pPr>
      <w:r w:rsidRPr="006642BA">
        <w:rPr>
          <w:rFonts w:ascii="Times New Roman" w:hAnsi="Times New Roman" w:cs="Times New Roman"/>
          <w:bCs/>
          <w:sz w:val="28"/>
          <w:szCs w:val="28"/>
          <w:lang w:eastAsia="ru-RU"/>
        </w:rPr>
        <w:t>Відповідь на відзив позивачкою була надана</w:t>
      </w:r>
      <w:r>
        <w:rPr>
          <w:rFonts w:ascii="Times New Roman" w:hAnsi="Times New Roman" w:cs="Times New Roman"/>
          <w:bCs/>
          <w:sz w:val="28"/>
          <w:szCs w:val="28"/>
          <w:lang w:eastAsia="ru-RU"/>
        </w:rPr>
        <w:t xml:space="preserve"> </w:t>
      </w:r>
      <w:r w:rsidRPr="006642BA">
        <w:rPr>
          <w:rFonts w:ascii="Times New Roman" w:hAnsi="Times New Roman" w:cs="Times New Roman"/>
          <w:bCs/>
          <w:sz w:val="28"/>
          <w:szCs w:val="28"/>
          <w:lang w:eastAsia="ru-RU"/>
        </w:rPr>
        <w:t>23</w:t>
      </w:r>
      <w:r>
        <w:rPr>
          <w:rFonts w:ascii="Times New Roman" w:hAnsi="Times New Roman" w:cs="Times New Roman"/>
          <w:bCs/>
          <w:sz w:val="28"/>
          <w:szCs w:val="28"/>
          <w:lang w:eastAsia="ru-RU"/>
        </w:rPr>
        <w:t xml:space="preserve"> березня </w:t>
      </w:r>
      <w:r w:rsidRPr="006642BA">
        <w:rPr>
          <w:rFonts w:ascii="Times New Roman" w:hAnsi="Times New Roman" w:cs="Times New Roman"/>
          <w:bCs/>
          <w:sz w:val="28"/>
          <w:szCs w:val="28"/>
          <w:lang w:eastAsia="ru-RU"/>
        </w:rPr>
        <w:t xml:space="preserve">2020 року, що дає підстави вважати, що у позивачки було достатньо часу для ознайомлення з відзивом, підготовки та подання </w:t>
      </w:r>
      <w:r>
        <w:rPr>
          <w:rFonts w:ascii="Times New Roman" w:hAnsi="Times New Roman" w:cs="Times New Roman"/>
          <w:bCs/>
          <w:sz w:val="28"/>
          <w:szCs w:val="28"/>
          <w:lang w:eastAsia="ru-RU"/>
        </w:rPr>
        <w:t xml:space="preserve">до </w:t>
      </w:r>
      <w:r w:rsidRPr="006642BA">
        <w:rPr>
          <w:rFonts w:ascii="Times New Roman" w:hAnsi="Times New Roman" w:cs="Times New Roman"/>
          <w:bCs/>
          <w:sz w:val="28"/>
          <w:szCs w:val="28"/>
          <w:lang w:eastAsia="ru-RU"/>
        </w:rPr>
        <w:t>суду своїх заперечень на відзив до закінчення підготовчого судового засідання.</w:t>
      </w:r>
    </w:p>
    <w:p w14:paraId="40B73194" w14:textId="77777777"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Щодо доводів скарги про неправильне зазначення відповідачем </w:t>
      </w:r>
      <w:proofErr w:type="spellStart"/>
      <w:r w:rsidRPr="006642BA">
        <w:rPr>
          <w:rFonts w:ascii="Times New Roman" w:hAnsi="Times New Roman" w:cs="Times New Roman"/>
          <w:bCs/>
          <w:sz w:val="28"/>
          <w:szCs w:val="28"/>
          <w:lang w:eastAsia="ru-RU"/>
        </w:rPr>
        <w:t>Данилов</w:t>
      </w:r>
      <w:r>
        <w:rPr>
          <w:rFonts w:ascii="Times New Roman" w:hAnsi="Times New Roman" w:cs="Times New Roman"/>
          <w:bCs/>
          <w:sz w:val="28"/>
          <w:szCs w:val="28"/>
          <w:lang w:eastAsia="ru-RU"/>
        </w:rPr>
        <w:t>о</w:t>
      </w:r>
      <w:r w:rsidRPr="006642BA">
        <w:rPr>
          <w:rFonts w:ascii="Times New Roman" w:hAnsi="Times New Roman" w:cs="Times New Roman"/>
          <w:bCs/>
          <w:sz w:val="28"/>
          <w:szCs w:val="28"/>
          <w:lang w:eastAsia="ru-RU"/>
        </w:rPr>
        <w:t>-Балківськ</w:t>
      </w:r>
      <w:r>
        <w:rPr>
          <w:rFonts w:ascii="Times New Roman" w:hAnsi="Times New Roman" w:cs="Times New Roman"/>
          <w:bCs/>
          <w:sz w:val="28"/>
          <w:szCs w:val="28"/>
          <w:lang w:eastAsia="ru-RU"/>
        </w:rPr>
        <w:t>ою</w:t>
      </w:r>
      <w:proofErr w:type="spellEnd"/>
      <w:r w:rsidRPr="006642BA">
        <w:rPr>
          <w:rFonts w:ascii="Times New Roman" w:hAnsi="Times New Roman" w:cs="Times New Roman"/>
          <w:bCs/>
          <w:sz w:val="28"/>
          <w:szCs w:val="28"/>
          <w:lang w:eastAsia="ru-RU"/>
        </w:rPr>
        <w:t xml:space="preserve"> сільськ</w:t>
      </w:r>
      <w:r>
        <w:rPr>
          <w:rFonts w:ascii="Times New Roman" w:hAnsi="Times New Roman" w:cs="Times New Roman"/>
          <w:bCs/>
          <w:sz w:val="28"/>
          <w:szCs w:val="28"/>
          <w:lang w:eastAsia="ru-RU"/>
        </w:rPr>
        <w:t>ою</w:t>
      </w:r>
      <w:r w:rsidRPr="006642BA">
        <w:rPr>
          <w:rFonts w:ascii="Times New Roman" w:hAnsi="Times New Roman" w:cs="Times New Roman"/>
          <w:bCs/>
          <w:sz w:val="28"/>
          <w:szCs w:val="28"/>
          <w:lang w:eastAsia="ru-RU"/>
        </w:rPr>
        <w:t xml:space="preserve"> рад</w:t>
      </w:r>
      <w:r>
        <w:rPr>
          <w:rFonts w:ascii="Times New Roman" w:hAnsi="Times New Roman" w:cs="Times New Roman"/>
          <w:bCs/>
          <w:sz w:val="28"/>
          <w:szCs w:val="28"/>
          <w:lang w:eastAsia="ru-RU"/>
        </w:rPr>
        <w:t>ою</w:t>
      </w:r>
      <w:r w:rsidRPr="006642BA">
        <w:rPr>
          <w:rFonts w:ascii="Times New Roman" w:hAnsi="Times New Roman" w:cs="Times New Roman"/>
          <w:bCs/>
          <w:sz w:val="28"/>
          <w:szCs w:val="28"/>
          <w:lang w:eastAsia="ru-RU"/>
        </w:rPr>
        <w:t xml:space="preserve"> ім</w:t>
      </w:r>
      <w:r>
        <w:rPr>
          <w:rFonts w:ascii="Times New Roman" w:hAnsi="Times New Roman" w:cs="Times New Roman"/>
          <w:bCs/>
          <w:sz w:val="28"/>
          <w:szCs w:val="28"/>
          <w:lang w:eastAsia="ru-RU"/>
        </w:rPr>
        <w:t>ені</w:t>
      </w:r>
      <w:r w:rsidRPr="006642BA">
        <w:rPr>
          <w:rFonts w:ascii="Times New Roman" w:hAnsi="Times New Roman" w:cs="Times New Roman"/>
          <w:bCs/>
          <w:sz w:val="28"/>
          <w:szCs w:val="28"/>
          <w:lang w:eastAsia="ru-RU"/>
        </w:rPr>
        <w:t xml:space="preserve"> спадкодавці («Галина» замість «Ганна»), з чого скаржниця зробила висновок про неналежне ознайомлення судді з матеріалами справи</w:t>
      </w:r>
      <w:r>
        <w:rPr>
          <w:rFonts w:ascii="Times New Roman" w:hAnsi="Times New Roman" w:cs="Times New Roman"/>
          <w:bCs/>
          <w:sz w:val="28"/>
          <w:szCs w:val="28"/>
          <w:lang w:eastAsia="ru-RU"/>
        </w:rPr>
        <w:t xml:space="preserve">, суддя Бондаренко А.А. пояснив, </w:t>
      </w:r>
      <w:r w:rsidRPr="006642BA">
        <w:rPr>
          <w:rFonts w:ascii="Times New Roman" w:hAnsi="Times New Roman" w:cs="Times New Roman"/>
          <w:bCs/>
          <w:sz w:val="28"/>
          <w:szCs w:val="28"/>
          <w:lang w:eastAsia="ru-RU"/>
        </w:rPr>
        <w:t>що суд не впливає на написання відзивів відповідачами. Суд оцінює доводи, наведені у відзивах, однак не має обов’язку реагувати певним чином на помилки, описки чи неточності, допущені відповідачами у них.</w:t>
      </w:r>
    </w:p>
    <w:p w14:paraId="4EF5C3BF" w14:textId="77777777"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Щодо доводів скарги про </w:t>
      </w:r>
      <w:r w:rsidRPr="006642BA">
        <w:rPr>
          <w:rFonts w:ascii="Times New Roman" w:hAnsi="Times New Roman" w:cs="Times New Roman"/>
          <w:bCs/>
          <w:sz w:val="28"/>
          <w:szCs w:val="28"/>
          <w:lang w:eastAsia="ru-RU"/>
        </w:rPr>
        <w:t xml:space="preserve">тривалість підготовчого судового засідання </w:t>
      </w:r>
      <w:r>
        <w:rPr>
          <w:rFonts w:ascii="Times New Roman" w:hAnsi="Times New Roman" w:cs="Times New Roman"/>
          <w:bCs/>
          <w:sz w:val="28"/>
          <w:szCs w:val="28"/>
          <w:lang w:eastAsia="ru-RU"/>
        </w:rPr>
        <w:t>–</w:t>
      </w:r>
      <w:r w:rsidRPr="006642BA">
        <w:rPr>
          <w:rFonts w:ascii="Times New Roman" w:hAnsi="Times New Roman" w:cs="Times New Roman"/>
          <w:bCs/>
          <w:sz w:val="28"/>
          <w:szCs w:val="28"/>
          <w:lang w:eastAsia="ru-RU"/>
        </w:rPr>
        <w:t xml:space="preserve"> з 4</w:t>
      </w:r>
      <w:r>
        <w:rPr>
          <w:rFonts w:ascii="Times New Roman" w:hAnsi="Times New Roman" w:cs="Times New Roman"/>
          <w:bCs/>
          <w:sz w:val="28"/>
          <w:szCs w:val="28"/>
          <w:lang w:eastAsia="ru-RU"/>
        </w:rPr>
        <w:t xml:space="preserve"> березня </w:t>
      </w:r>
      <w:r w:rsidRPr="006642BA">
        <w:rPr>
          <w:rFonts w:ascii="Times New Roman" w:hAnsi="Times New Roman" w:cs="Times New Roman"/>
          <w:bCs/>
          <w:sz w:val="28"/>
          <w:szCs w:val="28"/>
          <w:lang w:eastAsia="ru-RU"/>
        </w:rPr>
        <w:t>2020 року по 14</w:t>
      </w:r>
      <w:r>
        <w:rPr>
          <w:rFonts w:ascii="Times New Roman" w:hAnsi="Times New Roman" w:cs="Times New Roman"/>
          <w:bCs/>
          <w:sz w:val="28"/>
          <w:szCs w:val="28"/>
          <w:lang w:eastAsia="ru-RU"/>
        </w:rPr>
        <w:t xml:space="preserve"> травня </w:t>
      </w:r>
      <w:r w:rsidRPr="006642BA">
        <w:rPr>
          <w:rFonts w:ascii="Times New Roman" w:hAnsi="Times New Roman" w:cs="Times New Roman"/>
          <w:bCs/>
          <w:sz w:val="28"/>
          <w:szCs w:val="28"/>
          <w:lang w:eastAsia="ru-RU"/>
        </w:rPr>
        <w:t>2021 року,</w:t>
      </w:r>
      <w:r>
        <w:rPr>
          <w:rFonts w:ascii="Times New Roman" w:hAnsi="Times New Roman" w:cs="Times New Roman"/>
          <w:bCs/>
          <w:sz w:val="28"/>
          <w:szCs w:val="28"/>
          <w:lang w:eastAsia="ru-RU"/>
        </w:rPr>
        <w:t xml:space="preserve"> суддя Бондаренко А.А. зазначив, що вона була зумовлена такими причинами. </w:t>
      </w:r>
    </w:p>
    <w:p w14:paraId="45634D14" w14:textId="77777777"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У</w:t>
      </w:r>
      <w:r w:rsidRPr="006642BA">
        <w:rPr>
          <w:rFonts w:ascii="Times New Roman" w:hAnsi="Times New Roman" w:cs="Times New Roman"/>
          <w:bCs/>
          <w:sz w:val="28"/>
          <w:szCs w:val="28"/>
          <w:lang w:eastAsia="ru-RU"/>
        </w:rPr>
        <w:t xml:space="preserve"> підготовчому судовому засіданні </w:t>
      </w:r>
      <w:r>
        <w:rPr>
          <w:rFonts w:ascii="Times New Roman" w:hAnsi="Times New Roman" w:cs="Times New Roman"/>
          <w:bCs/>
          <w:sz w:val="28"/>
          <w:szCs w:val="28"/>
          <w:lang w:eastAsia="ru-RU"/>
        </w:rPr>
        <w:t xml:space="preserve">4 березня </w:t>
      </w:r>
      <w:r w:rsidRPr="006642BA">
        <w:rPr>
          <w:rFonts w:ascii="Times New Roman" w:hAnsi="Times New Roman" w:cs="Times New Roman"/>
          <w:bCs/>
          <w:sz w:val="28"/>
          <w:szCs w:val="28"/>
          <w:lang w:eastAsia="ru-RU"/>
        </w:rPr>
        <w:t xml:space="preserve">2020 року було оголошено перерву для ознайомлення позивачкою з відзивом </w:t>
      </w:r>
      <w:r>
        <w:rPr>
          <w:rFonts w:ascii="Times New Roman" w:hAnsi="Times New Roman" w:cs="Times New Roman"/>
          <w:bCs/>
          <w:sz w:val="28"/>
          <w:szCs w:val="28"/>
          <w:lang w:eastAsia="ru-RU"/>
        </w:rPr>
        <w:t xml:space="preserve">на позов </w:t>
      </w:r>
      <w:r w:rsidRPr="006642BA">
        <w:rPr>
          <w:rFonts w:ascii="Times New Roman" w:hAnsi="Times New Roman" w:cs="Times New Roman"/>
          <w:bCs/>
          <w:sz w:val="28"/>
          <w:szCs w:val="28"/>
          <w:lang w:eastAsia="ru-RU"/>
        </w:rPr>
        <w:t xml:space="preserve">та подання відповіді на </w:t>
      </w:r>
      <w:r>
        <w:rPr>
          <w:rFonts w:ascii="Times New Roman" w:hAnsi="Times New Roman" w:cs="Times New Roman"/>
          <w:bCs/>
          <w:sz w:val="28"/>
          <w:szCs w:val="28"/>
          <w:lang w:eastAsia="ru-RU"/>
        </w:rPr>
        <w:t>нього</w:t>
      </w:r>
      <w:r w:rsidRPr="006642BA">
        <w:rPr>
          <w:rFonts w:ascii="Times New Roman" w:hAnsi="Times New Roman" w:cs="Times New Roman"/>
          <w:bCs/>
          <w:sz w:val="28"/>
          <w:szCs w:val="28"/>
          <w:lang w:eastAsia="ru-RU"/>
        </w:rPr>
        <w:t xml:space="preserve">. </w:t>
      </w:r>
    </w:p>
    <w:p w14:paraId="0D90D82D" w14:textId="79A6CE3B"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sidRPr="006642BA">
        <w:rPr>
          <w:rFonts w:ascii="Times New Roman" w:hAnsi="Times New Roman" w:cs="Times New Roman"/>
          <w:bCs/>
          <w:sz w:val="28"/>
          <w:szCs w:val="28"/>
          <w:lang w:eastAsia="ru-RU"/>
        </w:rPr>
        <w:t>Після цього, починаючи з 12 березня 2020 р</w:t>
      </w:r>
      <w:r>
        <w:rPr>
          <w:rFonts w:ascii="Times New Roman" w:hAnsi="Times New Roman" w:cs="Times New Roman"/>
          <w:bCs/>
          <w:sz w:val="28"/>
          <w:szCs w:val="28"/>
          <w:lang w:eastAsia="ru-RU"/>
        </w:rPr>
        <w:t>оку</w:t>
      </w:r>
      <w:r w:rsidRPr="006642BA">
        <w:rPr>
          <w:rFonts w:ascii="Times New Roman" w:hAnsi="Times New Roman" w:cs="Times New Roman"/>
          <w:bCs/>
          <w:sz w:val="28"/>
          <w:szCs w:val="28"/>
          <w:lang w:eastAsia="ru-RU"/>
        </w:rPr>
        <w:t xml:space="preserve">, постановою </w:t>
      </w:r>
      <w:r>
        <w:rPr>
          <w:rFonts w:ascii="Times New Roman" w:hAnsi="Times New Roman" w:cs="Times New Roman"/>
          <w:bCs/>
          <w:sz w:val="28"/>
          <w:szCs w:val="28"/>
          <w:lang w:eastAsia="ru-RU"/>
        </w:rPr>
        <w:t>Кабінету Міністрів України</w:t>
      </w:r>
      <w:r w:rsidRPr="006642BA">
        <w:rPr>
          <w:rFonts w:ascii="Times New Roman" w:hAnsi="Times New Roman" w:cs="Times New Roman"/>
          <w:bCs/>
          <w:sz w:val="28"/>
          <w:szCs w:val="28"/>
          <w:lang w:eastAsia="ru-RU"/>
        </w:rPr>
        <w:t xml:space="preserve"> від 11 березня 2020 р</w:t>
      </w:r>
      <w:r>
        <w:rPr>
          <w:rFonts w:ascii="Times New Roman" w:hAnsi="Times New Roman" w:cs="Times New Roman"/>
          <w:bCs/>
          <w:sz w:val="28"/>
          <w:szCs w:val="28"/>
          <w:lang w:eastAsia="ru-RU"/>
        </w:rPr>
        <w:t>оку</w:t>
      </w:r>
      <w:r w:rsidRPr="006642BA">
        <w:rPr>
          <w:rFonts w:ascii="Times New Roman" w:hAnsi="Times New Roman" w:cs="Times New Roman"/>
          <w:bCs/>
          <w:sz w:val="28"/>
          <w:szCs w:val="28"/>
          <w:lang w:eastAsia="ru-RU"/>
        </w:rPr>
        <w:t xml:space="preserve"> № 211 «Про запобігання поширенню на території України гострої респіраторної хвороби </w:t>
      </w:r>
      <w:r>
        <w:rPr>
          <w:rFonts w:ascii="Times New Roman" w:hAnsi="Times New Roman" w:cs="Times New Roman"/>
          <w:bCs/>
          <w:sz w:val="28"/>
          <w:szCs w:val="28"/>
          <w:lang w:val="en-US" w:eastAsia="ru-RU"/>
        </w:rPr>
        <w:t>COVID</w:t>
      </w:r>
      <w:r w:rsidRPr="006642BA">
        <w:rPr>
          <w:rFonts w:ascii="Times New Roman" w:hAnsi="Times New Roman" w:cs="Times New Roman"/>
          <w:bCs/>
          <w:sz w:val="28"/>
          <w:szCs w:val="28"/>
          <w:lang w:eastAsia="ru-RU"/>
        </w:rPr>
        <w:t xml:space="preserve">-19, спричиненої </w:t>
      </w:r>
      <w:proofErr w:type="spellStart"/>
      <w:r w:rsidRPr="006642BA">
        <w:rPr>
          <w:rFonts w:ascii="Times New Roman" w:hAnsi="Times New Roman" w:cs="Times New Roman"/>
          <w:bCs/>
          <w:sz w:val="28"/>
          <w:szCs w:val="28"/>
          <w:lang w:eastAsia="ru-RU"/>
        </w:rPr>
        <w:t>коронавірусом</w:t>
      </w:r>
      <w:proofErr w:type="spellEnd"/>
      <w:r w:rsidRPr="006642BA">
        <w:rPr>
          <w:rFonts w:ascii="Times New Roman" w:hAnsi="Times New Roman" w:cs="Times New Roman"/>
          <w:bCs/>
          <w:sz w:val="28"/>
          <w:szCs w:val="28"/>
          <w:lang w:eastAsia="ru-RU"/>
        </w:rPr>
        <w:t xml:space="preserve"> </w:t>
      </w:r>
      <w:r>
        <w:rPr>
          <w:rFonts w:ascii="Times New Roman" w:hAnsi="Times New Roman" w:cs="Times New Roman"/>
          <w:bCs/>
          <w:sz w:val="28"/>
          <w:szCs w:val="28"/>
          <w:lang w:val="en-US" w:eastAsia="ru-RU"/>
        </w:rPr>
        <w:t>SARS</w:t>
      </w:r>
      <w:r w:rsidRPr="006642BA">
        <w:rPr>
          <w:rFonts w:ascii="Times New Roman" w:hAnsi="Times New Roman" w:cs="Times New Roman"/>
          <w:bCs/>
          <w:sz w:val="28"/>
          <w:szCs w:val="28"/>
          <w:lang w:eastAsia="ru-RU"/>
        </w:rPr>
        <w:t>-</w:t>
      </w:r>
      <w:proofErr w:type="spellStart"/>
      <w:r w:rsidRPr="006642BA">
        <w:rPr>
          <w:rFonts w:ascii="Times New Roman" w:hAnsi="Times New Roman" w:cs="Times New Roman"/>
          <w:bCs/>
          <w:sz w:val="28"/>
          <w:szCs w:val="28"/>
          <w:lang w:eastAsia="ru-RU"/>
        </w:rPr>
        <w:t>Со</w:t>
      </w:r>
      <w:proofErr w:type="spellEnd"/>
      <w:r>
        <w:rPr>
          <w:rFonts w:ascii="Times New Roman" w:hAnsi="Times New Roman" w:cs="Times New Roman"/>
          <w:bCs/>
          <w:sz w:val="28"/>
          <w:szCs w:val="28"/>
          <w:lang w:val="en-US" w:eastAsia="ru-RU"/>
        </w:rPr>
        <w:t>V</w:t>
      </w:r>
      <w:r w:rsidRPr="006642BA">
        <w:rPr>
          <w:rFonts w:ascii="Times New Roman" w:hAnsi="Times New Roman" w:cs="Times New Roman"/>
          <w:bCs/>
          <w:sz w:val="28"/>
          <w:szCs w:val="28"/>
          <w:lang w:eastAsia="ru-RU"/>
        </w:rPr>
        <w:t xml:space="preserve">-2» на всій території України був установлений карантин, який продовжувався протягом усього часу розгляду справи. При цьому судом вживались усі можливі заходи для забезпечення участі учасників в судових засіданнях з </w:t>
      </w:r>
      <w:r>
        <w:rPr>
          <w:rFonts w:ascii="Times New Roman" w:hAnsi="Times New Roman" w:cs="Times New Roman"/>
          <w:bCs/>
          <w:sz w:val="28"/>
          <w:szCs w:val="28"/>
          <w:lang w:eastAsia="ru-RU"/>
        </w:rPr>
        <w:t>у</w:t>
      </w:r>
      <w:r w:rsidRPr="006642BA">
        <w:rPr>
          <w:rFonts w:ascii="Times New Roman" w:hAnsi="Times New Roman" w:cs="Times New Roman"/>
          <w:bCs/>
          <w:sz w:val="28"/>
          <w:szCs w:val="28"/>
          <w:lang w:eastAsia="ru-RU"/>
        </w:rPr>
        <w:t xml:space="preserve">рахуванням рекомендацій Ради суддів України щодо забезпечення безпеки для їх здоров’я. Зокрема, судом забезпечувалась участь самої позивачки в режимі </w:t>
      </w:r>
      <w:proofErr w:type="spellStart"/>
      <w:r w:rsidRPr="006642BA">
        <w:rPr>
          <w:rFonts w:ascii="Times New Roman" w:hAnsi="Times New Roman" w:cs="Times New Roman"/>
          <w:bCs/>
          <w:sz w:val="28"/>
          <w:szCs w:val="28"/>
          <w:lang w:eastAsia="ru-RU"/>
        </w:rPr>
        <w:t>відеоконференцзв’язку</w:t>
      </w:r>
      <w:proofErr w:type="spellEnd"/>
      <w:r w:rsidRPr="006642BA">
        <w:rPr>
          <w:rFonts w:ascii="Times New Roman" w:hAnsi="Times New Roman" w:cs="Times New Roman"/>
          <w:bCs/>
          <w:sz w:val="28"/>
          <w:szCs w:val="28"/>
          <w:lang w:eastAsia="ru-RU"/>
        </w:rPr>
        <w:t xml:space="preserve">. Разом </w:t>
      </w:r>
      <w:r>
        <w:rPr>
          <w:rFonts w:ascii="Times New Roman" w:hAnsi="Times New Roman" w:cs="Times New Roman"/>
          <w:bCs/>
          <w:sz w:val="28"/>
          <w:szCs w:val="28"/>
          <w:lang w:eastAsia="ru-RU"/>
        </w:rPr>
        <w:t>і</w:t>
      </w:r>
      <w:r w:rsidRPr="006642BA">
        <w:rPr>
          <w:rFonts w:ascii="Times New Roman" w:hAnsi="Times New Roman" w:cs="Times New Roman"/>
          <w:bCs/>
          <w:sz w:val="28"/>
          <w:szCs w:val="28"/>
          <w:lang w:eastAsia="ru-RU"/>
        </w:rPr>
        <w:t xml:space="preserve">з цим відкладення розгляду справи відбувались з об’єктивних причин, </w:t>
      </w:r>
      <w:r>
        <w:rPr>
          <w:rFonts w:ascii="Times New Roman" w:hAnsi="Times New Roman" w:cs="Times New Roman"/>
          <w:bCs/>
          <w:sz w:val="28"/>
          <w:szCs w:val="28"/>
          <w:lang w:eastAsia="ru-RU"/>
        </w:rPr>
        <w:t>оскільки</w:t>
      </w:r>
      <w:r w:rsidRPr="006642BA">
        <w:rPr>
          <w:rFonts w:ascii="Times New Roman" w:hAnsi="Times New Roman" w:cs="Times New Roman"/>
          <w:bCs/>
          <w:sz w:val="28"/>
          <w:szCs w:val="28"/>
          <w:lang w:eastAsia="ru-RU"/>
        </w:rPr>
        <w:t xml:space="preserve"> суд не міг за вказаних обставин відмовити у задоволенні клопотань учасників</w:t>
      </w:r>
      <w:r>
        <w:rPr>
          <w:rFonts w:ascii="Times New Roman" w:hAnsi="Times New Roman" w:cs="Times New Roman"/>
          <w:bCs/>
          <w:sz w:val="28"/>
          <w:szCs w:val="28"/>
          <w:lang w:eastAsia="ru-RU"/>
        </w:rPr>
        <w:t xml:space="preserve"> процесу</w:t>
      </w:r>
      <w:r w:rsidRPr="006642BA">
        <w:rPr>
          <w:rFonts w:ascii="Times New Roman" w:hAnsi="Times New Roman" w:cs="Times New Roman"/>
          <w:bCs/>
          <w:sz w:val="28"/>
          <w:szCs w:val="28"/>
          <w:lang w:eastAsia="ru-RU"/>
        </w:rPr>
        <w:t xml:space="preserve"> про відкладення судових засідань через епідемію. Зокрема відповідачем </w:t>
      </w:r>
      <w:proofErr w:type="spellStart"/>
      <w:r w:rsidRPr="006642BA">
        <w:rPr>
          <w:rFonts w:ascii="Times New Roman" w:hAnsi="Times New Roman" w:cs="Times New Roman"/>
          <w:bCs/>
          <w:sz w:val="28"/>
          <w:szCs w:val="28"/>
          <w:lang w:eastAsia="ru-RU"/>
        </w:rPr>
        <w:t>Данилово-Балків</w:t>
      </w:r>
      <w:r>
        <w:rPr>
          <w:rFonts w:ascii="Times New Roman" w:hAnsi="Times New Roman" w:cs="Times New Roman"/>
          <w:bCs/>
          <w:sz w:val="28"/>
          <w:szCs w:val="28"/>
          <w:lang w:eastAsia="ru-RU"/>
        </w:rPr>
        <w:t>ською</w:t>
      </w:r>
      <w:proofErr w:type="spellEnd"/>
      <w:r w:rsidRPr="006642BA">
        <w:rPr>
          <w:rFonts w:ascii="Times New Roman" w:hAnsi="Times New Roman" w:cs="Times New Roman"/>
          <w:bCs/>
          <w:sz w:val="28"/>
          <w:szCs w:val="28"/>
          <w:lang w:eastAsia="ru-RU"/>
        </w:rPr>
        <w:t xml:space="preserve"> сільською радою до суду направлялись клопотання про відкладення розгляду справи через епідемію. Крім того, адвокатом </w:t>
      </w:r>
      <w:r>
        <w:rPr>
          <w:rFonts w:ascii="Times New Roman" w:hAnsi="Times New Roman" w:cs="Times New Roman"/>
          <w:bCs/>
          <w:sz w:val="28"/>
          <w:szCs w:val="28"/>
          <w:lang w:eastAsia="ru-RU"/>
        </w:rPr>
        <w:t xml:space="preserve">відповідача – </w:t>
      </w:r>
      <w:proofErr w:type="spellStart"/>
      <w:r w:rsidRPr="006642BA">
        <w:rPr>
          <w:rFonts w:ascii="Times New Roman" w:hAnsi="Times New Roman" w:cs="Times New Roman"/>
          <w:bCs/>
          <w:sz w:val="28"/>
          <w:szCs w:val="28"/>
          <w:lang w:eastAsia="ru-RU"/>
        </w:rPr>
        <w:t>Осієвською</w:t>
      </w:r>
      <w:proofErr w:type="spellEnd"/>
      <w:r w:rsidR="00262BEB">
        <w:rPr>
          <w:rFonts w:ascii="Times New Roman" w:hAnsi="Times New Roman" w:cs="Times New Roman"/>
          <w:bCs/>
          <w:sz w:val="28"/>
          <w:szCs w:val="28"/>
          <w:lang w:eastAsia="ru-RU"/>
        </w:rPr>
        <w:t> </w:t>
      </w:r>
      <w:r w:rsidRPr="006642BA">
        <w:rPr>
          <w:rFonts w:ascii="Times New Roman" w:hAnsi="Times New Roman" w:cs="Times New Roman"/>
          <w:bCs/>
          <w:sz w:val="28"/>
          <w:szCs w:val="28"/>
          <w:lang w:eastAsia="ru-RU"/>
        </w:rPr>
        <w:t xml:space="preserve">І.В. заявлялись клопотання, пов’язані з її вступом у справу </w:t>
      </w:r>
      <w:r>
        <w:rPr>
          <w:rFonts w:ascii="Times New Roman" w:hAnsi="Times New Roman" w:cs="Times New Roman"/>
          <w:bCs/>
          <w:sz w:val="28"/>
          <w:szCs w:val="28"/>
          <w:lang w:eastAsia="ru-RU"/>
        </w:rPr>
        <w:t>як</w:t>
      </w:r>
      <w:r w:rsidRPr="006642BA">
        <w:rPr>
          <w:rFonts w:ascii="Times New Roman" w:hAnsi="Times New Roman" w:cs="Times New Roman"/>
          <w:bCs/>
          <w:sz w:val="28"/>
          <w:szCs w:val="28"/>
          <w:lang w:eastAsia="ru-RU"/>
        </w:rPr>
        <w:t xml:space="preserve"> представника </w:t>
      </w:r>
      <w:proofErr w:type="spellStart"/>
      <w:r w:rsidRPr="006642BA">
        <w:rPr>
          <w:rFonts w:ascii="Times New Roman" w:hAnsi="Times New Roman" w:cs="Times New Roman"/>
          <w:bCs/>
          <w:sz w:val="28"/>
          <w:szCs w:val="28"/>
          <w:lang w:eastAsia="ru-RU"/>
        </w:rPr>
        <w:t>Данилово-Балківсько</w:t>
      </w:r>
      <w:r>
        <w:rPr>
          <w:rFonts w:ascii="Times New Roman" w:hAnsi="Times New Roman" w:cs="Times New Roman"/>
          <w:bCs/>
          <w:sz w:val="28"/>
          <w:szCs w:val="28"/>
          <w:lang w:eastAsia="ru-RU"/>
        </w:rPr>
        <w:t>ї</w:t>
      </w:r>
      <w:proofErr w:type="spellEnd"/>
      <w:r w:rsidRPr="006642BA">
        <w:rPr>
          <w:rFonts w:ascii="Times New Roman" w:hAnsi="Times New Roman" w:cs="Times New Roman"/>
          <w:bCs/>
          <w:sz w:val="28"/>
          <w:szCs w:val="28"/>
          <w:lang w:eastAsia="ru-RU"/>
        </w:rPr>
        <w:t xml:space="preserve"> сільської ради та необхідністю ознайомлення з матеріалами справи (</w:t>
      </w:r>
      <w:r>
        <w:rPr>
          <w:rFonts w:ascii="Times New Roman" w:hAnsi="Times New Roman" w:cs="Times New Roman"/>
          <w:bCs/>
          <w:sz w:val="28"/>
          <w:szCs w:val="28"/>
          <w:lang w:eastAsia="ru-RU"/>
        </w:rPr>
        <w:t xml:space="preserve">2 вересня </w:t>
      </w:r>
      <w:r w:rsidRPr="006642BA">
        <w:rPr>
          <w:rFonts w:ascii="Times New Roman" w:hAnsi="Times New Roman" w:cs="Times New Roman"/>
          <w:bCs/>
          <w:sz w:val="28"/>
          <w:szCs w:val="28"/>
          <w:lang w:eastAsia="ru-RU"/>
        </w:rPr>
        <w:t>2020</w:t>
      </w:r>
      <w:r>
        <w:rPr>
          <w:rFonts w:ascii="Times New Roman" w:hAnsi="Times New Roman" w:cs="Times New Roman"/>
          <w:bCs/>
          <w:sz w:val="28"/>
          <w:szCs w:val="28"/>
          <w:lang w:eastAsia="ru-RU"/>
        </w:rPr>
        <w:t xml:space="preserve"> року</w:t>
      </w:r>
      <w:r w:rsidRPr="006642BA">
        <w:rPr>
          <w:rFonts w:ascii="Times New Roman" w:hAnsi="Times New Roman" w:cs="Times New Roman"/>
          <w:bCs/>
          <w:sz w:val="28"/>
          <w:szCs w:val="28"/>
          <w:lang w:eastAsia="ru-RU"/>
        </w:rPr>
        <w:t>), її</w:t>
      </w:r>
      <w:r>
        <w:rPr>
          <w:rFonts w:ascii="Times New Roman" w:hAnsi="Times New Roman" w:cs="Times New Roman"/>
          <w:bCs/>
          <w:sz w:val="28"/>
          <w:szCs w:val="28"/>
          <w:lang w:eastAsia="ru-RU"/>
        </w:rPr>
        <w:t xml:space="preserve"> </w:t>
      </w:r>
      <w:r w:rsidRPr="006642BA">
        <w:rPr>
          <w:rFonts w:ascii="Times New Roman" w:hAnsi="Times New Roman" w:cs="Times New Roman"/>
          <w:bCs/>
          <w:sz w:val="28"/>
          <w:szCs w:val="28"/>
          <w:lang w:eastAsia="ru-RU"/>
        </w:rPr>
        <w:t xml:space="preserve">тестуванням на захворювання на </w:t>
      </w:r>
      <w:r>
        <w:rPr>
          <w:rFonts w:ascii="Times New Roman" w:hAnsi="Times New Roman" w:cs="Times New Roman"/>
          <w:bCs/>
          <w:sz w:val="28"/>
          <w:szCs w:val="28"/>
          <w:lang w:val="en-US" w:eastAsia="ru-RU"/>
        </w:rPr>
        <w:t>COVID</w:t>
      </w:r>
      <w:r w:rsidRPr="006642BA">
        <w:rPr>
          <w:rFonts w:ascii="Times New Roman" w:hAnsi="Times New Roman" w:cs="Times New Roman"/>
          <w:bCs/>
          <w:sz w:val="28"/>
          <w:szCs w:val="28"/>
          <w:lang w:eastAsia="ru-RU"/>
        </w:rPr>
        <w:t>-19 (07</w:t>
      </w:r>
      <w:r>
        <w:rPr>
          <w:rFonts w:ascii="Times New Roman" w:hAnsi="Times New Roman" w:cs="Times New Roman"/>
          <w:bCs/>
          <w:sz w:val="28"/>
          <w:szCs w:val="28"/>
          <w:lang w:eastAsia="ru-RU"/>
        </w:rPr>
        <w:t xml:space="preserve"> грудня </w:t>
      </w:r>
      <w:r w:rsidRPr="006642BA">
        <w:rPr>
          <w:rFonts w:ascii="Times New Roman" w:hAnsi="Times New Roman" w:cs="Times New Roman"/>
          <w:bCs/>
          <w:sz w:val="28"/>
          <w:szCs w:val="28"/>
          <w:lang w:eastAsia="ru-RU"/>
        </w:rPr>
        <w:t>2020</w:t>
      </w:r>
      <w:r>
        <w:rPr>
          <w:rFonts w:ascii="Times New Roman" w:hAnsi="Times New Roman" w:cs="Times New Roman"/>
          <w:bCs/>
          <w:sz w:val="28"/>
          <w:szCs w:val="28"/>
          <w:lang w:eastAsia="ru-RU"/>
        </w:rPr>
        <w:t xml:space="preserve"> року</w:t>
      </w:r>
      <w:r w:rsidRPr="006642BA">
        <w:rPr>
          <w:rFonts w:ascii="Times New Roman" w:hAnsi="Times New Roman" w:cs="Times New Roman"/>
          <w:bCs/>
          <w:sz w:val="28"/>
          <w:szCs w:val="28"/>
          <w:lang w:eastAsia="ru-RU"/>
        </w:rPr>
        <w:t>). Всього для проведення підготовчого засідання призначал</w:t>
      </w:r>
      <w:r>
        <w:rPr>
          <w:rFonts w:ascii="Times New Roman" w:hAnsi="Times New Roman" w:cs="Times New Roman"/>
          <w:bCs/>
          <w:sz w:val="28"/>
          <w:szCs w:val="28"/>
          <w:lang w:eastAsia="ru-RU"/>
        </w:rPr>
        <w:t>о</w:t>
      </w:r>
      <w:r w:rsidRPr="006642BA">
        <w:rPr>
          <w:rFonts w:ascii="Times New Roman" w:hAnsi="Times New Roman" w:cs="Times New Roman"/>
          <w:bCs/>
          <w:sz w:val="28"/>
          <w:szCs w:val="28"/>
          <w:lang w:eastAsia="ru-RU"/>
        </w:rPr>
        <w:t>сь 8 судових засідань, які не відбувались у зв</w:t>
      </w:r>
      <w:r>
        <w:rPr>
          <w:rFonts w:ascii="Times New Roman" w:hAnsi="Times New Roman" w:cs="Times New Roman"/>
          <w:bCs/>
          <w:sz w:val="28"/>
          <w:szCs w:val="28"/>
          <w:lang w:eastAsia="ru-RU"/>
        </w:rPr>
        <w:t>’</w:t>
      </w:r>
      <w:r w:rsidRPr="006642BA">
        <w:rPr>
          <w:rFonts w:ascii="Times New Roman" w:hAnsi="Times New Roman" w:cs="Times New Roman"/>
          <w:bCs/>
          <w:sz w:val="28"/>
          <w:szCs w:val="28"/>
          <w:lang w:eastAsia="ru-RU"/>
        </w:rPr>
        <w:t>язку з неявкою учасників справи.</w:t>
      </w:r>
    </w:p>
    <w:p w14:paraId="08C1FD02" w14:textId="77777777"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Щодо доводів скарги про те</w:t>
      </w:r>
      <w:r w:rsidRPr="006642BA">
        <w:rPr>
          <w:rFonts w:ascii="Times New Roman" w:hAnsi="Times New Roman" w:cs="Times New Roman"/>
          <w:bCs/>
          <w:sz w:val="28"/>
          <w:szCs w:val="28"/>
          <w:lang w:eastAsia="ru-RU"/>
        </w:rPr>
        <w:t xml:space="preserve">, що в ухвалі суду про проведення </w:t>
      </w:r>
      <w:r>
        <w:rPr>
          <w:rFonts w:ascii="Times New Roman" w:hAnsi="Times New Roman" w:cs="Times New Roman"/>
          <w:bCs/>
          <w:sz w:val="28"/>
          <w:szCs w:val="28"/>
          <w:lang w:eastAsia="ru-RU"/>
        </w:rPr>
        <w:t xml:space="preserve">судового засідання у режимі </w:t>
      </w:r>
      <w:proofErr w:type="spellStart"/>
      <w:r>
        <w:rPr>
          <w:rFonts w:ascii="Times New Roman" w:hAnsi="Times New Roman" w:cs="Times New Roman"/>
          <w:bCs/>
          <w:sz w:val="28"/>
          <w:szCs w:val="28"/>
          <w:lang w:eastAsia="ru-RU"/>
        </w:rPr>
        <w:t>відеоконференції</w:t>
      </w:r>
      <w:proofErr w:type="spellEnd"/>
      <w:r w:rsidRPr="006642BA">
        <w:rPr>
          <w:rFonts w:ascii="Times New Roman" w:hAnsi="Times New Roman" w:cs="Times New Roman"/>
          <w:bCs/>
          <w:sz w:val="28"/>
          <w:szCs w:val="28"/>
          <w:lang w:eastAsia="ru-RU"/>
        </w:rPr>
        <w:t xml:space="preserve"> дата засідання була вказана 14</w:t>
      </w:r>
      <w:r>
        <w:rPr>
          <w:rFonts w:ascii="Times New Roman" w:hAnsi="Times New Roman" w:cs="Times New Roman"/>
          <w:bCs/>
          <w:sz w:val="28"/>
          <w:szCs w:val="28"/>
          <w:lang w:eastAsia="ru-RU"/>
        </w:rPr>
        <w:t xml:space="preserve"> травня </w:t>
      </w:r>
      <w:r w:rsidRPr="006642BA">
        <w:rPr>
          <w:rFonts w:ascii="Times New Roman" w:hAnsi="Times New Roman" w:cs="Times New Roman"/>
          <w:bCs/>
          <w:sz w:val="28"/>
          <w:szCs w:val="28"/>
          <w:lang w:eastAsia="ru-RU"/>
        </w:rPr>
        <w:t>2021</w:t>
      </w:r>
      <w:r>
        <w:rPr>
          <w:rFonts w:ascii="Times New Roman" w:hAnsi="Times New Roman" w:cs="Times New Roman"/>
          <w:bCs/>
          <w:sz w:val="28"/>
          <w:szCs w:val="28"/>
          <w:lang w:eastAsia="ru-RU"/>
        </w:rPr>
        <w:t> </w:t>
      </w:r>
      <w:r w:rsidRPr="006642BA">
        <w:rPr>
          <w:rFonts w:ascii="Times New Roman" w:hAnsi="Times New Roman" w:cs="Times New Roman"/>
          <w:bCs/>
          <w:sz w:val="28"/>
          <w:szCs w:val="28"/>
          <w:lang w:eastAsia="ru-RU"/>
        </w:rPr>
        <w:t xml:space="preserve">року, а у направленій </w:t>
      </w:r>
      <w:r>
        <w:rPr>
          <w:rFonts w:ascii="Times New Roman" w:hAnsi="Times New Roman" w:cs="Times New Roman"/>
          <w:bCs/>
          <w:sz w:val="28"/>
          <w:szCs w:val="28"/>
          <w:lang w:eastAsia="ru-RU"/>
        </w:rPr>
        <w:t xml:space="preserve">позивачці </w:t>
      </w:r>
      <w:r w:rsidRPr="006642BA">
        <w:rPr>
          <w:rFonts w:ascii="Times New Roman" w:hAnsi="Times New Roman" w:cs="Times New Roman"/>
          <w:bCs/>
          <w:sz w:val="28"/>
          <w:szCs w:val="28"/>
          <w:lang w:eastAsia="ru-RU"/>
        </w:rPr>
        <w:t>повістці була вказана дата судового засідання</w:t>
      </w:r>
      <w:r>
        <w:rPr>
          <w:rFonts w:ascii="Times New Roman" w:hAnsi="Times New Roman" w:cs="Times New Roman"/>
          <w:bCs/>
          <w:sz w:val="28"/>
          <w:szCs w:val="28"/>
          <w:lang w:eastAsia="ru-RU"/>
        </w:rPr>
        <w:t xml:space="preserve"> – </w:t>
      </w:r>
      <w:r w:rsidRPr="006642BA">
        <w:rPr>
          <w:rFonts w:ascii="Times New Roman" w:hAnsi="Times New Roman" w:cs="Times New Roman"/>
          <w:bCs/>
          <w:sz w:val="28"/>
          <w:szCs w:val="28"/>
          <w:lang w:eastAsia="ru-RU"/>
        </w:rPr>
        <w:t>15</w:t>
      </w:r>
      <w:r>
        <w:rPr>
          <w:rFonts w:ascii="Times New Roman" w:hAnsi="Times New Roman" w:cs="Times New Roman"/>
          <w:bCs/>
          <w:sz w:val="28"/>
          <w:szCs w:val="28"/>
          <w:lang w:eastAsia="ru-RU"/>
        </w:rPr>
        <w:t xml:space="preserve"> травня </w:t>
      </w:r>
      <w:r w:rsidRPr="006642BA">
        <w:rPr>
          <w:rFonts w:ascii="Times New Roman" w:hAnsi="Times New Roman" w:cs="Times New Roman"/>
          <w:bCs/>
          <w:sz w:val="28"/>
          <w:szCs w:val="28"/>
          <w:lang w:eastAsia="ru-RU"/>
        </w:rPr>
        <w:t>2021 року</w:t>
      </w:r>
      <w:r>
        <w:rPr>
          <w:rFonts w:ascii="Times New Roman" w:hAnsi="Times New Roman" w:cs="Times New Roman"/>
          <w:bCs/>
          <w:sz w:val="28"/>
          <w:szCs w:val="28"/>
          <w:lang w:eastAsia="ru-RU"/>
        </w:rPr>
        <w:t>, суддя Бондаренко А.А. вказав, що вони</w:t>
      </w:r>
      <w:r w:rsidRPr="006642BA">
        <w:rPr>
          <w:rFonts w:ascii="Times New Roman" w:hAnsi="Times New Roman" w:cs="Times New Roman"/>
          <w:bCs/>
          <w:sz w:val="28"/>
          <w:szCs w:val="28"/>
          <w:lang w:eastAsia="ru-RU"/>
        </w:rPr>
        <w:t xml:space="preserve"> не відповіда</w:t>
      </w:r>
      <w:r>
        <w:rPr>
          <w:rFonts w:ascii="Times New Roman" w:hAnsi="Times New Roman" w:cs="Times New Roman"/>
          <w:bCs/>
          <w:sz w:val="28"/>
          <w:szCs w:val="28"/>
          <w:lang w:eastAsia="ru-RU"/>
        </w:rPr>
        <w:t>ють</w:t>
      </w:r>
      <w:r w:rsidRPr="006642BA">
        <w:rPr>
          <w:rFonts w:ascii="Times New Roman" w:hAnsi="Times New Roman" w:cs="Times New Roman"/>
          <w:bCs/>
          <w:sz w:val="28"/>
          <w:szCs w:val="28"/>
          <w:lang w:eastAsia="ru-RU"/>
        </w:rPr>
        <w:t xml:space="preserve"> дійсності</w:t>
      </w:r>
      <w:r>
        <w:rPr>
          <w:rFonts w:ascii="Times New Roman" w:hAnsi="Times New Roman" w:cs="Times New Roman"/>
          <w:bCs/>
          <w:sz w:val="28"/>
          <w:szCs w:val="28"/>
          <w:lang w:eastAsia="ru-RU"/>
        </w:rPr>
        <w:t xml:space="preserve">, на підтвердження чого додав до пояснень </w:t>
      </w:r>
      <w:r w:rsidRPr="006642BA">
        <w:rPr>
          <w:rFonts w:ascii="Times New Roman" w:hAnsi="Times New Roman" w:cs="Times New Roman"/>
          <w:bCs/>
          <w:sz w:val="28"/>
          <w:szCs w:val="28"/>
          <w:lang w:eastAsia="ru-RU"/>
        </w:rPr>
        <w:t xml:space="preserve">копії </w:t>
      </w:r>
      <w:r>
        <w:rPr>
          <w:rFonts w:ascii="Times New Roman" w:hAnsi="Times New Roman" w:cs="Times New Roman"/>
          <w:bCs/>
          <w:sz w:val="28"/>
          <w:szCs w:val="28"/>
          <w:lang w:eastAsia="ru-RU"/>
        </w:rPr>
        <w:t xml:space="preserve">вказаних </w:t>
      </w:r>
      <w:r w:rsidRPr="006642BA">
        <w:rPr>
          <w:rFonts w:ascii="Times New Roman" w:hAnsi="Times New Roman" w:cs="Times New Roman"/>
          <w:bCs/>
          <w:sz w:val="28"/>
          <w:szCs w:val="28"/>
          <w:lang w:eastAsia="ru-RU"/>
        </w:rPr>
        <w:t>повістки</w:t>
      </w:r>
      <w:r>
        <w:rPr>
          <w:rFonts w:ascii="Times New Roman" w:hAnsi="Times New Roman" w:cs="Times New Roman"/>
          <w:bCs/>
          <w:sz w:val="28"/>
          <w:szCs w:val="28"/>
          <w:lang w:eastAsia="ru-RU"/>
        </w:rPr>
        <w:t xml:space="preserve"> та </w:t>
      </w:r>
      <w:r w:rsidRPr="006642BA">
        <w:rPr>
          <w:rFonts w:ascii="Times New Roman" w:hAnsi="Times New Roman" w:cs="Times New Roman"/>
          <w:bCs/>
          <w:sz w:val="28"/>
          <w:szCs w:val="28"/>
          <w:lang w:eastAsia="ru-RU"/>
        </w:rPr>
        <w:t>ухвали. Судове засідання відбулось 14</w:t>
      </w:r>
      <w:r>
        <w:rPr>
          <w:rFonts w:ascii="Times New Roman" w:hAnsi="Times New Roman" w:cs="Times New Roman"/>
          <w:bCs/>
          <w:sz w:val="28"/>
          <w:szCs w:val="28"/>
          <w:lang w:eastAsia="ru-RU"/>
        </w:rPr>
        <w:t xml:space="preserve"> травня </w:t>
      </w:r>
      <w:r w:rsidRPr="006642BA">
        <w:rPr>
          <w:rFonts w:ascii="Times New Roman" w:hAnsi="Times New Roman" w:cs="Times New Roman"/>
          <w:bCs/>
          <w:sz w:val="28"/>
          <w:szCs w:val="28"/>
          <w:lang w:eastAsia="ru-RU"/>
        </w:rPr>
        <w:t>2021 року.</w:t>
      </w:r>
    </w:p>
    <w:p w14:paraId="1513F438" w14:textId="77777777"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Щодо доводів скарги з приводу постановлення ухвали про відмову у задоволенні заяви про забезпечення позову суддя Бондаренко А.А. пояснив таке. </w:t>
      </w:r>
    </w:p>
    <w:p w14:paraId="398CCE8D" w14:textId="754E7ABF"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22 вересня 2020 </w:t>
      </w:r>
      <w:r w:rsidRPr="006642BA">
        <w:rPr>
          <w:rFonts w:ascii="Times New Roman" w:hAnsi="Times New Roman" w:cs="Times New Roman"/>
          <w:bCs/>
          <w:sz w:val="28"/>
          <w:szCs w:val="28"/>
          <w:lang w:eastAsia="ru-RU"/>
        </w:rPr>
        <w:t xml:space="preserve">року позивачка подала до суду заяву про забезпечення позову шляхом накладення арешту, на земельну ділянку, належну на праві власності </w:t>
      </w:r>
      <w:r w:rsidR="00F96FA9">
        <w:rPr>
          <w:rFonts w:ascii="Times New Roman" w:hAnsi="Times New Roman" w:cs="Times New Roman"/>
          <w:sz w:val="28"/>
          <w:szCs w:val="28"/>
        </w:rPr>
        <w:t>ОСОБА3</w:t>
      </w:r>
      <w:r w:rsidRPr="006642BA">
        <w:rPr>
          <w:rFonts w:ascii="Times New Roman" w:hAnsi="Times New Roman" w:cs="Times New Roman"/>
          <w:bCs/>
          <w:sz w:val="28"/>
          <w:szCs w:val="28"/>
          <w:lang w:eastAsia="ru-RU"/>
        </w:rPr>
        <w:t xml:space="preserve"> </w:t>
      </w:r>
      <w:r w:rsidRPr="00F96FA9">
        <w:rPr>
          <w:rFonts w:ascii="Times New Roman" w:hAnsi="Times New Roman" w:cs="Times New Roman"/>
          <w:bCs/>
          <w:sz w:val="28"/>
          <w:szCs w:val="28"/>
          <w:lang w:eastAsia="ru-RU"/>
        </w:rPr>
        <w:t>кадастрови</w:t>
      </w:r>
      <w:r w:rsidRPr="006642BA">
        <w:rPr>
          <w:rFonts w:ascii="Times New Roman" w:hAnsi="Times New Roman" w:cs="Times New Roman"/>
          <w:bCs/>
          <w:sz w:val="28"/>
          <w:szCs w:val="28"/>
          <w:lang w:eastAsia="ru-RU"/>
        </w:rPr>
        <w:t xml:space="preserve">й № </w:t>
      </w:r>
      <w:r w:rsidR="00F96FA9">
        <w:rPr>
          <w:rFonts w:ascii="Times New Roman" w:hAnsi="Times New Roman" w:cs="Times New Roman"/>
          <w:bCs/>
          <w:sz w:val="28"/>
          <w:szCs w:val="28"/>
          <w:lang w:eastAsia="ru-RU"/>
        </w:rPr>
        <w:t>ІНФОРМАЦІЯ1</w:t>
      </w:r>
      <w:r w:rsidRPr="006642BA">
        <w:rPr>
          <w:rFonts w:ascii="Times New Roman" w:hAnsi="Times New Roman" w:cs="Times New Roman"/>
          <w:bCs/>
          <w:sz w:val="28"/>
          <w:szCs w:val="28"/>
          <w:lang w:eastAsia="ru-RU"/>
        </w:rPr>
        <w:t xml:space="preserve"> та на земельну ділянку, належну на праві власності </w:t>
      </w:r>
      <w:r w:rsidR="00F96FA9">
        <w:rPr>
          <w:rFonts w:ascii="Times New Roman" w:hAnsi="Times New Roman" w:cs="Times New Roman"/>
          <w:bCs/>
          <w:sz w:val="28"/>
          <w:szCs w:val="28"/>
          <w:lang w:eastAsia="ru-RU"/>
        </w:rPr>
        <w:t>ОСОБА2</w:t>
      </w:r>
      <w:r w:rsidRPr="006642BA">
        <w:rPr>
          <w:rFonts w:ascii="Times New Roman" w:hAnsi="Times New Roman" w:cs="Times New Roman"/>
          <w:bCs/>
          <w:sz w:val="28"/>
          <w:szCs w:val="28"/>
          <w:lang w:eastAsia="ru-RU"/>
        </w:rPr>
        <w:t xml:space="preserve"> </w:t>
      </w:r>
      <w:r w:rsidRPr="00F96FA9">
        <w:rPr>
          <w:rFonts w:ascii="Times New Roman" w:hAnsi="Times New Roman" w:cs="Times New Roman"/>
          <w:bCs/>
          <w:sz w:val="28"/>
          <w:szCs w:val="28"/>
          <w:lang w:eastAsia="ru-RU"/>
        </w:rPr>
        <w:t>кадастровий</w:t>
      </w:r>
      <w:r w:rsidRPr="00F96FA9">
        <w:rPr>
          <w:rFonts w:ascii="Times New Roman" w:hAnsi="Times New Roman" w:cs="Times New Roman"/>
          <w:b/>
          <w:bCs/>
          <w:sz w:val="28"/>
          <w:szCs w:val="28"/>
          <w:lang w:eastAsia="ru-RU"/>
        </w:rPr>
        <w:t xml:space="preserve"> </w:t>
      </w:r>
      <w:r w:rsidRPr="006642BA">
        <w:rPr>
          <w:rFonts w:ascii="Times New Roman" w:hAnsi="Times New Roman" w:cs="Times New Roman"/>
          <w:bCs/>
          <w:sz w:val="28"/>
          <w:szCs w:val="28"/>
          <w:lang w:eastAsia="ru-RU"/>
        </w:rPr>
        <w:t>№</w:t>
      </w:r>
      <w:r>
        <w:rPr>
          <w:rFonts w:ascii="Times New Roman" w:hAnsi="Times New Roman" w:cs="Times New Roman"/>
          <w:bCs/>
          <w:sz w:val="28"/>
          <w:szCs w:val="28"/>
          <w:lang w:eastAsia="ru-RU"/>
        </w:rPr>
        <w:t> </w:t>
      </w:r>
      <w:r w:rsidR="00F96FA9">
        <w:rPr>
          <w:rFonts w:ascii="Times New Roman" w:hAnsi="Times New Roman" w:cs="Times New Roman"/>
          <w:bCs/>
          <w:sz w:val="28"/>
          <w:szCs w:val="28"/>
          <w:lang w:eastAsia="ru-RU"/>
        </w:rPr>
        <w:t>ІНФОРМАЦІЯ2</w:t>
      </w:r>
      <w:r w:rsidRPr="006642BA">
        <w:rPr>
          <w:rFonts w:ascii="Times New Roman" w:hAnsi="Times New Roman" w:cs="Times New Roman"/>
          <w:bCs/>
          <w:sz w:val="28"/>
          <w:szCs w:val="28"/>
          <w:lang w:eastAsia="ru-RU"/>
        </w:rPr>
        <w:t>.</w:t>
      </w:r>
    </w:p>
    <w:p w14:paraId="69DCD8A1" w14:textId="5A17EFE1"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sidRPr="006642BA">
        <w:rPr>
          <w:rFonts w:ascii="Times New Roman" w:hAnsi="Times New Roman" w:cs="Times New Roman"/>
          <w:bCs/>
          <w:sz w:val="28"/>
          <w:szCs w:val="28"/>
          <w:lang w:eastAsia="ru-RU"/>
        </w:rPr>
        <w:t xml:space="preserve">Заяву обґрунтувала тим, що відповідачі </w:t>
      </w:r>
      <w:r>
        <w:rPr>
          <w:rFonts w:ascii="Times New Roman" w:hAnsi="Times New Roman" w:cs="Times New Roman"/>
          <w:bCs/>
          <w:sz w:val="28"/>
          <w:szCs w:val="28"/>
          <w:lang w:eastAsia="ru-RU"/>
        </w:rPr>
        <w:t>у</w:t>
      </w:r>
      <w:r w:rsidRPr="006642BA">
        <w:rPr>
          <w:rFonts w:ascii="Times New Roman" w:hAnsi="Times New Roman" w:cs="Times New Roman"/>
          <w:bCs/>
          <w:sz w:val="28"/>
          <w:szCs w:val="28"/>
          <w:lang w:eastAsia="ru-RU"/>
        </w:rPr>
        <w:t xml:space="preserve"> справі </w:t>
      </w:r>
      <w:r w:rsidR="00F96FA9">
        <w:rPr>
          <w:rFonts w:ascii="Times New Roman" w:hAnsi="Times New Roman" w:cs="Times New Roman"/>
          <w:bCs/>
          <w:sz w:val="28"/>
          <w:szCs w:val="28"/>
          <w:lang w:eastAsia="ru-RU"/>
        </w:rPr>
        <w:t xml:space="preserve">ОСОБА2 </w:t>
      </w:r>
      <w:r w:rsidRPr="006642BA">
        <w:rPr>
          <w:rFonts w:ascii="Times New Roman" w:hAnsi="Times New Roman" w:cs="Times New Roman"/>
          <w:bCs/>
          <w:sz w:val="28"/>
          <w:szCs w:val="28"/>
          <w:lang w:eastAsia="ru-RU"/>
        </w:rPr>
        <w:t xml:space="preserve"> та </w:t>
      </w:r>
      <w:r w:rsidR="00F96FA9">
        <w:rPr>
          <w:rFonts w:ascii="Times New Roman" w:hAnsi="Times New Roman" w:cs="Times New Roman"/>
          <w:sz w:val="28"/>
          <w:szCs w:val="28"/>
        </w:rPr>
        <w:t>ОСОБА3</w:t>
      </w:r>
      <w:r w:rsidRPr="006642BA">
        <w:rPr>
          <w:rFonts w:ascii="Times New Roman" w:hAnsi="Times New Roman" w:cs="Times New Roman"/>
          <w:bCs/>
          <w:sz w:val="28"/>
          <w:szCs w:val="28"/>
          <w:lang w:eastAsia="ru-RU"/>
        </w:rPr>
        <w:t xml:space="preserve"> є потенційними </w:t>
      </w:r>
      <w:proofErr w:type="spellStart"/>
      <w:r w:rsidRPr="006642BA">
        <w:rPr>
          <w:rFonts w:ascii="Times New Roman" w:hAnsi="Times New Roman" w:cs="Times New Roman"/>
          <w:bCs/>
          <w:sz w:val="28"/>
          <w:szCs w:val="28"/>
          <w:lang w:eastAsia="ru-RU"/>
        </w:rPr>
        <w:t>відчужувачами</w:t>
      </w:r>
      <w:proofErr w:type="spellEnd"/>
      <w:r w:rsidRPr="006642BA">
        <w:rPr>
          <w:rFonts w:ascii="Times New Roman" w:hAnsi="Times New Roman" w:cs="Times New Roman"/>
          <w:bCs/>
          <w:sz w:val="28"/>
          <w:szCs w:val="28"/>
          <w:lang w:eastAsia="ru-RU"/>
        </w:rPr>
        <w:t xml:space="preserve"> земельних ділянок в разі дії закону про</w:t>
      </w:r>
      <w:r>
        <w:rPr>
          <w:rFonts w:ascii="Times New Roman" w:hAnsi="Times New Roman" w:cs="Times New Roman"/>
          <w:bCs/>
          <w:sz w:val="28"/>
          <w:szCs w:val="28"/>
          <w:lang w:eastAsia="ru-RU"/>
        </w:rPr>
        <w:t xml:space="preserve"> </w:t>
      </w:r>
      <w:r w:rsidRPr="006642BA">
        <w:rPr>
          <w:rFonts w:ascii="Times New Roman" w:hAnsi="Times New Roman" w:cs="Times New Roman"/>
          <w:bCs/>
          <w:sz w:val="28"/>
          <w:szCs w:val="28"/>
          <w:lang w:eastAsia="ru-RU"/>
        </w:rPr>
        <w:t>продаж землі. Тому просила забезпечити позов шляхом накладення арешту на земельні ділянки.</w:t>
      </w:r>
    </w:p>
    <w:p w14:paraId="586F776C" w14:textId="77777777"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sidRPr="006642BA">
        <w:rPr>
          <w:rFonts w:ascii="Times New Roman" w:hAnsi="Times New Roman" w:cs="Times New Roman"/>
          <w:bCs/>
          <w:sz w:val="28"/>
          <w:szCs w:val="28"/>
          <w:lang w:eastAsia="ru-RU"/>
        </w:rPr>
        <w:t>Суд відмовив у задоволенні заяви, як такої, що є необґрунтован</w:t>
      </w:r>
      <w:r>
        <w:rPr>
          <w:rFonts w:ascii="Times New Roman" w:hAnsi="Times New Roman" w:cs="Times New Roman"/>
          <w:bCs/>
          <w:sz w:val="28"/>
          <w:szCs w:val="28"/>
          <w:lang w:eastAsia="ru-RU"/>
        </w:rPr>
        <w:t>ою</w:t>
      </w:r>
      <w:r w:rsidRPr="006642BA">
        <w:rPr>
          <w:rFonts w:ascii="Times New Roman" w:hAnsi="Times New Roman" w:cs="Times New Roman"/>
          <w:bCs/>
          <w:sz w:val="28"/>
          <w:szCs w:val="28"/>
          <w:lang w:eastAsia="ru-RU"/>
        </w:rPr>
        <w:t xml:space="preserve">, оскільки </w:t>
      </w:r>
      <w:r w:rsidRPr="00136DB0">
        <w:rPr>
          <w:rFonts w:ascii="Times New Roman" w:hAnsi="Times New Roman" w:cs="Times New Roman"/>
          <w:bCs/>
          <w:sz w:val="28"/>
          <w:szCs w:val="28"/>
          <w:lang w:eastAsia="ru-RU"/>
        </w:rPr>
        <w:t>у</w:t>
      </w:r>
      <w:r w:rsidRPr="006642BA">
        <w:rPr>
          <w:rFonts w:ascii="Times New Roman" w:hAnsi="Times New Roman" w:cs="Times New Roman"/>
          <w:bCs/>
          <w:sz w:val="28"/>
          <w:szCs w:val="28"/>
          <w:lang w:eastAsia="ru-RU"/>
        </w:rPr>
        <w:t xml:space="preserve"> заяві позивачка не навела підстав, передбачених частиною 2 статті 149 </w:t>
      </w:r>
      <w:r>
        <w:rPr>
          <w:rFonts w:ascii="Times New Roman" w:hAnsi="Times New Roman" w:cs="Times New Roman"/>
          <w:bCs/>
          <w:sz w:val="28"/>
          <w:szCs w:val="28"/>
          <w:lang w:eastAsia="ru-RU"/>
        </w:rPr>
        <w:t xml:space="preserve">Цивільного процесуального кодексу України (далі – </w:t>
      </w:r>
      <w:r w:rsidRPr="006642BA">
        <w:rPr>
          <w:rFonts w:ascii="Times New Roman" w:hAnsi="Times New Roman" w:cs="Times New Roman"/>
          <w:bCs/>
          <w:sz w:val="28"/>
          <w:szCs w:val="28"/>
          <w:lang w:eastAsia="ru-RU"/>
        </w:rPr>
        <w:t>ЦПК України</w:t>
      </w:r>
      <w:r>
        <w:rPr>
          <w:rFonts w:ascii="Times New Roman" w:hAnsi="Times New Roman" w:cs="Times New Roman"/>
          <w:bCs/>
          <w:sz w:val="28"/>
          <w:szCs w:val="28"/>
          <w:lang w:eastAsia="ru-RU"/>
        </w:rPr>
        <w:t>)</w:t>
      </w:r>
      <w:r w:rsidRPr="006642BA">
        <w:rPr>
          <w:rFonts w:ascii="Times New Roman" w:hAnsi="Times New Roman" w:cs="Times New Roman"/>
          <w:bCs/>
          <w:sz w:val="28"/>
          <w:szCs w:val="28"/>
          <w:lang w:eastAsia="ru-RU"/>
        </w:rPr>
        <w:t>, а саме доказів того, що відповідачі, чи інші особи мають намір продати спірні земельні ділянки чи вчиняти інші дії, що можуть істотно ускладнити чи унеможливити виконання рішення суду або ефективний захист, або поновлення порушених чи оспорюваних прав або інтересів позивачки, за захистом яких вона звернулась.</w:t>
      </w:r>
    </w:p>
    <w:p w14:paraId="47454965" w14:textId="77777777" w:rsidR="00522236" w:rsidRPr="006642BA" w:rsidRDefault="00522236" w:rsidP="00522236">
      <w:pPr>
        <w:spacing w:after="0" w:line="240" w:lineRule="auto"/>
        <w:ind w:firstLine="567"/>
        <w:jc w:val="both"/>
        <w:rPr>
          <w:rFonts w:ascii="Times New Roman" w:hAnsi="Times New Roman" w:cs="Times New Roman"/>
          <w:bCs/>
          <w:sz w:val="28"/>
          <w:szCs w:val="28"/>
          <w:lang w:eastAsia="ru-RU"/>
        </w:rPr>
      </w:pPr>
      <w:r w:rsidRPr="006642BA">
        <w:rPr>
          <w:rFonts w:ascii="Times New Roman" w:hAnsi="Times New Roman" w:cs="Times New Roman"/>
          <w:bCs/>
          <w:sz w:val="28"/>
          <w:szCs w:val="28"/>
          <w:lang w:eastAsia="ru-RU"/>
        </w:rPr>
        <w:t>Ухвала суду про відмову у забезпеченні позову оскаржена не була.</w:t>
      </w:r>
    </w:p>
    <w:p w14:paraId="481D7564" w14:textId="5EAB02A8" w:rsidR="00522236" w:rsidRDefault="00262BEB"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Щодо</w:t>
      </w:r>
      <w:r w:rsidR="00522236" w:rsidRPr="006642BA">
        <w:rPr>
          <w:rFonts w:ascii="Times New Roman" w:hAnsi="Times New Roman" w:cs="Times New Roman"/>
          <w:bCs/>
          <w:sz w:val="28"/>
          <w:szCs w:val="28"/>
          <w:lang w:eastAsia="ru-RU"/>
        </w:rPr>
        <w:t xml:space="preserve"> інших</w:t>
      </w:r>
      <w:r w:rsidR="00522236">
        <w:rPr>
          <w:rFonts w:ascii="Times New Roman" w:hAnsi="Times New Roman" w:cs="Times New Roman"/>
          <w:bCs/>
          <w:sz w:val="28"/>
          <w:szCs w:val="28"/>
          <w:lang w:eastAsia="ru-RU"/>
        </w:rPr>
        <w:t xml:space="preserve"> доводів скарги, а саме наявності в матеріалах справи </w:t>
      </w:r>
      <w:r w:rsidR="00522236" w:rsidRPr="006642BA">
        <w:rPr>
          <w:rFonts w:ascii="Times New Roman" w:hAnsi="Times New Roman" w:cs="Times New Roman"/>
          <w:bCs/>
          <w:sz w:val="28"/>
          <w:szCs w:val="28"/>
          <w:lang w:eastAsia="ru-RU"/>
        </w:rPr>
        <w:t>рішень Ульяновського районного суду, зокрема</w:t>
      </w:r>
      <w:r w:rsidR="00522236">
        <w:rPr>
          <w:rFonts w:ascii="Times New Roman" w:hAnsi="Times New Roman" w:cs="Times New Roman"/>
          <w:bCs/>
          <w:sz w:val="28"/>
          <w:szCs w:val="28"/>
          <w:lang w:eastAsia="ru-RU"/>
        </w:rPr>
        <w:t xml:space="preserve"> </w:t>
      </w:r>
      <w:r w:rsidR="00522236" w:rsidRPr="006642BA">
        <w:rPr>
          <w:rFonts w:ascii="Times New Roman" w:hAnsi="Times New Roman" w:cs="Times New Roman"/>
          <w:bCs/>
          <w:sz w:val="28"/>
          <w:szCs w:val="28"/>
          <w:lang w:eastAsia="ru-RU"/>
        </w:rPr>
        <w:t>від 17</w:t>
      </w:r>
      <w:r w:rsidR="00522236">
        <w:rPr>
          <w:rFonts w:ascii="Times New Roman" w:hAnsi="Times New Roman" w:cs="Times New Roman"/>
          <w:bCs/>
          <w:sz w:val="28"/>
          <w:szCs w:val="28"/>
          <w:lang w:eastAsia="ru-RU"/>
        </w:rPr>
        <w:t xml:space="preserve"> червня </w:t>
      </w:r>
      <w:r w:rsidR="00522236" w:rsidRPr="006642BA">
        <w:rPr>
          <w:rFonts w:ascii="Times New Roman" w:hAnsi="Times New Roman" w:cs="Times New Roman"/>
          <w:bCs/>
          <w:sz w:val="28"/>
          <w:szCs w:val="28"/>
          <w:lang w:eastAsia="ru-RU"/>
        </w:rPr>
        <w:t>2008 року та від 19</w:t>
      </w:r>
      <w:r>
        <w:rPr>
          <w:rFonts w:ascii="Times New Roman" w:hAnsi="Times New Roman" w:cs="Times New Roman"/>
          <w:bCs/>
          <w:sz w:val="28"/>
          <w:szCs w:val="28"/>
          <w:lang w:eastAsia="ru-RU"/>
        </w:rPr>
        <w:t> </w:t>
      </w:r>
      <w:r w:rsidR="00522236">
        <w:rPr>
          <w:rFonts w:ascii="Times New Roman" w:hAnsi="Times New Roman" w:cs="Times New Roman"/>
          <w:bCs/>
          <w:sz w:val="28"/>
          <w:szCs w:val="28"/>
          <w:lang w:eastAsia="ru-RU"/>
        </w:rPr>
        <w:t xml:space="preserve">вересня </w:t>
      </w:r>
      <w:r w:rsidR="00522236" w:rsidRPr="006642BA">
        <w:rPr>
          <w:rFonts w:ascii="Times New Roman" w:hAnsi="Times New Roman" w:cs="Times New Roman"/>
          <w:bCs/>
          <w:sz w:val="28"/>
          <w:szCs w:val="28"/>
          <w:lang w:eastAsia="ru-RU"/>
        </w:rPr>
        <w:t>2017 року з приводу спірної земельної ділянки</w:t>
      </w:r>
      <w:r w:rsidR="00522236">
        <w:rPr>
          <w:rFonts w:ascii="Times New Roman" w:hAnsi="Times New Roman" w:cs="Times New Roman"/>
          <w:bCs/>
          <w:sz w:val="28"/>
          <w:szCs w:val="28"/>
          <w:lang w:eastAsia="ru-RU"/>
        </w:rPr>
        <w:t xml:space="preserve">, суддя Бондаренко А.А. </w:t>
      </w:r>
      <w:r w:rsidR="00522236" w:rsidRPr="006642BA">
        <w:rPr>
          <w:rFonts w:ascii="Times New Roman" w:hAnsi="Times New Roman" w:cs="Times New Roman"/>
          <w:bCs/>
          <w:sz w:val="28"/>
          <w:szCs w:val="28"/>
          <w:lang w:eastAsia="ru-RU"/>
        </w:rPr>
        <w:t xml:space="preserve"> </w:t>
      </w:r>
      <w:r w:rsidR="00522236">
        <w:rPr>
          <w:rFonts w:ascii="Times New Roman" w:hAnsi="Times New Roman" w:cs="Times New Roman"/>
          <w:bCs/>
          <w:sz w:val="28"/>
          <w:szCs w:val="28"/>
          <w:lang w:eastAsia="ru-RU"/>
        </w:rPr>
        <w:t>вказав, що нічого не може пояснити, оскільки не брав участі в їх ухваленні.</w:t>
      </w:r>
    </w:p>
    <w:p w14:paraId="4189A65E" w14:textId="68ED5E14" w:rsidR="00522236" w:rsidRDefault="00522236" w:rsidP="00F23E88">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Рішенням Ульяновського районного суду Кіровоградської області від 28 липня 2022 року позов </w:t>
      </w:r>
      <w:r w:rsidR="00F96FA9">
        <w:rPr>
          <w:rFonts w:ascii="Times New Roman" w:hAnsi="Times New Roman" w:cs="Times New Roman"/>
          <w:sz w:val="28"/>
          <w:szCs w:val="28"/>
        </w:rPr>
        <w:t>ОСОБА1</w:t>
      </w:r>
      <w:r>
        <w:rPr>
          <w:rFonts w:ascii="Times New Roman" w:hAnsi="Times New Roman" w:cs="Times New Roman"/>
          <w:bCs/>
          <w:sz w:val="28"/>
          <w:szCs w:val="28"/>
          <w:lang w:eastAsia="ru-RU"/>
        </w:rPr>
        <w:t xml:space="preserve"> задоволено частково. </w:t>
      </w:r>
    </w:p>
    <w:p w14:paraId="58C04268" w14:textId="77777777" w:rsidR="00522236" w:rsidRPr="00BF6524" w:rsidRDefault="00522236" w:rsidP="00522236">
      <w:pPr>
        <w:spacing w:after="0" w:line="240" w:lineRule="auto"/>
        <w:ind w:firstLine="567"/>
        <w:jc w:val="both"/>
        <w:rPr>
          <w:rFonts w:ascii="Times New Roman" w:hAnsi="Times New Roman" w:cs="Times New Roman"/>
          <w:bCs/>
          <w:sz w:val="28"/>
          <w:szCs w:val="28"/>
          <w:lang w:eastAsia="ru-RU"/>
        </w:rPr>
      </w:pPr>
      <w:r w:rsidRPr="00BF6524">
        <w:rPr>
          <w:rFonts w:ascii="Times New Roman" w:hAnsi="Times New Roman" w:cs="Times New Roman"/>
          <w:bCs/>
          <w:sz w:val="28"/>
          <w:szCs w:val="28"/>
          <w:lang w:eastAsia="ru-RU"/>
        </w:rPr>
        <w:t>Підстави дисциплінарної відповідальності судді визначені статтею 106 Закону України «Про судоустрій і статус суддів».</w:t>
      </w:r>
    </w:p>
    <w:p w14:paraId="62C07CF3" w14:textId="77777777" w:rsidR="00522236" w:rsidRPr="00BF6524" w:rsidRDefault="00522236" w:rsidP="00522236">
      <w:pPr>
        <w:spacing w:after="0" w:line="240" w:lineRule="auto"/>
        <w:ind w:firstLine="567"/>
        <w:jc w:val="both"/>
        <w:rPr>
          <w:rFonts w:ascii="Times New Roman" w:hAnsi="Times New Roman" w:cs="Times New Roman"/>
          <w:bCs/>
          <w:sz w:val="28"/>
          <w:szCs w:val="28"/>
          <w:lang w:eastAsia="ru-RU"/>
        </w:rPr>
      </w:pPr>
      <w:r w:rsidRPr="00BF6524">
        <w:rPr>
          <w:rFonts w:ascii="Times New Roman" w:hAnsi="Times New Roman" w:cs="Times New Roman"/>
          <w:bCs/>
          <w:sz w:val="28"/>
          <w:szCs w:val="28"/>
          <w:lang w:eastAsia="ru-RU"/>
        </w:rPr>
        <w:t>Відповідно до частини третьої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14:paraId="0D866912" w14:textId="62A1963B" w:rsidR="00522236" w:rsidRDefault="00FE600C"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Другою Дисциплінарною палатою Вищої ради правосуддя встановлено, що у</w:t>
      </w:r>
      <w:r w:rsidR="00522236">
        <w:rPr>
          <w:rFonts w:ascii="Times New Roman" w:hAnsi="Times New Roman" w:cs="Times New Roman"/>
          <w:bCs/>
          <w:sz w:val="28"/>
          <w:szCs w:val="28"/>
          <w:lang w:eastAsia="ru-RU"/>
        </w:rPr>
        <w:t>хвалою Ульяновського районного суду Кіровоградської області від 31</w:t>
      </w:r>
      <w:r w:rsidR="00E04284">
        <w:rPr>
          <w:rFonts w:ascii="Times New Roman" w:hAnsi="Times New Roman" w:cs="Times New Roman"/>
          <w:bCs/>
          <w:sz w:val="28"/>
          <w:szCs w:val="28"/>
          <w:lang w:eastAsia="ru-RU"/>
        </w:rPr>
        <w:t> </w:t>
      </w:r>
      <w:r w:rsidR="00522236">
        <w:rPr>
          <w:rFonts w:ascii="Times New Roman" w:hAnsi="Times New Roman" w:cs="Times New Roman"/>
          <w:bCs/>
          <w:sz w:val="28"/>
          <w:szCs w:val="28"/>
          <w:lang w:eastAsia="ru-RU"/>
        </w:rPr>
        <w:t>січня 2020 року відкрито провадження у справі № 626/2714/19.</w:t>
      </w:r>
    </w:p>
    <w:p w14:paraId="78799580" w14:textId="77777777"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Ухвалою Ульяновського районного суду Кіровоградської області від 14 травня 2021 року закрито підготовче провадження у цій справі та призначено справу до судового розгляду.</w:t>
      </w:r>
    </w:p>
    <w:p w14:paraId="6B695804" w14:textId="77777777"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Отже, підготовче провадження у справі № 626/2714/19 було проведено протягом 1 року 3 місяців та 13 днів, що не відповідає вимогам частини третьої статті 189 ЦПК України.</w:t>
      </w:r>
    </w:p>
    <w:p w14:paraId="43628FDB" w14:textId="77777777" w:rsidR="00522236" w:rsidRDefault="00522236" w:rsidP="00522236">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Разом із тим встановлено, що така тривалість підготовчого судового засідання обумовлена об’єктивними причинами, а саме розгляд справи відкладався для надання часу позивачці ознайомитись з відзивом на позов; за клопотаннями учасників процесу про відкладення судових засідань, з-поміж іншого, за клопотанням представника відповідача у зв’язку зі вступом у справу та для ознайомлення з матеріалами справи; у зв’язку з неявкою учасників процесу в судові засідання. </w:t>
      </w:r>
    </w:p>
    <w:p w14:paraId="3735AEE2" w14:textId="77777777" w:rsidR="00522236" w:rsidRPr="00F23E88" w:rsidRDefault="00522236" w:rsidP="00522236">
      <w:pPr>
        <w:pStyle w:val="a7"/>
        <w:ind w:firstLine="567"/>
        <w:contextualSpacing/>
        <w:jc w:val="both"/>
        <w:rPr>
          <w:szCs w:val="28"/>
        </w:rPr>
      </w:pPr>
      <w:r w:rsidRPr="00F23E88">
        <w:rPr>
          <w:szCs w:val="28"/>
        </w:rPr>
        <w:t>Слід зауважити, що важливим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лише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14:paraId="2182E447" w14:textId="77777777" w:rsidR="00522236" w:rsidRPr="00F23E88" w:rsidRDefault="00522236" w:rsidP="00522236">
      <w:pPr>
        <w:pStyle w:val="a7"/>
        <w:ind w:firstLine="567"/>
        <w:contextualSpacing/>
        <w:jc w:val="both"/>
        <w:rPr>
          <w:szCs w:val="28"/>
        </w:rPr>
      </w:pPr>
      <w:r w:rsidRPr="00F23E88">
        <w:rPr>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357C38E8" w14:textId="77777777" w:rsidR="00522236" w:rsidRPr="00F23E88" w:rsidRDefault="00522236" w:rsidP="00522236">
      <w:pPr>
        <w:pStyle w:val="a7"/>
        <w:ind w:firstLine="567"/>
        <w:contextualSpacing/>
        <w:jc w:val="both"/>
        <w:rPr>
          <w:szCs w:val="28"/>
        </w:rPr>
      </w:pPr>
      <w:r w:rsidRPr="00F23E88">
        <w:rPr>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14:paraId="799FF033" w14:textId="59A55844" w:rsidR="00522236" w:rsidRPr="00F23E88" w:rsidRDefault="00F23E88" w:rsidP="00522236">
      <w:pPr>
        <w:pStyle w:val="a7"/>
        <w:ind w:firstLine="567"/>
        <w:jc w:val="both"/>
        <w:rPr>
          <w:color w:val="000000"/>
          <w:szCs w:val="28"/>
        </w:rPr>
      </w:pPr>
      <w:r>
        <w:rPr>
          <w:color w:val="000000"/>
          <w:szCs w:val="28"/>
        </w:rPr>
        <w:t>Другою Дисциплінарною палатою Вищої ради правосуддя</w:t>
      </w:r>
      <w:r w:rsidR="00522236" w:rsidRPr="00F23E88">
        <w:rPr>
          <w:color w:val="000000"/>
          <w:szCs w:val="28"/>
        </w:rPr>
        <w:t xml:space="preserve"> не встановлено обставин, які переконливо свідчили б про безпідставне затягування або невжиття суддею Ульяновського районного суду Кіровоградської області Бондаренком</w:t>
      </w:r>
      <w:r>
        <w:rPr>
          <w:color w:val="000000"/>
          <w:szCs w:val="28"/>
        </w:rPr>
        <w:t> </w:t>
      </w:r>
      <w:r w:rsidR="00522236" w:rsidRPr="00F23E88">
        <w:rPr>
          <w:color w:val="000000"/>
          <w:szCs w:val="28"/>
        </w:rPr>
        <w:t xml:space="preserve">А.А. заходів щодо розгляду </w:t>
      </w:r>
      <w:r w:rsidR="00522236" w:rsidRPr="00F23E88">
        <w:rPr>
          <w:szCs w:val="28"/>
        </w:rPr>
        <w:t xml:space="preserve">цивільної справи № 626/2714/19 </w:t>
      </w:r>
      <w:r w:rsidR="00522236" w:rsidRPr="00F23E88">
        <w:rPr>
          <w:color w:val="000000"/>
          <w:szCs w:val="28"/>
        </w:rPr>
        <w:t>протягом строку, встановленого законом.</w:t>
      </w:r>
    </w:p>
    <w:p w14:paraId="07CEBF27" w14:textId="77777777" w:rsidR="00522236" w:rsidRPr="00F23E88" w:rsidRDefault="00522236" w:rsidP="00522236">
      <w:pPr>
        <w:spacing w:after="0" w:line="240" w:lineRule="auto"/>
        <w:ind w:firstLine="567"/>
        <w:jc w:val="both"/>
        <w:rPr>
          <w:rFonts w:ascii="Times New Roman" w:hAnsi="Times New Roman" w:cs="Times New Roman"/>
          <w:color w:val="000000"/>
          <w:sz w:val="28"/>
          <w:szCs w:val="28"/>
        </w:rPr>
      </w:pPr>
      <w:r w:rsidRPr="00F23E88">
        <w:rPr>
          <w:rFonts w:ascii="Times New Roman" w:hAnsi="Times New Roman" w:cs="Times New Roman"/>
          <w:color w:val="000000"/>
          <w:sz w:val="28"/>
          <w:szCs w:val="28"/>
        </w:rPr>
        <w:t xml:space="preserve">Інші доводи скарги </w:t>
      </w:r>
      <w:proofErr w:type="spellStart"/>
      <w:r w:rsidRPr="00F23E88">
        <w:rPr>
          <w:rFonts w:ascii="Times New Roman" w:hAnsi="Times New Roman" w:cs="Times New Roman"/>
          <w:color w:val="000000"/>
          <w:sz w:val="28"/>
          <w:szCs w:val="28"/>
        </w:rPr>
        <w:t>Неміровської</w:t>
      </w:r>
      <w:proofErr w:type="spellEnd"/>
      <w:r w:rsidRPr="00F23E88">
        <w:rPr>
          <w:rFonts w:ascii="Times New Roman" w:hAnsi="Times New Roman" w:cs="Times New Roman"/>
          <w:color w:val="000000"/>
          <w:sz w:val="28"/>
          <w:szCs w:val="28"/>
        </w:rPr>
        <w:t xml:space="preserve"> Л.М. (зокрема про</w:t>
      </w:r>
      <w:r w:rsidRPr="00F23E88">
        <w:rPr>
          <w:rFonts w:ascii="Times New Roman" w:hAnsi="Times New Roman" w:cs="Times New Roman"/>
          <w:sz w:val="28"/>
          <w:szCs w:val="28"/>
        </w:rPr>
        <w:t xml:space="preserve"> несвоєчасне отримання відзиву на позов, у якому неправильно зазначено ім’я </w:t>
      </w:r>
      <w:proofErr w:type="spellStart"/>
      <w:r w:rsidRPr="00F23E88">
        <w:rPr>
          <w:rFonts w:ascii="Times New Roman" w:hAnsi="Times New Roman" w:cs="Times New Roman"/>
          <w:sz w:val="28"/>
          <w:szCs w:val="28"/>
        </w:rPr>
        <w:t>спадкодавиці</w:t>
      </w:r>
      <w:proofErr w:type="spellEnd"/>
      <w:r w:rsidRPr="00F23E88">
        <w:rPr>
          <w:rFonts w:ascii="Times New Roman" w:hAnsi="Times New Roman" w:cs="Times New Roman"/>
          <w:sz w:val="28"/>
          <w:szCs w:val="28"/>
        </w:rPr>
        <w:t xml:space="preserve">, </w:t>
      </w:r>
      <w:r w:rsidRPr="00F23E88">
        <w:rPr>
          <w:rFonts w:ascii="Times New Roman" w:hAnsi="Times New Roman" w:cs="Times New Roman"/>
          <w:color w:val="000000"/>
          <w:sz w:val="28"/>
          <w:szCs w:val="28"/>
        </w:rPr>
        <w:t xml:space="preserve">що, на думку скаржниці, свідчить про неналежне ознайомлення судді з матеріалами справи; непрофесійний підхід судді до розгляду справи у зв’язку з відмовою в задоволенні заяви про забезпечення позову; </w:t>
      </w:r>
      <w:proofErr w:type="spellStart"/>
      <w:r w:rsidRPr="00F23E88">
        <w:rPr>
          <w:rFonts w:ascii="Times New Roman" w:hAnsi="Times New Roman" w:cs="Times New Roman"/>
          <w:color w:val="000000"/>
          <w:sz w:val="28"/>
          <w:szCs w:val="28"/>
        </w:rPr>
        <w:t>ненадіслання</w:t>
      </w:r>
      <w:proofErr w:type="spellEnd"/>
      <w:r w:rsidRPr="00F23E88">
        <w:rPr>
          <w:rFonts w:ascii="Times New Roman" w:hAnsi="Times New Roman" w:cs="Times New Roman"/>
          <w:color w:val="000000"/>
          <w:sz w:val="28"/>
          <w:szCs w:val="28"/>
        </w:rPr>
        <w:t xml:space="preserve"> судом запитів до нотаріальної контори та виконавчої служби) не є тими підставами, з якою закон пов’язує можливість притягнення судді до дисциплінарної відповідальності, та свідчать про фактичну незгоду особи, яка бере участь у справі, з процесуальними діями головуючого судді у справі під час здійснення правосуддя.</w:t>
      </w:r>
    </w:p>
    <w:p w14:paraId="218800EE" w14:textId="77777777" w:rsidR="00522236" w:rsidRPr="00F23E88" w:rsidRDefault="00522236" w:rsidP="00522236">
      <w:pPr>
        <w:spacing w:after="0" w:line="240" w:lineRule="auto"/>
        <w:ind w:firstLine="567"/>
        <w:jc w:val="both"/>
        <w:rPr>
          <w:rFonts w:ascii="Times New Roman" w:hAnsi="Times New Roman" w:cs="Times New Roman"/>
          <w:sz w:val="28"/>
          <w:szCs w:val="28"/>
        </w:rPr>
      </w:pPr>
      <w:r w:rsidRPr="00F23E88">
        <w:rPr>
          <w:rFonts w:ascii="Times New Roman" w:hAnsi="Times New Roman" w:cs="Times New Roman"/>
          <w:color w:val="000000"/>
          <w:sz w:val="28"/>
          <w:szCs w:val="28"/>
        </w:rPr>
        <w:t xml:space="preserve">Доводи скарги про те, що </w:t>
      </w:r>
      <w:r w:rsidRPr="00F23E88">
        <w:rPr>
          <w:rFonts w:ascii="Times New Roman" w:hAnsi="Times New Roman" w:cs="Times New Roman"/>
          <w:sz w:val="28"/>
          <w:szCs w:val="28"/>
        </w:rPr>
        <w:t xml:space="preserve">в ухвалі суду про проведення судового засідання в режимі </w:t>
      </w:r>
      <w:proofErr w:type="spellStart"/>
      <w:r w:rsidRPr="00F23E88">
        <w:rPr>
          <w:rFonts w:ascii="Times New Roman" w:hAnsi="Times New Roman" w:cs="Times New Roman"/>
          <w:sz w:val="28"/>
          <w:szCs w:val="28"/>
        </w:rPr>
        <w:t>відеоконференції</w:t>
      </w:r>
      <w:proofErr w:type="spellEnd"/>
      <w:r w:rsidRPr="00F23E88">
        <w:rPr>
          <w:rFonts w:ascii="Times New Roman" w:hAnsi="Times New Roman" w:cs="Times New Roman"/>
          <w:sz w:val="28"/>
          <w:szCs w:val="28"/>
        </w:rPr>
        <w:t xml:space="preserve"> вказано дату засідання 14 травня 2021 року, а в надісланій позивачу повістці – 15 травня 2021 року, не підтвердились під час попередньої перевірки та спростовуються письмовими пояснення судді з доданими до них документами.</w:t>
      </w:r>
    </w:p>
    <w:p w14:paraId="7998620E" w14:textId="4A055B57" w:rsidR="00522236" w:rsidRPr="00F23E88" w:rsidRDefault="00522236" w:rsidP="00522236">
      <w:pPr>
        <w:spacing w:after="0" w:line="240" w:lineRule="auto"/>
        <w:ind w:firstLine="567"/>
        <w:jc w:val="both"/>
        <w:rPr>
          <w:rFonts w:ascii="Times New Roman" w:hAnsi="Times New Roman" w:cs="Times New Roman"/>
          <w:color w:val="000000"/>
          <w:sz w:val="28"/>
          <w:szCs w:val="28"/>
        </w:rPr>
      </w:pPr>
      <w:r w:rsidRPr="00F23E88">
        <w:rPr>
          <w:rFonts w:ascii="Times New Roman" w:hAnsi="Times New Roman" w:cs="Times New Roman"/>
          <w:color w:val="000000"/>
          <w:sz w:val="28"/>
          <w:szCs w:val="28"/>
        </w:rPr>
        <w:t xml:space="preserve">З огляду на наведене </w:t>
      </w:r>
      <w:r w:rsidR="001721C8">
        <w:rPr>
          <w:rFonts w:ascii="Times New Roman" w:hAnsi="Times New Roman" w:cs="Times New Roman"/>
          <w:color w:val="000000"/>
          <w:sz w:val="28"/>
          <w:szCs w:val="28"/>
        </w:rPr>
        <w:t>Друга Дисциплінарна палата Вищої ради правосуддя дійшла</w:t>
      </w:r>
      <w:r w:rsidRPr="00F23E88">
        <w:rPr>
          <w:rFonts w:ascii="Times New Roman" w:hAnsi="Times New Roman" w:cs="Times New Roman"/>
          <w:color w:val="000000"/>
          <w:sz w:val="28"/>
          <w:szCs w:val="28"/>
        </w:rPr>
        <w:t xml:space="preserve"> висновку, що скарга не містить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2" w:anchor="n1137" w:history="1">
        <w:r w:rsidRPr="00F23E88">
          <w:rPr>
            <w:rFonts w:ascii="Times New Roman" w:hAnsi="Times New Roman" w:cs="Times New Roman"/>
            <w:color w:val="000000"/>
            <w:sz w:val="28"/>
            <w:szCs w:val="28"/>
          </w:rPr>
          <w:t>частини першої</w:t>
        </w:r>
      </w:hyperlink>
      <w:r w:rsidRPr="00F23E88">
        <w:rPr>
          <w:rFonts w:ascii="Times New Roman" w:hAnsi="Times New Roman" w:cs="Times New Roman"/>
          <w:color w:val="000000"/>
          <w:sz w:val="28"/>
          <w:szCs w:val="28"/>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65F6AABF" w14:textId="77777777" w:rsidR="00522236" w:rsidRPr="00F23E88" w:rsidRDefault="00522236" w:rsidP="00522236">
      <w:pPr>
        <w:spacing w:after="0" w:line="240" w:lineRule="auto"/>
        <w:ind w:firstLine="567"/>
        <w:jc w:val="both"/>
        <w:rPr>
          <w:rFonts w:ascii="Times New Roman" w:hAnsi="Times New Roman" w:cs="Times New Roman"/>
          <w:color w:val="000000"/>
          <w:sz w:val="28"/>
          <w:szCs w:val="28"/>
        </w:rPr>
      </w:pPr>
      <w:r w:rsidRPr="00F23E88">
        <w:rPr>
          <w:rFonts w:ascii="Times New Roman" w:hAnsi="Times New Roman" w:cs="Times New Roman"/>
          <w:color w:val="000000"/>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14:paraId="2C277F90" w14:textId="77777777" w:rsidR="00CE2F07" w:rsidRPr="00F23E88" w:rsidRDefault="00CE2F07" w:rsidP="00CE2F07">
      <w:pPr>
        <w:pStyle w:val="a7"/>
        <w:ind w:firstLine="567"/>
        <w:jc w:val="both"/>
        <w:rPr>
          <w:szCs w:val="28"/>
          <w:lang w:eastAsia="ru-RU"/>
        </w:rPr>
      </w:pPr>
      <w:r w:rsidRPr="00F23E88">
        <w:rPr>
          <w:szCs w:val="28"/>
          <w:lang w:eastAsia="ru-RU"/>
        </w:rPr>
        <w:t xml:space="preserve">Враховуючи наведене, керуючись статтями 106, 107 Закону України «Про судоустрій і статус суддів», статтями 42–44, </w:t>
      </w:r>
      <w:r w:rsidRPr="00F23E88">
        <w:rPr>
          <w:szCs w:val="28"/>
        </w:rPr>
        <w:t xml:space="preserve">пунктом 23-7 розділу ІІІ «Прикінцеві та перехідні положення» </w:t>
      </w:r>
      <w:r w:rsidRPr="00F23E88">
        <w:rPr>
          <w:szCs w:val="28"/>
          <w:lang w:eastAsia="ru-RU"/>
        </w:rPr>
        <w:t xml:space="preserve">Закону України </w:t>
      </w:r>
      <w:r w:rsidRPr="00F23E88">
        <w:rPr>
          <w:szCs w:val="28"/>
        </w:rPr>
        <w:t>«Про Вищу раду правосуддя»</w:t>
      </w:r>
      <w:r w:rsidRPr="00F23E88">
        <w:rPr>
          <w:szCs w:val="28"/>
          <w:lang w:eastAsia="ru-RU"/>
        </w:rPr>
        <w:t>, Друга Дисциплінарна палата Вищої ради правосуддя</w:t>
      </w:r>
    </w:p>
    <w:p w14:paraId="025572F6" w14:textId="77777777" w:rsidR="00CE2F07" w:rsidRDefault="00CE2F07" w:rsidP="00CE2F07">
      <w:pPr>
        <w:pStyle w:val="a7"/>
        <w:ind w:firstLine="708"/>
        <w:jc w:val="both"/>
        <w:rPr>
          <w:sz w:val="27"/>
          <w:szCs w:val="27"/>
        </w:rPr>
      </w:pPr>
    </w:p>
    <w:p w14:paraId="2327EAF6" w14:textId="77777777" w:rsidR="00CE2F07" w:rsidRPr="00522236" w:rsidRDefault="00CE2F07" w:rsidP="00CE2F07">
      <w:pPr>
        <w:pStyle w:val="HTML"/>
        <w:shd w:val="clear" w:color="auto" w:fill="FFFFFF"/>
        <w:jc w:val="center"/>
        <w:textAlignment w:val="baseline"/>
        <w:rPr>
          <w:rFonts w:ascii="Times New Roman" w:hAnsi="Times New Roman" w:cs="Times New Roman"/>
          <w:b/>
          <w:sz w:val="28"/>
          <w:szCs w:val="28"/>
        </w:rPr>
      </w:pPr>
      <w:r w:rsidRPr="00522236">
        <w:rPr>
          <w:rFonts w:ascii="Times New Roman" w:hAnsi="Times New Roman" w:cs="Times New Roman"/>
          <w:b/>
          <w:sz w:val="28"/>
          <w:szCs w:val="28"/>
        </w:rPr>
        <w:t>ухвалила:</w:t>
      </w:r>
      <w:bookmarkStart w:id="5" w:name="_GoBack"/>
      <w:bookmarkEnd w:id="5"/>
    </w:p>
    <w:p w14:paraId="4D6D9D8F" w14:textId="77777777" w:rsidR="00CE2F07" w:rsidRPr="00522236" w:rsidRDefault="00CE2F07" w:rsidP="00CE2F07">
      <w:pPr>
        <w:pStyle w:val="HTML"/>
        <w:shd w:val="clear" w:color="auto" w:fill="FFFFFF"/>
        <w:jc w:val="center"/>
        <w:textAlignment w:val="baseline"/>
        <w:rPr>
          <w:rFonts w:ascii="Times New Roman" w:hAnsi="Times New Roman" w:cs="Times New Roman"/>
          <w:b/>
          <w:sz w:val="28"/>
          <w:szCs w:val="28"/>
        </w:rPr>
      </w:pPr>
    </w:p>
    <w:p w14:paraId="01425EA7" w14:textId="1B0FF262" w:rsidR="00CE2F07" w:rsidRPr="00522236" w:rsidRDefault="00CE2F07" w:rsidP="00CE2F07">
      <w:pPr>
        <w:tabs>
          <w:tab w:val="left" w:pos="8880"/>
        </w:tabs>
        <w:spacing w:after="0" w:line="240" w:lineRule="auto"/>
        <w:jc w:val="both"/>
        <w:rPr>
          <w:rFonts w:ascii="Times New Roman" w:hAnsi="Times New Roman" w:cs="Times New Roman"/>
          <w:color w:val="000000"/>
          <w:sz w:val="28"/>
          <w:szCs w:val="28"/>
        </w:rPr>
      </w:pPr>
      <w:r w:rsidRPr="00522236">
        <w:rPr>
          <w:rFonts w:ascii="Times New Roman" w:hAnsi="Times New Roman" w:cs="Times New Roman"/>
          <w:color w:val="000000"/>
          <w:sz w:val="28"/>
          <w:szCs w:val="28"/>
        </w:rPr>
        <w:t xml:space="preserve">дисциплінарну скаргу </w:t>
      </w:r>
      <w:proofErr w:type="spellStart"/>
      <w:r w:rsidR="004B335F">
        <w:rPr>
          <w:rFonts w:ascii="Times New Roman" w:hAnsi="Times New Roman" w:cs="Times New Roman"/>
          <w:color w:val="000000"/>
          <w:sz w:val="28"/>
          <w:szCs w:val="28"/>
        </w:rPr>
        <w:t>Неміровської</w:t>
      </w:r>
      <w:proofErr w:type="spellEnd"/>
      <w:r w:rsidR="004B335F">
        <w:rPr>
          <w:rFonts w:ascii="Times New Roman" w:hAnsi="Times New Roman" w:cs="Times New Roman"/>
          <w:color w:val="000000"/>
          <w:sz w:val="28"/>
          <w:szCs w:val="28"/>
        </w:rPr>
        <w:t xml:space="preserve"> Людмили Миколаївни стосовно судді Ульяновського районного суду Кіровоградської області Бондаренка Антона Антоновича</w:t>
      </w:r>
      <w:r w:rsidRPr="00522236">
        <w:rPr>
          <w:rFonts w:ascii="Times New Roman" w:hAnsi="Times New Roman" w:cs="Times New Roman"/>
          <w:color w:val="000000"/>
          <w:sz w:val="28"/>
          <w:szCs w:val="28"/>
        </w:rPr>
        <w:t xml:space="preserve"> залишити без розгляду та повернути скаржнику.</w:t>
      </w:r>
    </w:p>
    <w:p w14:paraId="65C2B9E8" w14:textId="6A35EF21" w:rsidR="00A16F50" w:rsidRPr="00522236" w:rsidRDefault="00CE2F07" w:rsidP="00CE2F07">
      <w:pPr>
        <w:pStyle w:val="a7"/>
        <w:ind w:firstLine="567"/>
        <w:jc w:val="both"/>
        <w:rPr>
          <w:szCs w:val="28"/>
          <w:lang w:eastAsia="ru-RU"/>
        </w:rPr>
      </w:pPr>
      <w:r w:rsidRPr="00522236">
        <w:rPr>
          <w:szCs w:val="28"/>
          <w:lang w:eastAsia="ru-RU"/>
        </w:rPr>
        <w:t>Ухвала оскарженню не підлягає.</w:t>
      </w:r>
    </w:p>
    <w:p w14:paraId="3FED755A" w14:textId="77777777" w:rsidR="009162D7" w:rsidRPr="00522236" w:rsidRDefault="009162D7" w:rsidP="00A16F50">
      <w:pPr>
        <w:pStyle w:val="a7"/>
        <w:ind w:firstLine="567"/>
        <w:jc w:val="both"/>
        <w:rPr>
          <w:szCs w:val="28"/>
          <w:lang w:eastAsia="ru-RU"/>
        </w:rPr>
      </w:pPr>
    </w:p>
    <w:p w14:paraId="3347A861" w14:textId="77777777" w:rsidR="00D41631" w:rsidRPr="00522236"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522236" w14:paraId="2B6A3044" w14:textId="77777777" w:rsidTr="006C57AF">
        <w:tc>
          <w:tcPr>
            <w:tcW w:w="5353" w:type="dxa"/>
          </w:tcPr>
          <w:p w14:paraId="5F134E27" w14:textId="7777777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Головуючий на засіданні </w:t>
            </w:r>
          </w:p>
          <w:p w14:paraId="02AA21DC" w14:textId="7777777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Другої Дисциплінарної </w:t>
            </w:r>
          </w:p>
          <w:p w14:paraId="53E1B9C8" w14:textId="7777777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палати Вищої ради правосуддя</w:t>
            </w:r>
          </w:p>
          <w:p w14:paraId="15A104BA" w14:textId="77777777" w:rsidR="00342A62" w:rsidRPr="00522236" w:rsidRDefault="00342A62" w:rsidP="006C57AF">
            <w:pPr>
              <w:spacing w:after="0" w:line="240" w:lineRule="auto"/>
              <w:jc w:val="both"/>
              <w:rPr>
                <w:rFonts w:ascii="Times New Roman" w:hAnsi="Times New Roman" w:cs="Times New Roman"/>
                <w:b/>
                <w:sz w:val="28"/>
                <w:szCs w:val="28"/>
              </w:rPr>
            </w:pPr>
          </w:p>
          <w:p w14:paraId="59D25CEE" w14:textId="7777777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Члени Другої Дисциплінарної </w:t>
            </w:r>
          </w:p>
          <w:p w14:paraId="7643FE02" w14:textId="77777777" w:rsidR="00342A62"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палати Вищої ради правосуддя</w:t>
            </w:r>
          </w:p>
          <w:p w14:paraId="5FF792B2" w14:textId="77777777" w:rsidR="003124E7" w:rsidRDefault="003124E7" w:rsidP="006C57AF">
            <w:pPr>
              <w:spacing w:after="0" w:line="240" w:lineRule="auto"/>
              <w:jc w:val="both"/>
              <w:rPr>
                <w:rFonts w:ascii="Times New Roman" w:hAnsi="Times New Roman" w:cs="Times New Roman"/>
                <w:b/>
                <w:sz w:val="28"/>
                <w:szCs w:val="28"/>
              </w:rPr>
            </w:pPr>
          </w:p>
          <w:p w14:paraId="699EBC14" w14:textId="77777777" w:rsidR="003124E7" w:rsidRDefault="003124E7" w:rsidP="006C57AF">
            <w:pPr>
              <w:spacing w:after="0" w:line="240" w:lineRule="auto"/>
              <w:jc w:val="both"/>
              <w:rPr>
                <w:rFonts w:ascii="Times New Roman" w:hAnsi="Times New Roman" w:cs="Times New Roman"/>
                <w:b/>
                <w:sz w:val="28"/>
                <w:szCs w:val="28"/>
              </w:rPr>
            </w:pPr>
          </w:p>
          <w:p w14:paraId="2EF471C5" w14:textId="77777777" w:rsidR="003124E7" w:rsidRDefault="003124E7" w:rsidP="006C57AF">
            <w:pPr>
              <w:spacing w:after="0" w:line="240" w:lineRule="auto"/>
              <w:jc w:val="both"/>
              <w:rPr>
                <w:rFonts w:ascii="Times New Roman" w:hAnsi="Times New Roman" w:cs="Times New Roman"/>
                <w:b/>
                <w:sz w:val="28"/>
                <w:szCs w:val="28"/>
              </w:rPr>
            </w:pPr>
          </w:p>
          <w:p w14:paraId="68C39A24" w14:textId="77777777" w:rsidR="003124E7" w:rsidRDefault="003124E7" w:rsidP="006C57AF">
            <w:pPr>
              <w:spacing w:after="0" w:line="240" w:lineRule="auto"/>
              <w:jc w:val="both"/>
              <w:rPr>
                <w:rFonts w:ascii="Times New Roman" w:hAnsi="Times New Roman" w:cs="Times New Roman"/>
                <w:b/>
                <w:sz w:val="28"/>
                <w:szCs w:val="28"/>
              </w:rPr>
            </w:pPr>
          </w:p>
          <w:p w14:paraId="365B9010" w14:textId="7FDEE059" w:rsidR="00087E27" w:rsidRDefault="00087E27" w:rsidP="006C57A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Член Першої Дисциплінарної</w:t>
            </w:r>
          </w:p>
          <w:p w14:paraId="6B4DB4B0" w14:textId="5D74F2E9" w:rsidR="00087E27" w:rsidRPr="00522236" w:rsidRDefault="00087E27" w:rsidP="006C57A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палати Вищої ради правосуддя </w:t>
            </w:r>
          </w:p>
          <w:p w14:paraId="785DC465" w14:textId="77777777" w:rsidR="00342A62" w:rsidRPr="00522236" w:rsidRDefault="00342A62" w:rsidP="006C57AF">
            <w:pPr>
              <w:spacing w:after="0" w:line="240" w:lineRule="auto"/>
              <w:jc w:val="both"/>
              <w:rPr>
                <w:rFonts w:ascii="Times New Roman" w:hAnsi="Times New Roman" w:cs="Times New Roman"/>
                <w:b/>
                <w:sz w:val="28"/>
                <w:szCs w:val="28"/>
              </w:rPr>
            </w:pPr>
          </w:p>
          <w:p w14:paraId="40444A15" w14:textId="77777777" w:rsidR="00342A62" w:rsidRPr="00522236" w:rsidRDefault="00342A62" w:rsidP="006C57AF">
            <w:pPr>
              <w:spacing w:after="0" w:line="240" w:lineRule="auto"/>
              <w:jc w:val="both"/>
              <w:rPr>
                <w:rFonts w:ascii="Times New Roman" w:hAnsi="Times New Roman" w:cs="Times New Roman"/>
                <w:b/>
                <w:sz w:val="28"/>
                <w:szCs w:val="28"/>
              </w:rPr>
            </w:pPr>
          </w:p>
          <w:p w14:paraId="64761C5F" w14:textId="77777777" w:rsidR="00342A62" w:rsidRPr="00522236" w:rsidRDefault="00342A62" w:rsidP="006C57AF">
            <w:pPr>
              <w:spacing w:after="0" w:line="240" w:lineRule="auto"/>
              <w:jc w:val="both"/>
              <w:rPr>
                <w:rFonts w:ascii="Times New Roman" w:hAnsi="Times New Roman" w:cs="Times New Roman"/>
                <w:b/>
                <w:sz w:val="28"/>
                <w:szCs w:val="28"/>
              </w:rPr>
            </w:pPr>
          </w:p>
          <w:p w14:paraId="222B4367" w14:textId="77777777" w:rsidR="00342A62" w:rsidRPr="00522236"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p>
          <w:p w14:paraId="64C7E201" w14:textId="7777777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p>
          <w:p w14:paraId="63363A45" w14:textId="5B227AE3" w:rsidR="00342A62" w:rsidRPr="00522236"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r w:rsidR="00DA3A79" w:rsidRPr="00522236">
              <w:rPr>
                <w:rFonts w:ascii="Times New Roman" w:hAnsi="Times New Roman" w:cs="Times New Roman"/>
                <w:b/>
                <w:sz w:val="28"/>
                <w:szCs w:val="28"/>
              </w:rPr>
              <w:t>Віталій</w:t>
            </w:r>
            <w:r w:rsidRPr="00522236">
              <w:rPr>
                <w:rFonts w:ascii="Times New Roman" w:hAnsi="Times New Roman" w:cs="Times New Roman"/>
                <w:b/>
                <w:sz w:val="28"/>
                <w:szCs w:val="28"/>
              </w:rPr>
              <w:t xml:space="preserve"> </w:t>
            </w:r>
            <w:r w:rsidR="00024552" w:rsidRPr="00522236">
              <w:rPr>
                <w:rFonts w:ascii="Times New Roman" w:hAnsi="Times New Roman" w:cs="Times New Roman"/>
                <w:b/>
                <w:sz w:val="28"/>
                <w:szCs w:val="28"/>
              </w:rPr>
              <w:t>САЛІХОВ</w:t>
            </w:r>
            <w:r w:rsidRPr="00522236">
              <w:rPr>
                <w:rFonts w:ascii="Times New Roman" w:hAnsi="Times New Roman" w:cs="Times New Roman"/>
                <w:b/>
                <w:sz w:val="28"/>
                <w:szCs w:val="28"/>
              </w:rPr>
              <w:t xml:space="preserve"> </w:t>
            </w:r>
          </w:p>
          <w:p w14:paraId="1B2C8CE9" w14:textId="702C0080"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p>
          <w:p w14:paraId="17267567" w14:textId="7777777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p>
          <w:p w14:paraId="3972B115" w14:textId="528EAABA"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r w:rsidR="002C24E5">
              <w:rPr>
                <w:rFonts w:ascii="Times New Roman" w:hAnsi="Times New Roman" w:cs="Times New Roman"/>
                <w:b/>
                <w:sz w:val="28"/>
                <w:szCs w:val="28"/>
              </w:rPr>
              <w:t>Олена</w:t>
            </w:r>
            <w:r w:rsidR="005E0355" w:rsidRPr="00522236">
              <w:rPr>
                <w:rFonts w:ascii="Times New Roman" w:hAnsi="Times New Roman" w:cs="Times New Roman"/>
                <w:b/>
                <w:sz w:val="28"/>
                <w:szCs w:val="28"/>
              </w:rPr>
              <w:t xml:space="preserve"> </w:t>
            </w:r>
            <w:r w:rsidR="002C24E5">
              <w:rPr>
                <w:rFonts w:ascii="Times New Roman" w:hAnsi="Times New Roman" w:cs="Times New Roman"/>
                <w:b/>
                <w:sz w:val="28"/>
                <w:szCs w:val="28"/>
              </w:rPr>
              <w:t>КОВБІЙ</w:t>
            </w:r>
          </w:p>
          <w:p w14:paraId="251B196F" w14:textId="3B679227"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p>
          <w:p w14:paraId="0F5EBEB5" w14:textId="77777777" w:rsidR="00021F2A" w:rsidRPr="00522236" w:rsidRDefault="00021F2A" w:rsidP="006C57AF">
            <w:pPr>
              <w:spacing w:after="0" w:line="240" w:lineRule="auto"/>
              <w:jc w:val="both"/>
              <w:rPr>
                <w:rFonts w:ascii="Times New Roman" w:hAnsi="Times New Roman" w:cs="Times New Roman"/>
                <w:b/>
                <w:sz w:val="28"/>
                <w:szCs w:val="28"/>
              </w:rPr>
            </w:pPr>
          </w:p>
          <w:p w14:paraId="1BAB7AC3" w14:textId="3C4B627C"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r w:rsidR="002C24E5">
              <w:rPr>
                <w:rFonts w:ascii="Times New Roman" w:hAnsi="Times New Roman" w:cs="Times New Roman"/>
                <w:b/>
                <w:sz w:val="28"/>
                <w:szCs w:val="28"/>
              </w:rPr>
              <w:t>Олексій</w:t>
            </w:r>
            <w:r w:rsidR="00024552" w:rsidRPr="00522236">
              <w:rPr>
                <w:rFonts w:ascii="Times New Roman" w:hAnsi="Times New Roman" w:cs="Times New Roman"/>
                <w:b/>
                <w:sz w:val="28"/>
                <w:szCs w:val="28"/>
              </w:rPr>
              <w:t xml:space="preserve"> </w:t>
            </w:r>
            <w:r w:rsidR="002C24E5">
              <w:rPr>
                <w:rFonts w:ascii="Times New Roman" w:hAnsi="Times New Roman" w:cs="Times New Roman"/>
                <w:b/>
                <w:sz w:val="28"/>
                <w:szCs w:val="28"/>
              </w:rPr>
              <w:t>МЕЛЬНИК</w:t>
            </w:r>
            <w:r w:rsidRPr="00522236">
              <w:rPr>
                <w:rFonts w:ascii="Times New Roman" w:hAnsi="Times New Roman" w:cs="Times New Roman"/>
                <w:b/>
                <w:sz w:val="28"/>
                <w:szCs w:val="28"/>
              </w:rPr>
              <w:t xml:space="preserve">        </w:t>
            </w:r>
          </w:p>
          <w:p w14:paraId="1C915E63" w14:textId="21242898"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p>
          <w:p w14:paraId="033623AB" w14:textId="77777777" w:rsidR="00021F2A" w:rsidRPr="00522236" w:rsidRDefault="00021F2A" w:rsidP="006C57AF">
            <w:pPr>
              <w:spacing w:after="0" w:line="240" w:lineRule="auto"/>
              <w:jc w:val="both"/>
              <w:rPr>
                <w:rFonts w:ascii="Times New Roman" w:hAnsi="Times New Roman" w:cs="Times New Roman"/>
                <w:b/>
                <w:sz w:val="28"/>
                <w:szCs w:val="28"/>
              </w:rPr>
            </w:pPr>
          </w:p>
          <w:p w14:paraId="0FDEC3C0" w14:textId="246D660E" w:rsidR="00342A62" w:rsidRPr="00522236" w:rsidRDefault="00342A62" w:rsidP="006C57AF">
            <w:pPr>
              <w:spacing w:after="0" w:line="240" w:lineRule="auto"/>
              <w:jc w:val="both"/>
              <w:rPr>
                <w:rFonts w:ascii="Times New Roman" w:hAnsi="Times New Roman" w:cs="Times New Roman"/>
                <w:b/>
                <w:sz w:val="28"/>
                <w:szCs w:val="28"/>
              </w:rPr>
            </w:pPr>
            <w:r w:rsidRPr="00522236">
              <w:rPr>
                <w:rFonts w:ascii="Times New Roman" w:hAnsi="Times New Roman" w:cs="Times New Roman"/>
                <w:b/>
                <w:sz w:val="28"/>
                <w:szCs w:val="28"/>
              </w:rPr>
              <w:t xml:space="preserve">                       </w:t>
            </w:r>
            <w:r w:rsidR="00087E27">
              <w:rPr>
                <w:rFonts w:ascii="Times New Roman" w:hAnsi="Times New Roman" w:cs="Times New Roman"/>
                <w:b/>
                <w:sz w:val="28"/>
                <w:szCs w:val="28"/>
              </w:rPr>
              <w:t>Юлія БОКОВА</w:t>
            </w:r>
          </w:p>
          <w:p w14:paraId="709BFDF2" w14:textId="77777777" w:rsidR="00342A62" w:rsidRPr="00522236"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B140BE">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3FC11" w14:textId="77777777" w:rsidR="00B140BE" w:rsidRDefault="00B140BE">
      <w:pPr>
        <w:spacing w:after="0" w:line="240" w:lineRule="auto"/>
      </w:pPr>
      <w:r>
        <w:separator/>
      </w:r>
    </w:p>
  </w:endnote>
  <w:endnote w:type="continuationSeparator" w:id="0">
    <w:p w14:paraId="6115E94C" w14:textId="77777777" w:rsidR="00B140BE" w:rsidRDefault="00B14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4116E" w14:textId="77777777" w:rsidR="00B140BE" w:rsidRDefault="00B140BE">
      <w:pPr>
        <w:spacing w:after="0" w:line="240" w:lineRule="auto"/>
      </w:pPr>
      <w:r>
        <w:separator/>
      </w:r>
    </w:p>
  </w:footnote>
  <w:footnote w:type="continuationSeparator" w:id="0">
    <w:p w14:paraId="60632CB2" w14:textId="77777777" w:rsidR="00B140BE" w:rsidRDefault="00B14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26C2251F" w:rsidR="00C840C2" w:rsidRDefault="001B2ACD">
        <w:pPr>
          <w:pStyle w:val="a3"/>
          <w:jc w:val="center"/>
        </w:pPr>
        <w:r>
          <w:fldChar w:fldCharType="begin"/>
        </w:r>
        <w:r w:rsidR="00342A62">
          <w:instrText xml:space="preserve"> PAGE   \* MERGEFORMAT </w:instrText>
        </w:r>
        <w:r>
          <w:fldChar w:fldCharType="separate"/>
        </w:r>
        <w:r w:rsidR="0024685C">
          <w:rPr>
            <w:noProof/>
          </w:rPr>
          <w:t>8</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1F2A"/>
    <w:rsid w:val="000225B0"/>
    <w:rsid w:val="00024552"/>
    <w:rsid w:val="0007103E"/>
    <w:rsid w:val="000816F0"/>
    <w:rsid w:val="00087E27"/>
    <w:rsid w:val="00090348"/>
    <w:rsid w:val="000C2CB3"/>
    <w:rsid w:val="000C74A2"/>
    <w:rsid w:val="000D4F7A"/>
    <w:rsid w:val="001121B0"/>
    <w:rsid w:val="001223DF"/>
    <w:rsid w:val="00126427"/>
    <w:rsid w:val="001520CF"/>
    <w:rsid w:val="00152366"/>
    <w:rsid w:val="0015772B"/>
    <w:rsid w:val="00165B2B"/>
    <w:rsid w:val="001718A0"/>
    <w:rsid w:val="001721C8"/>
    <w:rsid w:val="00182F44"/>
    <w:rsid w:val="001A05AB"/>
    <w:rsid w:val="001A1086"/>
    <w:rsid w:val="001A1546"/>
    <w:rsid w:val="001A295A"/>
    <w:rsid w:val="001A3C13"/>
    <w:rsid w:val="001A520E"/>
    <w:rsid w:val="001B2ACD"/>
    <w:rsid w:val="001D126D"/>
    <w:rsid w:val="001E6F96"/>
    <w:rsid w:val="001F4A8A"/>
    <w:rsid w:val="001F7310"/>
    <w:rsid w:val="00202EA1"/>
    <w:rsid w:val="00211323"/>
    <w:rsid w:val="002116D4"/>
    <w:rsid w:val="00212538"/>
    <w:rsid w:val="0022356C"/>
    <w:rsid w:val="00230471"/>
    <w:rsid w:val="00236E47"/>
    <w:rsid w:val="0024685C"/>
    <w:rsid w:val="00252F43"/>
    <w:rsid w:val="0025363C"/>
    <w:rsid w:val="00262BEB"/>
    <w:rsid w:val="00271F5D"/>
    <w:rsid w:val="00287B7D"/>
    <w:rsid w:val="002905F0"/>
    <w:rsid w:val="00293709"/>
    <w:rsid w:val="002C24E5"/>
    <w:rsid w:val="002C5788"/>
    <w:rsid w:val="002C7808"/>
    <w:rsid w:val="002F198B"/>
    <w:rsid w:val="002F61C7"/>
    <w:rsid w:val="003124E7"/>
    <w:rsid w:val="00321895"/>
    <w:rsid w:val="00333202"/>
    <w:rsid w:val="00333AAF"/>
    <w:rsid w:val="00342A62"/>
    <w:rsid w:val="00342F8E"/>
    <w:rsid w:val="003573B2"/>
    <w:rsid w:val="003624D2"/>
    <w:rsid w:val="00382042"/>
    <w:rsid w:val="003A3906"/>
    <w:rsid w:val="003A7299"/>
    <w:rsid w:val="003B3152"/>
    <w:rsid w:val="003C7BD9"/>
    <w:rsid w:val="003D1B39"/>
    <w:rsid w:val="003F57FB"/>
    <w:rsid w:val="00401891"/>
    <w:rsid w:val="004255A9"/>
    <w:rsid w:val="00431FE8"/>
    <w:rsid w:val="004370E5"/>
    <w:rsid w:val="004A1A2A"/>
    <w:rsid w:val="004A2ED1"/>
    <w:rsid w:val="004B335F"/>
    <w:rsid w:val="004B6E34"/>
    <w:rsid w:val="004F22C7"/>
    <w:rsid w:val="004F3435"/>
    <w:rsid w:val="005014B4"/>
    <w:rsid w:val="005047F9"/>
    <w:rsid w:val="00513A79"/>
    <w:rsid w:val="00522236"/>
    <w:rsid w:val="0055016A"/>
    <w:rsid w:val="005642B2"/>
    <w:rsid w:val="00572F59"/>
    <w:rsid w:val="00581C70"/>
    <w:rsid w:val="0059265E"/>
    <w:rsid w:val="005E0355"/>
    <w:rsid w:val="005E0578"/>
    <w:rsid w:val="005E4643"/>
    <w:rsid w:val="006001C6"/>
    <w:rsid w:val="006056FF"/>
    <w:rsid w:val="006209B0"/>
    <w:rsid w:val="00622CF9"/>
    <w:rsid w:val="00627D5A"/>
    <w:rsid w:val="00667D44"/>
    <w:rsid w:val="006750BF"/>
    <w:rsid w:val="00681553"/>
    <w:rsid w:val="00686B5E"/>
    <w:rsid w:val="006A4B2E"/>
    <w:rsid w:val="006E2ED3"/>
    <w:rsid w:val="00712EE5"/>
    <w:rsid w:val="007201A9"/>
    <w:rsid w:val="00741E82"/>
    <w:rsid w:val="00742BCD"/>
    <w:rsid w:val="007552ED"/>
    <w:rsid w:val="007A5D04"/>
    <w:rsid w:val="007E0191"/>
    <w:rsid w:val="007E08DA"/>
    <w:rsid w:val="00800FB1"/>
    <w:rsid w:val="008031AF"/>
    <w:rsid w:val="00827531"/>
    <w:rsid w:val="00830E5E"/>
    <w:rsid w:val="00834DC0"/>
    <w:rsid w:val="00846BBC"/>
    <w:rsid w:val="00846EB7"/>
    <w:rsid w:val="008835A5"/>
    <w:rsid w:val="00891626"/>
    <w:rsid w:val="008A0E72"/>
    <w:rsid w:val="008A2963"/>
    <w:rsid w:val="008B206D"/>
    <w:rsid w:val="008B34CF"/>
    <w:rsid w:val="008B67CC"/>
    <w:rsid w:val="008B7E19"/>
    <w:rsid w:val="008C35EC"/>
    <w:rsid w:val="008C701C"/>
    <w:rsid w:val="008E52BB"/>
    <w:rsid w:val="008E6CCC"/>
    <w:rsid w:val="008F1B3F"/>
    <w:rsid w:val="009036AA"/>
    <w:rsid w:val="0090511C"/>
    <w:rsid w:val="009065E5"/>
    <w:rsid w:val="009119DB"/>
    <w:rsid w:val="009162D7"/>
    <w:rsid w:val="0092171A"/>
    <w:rsid w:val="00925B31"/>
    <w:rsid w:val="00931E97"/>
    <w:rsid w:val="00933197"/>
    <w:rsid w:val="00947432"/>
    <w:rsid w:val="009A3DEE"/>
    <w:rsid w:val="009D3AF2"/>
    <w:rsid w:val="009E20BE"/>
    <w:rsid w:val="00A002C9"/>
    <w:rsid w:val="00A15325"/>
    <w:rsid w:val="00A16F50"/>
    <w:rsid w:val="00A64209"/>
    <w:rsid w:val="00A77880"/>
    <w:rsid w:val="00A857C9"/>
    <w:rsid w:val="00A86E99"/>
    <w:rsid w:val="00AB2F03"/>
    <w:rsid w:val="00AB5BFA"/>
    <w:rsid w:val="00AC33EB"/>
    <w:rsid w:val="00AC7526"/>
    <w:rsid w:val="00AE02D2"/>
    <w:rsid w:val="00AE1FE5"/>
    <w:rsid w:val="00AE228F"/>
    <w:rsid w:val="00AE2E9B"/>
    <w:rsid w:val="00AE3679"/>
    <w:rsid w:val="00AE7764"/>
    <w:rsid w:val="00AF69D5"/>
    <w:rsid w:val="00B12299"/>
    <w:rsid w:val="00B140BE"/>
    <w:rsid w:val="00B278DB"/>
    <w:rsid w:val="00B46D60"/>
    <w:rsid w:val="00B702D6"/>
    <w:rsid w:val="00BA52DE"/>
    <w:rsid w:val="00BB1C95"/>
    <w:rsid w:val="00BB4215"/>
    <w:rsid w:val="00BB6E5E"/>
    <w:rsid w:val="00BE0F55"/>
    <w:rsid w:val="00BF2853"/>
    <w:rsid w:val="00C21A84"/>
    <w:rsid w:val="00C2210D"/>
    <w:rsid w:val="00C26A61"/>
    <w:rsid w:val="00C32B19"/>
    <w:rsid w:val="00C47DA3"/>
    <w:rsid w:val="00C50CAE"/>
    <w:rsid w:val="00C57718"/>
    <w:rsid w:val="00C627CD"/>
    <w:rsid w:val="00C659A2"/>
    <w:rsid w:val="00C73F10"/>
    <w:rsid w:val="00C77485"/>
    <w:rsid w:val="00C840C2"/>
    <w:rsid w:val="00C856CC"/>
    <w:rsid w:val="00C94BA7"/>
    <w:rsid w:val="00CC006E"/>
    <w:rsid w:val="00CC1D42"/>
    <w:rsid w:val="00CC437E"/>
    <w:rsid w:val="00CD4A54"/>
    <w:rsid w:val="00CD786F"/>
    <w:rsid w:val="00CE2F07"/>
    <w:rsid w:val="00D1647F"/>
    <w:rsid w:val="00D41631"/>
    <w:rsid w:val="00D4370C"/>
    <w:rsid w:val="00D50F4C"/>
    <w:rsid w:val="00D63DB6"/>
    <w:rsid w:val="00D770B3"/>
    <w:rsid w:val="00D97604"/>
    <w:rsid w:val="00DA1050"/>
    <w:rsid w:val="00DA3A79"/>
    <w:rsid w:val="00DA4D19"/>
    <w:rsid w:val="00DB2229"/>
    <w:rsid w:val="00DD471F"/>
    <w:rsid w:val="00DD7383"/>
    <w:rsid w:val="00DF04F7"/>
    <w:rsid w:val="00DF5AFE"/>
    <w:rsid w:val="00E04284"/>
    <w:rsid w:val="00E25B25"/>
    <w:rsid w:val="00E3141F"/>
    <w:rsid w:val="00E346CD"/>
    <w:rsid w:val="00E35C4D"/>
    <w:rsid w:val="00E53083"/>
    <w:rsid w:val="00E65435"/>
    <w:rsid w:val="00E742A2"/>
    <w:rsid w:val="00E74501"/>
    <w:rsid w:val="00E772E7"/>
    <w:rsid w:val="00EA6D25"/>
    <w:rsid w:val="00EA7670"/>
    <w:rsid w:val="00EE5208"/>
    <w:rsid w:val="00EF076E"/>
    <w:rsid w:val="00F03349"/>
    <w:rsid w:val="00F049E9"/>
    <w:rsid w:val="00F12B61"/>
    <w:rsid w:val="00F22EEC"/>
    <w:rsid w:val="00F23E88"/>
    <w:rsid w:val="00F27E5C"/>
    <w:rsid w:val="00F37A82"/>
    <w:rsid w:val="00F4051F"/>
    <w:rsid w:val="00F441F9"/>
    <w:rsid w:val="00F5498E"/>
    <w:rsid w:val="00F66DEE"/>
    <w:rsid w:val="00F749C2"/>
    <w:rsid w:val="00F821AD"/>
    <w:rsid w:val="00F8386C"/>
    <w:rsid w:val="00F862A9"/>
    <w:rsid w:val="00F96FA9"/>
    <w:rsid w:val="00FC4800"/>
    <w:rsid w:val="00FE35DB"/>
    <w:rsid w:val="00FE45DA"/>
    <w:rsid w:val="00FE600C"/>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12978</Words>
  <Characters>7398</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2024-03-15T09:47:00Z</dcterms:created>
  <dcterms:modified xsi:type="dcterms:W3CDTF">2024-03-15T09:47:00Z</dcterms:modified>
</cp:coreProperties>
</file>