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28A" w:rsidRDefault="000A2BF5" w:rsidP="00B7228A">
      <w:pPr>
        <w:pStyle w:val="a5"/>
        <w:ind w:left="0"/>
        <w:jc w:val="both"/>
        <w:rPr>
          <w:rFonts w:ascii="AcademyC" w:hAnsi="AcademyC"/>
          <w:b/>
          <w:color w:val="000000"/>
          <w:sz w:val="28"/>
          <w:szCs w:val="28"/>
        </w:rPr>
      </w:pPr>
      <w:r w:rsidRPr="00922DA6">
        <w:rPr>
          <w:noProof/>
          <w:sz w:val="28"/>
          <w:szCs w:val="28"/>
          <w:lang w:val="uk-UA" w:eastAsia="uk-UA"/>
        </w:rPr>
        <w:drawing>
          <wp:anchor distT="0" distB="0" distL="114300" distR="114300" simplePos="0" relativeHeight="251659264" behindDoc="0" locked="0" layoutInCell="1" allowOverlap="1">
            <wp:simplePos x="0" y="0"/>
            <wp:positionH relativeFrom="margin">
              <wp:posOffset>2853690</wp:posOffset>
            </wp:positionH>
            <wp:positionV relativeFrom="paragraph">
              <wp:posOffset>-81915</wp:posOffset>
            </wp:positionV>
            <wp:extent cx="504825" cy="647700"/>
            <wp:effectExtent l="19050" t="0" r="9525" b="0"/>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srcRect/>
                    <a:stretch>
                      <a:fillRect/>
                    </a:stretch>
                  </pic:blipFill>
                  <pic:spPr bwMode="auto">
                    <a:xfrm>
                      <a:off x="0" y="0"/>
                      <a:ext cx="504825" cy="647700"/>
                    </a:xfrm>
                    <a:prstGeom prst="rect">
                      <a:avLst/>
                    </a:prstGeom>
                    <a:noFill/>
                  </pic:spPr>
                </pic:pic>
              </a:graphicData>
            </a:graphic>
          </wp:anchor>
        </w:drawing>
      </w:r>
    </w:p>
    <w:p w:rsidR="00B7228A" w:rsidRDefault="00B7228A" w:rsidP="00584539">
      <w:pPr>
        <w:spacing w:before="360" w:after="60" w:line="240" w:lineRule="atLeast"/>
        <w:contextualSpacing/>
        <w:jc w:val="center"/>
        <w:rPr>
          <w:rFonts w:ascii="AcademyC" w:hAnsi="AcademyC"/>
          <w:b/>
          <w:color w:val="000000"/>
          <w:sz w:val="28"/>
          <w:szCs w:val="28"/>
          <w:lang w:val="ru-RU"/>
        </w:rPr>
      </w:pPr>
    </w:p>
    <w:p w:rsidR="00EC4F11" w:rsidRPr="0091483D" w:rsidRDefault="00EC4F11" w:rsidP="00584539">
      <w:pPr>
        <w:spacing w:before="360"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УКРАЇНА</w:t>
      </w:r>
    </w:p>
    <w:p w:rsidR="00EC4F11" w:rsidRPr="0091483D" w:rsidRDefault="005A0FDF" w:rsidP="00584539">
      <w:pPr>
        <w:spacing w:after="60" w:line="240" w:lineRule="atLeast"/>
        <w:contextualSpacing/>
        <w:jc w:val="center"/>
        <w:rPr>
          <w:rFonts w:ascii="AcademyC" w:hAnsi="AcademyC"/>
          <w:b/>
          <w:color w:val="000000"/>
          <w:sz w:val="28"/>
          <w:szCs w:val="28"/>
          <w:lang w:val="ru-RU"/>
        </w:rPr>
      </w:pPr>
      <w:r>
        <w:rPr>
          <w:rFonts w:ascii="AcademyC" w:hAnsi="AcademyC"/>
          <w:b/>
          <w:color w:val="000000"/>
          <w:sz w:val="28"/>
          <w:szCs w:val="28"/>
          <w:lang w:val="ru-RU"/>
        </w:rPr>
        <w:t>ВИЩА</w:t>
      </w:r>
      <w:r w:rsidR="00C63F79">
        <w:rPr>
          <w:rFonts w:ascii="AcademyC" w:hAnsi="AcademyC"/>
          <w:b/>
          <w:color w:val="000000"/>
          <w:sz w:val="28"/>
          <w:szCs w:val="28"/>
          <w:lang w:val="ru-RU"/>
        </w:rPr>
        <w:t xml:space="preserve"> РАДА </w:t>
      </w:r>
      <w:r w:rsidR="00EC4F11" w:rsidRPr="0091483D">
        <w:rPr>
          <w:rFonts w:ascii="AcademyC" w:hAnsi="AcademyC"/>
          <w:b/>
          <w:color w:val="000000"/>
          <w:sz w:val="28"/>
          <w:szCs w:val="28"/>
          <w:lang w:val="ru-RU"/>
        </w:rPr>
        <w:t>ПРАВОСУДДЯ</w:t>
      </w:r>
    </w:p>
    <w:p w:rsidR="00EC4F11" w:rsidRPr="00922DA6" w:rsidRDefault="00C101E8" w:rsidP="00584539">
      <w:pPr>
        <w:spacing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ДРУГА</w:t>
      </w:r>
      <w:r w:rsidR="00EC4F11" w:rsidRPr="0091483D">
        <w:rPr>
          <w:rFonts w:ascii="AcademyC" w:hAnsi="AcademyC"/>
          <w:b/>
          <w:color w:val="000000"/>
          <w:sz w:val="28"/>
          <w:szCs w:val="28"/>
          <w:lang w:val="ru-RU"/>
        </w:rPr>
        <w:t xml:space="preserve"> ДИСЦИПЛІНАРНА ПАЛАТА</w:t>
      </w:r>
    </w:p>
    <w:p w:rsidR="00FF6943" w:rsidRPr="00922DA6" w:rsidRDefault="00EC4F11" w:rsidP="00584539">
      <w:pPr>
        <w:pStyle w:val="a5"/>
        <w:spacing w:after="240" w:line="240" w:lineRule="atLeast"/>
        <w:ind w:left="0"/>
        <w:jc w:val="center"/>
        <w:rPr>
          <w:rFonts w:ascii="AcademyC" w:hAnsi="AcademyC"/>
          <w:b/>
          <w:sz w:val="28"/>
          <w:szCs w:val="28"/>
        </w:rPr>
      </w:pPr>
      <w:r w:rsidRPr="00922DA6">
        <w:rPr>
          <w:rFonts w:ascii="AcademyC" w:hAnsi="AcademyC"/>
          <w:b/>
          <w:sz w:val="28"/>
          <w:szCs w:val="28"/>
        </w:rPr>
        <w:t>РІШЕННЯ</w:t>
      </w:r>
    </w:p>
    <w:tbl>
      <w:tblPr>
        <w:tblW w:w="9804" w:type="dxa"/>
        <w:tblInd w:w="-142" w:type="dxa"/>
        <w:tblLook w:val="04A0" w:firstRow="1" w:lastRow="0" w:firstColumn="1" w:lastColumn="0" w:noHBand="0" w:noVBand="1"/>
      </w:tblPr>
      <w:tblGrid>
        <w:gridCol w:w="3116"/>
        <w:gridCol w:w="2731"/>
        <w:gridCol w:w="3957"/>
      </w:tblGrid>
      <w:tr w:rsidR="00C63F79" w:rsidRPr="00AB4501" w:rsidTr="00403D14">
        <w:trPr>
          <w:trHeight w:val="331"/>
        </w:trPr>
        <w:tc>
          <w:tcPr>
            <w:tcW w:w="3116" w:type="dxa"/>
            <w:hideMark/>
          </w:tcPr>
          <w:p w:rsidR="00C63F79" w:rsidRPr="003624FB" w:rsidRDefault="003624FB" w:rsidP="00897D94">
            <w:pPr>
              <w:suppressAutoHyphens/>
              <w:spacing w:after="200" w:line="240" w:lineRule="atLeast"/>
              <w:ind w:right="-2"/>
              <w:contextualSpacing/>
              <w:rPr>
                <w:rFonts w:eastAsia="Calibri"/>
                <w:noProof/>
                <w:kern w:val="1"/>
                <w:sz w:val="28"/>
                <w:szCs w:val="28"/>
                <w:u w:val="single"/>
                <w:lang w:val="ru-RU"/>
              </w:rPr>
            </w:pPr>
            <w:r w:rsidRPr="003624FB">
              <w:rPr>
                <w:rFonts w:eastAsia="Calibri"/>
                <w:noProof/>
                <w:kern w:val="1"/>
                <w:sz w:val="28"/>
                <w:szCs w:val="28"/>
                <w:u w:val="single"/>
                <w:lang w:val="ru-RU"/>
              </w:rPr>
              <w:t>6 березня 2024 року</w:t>
            </w:r>
          </w:p>
        </w:tc>
        <w:tc>
          <w:tcPr>
            <w:tcW w:w="2731" w:type="dxa"/>
            <w:hideMark/>
          </w:tcPr>
          <w:p w:rsidR="00C63F79" w:rsidRPr="00920200" w:rsidRDefault="00C63F79" w:rsidP="009A20DF">
            <w:pPr>
              <w:suppressAutoHyphens/>
              <w:spacing w:after="200" w:line="240" w:lineRule="atLeast"/>
              <w:ind w:right="-2"/>
              <w:contextualSpacing/>
              <w:jc w:val="center"/>
              <w:rPr>
                <w:rFonts w:ascii="Book Antiqua" w:eastAsia="Calibri" w:hAnsi="Book Antiqua"/>
                <w:noProof/>
                <w:kern w:val="1"/>
              </w:rPr>
            </w:pPr>
            <w:r w:rsidRPr="00920200">
              <w:rPr>
                <w:rFonts w:ascii="Book Antiqua" w:eastAsia="Calibri" w:hAnsi="Book Antiqua"/>
                <w:kern w:val="1"/>
              </w:rPr>
              <w:t xml:space="preserve">            </w:t>
            </w:r>
            <w:r w:rsidR="002C0EE3">
              <w:rPr>
                <w:rFonts w:ascii="Book Antiqua" w:eastAsia="Calibri" w:hAnsi="Book Antiqua"/>
                <w:kern w:val="1"/>
              </w:rPr>
              <w:t xml:space="preserve">   </w:t>
            </w:r>
            <w:r w:rsidRPr="00920200">
              <w:rPr>
                <w:rFonts w:ascii="Book Antiqua" w:eastAsia="Calibri" w:hAnsi="Book Antiqua"/>
                <w:kern w:val="1"/>
              </w:rPr>
              <w:t>Київ</w:t>
            </w:r>
          </w:p>
        </w:tc>
        <w:tc>
          <w:tcPr>
            <w:tcW w:w="3957" w:type="dxa"/>
            <w:hideMark/>
          </w:tcPr>
          <w:p w:rsidR="00C63F79" w:rsidRPr="003624FB" w:rsidRDefault="00AB4501" w:rsidP="003624FB">
            <w:pPr>
              <w:suppressAutoHyphens/>
              <w:spacing w:after="200" w:line="240" w:lineRule="atLeast"/>
              <w:ind w:right="-84"/>
              <w:contextualSpacing/>
              <w:jc w:val="right"/>
              <w:rPr>
                <w:rFonts w:eastAsia="Calibri"/>
                <w:noProof/>
                <w:kern w:val="1"/>
                <w:sz w:val="28"/>
                <w:szCs w:val="28"/>
                <w:lang w:val="ru-RU"/>
              </w:rPr>
            </w:pPr>
            <w:r>
              <w:rPr>
                <w:rFonts w:eastAsia="Calibri"/>
                <w:b/>
                <w:noProof/>
                <w:kern w:val="1"/>
                <w:sz w:val="28"/>
                <w:szCs w:val="28"/>
                <w:lang w:val="ru-RU"/>
              </w:rPr>
              <w:t xml:space="preserve">   </w:t>
            </w:r>
            <w:r w:rsidR="00C63F79" w:rsidRPr="003624FB">
              <w:rPr>
                <w:rFonts w:eastAsia="Calibri"/>
                <w:noProof/>
                <w:kern w:val="1"/>
                <w:sz w:val="28"/>
                <w:szCs w:val="28"/>
                <w:lang w:val="ru-RU"/>
              </w:rPr>
              <w:t xml:space="preserve">№ </w:t>
            </w:r>
            <w:r w:rsidR="003624FB">
              <w:rPr>
                <w:rFonts w:eastAsia="Calibri"/>
                <w:noProof/>
                <w:kern w:val="1"/>
                <w:sz w:val="28"/>
                <w:szCs w:val="28"/>
                <w:lang w:val="ru-RU"/>
              </w:rPr>
              <w:t>675/2дп/15-24</w:t>
            </w:r>
          </w:p>
        </w:tc>
      </w:tr>
    </w:tbl>
    <w:p w:rsidR="00A46185" w:rsidRPr="00CF5E75" w:rsidRDefault="00A46185" w:rsidP="00584539">
      <w:pPr>
        <w:tabs>
          <w:tab w:val="left" w:pos="709"/>
          <w:tab w:val="left" w:pos="4678"/>
        </w:tabs>
        <w:suppressAutoHyphens/>
        <w:spacing w:line="240" w:lineRule="atLeast"/>
        <w:ind w:right="5953"/>
        <w:contextualSpacing/>
        <w:jc w:val="both"/>
        <w:rPr>
          <w:rFonts w:eastAsia="Calibri"/>
          <w:b/>
          <w:color w:val="00000A"/>
          <w:lang w:val="ru-RU"/>
        </w:rPr>
      </w:pPr>
    </w:p>
    <w:p w:rsidR="001B65F5" w:rsidRPr="00471C59" w:rsidRDefault="001B65F5" w:rsidP="00B81602">
      <w:pPr>
        <w:tabs>
          <w:tab w:val="left" w:pos="709"/>
          <w:tab w:val="left" w:pos="1845"/>
          <w:tab w:val="left" w:pos="4536"/>
        </w:tabs>
        <w:suppressAutoHyphens/>
        <w:ind w:right="5385"/>
        <w:contextualSpacing/>
        <w:jc w:val="both"/>
        <w:rPr>
          <w:rFonts w:eastAsia="Calibri"/>
          <w:b/>
          <w:lang w:val="ru-RU"/>
        </w:rPr>
      </w:pPr>
      <w:r w:rsidRPr="00471C59">
        <w:rPr>
          <w:rFonts w:eastAsia="Calibri"/>
          <w:b/>
          <w:lang w:val="ru-RU"/>
        </w:rPr>
        <w:t>Про притягненн</w:t>
      </w:r>
      <w:r w:rsidR="00204C40">
        <w:rPr>
          <w:rFonts w:eastAsia="Calibri"/>
          <w:b/>
          <w:lang w:val="ru-RU"/>
        </w:rPr>
        <w:t>я</w:t>
      </w:r>
      <w:r w:rsidRPr="00471C59">
        <w:rPr>
          <w:rFonts w:eastAsia="Calibri"/>
          <w:b/>
          <w:lang w:val="ru-RU"/>
        </w:rPr>
        <w:t xml:space="preserve"> </w:t>
      </w:r>
      <w:r w:rsidR="00A12E15" w:rsidRPr="00471C59">
        <w:rPr>
          <w:rFonts w:eastAsia="Calibri"/>
          <w:b/>
          <w:lang w:val="ru-RU"/>
        </w:rPr>
        <w:t xml:space="preserve">до дисциплінарної відповідальності </w:t>
      </w:r>
      <w:r w:rsidRPr="00471C59">
        <w:rPr>
          <w:rFonts w:eastAsia="Calibri"/>
          <w:b/>
          <w:lang w:val="ru-RU"/>
        </w:rPr>
        <w:t xml:space="preserve">судді </w:t>
      </w:r>
      <w:r w:rsidR="00204C40" w:rsidRPr="00DF0EAC">
        <w:rPr>
          <w:b/>
          <w:szCs w:val="28"/>
        </w:rPr>
        <w:t>Скадовського районного суду Херсонської області</w:t>
      </w:r>
      <w:r w:rsidR="00204C40" w:rsidRPr="00150043">
        <w:rPr>
          <w:b/>
          <w:szCs w:val="28"/>
        </w:rPr>
        <w:t xml:space="preserve"> </w:t>
      </w:r>
      <w:r w:rsidR="00204C40" w:rsidRPr="00DF0EAC">
        <w:rPr>
          <w:b/>
          <w:szCs w:val="28"/>
        </w:rPr>
        <w:t>Клімченка М</w:t>
      </w:r>
      <w:r w:rsidR="00204C40">
        <w:rPr>
          <w:b/>
          <w:szCs w:val="28"/>
        </w:rPr>
        <w:t>.</w:t>
      </w:r>
      <w:r w:rsidR="00204C40" w:rsidRPr="00DF0EAC">
        <w:rPr>
          <w:b/>
          <w:szCs w:val="28"/>
        </w:rPr>
        <w:t>І</w:t>
      </w:r>
      <w:r w:rsidR="00204C40">
        <w:rPr>
          <w:b/>
          <w:szCs w:val="28"/>
        </w:rPr>
        <w:t>.</w:t>
      </w:r>
      <w:r w:rsidR="00A12E15">
        <w:rPr>
          <w:rFonts w:eastAsia="Calibri"/>
          <w:b/>
          <w:lang w:val="ru-RU"/>
        </w:rPr>
        <w:t xml:space="preserve">, </w:t>
      </w:r>
      <w:r w:rsidR="0047043A">
        <w:rPr>
          <w:rFonts w:eastAsia="Calibri"/>
          <w:b/>
          <w:lang w:val="ru-RU"/>
        </w:rPr>
        <w:t xml:space="preserve">відрядженого до </w:t>
      </w:r>
      <w:r w:rsidR="00204C40">
        <w:rPr>
          <w:b/>
          <w:szCs w:val="28"/>
        </w:rPr>
        <w:t>Старосамбірського районного суду Львівської області</w:t>
      </w:r>
    </w:p>
    <w:p w:rsidR="001B65F5" w:rsidRPr="00471C59" w:rsidRDefault="001B65F5" w:rsidP="00B81602">
      <w:pPr>
        <w:tabs>
          <w:tab w:val="left" w:pos="709"/>
          <w:tab w:val="left" w:pos="4678"/>
        </w:tabs>
        <w:suppressAutoHyphens/>
        <w:ind w:right="5953"/>
        <w:contextualSpacing/>
        <w:jc w:val="both"/>
        <w:rPr>
          <w:rFonts w:eastAsia="Calibri"/>
          <w:b/>
          <w:lang w:val="ru-RU"/>
        </w:rPr>
      </w:pPr>
    </w:p>
    <w:p w:rsidR="000A2BF5" w:rsidRPr="009B12A9" w:rsidRDefault="009B5E8A" w:rsidP="00B81602">
      <w:pPr>
        <w:suppressAutoHyphens/>
        <w:ind w:firstLine="567"/>
        <w:contextualSpacing/>
        <w:jc w:val="both"/>
        <w:rPr>
          <w:rFonts w:eastAsia="Calibri"/>
          <w:kern w:val="1"/>
          <w:sz w:val="28"/>
          <w:szCs w:val="28"/>
        </w:rPr>
      </w:pPr>
      <w:r w:rsidRPr="00471C59">
        <w:rPr>
          <w:rFonts w:eastAsia="Calibri"/>
          <w:sz w:val="28"/>
          <w:szCs w:val="28"/>
        </w:rPr>
        <w:t xml:space="preserve">Друга Дисциплінарна палата Вищої ради правосуддя у складі </w:t>
      </w:r>
      <w:r w:rsidR="0047043A">
        <w:rPr>
          <w:rFonts w:eastAsia="Calibri"/>
          <w:sz w:val="28"/>
          <w:szCs w:val="28"/>
        </w:rPr>
        <w:t xml:space="preserve">         </w:t>
      </w:r>
      <w:r w:rsidR="008A0156" w:rsidRPr="00471C59">
        <w:rPr>
          <w:rFonts w:eastAsia="Calibri"/>
          <w:kern w:val="1"/>
          <w:sz w:val="28"/>
          <w:szCs w:val="28"/>
        </w:rPr>
        <w:t>головуючого</w:t>
      </w:r>
      <w:r w:rsidR="00FE3923" w:rsidRPr="00471C59">
        <w:rPr>
          <w:rFonts w:eastAsia="Calibri"/>
          <w:kern w:val="1"/>
          <w:sz w:val="28"/>
          <w:szCs w:val="28"/>
        </w:rPr>
        <w:t xml:space="preserve"> –</w:t>
      </w:r>
      <w:r w:rsidR="000C3265">
        <w:rPr>
          <w:rFonts w:eastAsia="Calibri"/>
          <w:kern w:val="1"/>
          <w:sz w:val="28"/>
          <w:szCs w:val="28"/>
        </w:rPr>
        <w:t xml:space="preserve"> Маселка Р.А.</w:t>
      </w:r>
      <w:r w:rsidR="00847625" w:rsidRPr="00183EDF">
        <w:rPr>
          <w:sz w:val="28"/>
          <w:szCs w:val="28"/>
        </w:rPr>
        <w:t>,</w:t>
      </w:r>
      <w:r w:rsidR="00847625" w:rsidRPr="007B460A">
        <w:rPr>
          <w:sz w:val="28"/>
          <w:szCs w:val="28"/>
        </w:rPr>
        <w:t xml:space="preserve"> членів</w:t>
      </w:r>
      <w:r w:rsidR="00847625">
        <w:rPr>
          <w:sz w:val="28"/>
          <w:szCs w:val="28"/>
        </w:rPr>
        <w:t xml:space="preserve"> Другої Дисциплінарної палати Вищої ради правосуддя Бурлакова С.Ю., </w:t>
      </w:r>
      <w:r w:rsidR="00204C40">
        <w:rPr>
          <w:sz w:val="28"/>
          <w:szCs w:val="28"/>
        </w:rPr>
        <w:t xml:space="preserve">Ковбій О.В., </w:t>
      </w:r>
      <w:r w:rsidR="000C3265">
        <w:rPr>
          <w:sz w:val="28"/>
          <w:szCs w:val="28"/>
        </w:rPr>
        <w:t>Саліхова В.В.</w:t>
      </w:r>
      <w:r w:rsidR="007059AB">
        <w:rPr>
          <w:sz w:val="28"/>
          <w:szCs w:val="28"/>
        </w:rPr>
        <w:t>,</w:t>
      </w:r>
      <w:r w:rsidR="000C3265">
        <w:rPr>
          <w:sz w:val="28"/>
          <w:szCs w:val="28"/>
        </w:rPr>
        <w:t xml:space="preserve"> </w:t>
      </w:r>
      <w:r w:rsidR="00A12E15">
        <w:rPr>
          <w:rFonts w:eastAsia="Calibri"/>
          <w:kern w:val="1"/>
          <w:sz w:val="28"/>
          <w:szCs w:val="28"/>
        </w:rPr>
        <w:t>заслухавши</w:t>
      </w:r>
      <w:r w:rsidR="0047043A">
        <w:rPr>
          <w:rFonts w:eastAsia="Calibri"/>
          <w:kern w:val="1"/>
          <w:sz w:val="28"/>
          <w:szCs w:val="28"/>
        </w:rPr>
        <w:t xml:space="preserve"> </w:t>
      </w:r>
      <w:r w:rsidR="00204C40">
        <w:rPr>
          <w:rFonts w:eastAsia="Calibri"/>
          <w:kern w:val="1"/>
          <w:sz w:val="28"/>
          <w:szCs w:val="28"/>
        </w:rPr>
        <w:t xml:space="preserve">        </w:t>
      </w:r>
      <w:r w:rsidR="00643D6A" w:rsidRPr="00471C59">
        <w:rPr>
          <w:rFonts w:eastAsia="Calibri"/>
          <w:kern w:val="1"/>
          <w:sz w:val="28"/>
          <w:szCs w:val="28"/>
        </w:rPr>
        <w:t>доповідача</w:t>
      </w:r>
      <w:r w:rsidR="0047043A">
        <w:rPr>
          <w:rFonts w:eastAsia="Calibri"/>
          <w:kern w:val="1"/>
          <w:sz w:val="28"/>
          <w:szCs w:val="28"/>
        </w:rPr>
        <w:t xml:space="preserve"> </w:t>
      </w:r>
      <w:r w:rsidR="00643D6A" w:rsidRPr="00471C59">
        <w:rPr>
          <w:rFonts w:eastAsia="Calibri"/>
          <w:kern w:val="1"/>
          <w:sz w:val="28"/>
          <w:szCs w:val="28"/>
        </w:rPr>
        <w:t xml:space="preserve">– члена Другої Дисциплінарної палати Вищої ради правосуддя </w:t>
      </w:r>
      <w:r w:rsidR="00847625">
        <w:rPr>
          <w:rFonts w:eastAsia="Calibri"/>
          <w:kern w:val="1"/>
          <w:sz w:val="28"/>
          <w:szCs w:val="28"/>
        </w:rPr>
        <w:t>Мельника О.П.</w:t>
      </w:r>
      <w:r w:rsidR="00643D6A" w:rsidRPr="00471C59">
        <w:rPr>
          <w:rFonts w:eastAsia="Calibri"/>
          <w:kern w:val="1"/>
          <w:sz w:val="28"/>
          <w:szCs w:val="28"/>
        </w:rPr>
        <w:t>,</w:t>
      </w:r>
      <w:r w:rsidR="008A0156" w:rsidRPr="00471C59">
        <w:rPr>
          <w:rFonts w:eastAsia="Calibri"/>
          <w:kern w:val="1"/>
          <w:sz w:val="28"/>
          <w:szCs w:val="28"/>
        </w:rPr>
        <w:t xml:space="preserve"> </w:t>
      </w:r>
      <w:r w:rsidRPr="00471C59">
        <w:rPr>
          <w:rFonts w:eastAsia="Calibri"/>
          <w:kern w:val="1"/>
          <w:sz w:val="28"/>
          <w:szCs w:val="28"/>
        </w:rPr>
        <w:t>розглянувши</w:t>
      </w:r>
      <w:r w:rsidR="00041723" w:rsidRPr="00471C59">
        <w:rPr>
          <w:rFonts w:eastAsia="Calibri"/>
          <w:kern w:val="1"/>
          <w:sz w:val="28"/>
          <w:szCs w:val="28"/>
        </w:rPr>
        <w:t xml:space="preserve"> </w:t>
      </w:r>
      <w:r w:rsidR="00A76CBD" w:rsidRPr="00471C59">
        <w:rPr>
          <w:rFonts w:eastAsia="Calibri"/>
          <w:kern w:val="1"/>
          <w:sz w:val="28"/>
          <w:szCs w:val="28"/>
        </w:rPr>
        <w:t>дисциплінарну справу, відкриту за</w:t>
      </w:r>
      <w:r w:rsidRPr="00471C59">
        <w:rPr>
          <w:rFonts w:eastAsia="Calibri"/>
          <w:kern w:val="1"/>
          <w:sz w:val="28"/>
          <w:szCs w:val="28"/>
        </w:rPr>
        <w:t xml:space="preserve"> </w:t>
      </w:r>
      <w:r w:rsidR="0047043A" w:rsidRPr="0047043A">
        <w:rPr>
          <w:sz w:val="28"/>
          <w:szCs w:val="28"/>
        </w:rPr>
        <w:t>скарг</w:t>
      </w:r>
      <w:r w:rsidR="009B12A9">
        <w:rPr>
          <w:sz w:val="28"/>
          <w:szCs w:val="28"/>
        </w:rPr>
        <w:t>ою</w:t>
      </w:r>
      <w:r w:rsidR="0047043A" w:rsidRPr="0047043A">
        <w:rPr>
          <w:sz w:val="28"/>
          <w:szCs w:val="28"/>
        </w:rPr>
        <w:t xml:space="preserve"> </w:t>
      </w:r>
      <w:r w:rsidR="009B12A9" w:rsidRPr="00150043">
        <w:rPr>
          <w:sz w:val="28"/>
          <w:szCs w:val="28"/>
          <w:lang w:eastAsia="ru-RU"/>
        </w:rPr>
        <w:t xml:space="preserve">приватного виконавця виконавчого округу Херсонської області </w:t>
      </w:r>
      <w:r w:rsidR="009B12A9">
        <w:rPr>
          <w:sz w:val="28"/>
          <w:szCs w:val="28"/>
          <w:lang w:eastAsia="ru-RU"/>
        </w:rPr>
        <w:t xml:space="preserve">                     </w:t>
      </w:r>
      <w:r w:rsidR="009B12A9" w:rsidRPr="00150043">
        <w:rPr>
          <w:sz w:val="28"/>
          <w:szCs w:val="28"/>
          <w:lang w:eastAsia="ru-RU"/>
        </w:rPr>
        <w:t xml:space="preserve">Пирожка Євгенія Віталійовича </w:t>
      </w:r>
      <w:r w:rsidR="0047043A" w:rsidRPr="0047043A">
        <w:rPr>
          <w:sz w:val="28"/>
          <w:szCs w:val="28"/>
        </w:rPr>
        <w:t xml:space="preserve">стосовно судді </w:t>
      </w:r>
      <w:r w:rsidR="009B12A9" w:rsidRPr="009B12A9">
        <w:rPr>
          <w:sz w:val="28"/>
          <w:szCs w:val="28"/>
        </w:rPr>
        <w:t>Скадовського районного суду Херсонської області Клімченка Максима Ігоровича, відрядженого до Старосамбірського районного суду Львівської області</w:t>
      </w:r>
      <w:r w:rsidR="004A1F18" w:rsidRPr="009B12A9">
        <w:rPr>
          <w:rFonts w:eastAsia="Calibri"/>
          <w:kern w:val="1"/>
          <w:sz w:val="28"/>
          <w:szCs w:val="28"/>
        </w:rPr>
        <w:t>,</w:t>
      </w:r>
    </w:p>
    <w:p w:rsidR="00774A15" w:rsidRPr="00471C59" w:rsidRDefault="00774A15" w:rsidP="00B81602">
      <w:pPr>
        <w:suppressAutoHyphens/>
        <w:ind w:left="-284" w:firstLine="709"/>
        <w:contextualSpacing/>
        <w:jc w:val="both"/>
        <w:rPr>
          <w:rFonts w:eastAsia="Calibri"/>
          <w:kern w:val="1"/>
          <w:sz w:val="20"/>
          <w:szCs w:val="20"/>
        </w:rPr>
      </w:pPr>
    </w:p>
    <w:p w:rsidR="00EC4F11" w:rsidRPr="00471C59" w:rsidRDefault="00EC4F11" w:rsidP="00B81602">
      <w:pPr>
        <w:widowControl w:val="0"/>
        <w:ind w:left="-284"/>
        <w:jc w:val="center"/>
        <w:rPr>
          <w:b/>
          <w:sz w:val="28"/>
          <w:szCs w:val="28"/>
          <w:lang w:val="ru-RU"/>
        </w:rPr>
      </w:pPr>
      <w:r w:rsidRPr="00471C59">
        <w:rPr>
          <w:b/>
          <w:sz w:val="28"/>
          <w:szCs w:val="28"/>
          <w:lang w:val="ru-RU"/>
        </w:rPr>
        <w:t>встановила:</w:t>
      </w:r>
    </w:p>
    <w:p w:rsidR="00FF6943" w:rsidRPr="00471C59" w:rsidRDefault="00FF6943" w:rsidP="00B81602">
      <w:pPr>
        <w:widowControl w:val="0"/>
        <w:ind w:left="-284" w:firstLine="709"/>
        <w:rPr>
          <w:b/>
          <w:sz w:val="20"/>
          <w:szCs w:val="20"/>
          <w:lang w:val="ru-RU"/>
        </w:rPr>
      </w:pPr>
    </w:p>
    <w:p w:rsidR="00801E13" w:rsidRPr="0093756E" w:rsidRDefault="0093756E" w:rsidP="00B81602">
      <w:pPr>
        <w:pStyle w:val="rtejustify"/>
        <w:shd w:val="clear" w:color="auto" w:fill="FFFFFF"/>
        <w:spacing w:before="0" w:beforeAutospacing="0" w:after="0" w:afterAutospacing="0"/>
        <w:jc w:val="both"/>
        <w:rPr>
          <w:sz w:val="28"/>
          <w:szCs w:val="28"/>
          <w:lang w:val="ru-RU"/>
        </w:rPr>
      </w:pPr>
      <w:r>
        <w:rPr>
          <w:sz w:val="28"/>
          <w:szCs w:val="28"/>
          <w:lang w:val="ru-RU" w:eastAsia="ru-RU"/>
        </w:rPr>
        <w:t>д</w:t>
      </w:r>
      <w:r w:rsidR="00801E13" w:rsidRPr="0093756E">
        <w:rPr>
          <w:sz w:val="28"/>
          <w:szCs w:val="28"/>
          <w:lang w:val="ru-RU" w:eastAsia="ru-RU"/>
        </w:rPr>
        <w:t>о Вищої ради правосуддя надійшла скарга приватного виконавця виконавчого округу Херсонської області Пирожка Є</w:t>
      </w:r>
      <w:r w:rsidR="005226CC">
        <w:rPr>
          <w:sz w:val="28"/>
          <w:szCs w:val="28"/>
          <w:lang w:val="ru-RU" w:eastAsia="ru-RU"/>
        </w:rPr>
        <w:t>.</w:t>
      </w:r>
      <w:r w:rsidR="00801E13" w:rsidRPr="0093756E">
        <w:rPr>
          <w:sz w:val="28"/>
          <w:szCs w:val="28"/>
          <w:lang w:val="ru-RU" w:eastAsia="ru-RU"/>
        </w:rPr>
        <w:t>В</w:t>
      </w:r>
      <w:r w:rsidR="005226CC">
        <w:rPr>
          <w:sz w:val="28"/>
          <w:szCs w:val="28"/>
          <w:lang w:val="ru-RU" w:eastAsia="ru-RU"/>
        </w:rPr>
        <w:t>.</w:t>
      </w:r>
      <w:r w:rsidR="00801E13" w:rsidRPr="0093756E">
        <w:rPr>
          <w:sz w:val="28"/>
          <w:szCs w:val="28"/>
          <w:lang w:val="ru-RU" w:eastAsia="ru-RU"/>
        </w:rPr>
        <w:t xml:space="preserve"> (вх.</w:t>
      </w:r>
      <w:r w:rsidR="00A210C2">
        <w:rPr>
          <w:sz w:val="28"/>
          <w:szCs w:val="28"/>
          <w:lang w:val="ru-RU" w:eastAsia="ru-RU"/>
        </w:rPr>
        <w:t xml:space="preserve"> </w:t>
      </w:r>
      <w:r>
        <w:rPr>
          <w:sz w:val="28"/>
          <w:szCs w:val="28"/>
          <w:lang w:val="ru-RU" w:eastAsia="ru-RU"/>
        </w:rPr>
        <w:t>№</w:t>
      </w:r>
      <w:r w:rsidR="00801E13" w:rsidRPr="0093756E">
        <w:rPr>
          <w:sz w:val="28"/>
          <w:szCs w:val="28"/>
          <w:lang w:val="ru-RU" w:eastAsia="ru-RU"/>
        </w:rPr>
        <w:t xml:space="preserve"> П-2416/0/7-21 від 27 квітня 2021 року) на дії судді Скадовського районного суду Херсонської області Клімченка М.І. під час здійснення правосуддя у справі № 663/3279/19.</w:t>
      </w:r>
    </w:p>
    <w:p w:rsidR="00801E13" w:rsidRPr="0093756E" w:rsidRDefault="00801E13" w:rsidP="00B81602">
      <w:pPr>
        <w:tabs>
          <w:tab w:val="left" w:pos="6804"/>
        </w:tabs>
        <w:ind w:firstLine="567"/>
        <w:jc w:val="both"/>
        <w:rPr>
          <w:sz w:val="28"/>
          <w:szCs w:val="28"/>
          <w:lang w:eastAsia="ru-RU"/>
        </w:rPr>
      </w:pPr>
      <w:r w:rsidRPr="0093756E">
        <w:rPr>
          <w:sz w:val="28"/>
          <w:szCs w:val="28"/>
          <w:lang w:eastAsia="ru-RU"/>
        </w:rPr>
        <w:t>Скаржник зазначає, що суддя Клімченко М.І. застосував захід забезпечення скарги, не передбачений Цивільним процесуальним кодексом України (далі – ЦПК України), внаслідок чого сторони та учасники виконавчого провадження були позбавлені права на апеляційний та касаційний захист, що гарантується Конституцією України.</w:t>
      </w:r>
    </w:p>
    <w:p w:rsidR="00801E13" w:rsidRPr="0093756E" w:rsidRDefault="00801E13" w:rsidP="00B81602">
      <w:pPr>
        <w:tabs>
          <w:tab w:val="left" w:pos="6804"/>
        </w:tabs>
        <w:ind w:firstLine="567"/>
        <w:jc w:val="both"/>
        <w:rPr>
          <w:sz w:val="28"/>
          <w:szCs w:val="28"/>
          <w:lang w:eastAsia="ru-RU"/>
        </w:rPr>
      </w:pPr>
      <w:r w:rsidRPr="0093756E">
        <w:rPr>
          <w:sz w:val="28"/>
          <w:szCs w:val="28"/>
          <w:lang w:eastAsia="ru-RU"/>
        </w:rPr>
        <w:t>Крім того, за доводами скаржника, суддя Клімчен</w:t>
      </w:r>
      <w:r w:rsidR="00A210C2">
        <w:rPr>
          <w:sz w:val="28"/>
          <w:szCs w:val="28"/>
          <w:lang w:eastAsia="ru-RU"/>
        </w:rPr>
        <w:t>ко М.І. не забезпечив своєчасного</w:t>
      </w:r>
      <w:r w:rsidRPr="0093756E">
        <w:rPr>
          <w:sz w:val="28"/>
          <w:szCs w:val="28"/>
          <w:lang w:eastAsia="ru-RU"/>
        </w:rPr>
        <w:t xml:space="preserve"> розгляд</w:t>
      </w:r>
      <w:r w:rsidR="00A210C2">
        <w:rPr>
          <w:sz w:val="28"/>
          <w:szCs w:val="28"/>
          <w:lang w:eastAsia="ru-RU"/>
        </w:rPr>
        <w:t>у</w:t>
      </w:r>
      <w:r w:rsidRPr="0093756E">
        <w:rPr>
          <w:sz w:val="28"/>
          <w:szCs w:val="28"/>
          <w:lang w:eastAsia="ru-RU"/>
        </w:rPr>
        <w:t xml:space="preserve"> скарги.</w:t>
      </w:r>
    </w:p>
    <w:p w:rsidR="00801E13" w:rsidRPr="0093756E" w:rsidRDefault="00801E13" w:rsidP="00B81602">
      <w:pPr>
        <w:pStyle w:val="rtejustify"/>
        <w:shd w:val="clear" w:color="auto" w:fill="FFFFFF"/>
        <w:spacing w:before="0" w:beforeAutospacing="0" w:after="0" w:afterAutospacing="0"/>
        <w:ind w:firstLine="567"/>
        <w:jc w:val="both"/>
        <w:rPr>
          <w:sz w:val="28"/>
          <w:szCs w:val="28"/>
          <w:lang w:val="uk-UA"/>
        </w:rPr>
      </w:pPr>
      <w:r w:rsidRPr="0093756E">
        <w:rPr>
          <w:sz w:val="28"/>
          <w:szCs w:val="28"/>
          <w:lang w:val="uk-UA" w:eastAsia="ru-RU"/>
        </w:rPr>
        <w:t>З огляду н</w:t>
      </w:r>
      <w:r w:rsidR="00A210C2">
        <w:rPr>
          <w:sz w:val="28"/>
          <w:szCs w:val="28"/>
          <w:lang w:val="uk-UA" w:eastAsia="ru-RU"/>
        </w:rPr>
        <w:t>а наведене скаржник вважає, що дії</w:t>
      </w:r>
      <w:r w:rsidRPr="0093756E">
        <w:rPr>
          <w:sz w:val="28"/>
          <w:szCs w:val="28"/>
          <w:lang w:val="uk-UA" w:eastAsia="ru-RU"/>
        </w:rPr>
        <w:t xml:space="preserve"> судді Клімченка М.І. </w:t>
      </w:r>
      <w:r w:rsidR="00A210C2">
        <w:rPr>
          <w:sz w:val="28"/>
          <w:szCs w:val="28"/>
          <w:lang w:val="uk-UA" w:eastAsia="ru-RU"/>
        </w:rPr>
        <w:t>містять</w:t>
      </w:r>
      <w:r w:rsidRPr="0093756E">
        <w:rPr>
          <w:sz w:val="28"/>
          <w:szCs w:val="28"/>
          <w:lang w:val="uk-UA" w:eastAsia="ru-RU"/>
        </w:rPr>
        <w:t xml:space="preserve"> ознаки дисциплінарних проступків, передбачених підпунктами «а», «г» пункту 1, пунктами 2, 3,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порушення засад рівності всіх учасників судового процесу перед законом і судом, змагальності сторін та свободи в </w:t>
      </w:r>
      <w:r w:rsidRPr="0093756E">
        <w:rPr>
          <w:sz w:val="28"/>
          <w:szCs w:val="28"/>
          <w:lang w:val="uk-UA" w:eastAsia="ru-RU"/>
        </w:rPr>
        <w:lastRenderedPageBreak/>
        <w:t>наданні ними суду своїх доказів і у доведенні перед судом їх переконливості; 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801E13" w:rsidRPr="0093756E" w:rsidRDefault="00801E13" w:rsidP="00B81602">
      <w:pPr>
        <w:tabs>
          <w:tab w:val="left" w:pos="6804"/>
        </w:tabs>
        <w:ind w:firstLine="567"/>
        <w:jc w:val="both"/>
        <w:rPr>
          <w:sz w:val="28"/>
          <w:szCs w:val="28"/>
          <w:lang w:eastAsia="ru-RU"/>
        </w:rPr>
      </w:pPr>
      <w:r w:rsidRPr="0093756E">
        <w:rPr>
          <w:sz w:val="28"/>
          <w:szCs w:val="28"/>
          <w:lang w:eastAsia="ru-RU"/>
        </w:rPr>
        <w:t xml:space="preserve">На підставі протоколу автоматизованого розподілу справи між членами Вищої ради правосуддя від 27 квітня 2021 року </w:t>
      </w:r>
      <w:r w:rsidR="0093756E">
        <w:rPr>
          <w:sz w:val="28"/>
          <w:szCs w:val="28"/>
          <w:lang w:eastAsia="ru-RU"/>
        </w:rPr>
        <w:t xml:space="preserve">вказану </w:t>
      </w:r>
      <w:r w:rsidRPr="0093756E">
        <w:rPr>
          <w:sz w:val="28"/>
          <w:szCs w:val="28"/>
          <w:lang w:eastAsia="ru-RU"/>
        </w:rPr>
        <w:t xml:space="preserve">скаргу передано на розгляд члену Вищої ради правосуддя Блажівській О.Є., яка </w:t>
      </w:r>
      <w:r w:rsidRPr="0093756E">
        <w:rPr>
          <w:bCs/>
          <w:sz w:val="28"/>
          <w:szCs w:val="28"/>
        </w:rPr>
        <w:t xml:space="preserve">склала висновок із викладенням фактів та обставин, що підтверджують надану </w:t>
      </w:r>
      <w:r w:rsidR="00A210C2">
        <w:rPr>
          <w:bCs/>
          <w:sz w:val="28"/>
          <w:szCs w:val="28"/>
        </w:rPr>
        <w:t>в</w:t>
      </w:r>
      <w:r w:rsidRPr="0093756E">
        <w:rPr>
          <w:bCs/>
          <w:sz w:val="28"/>
          <w:szCs w:val="28"/>
        </w:rPr>
        <w:t xml:space="preserve"> ньому пропозицію.</w:t>
      </w:r>
    </w:p>
    <w:p w:rsidR="00801E13" w:rsidRPr="0093756E" w:rsidRDefault="00801E13" w:rsidP="00B81602">
      <w:pPr>
        <w:tabs>
          <w:tab w:val="left" w:pos="567"/>
        </w:tabs>
        <w:jc w:val="both"/>
        <w:rPr>
          <w:bCs/>
          <w:sz w:val="28"/>
          <w:szCs w:val="28"/>
        </w:rPr>
      </w:pPr>
      <w:r w:rsidRPr="0093756E">
        <w:rPr>
          <w:bCs/>
          <w:sz w:val="28"/>
          <w:szCs w:val="28"/>
        </w:rPr>
        <w:tab/>
        <w:t xml:space="preserve">Ухвалою Другої Дисциплінарної палати Вищої ради правосуддя від                      14 червня 2021 року № 1323/2дп/15-21 стосовно </w:t>
      </w:r>
      <w:r w:rsidRPr="0093756E">
        <w:rPr>
          <w:sz w:val="28"/>
          <w:szCs w:val="28"/>
          <w:lang w:eastAsia="ru-RU"/>
        </w:rPr>
        <w:t>судді Скадовського районного суду Херсонської області Клімченка М.І.</w:t>
      </w:r>
      <w:r w:rsidRPr="0093756E">
        <w:rPr>
          <w:bCs/>
          <w:sz w:val="28"/>
          <w:szCs w:val="28"/>
        </w:rPr>
        <w:t xml:space="preserve"> відкрито дисциплінарну справу за ознаками в його діях дисциплінарних проступків, </w:t>
      </w:r>
      <w:r w:rsidRPr="0093756E">
        <w:rPr>
          <w:sz w:val="28"/>
          <w:szCs w:val="28"/>
          <w:lang w:eastAsia="ru-RU"/>
        </w:rPr>
        <w:t>передбачених пунктами 2, 4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801E13" w:rsidRPr="0093756E" w:rsidRDefault="00801E13" w:rsidP="00B81602">
      <w:pPr>
        <w:tabs>
          <w:tab w:val="left" w:pos="567"/>
        </w:tabs>
        <w:jc w:val="both"/>
        <w:rPr>
          <w:bCs/>
          <w:sz w:val="28"/>
          <w:szCs w:val="28"/>
        </w:rPr>
      </w:pPr>
      <w:r w:rsidRPr="0093756E">
        <w:rPr>
          <w:bCs/>
          <w:sz w:val="28"/>
          <w:szCs w:val="28"/>
        </w:rPr>
        <w:tab/>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801E13" w:rsidRPr="0093756E" w:rsidRDefault="00801E13" w:rsidP="00B81602">
      <w:pPr>
        <w:tabs>
          <w:tab w:val="left" w:pos="567"/>
        </w:tabs>
        <w:jc w:val="both"/>
        <w:rPr>
          <w:bCs/>
          <w:sz w:val="28"/>
          <w:szCs w:val="28"/>
        </w:rPr>
      </w:pPr>
      <w:r w:rsidRPr="0093756E">
        <w:rPr>
          <w:bCs/>
          <w:sz w:val="28"/>
          <w:szCs w:val="28"/>
        </w:rPr>
        <w:tab/>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із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801E13" w:rsidRPr="0093756E" w:rsidRDefault="00801E13" w:rsidP="00B81602">
      <w:pPr>
        <w:tabs>
          <w:tab w:val="left" w:pos="567"/>
        </w:tabs>
        <w:jc w:val="both"/>
        <w:rPr>
          <w:bCs/>
          <w:sz w:val="28"/>
          <w:szCs w:val="28"/>
        </w:rPr>
      </w:pPr>
      <w:r w:rsidRPr="0093756E">
        <w:rPr>
          <w:bCs/>
          <w:sz w:val="28"/>
          <w:szCs w:val="28"/>
        </w:rPr>
        <w:lastRenderedPageBreak/>
        <w:tab/>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801E13" w:rsidRPr="0093756E" w:rsidRDefault="00801E13" w:rsidP="00B81602">
      <w:pPr>
        <w:tabs>
          <w:tab w:val="left" w:pos="567"/>
        </w:tabs>
        <w:ind w:firstLine="567"/>
        <w:jc w:val="both"/>
        <w:rPr>
          <w:bCs/>
          <w:sz w:val="28"/>
          <w:szCs w:val="28"/>
        </w:rPr>
      </w:pPr>
      <w:r w:rsidRPr="0093756E">
        <w:rPr>
          <w:bCs/>
          <w:sz w:val="28"/>
          <w:szCs w:val="28"/>
        </w:rPr>
        <w:t>Розділ ІІІ «Прикінцеві та перехідні положення» Закону України «Про Вищу раду правосуддя» доповнено пунктом 23</w:t>
      </w:r>
      <w:r w:rsidRPr="0093756E">
        <w:rPr>
          <w:bCs/>
          <w:sz w:val="28"/>
          <w:szCs w:val="28"/>
          <w:vertAlign w:val="superscript"/>
        </w:rPr>
        <w:t>7</w:t>
      </w:r>
      <w:r w:rsidRPr="0093756E">
        <w:rPr>
          <w:bCs/>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01E13" w:rsidRPr="0093756E" w:rsidRDefault="00801E13" w:rsidP="00B81602">
      <w:pPr>
        <w:tabs>
          <w:tab w:val="left" w:pos="567"/>
        </w:tabs>
        <w:ind w:firstLine="567"/>
        <w:jc w:val="both"/>
        <w:rPr>
          <w:bCs/>
          <w:sz w:val="28"/>
          <w:szCs w:val="28"/>
        </w:rPr>
      </w:pPr>
      <w:r w:rsidRPr="0093756E">
        <w:rPr>
          <w:bCs/>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з 1 листопада 2023 року рішенням Вищої ради правосуддя від            5 серпня 2021 року № 1809/0/15-21.</w:t>
      </w:r>
    </w:p>
    <w:p w:rsidR="00077A9B" w:rsidRPr="0093756E" w:rsidRDefault="00801E13" w:rsidP="00B81602">
      <w:pPr>
        <w:ind w:firstLine="567"/>
        <w:jc w:val="both"/>
        <w:rPr>
          <w:bCs/>
          <w:sz w:val="28"/>
          <w:szCs w:val="28"/>
        </w:rPr>
      </w:pPr>
      <w:r w:rsidRPr="0093756E">
        <w:rPr>
          <w:bCs/>
          <w:sz w:val="28"/>
          <w:szCs w:val="28"/>
        </w:rPr>
        <w:t>На підставі протоколу повторного автоматизованого визначення члена Вищої ради правосуддя від 2 листопада 2023 року вказана скарга 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93756E">
        <w:rPr>
          <w:bCs/>
          <w:sz w:val="28"/>
          <w:szCs w:val="28"/>
          <w:vertAlign w:val="superscript"/>
        </w:rPr>
        <w:t>7</w:t>
      </w:r>
      <w:r w:rsidR="00A210C2">
        <w:rPr>
          <w:bCs/>
          <w:sz w:val="28"/>
          <w:szCs w:val="28"/>
          <w:vertAlign w:val="superscript"/>
        </w:rPr>
        <w:t xml:space="preserve">               </w:t>
      </w:r>
      <w:r w:rsidRPr="0093756E">
        <w:rPr>
          <w:bCs/>
          <w:sz w:val="28"/>
          <w:szCs w:val="28"/>
          <w:vertAlign w:val="superscript"/>
        </w:rPr>
        <w:t xml:space="preserve"> </w:t>
      </w:r>
      <w:r w:rsidRPr="0093756E">
        <w:rPr>
          <w:bCs/>
          <w:sz w:val="28"/>
          <w:szCs w:val="28"/>
        </w:rPr>
        <w:t>розділу ІІІ «Прикінцеві та перехідні положення» Закону України «Про Вищу раду правосуддя» в редакції, чинній на час вчинення процесуальної дії</w:t>
      </w:r>
      <w:r w:rsidR="00A210C2">
        <w:rPr>
          <w:bCs/>
          <w:sz w:val="28"/>
          <w:szCs w:val="28"/>
        </w:rPr>
        <w:t xml:space="preserve">             </w:t>
      </w:r>
      <w:r w:rsidRPr="0093756E">
        <w:rPr>
          <w:bCs/>
          <w:sz w:val="28"/>
          <w:szCs w:val="28"/>
        </w:rPr>
        <w:t xml:space="preserve"> (далі – Закон України «Про Вищу раду правосуддя»), тимчасово здійснює повноваження дисциплінарного інспектора.</w:t>
      </w:r>
    </w:p>
    <w:p w:rsidR="00A06A5B" w:rsidRPr="00665FBA" w:rsidRDefault="00A06A5B" w:rsidP="00B81602">
      <w:pPr>
        <w:ind w:firstLine="567"/>
        <w:jc w:val="both"/>
        <w:rPr>
          <w:iCs/>
          <w:sz w:val="28"/>
          <w:szCs w:val="28"/>
          <w:lang w:bidi="en-US"/>
        </w:rPr>
      </w:pPr>
      <w:r w:rsidRPr="00665FBA">
        <w:rPr>
          <w:iCs/>
          <w:sz w:val="28"/>
          <w:szCs w:val="28"/>
          <w:lang w:bidi="en-US"/>
        </w:rPr>
        <w:t>Приписами частини першої статті 48 Закону України «Про Вищу раду правосуддя» встановлено, що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E7579C" w:rsidRPr="00665FBA" w:rsidRDefault="00E7579C" w:rsidP="00B81602">
      <w:pPr>
        <w:ind w:firstLine="567"/>
        <w:jc w:val="both"/>
        <w:rPr>
          <w:iCs/>
          <w:sz w:val="28"/>
          <w:szCs w:val="28"/>
          <w:lang w:bidi="en-US"/>
        </w:rPr>
      </w:pPr>
      <w:r w:rsidRPr="00665FBA">
        <w:rPr>
          <w:iCs/>
          <w:sz w:val="28"/>
          <w:szCs w:val="28"/>
          <w:lang w:bidi="en-US"/>
        </w:rPr>
        <w:t>Згідно</w:t>
      </w:r>
      <w:r w:rsidR="00A829EA" w:rsidRPr="00665FBA">
        <w:rPr>
          <w:iCs/>
          <w:sz w:val="28"/>
          <w:szCs w:val="28"/>
          <w:lang w:bidi="en-US"/>
        </w:rPr>
        <w:t xml:space="preserve"> із</w:t>
      </w:r>
      <w:r w:rsidRPr="00665FBA">
        <w:rPr>
          <w:iCs/>
          <w:sz w:val="28"/>
          <w:szCs w:val="28"/>
          <w:lang w:bidi="en-US"/>
        </w:rPr>
        <w:t xml:space="preserve"> частин</w:t>
      </w:r>
      <w:r w:rsidR="00A829EA" w:rsidRPr="00665FBA">
        <w:rPr>
          <w:iCs/>
          <w:sz w:val="28"/>
          <w:szCs w:val="28"/>
          <w:lang w:bidi="en-US"/>
        </w:rPr>
        <w:t>ою</w:t>
      </w:r>
      <w:r w:rsidRPr="00665FBA">
        <w:rPr>
          <w:iCs/>
          <w:sz w:val="28"/>
          <w:szCs w:val="28"/>
          <w:lang w:bidi="en-US"/>
        </w:rPr>
        <w:t xml:space="preserve"> першо</w:t>
      </w:r>
      <w:r w:rsidR="00A829EA" w:rsidRPr="00665FBA">
        <w:rPr>
          <w:iCs/>
          <w:sz w:val="28"/>
          <w:szCs w:val="28"/>
          <w:lang w:bidi="en-US"/>
        </w:rPr>
        <w:t>ю</w:t>
      </w:r>
      <w:r w:rsidRPr="00665FBA">
        <w:rPr>
          <w:iCs/>
          <w:sz w:val="28"/>
          <w:szCs w:val="28"/>
          <w:lang w:bidi="en-US"/>
        </w:rPr>
        <w:t xml:space="preserve">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D655C4" w:rsidRPr="00665FBA" w:rsidRDefault="00931C52" w:rsidP="00B81602">
      <w:pPr>
        <w:tabs>
          <w:tab w:val="left" w:pos="6804"/>
        </w:tabs>
        <w:ind w:firstLine="567"/>
        <w:jc w:val="both"/>
        <w:rPr>
          <w:sz w:val="28"/>
          <w:szCs w:val="28"/>
        </w:rPr>
      </w:pPr>
      <w:r w:rsidRPr="00665FBA">
        <w:rPr>
          <w:sz w:val="28"/>
          <w:szCs w:val="28"/>
        </w:rPr>
        <w:t>Друга Дисциплінарна палата Вищої ради правосуддя своєчасно і належним чином повідом</w:t>
      </w:r>
      <w:r w:rsidR="00843035" w:rsidRPr="00665FBA">
        <w:rPr>
          <w:sz w:val="28"/>
          <w:szCs w:val="28"/>
        </w:rPr>
        <w:t>ила</w:t>
      </w:r>
      <w:r w:rsidRPr="00665FBA">
        <w:rPr>
          <w:sz w:val="28"/>
          <w:szCs w:val="28"/>
        </w:rPr>
        <w:t xml:space="preserve"> суддю</w:t>
      </w:r>
      <w:r w:rsidR="00D63A6F" w:rsidRPr="00665FBA">
        <w:rPr>
          <w:sz w:val="28"/>
          <w:szCs w:val="28"/>
          <w:lang w:bidi="uk-UA"/>
        </w:rPr>
        <w:t xml:space="preserve"> </w:t>
      </w:r>
      <w:r w:rsidR="005226CC" w:rsidRPr="005226CC">
        <w:rPr>
          <w:sz w:val="28"/>
          <w:szCs w:val="28"/>
          <w:lang w:eastAsia="ru-RU"/>
        </w:rPr>
        <w:t>Скадовського районного суду Херсонської області Клімченка М.І.</w:t>
      </w:r>
      <w:r w:rsidR="000D11E1">
        <w:rPr>
          <w:iCs/>
          <w:sz w:val="28"/>
          <w:szCs w:val="28"/>
          <w:lang w:bidi="en-US"/>
        </w:rPr>
        <w:t xml:space="preserve"> та скаржника </w:t>
      </w:r>
      <w:r w:rsidR="00AE0974">
        <w:rPr>
          <w:iCs/>
          <w:sz w:val="28"/>
          <w:szCs w:val="28"/>
          <w:lang w:bidi="en-US"/>
        </w:rPr>
        <w:t xml:space="preserve">– </w:t>
      </w:r>
      <w:r w:rsidR="005226CC" w:rsidRPr="005226CC">
        <w:rPr>
          <w:sz w:val="28"/>
          <w:szCs w:val="28"/>
          <w:lang w:eastAsia="ru-RU"/>
        </w:rPr>
        <w:t>приватного виконавця виконавчого округу Херсонської області Пирожка Є</w:t>
      </w:r>
      <w:r w:rsidR="005226CC">
        <w:rPr>
          <w:sz w:val="28"/>
          <w:szCs w:val="28"/>
          <w:lang w:eastAsia="ru-RU"/>
        </w:rPr>
        <w:t>.</w:t>
      </w:r>
      <w:r w:rsidR="005226CC" w:rsidRPr="005226CC">
        <w:rPr>
          <w:sz w:val="28"/>
          <w:szCs w:val="28"/>
          <w:lang w:eastAsia="ru-RU"/>
        </w:rPr>
        <w:t>В</w:t>
      </w:r>
      <w:r w:rsidR="005226CC">
        <w:rPr>
          <w:sz w:val="28"/>
          <w:szCs w:val="28"/>
          <w:lang w:eastAsia="ru-RU"/>
        </w:rPr>
        <w:t>.</w:t>
      </w:r>
      <w:r w:rsidR="00016DB3">
        <w:rPr>
          <w:color w:val="1D1D1B"/>
          <w:sz w:val="28"/>
          <w:szCs w:val="28"/>
        </w:rPr>
        <w:t xml:space="preserve"> </w:t>
      </w:r>
      <w:r w:rsidR="00AE0974">
        <w:rPr>
          <w:color w:val="1D1D1B"/>
          <w:sz w:val="28"/>
          <w:szCs w:val="28"/>
        </w:rPr>
        <w:t xml:space="preserve">– </w:t>
      </w:r>
      <w:r w:rsidRPr="00665FBA">
        <w:rPr>
          <w:sz w:val="28"/>
          <w:szCs w:val="28"/>
        </w:rPr>
        <w:t xml:space="preserve">про дату </w:t>
      </w:r>
      <w:r w:rsidR="00A829EA" w:rsidRPr="00665FBA">
        <w:rPr>
          <w:sz w:val="28"/>
          <w:szCs w:val="28"/>
        </w:rPr>
        <w:t>і</w:t>
      </w:r>
      <w:r w:rsidRPr="00665FBA">
        <w:rPr>
          <w:sz w:val="28"/>
          <w:szCs w:val="28"/>
        </w:rPr>
        <w:t xml:space="preserve"> час засідання </w:t>
      </w:r>
      <w:r w:rsidR="0091565D" w:rsidRPr="00665FBA">
        <w:rPr>
          <w:sz w:val="28"/>
          <w:szCs w:val="28"/>
        </w:rPr>
        <w:t xml:space="preserve">Другої Дисциплінарної палати Вищої ради правосуддя </w:t>
      </w:r>
      <w:r w:rsidRPr="00665FBA">
        <w:rPr>
          <w:sz w:val="28"/>
          <w:szCs w:val="28"/>
        </w:rPr>
        <w:t xml:space="preserve">з використанням усіх можливих засобів, а саме шляхом надсилання письмових запрошень для участі </w:t>
      </w:r>
      <w:r w:rsidR="00A17403" w:rsidRPr="00665FBA">
        <w:rPr>
          <w:sz w:val="28"/>
          <w:szCs w:val="28"/>
        </w:rPr>
        <w:t>в</w:t>
      </w:r>
      <w:r w:rsidRPr="00665FBA">
        <w:rPr>
          <w:sz w:val="28"/>
          <w:szCs w:val="28"/>
        </w:rPr>
        <w:t xml:space="preserve"> засіданні дисциплінарного органу та оприлюднення відповідних запрошень на засідання на</w:t>
      </w:r>
      <w:r w:rsidR="00CD1805" w:rsidRPr="00665FBA">
        <w:rPr>
          <w:sz w:val="28"/>
          <w:szCs w:val="28"/>
        </w:rPr>
        <w:t xml:space="preserve"> офіційному веб</w:t>
      </w:r>
      <w:r w:rsidRPr="00665FBA">
        <w:rPr>
          <w:sz w:val="28"/>
          <w:szCs w:val="28"/>
        </w:rPr>
        <w:t>сайті Вищої ради правосуддя.</w:t>
      </w:r>
      <w:r w:rsidR="00D655C4" w:rsidRPr="00665FBA">
        <w:rPr>
          <w:sz w:val="28"/>
          <w:szCs w:val="28"/>
        </w:rPr>
        <w:t xml:space="preserve"> </w:t>
      </w:r>
    </w:p>
    <w:p w:rsidR="00D272CC" w:rsidRDefault="005226CC" w:rsidP="00B81602">
      <w:pPr>
        <w:tabs>
          <w:tab w:val="left" w:pos="6804"/>
        </w:tabs>
        <w:ind w:firstLine="567"/>
        <w:jc w:val="both"/>
        <w:rPr>
          <w:color w:val="000000"/>
          <w:sz w:val="28"/>
          <w:szCs w:val="28"/>
          <w:shd w:val="clear" w:color="auto" w:fill="FFFFFF"/>
        </w:rPr>
      </w:pPr>
      <w:r>
        <w:rPr>
          <w:color w:val="000000"/>
          <w:sz w:val="28"/>
          <w:szCs w:val="28"/>
          <w:shd w:val="clear" w:color="auto" w:fill="FFFFFF"/>
        </w:rPr>
        <w:t>29 лютого</w:t>
      </w:r>
      <w:r w:rsidR="00D272CC" w:rsidRPr="00D272CC">
        <w:rPr>
          <w:color w:val="000000"/>
          <w:sz w:val="28"/>
          <w:szCs w:val="28"/>
          <w:shd w:val="clear" w:color="auto" w:fill="FFFFFF"/>
        </w:rPr>
        <w:t xml:space="preserve"> 2024 року суддя </w:t>
      </w:r>
      <w:r>
        <w:rPr>
          <w:color w:val="000000"/>
          <w:sz w:val="28"/>
          <w:szCs w:val="28"/>
          <w:shd w:val="clear" w:color="auto" w:fill="FFFFFF"/>
        </w:rPr>
        <w:t>Клімченко М.І.</w:t>
      </w:r>
      <w:r w:rsidR="00D272CC" w:rsidRPr="00D272CC">
        <w:rPr>
          <w:color w:val="000000"/>
          <w:sz w:val="28"/>
          <w:szCs w:val="28"/>
          <w:shd w:val="clear" w:color="auto" w:fill="FFFFFF"/>
        </w:rPr>
        <w:t xml:space="preserve"> надісла</w:t>
      </w:r>
      <w:r w:rsidR="00D272CC">
        <w:rPr>
          <w:color w:val="000000"/>
          <w:sz w:val="28"/>
          <w:szCs w:val="28"/>
          <w:shd w:val="clear" w:color="auto" w:fill="FFFFFF"/>
        </w:rPr>
        <w:t>в</w:t>
      </w:r>
      <w:r w:rsidR="00D272CC" w:rsidRPr="00D272CC">
        <w:rPr>
          <w:color w:val="000000"/>
          <w:sz w:val="28"/>
          <w:szCs w:val="28"/>
          <w:shd w:val="clear" w:color="auto" w:fill="FFFFFF"/>
        </w:rPr>
        <w:t xml:space="preserve"> на електронну адресу Вищої ради правосуддя клоп</w:t>
      </w:r>
      <w:r w:rsidR="00AE0974">
        <w:rPr>
          <w:color w:val="000000"/>
          <w:sz w:val="28"/>
          <w:szCs w:val="28"/>
          <w:shd w:val="clear" w:color="auto" w:fill="FFFFFF"/>
        </w:rPr>
        <w:t xml:space="preserve">отання щодо </w:t>
      </w:r>
      <w:r>
        <w:rPr>
          <w:color w:val="000000"/>
          <w:sz w:val="28"/>
          <w:szCs w:val="28"/>
          <w:shd w:val="clear" w:color="auto" w:fill="FFFFFF"/>
        </w:rPr>
        <w:t xml:space="preserve">проведення засідання </w:t>
      </w:r>
      <w:r w:rsidR="00992559" w:rsidRPr="00D272CC">
        <w:rPr>
          <w:color w:val="000000"/>
          <w:sz w:val="28"/>
          <w:szCs w:val="28"/>
          <w:shd w:val="clear" w:color="auto" w:fill="FFFFFF"/>
        </w:rPr>
        <w:t>Другої Дисциплінарної палати Вищої ради правосуддя</w:t>
      </w:r>
      <w:r w:rsidR="00992559">
        <w:rPr>
          <w:color w:val="000000"/>
          <w:sz w:val="28"/>
          <w:szCs w:val="28"/>
          <w:shd w:val="clear" w:color="auto" w:fill="FFFFFF"/>
        </w:rPr>
        <w:t xml:space="preserve"> за його відсутності</w:t>
      </w:r>
      <w:r w:rsidR="00D272CC" w:rsidRPr="00D272CC">
        <w:rPr>
          <w:color w:val="000000"/>
          <w:sz w:val="28"/>
          <w:szCs w:val="28"/>
          <w:shd w:val="clear" w:color="auto" w:fill="FFFFFF"/>
        </w:rPr>
        <w:t>.</w:t>
      </w:r>
    </w:p>
    <w:p w:rsidR="00BF74FF" w:rsidRPr="00A210C2" w:rsidRDefault="00992559" w:rsidP="00B81602">
      <w:pPr>
        <w:tabs>
          <w:tab w:val="left" w:pos="6804"/>
        </w:tabs>
        <w:ind w:firstLine="567"/>
        <w:jc w:val="both"/>
        <w:rPr>
          <w:sz w:val="28"/>
          <w:szCs w:val="28"/>
        </w:rPr>
      </w:pPr>
      <w:r w:rsidRPr="00A210C2">
        <w:rPr>
          <w:sz w:val="28"/>
          <w:szCs w:val="28"/>
          <w:shd w:val="clear" w:color="auto" w:fill="FFFFFF"/>
        </w:rPr>
        <w:t>6 березня</w:t>
      </w:r>
      <w:r w:rsidR="00D272CC" w:rsidRPr="00A210C2">
        <w:rPr>
          <w:sz w:val="28"/>
          <w:szCs w:val="28"/>
          <w:shd w:val="clear" w:color="auto" w:fill="FFFFFF"/>
        </w:rPr>
        <w:t xml:space="preserve"> 2024 року </w:t>
      </w:r>
      <w:r w:rsidR="00034983" w:rsidRPr="00A210C2">
        <w:rPr>
          <w:sz w:val="28"/>
          <w:szCs w:val="28"/>
          <w:shd w:val="clear" w:color="auto" w:fill="FFFFFF"/>
        </w:rPr>
        <w:t xml:space="preserve">скаржник </w:t>
      </w:r>
      <w:r w:rsidR="00A210C2">
        <w:rPr>
          <w:sz w:val="28"/>
          <w:szCs w:val="28"/>
          <w:shd w:val="clear" w:color="auto" w:fill="FFFFFF"/>
        </w:rPr>
        <w:t>на</w:t>
      </w:r>
      <w:r w:rsidR="00D272CC" w:rsidRPr="00A210C2">
        <w:rPr>
          <w:sz w:val="28"/>
          <w:szCs w:val="28"/>
          <w:shd w:val="clear" w:color="auto" w:fill="FFFFFF"/>
        </w:rPr>
        <w:t xml:space="preserve"> засіданн</w:t>
      </w:r>
      <w:r w:rsidR="00A210C2">
        <w:rPr>
          <w:sz w:val="28"/>
          <w:szCs w:val="28"/>
          <w:shd w:val="clear" w:color="auto" w:fill="FFFFFF"/>
        </w:rPr>
        <w:t>я</w:t>
      </w:r>
      <w:r w:rsidR="00D272CC" w:rsidRPr="00A210C2">
        <w:rPr>
          <w:sz w:val="28"/>
          <w:szCs w:val="28"/>
          <w:shd w:val="clear" w:color="auto" w:fill="FFFFFF"/>
        </w:rPr>
        <w:t xml:space="preserve"> Другої Дисциплінарної палати Вищої ради правосуддя не прибув.</w:t>
      </w:r>
    </w:p>
    <w:p w:rsidR="008931FA" w:rsidRDefault="008931FA" w:rsidP="00B81602">
      <w:pPr>
        <w:tabs>
          <w:tab w:val="left" w:pos="6804"/>
        </w:tabs>
        <w:ind w:firstLine="567"/>
        <w:jc w:val="both"/>
        <w:rPr>
          <w:sz w:val="28"/>
          <w:szCs w:val="28"/>
        </w:rPr>
      </w:pPr>
      <w:r w:rsidRPr="00242765">
        <w:rPr>
          <w:sz w:val="28"/>
          <w:szCs w:val="28"/>
        </w:rPr>
        <w:t>Неявка скаржника не перешкоджає розгляду дисциплінарної справи (частина п’ята статті 49 Закону України «Про Вищу раду правосуддя»).</w:t>
      </w:r>
    </w:p>
    <w:p w:rsidR="00F4554E" w:rsidRDefault="0091565D" w:rsidP="00B81602">
      <w:pPr>
        <w:ind w:firstLine="567"/>
        <w:jc w:val="both"/>
        <w:rPr>
          <w:color w:val="000000" w:themeColor="text1"/>
          <w:sz w:val="28"/>
          <w:szCs w:val="28"/>
        </w:rPr>
      </w:pPr>
      <w:r w:rsidRPr="00034983">
        <w:rPr>
          <w:color w:val="000000" w:themeColor="text1"/>
          <w:sz w:val="28"/>
          <w:szCs w:val="28"/>
        </w:rPr>
        <w:t xml:space="preserve">Друга Дисциплінарна палата Вищої ради правосуддя, заслухавши доповідь члена </w:t>
      </w:r>
      <w:r w:rsidRPr="00034983">
        <w:rPr>
          <w:rFonts w:eastAsia="Calibri"/>
          <w:color w:val="000000" w:themeColor="text1"/>
          <w:sz w:val="28"/>
          <w:szCs w:val="28"/>
        </w:rPr>
        <w:t xml:space="preserve">Другої Дисциплінарної палати Вищої ради правосуддя </w:t>
      </w:r>
      <w:r w:rsidR="000D11E1" w:rsidRPr="00034983">
        <w:rPr>
          <w:iCs/>
          <w:color w:val="000000" w:themeColor="text1"/>
          <w:sz w:val="28"/>
          <w:szCs w:val="28"/>
          <w:lang w:bidi="en-US"/>
        </w:rPr>
        <w:t>Мельника О.П.</w:t>
      </w:r>
      <w:r w:rsidRPr="00034983">
        <w:rPr>
          <w:color w:val="000000" w:themeColor="text1"/>
          <w:sz w:val="28"/>
          <w:szCs w:val="28"/>
        </w:rPr>
        <w:t>, дослідивши матеріали дисциплінарної справи</w:t>
      </w:r>
      <w:r w:rsidR="00E916BF" w:rsidRPr="00034983">
        <w:rPr>
          <w:color w:val="000000" w:themeColor="text1"/>
          <w:sz w:val="28"/>
          <w:szCs w:val="28"/>
        </w:rPr>
        <w:t>,</w:t>
      </w:r>
      <w:r w:rsidRPr="00034983">
        <w:rPr>
          <w:color w:val="000000" w:themeColor="text1"/>
          <w:sz w:val="28"/>
          <w:szCs w:val="28"/>
        </w:rPr>
        <w:t xml:space="preserve"> </w:t>
      </w:r>
      <w:r w:rsidR="00A210C2">
        <w:rPr>
          <w:rFonts w:eastAsia="Calibri"/>
          <w:bCs/>
          <w:color w:val="000000" w:themeColor="text1"/>
          <w:sz w:val="28"/>
          <w:szCs w:val="28"/>
        </w:rPr>
        <w:t>зокрема</w:t>
      </w:r>
      <w:r w:rsidR="00034983" w:rsidRPr="00034983">
        <w:rPr>
          <w:rFonts w:eastAsia="Calibri"/>
          <w:bCs/>
          <w:color w:val="000000" w:themeColor="text1"/>
          <w:sz w:val="28"/>
          <w:szCs w:val="28"/>
        </w:rPr>
        <w:t xml:space="preserve"> письмові пояснення судді Клімченка М.І., копії матеріалів справи № 663/3279/19</w:t>
      </w:r>
      <w:r w:rsidR="00F462AA">
        <w:rPr>
          <w:rFonts w:eastAsia="Calibri"/>
          <w:bCs/>
          <w:color w:val="000000" w:themeColor="text1"/>
          <w:sz w:val="28"/>
          <w:szCs w:val="28"/>
        </w:rPr>
        <w:t>,</w:t>
      </w:r>
      <w:r w:rsidR="00034983" w:rsidRPr="00034983">
        <w:rPr>
          <w:rFonts w:eastAsia="Calibri"/>
          <w:bCs/>
          <w:color w:val="000000" w:themeColor="text1"/>
          <w:sz w:val="28"/>
          <w:szCs w:val="28"/>
        </w:rPr>
        <w:t xml:space="preserve"> із застосуванням стандарту доказування, визначеного положеннями частини шістнадцятої </w:t>
      </w:r>
      <w:r w:rsidR="00F462AA">
        <w:rPr>
          <w:rFonts w:eastAsia="Calibri"/>
          <w:bCs/>
          <w:color w:val="000000" w:themeColor="text1"/>
          <w:sz w:val="28"/>
          <w:szCs w:val="28"/>
        </w:rPr>
        <w:t xml:space="preserve">              </w:t>
      </w:r>
      <w:r w:rsidR="00034983" w:rsidRPr="00034983">
        <w:rPr>
          <w:rFonts w:eastAsia="Calibri"/>
          <w:bCs/>
          <w:color w:val="000000" w:themeColor="text1"/>
          <w:sz w:val="28"/>
          <w:szCs w:val="28"/>
        </w:rPr>
        <w:t>статті 49 Закону України «Про Вищу раду правосуддя» (наявність чітких та переконливих доказів), дійшла висновку про наявність підстав для притягнення судді Клімченка М.І.</w:t>
      </w:r>
      <w:r w:rsidR="00034983">
        <w:rPr>
          <w:rFonts w:eastAsia="Calibri"/>
          <w:bCs/>
          <w:color w:val="000000" w:themeColor="text1"/>
          <w:sz w:val="28"/>
          <w:szCs w:val="28"/>
        </w:rPr>
        <w:t xml:space="preserve"> </w:t>
      </w:r>
      <w:r w:rsidR="00034983" w:rsidRPr="00034983">
        <w:rPr>
          <w:rFonts w:eastAsia="Calibri"/>
          <w:bCs/>
          <w:color w:val="000000" w:themeColor="text1"/>
          <w:sz w:val="28"/>
          <w:szCs w:val="28"/>
        </w:rPr>
        <w:t>до дисциплінарної в</w:t>
      </w:r>
      <w:r w:rsidR="0061640F">
        <w:rPr>
          <w:rFonts w:eastAsia="Calibri"/>
          <w:bCs/>
          <w:color w:val="000000" w:themeColor="text1"/>
          <w:sz w:val="28"/>
          <w:szCs w:val="28"/>
        </w:rPr>
        <w:t>ідповідальності з огляду на такі встановлені факти</w:t>
      </w:r>
      <w:r w:rsidR="00034983" w:rsidRPr="00034983">
        <w:rPr>
          <w:rFonts w:eastAsia="Calibri"/>
          <w:bCs/>
          <w:color w:val="000000" w:themeColor="text1"/>
          <w:sz w:val="28"/>
          <w:szCs w:val="28"/>
        </w:rPr>
        <w:t>.</w:t>
      </w:r>
    </w:p>
    <w:p w:rsidR="00F4554E" w:rsidRPr="00F4554E" w:rsidRDefault="00F4554E" w:rsidP="00B81602">
      <w:pPr>
        <w:ind w:firstLine="567"/>
        <w:jc w:val="both"/>
        <w:rPr>
          <w:color w:val="000000" w:themeColor="text1"/>
          <w:sz w:val="28"/>
          <w:szCs w:val="28"/>
        </w:rPr>
      </w:pPr>
      <w:r w:rsidRPr="00F4554E">
        <w:rPr>
          <w:bCs/>
          <w:sz w:val="28"/>
          <w:szCs w:val="28"/>
        </w:rPr>
        <w:t xml:space="preserve">16 листопада 2020 року </w:t>
      </w:r>
      <w:r w:rsidR="000F2DCF">
        <w:rPr>
          <w:bCs/>
          <w:sz w:val="28"/>
          <w:szCs w:val="28"/>
        </w:rPr>
        <w:t>ОСОБА1</w:t>
      </w:r>
      <w:r w:rsidRPr="00F4554E">
        <w:rPr>
          <w:sz w:val="28"/>
          <w:szCs w:val="28"/>
          <w:lang w:eastAsia="ru-RU"/>
        </w:rPr>
        <w:t xml:space="preserve"> звернувся до суду зі скаргою на дії приватного виконавця, на обґрунтування якої зазначив, що у провадженні приватного виконавця виконавчого округу Херсонської області Пирожка Є.В. перебуває виконавче провадження № 62614880 із примусового виконання виконавчого листа у справі № 663/3279/19, виданого Скадовським районним судом Херсонської області 29 травня 2020 року, про стягнення з нього на користь </w:t>
      </w:r>
      <w:r w:rsidR="000F2DCF">
        <w:rPr>
          <w:sz w:val="28"/>
          <w:szCs w:val="28"/>
          <w:lang w:eastAsia="ru-RU"/>
        </w:rPr>
        <w:t>ОСОБА2</w:t>
      </w:r>
      <w:r w:rsidRPr="00F4554E">
        <w:rPr>
          <w:sz w:val="28"/>
          <w:szCs w:val="28"/>
          <w:lang w:eastAsia="ru-RU"/>
        </w:rPr>
        <w:t xml:space="preserve"> грошових коштів, переданих як аванс за купівлю житлового будинку, в розмірі 3500 доларів США та судового збору в розмірі 876 гривень.</w:t>
      </w:r>
    </w:p>
    <w:p w:rsidR="00F4554E" w:rsidRPr="00F4554E" w:rsidRDefault="00F4554E" w:rsidP="00B81602">
      <w:pPr>
        <w:tabs>
          <w:tab w:val="left" w:pos="567"/>
        </w:tabs>
        <w:jc w:val="both"/>
        <w:rPr>
          <w:sz w:val="28"/>
          <w:szCs w:val="28"/>
          <w:lang w:eastAsia="uk-UA"/>
        </w:rPr>
      </w:pPr>
      <w:r w:rsidRPr="00F4554E">
        <w:rPr>
          <w:sz w:val="28"/>
          <w:szCs w:val="28"/>
          <w:lang w:eastAsia="ru-RU"/>
        </w:rPr>
        <w:tab/>
        <w:t xml:space="preserve">Зі скарги вбачається, що </w:t>
      </w:r>
      <w:r w:rsidRPr="00F4554E">
        <w:rPr>
          <w:sz w:val="28"/>
          <w:szCs w:val="28"/>
        </w:rPr>
        <w:t>20 жовтня 2020 року працівники поліції Скадовського відділення поліції Новокаховського відділу ГУ</w:t>
      </w:r>
      <w:r w:rsidR="00F462AA">
        <w:rPr>
          <w:sz w:val="28"/>
          <w:szCs w:val="28"/>
        </w:rPr>
        <w:t xml:space="preserve"> </w:t>
      </w:r>
      <w:r w:rsidRPr="00F4554E">
        <w:rPr>
          <w:sz w:val="28"/>
          <w:szCs w:val="28"/>
        </w:rPr>
        <w:t>НП в Херсонській області затрима</w:t>
      </w:r>
      <w:r w:rsidR="00F462AA">
        <w:rPr>
          <w:sz w:val="28"/>
          <w:szCs w:val="28"/>
        </w:rPr>
        <w:t>ли</w:t>
      </w:r>
      <w:r w:rsidRPr="00F4554E">
        <w:rPr>
          <w:sz w:val="28"/>
          <w:szCs w:val="28"/>
        </w:rPr>
        <w:t xml:space="preserve"> автомобіль </w:t>
      </w:r>
      <w:r w:rsidR="00CF3952">
        <w:rPr>
          <w:bCs/>
          <w:sz w:val="28"/>
          <w:szCs w:val="28"/>
        </w:rPr>
        <w:t>ОСОБА1</w:t>
      </w:r>
      <w:r w:rsidRPr="00F4554E">
        <w:rPr>
          <w:sz w:val="28"/>
          <w:szCs w:val="28"/>
        </w:rPr>
        <w:t xml:space="preserve"> «FIAT DUKATO», 2003 року в</w:t>
      </w:r>
      <w:r w:rsidR="00CF3952">
        <w:rPr>
          <w:sz w:val="28"/>
          <w:szCs w:val="28"/>
        </w:rPr>
        <w:t>ипуску, державний номер ___</w:t>
      </w:r>
      <w:r w:rsidR="00F462AA">
        <w:rPr>
          <w:sz w:val="28"/>
          <w:szCs w:val="28"/>
        </w:rPr>
        <w:t xml:space="preserve">, у зв’язку </w:t>
      </w:r>
      <w:r w:rsidRPr="00F4554E">
        <w:rPr>
          <w:sz w:val="28"/>
          <w:szCs w:val="28"/>
        </w:rPr>
        <w:t>з оголошенням у розшук. Не надавши постанову про звернення стягнення, пр</w:t>
      </w:r>
      <w:r w:rsidR="00CF3952">
        <w:rPr>
          <w:sz w:val="28"/>
          <w:szCs w:val="28"/>
        </w:rPr>
        <w:t xml:space="preserve">иватний виконавець </w:t>
      </w:r>
      <w:r w:rsidRPr="00F4554E">
        <w:rPr>
          <w:sz w:val="28"/>
          <w:szCs w:val="28"/>
        </w:rPr>
        <w:t>Пирожок Є.В. склав постанову про опис та арешт майна бо</w:t>
      </w:r>
      <w:r w:rsidR="00CF3952">
        <w:rPr>
          <w:sz w:val="28"/>
          <w:szCs w:val="28"/>
        </w:rPr>
        <w:t xml:space="preserve">ржника від </w:t>
      </w:r>
      <w:r w:rsidRPr="00F4554E">
        <w:rPr>
          <w:sz w:val="28"/>
          <w:szCs w:val="28"/>
        </w:rPr>
        <w:t xml:space="preserve">20 жовтня 2020 року та вилучив автомобіль на місці зупинки. </w:t>
      </w:r>
    </w:p>
    <w:p w:rsidR="00F4554E" w:rsidRPr="00F4554E" w:rsidRDefault="00F4554E" w:rsidP="00B81602">
      <w:pPr>
        <w:tabs>
          <w:tab w:val="left" w:pos="567"/>
        </w:tabs>
        <w:jc w:val="both"/>
        <w:rPr>
          <w:sz w:val="28"/>
          <w:szCs w:val="28"/>
          <w:lang w:eastAsia="uk-UA"/>
        </w:rPr>
      </w:pPr>
      <w:r w:rsidRPr="00F4554E">
        <w:rPr>
          <w:sz w:val="28"/>
          <w:szCs w:val="28"/>
          <w:lang w:eastAsia="uk-UA"/>
        </w:rPr>
        <w:tab/>
      </w:r>
      <w:r w:rsidR="00CF3952">
        <w:rPr>
          <w:bCs/>
          <w:sz w:val="28"/>
          <w:szCs w:val="28"/>
        </w:rPr>
        <w:t>ОСОБА1</w:t>
      </w:r>
      <w:r w:rsidRPr="00F4554E">
        <w:rPr>
          <w:sz w:val="28"/>
          <w:szCs w:val="28"/>
          <w:lang w:eastAsia="uk-UA"/>
        </w:rPr>
        <w:t xml:space="preserve"> </w:t>
      </w:r>
      <w:r w:rsidR="00F462AA">
        <w:rPr>
          <w:sz w:val="28"/>
          <w:szCs w:val="28"/>
          <w:lang w:eastAsia="uk-UA"/>
        </w:rPr>
        <w:t>зазначив про незаконність постанови, а саме не</w:t>
      </w:r>
      <w:r w:rsidRPr="00F4554E">
        <w:rPr>
          <w:sz w:val="28"/>
          <w:szCs w:val="28"/>
          <w:lang w:eastAsia="uk-UA"/>
        </w:rPr>
        <w:t>відповід</w:t>
      </w:r>
      <w:r w:rsidR="00F462AA">
        <w:rPr>
          <w:sz w:val="28"/>
          <w:szCs w:val="28"/>
          <w:lang w:eastAsia="uk-UA"/>
        </w:rPr>
        <w:t>ність</w:t>
      </w:r>
      <w:r w:rsidRPr="00F4554E">
        <w:rPr>
          <w:sz w:val="28"/>
          <w:szCs w:val="28"/>
          <w:lang w:eastAsia="uk-UA"/>
        </w:rPr>
        <w:t xml:space="preserve"> вимогам Закону України «Про виконавче провадження» та пункт</w:t>
      </w:r>
      <w:r w:rsidR="00F462AA">
        <w:rPr>
          <w:sz w:val="28"/>
          <w:szCs w:val="28"/>
          <w:lang w:eastAsia="uk-UA"/>
        </w:rPr>
        <w:t>ам</w:t>
      </w:r>
      <w:r w:rsidRPr="00F4554E">
        <w:rPr>
          <w:sz w:val="28"/>
          <w:szCs w:val="28"/>
          <w:lang w:eastAsia="uk-UA"/>
        </w:rPr>
        <w:t xml:space="preserve"> 10, 12 розділу VIII Інструкції з організац</w:t>
      </w:r>
      <w:r w:rsidR="00F462AA">
        <w:rPr>
          <w:sz w:val="28"/>
          <w:szCs w:val="28"/>
          <w:lang w:eastAsia="uk-UA"/>
        </w:rPr>
        <w:t>ії примусового виконання рішень. Вказав, що постанова,</w:t>
      </w:r>
      <w:r w:rsidRPr="00F4554E">
        <w:rPr>
          <w:sz w:val="28"/>
          <w:szCs w:val="28"/>
          <w:lang w:eastAsia="uk-UA"/>
        </w:rPr>
        <w:t xml:space="preserve"> зокрема</w:t>
      </w:r>
      <w:r w:rsidR="00F462AA">
        <w:rPr>
          <w:sz w:val="28"/>
          <w:szCs w:val="28"/>
          <w:lang w:eastAsia="uk-UA"/>
        </w:rPr>
        <w:t>,</w:t>
      </w:r>
      <w:r w:rsidRPr="00F4554E">
        <w:rPr>
          <w:sz w:val="28"/>
          <w:szCs w:val="28"/>
          <w:lang w:eastAsia="uk-UA"/>
        </w:rPr>
        <w:t xml:space="preserve"> не містить паспортних даних та підпису зберігача, розписки про його кримінальну відповідальність за збереження майна, підпису стягувача, відомостей про вилучення автомобіля у боржника та печатки приватного виконавця. </w:t>
      </w:r>
      <w:r w:rsidR="00F462AA">
        <w:rPr>
          <w:sz w:val="28"/>
          <w:szCs w:val="28"/>
          <w:lang w:eastAsia="uk-UA"/>
        </w:rPr>
        <w:t>Крім того,</w:t>
      </w:r>
      <w:r w:rsidRPr="00F4554E">
        <w:rPr>
          <w:sz w:val="28"/>
          <w:szCs w:val="28"/>
          <w:lang w:eastAsia="uk-UA"/>
        </w:rPr>
        <w:t xml:space="preserve"> постанова не містить строку обмеження користування автомобілем, відмітки про роз’яснення сторонам виконавчого провадження або заставодержателю </w:t>
      </w:r>
      <w:r w:rsidR="00F462AA">
        <w:rPr>
          <w:sz w:val="28"/>
          <w:szCs w:val="28"/>
          <w:lang w:eastAsia="uk-UA"/>
        </w:rPr>
        <w:t>щодо</w:t>
      </w:r>
      <w:r w:rsidRPr="00F4554E">
        <w:rPr>
          <w:sz w:val="28"/>
          <w:szCs w:val="28"/>
          <w:lang w:eastAsia="uk-UA"/>
        </w:rPr>
        <w:t xml:space="preserve"> можлив</w:t>
      </w:r>
      <w:r w:rsidR="00F462AA">
        <w:rPr>
          <w:sz w:val="28"/>
          <w:szCs w:val="28"/>
          <w:lang w:eastAsia="uk-UA"/>
        </w:rPr>
        <w:t>ості</w:t>
      </w:r>
      <w:r w:rsidRPr="00F4554E">
        <w:rPr>
          <w:sz w:val="28"/>
          <w:szCs w:val="28"/>
          <w:lang w:eastAsia="uk-UA"/>
        </w:rPr>
        <w:t xml:space="preserve"> </w:t>
      </w:r>
      <w:r w:rsidR="00F462AA">
        <w:rPr>
          <w:sz w:val="28"/>
          <w:szCs w:val="28"/>
          <w:lang w:eastAsia="uk-UA"/>
        </w:rPr>
        <w:t>у</w:t>
      </w:r>
      <w:r w:rsidRPr="00F4554E">
        <w:rPr>
          <w:sz w:val="28"/>
          <w:szCs w:val="28"/>
          <w:lang w:eastAsia="uk-UA"/>
        </w:rPr>
        <w:t xml:space="preserve"> 10-денний строк </w:t>
      </w:r>
      <w:r w:rsidR="00F462AA">
        <w:rPr>
          <w:sz w:val="28"/>
          <w:szCs w:val="28"/>
          <w:lang w:eastAsia="uk-UA"/>
        </w:rPr>
        <w:t>і</w:t>
      </w:r>
      <w:r w:rsidRPr="00F4554E">
        <w:rPr>
          <w:sz w:val="28"/>
          <w:szCs w:val="28"/>
          <w:lang w:eastAsia="uk-UA"/>
        </w:rPr>
        <w:t>з дня винесення постанови досягти згоди щодо вартості майна</w:t>
      </w:r>
      <w:r w:rsidR="00F462AA">
        <w:rPr>
          <w:sz w:val="28"/>
          <w:szCs w:val="28"/>
          <w:lang w:eastAsia="uk-UA"/>
        </w:rPr>
        <w:t>,</w:t>
      </w:r>
      <w:r w:rsidRPr="00F4554E">
        <w:rPr>
          <w:sz w:val="28"/>
          <w:szCs w:val="28"/>
          <w:lang w:eastAsia="uk-UA"/>
        </w:rPr>
        <w:t xml:space="preserve"> необхідн</w:t>
      </w:r>
      <w:r w:rsidR="00F462AA">
        <w:rPr>
          <w:sz w:val="28"/>
          <w:szCs w:val="28"/>
          <w:lang w:eastAsia="uk-UA"/>
        </w:rPr>
        <w:t>ості</w:t>
      </w:r>
      <w:r w:rsidRPr="00F4554E">
        <w:rPr>
          <w:sz w:val="28"/>
          <w:szCs w:val="28"/>
          <w:lang w:eastAsia="uk-UA"/>
        </w:rPr>
        <w:t xml:space="preserve"> письмово повідомити про це виконавця, </w:t>
      </w:r>
      <w:r w:rsidR="00F462AA">
        <w:rPr>
          <w:sz w:val="28"/>
          <w:szCs w:val="28"/>
          <w:lang w:eastAsia="uk-UA"/>
        </w:rPr>
        <w:t xml:space="preserve">а також щодо </w:t>
      </w:r>
      <w:r w:rsidRPr="00F4554E">
        <w:rPr>
          <w:sz w:val="28"/>
          <w:szCs w:val="28"/>
          <w:lang w:eastAsia="uk-UA"/>
        </w:rPr>
        <w:t>можливості надати боржникові зауваження або заяви.</w:t>
      </w:r>
    </w:p>
    <w:p w:rsidR="00F4554E" w:rsidRPr="00F4554E" w:rsidRDefault="00F4554E" w:rsidP="00B81602">
      <w:pPr>
        <w:tabs>
          <w:tab w:val="left" w:pos="567"/>
        </w:tabs>
        <w:jc w:val="both"/>
        <w:rPr>
          <w:sz w:val="28"/>
          <w:szCs w:val="28"/>
          <w:lang w:eastAsia="uk-UA"/>
        </w:rPr>
      </w:pPr>
      <w:r w:rsidRPr="00F4554E">
        <w:rPr>
          <w:sz w:val="28"/>
          <w:szCs w:val="28"/>
          <w:lang w:eastAsia="uk-UA"/>
        </w:rPr>
        <w:tab/>
        <w:t xml:space="preserve">Крім того, </w:t>
      </w:r>
      <w:r w:rsidR="00CF3952">
        <w:rPr>
          <w:bCs/>
          <w:sz w:val="28"/>
          <w:szCs w:val="28"/>
        </w:rPr>
        <w:t>ОСОБА1</w:t>
      </w:r>
      <w:r w:rsidRPr="00F4554E">
        <w:rPr>
          <w:sz w:val="28"/>
          <w:szCs w:val="28"/>
          <w:lang w:eastAsia="uk-UA"/>
        </w:rPr>
        <w:t xml:space="preserve"> зазначив, що не отримував належним чином завірену копію постанови про відкриття виконавчого провадження.</w:t>
      </w:r>
    </w:p>
    <w:p w:rsidR="00F4554E" w:rsidRPr="00F4554E" w:rsidRDefault="00F462AA" w:rsidP="00B81602">
      <w:pPr>
        <w:tabs>
          <w:tab w:val="left" w:pos="567"/>
        </w:tabs>
        <w:jc w:val="both"/>
        <w:rPr>
          <w:sz w:val="28"/>
          <w:szCs w:val="28"/>
          <w:lang w:eastAsia="uk-UA"/>
        </w:rPr>
      </w:pPr>
      <w:r>
        <w:rPr>
          <w:sz w:val="28"/>
          <w:szCs w:val="28"/>
          <w:lang w:eastAsia="uk-UA"/>
        </w:rPr>
        <w:tab/>
        <w:t>У</w:t>
      </w:r>
      <w:r w:rsidR="00F4554E" w:rsidRPr="00F4554E">
        <w:rPr>
          <w:sz w:val="28"/>
          <w:szCs w:val="28"/>
          <w:lang w:eastAsia="uk-UA"/>
        </w:rPr>
        <w:t xml:space="preserve">раховуючи наведені обставини, </w:t>
      </w:r>
      <w:r w:rsidR="00CF3952">
        <w:rPr>
          <w:bCs/>
          <w:sz w:val="28"/>
          <w:szCs w:val="28"/>
        </w:rPr>
        <w:t>ОСОБА1</w:t>
      </w:r>
      <w:r w:rsidR="00F4554E" w:rsidRPr="00F4554E">
        <w:rPr>
          <w:sz w:val="28"/>
          <w:szCs w:val="28"/>
          <w:lang w:eastAsia="uk-UA"/>
        </w:rPr>
        <w:t xml:space="preserve"> просив суд зобов’язати приватного виконавця Пирожка Є.В. скасувати постанову про опис та арешт майна боржника від 20 жовтня 2020 року, визнати незаконними всі постанови та виконавчі дії, вчинені приватним виконавцем Пирожком Є.В. до на</w:t>
      </w:r>
      <w:r w:rsidR="00414095">
        <w:rPr>
          <w:sz w:val="28"/>
          <w:szCs w:val="28"/>
          <w:lang w:eastAsia="uk-UA"/>
        </w:rPr>
        <w:t>дісла</w:t>
      </w:r>
      <w:r w:rsidR="00F4554E" w:rsidRPr="00F4554E">
        <w:rPr>
          <w:sz w:val="28"/>
          <w:szCs w:val="28"/>
          <w:lang w:eastAsia="uk-UA"/>
        </w:rPr>
        <w:t xml:space="preserve">ння </w:t>
      </w:r>
      <w:r w:rsidR="00CF3952">
        <w:rPr>
          <w:bCs/>
          <w:sz w:val="28"/>
          <w:szCs w:val="28"/>
        </w:rPr>
        <w:t>ОСОБА1</w:t>
      </w:r>
      <w:r w:rsidR="00F4554E" w:rsidRPr="00F4554E">
        <w:rPr>
          <w:sz w:val="28"/>
          <w:szCs w:val="28"/>
          <w:lang w:eastAsia="uk-UA"/>
        </w:rPr>
        <w:t xml:space="preserve"> копії постанови про відкриття виконавчого провадження № 62614880 з ідентифікатором доступу; зобов’язати приватного виконавця Пирожка Є.В. скасувати всі постанови у виконавчому провадженні, вчинені до </w:t>
      </w:r>
      <w:r w:rsidR="00414095">
        <w:rPr>
          <w:sz w:val="28"/>
          <w:szCs w:val="28"/>
          <w:lang w:eastAsia="uk-UA"/>
        </w:rPr>
        <w:t>надіслання</w:t>
      </w:r>
      <w:r w:rsidR="00F4554E" w:rsidRPr="00F4554E">
        <w:rPr>
          <w:sz w:val="28"/>
          <w:szCs w:val="28"/>
          <w:lang w:eastAsia="uk-UA"/>
        </w:rPr>
        <w:t xml:space="preserve"> </w:t>
      </w:r>
      <w:r w:rsidR="00CF3952">
        <w:rPr>
          <w:bCs/>
          <w:sz w:val="28"/>
          <w:szCs w:val="28"/>
        </w:rPr>
        <w:t>ОСОБА1</w:t>
      </w:r>
      <w:r w:rsidR="00F4554E" w:rsidRPr="00F4554E">
        <w:rPr>
          <w:sz w:val="28"/>
          <w:szCs w:val="28"/>
          <w:lang w:eastAsia="uk-UA"/>
        </w:rPr>
        <w:t xml:space="preserve"> копії постанови про відкриття виконавчого провадження з ідентифікатором доступу; зобов’язати приватного виконавця Пирожка Є.В. повернути </w:t>
      </w:r>
      <w:r w:rsidR="00CF3952">
        <w:rPr>
          <w:bCs/>
          <w:sz w:val="28"/>
          <w:szCs w:val="28"/>
        </w:rPr>
        <w:t>ОСОБА1</w:t>
      </w:r>
      <w:r w:rsidR="00F4554E" w:rsidRPr="00F4554E">
        <w:rPr>
          <w:sz w:val="28"/>
          <w:szCs w:val="28"/>
          <w:lang w:eastAsia="uk-UA"/>
        </w:rPr>
        <w:t xml:space="preserve"> транспортний засіб «FIAT DUKATO», 2003 року в</w:t>
      </w:r>
      <w:r w:rsidR="00CF3952">
        <w:rPr>
          <w:sz w:val="28"/>
          <w:szCs w:val="28"/>
          <w:lang w:eastAsia="uk-UA"/>
        </w:rPr>
        <w:t>ипуску, державний номер ____</w:t>
      </w:r>
      <w:r w:rsidR="00F4554E" w:rsidRPr="00F4554E">
        <w:rPr>
          <w:sz w:val="28"/>
          <w:szCs w:val="28"/>
          <w:lang w:eastAsia="uk-UA"/>
        </w:rPr>
        <w:t>; визнати незаконною бездіяльність приватного виконавця Пирожка Є.В. щодо не</w:t>
      </w:r>
      <w:r w:rsidR="00414095">
        <w:rPr>
          <w:sz w:val="28"/>
          <w:szCs w:val="28"/>
          <w:lang w:eastAsia="uk-UA"/>
        </w:rPr>
        <w:t>надіслання</w:t>
      </w:r>
      <w:r w:rsidR="00F4554E" w:rsidRPr="00F4554E">
        <w:rPr>
          <w:sz w:val="28"/>
          <w:szCs w:val="28"/>
          <w:lang w:eastAsia="uk-UA"/>
        </w:rPr>
        <w:t xml:space="preserve"> </w:t>
      </w:r>
      <w:r w:rsidR="00CF3952">
        <w:rPr>
          <w:bCs/>
          <w:sz w:val="28"/>
          <w:szCs w:val="28"/>
        </w:rPr>
        <w:t>ОСОБА1</w:t>
      </w:r>
      <w:r w:rsidR="00F4554E" w:rsidRPr="00F4554E">
        <w:rPr>
          <w:sz w:val="28"/>
          <w:szCs w:val="28"/>
          <w:lang w:eastAsia="uk-UA"/>
        </w:rPr>
        <w:t xml:space="preserve"> копії постанови від 20 липня 2020 року про відкриття виконавчого провадження з ідентифікатором доступу до інформації про виконавче провадження та зобов’язати приватного виконавця </w:t>
      </w:r>
      <w:r w:rsidR="00414095">
        <w:rPr>
          <w:sz w:val="28"/>
          <w:szCs w:val="28"/>
          <w:lang w:eastAsia="uk-UA"/>
        </w:rPr>
        <w:t>надіслати</w:t>
      </w:r>
      <w:r w:rsidR="00F4554E" w:rsidRPr="00F4554E">
        <w:rPr>
          <w:sz w:val="28"/>
          <w:szCs w:val="28"/>
          <w:lang w:eastAsia="uk-UA"/>
        </w:rPr>
        <w:t xml:space="preserve"> </w:t>
      </w:r>
      <w:r w:rsidR="00CF3952">
        <w:rPr>
          <w:bCs/>
          <w:sz w:val="28"/>
          <w:szCs w:val="28"/>
        </w:rPr>
        <w:t>ОСОБА1</w:t>
      </w:r>
      <w:r w:rsidR="00F4554E" w:rsidRPr="00F4554E">
        <w:rPr>
          <w:sz w:val="28"/>
          <w:szCs w:val="28"/>
          <w:lang w:eastAsia="uk-UA"/>
        </w:rPr>
        <w:t xml:space="preserve"> копію постанови про відкриття виконавчого провадження з ідентифікатором доступу.</w:t>
      </w:r>
    </w:p>
    <w:p w:rsidR="00F4554E" w:rsidRPr="00F4554E" w:rsidRDefault="00F4554E" w:rsidP="00B81602">
      <w:pPr>
        <w:tabs>
          <w:tab w:val="left" w:pos="567"/>
        </w:tabs>
        <w:jc w:val="both"/>
        <w:rPr>
          <w:sz w:val="28"/>
          <w:szCs w:val="28"/>
          <w:lang w:eastAsia="uk-UA"/>
        </w:rPr>
      </w:pPr>
      <w:r w:rsidRPr="00F4554E">
        <w:rPr>
          <w:sz w:val="28"/>
          <w:szCs w:val="28"/>
          <w:lang w:eastAsia="uk-UA"/>
        </w:rPr>
        <w:tab/>
      </w:r>
      <w:r w:rsidRPr="00F4554E">
        <w:rPr>
          <w:sz w:val="28"/>
          <w:szCs w:val="28"/>
          <w:lang w:eastAsia="ru-RU"/>
        </w:rPr>
        <w:t>Ухвалою Скадовського районного суду Херсонської області від                  17 листопада 2020 року відкрито провадження за вказаною скаргою.</w:t>
      </w:r>
    </w:p>
    <w:p w:rsidR="00F4554E" w:rsidRPr="00F4554E" w:rsidRDefault="00F4554E" w:rsidP="00B81602">
      <w:pPr>
        <w:tabs>
          <w:tab w:val="left" w:pos="567"/>
        </w:tabs>
        <w:jc w:val="both"/>
        <w:rPr>
          <w:sz w:val="28"/>
          <w:szCs w:val="28"/>
          <w:lang w:eastAsia="ru-RU"/>
        </w:rPr>
      </w:pPr>
      <w:r w:rsidRPr="00F4554E">
        <w:rPr>
          <w:sz w:val="28"/>
          <w:szCs w:val="28"/>
          <w:lang w:eastAsia="uk-UA"/>
        </w:rPr>
        <w:tab/>
      </w:r>
      <w:r w:rsidR="00414095">
        <w:rPr>
          <w:sz w:val="28"/>
          <w:szCs w:val="28"/>
          <w:lang w:eastAsia="ru-RU"/>
        </w:rPr>
        <w:t>Водночас</w:t>
      </w:r>
      <w:r w:rsidRPr="00F4554E">
        <w:rPr>
          <w:sz w:val="28"/>
          <w:szCs w:val="28"/>
          <w:lang w:eastAsia="ru-RU"/>
        </w:rPr>
        <w:t xml:space="preserve"> вказаною ухвалою від 17 листопада 2020 року суд зупинив вчинення виконавчих дій приватним виконавцем виконавчого округу Херсонської області Пирожком Є.В. у виконавчому провадженні № 62614880.</w:t>
      </w:r>
    </w:p>
    <w:p w:rsidR="00F4554E" w:rsidRPr="00F4554E" w:rsidRDefault="00F4554E" w:rsidP="00B81602">
      <w:pPr>
        <w:tabs>
          <w:tab w:val="left" w:pos="567"/>
        </w:tabs>
        <w:jc w:val="both"/>
        <w:rPr>
          <w:sz w:val="28"/>
          <w:szCs w:val="28"/>
        </w:rPr>
      </w:pPr>
      <w:r w:rsidRPr="00F4554E">
        <w:rPr>
          <w:sz w:val="28"/>
          <w:szCs w:val="28"/>
          <w:lang w:eastAsia="ru-RU"/>
        </w:rPr>
        <w:tab/>
      </w:r>
      <w:r w:rsidRPr="00F4554E">
        <w:rPr>
          <w:sz w:val="28"/>
          <w:szCs w:val="28"/>
        </w:rPr>
        <w:t xml:space="preserve">Не погоджуючись з ухвалою суду першої інстанції в частині зупинення вчинення виконавчих дій, приватний виконавець Пирожок Є.В. подав апеляційну скаргу, </w:t>
      </w:r>
      <w:r w:rsidR="00414095">
        <w:rPr>
          <w:sz w:val="28"/>
          <w:szCs w:val="28"/>
        </w:rPr>
        <w:t>у</w:t>
      </w:r>
      <w:r w:rsidRPr="00F4554E">
        <w:rPr>
          <w:sz w:val="28"/>
          <w:szCs w:val="28"/>
        </w:rPr>
        <w:t xml:space="preserve"> якій просив скасувати ухвалу в оскаржуваній частині.</w:t>
      </w:r>
    </w:p>
    <w:p w:rsidR="00F4554E" w:rsidRPr="00F4554E" w:rsidRDefault="00F4554E" w:rsidP="00B81602">
      <w:pPr>
        <w:tabs>
          <w:tab w:val="left" w:pos="567"/>
        </w:tabs>
        <w:jc w:val="both"/>
        <w:rPr>
          <w:sz w:val="28"/>
          <w:szCs w:val="28"/>
        </w:rPr>
      </w:pPr>
      <w:r w:rsidRPr="00F4554E">
        <w:rPr>
          <w:sz w:val="28"/>
          <w:szCs w:val="28"/>
        </w:rPr>
        <w:tab/>
      </w:r>
      <w:r w:rsidRPr="00F4554E">
        <w:rPr>
          <w:sz w:val="28"/>
          <w:szCs w:val="28"/>
          <w:lang w:eastAsia="ru-RU"/>
        </w:rPr>
        <w:t xml:space="preserve">Ухвалою Херсонського апеляційного суду від 14 грудня 2020 року відмовлено у прийнятті до розгляду апеляційної скарги приватного виконавця виконавчого округу Херсонської області Пирожка Є.В. на ухвалу Скадовського районного суду Херсонської області від 17 листопада 2020 року у справі                   № 663/3279/19, оскільки згідно з вимогами статей 353, 357 ЦПК України </w:t>
      </w:r>
      <w:r w:rsidRPr="00F4554E">
        <w:rPr>
          <w:sz w:val="28"/>
          <w:szCs w:val="28"/>
        </w:rPr>
        <w:t>постановлена ухвала Скадовського районного суду Херсонської області від              17 листопада 2020 року про в</w:t>
      </w:r>
      <w:r w:rsidR="00414095">
        <w:rPr>
          <w:sz w:val="28"/>
          <w:szCs w:val="28"/>
        </w:rPr>
        <w:t>ідкриття провадження у справі, у</w:t>
      </w:r>
      <w:r w:rsidRPr="00F4554E">
        <w:rPr>
          <w:sz w:val="28"/>
          <w:szCs w:val="28"/>
        </w:rPr>
        <w:t xml:space="preserve"> якій також зазначено про зупинення вчинення виконавчих дій, не підлягає апеляційному оскарженню.</w:t>
      </w:r>
    </w:p>
    <w:p w:rsidR="00F4554E" w:rsidRPr="00F4554E" w:rsidRDefault="00F4554E" w:rsidP="00B81602">
      <w:pPr>
        <w:tabs>
          <w:tab w:val="left" w:pos="567"/>
        </w:tabs>
        <w:jc w:val="both"/>
        <w:rPr>
          <w:sz w:val="28"/>
          <w:szCs w:val="28"/>
        </w:rPr>
      </w:pPr>
      <w:r w:rsidRPr="00F4554E">
        <w:rPr>
          <w:sz w:val="28"/>
          <w:szCs w:val="28"/>
        </w:rPr>
        <w:tab/>
        <w:t xml:space="preserve">За результатами розгляду скарги </w:t>
      </w:r>
      <w:r w:rsidR="00CF3952">
        <w:rPr>
          <w:bCs/>
          <w:sz w:val="28"/>
          <w:szCs w:val="28"/>
        </w:rPr>
        <w:t>ОСОБА1</w:t>
      </w:r>
      <w:r w:rsidRPr="00F4554E">
        <w:rPr>
          <w:sz w:val="28"/>
          <w:szCs w:val="28"/>
        </w:rPr>
        <w:t xml:space="preserve"> Скадовськ</w:t>
      </w:r>
      <w:r w:rsidR="00414095">
        <w:rPr>
          <w:sz w:val="28"/>
          <w:szCs w:val="28"/>
        </w:rPr>
        <w:t>ий</w:t>
      </w:r>
      <w:r w:rsidRPr="00F4554E">
        <w:rPr>
          <w:sz w:val="28"/>
          <w:szCs w:val="28"/>
        </w:rPr>
        <w:t xml:space="preserve"> районн</w:t>
      </w:r>
      <w:r w:rsidR="00414095">
        <w:rPr>
          <w:sz w:val="28"/>
          <w:szCs w:val="28"/>
        </w:rPr>
        <w:t>ий суд Херсонської області</w:t>
      </w:r>
      <w:r w:rsidRPr="00F4554E">
        <w:rPr>
          <w:sz w:val="28"/>
          <w:szCs w:val="28"/>
        </w:rPr>
        <w:t xml:space="preserve"> </w:t>
      </w:r>
      <w:r w:rsidR="00414095">
        <w:rPr>
          <w:sz w:val="28"/>
          <w:szCs w:val="28"/>
        </w:rPr>
        <w:t>(</w:t>
      </w:r>
      <w:r w:rsidRPr="00F4554E">
        <w:rPr>
          <w:sz w:val="28"/>
          <w:szCs w:val="28"/>
        </w:rPr>
        <w:t>с</w:t>
      </w:r>
      <w:r w:rsidR="00414095">
        <w:rPr>
          <w:sz w:val="28"/>
          <w:szCs w:val="28"/>
        </w:rPr>
        <w:t>уддя Клімченко</w:t>
      </w:r>
      <w:r w:rsidRPr="00F4554E">
        <w:rPr>
          <w:sz w:val="28"/>
          <w:szCs w:val="28"/>
        </w:rPr>
        <w:t xml:space="preserve"> М.І.</w:t>
      </w:r>
      <w:r w:rsidR="00414095">
        <w:rPr>
          <w:sz w:val="28"/>
          <w:szCs w:val="28"/>
        </w:rPr>
        <w:t>) ухвалою від 8 квітня 2021 року</w:t>
      </w:r>
      <w:r w:rsidRPr="00F4554E">
        <w:rPr>
          <w:sz w:val="28"/>
          <w:szCs w:val="28"/>
        </w:rPr>
        <w:t xml:space="preserve"> задовол</w:t>
      </w:r>
      <w:r w:rsidR="00414095">
        <w:rPr>
          <w:sz w:val="28"/>
          <w:szCs w:val="28"/>
        </w:rPr>
        <w:t>ьнив скаргу</w:t>
      </w:r>
      <w:r w:rsidRPr="00F4554E">
        <w:rPr>
          <w:sz w:val="28"/>
          <w:szCs w:val="28"/>
        </w:rPr>
        <w:t xml:space="preserve"> частково, скас</w:t>
      </w:r>
      <w:r w:rsidR="00414095">
        <w:rPr>
          <w:sz w:val="28"/>
          <w:szCs w:val="28"/>
        </w:rPr>
        <w:t>ував</w:t>
      </w:r>
      <w:r w:rsidRPr="00F4554E">
        <w:rPr>
          <w:sz w:val="28"/>
          <w:szCs w:val="28"/>
        </w:rPr>
        <w:t xml:space="preserve"> постанову приватного виконавця виконавчого округу Пирожка Є.В. про опис та арешт майна боржника від                 20 жовтня 2020 року у виконавчому провадженні № 62614880, зобов’яза</w:t>
      </w:r>
      <w:r w:rsidR="00414095">
        <w:rPr>
          <w:sz w:val="28"/>
          <w:szCs w:val="28"/>
        </w:rPr>
        <w:t xml:space="preserve">в </w:t>
      </w:r>
      <w:r w:rsidRPr="00F4554E">
        <w:rPr>
          <w:sz w:val="28"/>
          <w:szCs w:val="28"/>
        </w:rPr>
        <w:t xml:space="preserve">приватного виконавця Пирожка Є.В. повернути </w:t>
      </w:r>
      <w:r w:rsidR="00CF3952">
        <w:rPr>
          <w:bCs/>
          <w:sz w:val="28"/>
          <w:szCs w:val="28"/>
        </w:rPr>
        <w:t>ОСОБА1</w:t>
      </w:r>
      <w:r w:rsidRPr="00F4554E">
        <w:rPr>
          <w:sz w:val="28"/>
          <w:szCs w:val="28"/>
        </w:rPr>
        <w:t xml:space="preserve"> належний йому транспортний засіб – автомобіль «FIAT DUKATO», 2003 року випуску, державний </w:t>
      </w:r>
      <w:r w:rsidR="00CF3952">
        <w:rPr>
          <w:sz w:val="28"/>
          <w:szCs w:val="28"/>
        </w:rPr>
        <w:t>номер ____</w:t>
      </w:r>
      <w:r w:rsidRPr="00F4554E">
        <w:rPr>
          <w:sz w:val="28"/>
          <w:szCs w:val="28"/>
        </w:rPr>
        <w:t>.</w:t>
      </w:r>
    </w:p>
    <w:p w:rsidR="00F4554E" w:rsidRPr="00F4554E" w:rsidRDefault="00F4554E" w:rsidP="00B81602">
      <w:pPr>
        <w:tabs>
          <w:tab w:val="left" w:pos="567"/>
        </w:tabs>
        <w:jc w:val="both"/>
        <w:rPr>
          <w:sz w:val="28"/>
          <w:szCs w:val="28"/>
        </w:rPr>
      </w:pPr>
      <w:r w:rsidRPr="00F4554E">
        <w:rPr>
          <w:sz w:val="28"/>
          <w:szCs w:val="28"/>
        </w:rPr>
        <w:tab/>
        <w:t>1 липня 2021 року постановою Херсонського апеляційного суду а</w:t>
      </w:r>
      <w:r w:rsidRPr="00F4554E">
        <w:rPr>
          <w:sz w:val="28"/>
          <w:szCs w:val="28"/>
          <w:lang w:eastAsia="uk-UA"/>
        </w:rPr>
        <w:t>пеляційну скаргу приватного виконавця виконавчого округу Херсонської області Пирожка Є.В. задоволено частково.</w:t>
      </w:r>
      <w:r w:rsidRPr="00F4554E">
        <w:rPr>
          <w:sz w:val="28"/>
          <w:szCs w:val="28"/>
        </w:rPr>
        <w:t xml:space="preserve"> </w:t>
      </w:r>
      <w:r w:rsidRPr="00F4554E">
        <w:rPr>
          <w:sz w:val="28"/>
          <w:szCs w:val="28"/>
          <w:lang w:eastAsia="uk-UA"/>
        </w:rPr>
        <w:t>Ухвалу Скадовського районного суду Херсонської області від 8 квітня 2021 року скасовано в частині задоволен</w:t>
      </w:r>
      <w:r w:rsidR="00414095">
        <w:rPr>
          <w:sz w:val="28"/>
          <w:szCs w:val="28"/>
          <w:lang w:eastAsia="uk-UA"/>
        </w:rPr>
        <w:t>ня</w:t>
      </w:r>
      <w:r w:rsidRPr="00F4554E">
        <w:rPr>
          <w:sz w:val="28"/>
          <w:szCs w:val="28"/>
          <w:lang w:eastAsia="uk-UA"/>
        </w:rPr>
        <w:t xml:space="preserve"> вимог щодо скасування постанови приватного виконавця виконавчого округу Пирожка Є.В. про опис та арешт майна боржника від                 20 жовтня 2020 року у виконавчому провадженні № 62614880 та зобов’язання приватного виконавця виконавчого округу Пирожка Є.В. повернути              </w:t>
      </w:r>
      <w:r w:rsidR="00CF3952">
        <w:rPr>
          <w:bCs/>
          <w:sz w:val="28"/>
          <w:szCs w:val="28"/>
        </w:rPr>
        <w:t>ОСОБА1</w:t>
      </w:r>
      <w:r w:rsidRPr="00F4554E">
        <w:rPr>
          <w:sz w:val="28"/>
          <w:szCs w:val="28"/>
          <w:lang w:eastAsia="uk-UA"/>
        </w:rPr>
        <w:t xml:space="preserve"> належний йому транспортний засіб – автомобіль «FIAT DUKATO», 2003 року випуску,</w:t>
      </w:r>
      <w:r w:rsidR="00CF3952">
        <w:rPr>
          <w:sz w:val="28"/>
          <w:szCs w:val="28"/>
          <w:lang w:eastAsia="uk-UA"/>
        </w:rPr>
        <w:t xml:space="preserve"> реєстраційний номер ____</w:t>
      </w:r>
      <w:r w:rsidR="00414095">
        <w:rPr>
          <w:sz w:val="28"/>
          <w:szCs w:val="28"/>
          <w:lang w:eastAsia="uk-UA"/>
        </w:rPr>
        <w:t>,</w:t>
      </w:r>
      <w:r w:rsidRPr="00F4554E">
        <w:rPr>
          <w:sz w:val="28"/>
          <w:szCs w:val="28"/>
          <w:lang w:eastAsia="uk-UA"/>
        </w:rPr>
        <w:t xml:space="preserve"> ухвалено в цій частині нове судове рішення про відмову у задоволенні зазначених вимог. </w:t>
      </w:r>
      <w:r w:rsidR="00414095">
        <w:rPr>
          <w:sz w:val="28"/>
          <w:szCs w:val="28"/>
          <w:lang w:eastAsia="uk-UA"/>
        </w:rPr>
        <w:t>Решту</w:t>
      </w:r>
      <w:r w:rsidRPr="00F4554E">
        <w:rPr>
          <w:sz w:val="28"/>
          <w:szCs w:val="28"/>
          <w:lang w:eastAsia="uk-UA"/>
        </w:rPr>
        <w:t xml:space="preserve"> вимог</w:t>
      </w:r>
      <w:r w:rsidR="00414095">
        <w:rPr>
          <w:sz w:val="28"/>
          <w:szCs w:val="28"/>
          <w:lang w:eastAsia="uk-UA"/>
        </w:rPr>
        <w:t xml:space="preserve"> апеляційної скарги</w:t>
      </w:r>
      <w:r w:rsidR="00C00B4E">
        <w:rPr>
          <w:sz w:val="28"/>
          <w:szCs w:val="28"/>
          <w:lang w:eastAsia="uk-UA"/>
        </w:rPr>
        <w:t xml:space="preserve"> –</w:t>
      </w:r>
      <w:r w:rsidRPr="00F4554E">
        <w:rPr>
          <w:sz w:val="28"/>
          <w:szCs w:val="28"/>
          <w:lang w:eastAsia="uk-UA"/>
        </w:rPr>
        <w:t xml:space="preserve"> залишено без змін.</w:t>
      </w:r>
    </w:p>
    <w:p w:rsidR="00F4554E" w:rsidRDefault="00F4554E" w:rsidP="00B81602">
      <w:pPr>
        <w:tabs>
          <w:tab w:val="left" w:pos="567"/>
        </w:tabs>
        <w:jc w:val="both"/>
        <w:rPr>
          <w:sz w:val="28"/>
          <w:szCs w:val="28"/>
        </w:rPr>
      </w:pPr>
      <w:r w:rsidRPr="00F4554E">
        <w:rPr>
          <w:sz w:val="28"/>
          <w:szCs w:val="28"/>
          <w:lang w:eastAsia="uk-UA"/>
        </w:rPr>
        <w:tab/>
        <w:t xml:space="preserve">10 вересня 2021 року </w:t>
      </w:r>
      <w:r w:rsidR="00C00B4E">
        <w:rPr>
          <w:sz w:val="28"/>
          <w:szCs w:val="28"/>
          <w:lang w:eastAsia="uk-UA"/>
        </w:rPr>
        <w:t>Верховний Суд</w:t>
      </w:r>
      <w:r w:rsidRPr="00F4554E">
        <w:rPr>
          <w:sz w:val="28"/>
          <w:szCs w:val="28"/>
          <w:lang w:eastAsia="uk-UA"/>
        </w:rPr>
        <w:t xml:space="preserve"> </w:t>
      </w:r>
      <w:r w:rsidRPr="00F4554E">
        <w:rPr>
          <w:sz w:val="28"/>
          <w:szCs w:val="28"/>
        </w:rPr>
        <w:t xml:space="preserve">відмовив у відкритті касаційного провадження за касаційною скаргою </w:t>
      </w:r>
      <w:r w:rsidR="00CF3952">
        <w:rPr>
          <w:bCs/>
          <w:sz w:val="28"/>
          <w:szCs w:val="28"/>
        </w:rPr>
        <w:t>ОСОБА1</w:t>
      </w:r>
      <w:r w:rsidRPr="00F4554E">
        <w:rPr>
          <w:sz w:val="28"/>
          <w:szCs w:val="28"/>
        </w:rPr>
        <w:t xml:space="preserve"> на постанову Херсонського апеляційного суду від 1 липня 2021 року у справі № 663/3279/19.</w:t>
      </w:r>
    </w:p>
    <w:p w:rsidR="00F4554E" w:rsidRPr="000778AD" w:rsidRDefault="00F4554E" w:rsidP="00B81602">
      <w:pPr>
        <w:tabs>
          <w:tab w:val="left" w:pos="567"/>
        </w:tabs>
        <w:jc w:val="both"/>
        <w:rPr>
          <w:sz w:val="28"/>
          <w:szCs w:val="28"/>
        </w:rPr>
      </w:pPr>
      <w:r>
        <w:rPr>
          <w:sz w:val="28"/>
          <w:szCs w:val="28"/>
        </w:rPr>
        <w:tab/>
      </w:r>
      <w:r w:rsidRPr="00F4554E">
        <w:rPr>
          <w:b/>
          <w:i/>
          <w:sz w:val="28"/>
          <w:szCs w:val="28"/>
          <w:lang w:eastAsia="ru-RU"/>
        </w:rPr>
        <w:t xml:space="preserve">Щодо вчинення суддею Клімченком М.І. такої процесуальної дії, як зупинення вчинення виконавчих дій приватним виконавцем виконавчого округу Херсонської області Пирожком Є.В. у виконавчому провадженні                  № 62614880 </w:t>
      </w:r>
      <w:r>
        <w:rPr>
          <w:b/>
          <w:i/>
          <w:sz w:val="28"/>
          <w:szCs w:val="28"/>
          <w:lang w:eastAsia="ru-RU"/>
        </w:rPr>
        <w:t xml:space="preserve">Друга Дисциплінарна </w:t>
      </w:r>
      <w:r w:rsidR="000778AD">
        <w:rPr>
          <w:b/>
          <w:i/>
          <w:sz w:val="28"/>
          <w:szCs w:val="28"/>
          <w:lang w:eastAsia="ru-RU"/>
        </w:rPr>
        <w:t xml:space="preserve">палата Вищої ради правосуддя </w:t>
      </w:r>
      <w:r w:rsidRPr="00F4554E">
        <w:rPr>
          <w:b/>
          <w:i/>
          <w:sz w:val="28"/>
          <w:szCs w:val="28"/>
          <w:lang w:eastAsia="ru-RU"/>
        </w:rPr>
        <w:t>зауваж</w:t>
      </w:r>
      <w:r w:rsidR="000778AD">
        <w:rPr>
          <w:b/>
          <w:i/>
          <w:sz w:val="28"/>
          <w:szCs w:val="28"/>
          <w:lang w:eastAsia="ru-RU"/>
        </w:rPr>
        <w:t xml:space="preserve">ує </w:t>
      </w:r>
      <w:r w:rsidRPr="00F4554E">
        <w:rPr>
          <w:b/>
          <w:i/>
          <w:sz w:val="28"/>
          <w:szCs w:val="28"/>
          <w:lang w:eastAsia="ru-RU"/>
        </w:rPr>
        <w:t>таке.</w:t>
      </w:r>
    </w:p>
    <w:p w:rsidR="00F4554E" w:rsidRPr="00F4554E" w:rsidRDefault="00F4554E" w:rsidP="00B81602">
      <w:pPr>
        <w:tabs>
          <w:tab w:val="left" w:pos="567"/>
        </w:tabs>
        <w:jc w:val="both"/>
        <w:rPr>
          <w:color w:val="000000"/>
          <w:sz w:val="28"/>
          <w:szCs w:val="28"/>
        </w:rPr>
      </w:pPr>
      <w:r w:rsidRPr="00F4554E">
        <w:rPr>
          <w:sz w:val="28"/>
          <w:szCs w:val="28"/>
          <w:lang w:eastAsia="ru-RU"/>
        </w:rPr>
        <w:tab/>
        <w:t xml:space="preserve">На переконання скаржника – </w:t>
      </w:r>
      <w:r w:rsidRPr="00F4554E">
        <w:rPr>
          <w:color w:val="000000"/>
          <w:sz w:val="28"/>
          <w:szCs w:val="28"/>
        </w:rPr>
        <w:t>приватного виконавця Пирожка Є.В., судд</w:t>
      </w:r>
      <w:r w:rsidR="00C00B4E">
        <w:rPr>
          <w:color w:val="000000"/>
          <w:sz w:val="28"/>
          <w:szCs w:val="28"/>
        </w:rPr>
        <w:t>я</w:t>
      </w:r>
      <w:r w:rsidRPr="00F4554E">
        <w:rPr>
          <w:color w:val="000000"/>
          <w:sz w:val="28"/>
          <w:szCs w:val="28"/>
        </w:rPr>
        <w:t xml:space="preserve"> Скадовського районного суд</w:t>
      </w:r>
      <w:r w:rsidR="00C00B4E">
        <w:rPr>
          <w:color w:val="000000"/>
          <w:sz w:val="28"/>
          <w:szCs w:val="28"/>
        </w:rPr>
        <w:t>у Херсонської області Клімченко</w:t>
      </w:r>
      <w:r w:rsidRPr="00F4554E">
        <w:rPr>
          <w:color w:val="000000"/>
          <w:sz w:val="28"/>
          <w:szCs w:val="28"/>
        </w:rPr>
        <w:t xml:space="preserve"> М.І. застос</w:t>
      </w:r>
      <w:r w:rsidR="00C00B4E">
        <w:rPr>
          <w:color w:val="000000"/>
          <w:sz w:val="28"/>
          <w:szCs w:val="28"/>
        </w:rPr>
        <w:t>ував</w:t>
      </w:r>
      <w:r w:rsidRPr="00F4554E">
        <w:rPr>
          <w:color w:val="000000"/>
          <w:sz w:val="28"/>
          <w:szCs w:val="28"/>
        </w:rPr>
        <w:t xml:space="preserve"> захід «забезпечення скарги», внаслідок чого </w:t>
      </w:r>
      <w:r w:rsidR="00C00B4E">
        <w:rPr>
          <w:color w:val="000000"/>
          <w:sz w:val="28"/>
          <w:szCs w:val="28"/>
        </w:rPr>
        <w:t xml:space="preserve">позбавив </w:t>
      </w:r>
      <w:r w:rsidRPr="00F4554E">
        <w:rPr>
          <w:color w:val="000000"/>
          <w:sz w:val="28"/>
          <w:szCs w:val="28"/>
        </w:rPr>
        <w:t>сторони та учасник</w:t>
      </w:r>
      <w:r w:rsidR="00C00B4E">
        <w:rPr>
          <w:color w:val="000000"/>
          <w:sz w:val="28"/>
          <w:szCs w:val="28"/>
        </w:rPr>
        <w:t>ів</w:t>
      </w:r>
      <w:r w:rsidRPr="00F4554E">
        <w:rPr>
          <w:color w:val="000000"/>
          <w:sz w:val="28"/>
          <w:szCs w:val="28"/>
        </w:rPr>
        <w:t xml:space="preserve"> виконавчого провадження права на апеляційний та касаційний захист, який гарантується Конституцією України. </w:t>
      </w:r>
    </w:p>
    <w:p w:rsidR="00F4554E" w:rsidRPr="00F4554E" w:rsidRDefault="00F4554E" w:rsidP="00B81602">
      <w:pPr>
        <w:tabs>
          <w:tab w:val="left" w:pos="567"/>
        </w:tabs>
        <w:jc w:val="both"/>
        <w:rPr>
          <w:color w:val="000000"/>
          <w:sz w:val="28"/>
          <w:szCs w:val="28"/>
        </w:rPr>
      </w:pPr>
      <w:r w:rsidRPr="00F4554E">
        <w:rPr>
          <w:color w:val="000000"/>
          <w:sz w:val="28"/>
          <w:szCs w:val="28"/>
        </w:rPr>
        <w:tab/>
        <w:t>У письмових поясненнях, надісланих на пропозицію члена Другої Дисциплінарної палати Вищої рад</w:t>
      </w:r>
      <w:r w:rsidR="00C00B4E">
        <w:rPr>
          <w:color w:val="000000"/>
          <w:sz w:val="28"/>
          <w:szCs w:val="28"/>
        </w:rPr>
        <w:t>и</w:t>
      </w:r>
      <w:r w:rsidRPr="00F4554E">
        <w:rPr>
          <w:color w:val="000000"/>
          <w:sz w:val="28"/>
          <w:szCs w:val="28"/>
        </w:rPr>
        <w:t xml:space="preserve"> правосуддя Блажівської О.Є., суддя Клімченко М.І. зазначив, що суть скарги </w:t>
      </w:r>
      <w:r w:rsidR="00CF3952">
        <w:rPr>
          <w:bCs/>
          <w:sz w:val="28"/>
          <w:szCs w:val="28"/>
        </w:rPr>
        <w:t>ОСОБА1</w:t>
      </w:r>
      <w:r w:rsidRPr="00F4554E">
        <w:rPr>
          <w:color w:val="000000"/>
          <w:sz w:val="28"/>
          <w:szCs w:val="28"/>
        </w:rPr>
        <w:t xml:space="preserve"> зводилас</w:t>
      </w:r>
      <w:r w:rsidR="00C00B4E">
        <w:rPr>
          <w:color w:val="000000"/>
          <w:sz w:val="28"/>
          <w:szCs w:val="28"/>
        </w:rPr>
        <w:t>я</w:t>
      </w:r>
      <w:r w:rsidRPr="00F4554E">
        <w:rPr>
          <w:color w:val="000000"/>
          <w:sz w:val="28"/>
          <w:szCs w:val="28"/>
        </w:rPr>
        <w:t xml:space="preserve"> до оскарження постанови про опис та арешт майна боржника, а са</w:t>
      </w:r>
      <w:r w:rsidR="00C00B4E">
        <w:rPr>
          <w:color w:val="000000"/>
          <w:sz w:val="28"/>
          <w:szCs w:val="28"/>
        </w:rPr>
        <w:t>ме</w:t>
      </w:r>
      <w:r w:rsidRPr="00F4554E">
        <w:rPr>
          <w:color w:val="000000"/>
          <w:sz w:val="28"/>
          <w:szCs w:val="28"/>
        </w:rPr>
        <w:t xml:space="preserve"> автомобіля </w:t>
      </w:r>
      <w:r w:rsidRPr="00F4554E">
        <w:rPr>
          <w:color w:val="000000"/>
          <w:sz w:val="28"/>
          <w:szCs w:val="28"/>
          <w:lang w:eastAsia="uk-UA"/>
        </w:rPr>
        <w:t>«FIAT DUKATO»</w:t>
      </w:r>
      <w:r w:rsidR="00C00B4E">
        <w:rPr>
          <w:color w:val="000000"/>
          <w:sz w:val="28"/>
          <w:szCs w:val="28"/>
          <w:lang w:eastAsia="uk-UA"/>
        </w:rPr>
        <w:t>,</w:t>
      </w:r>
      <w:r w:rsidR="007613EB">
        <w:rPr>
          <w:color w:val="000000"/>
          <w:sz w:val="28"/>
          <w:szCs w:val="28"/>
        </w:rPr>
        <w:t xml:space="preserve"> та його подальшої реалізації, тоді</w:t>
      </w:r>
      <w:r w:rsidRPr="00F4554E">
        <w:rPr>
          <w:color w:val="000000"/>
          <w:sz w:val="28"/>
          <w:szCs w:val="28"/>
        </w:rPr>
        <w:t xml:space="preserve"> як приватний виконавець </w:t>
      </w:r>
      <w:r w:rsidR="007613EB">
        <w:rPr>
          <w:color w:val="000000"/>
          <w:sz w:val="28"/>
          <w:szCs w:val="28"/>
        </w:rPr>
        <w:t>мав насамперед</w:t>
      </w:r>
      <w:r w:rsidRPr="00F4554E">
        <w:rPr>
          <w:color w:val="000000"/>
          <w:sz w:val="28"/>
          <w:szCs w:val="28"/>
        </w:rPr>
        <w:t xml:space="preserve"> звернути стягнення на кошти, </w:t>
      </w:r>
      <w:r w:rsidR="007613EB">
        <w:rPr>
          <w:color w:val="000000"/>
          <w:sz w:val="28"/>
          <w:szCs w:val="28"/>
        </w:rPr>
        <w:t>розміщені</w:t>
      </w:r>
      <w:r w:rsidRPr="00F4554E">
        <w:rPr>
          <w:color w:val="000000"/>
          <w:sz w:val="28"/>
          <w:szCs w:val="28"/>
        </w:rPr>
        <w:t xml:space="preserve"> на </w:t>
      </w:r>
      <w:r w:rsidR="007613EB">
        <w:rPr>
          <w:color w:val="000000"/>
          <w:sz w:val="28"/>
          <w:szCs w:val="28"/>
        </w:rPr>
        <w:t>банківському рахунку. При цьому</w:t>
      </w:r>
      <w:r w:rsidRPr="00F4554E">
        <w:rPr>
          <w:color w:val="000000"/>
          <w:sz w:val="28"/>
          <w:szCs w:val="28"/>
        </w:rPr>
        <w:t xml:space="preserve"> невжиття заходів щодо зупинення виконавчого провадження </w:t>
      </w:r>
      <w:r w:rsidR="007613EB">
        <w:rPr>
          <w:color w:val="000000"/>
          <w:sz w:val="28"/>
          <w:szCs w:val="28"/>
        </w:rPr>
        <w:t>могло мати</w:t>
      </w:r>
      <w:r w:rsidRPr="00F4554E">
        <w:rPr>
          <w:color w:val="000000"/>
          <w:sz w:val="28"/>
          <w:szCs w:val="28"/>
        </w:rPr>
        <w:t xml:space="preserve"> негативні наслідки (у вигляді реалізації спірного майна за ціною, нижчою від ринкової), усунення яких </w:t>
      </w:r>
      <w:r w:rsidR="007613EB">
        <w:rPr>
          <w:color w:val="000000"/>
          <w:sz w:val="28"/>
          <w:szCs w:val="28"/>
        </w:rPr>
        <w:t>потребувало б</w:t>
      </w:r>
      <w:r w:rsidRPr="00F4554E">
        <w:rPr>
          <w:color w:val="000000"/>
          <w:sz w:val="28"/>
          <w:szCs w:val="28"/>
        </w:rPr>
        <w:t xml:space="preserve"> значних зусиль, що </w:t>
      </w:r>
      <w:r w:rsidR="007613EB">
        <w:rPr>
          <w:color w:val="000000"/>
          <w:sz w:val="28"/>
          <w:szCs w:val="28"/>
        </w:rPr>
        <w:t xml:space="preserve">могло </w:t>
      </w:r>
      <w:r w:rsidRPr="00F4554E">
        <w:rPr>
          <w:color w:val="000000"/>
          <w:sz w:val="28"/>
          <w:szCs w:val="28"/>
        </w:rPr>
        <w:t>призве</w:t>
      </w:r>
      <w:r w:rsidR="007613EB">
        <w:rPr>
          <w:color w:val="000000"/>
          <w:sz w:val="28"/>
          <w:szCs w:val="28"/>
        </w:rPr>
        <w:t>сти</w:t>
      </w:r>
      <w:r w:rsidRPr="00F4554E">
        <w:rPr>
          <w:color w:val="000000"/>
          <w:sz w:val="28"/>
          <w:szCs w:val="28"/>
        </w:rPr>
        <w:t xml:space="preserve"> до порушення права власності власника майна (боржника). </w:t>
      </w:r>
    </w:p>
    <w:p w:rsidR="00F4554E" w:rsidRPr="00F4554E" w:rsidRDefault="00F4554E" w:rsidP="00B81602">
      <w:pPr>
        <w:pStyle w:val="aa"/>
        <w:shd w:val="clear" w:color="auto" w:fill="FFFFFF"/>
        <w:spacing w:before="0" w:beforeAutospacing="0" w:after="0"/>
        <w:ind w:firstLine="567"/>
        <w:jc w:val="both"/>
        <w:rPr>
          <w:sz w:val="28"/>
          <w:szCs w:val="28"/>
        </w:rPr>
      </w:pPr>
      <w:r w:rsidRPr="00F4554E">
        <w:rPr>
          <w:sz w:val="28"/>
          <w:szCs w:val="28"/>
        </w:rPr>
        <w:t xml:space="preserve">Безспірно, </w:t>
      </w:r>
      <w:r w:rsidR="007613EB" w:rsidRPr="00F4554E">
        <w:rPr>
          <w:sz w:val="28"/>
          <w:szCs w:val="28"/>
        </w:rPr>
        <w:t>відповідно до статті 6 Конвенції про захист прав людини і основоположних свобод</w:t>
      </w:r>
      <w:r w:rsidR="007613EB">
        <w:rPr>
          <w:sz w:val="28"/>
          <w:szCs w:val="28"/>
          <w:lang w:val="uk-UA"/>
        </w:rPr>
        <w:t xml:space="preserve"> (далі – Конвенція),</w:t>
      </w:r>
      <w:r w:rsidR="007613EB" w:rsidRPr="00F4554E">
        <w:rPr>
          <w:sz w:val="28"/>
          <w:szCs w:val="28"/>
        </w:rPr>
        <w:t xml:space="preserve"> </w:t>
      </w:r>
      <w:r w:rsidRPr="00F4554E">
        <w:rPr>
          <w:sz w:val="28"/>
          <w:szCs w:val="28"/>
        </w:rPr>
        <w:t xml:space="preserve">яка є частиною національного законодавства, </w:t>
      </w:r>
      <w:r w:rsidR="007613EB" w:rsidRPr="00F4554E">
        <w:rPr>
          <w:sz w:val="28"/>
          <w:szCs w:val="28"/>
        </w:rPr>
        <w:t>припис</w:t>
      </w:r>
      <w:r w:rsidR="007613EB">
        <w:rPr>
          <w:sz w:val="28"/>
          <w:szCs w:val="28"/>
          <w:lang w:val="uk-UA"/>
        </w:rPr>
        <w:t>ів</w:t>
      </w:r>
      <w:r w:rsidR="007613EB">
        <w:rPr>
          <w:sz w:val="28"/>
          <w:szCs w:val="28"/>
        </w:rPr>
        <w:t xml:space="preserve"> Конституції України</w:t>
      </w:r>
      <w:r w:rsidR="007613EB" w:rsidRPr="00F4554E">
        <w:rPr>
          <w:sz w:val="28"/>
          <w:szCs w:val="28"/>
        </w:rPr>
        <w:t xml:space="preserve"> </w:t>
      </w:r>
      <w:r w:rsidRPr="00F4554E">
        <w:rPr>
          <w:sz w:val="28"/>
          <w:szCs w:val="28"/>
        </w:rPr>
        <w:t>кожна людина при визначенні її громадянських прав і обов’язків має право на справедливий судовий розгляд. Виконання судового рішення є складовою частиною судового розгляду.</w:t>
      </w:r>
    </w:p>
    <w:p w:rsidR="00F4554E" w:rsidRPr="00D56879" w:rsidRDefault="00F4554E" w:rsidP="00B81602">
      <w:pPr>
        <w:pStyle w:val="aa"/>
        <w:shd w:val="clear" w:color="auto" w:fill="FFFFFF"/>
        <w:spacing w:before="0" w:beforeAutospacing="0" w:after="0"/>
        <w:ind w:firstLine="567"/>
        <w:jc w:val="both"/>
        <w:rPr>
          <w:sz w:val="28"/>
          <w:szCs w:val="28"/>
        </w:rPr>
      </w:pPr>
      <w:r w:rsidRPr="00D56879">
        <w:rPr>
          <w:sz w:val="28"/>
          <w:szCs w:val="28"/>
        </w:rPr>
        <w:t xml:space="preserve">Європейський суд з прав людини </w:t>
      </w:r>
      <w:r>
        <w:rPr>
          <w:sz w:val="28"/>
          <w:szCs w:val="28"/>
        </w:rPr>
        <w:t>(далі – ЄСПЛ)</w:t>
      </w:r>
      <w:r w:rsidR="008C39FB" w:rsidRPr="008C39FB">
        <w:rPr>
          <w:sz w:val="28"/>
          <w:szCs w:val="28"/>
        </w:rPr>
        <w:t xml:space="preserve"> </w:t>
      </w:r>
      <w:r w:rsidR="008C39FB" w:rsidRPr="00D56879">
        <w:rPr>
          <w:sz w:val="28"/>
          <w:szCs w:val="28"/>
        </w:rPr>
        <w:t>зауважив</w:t>
      </w:r>
      <w:r w:rsidRPr="00D56879">
        <w:rPr>
          <w:sz w:val="28"/>
          <w:szCs w:val="28"/>
        </w:rPr>
        <w:t>, що «право на судовий розгляд, гарантоване статтею 6 Конвенції, також захищає</w:t>
      </w:r>
      <w:r>
        <w:rPr>
          <w:sz w:val="28"/>
          <w:szCs w:val="28"/>
        </w:rPr>
        <w:t xml:space="preserve"> і виконання остаточних та обов</w:t>
      </w:r>
      <w:r w:rsidRPr="00D56879">
        <w:rPr>
          <w:sz w:val="28"/>
          <w:szCs w:val="28"/>
        </w:rPr>
        <w:t>’язкових судових рішень, які у країні, яка поважає верховенство права, не можуть залишатися невиконаними, завдаючи шкоди одній із сторін» (</w:t>
      </w:r>
      <w:r w:rsidR="008C39FB">
        <w:rPr>
          <w:sz w:val="28"/>
          <w:szCs w:val="28"/>
          <w:lang w:val="uk-UA"/>
        </w:rPr>
        <w:t>рішення у справі «</w:t>
      </w:r>
      <w:r w:rsidRPr="00D56879">
        <w:rPr>
          <w:sz w:val="28"/>
          <w:szCs w:val="28"/>
        </w:rPr>
        <w:t>Жовнер проти України</w:t>
      </w:r>
      <w:r w:rsidR="008C39FB">
        <w:rPr>
          <w:sz w:val="28"/>
          <w:szCs w:val="28"/>
          <w:lang w:val="uk-UA"/>
        </w:rPr>
        <w:t>»</w:t>
      </w:r>
      <w:r w:rsidRPr="00D56879">
        <w:rPr>
          <w:sz w:val="28"/>
          <w:szCs w:val="28"/>
        </w:rPr>
        <w:t>, № 56848/00, § 33, від 29 червня 2004 року).</w:t>
      </w:r>
    </w:p>
    <w:p w:rsidR="00F4554E" w:rsidRPr="00D56879" w:rsidRDefault="00F4554E" w:rsidP="00B81602">
      <w:pPr>
        <w:pStyle w:val="aa"/>
        <w:shd w:val="clear" w:color="auto" w:fill="FFFFFF"/>
        <w:spacing w:before="0" w:beforeAutospacing="0" w:after="0"/>
        <w:ind w:firstLine="567"/>
        <w:jc w:val="both"/>
        <w:rPr>
          <w:sz w:val="28"/>
          <w:szCs w:val="28"/>
        </w:rPr>
      </w:pPr>
      <w:r>
        <w:rPr>
          <w:sz w:val="28"/>
          <w:szCs w:val="28"/>
        </w:rPr>
        <w:t xml:space="preserve">Згідно </w:t>
      </w:r>
      <w:r w:rsidR="008C39FB">
        <w:rPr>
          <w:sz w:val="28"/>
          <w:szCs w:val="28"/>
          <w:lang w:val="uk-UA"/>
        </w:rPr>
        <w:t>зі</w:t>
      </w:r>
      <w:r>
        <w:rPr>
          <w:sz w:val="28"/>
          <w:szCs w:val="28"/>
        </w:rPr>
        <w:t xml:space="preserve"> статтею</w:t>
      </w:r>
      <w:r w:rsidRPr="00D56879">
        <w:rPr>
          <w:sz w:val="28"/>
          <w:szCs w:val="28"/>
        </w:rPr>
        <w:t xml:space="preserve"> </w:t>
      </w:r>
      <w:r>
        <w:rPr>
          <w:sz w:val="28"/>
          <w:szCs w:val="28"/>
        </w:rPr>
        <w:t>1</w:t>
      </w:r>
      <w:r w:rsidRPr="00D56879">
        <w:rPr>
          <w:sz w:val="28"/>
          <w:szCs w:val="28"/>
        </w:rPr>
        <w:t xml:space="preserve"> Закону України «Про виконавче провадження» виконавче провадження як завершальна стадія судового провадження і примусове виконання судових рішень та рішень інших органів (посадових осіб) (далі </w:t>
      </w:r>
      <w:r>
        <w:rPr>
          <w:sz w:val="28"/>
          <w:szCs w:val="28"/>
        </w:rPr>
        <w:t>–</w:t>
      </w:r>
      <w:r w:rsidRPr="00D56879">
        <w:rPr>
          <w:sz w:val="28"/>
          <w:szCs w:val="28"/>
        </w:rPr>
        <w:t xml:space="preserve"> рішення</w:t>
      </w:r>
      <w:r>
        <w:rPr>
          <w:sz w:val="28"/>
          <w:szCs w:val="28"/>
        </w:rPr>
        <w:t>)</w:t>
      </w:r>
      <w:r w:rsidRPr="00D56879">
        <w:rPr>
          <w:sz w:val="28"/>
          <w:szCs w:val="28"/>
        </w:rPr>
        <w:t xml:space="preserve"> </w:t>
      </w:r>
      <w:r>
        <w:rPr>
          <w:sz w:val="28"/>
          <w:szCs w:val="28"/>
        </w:rPr>
        <w:t>–</w:t>
      </w:r>
      <w:r w:rsidRPr="00D56879">
        <w:rPr>
          <w:sz w:val="28"/>
          <w:szCs w:val="28"/>
        </w:rPr>
        <w:t xml:space="preserve"> сукупність дій визначених у цьому Законі органів і осіб, що спрямовані на примусове виконання рішень і проводяться на підставах, у межах повноважень та у спосіб, що визначені Конституцією України, цим Законом, іншими законами та нормативно-правовими актами, прийнятими відповідно до цього Закону, а також рішеннями, які відповідно до цього Закону підлягають примусовому виконанню.</w:t>
      </w:r>
    </w:p>
    <w:p w:rsidR="00F4554E" w:rsidRPr="00D56879" w:rsidRDefault="00F4554E" w:rsidP="00B81602">
      <w:pPr>
        <w:pStyle w:val="aa"/>
        <w:shd w:val="clear" w:color="auto" w:fill="FFFFFF"/>
        <w:spacing w:before="0" w:beforeAutospacing="0" w:after="0"/>
        <w:ind w:firstLine="567"/>
        <w:jc w:val="both"/>
        <w:rPr>
          <w:sz w:val="28"/>
          <w:szCs w:val="28"/>
        </w:rPr>
      </w:pPr>
      <w:r w:rsidRPr="00D56879">
        <w:rPr>
          <w:sz w:val="28"/>
          <w:szCs w:val="28"/>
        </w:rPr>
        <w:t>Відповідно до ч</w:t>
      </w:r>
      <w:r>
        <w:rPr>
          <w:sz w:val="28"/>
          <w:szCs w:val="28"/>
        </w:rPr>
        <w:t>астини першої статті</w:t>
      </w:r>
      <w:r w:rsidRPr="00D56879">
        <w:rPr>
          <w:sz w:val="28"/>
          <w:szCs w:val="28"/>
        </w:rPr>
        <w:t xml:space="preserve"> 5 Закону України «Про виконавче провадження» примусове виконання рішень покладається на органи державної виконавчої служби (державних виконавців) та у передбачених цим Законом випадках на приватних виконавців, правовий статус та організація діяльності яких встановлюються Законом України «Про органи та осіб, які здійснюють примусове виконання судових рішень і рішень інших органів».</w:t>
      </w:r>
    </w:p>
    <w:p w:rsidR="00F4554E" w:rsidRPr="00945422" w:rsidRDefault="008C39FB" w:rsidP="00B81602">
      <w:pPr>
        <w:tabs>
          <w:tab w:val="left" w:pos="567"/>
        </w:tabs>
        <w:ind w:firstLine="567"/>
        <w:jc w:val="both"/>
        <w:rPr>
          <w:sz w:val="28"/>
          <w:szCs w:val="28"/>
          <w:lang w:eastAsia="uk-UA"/>
        </w:rPr>
      </w:pPr>
      <w:r>
        <w:rPr>
          <w:sz w:val="28"/>
          <w:szCs w:val="28"/>
          <w:lang w:eastAsia="uk-UA"/>
        </w:rPr>
        <w:t>Із</w:t>
      </w:r>
      <w:r w:rsidR="00F4554E" w:rsidRPr="00945422">
        <w:rPr>
          <w:sz w:val="28"/>
          <w:szCs w:val="28"/>
          <w:lang w:eastAsia="uk-UA"/>
        </w:rPr>
        <w:t xml:space="preserve"> матеріалів дисциплінарної справи вбачається, що у </w:t>
      </w:r>
      <w:r w:rsidR="00F4554E" w:rsidRPr="00945422">
        <w:rPr>
          <w:sz w:val="28"/>
          <w:szCs w:val="28"/>
          <w:lang w:eastAsia="ru-RU"/>
        </w:rPr>
        <w:t>провадженні приватного виконавця виконавчого округу Херсонської області Пирожка Є.В. перебувало виконавче провадження № 62614880 із примусового виконання виконавчого листа у справі № 663/3279/19, виданого Скадовським районним судом Херсонської області 29 травня 2020 року</w:t>
      </w:r>
      <w:r>
        <w:rPr>
          <w:sz w:val="28"/>
          <w:szCs w:val="28"/>
          <w:lang w:eastAsia="ru-RU"/>
        </w:rPr>
        <w:t>,</w:t>
      </w:r>
      <w:r w:rsidR="00F4554E" w:rsidRPr="00945422">
        <w:rPr>
          <w:sz w:val="28"/>
          <w:szCs w:val="28"/>
          <w:lang w:eastAsia="ru-RU"/>
        </w:rPr>
        <w:t xml:space="preserve"> про стягнення з </w:t>
      </w:r>
      <w:r w:rsidR="00CF3952">
        <w:rPr>
          <w:bCs/>
          <w:sz w:val="28"/>
          <w:szCs w:val="28"/>
        </w:rPr>
        <w:t>ОСОБА1</w:t>
      </w:r>
      <w:r w:rsidR="00F4554E" w:rsidRPr="00945422">
        <w:rPr>
          <w:sz w:val="28"/>
          <w:szCs w:val="28"/>
          <w:lang w:eastAsia="ru-RU"/>
        </w:rPr>
        <w:t xml:space="preserve"> на користь </w:t>
      </w:r>
      <w:r w:rsidR="000F2DCF">
        <w:rPr>
          <w:sz w:val="28"/>
          <w:szCs w:val="28"/>
          <w:lang w:eastAsia="ru-RU"/>
        </w:rPr>
        <w:t>ОСОБА2</w:t>
      </w:r>
      <w:r w:rsidR="00F4554E" w:rsidRPr="00945422">
        <w:rPr>
          <w:sz w:val="28"/>
          <w:szCs w:val="28"/>
          <w:lang w:eastAsia="ru-RU"/>
        </w:rPr>
        <w:t xml:space="preserve"> грошових коштів, переданих як аванс за купівлю житлового будинку, </w:t>
      </w:r>
      <w:r>
        <w:rPr>
          <w:sz w:val="28"/>
          <w:szCs w:val="28"/>
          <w:lang w:eastAsia="ru-RU"/>
        </w:rPr>
        <w:t>у</w:t>
      </w:r>
      <w:r w:rsidR="00F4554E" w:rsidRPr="00945422">
        <w:rPr>
          <w:sz w:val="28"/>
          <w:szCs w:val="28"/>
          <w:lang w:eastAsia="ru-RU"/>
        </w:rPr>
        <w:t xml:space="preserve"> розмірі 3500 доларів США та судового збору в розмірі 876 гривень.</w:t>
      </w:r>
    </w:p>
    <w:p w:rsidR="00F4554E" w:rsidRPr="00651977" w:rsidRDefault="00F4554E" w:rsidP="00B81602">
      <w:pPr>
        <w:pStyle w:val="aa"/>
        <w:shd w:val="clear" w:color="auto" w:fill="FFFFFF"/>
        <w:spacing w:before="0" w:beforeAutospacing="0" w:after="0"/>
        <w:ind w:firstLine="450"/>
        <w:jc w:val="both"/>
        <w:rPr>
          <w:sz w:val="28"/>
          <w:szCs w:val="28"/>
        </w:rPr>
      </w:pPr>
      <w:r w:rsidRPr="00651977">
        <w:rPr>
          <w:sz w:val="28"/>
          <w:szCs w:val="28"/>
        </w:rPr>
        <w:t>Одним із засобів юридичного захисту сторін виконавчого провадження при проведенні виконавчих дій є судовий контроль за виконанням судових рішень у цивільних справах.</w:t>
      </w:r>
    </w:p>
    <w:p w:rsidR="00F4554E" w:rsidRDefault="008C39FB" w:rsidP="00B81602">
      <w:pPr>
        <w:pStyle w:val="aa"/>
        <w:shd w:val="clear" w:color="auto" w:fill="FFFFFF"/>
        <w:spacing w:before="0" w:beforeAutospacing="0" w:after="0"/>
        <w:ind w:firstLine="450"/>
        <w:jc w:val="both"/>
        <w:rPr>
          <w:sz w:val="28"/>
          <w:szCs w:val="28"/>
        </w:rPr>
      </w:pPr>
      <w:r>
        <w:rPr>
          <w:sz w:val="28"/>
          <w:szCs w:val="28"/>
        </w:rPr>
        <w:t xml:space="preserve">Згідно </w:t>
      </w:r>
      <w:r>
        <w:rPr>
          <w:sz w:val="28"/>
          <w:szCs w:val="28"/>
          <w:lang w:val="uk-UA"/>
        </w:rPr>
        <w:t>зі</w:t>
      </w:r>
      <w:r w:rsidR="00F4554E">
        <w:rPr>
          <w:sz w:val="28"/>
          <w:szCs w:val="28"/>
        </w:rPr>
        <w:t xml:space="preserve"> статтею</w:t>
      </w:r>
      <w:r w:rsidR="00F4554E" w:rsidRPr="00651977">
        <w:rPr>
          <w:sz w:val="28"/>
          <w:szCs w:val="28"/>
        </w:rPr>
        <w:t xml:space="preserve"> 447 ЦПК України сторони виконавчого провадження мають право звернутися до суду із скаргою, якщо вважають, що рішенням, дією або бездіяльністю державного виконавця чи іншої посадової особи органу державної виконавчої служби або приватного виконавця під час виконання судового рішення, ухваленого відповідно до цього Кодексу, порушено їхні права чи свободи.</w:t>
      </w:r>
    </w:p>
    <w:p w:rsidR="00F4554E" w:rsidRPr="00651977" w:rsidRDefault="00F4554E" w:rsidP="00B81602">
      <w:pPr>
        <w:pStyle w:val="aa"/>
        <w:shd w:val="clear" w:color="auto" w:fill="FFFFFF"/>
        <w:spacing w:before="0" w:beforeAutospacing="0" w:after="0"/>
        <w:ind w:firstLine="450"/>
        <w:jc w:val="both"/>
        <w:rPr>
          <w:sz w:val="28"/>
          <w:szCs w:val="28"/>
        </w:rPr>
      </w:pPr>
      <w:r>
        <w:rPr>
          <w:sz w:val="28"/>
          <w:szCs w:val="28"/>
        </w:rPr>
        <w:t>Відповідно до частини першої статті</w:t>
      </w:r>
      <w:r w:rsidRPr="00651977">
        <w:rPr>
          <w:sz w:val="28"/>
          <w:szCs w:val="28"/>
        </w:rPr>
        <w:t xml:space="preserve"> 74 Закону України «Про виконавче провадження» рішення, дії чи бездіяльність виконавця та посадових осіб органів державної виконавчої служби щодо виконання судового рішення можуть бути оскаржені сторонами, іншими учасниками та особами до суду, який видав виконавчий документ, у порядку, передбаченому законом.</w:t>
      </w:r>
    </w:p>
    <w:p w:rsidR="00F4554E" w:rsidRPr="00651977" w:rsidRDefault="008C39FB" w:rsidP="00B81602">
      <w:pPr>
        <w:pStyle w:val="aa"/>
        <w:shd w:val="clear" w:color="auto" w:fill="FFFFFF"/>
        <w:spacing w:before="0" w:beforeAutospacing="0" w:after="0"/>
        <w:ind w:firstLine="450"/>
        <w:jc w:val="both"/>
        <w:rPr>
          <w:sz w:val="28"/>
          <w:szCs w:val="28"/>
        </w:rPr>
      </w:pPr>
      <w:r>
        <w:rPr>
          <w:sz w:val="28"/>
          <w:szCs w:val="28"/>
          <w:lang w:val="uk-UA"/>
        </w:rPr>
        <w:t>Водночас</w:t>
      </w:r>
      <w:r w:rsidR="00F4554E">
        <w:rPr>
          <w:sz w:val="28"/>
          <w:szCs w:val="28"/>
        </w:rPr>
        <w:t>, в</w:t>
      </w:r>
      <w:r w:rsidR="00F4554E" w:rsidRPr="00651977">
        <w:rPr>
          <w:sz w:val="28"/>
          <w:szCs w:val="28"/>
        </w:rPr>
        <w:t>и</w:t>
      </w:r>
      <w:r w:rsidR="00F4554E">
        <w:rPr>
          <w:sz w:val="28"/>
          <w:szCs w:val="28"/>
        </w:rPr>
        <w:t>конавець зобов</w:t>
      </w:r>
      <w:r w:rsidR="00F4554E" w:rsidRPr="00651977">
        <w:rPr>
          <w:sz w:val="28"/>
          <w:szCs w:val="28"/>
        </w:rPr>
        <w:t xml:space="preserve">’язаний вживати передбачених цим Законом заходів щодо примусового виконання рішень, неупереджено, ефективно, своєчасно і в повному обсязі вчиняти </w:t>
      </w:r>
      <w:r w:rsidR="00F4554E">
        <w:rPr>
          <w:sz w:val="28"/>
          <w:szCs w:val="28"/>
        </w:rPr>
        <w:t>виконавчі дії. Виконавець зобов</w:t>
      </w:r>
      <w:r w:rsidR="00F4554E" w:rsidRPr="00651977">
        <w:rPr>
          <w:sz w:val="28"/>
          <w:szCs w:val="28"/>
        </w:rPr>
        <w:t xml:space="preserve">’язаний здійснювати заходи примусового виконання рішень у спосіб та в порядку, які встановлені виконавчим документом і </w:t>
      </w:r>
      <w:r w:rsidR="00F4554E">
        <w:rPr>
          <w:sz w:val="28"/>
          <w:szCs w:val="28"/>
        </w:rPr>
        <w:t>Законом України «Про виконавче провадження»</w:t>
      </w:r>
      <w:r w:rsidR="00F4554E" w:rsidRPr="00651977">
        <w:rPr>
          <w:sz w:val="28"/>
          <w:szCs w:val="28"/>
        </w:rPr>
        <w:t xml:space="preserve"> (ч</w:t>
      </w:r>
      <w:r w:rsidR="00F4554E">
        <w:rPr>
          <w:sz w:val="28"/>
          <w:szCs w:val="28"/>
        </w:rPr>
        <w:t>астина перша, пункт</w:t>
      </w:r>
      <w:r w:rsidR="00F4554E" w:rsidRPr="00651977">
        <w:rPr>
          <w:sz w:val="28"/>
          <w:szCs w:val="28"/>
        </w:rPr>
        <w:t xml:space="preserve"> </w:t>
      </w:r>
      <w:r w:rsidR="00F4554E">
        <w:rPr>
          <w:sz w:val="28"/>
          <w:szCs w:val="28"/>
        </w:rPr>
        <w:t>1</w:t>
      </w:r>
      <w:r w:rsidR="00F4554E" w:rsidRPr="00651977">
        <w:rPr>
          <w:sz w:val="28"/>
          <w:szCs w:val="28"/>
        </w:rPr>
        <w:t xml:space="preserve"> ч</w:t>
      </w:r>
      <w:r w:rsidR="00F4554E">
        <w:rPr>
          <w:sz w:val="28"/>
          <w:szCs w:val="28"/>
        </w:rPr>
        <w:t>астини другої</w:t>
      </w:r>
      <w:r w:rsidR="00F4554E" w:rsidRPr="00651977">
        <w:rPr>
          <w:sz w:val="28"/>
          <w:szCs w:val="28"/>
        </w:rPr>
        <w:t xml:space="preserve"> ст</w:t>
      </w:r>
      <w:r w:rsidR="00F4554E">
        <w:rPr>
          <w:sz w:val="28"/>
          <w:szCs w:val="28"/>
        </w:rPr>
        <w:t>атті</w:t>
      </w:r>
      <w:r w:rsidR="00945422">
        <w:rPr>
          <w:sz w:val="28"/>
          <w:szCs w:val="28"/>
          <w:lang w:val="uk-UA"/>
        </w:rPr>
        <w:t xml:space="preserve"> </w:t>
      </w:r>
      <w:r w:rsidR="00F4554E" w:rsidRPr="00651977">
        <w:rPr>
          <w:sz w:val="28"/>
          <w:szCs w:val="28"/>
        </w:rPr>
        <w:t xml:space="preserve">18 </w:t>
      </w:r>
      <w:r w:rsidR="00F4554E">
        <w:rPr>
          <w:sz w:val="28"/>
          <w:szCs w:val="28"/>
        </w:rPr>
        <w:t>цього Закону</w:t>
      </w:r>
      <w:r w:rsidR="00F4554E" w:rsidRPr="00651977">
        <w:rPr>
          <w:sz w:val="28"/>
          <w:szCs w:val="28"/>
        </w:rPr>
        <w:t>).</w:t>
      </w:r>
    </w:p>
    <w:p w:rsidR="00F4554E" w:rsidRPr="00F4554E" w:rsidRDefault="00F4554E" w:rsidP="00B81602">
      <w:pPr>
        <w:tabs>
          <w:tab w:val="left" w:pos="567"/>
        </w:tabs>
        <w:ind w:firstLine="567"/>
        <w:jc w:val="both"/>
        <w:rPr>
          <w:sz w:val="28"/>
          <w:szCs w:val="28"/>
          <w:lang w:eastAsia="ru-RU"/>
        </w:rPr>
      </w:pPr>
      <w:r w:rsidRPr="00F4554E">
        <w:rPr>
          <w:color w:val="000000"/>
          <w:sz w:val="28"/>
          <w:szCs w:val="28"/>
        </w:rPr>
        <w:t xml:space="preserve">Як зазначалося, 16 листопада 2020 року до </w:t>
      </w:r>
      <w:r w:rsidRPr="00F4554E">
        <w:rPr>
          <w:sz w:val="28"/>
          <w:szCs w:val="28"/>
          <w:lang w:eastAsia="ru-RU"/>
        </w:rPr>
        <w:t xml:space="preserve">Скадовського районного суду Херсонської області надійшла скарга </w:t>
      </w:r>
      <w:r w:rsidR="00CF3952">
        <w:rPr>
          <w:bCs/>
          <w:sz w:val="28"/>
          <w:szCs w:val="28"/>
        </w:rPr>
        <w:t>ОСОБА1</w:t>
      </w:r>
      <w:r w:rsidRPr="00F4554E">
        <w:rPr>
          <w:color w:val="000000"/>
          <w:sz w:val="28"/>
          <w:szCs w:val="28"/>
        </w:rPr>
        <w:t xml:space="preserve"> на дії приватного виконавця</w:t>
      </w:r>
      <w:r w:rsidRPr="00F4554E">
        <w:rPr>
          <w:sz w:val="28"/>
          <w:szCs w:val="28"/>
          <w:lang w:eastAsia="ru-RU"/>
        </w:rPr>
        <w:t xml:space="preserve"> виконавчого округу Херсонської області Пирожка Є.В.</w:t>
      </w:r>
    </w:p>
    <w:p w:rsidR="00F4554E" w:rsidRPr="00F4554E" w:rsidRDefault="00F4554E" w:rsidP="00B81602">
      <w:pPr>
        <w:tabs>
          <w:tab w:val="left" w:pos="567"/>
        </w:tabs>
        <w:ind w:firstLine="567"/>
        <w:jc w:val="both"/>
        <w:rPr>
          <w:sz w:val="28"/>
          <w:szCs w:val="28"/>
        </w:rPr>
      </w:pPr>
      <w:r w:rsidRPr="00F4554E">
        <w:rPr>
          <w:sz w:val="28"/>
          <w:szCs w:val="28"/>
          <w:lang w:eastAsia="ru-RU"/>
        </w:rPr>
        <w:t>Ухвалою Скадовського районного суду Херсонської області (суддя Клімченко М.І.) від 17 листопада 2020 року відкрито провадження у справі та одночасно зупинено вчинення дій зазначеного приватного виконавця у виконавчому провадженні № 62614880</w:t>
      </w:r>
      <w:r w:rsidRPr="00F4554E">
        <w:rPr>
          <w:sz w:val="28"/>
          <w:szCs w:val="28"/>
        </w:rPr>
        <w:t>.</w:t>
      </w:r>
    </w:p>
    <w:p w:rsidR="00F4554E" w:rsidRPr="008C39FB" w:rsidRDefault="00945422" w:rsidP="00B81602">
      <w:pPr>
        <w:pStyle w:val="aa"/>
        <w:shd w:val="clear" w:color="auto" w:fill="FFFFFF"/>
        <w:spacing w:before="0" w:beforeAutospacing="0" w:after="0"/>
        <w:ind w:firstLine="567"/>
        <w:jc w:val="both"/>
        <w:rPr>
          <w:sz w:val="28"/>
          <w:szCs w:val="28"/>
          <w:lang w:val="uk-UA"/>
        </w:rPr>
      </w:pPr>
      <w:r>
        <w:rPr>
          <w:sz w:val="28"/>
          <w:szCs w:val="28"/>
          <w:lang w:val="uk-UA"/>
        </w:rPr>
        <w:t>Під час розгляду дисциплінарної справи Друга Дисциплінарна палата</w:t>
      </w:r>
      <w:r w:rsidR="008C39FB">
        <w:rPr>
          <w:sz w:val="28"/>
          <w:szCs w:val="28"/>
          <w:lang w:val="uk-UA"/>
        </w:rPr>
        <w:t xml:space="preserve"> Вищої ради правосуддя</w:t>
      </w:r>
      <w:r>
        <w:rPr>
          <w:sz w:val="28"/>
          <w:szCs w:val="28"/>
          <w:lang w:val="uk-UA"/>
        </w:rPr>
        <w:t xml:space="preserve"> встановила, що </w:t>
      </w:r>
      <w:r w:rsidR="00F4554E" w:rsidRPr="008C39FB">
        <w:rPr>
          <w:sz w:val="28"/>
          <w:szCs w:val="28"/>
          <w:lang w:val="uk-UA"/>
        </w:rPr>
        <w:t>постановл</w:t>
      </w:r>
      <w:r w:rsidR="008C39FB">
        <w:rPr>
          <w:sz w:val="28"/>
          <w:szCs w:val="28"/>
          <w:lang w:val="uk-UA"/>
        </w:rPr>
        <w:t>яючи</w:t>
      </w:r>
      <w:r w:rsidR="00F4554E" w:rsidRPr="008C39FB">
        <w:rPr>
          <w:sz w:val="28"/>
          <w:szCs w:val="28"/>
          <w:lang w:val="uk-UA"/>
        </w:rPr>
        <w:t xml:space="preserve"> ц</w:t>
      </w:r>
      <w:r w:rsidR="008C39FB">
        <w:rPr>
          <w:sz w:val="28"/>
          <w:szCs w:val="28"/>
          <w:lang w:val="uk-UA"/>
        </w:rPr>
        <w:t>ю</w:t>
      </w:r>
      <w:r w:rsidR="008C39FB" w:rsidRPr="008C39FB">
        <w:rPr>
          <w:sz w:val="28"/>
          <w:szCs w:val="28"/>
          <w:lang w:val="uk-UA"/>
        </w:rPr>
        <w:t xml:space="preserve"> ухвал</w:t>
      </w:r>
      <w:r w:rsidR="008C39FB">
        <w:rPr>
          <w:sz w:val="28"/>
          <w:szCs w:val="28"/>
          <w:lang w:val="uk-UA"/>
        </w:rPr>
        <w:t>у,</w:t>
      </w:r>
      <w:r w:rsidR="00F4554E" w:rsidRPr="008C39FB">
        <w:rPr>
          <w:sz w:val="28"/>
          <w:szCs w:val="28"/>
          <w:lang w:val="uk-UA"/>
        </w:rPr>
        <w:t xml:space="preserve"> судд</w:t>
      </w:r>
      <w:r w:rsidR="008C39FB">
        <w:rPr>
          <w:sz w:val="28"/>
          <w:szCs w:val="28"/>
          <w:lang w:val="uk-UA"/>
        </w:rPr>
        <w:t>я</w:t>
      </w:r>
      <w:r w:rsidR="008C39FB" w:rsidRPr="008C39FB">
        <w:rPr>
          <w:sz w:val="28"/>
          <w:szCs w:val="28"/>
          <w:lang w:val="uk-UA"/>
        </w:rPr>
        <w:t xml:space="preserve"> Клімченко</w:t>
      </w:r>
      <w:r w:rsidR="00F4554E" w:rsidRPr="008C39FB">
        <w:rPr>
          <w:sz w:val="28"/>
          <w:szCs w:val="28"/>
          <w:lang w:val="uk-UA"/>
        </w:rPr>
        <w:t xml:space="preserve"> М.І. допу</w:t>
      </w:r>
      <w:r w:rsidR="008C39FB">
        <w:rPr>
          <w:sz w:val="28"/>
          <w:szCs w:val="28"/>
          <w:lang w:val="uk-UA"/>
        </w:rPr>
        <w:t>стив</w:t>
      </w:r>
      <w:r w:rsidR="00F4554E" w:rsidRPr="008C39FB">
        <w:rPr>
          <w:sz w:val="28"/>
          <w:szCs w:val="28"/>
          <w:lang w:val="uk-UA"/>
        </w:rPr>
        <w:t xml:space="preserve"> дві грубі помилки. </w:t>
      </w:r>
    </w:p>
    <w:p w:rsidR="00F4554E" w:rsidRDefault="008C39FB" w:rsidP="00B81602">
      <w:pPr>
        <w:pStyle w:val="aa"/>
        <w:shd w:val="clear" w:color="auto" w:fill="FFFFFF"/>
        <w:spacing w:before="0" w:beforeAutospacing="0" w:after="0"/>
        <w:ind w:firstLine="567"/>
        <w:jc w:val="both"/>
        <w:rPr>
          <w:b/>
          <w:i/>
          <w:sz w:val="28"/>
          <w:szCs w:val="28"/>
        </w:rPr>
      </w:pPr>
      <w:r>
        <w:rPr>
          <w:b/>
          <w:i/>
          <w:sz w:val="28"/>
          <w:szCs w:val="28"/>
        </w:rPr>
        <w:t>Щодо першої</w:t>
      </w:r>
      <w:r w:rsidR="00F4554E" w:rsidRPr="005C66A5">
        <w:rPr>
          <w:b/>
          <w:i/>
          <w:sz w:val="28"/>
          <w:szCs w:val="28"/>
        </w:rPr>
        <w:t xml:space="preserve"> процесуальної помилки</w:t>
      </w:r>
      <w:r>
        <w:rPr>
          <w:b/>
          <w:i/>
          <w:sz w:val="28"/>
          <w:szCs w:val="28"/>
          <w:lang w:val="uk-UA"/>
        </w:rPr>
        <w:t>, яку допустив суддя Клімченко М.І.</w:t>
      </w:r>
      <w:r w:rsidR="00F4554E" w:rsidRPr="005C66A5">
        <w:rPr>
          <w:b/>
          <w:i/>
          <w:sz w:val="28"/>
          <w:szCs w:val="28"/>
        </w:rPr>
        <w:t xml:space="preserve"> варто зауважити </w:t>
      </w:r>
      <w:r>
        <w:rPr>
          <w:b/>
          <w:i/>
          <w:sz w:val="28"/>
          <w:szCs w:val="28"/>
          <w:lang w:val="uk-UA"/>
        </w:rPr>
        <w:t>таке</w:t>
      </w:r>
      <w:r w:rsidR="00F4554E" w:rsidRPr="005C66A5">
        <w:rPr>
          <w:b/>
          <w:i/>
          <w:sz w:val="28"/>
          <w:szCs w:val="28"/>
        </w:rPr>
        <w:t>.</w:t>
      </w:r>
    </w:p>
    <w:p w:rsidR="00F4554E" w:rsidRDefault="00F4554E" w:rsidP="00B81602">
      <w:pPr>
        <w:pStyle w:val="aa"/>
        <w:shd w:val="clear" w:color="auto" w:fill="FFFFFF"/>
        <w:spacing w:before="0" w:beforeAutospacing="0" w:after="0"/>
        <w:ind w:firstLine="567"/>
        <w:jc w:val="both"/>
        <w:rPr>
          <w:sz w:val="28"/>
          <w:szCs w:val="28"/>
        </w:rPr>
      </w:pPr>
      <w:r>
        <w:rPr>
          <w:sz w:val="28"/>
          <w:szCs w:val="28"/>
        </w:rPr>
        <w:t>Відповідно до приписів статей 149</w:t>
      </w:r>
      <w:r w:rsidR="008C39FB">
        <w:rPr>
          <w:sz w:val="28"/>
          <w:szCs w:val="28"/>
        </w:rPr>
        <w:t>–</w:t>
      </w:r>
      <w:r>
        <w:rPr>
          <w:sz w:val="28"/>
          <w:szCs w:val="28"/>
        </w:rPr>
        <w:t xml:space="preserve">153 ЦПК України рішення про забезпечення того чи іншого позову, </w:t>
      </w:r>
      <w:r w:rsidR="008C39FB">
        <w:rPr>
          <w:sz w:val="28"/>
          <w:szCs w:val="28"/>
          <w:lang w:val="uk-UA"/>
        </w:rPr>
        <w:t>у</w:t>
      </w:r>
      <w:r>
        <w:rPr>
          <w:sz w:val="28"/>
          <w:szCs w:val="28"/>
        </w:rPr>
        <w:t xml:space="preserve"> тому числі скарги на дії виконавця</w:t>
      </w:r>
      <w:r w:rsidR="008C39FB">
        <w:rPr>
          <w:sz w:val="28"/>
          <w:szCs w:val="28"/>
          <w:lang w:val="uk-UA"/>
        </w:rPr>
        <w:t>,</w:t>
      </w:r>
      <w:r>
        <w:rPr>
          <w:sz w:val="28"/>
          <w:szCs w:val="28"/>
        </w:rPr>
        <w:t xml:space="preserve"> </w:t>
      </w:r>
      <w:r w:rsidR="008C39FB">
        <w:rPr>
          <w:sz w:val="28"/>
          <w:szCs w:val="28"/>
          <w:lang w:val="uk-UA"/>
        </w:rPr>
        <w:t xml:space="preserve">ухвалюється шляхом видання </w:t>
      </w:r>
      <w:r>
        <w:rPr>
          <w:sz w:val="28"/>
          <w:szCs w:val="28"/>
        </w:rPr>
        <w:t>окрем</w:t>
      </w:r>
      <w:r w:rsidR="008C39FB">
        <w:rPr>
          <w:sz w:val="28"/>
          <w:szCs w:val="28"/>
          <w:lang w:val="uk-UA"/>
        </w:rPr>
        <w:t>ого</w:t>
      </w:r>
      <w:r>
        <w:rPr>
          <w:sz w:val="28"/>
          <w:szCs w:val="28"/>
        </w:rPr>
        <w:t xml:space="preserve"> процесуальн</w:t>
      </w:r>
      <w:r w:rsidR="008C39FB">
        <w:rPr>
          <w:sz w:val="28"/>
          <w:szCs w:val="28"/>
          <w:lang w:val="uk-UA"/>
        </w:rPr>
        <w:t>ого</w:t>
      </w:r>
      <w:r>
        <w:rPr>
          <w:sz w:val="28"/>
          <w:szCs w:val="28"/>
        </w:rPr>
        <w:t xml:space="preserve"> документом</w:t>
      </w:r>
      <w:r w:rsidR="008C39FB">
        <w:rPr>
          <w:sz w:val="28"/>
          <w:szCs w:val="28"/>
          <w:lang w:val="uk-UA"/>
        </w:rPr>
        <w:t>а</w:t>
      </w:r>
      <w:r>
        <w:rPr>
          <w:sz w:val="28"/>
          <w:szCs w:val="28"/>
        </w:rPr>
        <w:t xml:space="preserve">, а </w:t>
      </w:r>
      <w:r w:rsidR="008C39FB">
        <w:rPr>
          <w:sz w:val="28"/>
          <w:szCs w:val="28"/>
        </w:rPr>
        <w:t>сааме</w:t>
      </w:r>
      <w:r w:rsidR="008C39FB">
        <w:rPr>
          <w:sz w:val="28"/>
          <w:szCs w:val="28"/>
          <w:lang w:val="uk-UA"/>
        </w:rPr>
        <w:t xml:space="preserve"> шляхом постановлення</w:t>
      </w:r>
      <w:r>
        <w:rPr>
          <w:sz w:val="28"/>
          <w:szCs w:val="28"/>
        </w:rPr>
        <w:t xml:space="preserve"> ухвали суду (частина сьома статті 153 ЦПК України).</w:t>
      </w:r>
    </w:p>
    <w:p w:rsidR="00F4554E" w:rsidRDefault="00F4554E" w:rsidP="00B81602">
      <w:pPr>
        <w:pStyle w:val="aa"/>
        <w:shd w:val="clear" w:color="auto" w:fill="FFFFFF"/>
        <w:spacing w:before="0" w:beforeAutospacing="0" w:after="0"/>
        <w:ind w:firstLine="567"/>
        <w:jc w:val="both"/>
        <w:rPr>
          <w:sz w:val="28"/>
          <w:szCs w:val="28"/>
        </w:rPr>
      </w:pPr>
      <w:r>
        <w:rPr>
          <w:sz w:val="28"/>
          <w:szCs w:val="28"/>
        </w:rPr>
        <w:t xml:space="preserve">Крім того, вказані приписи ЦПК України, зокрема частина восьма </w:t>
      </w:r>
      <w:r w:rsidR="008C39FB">
        <w:rPr>
          <w:sz w:val="28"/>
          <w:szCs w:val="28"/>
          <w:lang w:val="uk-UA"/>
        </w:rPr>
        <w:t xml:space="preserve">              </w:t>
      </w:r>
      <w:r>
        <w:rPr>
          <w:sz w:val="28"/>
          <w:szCs w:val="28"/>
        </w:rPr>
        <w:t>статті 153 ЦПК України</w:t>
      </w:r>
      <w:r w:rsidR="008C39FB">
        <w:rPr>
          <w:sz w:val="28"/>
          <w:szCs w:val="28"/>
          <w:lang w:val="uk-UA"/>
        </w:rPr>
        <w:t>,</w:t>
      </w:r>
      <w:r>
        <w:rPr>
          <w:sz w:val="28"/>
          <w:szCs w:val="28"/>
        </w:rPr>
        <w:t xml:space="preserve"> зобов’язують суд в ухвалі про забезпечення позову визначити конкретний вид забезпечення такого позову і підстави його обрання.</w:t>
      </w:r>
    </w:p>
    <w:p w:rsidR="00F4554E" w:rsidRDefault="00F4554E" w:rsidP="00B81602">
      <w:pPr>
        <w:pStyle w:val="aa"/>
        <w:shd w:val="clear" w:color="auto" w:fill="FFFFFF"/>
        <w:spacing w:before="0" w:beforeAutospacing="0" w:after="0"/>
        <w:ind w:firstLine="567"/>
        <w:jc w:val="both"/>
        <w:rPr>
          <w:sz w:val="28"/>
          <w:szCs w:val="28"/>
        </w:rPr>
      </w:pPr>
      <w:r>
        <w:rPr>
          <w:sz w:val="28"/>
          <w:szCs w:val="28"/>
        </w:rPr>
        <w:t>Більше того, згідно з вимогами статті 157 ЦПК України ухвала суду про забезпечення позову є виконавчим документом та має відповідати вимогам до виконавчого документа, встановленим законом.</w:t>
      </w:r>
    </w:p>
    <w:p w:rsidR="00F4554E" w:rsidRDefault="00F4554E" w:rsidP="00B81602">
      <w:pPr>
        <w:pStyle w:val="aa"/>
        <w:shd w:val="clear" w:color="auto" w:fill="FFFFFF"/>
        <w:spacing w:before="0" w:beforeAutospacing="0" w:after="0"/>
        <w:ind w:firstLine="567"/>
        <w:jc w:val="both"/>
        <w:rPr>
          <w:sz w:val="28"/>
          <w:szCs w:val="28"/>
        </w:rPr>
      </w:pPr>
      <w:r>
        <w:rPr>
          <w:sz w:val="28"/>
          <w:szCs w:val="28"/>
        </w:rPr>
        <w:t>Частиною одинадцятою статті 153 ЦПК України гарантовано, що ухвалу про забезпечення позову або про відмову у забезпеченні позову може бути оскаржено.</w:t>
      </w:r>
    </w:p>
    <w:p w:rsidR="00F4554E" w:rsidRDefault="008C39FB" w:rsidP="00B81602">
      <w:pPr>
        <w:pStyle w:val="aa"/>
        <w:shd w:val="clear" w:color="auto" w:fill="FFFFFF"/>
        <w:spacing w:before="0" w:beforeAutospacing="0" w:after="0"/>
        <w:ind w:firstLine="567"/>
        <w:jc w:val="both"/>
        <w:rPr>
          <w:sz w:val="28"/>
          <w:szCs w:val="28"/>
        </w:rPr>
      </w:pPr>
      <w:r>
        <w:rPr>
          <w:sz w:val="28"/>
          <w:szCs w:val="28"/>
        </w:rPr>
        <w:t>Проте</w:t>
      </w:r>
      <w:r w:rsidR="00F4554E">
        <w:rPr>
          <w:sz w:val="28"/>
          <w:szCs w:val="28"/>
        </w:rPr>
        <w:t xml:space="preserve"> всупереч вказаним вимогам закону суддя Клімченко М.І. </w:t>
      </w:r>
      <w:r>
        <w:rPr>
          <w:sz w:val="28"/>
          <w:szCs w:val="28"/>
          <w:lang w:val="uk-UA"/>
        </w:rPr>
        <w:t xml:space="preserve">не ухвалив </w:t>
      </w:r>
      <w:r w:rsidR="00F4554E">
        <w:rPr>
          <w:sz w:val="28"/>
          <w:szCs w:val="28"/>
        </w:rPr>
        <w:t xml:space="preserve">рішення про забезпечення позову </w:t>
      </w:r>
      <w:r>
        <w:rPr>
          <w:sz w:val="28"/>
          <w:szCs w:val="28"/>
          <w:lang w:val="uk-UA"/>
        </w:rPr>
        <w:t xml:space="preserve">у вигляді окремої ухвали </w:t>
      </w:r>
      <w:r w:rsidR="00F4554E">
        <w:rPr>
          <w:sz w:val="28"/>
          <w:szCs w:val="28"/>
        </w:rPr>
        <w:t xml:space="preserve">у справі за скаргою </w:t>
      </w:r>
      <w:r w:rsidR="00CF3952">
        <w:rPr>
          <w:bCs/>
          <w:sz w:val="28"/>
          <w:szCs w:val="28"/>
        </w:rPr>
        <w:t>ОСОБА1</w:t>
      </w:r>
      <w:r w:rsidR="00F4554E">
        <w:rPr>
          <w:sz w:val="28"/>
          <w:szCs w:val="28"/>
        </w:rPr>
        <w:t xml:space="preserve"> на дії приватного виконавця виконавчого округу Херсонської області Пирожка Є.В.</w:t>
      </w:r>
      <w:r>
        <w:rPr>
          <w:sz w:val="28"/>
          <w:szCs w:val="28"/>
          <w:lang w:val="uk-UA"/>
        </w:rPr>
        <w:t>,</w:t>
      </w:r>
      <w:r w:rsidR="00F4554E">
        <w:rPr>
          <w:sz w:val="28"/>
          <w:szCs w:val="28"/>
        </w:rPr>
        <w:t xml:space="preserve"> не навів жодних обґрунтувань та підстав для забезпечення скарги, чим грубо порушив </w:t>
      </w:r>
      <w:r>
        <w:rPr>
          <w:sz w:val="28"/>
          <w:szCs w:val="28"/>
          <w:lang w:val="uk-UA"/>
        </w:rPr>
        <w:t xml:space="preserve">наведені </w:t>
      </w:r>
      <w:r w:rsidR="00F4554E">
        <w:rPr>
          <w:sz w:val="28"/>
          <w:szCs w:val="28"/>
        </w:rPr>
        <w:t>вимоги закону.</w:t>
      </w:r>
    </w:p>
    <w:p w:rsidR="00F4554E" w:rsidRDefault="00945422" w:rsidP="00B81602">
      <w:pPr>
        <w:pStyle w:val="aa"/>
        <w:shd w:val="clear" w:color="auto" w:fill="FFFFFF"/>
        <w:spacing w:before="0" w:beforeAutospacing="0" w:after="0"/>
        <w:ind w:firstLine="567"/>
        <w:jc w:val="both"/>
        <w:rPr>
          <w:sz w:val="28"/>
          <w:szCs w:val="28"/>
        </w:rPr>
      </w:pPr>
      <w:r>
        <w:rPr>
          <w:sz w:val="28"/>
          <w:szCs w:val="28"/>
          <w:lang w:val="uk-UA"/>
        </w:rPr>
        <w:t>Разом з тим</w:t>
      </w:r>
      <w:r w:rsidR="00F4554E">
        <w:rPr>
          <w:sz w:val="28"/>
          <w:szCs w:val="28"/>
        </w:rPr>
        <w:t xml:space="preserve">, включивши рішення про забезпечення позову в текст ухвали про відкриття провадження за скаргою </w:t>
      </w:r>
      <w:r w:rsidR="00CF3952">
        <w:rPr>
          <w:bCs/>
          <w:sz w:val="28"/>
          <w:szCs w:val="28"/>
        </w:rPr>
        <w:t>ОСОБА1</w:t>
      </w:r>
      <w:r w:rsidR="00F4554E">
        <w:rPr>
          <w:sz w:val="28"/>
          <w:szCs w:val="28"/>
        </w:rPr>
        <w:t xml:space="preserve"> на дії приватного виконавця</w:t>
      </w:r>
      <w:r>
        <w:rPr>
          <w:sz w:val="28"/>
          <w:szCs w:val="28"/>
          <w:lang w:val="uk-UA"/>
        </w:rPr>
        <w:t>, суддя Клімченко М.І.</w:t>
      </w:r>
      <w:r w:rsidR="00F4554E">
        <w:rPr>
          <w:sz w:val="28"/>
          <w:szCs w:val="28"/>
        </w:rPr>
        <w:t xml:space="preserve"> позбавив можливості його оскарження, так як ухвала про відкриття провадження не підлягає окремому оскарженню згідно з вимогами статті 353 ЦПК України. Ухвалою Херсонського апеляцій</w:t>
      </w:r>
      <w:r>
        <w:rPr>
          <w:sz w:val="28"/>
          <w:szCs w:val="28"/>
        </w:rPr>
        <w:t xml:space="preserve">ного суду від 14 грудня </w:t>
      </w:r>
      <w:r w:rsidR="00F4554E">
        <w:rPr>
          <w:sz w:val="28"/>
          <w:szCs w:val="28"/>
        </w:rPr>
        <w:t>2020 року (справа № 663/3279/19) відмовлено у прийнятті до розгляду апеляційної скарги приватного виконавця виконавчого округу Херсонської області Пирожка Є.В. на ухвалу Скадовського районного суду Херсонської області від 17 листопада 2020 року, оскільки процесуальним законода</w:t>
      </w:r>
      <w:r w:rsidR="008C39FB">
        <w:rPr>
          <w:sz w:val="28"/>
          <w:szCs w:val="28"/>
        </w:rPr>
        <w:t>вством не передбачено можлив</w:t>
      </w:r>
      <w:r w:rsidR="008C39FB">
        <w:rPr>
          <w:sz w:val="28"/>
          <w:szCs w:val="28"/>
          <w:lang w:val="uk-UA"/>
        </w:rPr>
        <w:t>ості</w:t>
      </w:r>
      <w:r w:rsidR="00F4554E">
        <w:rPr>
          <w:sz w:val="28"/>
          <w:szCs w:val="28"/>
        </w:rPr>
        <w:t xml:space="preserve"> апеляційного оскарження окремо від рішення суду ухвали суду першої інстанції про зупинення вчинення виконавчих дій. </w:t>
      </w:r>
    </w:p>
    <w:p w:rsidR="00F4554E" w:rsidRPr="00317B43" w:rsidRDefault="00F4554E" w:rsidP="00B81602">
      <w:pPr>
        <w:pStyle w:val="aa"/>
        <w:shd w:val="clear" w:color="auto" w:fill="FFFFFF"/>
        <w:spacing w:before="0" w:beforeAutospacing="0" w:after="0"/>
        <w:ind w:firstLine="567"/>
        <w:jc w:val="both"/>
        <w:rPr>
          <w:b/>
          <w:i/>
          <w:sz w:val="28"/>
          <w:szCs w:val="28"/>
        </w:rPr>
      </w:pPr>
      <w:r w:rsidRPr="00317B43">
        <w:rPr>
          <w:b/>
          <w:i/>
          <w:sz w:val="28"/>
          <w:szCs w:val="28"/>
        </w:rPr>
        <w:t xml:space="preserve">Щодо другої грубої помилки, </w:t>
      </w:r>
      <w:r w:rsidR="0075014F">
        <w:rPr>
          <w:b/>
          <w:i/>
          <w:sz w:val="28"/>
          <w:szCs w:val="28"/>
          <w:lang w:val="uk-UA"/>
        </w:rPr>
        <w:t xml:space="preserve">яку </w:t>
      </w:r>
      <w:r w:rsidRPr="00317B43">
        <w:rPr>
          <w:b/>
          <w:i/>
          <w:sz w:val="28"/>
          <w:szCs w:val="28"/>
        </w:rPr>
        <w:t>допу</w:t>
      </w:r>
      <w:r w:rsidR="0075014F">
        <w:rPr>
          <w:b/>
          <w:i/>
          <w:sz w:val="28"/>
          <w:szCs w:val="28"/>
          <w:lang w:val="uk-UA"/>
        </w:rPr>
        <w:t xml:space="preserve">стив </w:t>
      </w:r>
      <w:r w:rsidR="0075014F">
        <w:rPr>
          <w:b/>
          <w:i/>
          <w:sz w:val="28"/>
          <w:szCs w:val="28"/>
        </w:rPr>
        <w:t>судд</w:t>
      </w:r>
      <w:r w:rsidR="0075014F">
        <w:rPr>
          <w:b/>
          <w:i/>
          <w:sz w:val="28"/>
          <w:szCs w:val="28"/>
          <w:lang w:val="uk-UA"/>
        </w:rPr>
        <w:t>я</w:t>
      </w:r>
      <w:r w:rsidR="0075014F">
        <w:rPr>
          <w:b/>
          <w:i/>
          <w:sz w:val="28"/>
          <w:szCs w:val="28"/>
        </w:rPr>
        <w:t xml:space="preserve"> Клімченко</w:t>
      </w:r>
      <w:r w:rsidRPr="00317B43">
        <w:rPr>
          <w:b/>
          <w:i/>
          <w:sz w:val="28"/>
          <w:szCs w:val="28"/>
        </w:rPr>
        <w:t xml:space="preserve"> М.І. </w:t>
      </w:r>
      <w:r w:rsidR="0075014F">
        <w:rPr>
          <w:b/>
          <w:i/>
          <w:sz w:val="28"/>
          <w:szCs w:val="28"/>
          <w:lang w:val="uk-UA"/>
        </w:rPr>
        <w:t xml:space="preserve">під час </w:t>
      </w:r>
      <w:r w:rsidRPr="00317B43">
        <w:rPr>
          <w:b/>
          <w:i/>
          <w:sz w:val="28"/>
          <w:szCs w:val="28"/>
        </w:rPr>
        <w:t>постановлен</w:t>
      </w:r>
      <w:r w:rsidR="0075014F">
        <w:rPr>
          <w:b/>
          <w:i/>
          <w:sz w:val="28"/>
          <w:szCs w:val="28"/>
          <w:lang w:val="uk-UA"/>
        </w:rPr>
        <w:t>ня</w:t>
      </w:r>
      <w:r w:rsidRPr="00317B43">
        <w:rPr>
          <w:b/>
          <w:i/>
          <w:sz w:val="28"/>
          <w:szCs w:val="28"/>
        </w:rPr>
        <w:t xml:space="preserve"> ухвали Скадовського районного суду Херсонської області від               17 листопада 2020 року</w:t>
      </w:r>
      <w:r w:rsidR="0075014F">
        <w:rPr>
          <w:b/>
          <w:i/>
          <w:sz w:val="28"/>
          <w:szCs w:val="28"/>
          <w:lang w:val="uk-UA"/>
        </w:rPr>
        <w:t>,</w:t>
      </w:r>
      <w:r w:rsidRPr="00317B43">
        <w:rPr>
          <w:b/>
          <w:i/>
          <w:sz w:val="28"/>
          <w:szCs w:val="28"/>
        </w:rPr>
        <w:t xml:space="preserve"> варто зазначити таке.</w:t>
      </w:r>
    </w:p>
    <w:p w:rsidR="00F4554E" w:rsidRDefault="00F4554E" w:rsidP="00B81602">
      <w:pPr>
        <w:pStyle w:val="aa"/>
        <w:shd w:val="clear" w:color="auto" w:fill="FFFFFF"/>
        <w:spacing w:before="0" w:beforeAutospacing="0" w:after="0"/>
        <w:ind w:firstLine="567"/>
        <w:jc w:val="both"/>
        <w:rPr>
          <w:sz w:val="28"/>
          <w:szCs w:val="28"/>
        </w:rPr>
      </w:pPr>
      <w:r>
        <w:rPr>
          <w:sz w:val="28"/>
          <w:szCs w:val="28"/>
        </w:rPr>
        <w:t>Приписами статей 149</w:t>
      </w:r>
      <w:r w:rsidR="0075014F">
        <w:rPr>
          <w:sz w:val="28"/>
          <w:szCs w:val="28"/>
        </w:rPr>
        <w:t>–</w:t>
      </w:r>
      <w:r>
        <w:rPr>
          <w:sz w:val="28"/>
          <w:szCs w:val="28"/>
        </w:rPr>
        <w:t>153 ЦПК України передбачено, що вжиття заходів забезпечення позову можли</w:t>
      </w:r>
      <w:r w:rsidR="0075014F">
        <w:rPr>
          <w:sz w:val="28"/>
          <w:szCs w:val="28"/>
          <w:lang w:val="uk-UA"/>
        </w:rPr>
        <w:t>ве</w:t>
      </w:r>
      <w:r>
        <w:rPr>
          <w:sz w:val="28"/>
          <w:szCs w:val="28"/>
        </w:rPr>
        <w:t xml:space="preserve"> виключно в </w:t>
      </w:r>
      <w:r w:rsidR="0075014F">
        <w:rPr>
          <w:sz w:val="28"/>
          <w:szCs w:val="28"/>
          <w:lang w:val="uk-UA"/>
        </w:rPr>
        <w:t>межах</w:t>
      </w:r>
      <w:r>
        <w:rPr>
          <w:sz w:val="28"/>
          <w:szCs w:val="28"/>
        </w:rPr>
        <w:t xml:space="preserve"> предмет</w:t>
      </w:r>
      <w:r w:rsidR="0075014F">
        <w:rPr>
          <w:sz w:val="28"/>
          <w:szCs w:val="28"/>
          <w:lang w:val="uk-UA"/>
        </w:rPr>
        <w:t>а</w:t>
      </w:r>
      <w:r>
        <w:rPr>
          <w:sz w:val="28"/>
          <w:szCs w:val="28"/>
        </w:rPr>
        <w:t xml:space="preserve"> спору.</w:t>
      </w:r>
    </w:p>
    <w:p w:rsidR="00F4554E" w:rsidRDefault="00F4554E" w:rsidP="00B81602">
      <w:pPr>
        <w:pStyle w:val="aa"/>
        <w:shd w:val="clear" w:color="auto" w:fill="FFFFFF"/>
        <w:spacing w:before="0" w:beforeAutospacing="0" w:after="0"/>
        <w:ind w:firstLine="567"/>
        <w:jc w:val="both"/>
        <w:rPr>
          <w:color w:val="000000"/>
          <w:sz w:val="28"/>
          <w:szCs w:val="28"/>
        </w:rPr>
      </w:pPr>
      <w:r>
        <w:rPr>
          <w:sz w:val="28"/>
          <w:szCs w:val="28"/>
        </w:rPr>
        <w:t xml:space="preserve">Як </w:t>
      </w:r>
      <w:r w:rsidR="0075014F">
        <w:rPr>
          <w:sz w:val="28"/>
          <w:szCs w:val="28"/>
          <w:lang w:val="uk-UA"/>
        </w:rPr>
        <w:t>убачається зі</w:t>
      </w:r>
      <w:r>
        <w:rPr>
          <w:sz w:val="28"/>
          <w:szCs w:val="28"/>
        </w:rPr>
        <w:t xml:space="preserve"> скар</w:t>
      </w:r>
      <w:r w:rsidR="0075014F">
        <w:rPr>
          <w:sz w:val="28"/>
          <w:szCs w:val="28"/>
          <w:lang w:val="uk-UA"/>
        </w:rPr>
        <w:t>ги</w:t>
      </w:r>
      <w:r w:rsidR="0075014F">
        <w:rPr>
          <w:sz w:val="28"/>
          <w:szCs w:val="28"/>
        </w:rPr>
        <w:t xml:space="preserve"> </w:t>
      </w:r>
      <w:r w:rsidR="000F2DCF">
        <w:rPr>
          <w:bCs/>
          <w:sz w:val="28"/>
          <w:szCs w:val="28"/>
        </w:rPr>
        <w:t>ОСОБА1</w:t>
      </w:r>
      <w:r w:rsidR="0075014F">
        <w:rPr>
          <w:sz w:val="28"/>
          <w:szCs w:val="28"/>
          <w:lang w:val="uk-UA"/>
        </w:rPr>
        <w:t xml:space="preserve"> </w:t>
      </w:r>
      <w:r>
        <w:rPr>
          <w:sz w:val="28"/>
          <w:szCs w:val="28"/>
        </w:rPr>
        <w:t xml:space="preserve">на дії приватного виконавця, </w:t>
      </w:r>
      <w:r w:rsidR="0075014F">
        <w:rPr>
          <w:sz w:val="28"/>
          <w:szCs w:val="28"/>
          <w:lang w:val="uk-UA"/>
        </w:rPr>
        <w:t>він</w:t>
      </w:r>
      <w:r>
        <w:rPr>
          <w:sz w:val="28"/>
          <w:szCs w:val="28"/>
        </w:rPr>
        <w:t xml:space="preserve"> оскаржува</w:t>
      </w:r>
      <w:r w:rsidR="0075014F">
        <w:rPr>
          <w:sz w:val="28"/>
          <w:szCs w:val="28"/>
          <w:lang w:val="uk-UA"/>
        </w:rPr>
        <w:t>в</w:t>
      </w:r>
      <w:r>
        <w:rPr>
          <w:sz w:val="28"/>
          <w:szCs w:val="28"/>
        </w:rPr>
        <w:t xml:space="preserve"> дії приватного виконавця виконавчого округу Херсонської області Пирожка Є.В. про опис та арешт майна боржника, а саме автомобіля</w:t>
      </w:r>
      <w:r w:rsidRPr="00697409">
        <w:rPr>
          <w:color w:val="000000"/>
          <w:szCs w:val="28"/>
        </w:rPr>
        <w:t xml:space="preserve"> </w:t>
      </w:r>
      <w:r w:rsidRPr="008A69C2">
        <w:rPr>
          <w:color w:val="000000"/>
          <w:sz w:val="28"/>
          <w:szCs w:val="28"/>
        </w:rPr>
        <w:t>«FIAT DUKATO», 2003 року в</w:t>
      </w:r>
      <w:r w:rsidR="000F2DCF">
        <w:rPr>
          <w:color w:val="000000"/>
          <w:sz w:val="28"/>
          <w:szCs w:val="28"/>
        </w:rPr>
        <w:t>ипуску, державний номер ____</w:t>
      </w:r>
      <w:r>
        <w:rPr>
          <w:color w:val="000000"/>
          <w:sz w:val="28"/>
          <w:szCs w:val="28"/>
        </w:rPr>
        <w:t>.</w:t>
      </w:r>
    </w:p>
    <w:p w:rsidR="00F4554E" w:rsidRDefault="00F4554E" w:rsidP="00B81602">
      <w:pPr>
        <w:pStyle w:val="aa"/>
        <w:shd w:val="clear" w:color="auto" w:fill="FFFFFF"/>
        <w:spacing w:before="0" w:beforeAutospacing="0" w:after="0"/>
        <w:ind w:firstLine="567"/>
        <w:jc w:val="both"/>
        <w:rPr>
          <w:sz w:val="28"/>
          <w:szCs w:val="28"/>
        </w:rPr>
      </w:pPr>
      <w:r>
        <w:rPr>
          <w:color w:val="000000"/>
          <w:sz w:val="28"/>
          <w:szCs w:val="28"/>
        </w:rPr>
        <w:t>Незважаючи на зазначене</w:t>
      </w:r>
      <w:r w:rsidR="00556AD9">
        <w:rPr>
          <w:color w:val="000000"/>
          <w:sz w:val="28"/>
          <w:szCs w:val="28"/>
          <w:lang w:val="uk-UA"/>
        </w:rPr>
        <w:t>,</w:t>
      </w:r>
      <w:r>
        <w:rPr>
          <w:color w:val="000000"/>
          <w:sz w:val="28"/>
          <w:szCs w:val="28"/>
        </w:rPr>
        <w:t xml:space="preserve"> суддя Клімченко М.І. постановив забезпечити позов шляхом зупинення вчинення </w:t>
      </w:r>
      <w:r w:rsidR="00556AD9">
        <w:rPr>
          <w:color w:val="000000"/>
          <w:sz w:val="28"/>
          <w:szCs w:val="28"/>
          <w:lang w:val="uk-UA"/>
        </w:rPr>
        <w:t>в</w:t>
      </w:r>
      <w:r>
        <w:rPr>
          <w:color w:val="000000"/>
          <w:sz w:val="28"/>
          <w:szCs w:val="28"/>
        </w:rPr>
        <w:t xml:space="preserve">сіх виконавчих дій </w:t>
      </w:r>
      <w:r>
        <w:rPr>
          <w:sz w:val="28"/>
          <w:szCs w:val="28"/>
        </w:rPr>
        <w:t xml:space="preserve">приватним виконавцем виконавчого округу Херсонської області Пирожком Є.В. </w:t>
      </w:r>
    </w:p>
    <w:p w:rsidR="00F4554E" w:rsidRDefault="00F4554E" w:rsidP="00B81602">
      <w:pPr>
        <w:pStyle w:val="aa"/>
        <w:shd w:val="clear" w:color="auto" w:fill="FFFFFF"/>
        <w:spacing w:before="0" w:beforeAutospacing="0" w:after="0"/>
        <w:ind w:firstLine="567"/>
        <w:jc w:val="both"/>
        <w:rPr>
          <w:sz w:val="28"/>
          <w:szCs w:val="28"/>
        </w:rPr>
      </w:pPr>
      <w:r>
        <w:rPr>
          <w:sz w:val="28"/>
          <w:szCs w:val="28"/>
        </w:rPr>
        <w:t xml:space="preserve">Суддя Клімченко М.І. не врахував, що відповідно до пункту 6 частини першої статті 150 ЦПК України </w:t>
      </w:r>
      <w:r w:rsidR="00556AD9">
        <w:rPr>
          <w:sz w:val="28"/>
          <w:szCs w:val="28"/>
          <w:lang w:val="uk-UA"/>
        </w:rPr>
        <w:t xml:space="preserve">застосування </w:t>
      </w:r>
      <w:r>
        <w:rPr>
          <w:sz w:val="28"/>
          <w:szCs w:val="28"/>
        </w:rPr>
        <w:t>так</w:t>
      </w:r>
      <w:r w:rsidR="00556AD9">
        <w:rPr>
          <w:sz w:val="28"/>
          <w:szCs w:val="28"/>
          <w:lang w:val="uk-UA"/>
        </w:rPr>
        <w:t>ого</w:t>
      </w:r>
      <w:r>
        <w:rPr>
          <w:sz w:val="28"/>
          <w:szCs w:val="28"/>
        </w:rPr>
        <w:t xml:space="preserve"> вид</w:t>
      </w:r>
      <w:r w:rsidR="00556AD9">
        <w:rPr>
          <w:sz w:val="28"/>
          <w:szCs w:val="28"/>
          <w:lang w:val="uk-UA"/>
        </w:rPr>
        <w:t>у</w:t>
      </w:r>
      <w:r>
        <w:rPr>
          <w:sz w:val="28"/>
          <w:szCs w:val="28"/>
        </w:rPr>
        <w:t xml:space="preserve"> забезпечення позову можлив</w:t>
      </w:r>
      <w:r w:rsidR="00556AD9">
        <w:rPr>
          <w:sz w:val="28"/>
          <w:szCs w:val="28"/>
          <w:lang w:val="uk-UA"/>
        </w:rPr>
        <w:t>е</w:t>
      </w:r>
      <w:r>
        <w:rPr>
          <w:sz w:val="28"/>
          <w:szCs w:val="28"/>
        </w:rPr>
        <w:t xml:space="preserve"> виключно</w:t>
      </w:r>
      <w:r w:rsidR="00556AD9">
        <w:rPr>
          <w:sz w:val="28"/>
          <w:szCs w:val="28"/>
          <w:lang w:val="uk-UA"/>
        </w:rPr>
        <w:t xml:space="preserve"> в тому разі</w:t>
      </w:r>
      <w:r w:rsidR="00556AD9">
        <w:rPr>
          <w:sz w:val="28"/>
          <w:szCs w:val="28"/>
        </w:rPr>
        <w:t>, коли боржник оскаржує</w:t>
      </w:r>
      <w:r>
        <w:rPr>
          <w:sz w:val="28"/>
          <w:szCs w:val="28"/>
        </w:rPr>
        <w:t xml:space="preserve"> виконавчий документ (забезпечення позову шляхом</w:t>
      </w:r>
      <w:r w:rsidRPr="003B0833">
        <w:rPr>
          <w:sz w:val="28"/>
          <w:szCs w:val="28"/>
        </w:rPr>
        <w:t xml:space="preserve"> зупинення стягнення на підставі виконавчого документа</w:t>
      </w:r>
      <w:r>
        <w:rPr>
          <w:sz w:val="28"/>
          <w:szCs w:val="28"/>
        </w:rPr>
        <w:t xml:space="preserve"> можлив</w:t>
      </w:r>
      <w:r w:rsidR="00556AD9">
        <w:rPr>
          <w:sz w:val="28"/>
          <w:szCs w:val="28"/>
          <w:lang w:val="uk-UA"/>
        </w:rPr>
        <w:t>е</w:t>
      </w:r>
      <w:r>
        <w:rPr>
          <w:sz w:val="28"/>
          <w:szCs w:val="28"/>
        </w:rPr>
        <w:t xml:space="preserve"> виключно за умови оскарження такого виконавчого документа </w:t>
      </w:r>
      <w:r w:rsidRPr="003B0833">
        <w:rPr>
          <w:sz w:val="28"/>
          <w:szCs w:val="28"/>
        </w:rPr>
        <w:t>боржником у судовому порядку</w:t>
      </w:r>
      <w:r>
        <w:rPr>
          <w:sz w:val="28"/>
          <w:szCs w:val="28"/>
        </w:rPr>
        <w:t>).</w:t>
      </w:r>
    </w:p>
    <w:p w:rsidR="00F4554E" w:rsidRDefault="00F4554E" w:rsidP="00B81602">
      <w:pPr>
        <w:pStyle w:val="aa"/>
        <w:shd w:val="clear" w:color="auto" w:fill="FFFFFF"/>
        <w:spacing w:before="0" w:beforeAutospacing="0" w:after="0"/>
        <w:ind w:firstLine="567"/>
        <w:jc w:val="both"/>
        <w:rPr>
          <w:sz w:val="28"/>
          <w:szCs w:val="28"/>
        </w:rPr>
      </w:pPr>
      <w:r>
        <w:rPr>
          <w:sz w:val="28"/>
          <w:szCs w:val="28"/>
        </w:rPr>
        <w:t>Із матеріалів дисциплінарної</w:t>
      </w:r>
      <w:r w:rsidR="00556AD9">
        <w:rPr>
          <w:sz w:val="28"/>
          <w:szCs w:val="28"/>
        </w:rPr>
        <w:t xml:space="preserve"> справи вбачається, що заявник              </w:t>
      </w:r>
      <w:r w:rsidR="000F2DCF">
        <w:rPr>
          <w:bCs/>
          <w:sz w:val="28"/>
          <w:szCs w:val="28"/>
        </w:rPr>
        <w:t>ОСОБА1</w:t>
      </w:r>
      <w:r>
        <w:rPr>
          <w:sz w:val="28"/>
          <w:szCs w:val="28"/>
        </w:rPr>
        <w:t xml:space="preserve"> </w:t>
      </w:r>
      <w:r w:rsidR="00556AD9">
        <w:rPr>
          <w:sz w:val="28"/>
          <w:szCs w:val="28"/>
          <w:lang w:val="uk-UA"/>
        </w:rPr>
        <w:t xml:space="preserve">не оскаржував </w:t>
      </w:r>
      <w:r w:rsidR="00556AD9">
        <w:rPr>
          <w:sz w:val="28"/>
          <w:szCs w:val="28"/>
        </w:rPr>
        <w:t>виконавчий документ, а саме</w:t>
      </w:r>
      <w:r>
        <w:rPr>
          <w:sz w:val="28"/>
          <w:szCs w:val="28"/>
        </w:rPr>
        <w:t xml:space="preserve"> виконавч</w:t>
      </w:r>
      <w:r w:rsidR="00556AD9">
        <w:rPr>
          <w:sz w:val="28"/>
          <w:szCs w:val="28"/>
        </w:rPr>
        <w:t>ий лист у справі</w:t>
      </w:r>
      <w:r>
        <w:rPr>
          <w:sz w:val="28"/>
          <w:szCs w:val="28"/>
        </w:rPr>
        <w:t xml:space="preserve"> № 663/3279/19, виданий Скадовським районни</w:t>
      </w:r>
      <w:r w:rsidR="00556AD9">
        <w:rPr>
          <w:sz w:val="28"/>
          <w:szCs w:val="28"/>
        </w:rPr>
        <w:t xml:space="preserve">м судом Херсонської області </w:t>
      </w:r>
      <w:r>
        <w:rPr>
          <w:sz w:val="28"/>
          <w:szCs w:val="28"/>
        </w:rPr>
        <w:t>29 т</w:t>
      </w:r>
      <w:r w:rsidR="00556AD9">
        <w:rPr>
          <w:sz w:val="28"/>
          <w:szCs w:val="28"/>
        </w:rPr>
        <w:t>равня 2020 року</w:t>
      </w:r>
      <w:r>
        <w:rPr>
          <w:sz w:val="28"/>
          <w:szCs w:val="28"/>
        </w:rPr>
        <w:t>.</w:t>
      </w:r>
    </w:p>
    <w:p w:rsidR="00F4554E" w:rsidRDefault="00556AD9" w:rsidP="00B81602">
      <w:pPr>
        <w:pStyle w:val="aa"/>
        <w:shd w:val="clear" w:color="auto" w:fill="FFFFFF"/>
        <w:spacing w:before="0" w:beforeAutospacing="0" w:after="0"/>
        <w:ind w:firstLine="567"/>
        <w:jc w:val="both"/>
        <w:rPr>
          <w:sz w:val="28"/>
          <w:szCs w:val="28"/>
        </w:rPr>
      </w:pPr>
      <w:r>
        <w:rPr>
          <w:sz w:val="28"/>
          <w:szCs w:val="28"/>
          <w:lang w:val="uk-UA"/>
        </w:rPr>
        <w:t>Отже</w:t>
      </w:r>
      <w:r w:rsidR="00F4554E">
        <w:rPr>
          <w:sz w:val="28"/>
          <w:szCs w:val="28"/>
        </w:rPr>
        <w:t xml:space="preserve">, суддя Клімченко М.І. безпідставно зупинив виконання рішення в цілому. </w:t>
      </w:r>
    </w:p>
    <w:p w:rsidR="00F4554E" w:rsidRDefault="00F4554E" w:rsidP="00B81602">
      <w:pPr>
        <w:pStyle w:val="aa"/>
        <w:shd w:val="clear" w:color="auto" w:fill="FFFFFF"/>
        <w:spacing w:before="0" w:beforeAutospacing="0" w:after="0"/>
        <w:ind w:firstLine="567"/>
        <w:jc w:val="both"/>
        <w:rPr>
          <w:color w:val="1D1D1B"/>
          <w:sz w:val="28"/>
          <w:szCs w:val="28"/>
        </w:rPr>
      </w:pPr>
      <w:r w:rsidRPr="00930EB1">
        <w:rPr>
          <w:color w:val="1D1D1B"/>
          <w:sz w:val="28"/>
          <w:szCs w:val="28"/>
        </w:rPr>
        <w:t xml:space="preserve">Частиною другою статті 13 Закону України «Про судоустрій і статус суддів», статтею 14 ЦПК України </w:t>
      </w:r>
      <w:r w:rsidR="00556AD9">
        <w:rPr>
          <w:color w:val="1D1D1B"/>
          <w:sz w:val="28"/>
          <w:szCs w:val="28"/>
          <w:lang w:val="uk-UA"/>
        </w:rPr>
        <w:t>в</w:t>
      </w:r>
      <w:r w:rsidRPr="00930EB1">
        <w:rPr>
          <w:color w:val="1D1D1B"/>
          <w:sz w:val="28"/>
          <w:szCs w:val="28"/>
        </w:rPr>
        <w:t>становлено, що судові рішення, що набрали законної сили, обов’язкові для всіх органів державної влади і органів місцевого самоврядування, підприємств, установ, організацій, посадових чи службових осіб та громадян і підлягають виконанню на всій території України, а у випадках, встановлених міжнародними договорами, згода на обов’язковість яких надана Верховною Радою України, – і за її межами. Невиконання судового рішення є підставою для відповідальності, встановленої законом. Обов’язковість судового рішення не позбавляє осіб, які не брали участі у справі, можливості звернутися до суду, якщо ухваленим судовим рішенням порушуються їхні права, свободи чи інтереси.</w:t>
      </w:r>
    </w:p>
    <w:p w:rsidR="00F4554E" w:rsidRDefault="00F4554E" w:rsidP="00B81602">
      <w:pPr>
        <w:pStyle w:val="aa"/>
        <w:shd w:val="clear" w:color="auto" w:fill="FFFFFF"/>
        <w:spacing w:before="0" w:beforeAutospacing="0" w:after="0"/>
        <w:ind w:firstLine="567"/>
        <w:jc w:val="both"/>
        <w:rPr>
          <w:color w:val="1D1D1B"/>
          <w:sz w:val="28"/>
          <w:szCs w:val="28"/>
        </w:rPr>
      </w:pPr>
      <w:r w:rsidRPr="00930EB1">
        <w:rPr>
          <w:color w:val="1D1D1B"/>
          <w:sz w:val="28"/>
          <w:szCs w:val="28"/>
        </w:rPr>
        <w:t>Загальна декларація прав людини (стаття 8), Міжнародний пакт про громадянські і політичні права (стаття 2), Конвенція про захист прав людини і основоположних свобод (стаття 13) передбачають право на ефективне поновлення у правах компетентними національними судами у випадках порушення основних прав людини, наданих їй конституційними та законодавчими актами.</w:t>
      </w:r>
    </w:p>
    <w:p w:rsidR="00F4554E" w:rsidRPr="00930EB1" w:rsidRDefault="00F4554E" w:rsidP="00B81602">
      <w:pPr>
        <w:pStyle w:val="aa"/>
        <w:shd w:val="clear" w:color="auto" w:fill="FFFFFF"/>
        <w:spacing w:before="0" w:beforeAutospacing="0" w:after="0"/>
        <w:ind w:firstLine="567"/>
        <w:jc w:val="both"/>
        <w:rPr>
          <w:sz w:val="28"/>
          <w:szCs w:val="28"/>
        </w:rPr>
      </w:pPr>
      <w:r w:rsidRPr="00930EB1">
        <w:rPr>
          <w:color w:val="1D1D1B"/>
          <w:sz w:val="28"/>
          <w:szCs w:val="28"/>
        </w:rPr>
        <w:t xml:space="preserve">Конституційний Суд України неодноразово зазначав, що виконання судового рішення є невід’ємною складовою права кожного на судовий захист і охоплює, зокрема, законодавчо визначений комплекс дій, спрямованих на захист і відновлення порушених прав, свобод, законних інтересів фізичних та юридичних осіб, суспільства, держави (пункт 2 мотивувальної частини </w:t>
      </w:r>
      <w:r w:rsidR="00556AD9">
        <w:rPr>
          <w:color w:val="1D1D1B"/>
          <w:sz w:val="28"/>
          <w:szCs w:val="28"/>
          <w:lang w:val="uk-UA"/>
        </w:rPr>
        <w:t>Р</w:t>
      </w:r>
      <w:r w:rsidRPr="00930EB1">
        <w:rPr>
          <w:color w:val="1D1D1B"/>
          <w:sz w:val="28"/>
          <w:szCs w:val="28"/>
        </w:rPr>
        <w:t xml:space="preserve">ішення від 13 грудня 2012 року № 18-рп/2012); невиконання судового рішення загрожує сутності права на справедливий розгляд судом (пункт 3 мотивувальної частини </w:t>
      </w:r>
      <w:r w:rsidR="00556AD9">
        <w:rPr>
          <w:color w:val="1D1D1B"/>
          <w:sz w:val="28"/>
          <w:szCs w:val="28"/>
          <w:lang w:val="uk-UA"/>
        </w:rPr>
        <w:t>Р</w:t>
      </w:r>
      <w:r w:rsidRPr="00930EB1">
        <w:rPr>
          <w:color w:val="1D1D1B"/>
          <w:sz w:val="28"/>
          <w:szCs w:val="28"/>
        </w:rPr>
        <w:t>ішення від 25 квітня 2012 року № 11-рп/2012).</w:t>
      </w:r>
    </w:p>
    <w:p w:rsidR="00F4554E" w:rsidRDefault="00556AD9" w:rsidP="00B81602">
      <w:pPr>
        <w:pStyle w:val="aa"/>
        <w:shd w:val="clear" w:color="auto" w:fill="FFFFFF"/>
        <w:spacing w:before="0" w:beforeAutospacing="0" w:after="0"/>
        <w:ind w:firstLine="567"/>
        <w:jc w:val="both"/>
        <w:rPr>
          <w:sz w:val="28"/>
          <w:szCs w:val="28"/>
        </w:rPr>
      </w:pPr>
      <w:r>
        <w:rPr>
          <w:sz w:val="28"/>
          <w:szCs w:val="28"/>
        </w:rPr>
        <w:t>Крім того, судд</w:t>
      </w:r>
      <w:r>
        <w:rPr>
          <w:sz w:val="28"/>
          <w:szCs w:val="28"/>
          <w:lang w:val="uk-UA"/>
        </w:rPr>
        <w:t>я</w:t>
      </w:r>
      <w:r>
        <w:rPr>
          <w:sz w:val="28"/>
          <w:szCs w:val="28"/>
        </w:rPr>
        <w:t xml:space="preserve"> Клімченко</w:t>
      </w:r>
      <w:r w:rsidR="00F4554E">
        <w:rPr>
          <w:sz w:val="28"/>
          <w:szCs w:val="28"/>
        </w:rPr>
        <w:t xml:space="preserve"> М.І. не врах</w:t>
      </w:r>
      <w:r>
        <w:rPr>
          <w:sz w:val="28"/>
          <w:szCs w:val="28"/>
          <w:lang w:val="uk-UA"/>
        </w:rPr>
        <w:t>ував</w:t>
      </w:r>
      <w:r w:rsidR="00F4554E">
        <w:rPr>
          <w:sz w:val="28"/>
          <w:szCs w:val="28"/>
        </w:rPr>
        <w:t>, що зупинення виконавчого провадження в цілому відн</w:t>
      </w:r>
      <w:r>
        <w:rPr>
          <w:sz w:val="28"/>
          <w:szCs w:val="28"/>
          <w:lang w:val="uk-UA"/>
        </w:rPr>
        <w:t>есено</w:t>
      </w:r>
      <w:r w:rsidR="00F4554E">
        <w:rPr>
          <w:sz w:val="28"/>
          <w:szCs w:val="28"/>
        </w:rPr>
        <w:t xml:space="preserve"> до повноважень самого виконавця.</w:t>
      </w:r>
    </w:p>
    <w:p w:rsidR="00F4554E" w:rsidRDefault="00F4554E" w:rsidP="00B81602">
      <w:pPr>
        <w:pStyle w:val="aa"/>
        <w:shd w:val="clear" w:color="auto" w:fill="FFFFFF"/>
        <w:spacing w:before="0" w:beforeAutospacing="0" w:after="0"/>
        <w:ind w:firstLine="567"/>
        <w:jc w:val="both"/>
        <w:rPr>
          <w:sz w:val="28"/>
          <w:szCs w:val="28"/>
        </w:rPr>
      </w:pPr>
      <w:r>
        <w:rPr>
          <w:sz w:val="28"/>
          <w:szCs w:val="28"/>
        </w:rPr>
        <w:t xml:space="preserve">Зупинення судом вчинення виконавчих дій за виконавчим провадження за своєю суттю зводиться до зупинення виконавчого провадження, що </w:t>
      </w:r>
      <w:r w:rsidR="00556AD9">
        <w:rPr>
          <w:sz w:val="28"/>
          <w:szCs w:val="28"/>
          <w:lang w:val="uk-UA"/>
        </w:rPr>
        <w:t>відповідно до</w:t>
      </w:r>
      <w:r>
        <w:rPr>
          <w:sz w:val="28"/>
          <w:szCs w:val="28"/>
        </w:rPr>
        <w:t xml:space="preserve"> вимог статті</w:t>
      </w:r>
      <w:r w:rsidRPr="003B0833">
        <w:rPr>
          <w:sz w:val="28"/>
          <w:szCs w:val="28"/>
        </w:rPr>
        <w:t xml:space="preserve"> 34 Закону Укра</w:t>
      </w:r>
      <w:r w:rsidR="00556AD9">
        <w:rPr>
          <w:sz w:val="28"/>
          <w:szCs w:val="28"/>
        </w:rPr>
        <w:t>їни «Про виконавче провадження»</w:t>
      </w:r>
      <w:r w:rsidRPr="003B0833">
        <w:rPr>
          <w:sz w:val="28"/>
          <w:szCs w:val="28"/>
        </w:rPr>
        <w:t xml:space="preserve"> є виключним повноваженням державного виконавця</w:t>
      </w:r>
      <w:r>
        <w:rPr>
          <w:sz w:val="28"/>
          <w:szCs w:val="28"/>
        </w:rPr>
        <w:t>.</w:t>
      </w:r>
    </w:p>
    <w:p w:rsidR="00F4554E" w:rsidRDefault="00556AD9" w:rsidP="00B81602">
      <w:pPr>
        <w:pStyle w:val="aa"/>
        <w:shd w:val="clear" w:color="auto" w:fill="FFFFFF"/>
        <w:spacing w:before="0" w:beforeAutospacing="0" w:after="0"/>
        <w:ind w:firstLine="567"/>
        <w:jc w:val="both"/>
        <w:rPr>
          <w:sz w:val="28"/>
          <w:szCs w:val="28"/>
        </w:rPr>
      </w:pPr>
      <w:r>
        <w:rPr>
          <w:sz w:val="28"/>
          <w:szCs w:val="28"/>
          <w:lang w:val="uk-UA"/>
        </w:rPr>
        <w:t>Отже</w:t>
      </w:r>
      <w:r w:rsidR="00F4554E" w:rsidRPr="003B0833">
        <w:rPr>
          <w:sz w:val="28"/>
          <w:szCs w:val="28"/>
        </w:rPr>
        <w:t xml:space="preserve">, </w:t>
      </w:r>
      <w:r>
        <w:rPr>
          <w:sz w:val="28"/>
          <w:szCs w:val="28"/>
          <w:lang w:val="uk-UA"/>
        </w:rPr>
        <w:t xml:space="preserve">ураховуючи </w:t>
      </w:r>
      <w:r w:rsidR="00F4554E" w:rsidRPr="003B0833">
        <w:rPr>
          <w:sz w:val="28"/>
          <w:szCs w:val="28"/>
        </w:rPr>
        <w:t>вимог</w:t>
      </w:r>
      <w:r>
        <w:rPr>
          <w:sz w:val="28"/>
          <w:szCs w:val="28"/>
          <w:lang w:val="uk-UA"/>
        </w:rPr>
        <w:t>и</w:t>
      </w:r>
      <w:r w:rsidR="00F4554E" w:rsidRPr="003B0833">
        <w:rPr>
          <w:sz w:val="28"/>
          <w:szCs w:val="28"/>
        </w:rPr>
        <w:t xml:space="preserve"> </w:t>
      </w:r>
      <w:r w:rsidR="00F4554E">
        <w:rPr>
          <w:sz w:val="28"/>
          <w:szCs w:val="28"/>
        </w:rPr>
        <w:t>статті</w:t>
      </w:r>
      <w:r w:rsidR="00F4554E" w:rsidRPr="003B0833">
        <w:rPr>
          <w:sz w:val="28"/>
          <w:szCs w:val="28"/>
        </w:rPr>
        <w:t xml:space="preserve"> 34 Закону України «Про виконавче провадження», зупинення виконавчого провадження є виключним правом державного виконавця. Суд не може підміняти повноваження державного виконавця, а лише здійснює контроль за виконанням судового рішення в порядку, визначеному розділом VII ЦПК України.</w:t>
      </w:r>
    </w:p>
    <w:p w:rsidR="00F4554E" w:rsidRPr="003B0833" w:rsidRDefault="00D62D60" w:rsidP="00B81602">
      <w:pPr>
        <w:pStyle w:val="aa"/>
        <w:shd w:val="clear" w:color="auto" w:fill="FFFFFF"/>
        <w:spacing w:before="0" w:beforeAutospacing="0" w:after="0"/>
        <w:ind w:firstLine="567"/>
        <w:jc w:val="both"/>
        <w:rPr>
          <w:sz w:val="28"/>
          <w:szCs w:val="28"/>
        </w:rPr>
      </w:pPr>
      <w:r>
        <w:rPr>
          <w:sz w:val="28"/>
          <w:szCs w:val="28"/>
          <w:lang w:val="uk-UA"/>
        </w:rPr>
        <w:t>Під час</w:t>
      </w:r>
      <w:r w:rsidR="00F4554E" w:rsidRPr="003B0833">
        <w:rPr>
          <w:sz w:val="28"/>
          <w:szCs w:val="28"/>
        </w:rPr>
        <w:t xml:space="preserve"> розгляд</w:t>
      </w:r>
      <w:r>
        <w:rPr>
          <w:sz w:val="28"/>
          <w:szCs w:val="28"/>
          <w:lang w:val="uk-UA"/>
        </w:rPr>
        <w:t>у</w:t>
      </w:r>
      <w:r w:rsidR="00F4554E" w:rsidRPr="003B0833">
        <w:rPr>
          <w:sz w:val="28"/>
          <w:szCs w:val="28"/>
        </w:rPr>
        <w:t xml:space="preserve"> скарг</w:t>
      </w:r>
      <w:r w:rsidR="00F4554E">
        <w:rPr>
          <w:sz w:val="28"/>
          <w:szCs w:val="28"/>
        </w:rPr>
        <w:t>и на рішення, дії або бездіяльн</w:t>
      </w:r>
      <w:r>
        <w:rPr>
          <w:sz w:val="28"/>
          <w:szCs w:val="28"/>
          <w:lang w:val="uk-UA"/>
        </w:rPr>
        <w:t>ість</w:t>
      </w:r>
      <w:r w:rsidR="00F4554E" w:rsidRPr="003B0833">
        <w:rPr>
          <w:sz w:val="28"/>
          <w:szCs w:val="28"/>
        </w:rPr>
        <w:t xml:space="preserve"> державного виконавця чи іншої посадової особи державної виконавчої служби суд не вправі вжи</w:t>
      </w:r>
      <w:r>
        <w:rPr>
          <w:sz w:val="28"/>
          <w:szCs w:val="28"/>
          <w:lang w:val="uk-UA"/>
        </w:rPr>
        <w:t>ва</w:t>
      </w:r>
      <w:r w:rsidR="00F4554E" w:rsidRPr="003B0833">
        <w:rPr>
          <w:sz w:val="28"/>
          <w:szCs w:val="28"/>
        </w:rPr>
        <w:t>ти заход</w:t>
      </w:r>
      <w:r>
        <w:rPr>
          <w:sz w:val="28"/>
          <w:szCs w:val="28"/>
          <w:lang w:val="uk-UA"/>
        </w:rPr>
        <w:t>и</w:t>
      </w:r>
      <w:r w:rsidR="00F4554E" w:rsidRPr="003B0833">
        <w:rPr>
          <w:sz w:val="28"/>
          <w:szCs w:val="28"/>
        </w:rPr>
        <w:t xml:space="preserve"> забезпечення скарги (аналогічно </w:t>
      </w:r>
      <w:r>
        <w:rPr>
          <w:sz w:val="28"/>
          <w:szCs w:val="28"/>
          <w:lang w:val="uk-UA"/>
        </w:rPr>
        <w:t xml:space="preserve">до </w:t>
      </w:r>
      <w:r w:rsidR="00F4554E" w:rsidRPr="003B0833">
        <w:rPr>
          <w:sz w:val="28"/>
          <w:szCs w:val="28"/>
        </w:rPr>
        <w:t>забезпеченн</w:t>
      </w:r>
      <w:r>
        <w:rPr>
          <w:sz w:val="28"/>
          <w:szCs w:val="28"/>
          <w:lang w:val="uk-UA"/>
        </w:rPr>
        <w:t>я</w:t>
      </w:r>
      <w:r w:rsidR="00F4554E" w:rsidRPr="003B0833">
        <w:rPr>
          <w:sz w:val="28"/>
          <w:szCs w:val="28"/>
        </w:rPr>
        <w:t xml:space="preserve"> позову) шляхом зупинення виконавчого провадження, зупинення дії оскаржуваного рішення тощо, оскільки </w:t>
      </w:r>
      <w:r>
        <w:rPr>
          <w:sz w:val="28"/>
          <w:szCs w:val="28"/>
          <w:lang w:val="uk-UA"/>
        </w:rPr>
        <w:t>таке</w:t>
      </w:r>
      <w:r>
        <w:rPr>
          <w:sz w:val="28"/>
          <w:szCs w:val="28"/>
        </w:rPr>
        <w:t xml:space="preserve"> повноваження</w:t>
      </w:r>
      <w:r w:rsidR="00F4554E" w:rsidRPr="003B0833">
        <w:rPr>
          <w:sz w:val="28"/>
          <w:szCs w:val="28"/>
        </w:rPr>
        <w:t xml:space="preserve"> є виключним повноваженням державного виконавця, яке може бути оскаржено до суду</w:t>
      </w:r>
      <w:r w:rsidR="00F4554E">
        <w:rPr>
          <w:sz w:val="28"/>
          <w:szCs w:val="28"/>
        </w:rPr>
        <w:t>.</w:t>
      </w:r>
    </w:p>
    <w:p w:rsidR="00F4554E" w:rsidRDefault="00D62D60" w:rsidP="00B81602">
      <w:pPr>
        <w:pStyle w:val="aa"/>
        <w:shd w:val="clear" w:color="auto" w:fill="FFFFFF"/>
        <w:spacing w:before="0" w:beforeAutospacing="0" w:after="0"/>
        <w:ind w:firstLine="567"/>
        <w:jc w:val="both"/>
        <w:rPr>
          <w:sz w:val="28"/>
          <w:szCs w:val="28"/>
        </w:rPr>
      </w:pPr>
      <w:r>
        <w:rPr>
          <w:sz w:val="28"/>
          <w:szCs w:val="28"/>
          <w:lang w:val="uk-UA"/>
        </w:rPr>
        <w:t>Наслідком дій</w:t>
      </w:r>
      <w:r>
        <w:rPr>
          <w:sz w:val="28"/>
          <w:szCs w:val="28"/>
        </w:rPr>
        <w:t xml:space="preserve"> судд</w:t>
      </w:r>
      <w:r>
        <w:rPr>
          <w:sz w:val="28"/>
          <w:szCs w:val="28"/>
          <w:lang w:val="uk-UA"/>
        </w:rPr>
        <w:t>і</w:t>
      </w:r>
      <w:r>
        <w:rPr>
          <w:sz w:val="28"/>
          <w:szCs w:val="28"/>
        </w:rPr>
        <w:t xml:space="preserve"> Клімченк</w:t>
      </w:r>
      <w:r>
        <w:rPr>
          <w:sz w:val="28"/>
          <w:szCs w:val="28"/>
          <w:lang w:val="uk-UA"/>
        </w:rPr>
        <w:t>а</w:t>
      </w:r>
      <w:r w:rsidR="00F4554E">
        <w:rPr>
          <w:sz w:val="28"/>
          <w:szCs w:val="28"/>
        </w:rPr>
        <w:t xml:space="preserve"> М.І. </w:t>
      </w:r>
      <w:r>
        <w:rPr>
          <w:sz w:val="28"/>
          <w:szCs w:val="28"/>
          <w:lang w:val="uk-UA"/>
        </w:rPr>
        <w:t>стало</w:t>
      </w:r>
      <w:r w:rsidR="00F4554E">
        <w:rPr>
          <w:sz w:val="28"/>
          <w:szCs w:val="28"/>
        </w:rPr>
        <w:t xml:space="preserve"> до зупинення виконання дій у виконавчому провадженні № 626144880 у повному обсязі, тобто фактичн</w:t>
      </w:r>
      <w:r>
        <w:rPr>
          <w:sz w:val="28"/>
          <w:szCs w:val="28"/>
          <w:lang w:val="uk-UA"/>
        </w:rPr>
        <w:t>е</w:t>
      </w:r>
      <w:r w:rsidR="00F4554E">
        <w:rPr>
          <w:sz w:val="28"/>
          <w:szCs w:val="28"/>
        </w:rPr>
        <w:t xml:space="preserve"> зупинення виконання судового рішення, що набрало законної сили.</w:t>
      </w:r>
    </w:p>
    <w:p w:rsidR="00F4554E" w:rsidRDefault="00F4554E" w:rsidP="00B81602">
      <w:pPr>
        <w:pStyle w:val="aa"/>
        <w:shd w:val="clear" w:color="auto" w:fill="FFFFFF"/>
        <w:spacing w:before="0" w:beforeAutospacing="0" w:after="0"/>
        <w:ind w:firstLine="567"/>
        <w:jc w:val="both"/>
        <w:rPr>
          <w:sz w:val="28"/>
          <w:szCs w:val="28"/>
        </w:rPr>
      </w:pPr>
      <w:r>
        <w:rPr>
          <w:sz w:val="28"/>
          <w:szCs w:val="28"/>
        </w:rPr>
        <w:t>Зазначені дії спричинили порушення конституційно</w:t>
      </w:r>
      <w:r w:rsidR="00064018">
        <w:rPr>
          <w:sz w:val="28"/>
          <w:szCs w:val="28"/>
        </w:rPr>
        <w:t xml:space="preserve">го права стягувача – </w:t>
      </w:r>
      <w:r w:rsidR="000F2DCF">
        <w:rPr>
          <w:sz w:val="28"/>
          <w:szCs w:val="28"/>
          <w:lang w:val="uk-UA"/>
        </w:rPr>
        <w:t>ОСОБА2</w:t>
      </w:r>
      <w:r>
        <w:rPr>
          <w:sz w:val="28"/>
          <w:szCs w:val="28"/>
        </w:rPr>
        <w:t xml:space="preserve"> </w:t>
      </w:r>
      <w:r w:rsidR="00064018">
        <w:rPr>
          <w:sz w:val="28"/>
          <w:szCs w:val="28"/>
          <w:lang w:val="uk-UA"/>
        </w:rPr>
        <w:t xml:space="preserve">– </w:t>
      </w:r>
      <w:r>
        <w:rPr>
          <w:sz w:val="28"/>
          <w:szCs w:val="28"/>
        </w:rPr>
        <w:t>на своєчасне виконання ухвали Скадовського районного суду Херсонської області від 19 лютого 2020 року (справа № 663/3279/19), а також, порушення конституційного права приватного виконавця виконавчого округу Х</w:t>
      </w:r>
      <w:r w:rsidR="00064018">
        <w:rPr>
          <w:sz w:val="28"/>
          <w:szCs w:val="28"/>
        </w:rPr>
        <w:t>ерсонської області Пирожка Є.В.</w:t>
      </w:r>
      <w:r>
        <w:rPr>
          <w:sz w:val="28"/>
          <w:szCs w:val="28"/>
        </w:rPr>
        <w:t xml:space="preserve"> як учасника справи</w:t>
      </w:r>
      <w:r w:rsidR="00064018">
        <w:rPr>
          <w:sz w:val="28"/>
          <w:szCs w:val="28"/>
          <w:lang w:val="uk-UA"/>
        </w:rPr>
        <w:t xml:space="preserve"> </w:t>
      </w:r>
      <w:r>
        <w:rPr>
          <w:sz w:val="28"/>
          <w:szCs w:val="28"/>
        </w:rPr>
        <w:t>на апеляційне оскарження ухвали про забезпечення позову.</w:t>
      </w:r>
    </w:p>
    <w:p w:rsidR="00F4554E" w:rsidRPr="003B0833" w:rsidRDefault="00064018" w:rsidP="00B81602">
      <w:pPr>
        <w:pStyle w:val="aa"/>
        <w:shd w:val="clear" w:color="auto" w:fill="FFFFFF"/>
        <w:spacing w:before="0" w:beforeAutospacing="0" w:after="0"/>
        <w:ind w:firstLine="567"/>
        <w:jc w:val="both"/>
        <w:rPr>
          <w:sz w:val="28"/>
          <w:szCs w:val="28"/>
        </w:rPr>
      </w:pPr>
      <w:r>
        <w:rPr>
          <w:sz w:val="28"/>
          <w:szCs w:val="28"/>
          <w:lang w:val="uk-UA"/>
        </w:rPr>
        <w:t>Отже</w:t>
      </w:r>
      <w:r w:rsidR="00F4554E">
        <w:rPr>
          <w:sz w:val="28"/>
          <w:szCs w:val="28"/>
        </w:rPr>
        <w:t>, підсумовуючи викладене, варто наголосити, що с</w:t>
      </w:r>
      <w:r w:rsidR="00F4554E" w:rsidRPr="003B0833">
        <w:rPr>
          <w:sz w:val="28"/>
          <w:szCs w:val="28"/>
        </w:rPr>
        <w:t>истемний та логічний аналіз зазначених норм у сукупності свідчить, що зупинення судом стягнення на підставі виконавчого документа</w:t>
      </w:r>
      <w:r>
        <w:rPr>
          <w:sz w:val="28"/>
          <w:szCs w:val="28"/>
        </w:rPr>
        <w:t xml:space="preserve"> застосовується судами</w:t>
      </w:r>
      <w:r w:rsidR="00F4554E" w:rsidRPr="003B0833">
        <w:rPr>
          <w:sz w:val="28"/>
          <w:szCs w:val="28"/>
        </w:rPr>
        <w:t xml:space="preserve"> </w:t>
      </w:r>
      <w:r>
        <w:rPr>
          <w:sz w:val="28"/>
          <w:szCs w:val="28"/>
        </w:rPr>
        <w:t>як захід забезпечення позову</w:t>
      </w:r>
      <w:r w:rsidR="00F4554E" w:rsidRPr="003B0833">
        <w:rPr>
          <w:sz w:val="28"/>
          <w:szCs w:val="28"/>
        </w:rPr>
        <w:t xml:space="preserve"> </w:t>
      </w:r>
      <w:r>
        <w:rPr>
          <w:sz w:val="28"/>
          <w:szCs w:val="28"/>
          <w:lang w:val="uk-UA"/>
        </w:rPr>
        <w:t>під час</w:t>
      </w:r>
      <w:r>
        <w:rPr>
          <w:sz w:val="28"/>
          <w:szCs w:val="28"/>
        </w:rPr>
        <w:t xml:space="preserve"> розгляд</w:t>
      </w:r>
      <w:r>
        <w:rPr>
          <w:sz w:val="28"/>
          <w:szCs w:val="28"/>
          <w:lang w:val="uk-UA"/>
        </w:rPr>
        <w:t>у</w:t>
      </w:r>
      <w:r w:rsidR="00F4554E" w:rsidRPr="003B0833">
        <w:rPr>
          <w:sz w:val="28"/>
          <w:szCs w:val="28"/>
        </w:rPr>
        <w:t xml:space="preserve"> справ </w:t>
      </w:r>
      <w:r>
        <w:rPr>
          <w:sz w:val="28"/>
          <w:szCs w:val="28"/>
          <w:lang w:val="uk-UA"/>
        </w:rPr>
        <w:t>про</w:t>
      </w:r>
      <w:r w:rsidR="00F4554E" w:rsidRPr="003B0833">
        <w:rPr>
          <w:sz w:val="28"/>
          <w:szCs w:val="28"/>
        </w:rPr>
        <w:t xml:space="preserve"> оскарження виконавчих написів та про визнання виконавчого документа таким, що не підлягає виконанню.</w:t>
      </w:r>
    </w:p>
    <w:p w:rsidR="00F4554E" w:rsidRDefault="00F4554E" w:rsidP="00B81602">
      <w:pPr>
        <w:pStyle w:val="aa"/>
        <w:shd w:val="clear" w:color="auto" w:fill="FFFFFF"/>
        <w:spacing w:before="0" w:beforeAutospacing="0" w:after="0"/>
        <w:ind w:firstLine="567"/>
        <w:jc w:val="both"/>
        <w:rPr>
          <w:sz w:val="28"/>
          <w:szCs w:val="28"/>
        </w:rPr>
      </w:pPr>
      <w:r w:rsidRPr="003B0833">
        <w:rPr>
          <w:sz w:val="28"/>
          <w:szCs w:val="28"/>
        </w:rPr>
        <w:t>Розглядаючи скаргу на дії державного, пр</w:t>
      </w:r>
      <w:r>
        <w:rPr>
          <w:sz w:val="28"/>
          <w:szCs w:val="28"/>
        </w:rPr>
        <w:t>иватного виконавця у порядку статей</w:t>
      </w:r>
      <w:r w:rsidRPr="003B0833">
        <w:rPr>
          <w:sz w:val="28"/>
          <w:szCs w:val="28"/>
        </w:rPr>
        <w:t xml:space="preserve"> 447</w:t>
      </w:r>
      <w:r w:rsidR="00064018">
        <w:rPr>
          <w:sz w:val="28"/>
          <w:szCs w:val="28"/>
        </w:rPr>
        <w:t>–</w:t>
      </w:r>
      <w:r w:rsidRPr="003B0833">
        <w:rPr>
          <w:sz w:val="28"/>
          <w:szCs w:val="28"/>
        </w:rPr>
        <w:t>453 ЦПК України</w:t>
      </w:r>
      <w:r>
        <w:rPr>
          <w:sz w:val="28"/>
          <w:szCs w:val="28"/>
        </w:rPr>
        <w:t xml:space="preserve"> без оскарження самого виконавчого документа боржником</w:t>
      </w:r>
      <w:r w:rsidRPr="003B0833">
        <w:rPr>
          <w:sz w:val="28"/>
          <w:szCs w:val="28"/>
        </w:rPr>
        <w:t xml:space="preserve">, суд не наділений повноваженнями вирішувати питання </w:t>
      </w:r>
      <w:r>
        <w:rPr>
          <w:sz w:val="28"/>
          <w:szCs w:val="28"/>
        </w:rPr>
        <w:t xml:space="preserve">вжиття заходів забезпечення скарги шляхом </w:t>
      </w:r>
      <w:r w:rsidRPr="003B0833">
        <w:rPr>
          <w:sz w:val="28"/>
          <w:szCs w:val="28"/>
        </w:rPr>
        <w:t xml:space="preserve">зупинення </w:t>
      </w:r>
      <w:r>
        <w:rPr>
          <w:sz w:val="28"/>
          <w:szCs w:val="28"/>
        </w:rPr>
        <w:t>вчинення виконавчих дій.</w:t>
      </w:r>
    </w:p>
    <w:p w:rsidR="00F4554E" w:rsidRPr="00C452FA" w:rsidRDefault="00F4554E" w:rsidP="00B81602">
      <w:pPr>
        <w:ind w:firstLine="567"/>
        <w:jc w:val="both"/>
        <w:rPr>
          <w:sz w:val="28"/>
          <w:szCs w:val="28"/>
          <w:lang w:eastAsia="ru-RU"/>
        </w:rPr>
      </w:pPr>
      <w:r w:rsidRPr="00C452FA">
        <w:rPr>
          <w:sz w:val="28"/>
          <w:szCs w:val="28"/>
          <w:lang w:eastAsia="ru-RU"/>
        </w:rPr>
        <w:t xml:space="preserve">Крім цього, в розумінні вимог частини сьомої статті 153 та пункту 3 частини першої статті 353 ЦПК України судове рішення про забезпечення позову ухвалюється у вигляді окремого документа – ухвали суду, яка підлягає окремому оскарженню, </w:t>
      </w:r>
      <w:r w:rsidR="00064018">
        <w:rPr>
          <w:sz w:val="28"/>
          <w:szCs w:val="28"/>
          <w:lang w:eastAsia="ru-RU"/>
        </w:rPr>
        <w:t>вимоги до змісту якої наведено у</w:t>
      </w:r>
      <w:r w:rsidRPr="00C452FA">
        <w:rPr>
          <w:sz w:val="28"/>
          <w:szCs w:val="28"/>
          <w:lang w:eastAsia="ru-RU"/>
        </w:rPr>
        <w:t xml:space="preserve"> </w:t>
      </w:r>
      <w:r w:rsidR="00064018">
        <w:rPr>
          <w:sz w:val="28"/>
          <w:szCs w:val="28"/>
          <w:lang w:eastAsia="ru-RU"/>
        </w:rPr>
        <w:t xml:space="preserve">                                       </w:t>
      </w:r>
      <w:r w:rsidRPr="00C452FA">
        <w:rPr>
          <w:sz w:val="28"/>
          <w:szCs w:val="28"/>
          <w:lang w:eastAsia="ru-RU"/>
        </w:rPr>
        <w:t>статт</w:t>
      </w:r>
      <w:r w:rsidR="00064018">
        <w:rPr>
          <w:sz w:val="28"/>
          <w:szCs w:val="28"/>
          <w:lang w:eastAsia="ru-RU"/>
        </w:rPr>
        <w:t>і</w:t>
      </w:r>
      <w:r w:rsidRPr="00C452FA">
        <w:rPr>
          <w:sz w:val="28"/>
          <w:szCs w:val="28"/>
          <w:lang w:eastAsia="ru-RU"/>
        </w:rPr>
        <w:t xml:space="preserve"> 260 ЦПК України.</w:t>
      </w:r>
    </w:p>
    <w:p w:rsidR="00F4554E" w:rsidRDefault="00064018" w:rsidP="00B81602">
      <w:pPr>
        <w:pStyle w:val="aa"/>
        <w:shd w:val="clear" w:color="auto" w:fill="FFFFFF"/>
        <w:spacing w:before="0" w:beforeAutospacing="0" w:after="0"/>
        <w:ind w:firstLine="567"/>
        <w:jc w:val="both"/>
        <w:rPr>
          <w:sz w:val="28"/>
          <w:szCs w:val="28"/>
        </w:rPr>
      </w:pPr>
      <w:r>
        <w:rPr>
          <w:sz w:val="28"/>
          <w:szCs w:val="28"/>
          <w:lang w:val="uk-UA"/>
        </w:rPr>
        <w:t>Отже</w:t>
      </w:r>
      <w:r w:rsidR="00F4554E" w:rsidRPr="00B46BF1">
        <w:rPr>
          <w:sz w:val="28"/>
          <w:szCs w:val="28"/>
        </w:rPr>
        <w:t xml:space="preserve">, постановляючи ухвалу суду про зупинення реалізації </w:t>
      </w:r>
      <w:r w:rsidR="00F4554E">
        <w:rPr>
          <w:sz w:val="28"/>
          <w:szCs w:val="28"/>
        </w:rPr>
        <w:t xml:space="preserve">арештованого </w:t>
      </w:r>
      <w:r w:rsidR="00F4554E" w:rsidRPr="00B46BF1">
        <w:rPr>
          <w:sz w:val="28"/>
          <w:szCs w:val="28"/>
        </w:rPr>
        <w:t>майна</w:t>
      </w:r>
      <w:r w:rsidR="00F4554E">
        <w:rPr>
          <w:sz w:val="28"/>
          <w:szCs w:val="28"/>
        </w:rPr>
        <w:t xml:space="preserve"> (автомобіля)</w:t>
      </w:r>
      <w:r w:rsidR="00F4554E" w:rsidRPr="00B46BF1">
        <w:rPr>
          <w:sz w:val="28"/>
          <w:szCs w:val="28"/>
        </w:rPr>
        <w:t xml:space="preserve"> до розгляду по суті скарги на дії державного виконавця в порядку розділу VII ЦПК України «Судовий контроль за виконанням судових рішень», суддя </w:t>
      </w:r>
      <w:r w:rsidR="00F4554E">
        <w:rPr>
          <w:sz w:val="28"/>
          <w:szCs w:val="28"/>
        </w:rPr>
        <w:t>Клімченко М.І.</w:t>
      </w:r>
      <w:r w:rsidR="00F4554E" w:rsidRPr="00B46BF1">
        <w:rPr>
          <w:sz w:val="28"/>
          <w:szCs w:val="28"/>
        </w:rPr>
        <w:t xml:space="preserve"> ухвалив судове рішення поза межами компетенції суду.</w:t>
      </w:r>
    </w:p>
    <w:p w:rsidR="00F4554E" w:rsidRPr="00C452FA" w:rsidRDefault="00064018" w:rsidP="00B81602">
      <w:pPr>
        <w:ind w:firstLine="567"/>
        <w:jc w:val="both"/>
        <w:rPr>
          <w:sz w:val="28"/>
          <w:szCs w:val="28"/>
          <w:lang w:eastAsia="ru-RU"/>
        </w:rPr>
      </w:pPr>
      <w:r>
        <w:rPr>
          <w:sz w:val="28"/>
          <w:szCs w:val="28"/>
          <w:lang w:eastAsia="ru-RU"/>
        </w:rPr>
        <w:t>Такими діями</w:t>
      </w:r>
      <w:r w:rsidR="00F4554E" w:rsidRPr="00C452FA">
        <w:rPr>
          <w:sz w:val="28"/>
          <w:szCs w:val="28"/>
          <w:lang w:eastAsia="ru-RU"/>
        </w:rPr>
        <w:t xml:space="preserve"> суддя першої інстанції під час здійснення правосуддя у справі № 663/3279/19 допустив «забезпечення скарги» у спосіб, не передбачений процесуальним законом, чим де-факто зупинив виконання судового рішення, яке набрало законної сили, та шляхом ухвалення судового рішення (ухвал</w:t>
      </w:r>
      <w:r>
        <w:rPr>
          <w:sz w:val="28"/>
          <w:szCs w:val="28"/>
          <w:lang w:eastAsia="ru-RU"/>
        </w:rPr>
        <w:t>а</w:t>
      </w:r>
      <w:r w:rsidR="00F4554E" w:rsidRPr="00C452FA">
        <w:rPr>
          <w:sz w:val="28"/>
          <w:szCs w:val="28"/>
          <w:lang w:eastAsia="ru-RU"/>
        </w:rPr>
        <w:t xml:space="preserve"> Скадовського районного суду Херсонської області від                      </w:t>
      </w:r>
      <w:r w:rsidR="00C452FA">
        <w:rPr>
          <w:sz w:val="28"/>
          <w:szCs w:val="28"/>
          <w:lang w:eastAsia="ru-RU"/>
        </w:rPr>
        <w:t>17 листопада 2020</w:t>
      </w:r>
      <w:r w:rsidR="00F4554E" w:rsidRPr="00C452FA">
        <w:rPr>
          <w:sz w:val="28"/>
          <w:szCs w:val="28"/>
          <w:lang w:eastAsia="ru-RU"/>
        </w:rPr>
        <w:t xml:space="preserve"> року), що виключало можливість оскарженню</w:t>
      </w:r>
      <w:r>
        <w:rPr>
          <w:sz w:val="28"/>
          <w:szCs w:val="28"/>
          <w:lang w:eastAsia="ru-RU"/>
        </w:rPr>
        <w:t xml:space="preserve"> цієї ухвали</w:t>
      </w:r>
      <w:r w:rsidR="00F4554E" w:rsidRPr="00C452FA">
        <w:rPr>
          <w:sz w:val="28"/>
          <w:szCs w:val="28"/>
          <w:lang w:eastAsia="ru-RU"/>
        </w:rPr>
        <w:t xml:space="preserve"> в апеляційному порядку.</w:t>
      </w:r>
    </w:p>
    <w:p w:rsidR="00F4554E" w:rsidRPr="00C452FA" w:rsidRDefault="00064018" w:rsidP="00B81602">
      <w:pPr>
        <w:ind w:firstLine="567"/>
        <w:jc w:val="both"/>
        <w:rPr>
          <w:sz w:val="28"/>
          <w:szCs w:val="28"/>
          <w:lang w:eastAsia="ru-RU"/>
        </w:rPr>
      </w:pPr>
      <w:r>
        <w:rPr>
          <w:sz w:val="28"/>
          <w:szCs w:val="28"/>
          <w:lang w:eastAsia="ru-RU"/>
        </w:rPr>
        <w:t>Зазначене</w:t>
      </w:r>
      <w:r w:rsidR="00F4554E" w:rsidRPr="00C452FA">
        <w:rPr>
          <w:sz w:val="28"/>
          <w:szCs w:val="28"/>
          <w:lang w:eastAsia="ru-RU"/>
        </w:rPr>
        <w:t xml:space="preserve"> дає підстави </w:t>
      </w:r>
      <w:r>
        <w:rPr>
          <w:sz w:val="28"/>
          <w:szCs w:val="28"/>
          <w:lang w:eastAsia="ru-RU"/>
        </w:rPr>
        <w:t>для</w:t>
      </w:r>
      <w:r w:rsidR="00F4554E" w:rsidRPr="00C452FA">
        <w:rPr>
          <w:sz w:val="28"/>
          <w:szCs w:val="28"/>
          <w:lang w:eastAsia="ru-RU"/>
        </w:rPr>
        <w:t xml:space="preserve"> виснов</w:t>
      </w:r>
      <w:r>
        <w:rPr>
          <w:sz w:val="28"/>
          <w:szCs w:val="28"/>
          <w:lang w:eastAsia="ru-RU"/>
        </w:rPr>
        <w:t>ку</w:t>
      </w:r>
      <w:r w:rsidR="00F4554E" w:rsidRPr="00C452FA">
        <w:rPr>
          <w:sz w:val="28"/>
          <w:szCs w:val="28"/>
          <w:lang w:eastAsia="ru-RU"/>
        </w:rPr>
        <w:t xml:space="preserve">, що суддя Скадовського районного суду Херсонської області Клімченко М.І. всупереч вимогам статті 129 Конституції України та покладеним на суд завданням щодо здійснення судочинства </w:t>
      </w:r>
      <w:r>
        <w:rPr>
          <w:sz w:val="28"/>
          <w:szCs w:val="28"/>
          <w:lang w:eastAsia="ru-RU"/>
        </w:rPr>
        <w:t>на принципах верховенства права</w:t>
      </w:r>
      <w:r w:rsidR="00F4554E" w:rsidRPr="00C452FA">
        <w:rPr>
          <w:sz w:val="28"/>
          <w:szCs w:val="28"/>
          <w:lang w:eastAsia="ru-RU"/>
        </w:rPr>
        <w:t xml:space="preserve"> на порушення вимог статей 2, 56 Закону України «Про судоустрій і статус суддів», діючи не в цілях, визначених статтями 1, 4 ЦПК України, грубо порушив обов’язки судді та допустив порушення приписів статей </w:t>
      </w:r>
      <w:r w:rsidR="0061640F">
        <w:rPr>
          <w:sz w:val="28"/>
          <w:szCs w:val="28"/>
          <w:lang w:eastAsia="ru-RU"/>
        </w:rPr>
        <w:t xml:space="preserve">149–153, </w:t>
      </w:r>
      <w:r w:rsidR="00F4554E" w:rsidRPr="00C452FA">
        <w:rPr>
          <w:sz w:val="28"/>
          <w:szCs w:val="28"/>
        </w:rPr>
        <w:t>447</w:t>
      </w:r>
      <w:r>
        <w:rPr>
          <w:sz w:val="28"/>
          <w:szCs w:val="28"/>
        </w:rPr>
        <w:t>–</w:t>
      </w:r>
      <w:r w:rsidR="00F4554E" w:rsidRPr="00C452FA">
        <w:rPr>
          <w:sz w:val="28"/>
          <w:szCs w:val="28"/>
        </w:rPr>
        <w:t>453 ЦПК України</w:t>
      </w:r>
      <w:r w:rsidR="00F4554E" w:rsidRPr="00C452FA">
        <w:rPr>
          <w:sz w:val="28"/>
          <w:szCs w:val="28"/>
          <w:lang w:eastAsia="ru-RU"/>
        </w:rPr>
        <w:t xml:space="preserve">, внаслідок чого одночасно ухвалою про відкриття провадження у справі вжив заходів забезпечення скарги, вийшовши за межі наданих суду повноважень, і при цьому не дотримався вимог статті 19 Конституції України, оскільки діяв не в межах та не у спосіб, </w:t>
      </w:r>
      <w:r w:rsidR="00275B76">
        <w:rPr>
          <w:sz w:val="28"/>
          <w:szCs w:val="28"/>
          <w:lang w:eastAsia="ru-RU"/>
        </w:rPr>
        <w:t xml:space="preserve">що </w:t>
      </w:r>
      <w:r w:rsidR="00F4554E" w:rsidRPr="00C452FA">
        <w:rPr>
          <w:sz w:val="28"/>
          <w:szCs w:val="28"/>
          <w:lang w:eastAsia="ru-RU"/>
        </w:rPr>
        <w:t>передбачен</w:t>
      </w:r>
      <w:r w:rsidR="00275B76">
        <w:rPr>
          <w:sz w:val="28"/>
          <w:szCs w:val="28"/>
          <w:lang w:eastAsia="ru-RU"/>
        </w:rPr>
        <w:t>і</w:t>
      </w:r>
      <w:r w:rsidR="00F4554E" w:rsidRPr="00C452FA">
        <w:rPr>
          <w:sz w:val="28"/>
          <w:szCs w:val="28"/>
          <w:lang w:eastAsia="ru-RU"/>
        </w:rPr>
        <w:t xml:space="preserve"> законодавством, чим допустив зупинення реалізації майна на виконання рішення суду, яке набрало законної сили, та вимог статті 6 Конвенції щодо права на справедливий суд. </w:t>
      </w:r>
    </w:p>
    <w:p w:rsidR="00F4554E" w:rsidRPr="00F54E9B" w:rsidRDefault="00F4554E" w:rsidP="00B81602">
      <w:pPr>
        <w:ind w:firstLine="567"/>
        <w:jc w:val="both"/>
        <w:rPr>
          <w:sz w:val="28"/>
          <w:szCs w:val="28"/>
          <w:lang w:eastAsia="ru-RU"/>
        </w:rPr>
      </w:pPr>
      <w:r w:rsidRPr="00F54E9B">
        <w:rPr>
          <w:sz w:val="28"/>
          <w:szCs w:val="28"/>
          <w:lang w:eastAsia="ru-RU"/>
        </w:rPr>
        <w:t xml:space="preserve">Крім того, ухвала Скадовського районного суду Херсонської області від </w:t>
      </w:r>
      <w:r w:rsidR="009343F6">
        <w:rPr>
          <w:sz w:val="28"/>
          <w:szCs w:val="28"/>
          <w:lang w:eastAsia="ru-RU"/>
        </w:rPr>
        <w:t xml:space="preserve">  </w:t>
      </w:r>
      <w:r w:rsidRPr="00F54E9B">
        <w:rPr>
          <w:sz w:val="28"/>
          <w:szCs w:val="28"/>
          <w:lang w:eastAsia="ru-RU"/>
        </w:rPr>
        <w:t>17 листопада 2020 року про відкриття провадження у справі 363/3275/19 в ч</w:t>
      </w:r>
      <w:r w:rsidR="009343F6">
        <w:rPr>
          <w:sz w:val="28"/>
          <w:szCs w:val="28"/>
          <w:lang w:eastAsia="ru-RU"/>
        </w:rPr>
        <w:t>астині зупинення виконавчих дій</w:t>
      </w:r>
      <w:r w:rsidRPr="00F54E9B">
        <w:rPr>
          <w:sz w:val="28"/>
          <w:szCs w:val="28"/>
          <w:lang w:eastAsia="ru-RU"/>
        </w:rPr>
        <w:t xml:space="preserve"> не підлягала апеляційному оскарженню відпов</w:t>
      </w:r>
      <w:r w:rsidR="009343F6">
        <w:rPr>
          <w:sz w:val="28"/>
          <w:szCs w:val="28"/>
          <w:lang w:eastAsia="ru-RU"/>
        </w:rPr>
        <w:t xml:space="preserve">ідно до положень ЦПК України, </w:t>
      </w:r>
      <w:r w:rsidRPr="00F54E9B">
        <w:rPr>
          <w:sz w:val="28"/>
          <w:szCs w:val="28"/>
          <w:lang w:eastAsia="ru-RU"/>
        </w:rPr>
        <w:t xml:space="preserve">тому сторони та учасники виконачого провадження, зокрема </w:t>
      </w:r>
      <w:r w:rsidRPr="00F54E9B">
        <w:rPr>
          <w:color w:val="000000"/>
          <w:sz w:val="28"/>
          <w:szCs w:val="28"/>
        </w:rPr>
        <w:t>приватний виконавець</w:t>
      </w:r>
      <w:r w:rsidRPr="00F54E9B">
        <w:rPr>
          <w:sz w:val="28"/>
          <w:szCs w:val="28"/>
          <w:lang w:eastAsia="ru-RU"/>
        </w:rPr>
        <w:t xml:space="preserve"> виконавчого округу Херсонської області Пирожок Є.В.</w:t>
      </w:r>
      <w:r w:rsidR="009343F6">
        <w:rPr>
          <w:sz w:val="28"/>
          <w:szCs w:val="28"/>
          <w:lang w:eastAsia="ru-RU"/>
        </w:rPr>
        <w:t>, були позбавлені</w:t>
      </w:r>
      <w:r w:rsidRPr="00F54E9B">
        <w:rPr>
          <w:sz w:val="28"/>
          <w:szCs w:val="28"/>
          <w:lang w:eastAsia="ru-RU"/>
        </w:rPr>
        <w:t xml:space="preserve"> права на апеляційний розгляд.</w:t>
      </w:r>
    </w:p>
    <w:p w:rsidR="00296486" w:rsidRDefault="009343F6" w:rsidP="00B81602">
      <w:pPr>
        <w:ind w:firstLine="567"/>
        <w:jc w:val="both"/>
        <w:rPr>
          <w:sz w:val="28"/>
          <w:szCs w:val="28"/>
          <w:shd w:val="clear" w:color="auto" w:fill="FFFFFF"/>
        </w:rPr>
      </w:pPr>
      <w:r>
        <w:rPr>
          <w:sz w:val="28"/>
          <w:szCs w:val="28"/>
          <w:lang w:eastAsia="ru-RU"/>
        </w:rPr>
        <w:t>Зазначене свідчить, що дії</w:t>
      </w:r>
      <w:r w:rsidR="00F4554E" w:rsidRPr="00F54E9B">
        <w:rPr>
          <w:sz w:val="28"/>
          <w:szCs w:val="28"/>
          <w:lang w:eastAsia="ru-RU"/>
        </w:rPr>
        <w:t xml:space="preserve"> судді Клімченка М.І. </w:t>
      </w:r>
      <w:r>
        <w:rPr>
          <w:sz w:val="28"/>
          <w:szCs w:val="28"/>
          <w:lang w:eastAsia="ru-RU"/>
        </w:rPr>
        <w:t xml:space="preserve">містять </w:t>
      </w:r>
      <w:r w:rsidR="00F4554E" w:rsidRPr="00F54E9B">
        <w:rPr>
          <w:sz w:val="28"/>
          <w:szCs w:val="28"/>
          <w:shd w:val="clear" w:color="auto" w:fill="FFFFFF"/>
        </w:rPr>
        <w:t xml:space="preserve">істотне порушення норм процесуального права під час здійснення правосуддя, що унеможливило реалізацію приватним виконавцем </w:t>
      </w:r>
      <w:r w:rsidR="00F4554E" w:rsidRPr="00F54E9B">
        <w:rPr>
          <w:sz w:val="28"/>
          <w:szCs w:val="28"/>
          <w:lang w:eastAsia="ru-RU"/>
        </w:rPr>
        <w:t>виконавчого округу Хер</w:t>
      </w:r>
      <w:r>
        <w:rPr>
          <w:sz w:val="28"/>
          <w:szCs w:val="28"/>
          <w:lang w:eastAsia="ru-RU"/>
        </w:rPr>
        <w:t xml:space="preserve">сонської області Пирожком Є.В. </w:t>
      </w:r>
      <w:r w:rsidR="00F4554E" w:rsidRPr="00F54E9B">
        <w:rPr>
          <w:sz w:val="28"/>
          <w:szCs w:val="28"/>
          <w:lang w:eastAsia="ru-RU"/>
        </w:rPr>
        <w:t xml:space="preserve">як </w:t>
      </w:r>
      <w:r w:rsidR="00F4554E" w:rsidRPr="00F54E9B">
        <w:rPr>
          <w:sz w:val="28"/>
          <w:szCs w:val="28"/>
          <w:shd w:val="clear" w:color="auto" w:fill="FFFFFF"/>
        </w:rPr>
        <w:t xml:space="preserve">учасником судового процесу наданих йому процесуальних прав та виконання процесуальних обов’язків щодо апеляційного оскарження судового рішення. </w:t>
      </w:r>
    </w:p>
    <w:p w:rsidR="00296486" w:rsidRPr="00296486" w:rsidRDefault="00296486" w:rsidP="00B81602">
      <w:pPr>
        <w:ind w:firstLine="567"/>
        <w:jc w:val="both"/>
        <w:rPr>
          <w:sz w:val="28"/>
          <w:szCs w:val="28"/>
          <w:shd w:val="clear" w:color="auto" w:fill="FFFFFF"/>
        </w:rPr>
      </w:pPr>
      <w:r w:rsidRPr="000720ED">
        <w:rPr>
          <w:rFonts w:eastAsia="Calibri"/>
          <w:bCs/>
          <w:sz w:val="28"/>
          <w:szCs w:val="28"/>
        </w:rPr>
        <w:t xml:space="preserve">У пункті 16 розділу II доповіді Європейської комісії «За демократію через право» (Венеціанська комісія) від 4 квітня 2011 року № 512/2009, схваленої Комісією на 86-му пленарному засіданні 25–26 березня 2011 року «Верховенство права» (CDL-AD(2011)003rev), вказано, що Rule of Law («верховенство права») є невід’ємною частиною будь-якого демократичного суспільства. У </w:t>
      </w:r>
      <w:r>
        <w:rPr>
          <w:rFonts w:eastAsia="Calibri"/>
          <w:bCs/>
          <w:sz w:val="28"/>
          <w:szCs w:val="28"/>
        </w:rPr>
        <w:t>межах</w:t>
      </w:r>
      <w:r w:rsidRPr="000720ED">
        <w:rPr>
          <w:rFonts w:eastAsia="Calibri"/>
          <w:bCs/>
          <w:sz w:val="28"/>
          <w:szCs w:val="28"/>
        </w:rPr>
        <w:t xml:space="preserve"> цього поняття вимагається, щоб усі, хто наділений повноваженнями ухвалювати рішення, ставилися до кожного з виявом поваги, на основі рівності та розумності й відповідно до закону, і щоб кожен мав можливість оскаржити незаконність рішень у незалежному та безсторонньому суді, де кожен має бути забезпечений справедливими процедурами. Отже, предметом верховенства права є здійснення влади і стосунки між особою та державою. Пунктом 41 розділу IV визначено, що обов’язковими елементами верховенства права є, зокрема: законність, заборона свавілля та доступ до правосуддя, де законність – це принцип, який означає дотримання законів (пункт 42). Заборона свавілля полягає в тому, що деклараційні повноваження органами державної влади мають здійснюватися відповідно </w:t>
      </w:r>
      <w:r>
        <w:rPr>
          <w:rFonts w:eastAsia="Calibri"/>
          <w:bCs/>
          <w:sz w:val="28"/>
          <w:szCs w:val="28"/>
        </w:rPr>
        <w:t>до принципу</w:t>
      </w:r>
      <w:r w:rsidRPr="000720ED">
        <w:rPr>
          <w:rFonts w:eastAsia="Calibri"/>
          <w:bCs/>
          <w:sz w:val="28"/>
          <w:szCs w:val="28"/>
        </w:rPr>
        <w:t xml:space="preserve"> верховенства права, з яким несумісне ухвалення несправедливих, необґрунтованих, н</w:t>
      </w:r>
      <w:r>
        <w:rPr>
          <w:rFonts w:eastAsia="Calibri"/>
          <w:bCs/>
          <w:sz w:val="28"/>
          <w:szCs w:val="28"/>
        </w:rPr>
        <w:t xml:space="preserve">ерозумних чи деспотичних рішень </w:t>
      </w:r>
      <w:r w:rsidRPr="000720ED">
        <w:rPr>
          <w:rFonts w:eastAsia="Calibri"/>
          <w:bCs/>
          <w:sz w:val="28"/>
          <w:szCs w:val="28"/>
        </w:rPr>
        <w:t>(пункт 52).</w:t>
      </w:r>
    </w:p>
    <w:p w:rsidR="00F4554E" w:rsidRPr="00554927" w:rsidRDefault="00296486" w:rsidP="00B81602">
      <w:pPr>
        <w:ind w:firstLine="567"/>
        <w:jc w:val="both"/>
        <w:rPr>
          <w:rFonts w:eastAsia="Calibri"/>
          <w:bCs/>
          <w:sz w:val="28"/>
          <w:szCs w:val="28"/>
        </w:rPr>
      </w:pPr>
      <w:r w:rsidRPr="000720ED">
        <w:rPr>
          <w:rFonts w:eastAsia="Calibri"/>
          <w:bCs/>
          <w:sz w:val="28"/>
          <w:szCs w:val="28"/>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F4554E" w:rsidRPr="00296486" w:rsidRDefault="00F4554E" w:rsidP="00B81602">
      <w:pPr>
        <w:ind w:firstLine="567"/>
        <w:jc w:val="both"/>
        <w:rPr>
          <w:sz w:val="28"/>
          <w:szCs w:val="28"/>
          <w:lang w:eastAsia="ru-RU"/>
        </w:rPr>
      </w:pPr>
      <w:r w:rsidRPr="00296486">
        <w:rPr>
          <w:sz w:val="28"/>
          <w:szCs w:val="28"/>
          <w:lang w:eastAsia="ru-RU"/>
        </w:rPr>
        <w:t>Ключовими принципами статті 6 Конвенції є верховенство права та належне здійснення правосуддя. Ці принципи також є основоположними елементами права на справедливий суд, який включає: 1) право на розгляд справи; 2) справедливість судового розгляду; 3) публічність розгляду справи та проголошення рішення; 4) розумний строк розгляду справи; 5) розгляд справи судом, встановленим законом; 6) незалежність і безсторонність суду.</w:t>
      </w:r>
    </w:p>
    <w:p w:rsidR="00F4554E" w:rsidRPr="00755211" w:rsidRDefault="00F4554E" w:rsidP="00B81602">
      <w:pPr>
        <w:ind w:firstLine="567"/>
        <w:jc w:val="both"/>
        <w:rPr>
          <w:sz w:val="28"/>
          <w:szCs w:val="28"/>
          <w:lang w:eastAsia="ru-RU"/>
        </w:rPr>
      </w:pPr>
      <w:r w:rsidRPr="00755211">
        <w:rPr>
          <w:sz w:val="28"/>
          <w:szCs w:val="28"/>
          <w:lang w:eastAsia="ru-RU"/>
        </w:rPr>
        <w:t xml:space="preserve">У разі невиконання рішення концепція захисту прав судом не працює. ЄСПЛ у пілотному рішенні </w:t>
      </w:r>
      <w:r w:rsidR="009343F6">
        <w:rPr>
          <w:sz w:val="28"/>
          <w:szCs w:val="28"/>
          <w:lang w:eastAsia="ru-RU"/>
        </w:rPr>
        <w:t xml:space="preserve">у справі </w:t>
      </w:r>
      <w:r w:rsidRPr="00755211">
        <w:rPr>
          <w:sz w:val="28"/>
          <w:szCs w:val="28"/>
          <w:lang w:eastAsia="ru-RU"/>
        </w:rPr>
        <w:t>«Юрій Миколайович Іванов проти України» зазначив, що право на судовий захист, яке гарантується статтею 6, може стати недіючим, якщо національне законодавство держави-учасниці Конвенції дозволяє, щоб остаточне обов’</w:t>
      </w:r>
      <w:r w:rsidR="009343F6">
        <w:rPr>
          <w:sz w:val="28"/>
          <w:szCs w:val="28"/>
          <w:lang w:eastAsia="ru-RU"/>
        </w:rPr>
        <w:t>язкове судове рішення залишалося</w:t>
      </w:r>
      <w:r w:rsidRPr="00755211">
        <w:rPr>
          <w:sz w:val="28"/>
          <w:szCs w:val="28"/>
          <w:lang w:eastAsia="ru-RU"/>
        </w:rPr>
        <w:t xml:space="preserve"> невиконуваним на шкоду однієї із сторін. Доступ до суду також охоплює можливість виконання судового рішення без необґрунтованих затримок.</w:t>
      </w:r>
    </w:p>
    <w:p w:rsidR="00554927" w:rsidRPr="00F54E9B" w:rsidRDefault="00554927" w:rsidP="00B81602">
      <w:pPr>
        <w:ind w:firstLine="567"/>
        <w:jc w:val="both"/>
        <w:rPr>
          <w:sz w:val="28"/>
          <w:szCs w:val="28"/>
          <w:shd w:val="clear" w:color="auto" w:fill="FFFFFF"/>
        </w:rPr>
      </w:pPr>
      <w:r>
        <w:rPr>
          <w:rFonts w:eastAsia="Calibri"/>
          <w:bCs/>
          <w:sz w:val="28"/>
          <w:szCs w:val="28"/>
        </w:rPr>
        <w:t>Водночас з урахуванням у</w:t>
      </w:r>
      <w:r w:rsidRPr="00704520">
        <w:rPr>
          <w:rFonts w:eastAsia="Calibri"/>
          <w:bCs/>
          <w:sz w:val="28"/>
          <w:szCs w:val="28"/>
        </w:rPr>
        <w:t>сіх зібраних матеріалів та д</w:t>
      </w:r>
      <w:r>
        <w:rPr>
          <w:rFonts w:eastAsia="Calibri"/>
          <w:bCs/>
          <w:sz w:val="28"/>
          <w:szCs w:val="28"/>
        </w:rPr>
        <w:t xml:space="preserve">оказів не встановлено обставин, які </w:t>
      </w:r>
      <w:r w:rsidRPr="00704520">
        <w:rPr>
          <w:rFonts w:eastAsia="Calibri"/>
          <w:bCs/>
          <w:sz w:val="28"/>
          <w:szCs w:val="28"/>
        </w:rPr>
        <w:t>свідчили</w:t>
      </w:r>
      <w:r>
        <w:rPr>
          <w:rFonts w:eastAsia="Calibri"/>
          <w:bCs/>
          <w:sz w:val="28"/>
          <w:szCs w:val="28"/>
        </w:rPr>
        <w:t xml:space="preserve"> б</w:t>
      </w:r>
      <w:r w:rsidRPr="00704520">
        <w:rPr>
          <w:rFonts w:eastAsia="Calibri"/>
          <w:bCs/>
          <w:sz w:val="28"/>
          <w:szCs w:val="28"/>
        </w:rPr>
        <w:t xml:space="preserve">, що зазначені порушення </w:t>
      </w:r>
      <w:r>
        <w:rPr>
          <w:rFonts w:eastAsia="Calibri"/>
          <w:bCs/>
          <w:sz w:val="28"/>
          <w:szCs w:val="28"/>
        </w:rPr>
        <w:t>суддя Клімченко М.І. вчинив</w:t>
      </w:r>
      <w:r w:rsidRPr="00704520">
        <w:rPr>
          <w:rFonts w:eastAsia="Calibri"/>
          <w:bCs/>
          <w:sz w:val="28"/>
          <w:szCs w:val="28"/>
        </w:rPr>
        <w:t xml:space="preserve"> умисно, тому Друга Дисциплінарна палата Вищої ради правосуддя доходить висновку</w:t>
      </w:r>
      <w:r>
        <w:rPr>
          <w:rFonts w:eastAsia="Calibri"/>
          <w:bCs/>
          <w:sz w:val="28"/>
          <w:szCs w:val="28"/>
        </w:rPr>
        <w:t xml:space="preserve">, </w:t>
      </w:r>
      <w:r w:rsidRPr="00704520">
        <w:rPr>
          <w:rFonts w:eastAsia="Calibri"/>
          <w:bCs/>
          <w:sz w:val="28"/>
          <w:szCs w:val="28"/>
        </w:rPr>
        <w:t>що грубе порушення закону суддя допусти</w:t>
      </w:r>
      <w:r>
        <w:rPr>
          <w:rFonts w:eastAsia="Calibri"/>
          <w:bCs/>
          <w:sz w:val="28"/>
          <w:szCs w:val="28"/>
        </w:rPr>
        <w:t>в</w:t>
      </w:r>
      <w:r w:rsidRPr="00704520">
        <w:rPr>
          <w:rFonts w:eastAsia="Calibri"/>
          <w:bCs/>
          <w:sz w:val="28"/>
          <w:szCs w:val="28"/>
        </w:rPr>
        <w:t xml:space="preserve"> внаслідок грубої недбалості.</w:t>
      </w:r>
    </w:p>
    <w:p w:rsidR="00554927" w:rsidRPr="00F54E9B" w:rsidRDefault="00554927" w:rsidP="00B81602">
      <w:pPr>
        <w:ind w:firstLine="567"/>
        <w:jc w:val="both"/>
        <w:rPr>
          <w:sz w:val="28"/>
          <w:szCs w:val="28"/>
          <w:lang w:eastAsia="ru-RU"/>
        </w:rPr>
      </w:pPr>
      <w:r w:rsidRPr="00F54E9B">
        <w:rPr>
          <w:sz w:val="28"/>
          <w:szCs w:val="28"/>
          <w:shd w:val="clear" w:color="auto" w:fill="FFFFFF"/>
        </w:rPr>
        <w:t>З огляду на</w:t>
      </w:r>
      <w:r w:rsidR="009343F6">
        <w:rPr>
          <w:sz w:val="28"/>
          <w:szCs w:val="28"/>
          <w:shd w:val="clear" w:color="auto" w:fill="FFFFFF"/>
        </w:rPr>
        <w:t xml:space="preserve"> викладене</w:t>
      </w:r>
      <w:r w:rsidRPr="00F54E9B">
        <w:rPr>
          <w:sz w:val="28"/>
          <w:szCs w:val="28"/>
          <w:shd w:val="clear" w:color="auto" w:fill="FFFFFF"/>
        </w:rPr>
        <w:t xml:space="preserve"> встановлені порушення очевидних і зрозумілих за змістом вимог процесуального закону, </w:t>
      </w:r>
      <w:r w:rsidR="009343F6">
        <w:rPr>
          <w:sz w:val="28"/>
          <w:szCs w:val="28"/>
          <w:shd w:val="clear" w:color="auto" w:fill="FFFFFF"/>
        </w:rPr>
        <w:t>які допустив</w:t>
      </w:r>
      <w:r w:rsidRPr="00F54E9B">
        <w:rPr>
          <w:sz w:val="28"/>
          <w:szCs w:val="28"/>
          <w:shd w:val="clear" w:color="auto" w:fill="FFFFFF"/>
        </w:rPr>
        <w:t xml:space="preserve"> судд</w:t>
      </w:r>
      <w:r w:rsidR="009343F6">
        <w:rPr>
          <w:sz w:val="28"/>
          <w:szCs w:val="28"/>
          <w:shd w:val="clear" w:color="auto" w:fill="FFFFFF"/>
        </w:rPr>
        <w:t>я</w:t>
      </w:r>
      <w:r w:rsidRPr="00F54E9B">
        <w:rPr>
          <w:sz w:val="28"/>
          <w:szCs w:val="28"/>
          <w:lang w:eastAsia="ru-RU"/>
        </w:rPr>
        <w:t xml:space="preserve"> Скадовського районного суд</w:t>
      </w:r>
      <w:r w:rsidR="009343F6">
        <w:rPr>
          <w:sz w:val="28"/>
          <w:szCs w:val="28"/>
          <w:lang w:eastAsia="ru-RU"/>
        </w:rPr>
        <w:t>у Херсонської області Клімченко</w:t>
      </w:r>
      <w:r w:rsidRPr="00F54E9B">
        <w:rPr>
          <w:sz w:val="28"/>
          <w:szCs w:val="28"/>
          <w:lang w:eastAsia="ru-RU"/>
        </w:rPr>
        <w:t xml:space="preserve"> М.І.</w:t>
      </w:r>
      <w:r>
        <w:rPr>
          <w:sz w:val="28"/>
          <w:szCs w:val="28"/>
          <w:lang w:eastAsia="ru-RU"/>
        </w:rPr>
        <w:t>,</w:t>
      </w:r>
      <w:r w:rsidRPr="00F54E9B">
        <w:rPr>
          <w:sz w:val="28"/>
          <w:szCs w:val="28"/>
          <w:shd w:val="clear" w:color="auto" w:fill="FFFFFF"/>
        </w:rPr>
        <w:t xml:space="preserve"> виходять за межі простої суддівс</w:t>
      </w:r>
      <w:r w:rsidR="009343F6">
        <w:rPr>
          <w:sz w:val="28"/>
          <w:szCs w:val="28"/>
          <w:shd w:val="clear" w:color="auto" w:fill="FFFFFF"/>
        </w:rPr>
        <w:t xml:space="preserve">ької помилки під час здійснення </w:t>
      </w:r>
      <w:r w:rsidRPr="00F54E9B">
        <w:rPr>
          <w:sz w:val="28"/>
          <w:szCs w:val="28"/>
          <w:shd w:val="clear" w:color="auto" w:fill="FFFFFF"/>
        </w:rPr>
        <w:t>правосуддя у справі № 663/3279/19 та</w:t>
      </w:r>
      <w:r>
        <w:rPr>
          <w:sz w:val="28"/>
          <w:szCs w:val="28"/>
          <w:shd w:val="clear" w:color="auto" w:fill="FFFFFF"/>
        </w:rPr>
        <w:t xml:space="preserve"> дають Другій Дисциплінарній палаті Вищої ради правосуддя</w:t>
      </w:r>
      <w:r w:rsidRPr="00F54E9B">
        <w:rPr>
          <w:sz w:val="28"/>
          <w:szCs w:val="28"/>
          <w:shd w:val="clear" w:color="auto" w:fill="FFFFFF"/>
        </w:rPr>
        <w:t xml:space="preserve"> </w:t>
      </w:r>
      <w:r w:rsidR="009343F6">
        <w:rPr>
          <w:sz w:val="28"/>
          <w:szCs w:val="28"/>
          <w:shd w:val="clear" w:color="auto" w:fill="FFFFFF"/>
        </w:rPr>
        <w:t xml:space="preserve">підстави </w:t>
      </w:r>
      <w:r w:rsidRPr="00F54E9B">
        <w:rPr>
          <w:sz w:val="28"/>
          <w:szCs w:val="28"/>
          <w:shd w:val="clear" w:color="auto" w:fill="FFFFFF"/>
        </w:rPr>
        <w:t>кваліфіку</w:t>
      </w:r>
      <w:r>
        <w:rPr>
          <w:sz w:val="28"/>
          <w:szCs w:val="28"/>
          <w:shd w:val="clear" w:color="auto" w:fill="FFFFFF"/>
        </w:rPr>
        <w:t xml:space="preserve">вати </w:t>
      </w:r>
      <w:r w:rsidR="009343F6">
        <w:rPr>
          <w:sz w:val="28"/>
          <w:szCs w:val="28"/>
          <w:shd w:val="clear" w:color="auto" w:fill="FFFFFF"/>
        </w:rPr>
        <w:t xml:space="preserve">їх </w:t>
      </w:r>
      <w:r w:rsidRPr="00F54E9B">
        <w:rPr>
          <w:sz w:val="28"/>
          <w:szCs w:val="28"/>
          <w:shd w:val="clear" w:color="auto" w:fill="FFFFFF"/>
        </w:rPr>
        <w:t xml:space="preserve">як дисциплінарний проступок, передбачений пунктом 4 частини першої статті 106 Закону України «Про судоустрій і статус суддів», </w:t>
      </w:r>
      <w:r w:rsidR="009343F6">
        <w:rPr>
          <w:sz w:val="28"/>
          <w:szCs w:val="28"/>
          <w:shd w:val="clear" w:color="auto" w:fill="FFFFFF"/>
        </w:rPr>
        <w:t>(</w:t>
      </w:r>
      <w:r w:rsidRPr="00F54E9B">
        <w:rPr>
          <w:sz w:val="28"/>
          <w:szCs w:val="28"/>
          <w:shd w:val="clear" w:color="auto" w:fill="FFFFFF"/>
        </w:rPr>
        <w:t>внаслідок грубої недбалості допущення суддею, який брав участь в ухваленні судового рішення, порушення прав людини і основоположних свобод</w:t>
      </w:r>
      <w:r w:rsidR="009343F6">
        <w:rPr>
          <w:sz w:val="28"/>
          <w:szCs w:val="28"/>
          <w:shd w:val="clear" w:color="auto" w:fill="FFFFFF"/>
        </w:rPr>
        <w:t>)</w:t>
      </w:r>
      <w:r w:rsidRPr="00F54E9B">
        <w:rPr>
          <w:sz w:val="28"/>
          <w:szCs w:val="28"/>
          <w:shd w:val="clear" w:color="auto" w:fill="FFFFFF"/>
        </w:rPr>
        <w:t>.</w:t>
      </w:r>
    </w:p>
    <w:p w:rsidR="00554927" w:rsidRDefault="00554927" w:rsidP="00B81602">
      <w:pPr>
        <w:jc w:val="both"/>
        <w:rPr>
          <w:sz w:val="28"/>
          <w:szCs w:val="28"/>
          <w:lang w:eastAsia="ru-RU"/>
        </w:rPr>
      </w:pPr>
    </w:p>
    <w:p w:rsidR="00755211" w:rsidRPr="009A186D" w:rsidRDefault="00755211" w:rsidP="00B81602">
      <w:pPr>
        <w:ind w:firstLine="567"/>
        <w:jc w:val="both"/>
        <w:rPr>
          <w:b/>
          <w:i/>
          <w:sz w:val="28"/>
          <w:szCs w:val="28"/>
          <w:lang w:eastAsia="ru-RU"/>
        </w:rPr>
      </w:pPr>
      <w:r w:rsidRPr="00296486">
        <w:rPr>
          <w:b/>
          <w:i/>
          <w:sz w:val="28"/>
          <w:szCs w:val="28"/>
          <w:lang w:eastAsia="ru-RU"/>
        </w:rPr>
        <w:t xml:space="preserve">Щодо порушення суддею Скадовського районного суду Херсонської області Клімченком М.І. </w:t>
      </w:r>
      <w:r w:rsidR="00C23C4B" w:rsidRPr="00296486">
        <w:rPr>
          <w:b/>
          <w:i/>
          <w:sz w:val="28"/>
          <w:szCs w:val="28"/>
          <w:lang w:eastAsia="ru-RU"/>
        </w:rPr>
        <w:t xml:space="preserve">строків розгляду </w:t>
      </w:r>
      <w:r w:rsidRPr="00296486">
        <w:rPr>
          <w:b/>
          <w:i/>
          <w:sz w:val="28"/>
          <w:szCs w:val="28"/>
          <w:lang w:eastAsia="ru-RU"/>
        </w:rPr>
        <w:t xml:space="preserve">скарги </w:t>
      </w:r>
      <w:r w:rsidR="000F2DCF" w:rsidRPr="000F2DCF">
        <w:rPr>
          <w:b/>
          <w:bCs/>
          <w:i/>
          <w:sz w:val="28"/>
          <w:szCs w:val="28"/>
        </w:rPr>
        <w:t>ОСОБА1</w:t>
      </w:r>
      <w:r w:rsidRPr="00296486">
        <w:rPr>
          <w:b/>
          <w:i/>
          <w:sz w:val="28"/>
          <w:szCs w:val="28"/>
          <w:lang w:eastAsia="ru-RU"/>
        </w:rPr>
        <w:t xml:space="preserve"> на дії приватного виконавця виконавчого округу Херс</w:t>
      </w:r>
      <w:r w:rsidR="000F2DCF">
        <w:rPr>
          <w:b/>
          <w:i/>
          <w:sz w:val="28"/>
          <w:szCs w:val="28"/>
          <w:lang w:eastAsia="ru-RU"/>
        </w:rPr>
        <w:t xml:space="preserve">онської області </w:t>
      </w:r>
      <w:r w:rsidRPr="00296486">
        <w:rPr>
          <w:b/>
          <w:i/>
          <w:sz w:val="28"/>
          <w:szCs w:val="28"/>
          <w:lang w:eastAsia="ru-RU"/>
        </w:rPr>
        <w:t>Пирожка Є.В.</w:t>
      </w:r>
      <w:r>
        <w:rPr>
          <w:b/>
          <w:i/>
          <w:sz w:val="28"/>
          <w:szCs w:val="28"/>
          <w:lang w:eastAsia="ru-RU"/>
        </w:rPr>
        <w:t xml:space="preserve"> Друга Дисципл</w:t>
      </w:r>
      <w:r w:rsidR="00C23C4B">
        <w:rPr>
          <w:b/>
          <w:i/>
          <w:sz w:val="28"/>
          <w:szCs w:val="28"/>
          <w:lang w:eastAsia="ru-RU"/>
        </w:rPr>
        <w:t>і</w:t>
      </w:r>
      <w:r>
        <w:rPr>
          <w:b/>
          <w:i/>
          <w:sz w:val="28"/>
          <w:szCs w:val="28"/>
          <w:lang w:eastAsia="ru-RU"/>
        </w:rPr>
        <w:t>нарна палата</w:t>
      </w:r>
      <w:r w:rsidR="00C23C4B">
        <w:rPr>
          <w:b/>
          <w:i/>
          <w:sz w:val="28"/>
          <w:szCs w:val="28"/>
          <w:lang w:eastAsia="ru-RU"/>
        </w:rPr>
        <w:t xml:space="preserve"> Вищої ради правосуддя</w:t>
      </w:r>
      <w:r>
        <w:rPr>
          <w:b/>
          <w:i/>
          <w:sz w:val="28"/>
          <w:szCs w:val="28"/>
          <w:lang w:eastAsia="ru-RU"/>
        </w:rPr>
        <w:t xml:space="preserve"> дійшла </w:t>
      </w:r>
      <w:r w:rsidR="00C23C4B">
        <w:rPr>
          <w:b/>
          <w:i/>
          <w:sz w:val="28"/>
          <w:szCs w:val="28"/>
          <w:lang w:eastAsia="ru-RU"/>
        </w:rPr>
        <w:t>таких</w:t>
      </w:r>
      <w:r>
        <w:rPr>
          <w:b/>
          <w:i/>
          <w:sz w:val="28"/>
          <w:szCs w:val="28"/>
          <w:lang w:eastAsia="ru-RU"/>
        </w:rPr>
        <w:t xml:space="preserve"> висновків.</w:t>
      </w:r>
    </w:p>
    <w:p w:rsidR="00554927" w:rsidRPr="00755211" w:rsidRDefault="00554927" w:rsidP="00B81602">
      <w:pPr>
        <w:ind w:firstLine="567"/>
        <w:jc w:val="both"/>
        <w:rPr>
          <w:sz w:val="28"/>
          <w:szCs w:val="28"/>
          <w:lang w:eastAsia="ru-RU"/>
        </w:rPr>
      </w:pPr>
      <w:r w:rsidRPr="00755211">
        <w:rPr>
          <w:sz w:val="28"/>
          <w:szCs w:val="28"/>
          <w:lang w:eastAsia="ru-RU"/>
        </w:rPr>
        <w:t>У ча</w:t>
      </w:r>
      <w:r w:rsidR="00C23C4B">
        <w:rPr>
          <w:sz w:val="28"/>
          <w:szCs w:val="28"/>
          <w:lang w:eastAsia="ru-RU"/>
        </w:rPr>
        <w:t>стині першій статті 6 Конвенції</w:t>
      </w:r>
      <w:r w:rsidRPr="00755211">
        <w:rPr>
          <w:sz w:val="28"/>
          <w:szCs w:val="28"/>
          <w:lang w:eastAsia="ru-RU"/>
        </w:rPr>
        <w:t xml:space="preserve"> зазначено, що кожен має право на розгляд справи судом, встановленим законом. Термін «встановленим законом» спрямований на гарантування того, що судова гілка влади у демократичному суспільстві не залежить від органів виконавчої влади, але керується законом, що приймається парламентом.</w:t>
      </w:r>
    </w:p>
    <w:p w:rsidR="00755211" w:rsidRPr="00C23C4B" w:rsidRDefault="00554927" w:rsidP="00C23C4B">
      <w:pPr>
        <w:ind w:firstLine="567"/>
        <w:jc w:val="both"/>
        <w:rPr>
          <w:sz w:val="28"/>
          <w:szCs w:val="28"/>
          <w:lang w:eastAsia="ru-RU"/>
        </w:rPr>
      </w:pPr>
      <w:r w:rsidRPr="00755211">
        <w:rPr>
          <w:sz w:val="28"/>
          <w:szCs w:val="28"/>
          <w:lang w:eastAsia="ru-RU"/>
        </w:rPr>
        <w:t>Елементом права на справедливий суд згідно зі статтею 6 Конвенції є право на розумний строк розгляду справи. ЄСПЛ не визначає жодних конкретних строків, які можна вв</w:t>
      </w:r>
      <w:r w:rsidR="00C23C4B">
        <w:rPr>
          <w:sz w:val="28"/>
          <w:szCs w:val="28"/>
          <w:lang w:eastAsia="ru-RU"/>
        </w:rPr>
        <w:t>ажати розумними або нерозумними. Ц</w:t>
      </w:r>
      <w:r w:rsidRPr="00755211">
        <w:rPr>
          <w:sz w:val="28"/>
          <w:szCs w:val="28"/>
          <w:lang w:eastAsia="ru-RU"/>
        </w:rPr>
        <w:t>е питання вирішується в кожній окремій справі з урахуванням усіх о</w:t>
      </w:r>
      <w:r w:rsidR="00C23C4B">
        <w:rPr>
          <w:sz w:val="28"/>
          <w:szCs w:val="28"/>
          <w:lang w:eastAsia="ru-RU"/>
        </w:rPr>
        <w:t>собливостей та обставин, а саме</w:t>
      </w:r>
      <w:r w:rsidRPr="00755211">
        <w:rPr>
          <w:sz w:val="28"/>
          <w:szCs w:val="28"/>
          <w:lang w:eastAsia="ru-RU"/>
        </w:rPr>
        <w:t xml:space="preserve"> звертається увага на комплексність справи – оцінювання складності справи з урахуванням обставин та фактів, що ґрунтуються на праві та тягнуть за собою певні юридичні наслідки, належну поведінку заявника, яка не повинна становити умисного затягування розгляду справи, та належну поведінку органів державної влади – зобов’язання договірних сторін організувати свої правові системи таким чином, щоб дати можливість судам реалізувати частину першу статті 6 Конвенції та унеможливити зловживання своїми зобов’язаннями через недоліки судової системи.</w:t>
      </w:r>
    </w:p>
    <w:p w:rsidR="00F4554E" w:rsidRPr="00554927" w:rsidRDefault="00F4554E" w:rsidP="00B81602">
      <w:pPr>
        <w:ind w:firstLine="567"/>
        <w:jc w:val="both"/>
        <w:rPr>
          <w:sz w:val="28"/>
          <w:szCs w:val="28"/>
          <w:lang w:eastAsia="ru-RU"/>
        </w:rPr>
      </w:pPr>
      <w:r w:rsidRPr="00554927">
        <w:rPr>
          <w:sz w:val="28"/>
          <w:szCs w:val="28"/>
          <w:lang w:eastAsia="ru-RU"/>
        </w:rPr>
        <w:t xml:space="preserve">Як </w:t>
      </w:r>
      <w:r w:rsidR="00C23C4B">
        <w:rPr>
          <w:sz w:val="28"/>
          <w:szCs w:val="28"/>
          <w:lang w:eastAsia="ru-RU"/>
        </w:rPr>
        <w:t>у</w:t>
      </w:r>
      <w:r w:rsidRPr="00554927">
        <w:rPr>
          <w:sz w:val="28"/>
          <w:szCs w:val="28"/>
          <w:lang w:eastAsia="ru-RU"/>
        </w:rPr>
        <w:t>бачається з матеріалів дисциплінарної справи, постановлення суддею Клімченком М.І. ухвали з перевищенням своїх повноважень стало наслідком тривалого розгляду скарги на дії приватного виконавця під час виконання рішення суду, яке набрало законної сили.</w:t>
      </w:r>
    </w:p>
    <w:p w:rsidR="001A62E3" w:rsidRDefault="00C23C4B" w:rsidP="00B81602">
      <w:pPr>
        <w:tabs>
          <w:tab w:val="left" w:pos="567"/>
        </w:tabs>
        <w:ind w:firstLine="567"/>
        <w:jc w:val="both"/>
        <w:rPr>
          <w:color w:val="000000"/>
          <w:sz w:val="28"/>
          <w:szCs w:val="28"/>
        </w:rPr>
      </w:pPr>
      <w:r>
        <w:rPr>
          <w:color w:val="000000"/>
          <w:sz w:val="28"/>
          <w:szCs w:val="28"/>
        </w:rPr>
        <w:t>Зокрема</w:t>
      </w:r>
      <w:r w:rsidR="00F4554E" w:rsidRPr="00554927">
        <w:rPr>
          <w:color w:val="000000"/>
          <w:sz w:val="28"/>
          <w:szCs w:val="28"/>
        </w:rPr>
        <w:t>,</w:t>
      </w:r>
      <w:r w:rsidR="00F4554E" w:rsidRPr="00554927">
        <w:rPr>
          <w:sz w:val="28"/>
          <w:szCs w:val="28"/>
          <w:lang w:eastAsia="uk-UA"/>
        </w:rPr>
        <w:t xml:space="preserve"> 17 листопада 2020 року </w:t>
      </w:r>
      <w:r w:rsidR="00F4554E" w:rsidRPr="00554927">
        <w:rPr>
          <w:color w:val="000000"/>
          <w:sz w:val="28"/>
          <w:szCs w:val="28"/>
        </w:rPr>
        <w:t>Скадовськи</w:t>
      </w:r>
      <w:r>
        <w:rPr>
          <w:color w:val="000000"/>
          <w:sz w:val="28"/>
          <w:szCs w:val="28"/>
        </w:rPr>
        <w:t>й</w:t>
      </w:r>
      <w:r w:rsidR="00F4554E" w:rsidRPr="00554927">
        <w:rPr>
          <w:color w:val="000000"/>
          <w:sz w:val="28"/>
          <w:szCs w:val="28"/>
        </w:rPr>
        <w:t xml:space="preserve"> районни</w:t>
      </w:r>
      <w:r>
        <w:rPr>
          <w:color w:val="000000"/>
          <w:sz w:val="28"/>
          <w:szCs w:val="28"/>
        </w:rPr>
        <w:t>й</w:t>
      </w:r>
      <w:r w:rsidR="00F4554E" w:rsidRPr="00554927">
        <w:rPr>
          <w:color w:val="000000"/>
          <w:sz w:val="28"/>
          <w:szCs w:val="28"/>
        </w:rPr>
        <w:t xml:space="preserve"> суд</w:t>
      </w:r>
      <w:r>
        <w:rPr>
          <w:color w:val="000000"/>
          <w:sz w:val="28"/>
          <w:szCs w:val="28"/>
        </w:rPr>
        <w:t xml:space="preserve"> Херсонської області відкрив</w:t>
      </w:r>
      <w:r w:rsidR="00F4554E" w:rsidRPr="00554927">
        <w:rPr>
          <w:color w:val="000000"/>
          <w:sz w:val="28"/>
          <w:szCs w:val="28"/>
        </w:rPr>
        <w:t xml:space="preserve"> про</w:t>
      </w:r>
      <w:r w:rsidR="001A62E3">
        <w:rPr>
          <w:color w:val="000000"/>
          <w:sz w:val="28"/>
          <w:szCs w:val="28"/>
        </w:rPr>
        <w:t>вадження у справі № 663/3279/19.</w:t>
      </w:r>
      <w:r w:rsidR="00F4554E" w:rsidRPr="00554927">
        <w:rPr>
          <w:color w:val="000000"/>
          <w:sz w:val="28"/>
          <w:szCs w:val="28"/>
        </w:rPr>
        <w:t xml:space="preserve"> </w:t>
      </w:r>
      <w:r w:rsidR="001A62E3">
        <w:rPr>
          <w:color w:val="000000"/>
          <w:sz w:val="28"/>
          <w:szCs w:val="28"/>
        </w:rPr>
        <w:t xml:space="preserve">Ухвала по суті в цій справі постановлена </w:t>
      </w:r>
      <w:r w:rsidR="00F4554E" w:rsidRPr="00554927">
        <w:rPr>
          <w:color w:val="000000"/>
          <w:sz w:val="28"/>
          <w:szCs w:val="28"/>
        </w:rPr>
        <w:t>лиш</w:t>
      </w:r>
      <w:r w:rsidR="001A62E3">
        <w:rPr>
          <w:color w:val="000000"/>
          <w:sz w:val="28"/>
          <w:szCs w:val="28"/>
        </w:rPr>
        <w:t>е 8 квітня 2021 року.</w:t>
      </w:r>
    </w:p>
    <w:p w:rsidR="00F4554E" w:rsidRPr="00554927" w:rsidRDefault="00554927" w:rsidP="00B81602">
      <w:pPr>
        <w:tabs>
          <w:tab w:val="left" w:pos="567"/>
        </w:tabs>
        <w:ind w:firstLine="567"/>
        <w:jc w:val="both"/>
        <w:rPr>
          <w:color w:val="000000"/>
          <w:sz w:val="28"/>
          <w:szCs w:val="28"/>
        </w:rPr>
      </w:pPr>
      <w:r>
        <w:rPr>
          <w:color w:val="000000"/>
          <w:sz w:val="28"/>
          <w:szCs w:val="28"/>
        </w:rPr>
        <w:t>Друга дисциплінарна палата Вищої ради правосуддя доходить висновку</w:t>
      </w:r>
      <w:r w:rsidR="00F4554E" w:rsidRPr="00554927">
        <w:rPr>
          <w:color w:val="000000"/>
          <w:sz w:val="28"/>
          <w:szCs w:val="28"/>
        </w:rPr>
        <w:t xml:space="preserve">, що </w:t>
      </w:r>
      <w:r w:rsidR="001A62E3">
        <w:rPr>
          <w:sz w:val="28"/>
          <w:szCs w:val="28"/>
          <w:lang w:eastAsia="ru-RU"/>
        </w:rPr>
        <w:t>суд</w:t>
      </w:r>
      <w:r w:rsidR="00F4554E" w:rsidRPr="00554927">
        <w:rPr>
          <w:sz w:val="28"/>
          <w:szCs w:val="28"/>
          <w:lang w:eastAsia="ru-RU"/>
        </w:rPr>
        <w:t xml:space="preserve"> першої інстанції</w:t>
      </w:r>
      <w:r w:rsidR="001A62E3">
        <w:rPr>
          <w:sz w:val="28"/>
          <w:szCs w:val="28"/>
          <w:lang w:eastAsia="ru-RU"/>
        </w:rPr>
        <w:t xml:space="preserve"> розглянув зазначену справу</w:t>
      </w:r>
      <w:r w:rsidR="00F4554E" w:rsidRPr="00554927">
        <w:rPr>
          <w:sz w:val="28"/>
          <w:szCs w:val="28"/>
          <w:lang w:eastAsia="ru-RU"/>
        </w:rPr>
        <w:t xml:space="preserve"> з порушенням строку, встановленого частиною першою статті 450 ЦПК України.</w:t>
      </w:r>
      <w:r w:rsidR="00F4554E" w:rsidRPr="00554927">
        <w:rPr>
          <w:color w:val="000000"/>
          <w:sz w:val="28"/>
          <w:szCs w:val="28"/>
        </w:rPr>
        <w:t xml:space="preserve"> </w:t>
      </w:r>
    </w:p>
    <w:p w:rsidR="001A62E3" w:rsidRDefault="00F4554E" w:rsidP="00B81602">
      <w:pPr>
        <w:ind w:firstLine="567"/>
        <w:jc w:val="both"/>
        <w:rPr>
          <w:sz w:val="28"/>
          <w:szCs w:val="28"/>
          <w:lang w:eastAsia="ru-RU"/>
        </w:rPr>
      </w:pPr>
      <w:r w:rsidRPr="00554927">
        <w:rPr>
          <w:sz w:val="28"/>
          <w:szCs w:val="28"/>
          <w:lang w:eastAsia="ru-RU"/>
        </w:rPr>
        <w:t xml:space="preserve">Частиною першою статті 450 ЦПК України визначено, що скарга розглядається у десятиденний строк у судовому засіданні за участю стягувача, боржника і державного виконавця або іншої посадової особи органу державної виконавчої служби чи приватного виконавця, рішення, дія чи бездіяльність яких оскаржуються. </w:t>
      </w:r>
    </w:p>
    <w:p w:rsidR="00F4554E" w:rsidRPr="00554927" w:rsidRDefault="001A62E3" w:rsidP="001A62E3">
      <w:pPr>
        <w:ind w:firstLine="567"/>
        <w:jc w:val="both"/>
        <w:rPr>
          <w:sz w:val="28"/>
          <w:szCs w:val="28"/>
          <w:lang w:eastAsia="ru-RU"/>
        </w:rPr>
      </w:pPr>
      <w:r>
        <w:rPr>
          <w:sz w:val="28"/>
          <w:szCs w:val="28"/>
          <w:lang w:eastAsia="ru-RU"/>
        </w:rPr>
        <w:t>Отже,</w:t>
      </w:r>
      <w:r w:rsidRPr="001A62E3">
        <w:rPr>
          <w:sz w:val="28"/>
          <w:szCs w:val="28"/>
          <w:lang w:eastAsia="ru-RU"/>
        </w:rPr>
        <w:t xml:space="preserve"> </w:t>
      </w:r>
      <w:r w:rsidRPr="00554927">
        <w:rPr>
          <w:sz w:val="28"/>
          <w:szCs w:val="28"/>
          <w:lang w:eastAsia="ru-RU"/>
        </w:rPr>
        <w:t xml:space="preserve">закон зобов’язує суддів врахувати </w:t>
      </w:r>
      <w:r>
        <w:rPr>
          <w:sz w:val="28"/>
          <w:szCs w:val="28"/>
          <w:lang w:eastAsia="ru-RU"/>
        </w:rPr>
        <w:t>зазначену</w:t>
      </w:r>
      <w:r w:rsidRPr="00554927">
        <w:rPr>
          <w:sz w:val="28"/>
          <w:szCs w:val="28"/>
          <w:lang w:eastAsia="ru-RU"/>
        </w:rPr>
        <w:t xml:space="preserve"> норму</w:t>
      </w:r>
      <w:r>
        <w:rPr>
          <w:sz w:val="28"/>
          <w:szCs w:val="28"/>
          <w:lang w:eastAsia="ru-RU"/>
        </w:rPr>
        <w:t xml:space="preserve"> під час</w:t>
      </w:r>
      <w:r w:rsidR="00F4554E" w:rsidRPr="00554927">
        <w:rPr>
          <w:sz w:val="28"/>
          <w:szCs w:val="28"/>
          <w:lang w:eastAsia="ru-RU"/>
        </w:rPr>
        <w:t xml:space="preserve"> ухвалення судового рішення та призначення до розгляду </w:t>
      </w:r>
      <w:r>
        <w:rPr>
          <w:sz w:val="28"/>
          <w:szCs w:val="28"/>
          <w:lang w:eastAsia="ru-RU"/>
        </w:rPr>
        <w:t>такої</w:t>
      </w:r>
      <w:r w:rsidR="00F4554E" w:rsidRPr="00554927">
        <w:rPr>
          <w:sz w:val="28"/>
          <w:szCs w:val="28"/>
          <w:lang w:eastAsia="ru-RU"/>
        </w:rPr>
        <w:t xml:space="preserve"> категорії справ.</w:t>
      </w:r>
    </w:p>
    <w:p w:rsidR="00F4554E" w:rsidRPr="00554927" w:rsidRDefault="00F4554E" w:rsidP="00B81602">
      <w:pPr>
        <w:ind w:firstLine="567"/>
        <w:jc w:val="both"/>
        <w:rPr>
          <w:sz w:val="28"/>
          <w:szCs w:val="28"/>
          <w:lang w:eastAsia="ru-RU"/>
        </w:rPr>
      </w:pPr>
      <w:r w:rsidRPr="00554927">
        <w:rPr>
          <w:sz w:val="28"/>
          <w:szCs w:val="28"/>
          <w:lang w:eastAsia="ru-RU"/>
        </w:rPr>
        <w:t xml:space="preserve">У письмових поясненнях, надісланих до Вищої ради правосуддя, суддя Клімченко М.І. зазначив, що 16 листопада 2020 року надійшла скарга        </w:t>
      </w:r>
      <w:r w:rsidR="000F2DCF">
        <w:rPr>
          <w:bCs/>
          <w:sz w:val="28"/>
          <w:szCs w:val="28"/>
        </w:rPr>
        <w:t>ОСОБА1</w:t>
      </w:r>
      <w:r w:rsidRPr="00554927">
        <w:rPr>
          <w:sz w:val="28"/>
          <w:szCs w:val="28"/>
          <w:lang w:eastAsia="ru-RU"/>
        </w:rPr>
        <w:t xml:space="preserve"> на дії приватного виконавця виконавчого округу Херсонської області Пирожка Є.В. </w:t>
      </w:r>
      <w:r w:rsidR="001A62E3">
        <w:rPr>
          <w:sz w:val="28"/>
          <w:szCs w:val="28"/>
          <w:lang w:eastAsia="ru-RU"/>
        </w:rPr>
        <w:t>і</w:t>
      </w:r>
      <w:r w:rsidRPr="00554927">
        <w:rPr>
          <w:sz w:val="28"/>
          <w:szCs w:val="28"/>
          <w:lang w:eastAsia="ru-RU"/>
        </w:rPr>
        <w:t>з клопотанням про зупинення виконавчих дій на час розгляду скарги.</w:t>
      </w:r>
    </w:p>
    <w:p w:rsidR="00F4554E" w:rsidRPr="00554927" w:rsidRDefault="00F4554E" w:rsidP="00B81602">
      <w:pPr>
        <w:ind w:firstLine="567"/>
        <w:jc w:val="both"/>
        <w:rPr>
          <w:sz w:val="28"/>
          <w:szCs w:val="28"/>
          <w:lang w:eastAsia="ru-RU"/>
        </w:rPr>
      </w:pPr>
      <w:r w:rsidRPr="00554927">
        <w:rPr>
          <w:sz w:val="28"/>
          <w:szCs w:val="28"/>
          <w:lang w:eastAsia="ru-RU"/>
        </w:rPr>
        <w:t>17 листопа</w:t>
      </w:r>
      <w:r w:rsidR="001A62E3">
        <w:rPr>
          <w:sz w:val="28"/>
          <w:szCs w:val="28"/>
          <w:lang w:eastAsia="ru-RU"/>
        </w:rPr>
        <w:t>да 2020 року</w:t>
      </w:r>
      <w:r w:rsidRPr="00554927">
        <w:rPr>
          <w:sz w:val="28"/>
          <w:szCs w:val="28"/>
          <w:lang w:eastAsia="ru-RU"/>
        </w:rPr>
        <w:t xml:space="preserve"> відкрито провадження та зупинено виконавчі дії. Розгляд скарги призначено</w:t>
      </w:r>
      <w:r w:rsidR="00CF05FE">
        <w:rPr>
          <w:sz w:val="28"/>
          <w:szCs w:val="28"/>
          <w:lang w:eastAsia="ru-RU"/>
        </w:rPr>
        <w:t xml:space="preserve"> на 22 грудня 2020 року</w:t>
      </w:r>
      <w:r w:rsidRPr="00554927">
        <w:rPr>
          <w:sz w:val="28"/>
          <w:szCs w:val="28"/>
          <w:lang w:eastAsia="ru-RU"/>
        </w:rPr>
        <w:t xml:space="preserve"> </w:t>
      </w:r>
      <w:r w:rsidR="00CF05FE">
        <w:rPr>
          <w:sz w:val="28"/>
          <w:szCs w:val="28"/>
          <w:lang w:eastAsia="ru-RU"/>
        </w:rPr>
        <w:t xml:space="preserve">(через 1 місяць </w:t>
      </w:r>
      <w:r w:rsidRPr="00554927">
        <w:rPr>
          <w:sz w:val="28"/>
          <w:szCs w:val="28"/>
          <w:lang w:eastAsia="ru-RU"/>
        </w:rPr>
        <w:t>5 днів, тобто з порушенням 10</w:t>
      </w:r>
      <w:r w:rsidR="001A62E3">
        <w:rPr>
          <w:sz w:val="28"/>
          <w:szCs w:val="28"/>
          <w:lang w:eastAsia="ru-RU"/>
        </w:rPr>
        <w:t>десяти</w:t>
      </w:r>
      <w:r w:rsidRPr="00554927">
        <w:rPr>
          <w:sz w:val="28"/>
          <w:szCs w:val="28"/>
          <w:lang w:eastAsia="ru-RU"/>
        </w:rPr>
        <w:t xml:space="preserve"> денного строку</w:t>
      </w:r>
      <w:r w:rsidR="00CF05FE">
        <w:rPr>
          <w:sz w:val="28"/>
          <w:szCs w:val="28"/>
          <w:lang w:eastAsia="ru-RU"/>
        </w:rPr>
        <w:t>)</w:t>
      </w:r>
      <w:r w:rsidRPr="00554927">
        <w:rPr>
          <w:sz w:val="28"/>
          <w:szCs w:val="28"/>
          <w:lang w:eastAsia="ru-RU"/>
        </w:rPr>
        <w:t xml:space="preserve">. </w:t>
      </w:r>
    </w:p>
    <w:p w:rsidR="00F4554E" w:rsidRPr="00554927" w:rsidRDefault="00F4554E" w:rsidP="00B81602">
      <w:pPr>
        <w:ind w:firstLine="567"/>
        <w:jc w:val="both"/>
        <w:rPr>
          <w:sz w:val="28"/>
          <w:szCs w:val="28"/>
          <w:lang w:eastAsia="ru-RU"/>
        </w:rPr>
      </w:pPr>
      <w:r w:rsidRPr="00554927">
        <w:rPr>
          <w:sz w:val="28"/>
          <w:szCs w:val="28"/>
          <w:lang w:eastAsia="ru-RU"/>
        </w:rPr>
        <w:t>4 грудня 2020 року Херсонсь</w:t>
      </w:r>
      <w:r w:rsidR="001A62E3">
        <w:rPr>
          <w:sz w:val="28"/>
          <w:szCs w:val="28"/>
          <w:lang w:eastAsia="ru-RU"/>
        </w:rPr>
        <w:t>кий апеляційний суд</w:t>
      </w:r>
      <w:r w:rsidRPr="00554927">
        <w:rPr>
          <w:sz w:val="28"/>
          <w:szCs w:val="28"/>
          <w:lang w:eastAsia="ru-RU"/>
        </w:rPr>
        <w:t xml:space="preserve"> </w:t>
      </w:r>
      <w:r w:rsidR="001A62E3">
        <w:rPr>
          <w:sz w:val="28"/>
          <w:szCs w:val="28"/>
          <w:lang w:eastAsia="ru-RU"/>
        </w:rPr>
        <w:t xml:space="preserve">витребував матеріали справи </w:t>
      </w:r>
      <w:r w:rsidRPr="00554927">
        <w:rPr>
          <w:sz w:val="28"/>
          <w:szCs w:val="28"/>
          <w:lang w:eastAsia="ru-RU"/>
        </w:rPr>
        <w:t>за апеляційною скаргою Пирожка Є.В. та поверну</w:t>
      </w:r>
      <w:r w:rsidR="001A62E3">
        <w:rPr>
          <w:sz w:val="28"/>
          <w:szCs w:val="28"/>
          <w:lang w:eastAsia="ru-RU"/>
        </w:rPr>
        <w:t>в</w:t>
      </w:r>
      <w:r w:rsidRPr="00554927">
        <w:rPr>
          <w:sz w:val="28"/>
          <w:szCs w:val="28"/>
          <w:lang w:eastAsia="ru-RU"/>
        </w:rPr>
        <w:t xml:space="preserve"> лише 14 січня </w:t>
      </w:r>
      <w:r w:rsidR="001A62E3">
        <w:rPr>
          <w:sz w:val="28"/>
          <w:szCs w:val="28"/>
          <w:lang w:eastAsia="ru-RU"/>
        </w:rPr>
        <w:t xml:space="preserve">               </w:t>
      </w:r>
      <w:r w:rsidRPr="00554927">
        <w:rPr>
          <w:sz w:val="28"/>
          <w:szCs w:val="28"/>
          <w:lang w:eastAsia="ru-RU"/>
        </w:rPr>
        <w:t>2021 року.</w:t>
      </w:r>
    </w:p>
    <w:p w:rsidR="00F4554E" w:rsidRPr="00554927" w:rsidRDefault="00F4554E" w:rsidP="00B81602">
      <w:pPr>
        <w:ind w:firstLine="567"/>
        <w:jc w:val="both"/>
        <w:rPr>
          <w:sz w:val="28"/>
          <w:szCs w:val="28"/>
          <w:lang w:eastAsia="ru-RU"/>
        </w:rPr>
      </w:pPr>
      <w:r w:rsidRPr="00554927">
        <w:rPr>
          <w:sz w:val="28"/>
          <w:szCs w:val="28"/>
          <w:lang w:eastAsia="ru-RU"/>
        </w:rPr>
        <w:t xml:space="preserve">22 грудня 2020 року розгляд скарги не відбувся через </w:t>
      </w:r>
      <w:r w:rsidR="001A62E3">
        <w:rPr>
          <w:sz w:val="28"/>
          <w:szCs w:val="28"/>
          <w:lang w:eastAsia="ru-RU"/>
        </w:rPr>
        <w:t>тимчасову непрацездатність</w:t>
      </w:r>
      <w:r w:rsidRPr="00554927">
        <w:rPr>
          <w:sz w:val="28"/>
          <w:szCs w:val="28"/>
          <w:lang w:eastAsia="ru-RU"/>
        </w:rPr>
        <w:t xml:space="preserve"> судді з 21 грудня 2020 року по 28 грудня 2020 року. Крім того, матеріали справи </w:t>
      </w:r>
      <w:r w:rsidR="001A62E3">
        <w:rPr>
          <w:sz w:val="28"/>
          <w:szCs w:val="28"/>
          <w:lang w:eastAsia="ru-RU"/>
        </w:rPr>
        <w:t>перебували в</w:t>
      </w:r>
      <w:r w:rsidRPr="00554927">
        <w:rPr>
          <w:sz w:val="28"/>
          <w:szCs w:val="28"/>
          <w:lang w:eastAsia="ru-RU"/>
        </w:rPr>
        <w:t xml:space="preserve"> суді апеляційної інстанції. Після повернення матеріалів 14 січня 2021 року розгляд скарги призначено на</w:t>
      </w:r>
      <w:r w:rsidR="001A62E3">
        <w:rPr>
          <w:sz w:val="28"/>
          <w:szCs w:val="28"/>
          <w:lang w:eastAsia="ru-RU"/>
        </w:rPr>
        <w:t xml:space="preserve">                     </w:t>
      </w:r>
      <w:r w:rsidR="004575E9">
        <w:rPr>
          <w:sz w:val="28"/>
          <w:szCs w:val="28"/>
          <w:lang w:eastAsia="ru-RU"/>
        </w:rPr>
        <w:t xml:space="preserve"> 4 лютого </w:t>
      </w:r>
      <w:r w:rsidRPr="00554927">
        <w:rPr>
          <w:sz w:val="28"/>
          <w:szCs w:val="28"/>
          <w:lang w:eastAsia="ru-RU"/>
        </w:rPr>
        <w:t>2021 року.</w:t>
      </w:r>
    </w:p>
    <w:p w:rsidR="00F4554E" w:rsidRPr="00554927" w:rsidRDefault="00F4554E" w:rsidP="00B81602">
      <w:pPr>
        <w:ind w:firstLine="567"/>
        <w:jc w:val="both"/>
        <w:rPr>
          <w:sz w:val="28"/>
          <w:szCs w:val="28"/>
          <w:lang w:eastAsia="ru-RU"/>
        </w:rPr>
      </w:pPr>
      <w:r w:rsidRPr="00554927">
        <w:rPr>
          <w:sz w:val="28"/>
          <w:szCs w:val="28"/>
          <w:lang w:eastAsia="ru-RU"/>
        </w:rPr>
        <w:t xml:space="preserve">4 лютого 2021 року розгляд скарги не відбувся через вихід судді </w:t>
      </w:r>
      <w:r w:rsidR="004575E9">
        <w:rPr>
          <w:sz w:val="28"/>
          <w:szCs w:val="28"/>
          <w:lang w:eastAsia="ru-RU"/>
        </w:rPr>
        <w:t>до</w:t>
      </w:r>
      <w:r w:rsidRPr="00554927">
        <w:rPr>
          <w:sz w:val="28"/>
          <w:szCs w:val="28"/>
          <w:lang w:eastAsia="ru-RU"/>
        </w:rPr>
        <w:t xml:space="preserve"> нарадч</w:t>
      </w:r>
      <w:r w:rsidR="004575E9">
        <w:rPr>
          <w:sz w:val="28"/>
          <w:szCs w:val="28"/>
          <w:lang w:eastAsia="ru-RU"/>
        </w:rPr>
        <w:t>ої</w:t>
      </w:r>
      <w:r w:rsidRPr="00554927">
        <w:rPr>
          <w:sz w:val="28"/>
          <w:szCs w:val="28"/>
          <w:lang w:eastAsia="ru-RU"/>
        </w:rPr>
        <w:t xml:space="preserve"> кімнат</w:t>
      </w:r>
      <w:r w:rsidR="004575E9">
        <w:rPr>
          <w:sz w:val="28"/>
          <w:szCs w:val="28"/>
          <w:lang w:eastAsia="ru-RU"/>
        </w:rPr>
        <w:t>и</w:t>
      </w:r>
      <w:r w:rsidRPr="00554927">
        <w:rPr>
          <w:sz w:val="28"/>
          <w:szCs w:val="28"/>
          <w:lang w:eastAsia="ru-RU"/>
        </w:rPr>
        <w:t xml:space="preserve"> </w:t>
      </w:r>
      <w:r w:rsidR="004575E9">
        <w:rPr>
          <w:sz w:val="28"/>
          <w:szCs w:val="28"/>
          <w:lang w:eastAsia="ru-RU"/>
        </w:rPr>
        <w:t>в</w:t>
      </w:r>
      <w:r w:rsidRPr="00554927">
        <w:rPr>
          <w:sz w:val="28"/>
          <w:szCs w:val="28"/>
          <w:lang w:eastAsia="ru-RU"/>
        </w:rPr>
        <w:t xml:space="preserve"> цивільній справі за позовом </w:t>
      </w:r>
      <w:r w:rsidR="00E0105E">
        <w:rPr>
          <w:sz w:val="28"/>
          <w:szCs w:val="28"/>
          <w:lang w:eastAsia="ru-RU"/>
        </w:rPr>
        <w:t>ОСОБА3</w:t>
      </w:r>
      <w:r w:rsidRPr="00554927">
        <w:rPr>
          <w:sz w:val="28"/>
          <w:szCs w:val="28"/>
          <w:lang w:eastAsia="ru-RU"/>
        </w:rPr>
        <w:t xml:space="preserve"> до фізичної особи</w:t>
      </w:r>
      <w:r w:rsidR="004575E9">
        <w:rPr>
          <w:sz w:val="28"/>
          <w:szCs w:val="28"/>
          <w:lang w:eastAsia="ru-RU"/>
        </w:rPr>
        <w:t>–</w:t>
      </w:r>
      <w:r w:rsidRPr="00554927">
        <w:rPr>
          <w:sz w:val="28"/>
          <w:szCs w:val="28"/>
          <w:lang w:eastAsia="ru-RU"/>
        </w:rPr>
        <w:t xml:space="preserve">підприємця </w:t>
      </w:r>
      <w:r w:rsidR="00E0105E">
        <w:rPr>
          <w:sz w:val="28"/>
          <w:szCs w:val="28"/>
          <w:lang w:eastAsia="ru-RU"/>
        </w:rPr>
        <w:t>ОСОБА4</w:t>
      </w:r>
      <w:bookmarkStart w:id="0" w:name="_GoBack"/>
      <w:bookmarkEnd w:id="0"/>
      <w:r w:rsidRPr="00554927">
        <w:rPr>
          <w:sz w:val="28"/>
          <w:szCs w:val="28"/>
          <w:lang w:eastAsia="ru-RU"/>
        </w:rPr>
        <w:t>, Відділу економічного розвитку, інвестиційної діяльності та туризму Скадовської районної державної адміністрації Херсонської області про скасування державної реєстрації додаткової угоди. Розгляд скарги відкладено на 11 лютого 2021 року.</w:t>
      </w:r>
    </w:p>
    <w:p w:rsidR="00F4554E" w:rsidRPr="00554927" w:rsidRDefault="00F4554E" w:rsidP="00B81602">
      <w:pPr>
        <w:ind w:firstLine="567"/>
        <w:jc w:val="both"/>
        <w:rPr>
          <w:sz w:val="28"/>
          <w:szCs w:val="28"/>
          <w:lang w:eastAsia="ru-RU"/>
        </w:rPr>
      </w:pPr>
      <w:r w:rsidRPr="00554927">
        <w:rPr>
          <w:sz w:val="28"/>
          <w:szCs w:val="28"/>
          <w:lang w:eastAsia="ru-RU"/>
        </w:rPr>
        <w:t xml:space="preserve">8 лютого 2021 року </w:t>
      </w:r>
      <w:r w:rsidR="004575E9">
        <w:rPr>
          <w:sz w:val="28"/>
          <w:szCs w:val="28"/>
          <w:lang w:eastAsia="ru-RU"/>
        </w:rPr>
        <w:t xml:space="preserve">Херсонський апеляційний суд витребував </w:t>
      </w:r>
      <w:r w:rsidR="004575E9" w:rsidRPr="00554927">
        <w:rPr>
          <w:sz w:val="28"/>
          <w:szCs w:val="28"/>
          <w:lang w:eastAsia="ru-RU"/>
        </w:rPr>
        <w:t>матеріали скарги</w:t>
      </w:r>
      <w:r w:rsidRPr="00554927">
        <w:rPr>
          <w:sz w:val="28"/>
          <w:szCs w:val="28"/>
          <w:lang w:eastAsia="ru-RU"/>
        </w:rPr>
        <w:t xml:space="preserve"> для вирішення процесуальних питань за клопотанням приватного виконавця Пирожка Є.В.</w:t>
      </w:r>
    </w:p>
    <w:p w:rsidR="00F4554E" w:rsidRPr="00554927" w:rsidRDefault="00F4554E" w:rsidP="00B81602">
      <w:pPr>
        <w:ind w:firstLine="567"/>
        <w:jc w:val="both"/>
        <w:rPr>
          <w:sz w:val="28"/>
          <w:szCs w:val="28"/>
          <w:lang w:eastAsia="ru-RU"/>
        </w:rPr>
      </w:pPr>
      <w:r w:rsidRPr="00554927">
        <w:rPr>
          <w:sz w:val="28"/>
          <w:szCs w:val="28"/>
          <w:lang w:eastAsia="ru-RU"/>
        </w:rPr>
        <w:t>11 лютого 2021 року розгляд скарги не відбувся через перебування матеріалів скарги в суді апеляційної інстанції.</w:t>
      </w:r>
    </w:p>
    <w:p w:rsidR="00F4554E" w:rsidRPr="00554927" w:rsidRDefault="00F4554E" w:rsidP="00B81602">
      <w:pPr>
        <w:ind w:firstLine="567"/>
        <w:jc w:val="both"/>
        <w:rPr>
          <w:sz w:val="28"/>
          <w:szCs w:val="28"/>
          <w:lang w:eastAsia="ru-RU"/>
        </w:rPr>
      </w:pPr>
      <w:r w:rsidRPr="00554927">
        <w:rPr>
          <w:sz w:val="28"/>
          <w:szCs w:val="28"/>
          <w:lang w:eastAsia="ru-RU"/>
        </w:rPr>
        <w:t>19 лютого 2021 року матеріали скарги поверн</w:t>
      </w:r>
      <w:r w:rsidR="004575E9">
        <w:rPr>
          <w:sz w:val="28"/>
          <w:szCs w:val="28"/>
          <w:lang w:eastAsia="ru-RU"/>
        </w:rPr>
        <w:t>ено</w:t>
      </w:r>
      <w:r w:rsidRPr="00554927">
        <w:rPr>
          <w:sz w:val="28"/>
          <w:szCs w:val="28"/>
          <w:lang w:eastAsia="ru-RU"/>
        </w:rPr>
        <w:t xml:space="preserve"> з Херсонського апеляційного суду. Розгляд скарги призначено на 18 березня 2021 року.</w:t>
      </w:r>
    </w:p>
    <w:p w:rsidR="00F4554E" w:rsidRPr="00554927" w:rsidRDefault="00F4554E" w:rsidP="00B81602">
      <w:pPr>
        <w:ind w:firstLine="567"/>
        <w:jc w:val="both"/>
        <w:rPr>
          <w:sz w:val="28"/>
          <w:szCs w:val="28"/>
          <w:lang w:eastAsia="ru-RU"/>
        </w:rPr>
      </w:pPr>
      <w:r w:rsidRPr="00554927">
        <w:rPr>
          <w:sz w:val="28"/>
          <w:szCs w:val="28"/>
          <w:lang w:eastAsia="ru-RU"/>
        </w:rPr>
        <w:t xml:space="preserve">18 березня 2021 року представник скаржника у судовому засіданні заявив клопотання про ознайомлення з матеріалами скарги та копією виконавчого провадження. Розгляд скарги відкладено на 8 квітня 2021 року. </w:t>
      </w:r>
    </w:p>
    <w:p w:rsidR="00F4554E" w:rsidRPr="00554927" w:rsidRDefault="00F4554E" w:rsidP="00B81602">
      <w:pPr>
        <w:ind w:firstLine="567"/>
        <w:jc w:val="both"/>
        <w:rPr>
          <w:sz w:val="28"/>
          <w:szCs w:val="28"/>
          <w:lang w:eastAsia="ru-RU"/>
        </w:rPr>
      </w:pPr>
      <w:r w:rsidRPr="00554927">
        <w:rPr>
          <w:sz w:val="28"/>
          <w:szCs w:val="28"/>
          <w:lang w:eastAsia="ru-RU"/>
        </w:rPr>
        <w:t>8 квітня 2021 року скаргу розглянуто по суті.</w:t>
      </w:r>
    </w:p>
    <w:p w:rsidR="00F4554E" w:rsidRPr="00554927" w:rsidRDefault="00F4554E" w:rsidP="00B81602">
      <w:pPr>
        <w:ind w:firstLine="567"/>
        <w:jc w:val="both"/>
        <w:rPr>
          <w:sz w:val="28"/>
          <w:szCs w:val="28"/>
          <w:lang w:eastAsia="ru-RU"/>
        </w:rPr>
      </w:pPr>
      <w:r w:rsidRPr="00554927">
        <w:rPr>
          <w:sz w:val="28"/>
          <w:szCs w:val="28"/>
          <w:lang w:eastAsia="ru-RU"/>
        </w:rPr>
        <w:t xml:space="preserve">Згідно з довідкою </w:t>
      </w:r>
      <w:r w:rsidRPr="00554927">
        <w:rPr>
          <w:color w:val="000000"/>
          <w:sz w:val="28"/>
          <w:szCs w:val="28"/>
        </w:rPr>
        <w:t>Скадовського районного суду Херсонської області</w:t>
      </w:r>
      <w:r w:rsidRPr="00554927">
        <w:rPr>
          <w:sz w:val="28"/>
          <w:szCs w:val="28"/>
          <w:lang w:eastAsia="ru-RU"/>
        </w:rPr>
        <w:t xml:space="preserve"> щодо кількості справ та матеріалів, які перебували у провадженні судді                 Клімченка М.І. у період з 16 листопада 2020 року по 24 травня 2021 року (час надання відповіді на запит члена Другої Дисциплінарної палати                Блажівської О.Є.)</w:t>
      </w:r>
      <w:r w:rsidR="004575E9">
        <w:rPr>
          <w:sz w:val="28"/>
          <w:szCs w:val="28"/>
          <w:lang w:eastAsia="ru-RU"/>
        </w:rPr>
        <w:t>,</w:t>
      </w:r>
      <w:r w:rsidRPr="00554927">
        <w:rPr>
          <w:sz w:val="28"/>
          <w:szCs w:val="28"/>
          <w:lang w:eastAsia="ru-RU"/>
        </w:rPr>
        <w:t xml:space="preserve"> у провадженні судді </w:t>
      </w:r>
      <w:r w:rsidR="004575E9">
        <w:rPr>
          <w:sz w:val="28"/>
          <w:szCs w:val="28"/>
          <w:lang w:eastAsia="ru-RU"/>
        </w:rPr>
        <w:t>перебувало</w:t>
      </w:r>
      <w:r w:rsidRPr="00554927">
        <w:rPr>
          <w:sz w:val="28"/>
          <w:szCs w:val="28"/>
          <w:lang w:eastAsia="ru-RU"/>
        </w:rPr>
        <w:t xml:space="preserve"> 556 справ</w:t>
      </w:r>
      <w:r w:rsidR="004575E9">
        <w:rPr>
          <w:sz w:val="28"/>
          <w:szCs w:val="28"/>
          <w:lang w:eastAsia="ru-RU"/>
        </w:rPr>
        <w:t>: кримінальні справи – 123;</w:t>
      </w:r>
      <w:r w:rsidRPr="00554927">
        <w:rPr>
          <w:sz w:val="28"/>
          <w:szCs w:val="28"/>
          <w:lang w:eastAsia="ru-RU"/>
        </w:rPr>
        <w:t xml:space="preserve"> циві</w:t>
      </w:r>
      <w:r w:rsidR="004575E9">
        <w:rPr>
          <w:sz w:val="28"/>
          <w:szCs w:val="28"/>
          <w:lang w:eastAsia="ru-RU"/>
        </w:rPr>
        <w:t>льні – 226; адміністративні – 7;</w:t>
      </w:r>
      <w:r w:rsidRPr="00554927">
        <w:rPr>
          <w:sz w:val="28"/>
          <w:szCs w:val="28"/>
          <w:lang w:eastAsia="ru-RU"/>
        </w:rPr>
        <w:t xml:space="preserve"> справ</w:t>
      </w:r>
      <w:r w:rsidR="004575E9">
        <w:rPr>
          <w:sz w:val="28"/>
          <w:szCs w:val="28"/>
          <w:lang w:eastAsia="ru-RU"/>
        </w:rPr>
        <w:t>и</w:t>
      </w:r>
      <w:r w:rsidRPr="00554927">
        <w:rPr>
          <w:sz w:val="28"/>
          <w:szCs w:val="28"/>
          <w:lang w:eastAsia="ru-RU"/>
        </w:rPr>
        <w:t xml:space="preserve"> про адміністративні правопорушення</w:t>
      </w:r>
      <w:r w:rsidR="004575E9">
        <w:rPr>
          <w:sz w:val="28"/>
          <w:szCs w:val="28"/>
          <w:lang w:eastAsia="ru-RU"/>
        </w:rPr>
        <w:t xml:space="preserve"> – 199</w:t>
      </w:r>
      <w:r w:rsidRPr="00554927">
        <w:rPr>
          <w:sz w:val="28"/>
          <w:szCs w:val="28"/>
          <w:lang w:eastAsia="ru-RU"/>
        </w:rPr>
        <w:t>.</w:t>
      </w:r>
    </w:p>
    <w:p w:rsidR="00F4554E" w:rsidRPr="00554927" w:rsidRDefault="00F4554E" w:rsidP="00B81602">
      <w:pPr>
        <w:ind w:firstLine="567"/>
        <w:jc w:val="both"/>
        <w:rPr>
          <w:sz w:val="28"/>
          <w:szCs w:val="28"/>
          <w:lang w:eastAsia="ru-RU"/>
        </w:rPr>
      </w:pPr>
      <w:r w:rsidRPr="00554927">
        <w:rPr>
          <w:sz w:val="28"/>
          <w:szCs w:val="28"/>
          <w:lang w:eastAsia="ru-RU"/>
        </w:rPr>
        <w:t xml:space="preserve">Крім того, </w:t>
      </w:r>
      <w:r w:rsidR="004575E9">
        <w:rPr>
          <w:sz w:val="28"/>
          <w:szCs w:val="28"/>
          <w:lang w:eastAsia="ru-RU"/>
        </w:rPr>
        <w:t>як</w:t>
      </w:r>
      <w:r w:rsidRPr="00554927">
        <w:rPr>
          <w:sz w:val="28"/>
          <w:szCs w:val="28"/>
          <w:lang w:eastAsia="ru-RU"/>
        </w:rPr>
        <w:t xml:space="preserve"> зазначено </w:t>
      </w:r>
      <w:r w:rsidR="004575E9">
        <w:rPr>
          <w:sz w:val="28"/>
          <w:szCs w:val="28"/>
          <w:lang w:eastAsia="ru-RU"/>
        </w:rPr>
        <w:t>в</w:t>
      </w:r>
      <w:r w:rsidRPr="00554927">
        <w:rPr>
          <w:sz w:val="28"/>
          <w:szCs w:val="28"/>
          <w:lang w:eastAsia="ru-RU"/>
        </w:rPr>
        <w:t xml:space="preserve"> довідці</w:t>
      </w:r>
      <w:r w:rsidR="004575E9">
        <w:rPr>
          <w:sz w:val="28"/>
          <w:szCs w:val="28"/>
          <w:lang w:eastAsia="ru-RU"/>
        </w:rPr>
        <w:t>,</w:t>
      </w:r>
      <w:r w:rsidRPr="00554927">
        <w:rPr>
          <w:sz w:val="28"/>
          <w:szCs w:val="28"/>
          <w:lang w:eastAsia="ru-RU"/>
        </w:rPr>
        <w:t xml:space="preserve"> середня тривалість розгляду суддею Клімченком М.І. скарг на дії державного</w:t>
      </w:r>
      <w:r w:rsidR="004575E9">
        <w:rPr>
          <w:sz w:val="28"/>
          <w:szCs w:val="28"/>
          <w:lang w:eastAsia="ru-RU"/>
        </w:rPr>
        <w:t xml:space="preserve"> </w:t>
      </w:r>
      <w:r w:rsidRPr="00554927">
        <w:rPr>
          <w:sz w:val="28"/>
          <w:szCs w:val="28"/>
          <w:lang w:eastAsia="ru-RU"/>
        </w:rPr>
        <w:t>/</w:t>
      </w:r>
      <w:r w:rsidR="004575E9">
        <w:rPr>
          <w:sz w:val="28"/>
          <w:szCs w:val="28"/>
          <w:lang w:eastAsia="ru-RU"/>
        </w:rPr>
        <w:t xml:space="preserve"> </w:t>
      </w:r>
      <w:r w:rsidRPr="00554927">
        <w:rPr>
          <w:sz w:val="28"/>
          <w:szCs w:val="28"/>
          <w:lang w:eastAsia="ru-RU"/>
        </w:rPr>
        <w:t>приватного виконавця становить 131 день.</w:t>
      </w:r>
    </w:p>
    <w:p w:rsidR="00F4554E" w:rsidRPr="00554927" w:rsidRDefault="004575E9" w:rsidP="00B81602">
      <w:pPr>
        <w:ind w:firstLine="567"/>
        <w:jc w:val="both"/>
        <w:rPr>
          <w:sz w:val="28"/>
          <w:szCs w:val="28"/>
          <w:lang w:eastAsia="ru-RU"/>
        </w:rPr>
      </w:pPr>
      <w:r>
        <w:rPr>
          <w:sz w:val="28"/>
          <w:szCs w:val="28"/>
          <w:lang w:eastAsia="ru-RU"/>
        </w:rPr>
        <w:t>Отже</w:t>
      </w:r>
      <w:r w:rsidR="00F4554E" w:rsidRPr="00554927">
        <w:rPr>
          <w:sz w:val="28"/>
          <w:szCs w:val="28"/>
          <w:lang w:eastAsia="ru-RU"/>
        </w:rPr>
        <w:t>, всупереч вказаним</w:t>
      </w:r>
      <w:r>
        <w:rPr>
          <w:sz w:val="28"/>
          <w:szCs w:val="28"/>
          <w:lang w:eastAsia="ru-RU"/>
        </w:rPr>
        <w:t xml:space="preserve"> вимогам статті 450 ЦПК України</w:t>
      </w:r>
      <w:r w:rsidR="00F4554E" w:rsidRPr="00554927">
        <w:rPr>
          <w:sz w:val="28"/>
          <w:szCs w:val="28"/>
          <w:lang w:eastAsia="ru-RU"/>
        </w:rPr>
        <w:t xml:space="preserve"> суддя Клімченко М.І. </w:t>
      </w:r>
      <w:r>
        <w:rPr>
          <w:sz w:val="28"/>
          <w:szCs w:val="28"/>
          <w:lang w:eastAsia="ru-RU"/>
        </w:rPr>
        <w:t>під час постановлення</w:t>
      </w:r>
      <w:r w:rsidR="00F4554E" w:rsidRPr="00554927">
        <w:rPr>
          <w:sz w:val="28"/>
          <w:szCs w:val="28"/>
          <w:lang w:eastAsia="ru-RU"/>
        </w:rPr>
        <w:t xml:space="preserve"> 17 листопада 2020 року ухвали про відкриття провадження у сп</w:t>
      </w:r>
      <w:r>
        <w:rPr>
          <w:sz w:val="28"/>
          <w:szCs w:val="28"/>
          <w:lang w:eastAsia="ru-RU"/>
        </w:rPr>
        <w:t>раві № 663/3279/19 та призначення</w:t>
      </w:r>
      <w:r w:rsidR="00F4554E" w:rsidRPr="00554927">
        <w:rPr>
          <w:sz w:val="28"/>
          <w:szCs w:val="28"/>
          <w:lang w:eastAsia="ru-RU"/>
        </w:rPr>
        <w:t xml:space="preserve"> її до розгляду на 22 грудня 2020 року не вжив заходів для </w:t>
      </w:r>
      <w:r>
        <w:rPr>
          <w:sz w:val="28"/>
          <w:szCs w:val="28"/>
          <w:lang w:eastAsia="ru-RU"/>
        </w:rPr>
        <w:t>дотримання та виконання</w:t>
      </w:r>
      <w:r w:rsidR="00F4554E" w:rsidRPr="00554927">
        <w:rPr>
          <w:sz w:val="28"/>
          <w:szCs w:val="28"/>
          <w:lang w:eastAsia="ru-RU"/>
        </w:rPr>
        <w:t xml:space="preserve"> вказаної правової норми. </w:t>
      </w:r>
    </w:p>
    <w:p w:rsidR="00F4554E" w:rsidRPr="00554927" w:rsidRDefault="00F4554E" w:rsidP="00B81602">
      <w:pPr>
        <w:ind w:firstLine="567"/>
        <w:jc w:val="both"/>
        <w:rPr>
          <w:sz w:val="28"/>
          <w:szCs w:val="28"/>
          <w:lang w:eastAsia="ru-RU"/>
        </w:rPr>
      </w:pPr>
      <w:r w:rsidRPr="00554927">
        <w:rPr>
          <w:sz w:val="28"/>
          <w:szCs w:val="28"/>
          <w:lang w:eastAsia="ru-RU"/>
        </w:rPr>
        <w:t xml:space="preserve">З урахуванням практики </w:t>
      </w:r>
      <w:r w:rsidR="004575E9">
        <w:rPr>
          <w:sz w:val="28"/>
          <w:szCs w:val="28"/>
          <w:lang w:eastAsia="ru-RU"/>
        </w:rPr>
        <w:t>ЄСПЛ</w:t>
      </w:r>
      <w:r w:rsidRPr="00554927">
        <w:rPr>
          <w:sz w:val="28"/>
          <w:szCs w:val="28"/>
          <w:lang w:eastAsia="ru-RU"/>
        </w:rPr>
        <w:t xml:space="preserve">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«Матіка проти Румунії» від 2 листопада 2006 року, «Літоселітіс проти Греції» від 5 лютого 2004 року тощо).</w:t>
      </w:r>
    </w:p>
    <w:p w:rsidR="00F4554E" w:rsidRPr="00554927" w:rsidRDefault="00F4554E" w:rsidP="00B81602">
      <w:pPr>
        <w:ind w:firstLine="567"/>
        <w:jc w:val="both"/>
        <w:rPr>
          <w:sz w:val="28"/>
          <w:szCs w:val="28"/>
          <w:lang w:eastAsia="ru-RU"/>
        </w:rPr>
      </w:pPr>
      <w:r w:rsidRPr="00554927">
        <w:rPr>
          <w:sz w:val="28"/>
          <w:szCs w:val="28"/>
          <w:lang w:eastAsia="ru-RU"/>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суддею своїх обов’язків.</w:t>
      </w:r>
    </w:p>
    <w:p w:rsidR="00F4554E" w:rsidRPr="00554927" w:rsidRDefault="00F4554E" w:rsidP="00B81602">
      <w:pPr>
        <w:autoSpaceDE w:val="0"/>
        <w:autoSpaceDN w:val="0"/>
        <w:ind w:firstLine="567"/>
        <w:jc w:val="both"/>
        <w:textAlignment w:val="baseline"/>
        <w:rPr>
          <w:sz w:val="28"/>
          <w:szCs w:val="28"/>
          <w:lang w:eastAsia="ru-RU"/>
        </w:rPr>
      </w:pPr>
      <w:r w:rsidRPr="00554927">
        <w:rPr>
          <w:sz w:val="28"/>
          <w:szCs w:val="28"/>
          <w:lang w:eastAsia="ru-RU"/>
        </w:rPr>
        <w:t>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w:t>
      </w:r>
    </w:p>
    <w:p w:rsidR="00F4554E" w:rsidRPr="00554927" w:rsidRDefault="00F4554E" w:rsidP="00B81602">
      <w:pPr>
        <w:autoSpaceDE w:val="0"/>
        <w:autoSpaceDN w:val="0"/>
        <w:ind w:firstLine="567"/>
        <w:jc w:val="both"/>
        <w:textAlignment w:val="baseline"/>
        <w:rPr>
          <w:sz w:val="28"/>
          <w:szCs w:val="28"/>
          <w:lang w:eastAsia="ru-RU"/>
        </w:rPr>
      </w:pPr>
      <w:r w:rsidRPr="00554927">
        <w:rPr>
          <w:sz w:val="28"/>
          <w:szCs w:val="28"/>
          <w:lang w:eastAsia="ru-RU"/>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rsidR="00F4554E" w:rsidRPr="00554927" w:rsidRDefault="00E11AA6" w:rsidP="00B81602">
      <w:pPr>
        <w:autoSpaceDE w:val="0"/>
        <w:autoSpaceDN w:val="0"/>
        <w:ind w:firstLine="567"/>
        <w:jc w:val="both"/>
        <w:textAlignment w:val="baseline"/>
        <w:rPr>
          <w:sz w:val="28"/>
          <w:szCs w:val="28"/>
          <w:lang w:eastAsia="ru-RU"/>
        </w:rPr>
      </w:pPr>
      <w:r>
        <w:rPr>
          <w:sz w:val="28"/>
          <w:szCs w:val="28"/>
          <w:lang w:eastAsia="ru-RU"/>
        </w:rPr>
        <w:t xml:space="preserve">З огляду на </w:t>
      </w:r>
      <w:r w:rsidR="00F4554E" w:rsidRPr="00554927">
        <w:rPr>
          <w:sz w:val="28"/>
          <w:szCs w:val="28"/>
          <w:lang w:eastAsia="ru-RU"/>
        </w:rPr>
        <w:t>наведен</w:t>
      </w:r>
      <w:r>
        <w:rPr>
          <w:sz w:val="28"/>
          <w:szCs w:val="28"/>
          <w:lang w:eastAsia="ru-RU"/>
        </w:rPr>
        <w:t>е</w:t>
      </w:r>
      <w:r w:rsidR="00F4554E" w:rsidRPr="00554927">
        <w:rPr>
          <w:sz w:val="28"/>
          <w:szCs w:val="28"/>
          <w:lang w:eastAsia="ru-RU"/>
        </w:rPr>
        <w:t xml:space="preserve"> суддя Клімченко М</w:t>
      </w:r>
      <w:r>
        <w:rPr>
          <w:sz w:val="28"/>
          <w:szCs w:val="28"/>
          <w:lang w:eastAsia="ru-RU"/>
        </w:rPr>
        <w:t>.</w:t>
      </w:r>
      <w:r w:rsidR="00F4554E" w:rsidRPr="00554927">
        <w:rPr>
          <w:sz w:val="28"/>
          <w:szCs w:val="28"/>
          <w:lang w:eastAsia="ru-RU"/>
        </w:rPr>
        <w:t xml:space="preserve">І. мав врахувати, що одним із завдань провадження у справі на стадії виконання судового рішення є своєчасне її вирішення з дотриманням вимог закону. Проте </w:t>
      </w:r>
      <w:r>
        <w:rPr>
          <w:sz w:val="28"/>
          <w:szCs w:val="28"/>
          <w:lang w:eastAsia="ru-RU"/>
        </w:rPr>
        <w:t>суддею</w:t>
      </w:r>
      <w:r w:rsidR="00F4554E" w:rsidRPr="00554927">
        <w:rPr>
          <w:sz w:val="28"/>
          <w:szCs w:val="28"/>
          <w:lang w:eastAsia="ru-RU"/>
        </w:rPr>
        <w:t xml:space="preserve"> не було дотримано вимог статті 450 ЦПК України.</w:t>
      </w:r>
    </w:p>
    <w:p w:rsidR="00F4554E" w:rsidRPr="00554927" w:rsidRDefault="00E11AA6" w:rsidP="00B81602">
      <w:pPr>
        <w:autoSpaceDE w:val="0"/>
        <w:autoSpaceDN w:val="0"/>
        <w:ind w:firstLine="567"/>
        <w:jc w:val="both"/>
        <w:textAlignment w:val="baseline"/>
        <w:rPr>
          <w:sz w:val="28"/>
          <w:szCs w:val="28"/>
          <w:lang w:eastAsia="ru-RU"/>
        </w:rPr>
      </w:pPr>
      <w:r>
        <w:rPr>
          <w:sz w:val="28"/>
          <w:szCs w:val="28"/>
          <w:lang w:eastAsia="ru-RU"/>
        </w:rPr>
        <w:t>Отже</w:t>
      </w:r>
      <w:r w:rsidR="00F4554E" w:rsidRPr="00554927">
        <w:rPr>
          <w:sz w:val="28"/>
          <w:szCs w:val="28"/>
          <w:lang w:eastAsia="ru-RU"/>
        </w:rPr>
        <w:t xml:space="preserve">, за результатами розгляду дисциплінарної справи </w:t>
      </w:r>
      <w:r w:rsidR="009A186D">
        <w:rPr>
          <w:sz w:val="28"/>
          <w:szCs w:val="28"/>
          <w:lang w:eastAsia="ru-RU"/>
        </w:rPr>
        <w:t>Друга Дисциплінарна палата В</w:t>
      </w:r>
      <w:r w:rsidR="004D2B7B">
        <w:rPr>
          <w:sz w:val="28"/>
          <w:szCs w:val="28"/>
          <w:lang w:eastAsia="ru-RU"/>
        </w:rPr>
        <w:t>ищої ради правосуддя встановила</w:t>
      </w:r>
      <w:r w:rsidR="00F4554E" w:rsidRPr="00554927">
        <w:rPr>
          <w:sz w:val="28"/>
          <w:szCs w:val="28"/>
          <w:lang w:eastAsia="ru-RU"/>
        </w:rPr>
        <w:t>, що дії судді Скадовського районного суду Херсонської області Клімченка М.І. під час здійснення правосуддя у справі № 663/3279/19 за скаргою на дії приватного виконавця слід кваліфіку</w:t>
      </w:r>
      <w:r>
        <w:rPr>
          <w:sz w:val="28"/>
          <w:szCs w:val="28"/>
          <w:lang w:eastAsia="ru-RU"/>
        </w:rPr>
        <w:t xml:space="preserve">вати як дисциплінарні проступки, визначені               </w:t>
      </w:r>
      <w:r w:rsidR="00F4554E" w:rsidRPr="00554927">
        <w:rPr>
          <w:sz w:val="28"/>
          <w:szCs w:val="28"/>
          <w:lang w:eastAsia="ru-RU"/>
        </w:rPr>
        <w:t>пунктами 2, 4 частини першої статті 106 Закону України «Про судоустрій і статус суддів», а саме невжиття суддею заходів щодо розгляду заяви, скарги чи справи протягом строку, встановленого законом, та внаслідок грубої недбалості допущення суддею, який брав участь в ухваленні судового рішення, порушення прав людини і основоположних свобод, якими з урахуванням положень статті 6 Конвенції є порушення принципу верховенства права та права на судовий захист, елементами якого є розгляд справи судом, встановленим законом, у розумний строк, а також права на належне виконання судового рішення, яке набрало законної сили.</w:t>
      </w:r>
    </w:p>
    <w:p w:rsidR="00F4554E" w:rsidRPr="008D573E" w:rsidRDefault="00F4554E" w:rsidP="00B81602">
      <w:pPr>
        <w:ind w:firstLine="567"/>
        <w:jc w:val="both"/>
        <w:rPr>
          <w:sz w:val="28"/>
          <w:szCs w:val="28"/>
          <w:lang w:eastAsia="ru-RU"/>
        </w:rPr>
      </w:pPr>
      <w:r w:rsidRPr="008D573E">
        <w:rPr>
          <w:sz w:val="28"/>
          <w:szCs w:val="28"/>
          <w:lang w:eastAsia="ru-RU"/>
        </w:rPr>
        <w:t>Згідно із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судді, його наслідки, дані, що характеризують особу судді, ступінь його вини, наявність непогашених дисциплінарних стягнень, інші обставини, що впливають на можливість притягнення судді до дисциплінарної відповідальності. Дисциплінарне стягнення визначається на основі принципу пропорційності.</w:t>
      </w:r>
    </w:p>
    <w:p w:rsidR="00F4554E" w:rsidRPr="008D573E" w:rsidRDefault="00F4554E" w:rsidP="00B81602">
      <w:pPr>
        <w:ind w:firstLine="567"/>
        <w:jc w:val="both"/>
        <w:rPr>
          <w:sz w:val="28"/>
          <w:szCs w:val="28"/>
          <w:lang w:eastAsia="ru-RU"/>
        </w:rPr>
      </w:pPr>
      <w:r w:rsidRPr="008D573E">
        <w:rPr>
          <w:sz w:val="28"/>
          <w:szCs w:val="28"/>
          <w:shd w:val="clear" w:color="auto" w:fill="FFFFFF"/>
        </w:rPr>
        <w:t xml:space="preserve">Клімченко Максим Ігорович Указом Президента України від </w:t>
      </w:r>
      <w:r w:rsidRPr="008D573E">
        <w:rPr>
          <w:color w:val="333333"/>
          <w:sz w:val="28"/>
          <w:szCs w:val="28"/>
          <w:shd w:val="clear" w:color="auto" w:fill="FFFFFF"/>
        </w:rPr>
        <w:t>28 вересня 2017 року</w:t>
      </w:r>
      <w:r w:rsidRPr="008D573E">
        <w:rPr>
          <w:sz w:val="28"/>
          <w:szCs w:val="28"/>
          <w:shd w:val="clear" w:color="auto" w:fill="FFFFFF"/>
        </w:rPr>
        <w:t xml:space="preserve"> № 295/2017 призначений на посаду судді Скадовського районного суду Херсонської області. Рішенням Голови Верховного Суду від 4 травня  2022 року № 123/0/149-22 відряджений до </w:t>
      </w:r>
      <w:r w:rsidRPr="008D573E">
        <w:rPr>
          <w:sz w:val="28"/>
          <w:szCs w:val="28"/>
        </w:rPr>
        <w:t>Старосамбірського районного суду Львівської області.</w:t>
      </w:r>
    </w:p>
    <w:p w:rsidR="00F4554E" w:rsidRPr="008D573E" w:rsidRDefault="00E11AA6" w:rsidP="00B81602">
      <w:pPr>
        <w:ind w:firstLine="567"/>
        <w:jc w:val="both"/>
        <w:rPr>
          <w:sz w:val="28"/>
          <w:szCs w:val="28"/>
        </w:rPr>
      </w:pPr>
      <w:r>
        <w:rPr>
          <w:sz w:val="28"/>
          <w:szCs w:val="28"/>
        </w:rPr>
        <w:t>Із</w:t>
      </w:r>
      <w:r w:rsidR="00F4554E" w:rsidRPr="008D573E">
        <w:rPr>
          <w:sz w:val="28"/>
          <w:szCs w:val="28"/>
        </w:rPr>
        <w:t xml:space="preserve"> характеристики судді </w:t>
      </w:r>
      <w:r w:rsidR="00F4554E" w:rsidRPr="008D573E">
        <w:rPr>
          <w:sz w:val="28"/>
          <w:szCs w:val="28"/>
          <w:shd w:val="clear" w:color="auto" w:fill="FFFFFF"/>
        </w:rPr>
        <w:t xml:space="preserve">Скадовського районного суду Херсонської області Клімченка М.І., </w:t>
      </w:r>
      <w:r>
        <w:rPr>
          <w:sz w:val="28"/>
          <w:szCs w:val="28"/>
          <w:shd w:val="clear" w:color="auto" w:fill="FFFFFF"/>
        </w:rPr>
        <w:t>якого відряджено</w:t>
      </w:r>
      <w:r w:rsidR="00F4554E" w:rsidRPr="008D573E">
        <w:rPr>
          <w:sz w:val="28"/>
          <w:szCs w:val="28"/>
          <w:shd w:val="clear" w:color="auto" w:fill="FFFFFF"/>
        </w:rPr>
        <w:t xml:space="preserve"> до </w:t>
      </w:r>
      <w:r w:rsidR="00F4554E" w:rsidRPr="008D573E">
        <w:rPr>
          <w:sz w:val="28"/>
          <w:szCs w:val="28"/>
        </w:rPr>
        <w:t>Старосамбірського районного суду Львівської області, наданої головою Старосамбірського районного суду Львівської області Пошивак Ю.П.</w:t>
      </w:r>
      <w:r>
        <w:rPr>
          <w:sz w:val="28"/>
          <w:szCs w:val="28"/>
        </w:rPr>
        <w:t>,</w:t>
      </w:r>
      <w:r w:rsidR="00F4554E" w:rsidRPr="008D573E">
        <w:rPr>
          <w:sz w:val="28"/>
          <w:szCs w:val="28"/>
        </w:rPr>
        <w:t xml:space="preserve"> </w:t>
      </w:r>
      <w:r>
        <w:rPr>
          <w:sz w:val="28"/>
          <w:szCs w:val="28"/>
        </w:rPr>
        <w:t>у</w:t>
      </w:r>
      <w:r w:rsidR="00F4554E" w:rsidRPr="008D573E">
        <w:rPr>
          <w:sz w:val="28"/>
          <w:szCs w:val="28"/>
        </w:rPr>
        <w:t xml:space="preserve">бачається, що за час роботи на посаді судді </w:t>
      </w:r>
      <w:r>
        <w:rPr>
          <w:sz w:val="28"/>
          <w:szCs w:val="28"/>
        </w:rPr>
        <w:t xml:space="preserve">Клімченко М.І. </w:t>
      </w:r>
      <w:r w:rsidR="00F4554E" w:rsidRPr="008D573E">
        <w:rPr>
          <w:sz w:val="28"/>
          <w:szCs w:val="28"/>
        </w:rPr>
        <w:t xml:space="preserve">зарекомендував себе позитивно. Сумлінно ставиться до своїх службових обов’язків, </w:t>
      </w:r>
      <w:r>
        <w:rPr>
          <w:sz w:val="28"/>
          <w:szCs w:val="28"/>
        </w:rPr>
        <w:t>с</w:t>
      </w:r>
      <w:r w:rsidR="00F4554E" w:rsidRPr="008D573E">
        <w:rPr>
          <w:sz w:val="28"/>
          <w:szCs w:val="28"/>
        </w:rPr>
        <w:t>триманий, користується поваго</w:t>
      </w:r>
      <w:r>
        <w:rPr>
          <w:sz w:val="28"/>
          <w:szCs w:val="28"/>
        </w:rPr>
        <w:t>ю у колективі, вживає заходів для усунення недоліків у</w:t>
      </w:r>
      <w:r w:rsidR="00F4554E" w:rsidRPr="008D573E">
        <w:rPr>
          <w:sz w:val="28"/>
          <w:szCs w:val="28"/>
        </w:rPr>
        <w:t xml:space="preserve"> роботі, морально стійкий, працелюбний та принциповий. Суддя Клімченко М.І. має </w:t>
      </w:r>
      <w:r>
        <w:rPr>
          <w:sz w:val="28"/>
          <w:szCs w:val="28"/>
        </w:rPr>
        <w:t>значний</w:t>
      </w:r>
      <w:r w:rsidR="00F4554E" w:rsidRPr="008D573E">
        <w:rPr>
          <w:sz w:val="28"/>
          <w:szCs w:val="28"/>
        </w:rPr>
        <w:t xml:space="preserve"> практичний досвід (стаж роботи на посаді судді – 14 років 3 міся</w:t>
      </w:r>
      <w:r>
        <w:rPr>
          <w:sz w:val="28"/>
          <w:szCs w:val="28"/>
        </w:rPr>
        <w:t>ці,</w:t>
      </w:r>
      <w:r w:rsidR="00F4554E" w:rsidRPr="008D573E">
        <w:rPr>
          <w:sz w:val="28"/>
          <w:szCs w:val="28"/>
        </w:rPr>
        <w:t xml:space="preserve"> зага</w:t>
      </w:r>
      <w:r w:rsidR="00056703">
        <w:rPr>
          <w:sz w:val="28"/>
          <w:szCs w:val="28"/>
        </w:rPr>
        <w:t xml:space="preserve">льний юридичний                         </w:t>
      </w:r>
      <w:r w:rsidR="00F4554E" w:rsidRPr="008D573E">
        <w:rPr>
          <w:sz w:val="28"/>
          <w:szCs w:val="28"/>
        </w:rPr>
        <w:t xml:space="preserve">стаж – 20 років 10 місяців), приділяє належну увагу підвищенню </w:t>
      </w:r>
      <w:r w:rsidR="00056703">
        <w:rPr>
          <w:sz w:val="28"/>
          <w:szCs w:val="28"/>
        </w:rPr>
        <w:t xml:space="preserve">рівня </w:t>
      </w:r>
      <w:r w:rsidR="00F4554E" w:rsidRPr="008D573E">
        <w:rPr>
          <w:sz w:val="28"/>
          <w:szCs w:val="28"/>
        </w:rPr>
        <w:t xml:space="preserve">своїх професійних знань і ділової кваліфікації. </w:t>
      </w:r>
      <w:r w:rsidR="00056703">
        <w:rPr>
          <w:sz w:val="28"/>
          <w:szCs w:val="28"/>
        </w:rPr>
        <w:t>Під час вирішення</w:t>
      </w:r>
      <w:r w:rsidR="00F4554E" w:rsidRPr="008D573E">
        <w:rPr>
          <w:sz w:val="28"/>
          <w:szCs w:val="28"/>
        </w:rPr>
        <w:t xml:space="preserve"> питань послідовний та принциповий, </w:t>
      </w:r>
      <w:r w:rsidR="00056703">
        <w:rPr>
          <w:sz w:val="28"/>
          <w:szCs w:val="28"/>
        </w:rPr>
        <w:t>відзначається системним підходом до прийняття</w:t>
      </w:r>
      <w:r w:rsidR="00F4554E" w:rsidRPr="008D573E">
        <w:rPr>
          <w:sz w:val="28"/>
          <w:szCs w:val="28"/>
        </w:rPr>
        <w:t xml:space="preserve"> рішень.</w:t>
      </w:r>
    </w:p>
    <w:p w:rsidR="00F4554E" w:rsidRPr="008D573E" w:rsidRDefault="00F4554E" w:rsidP="00B81602">
      <w:pPr>
        <w:autoSpaceDE w:val="0"/>
        <w:autoSpaceDN w:val="0"/>
        <w:ind w:firstLine="567"/>
        <w:jc w:val="both"/>
        <w:textAlignment w:val="baseline"/>
        <w:rPr>
          <w:sz w:val="28"/>
          <w:szCs w:val="28"/>
        </w:rPr>
      </w:pPr>
      <w:r w:rsidRPr="008D573E">
        <w:rPr>
          <w:sz w:val="28"/>
          <w:szCs w:val="28"/>
        </w:rPr>
        <w:t>За інформацією, наданою Вищою кваліфікаційною комісією суддів України</w:t>
      </w:r>
      <w:r w:rsidR="00056703">
        <w:rPr>
          <w:sz w:val="28"/>
          <w:szCs w:val="28"/>
        </w:rPr>
        <w:t xml:space="preserve"> та розміщеною на офіційному веб</w:t>
      </w:r>
      <w:r w:rsidRPr="008D573E">
        <w:rPr>
          <w:sz w:val="28"/>
          <w:szCs w:val="28"/>
        </w:rPr>
        <w:t xml:space="preserve">сайті Вищої ради правосуддя, </w:t>
      </w:r>
      <w:r w:rsidR="00056703">
        <w:rPr>
          <w:sz w:val="28"/>
          <w:szCs w:val="28"/>
        </w:rPr>
        <w:t xml:space="preserve">Клімченко М.І. </w:t>
      </w:r>
      <w:r w:rsidRPr="008D573E">
        <w:rPr>
          <w:sz w:val="28"/>
          <w:szCs w:val="28"/>
        </w:rPr>
        <w:t xml:space="preserve">до дисциплінарної відповідальності не притягувався. </w:t>
      </w:r>
    </w:p>
    <w:p w:rsidR="008D573E" w:rsidRDefault="00F4554E" w:rsidP="00B81602">
      <w:pPr>
        <w:ind w:firstLine="567"/>
        <w:jc w:val="both"/>
        <w:rPr>
          <w:color w:val="000000"/>
          <w:sz w:val="28"/>
          <w:szCs w:val="28"/>
          <w:shd w:val="clear" w:color="auto" w:fill="FFFFFF"/>
        </w:rPr>
      </w:pPr>
      <w:r w:rsidRPr="008D573E">
        <w:rPr>
          <w:color w:val="000000"/>
          <w:sz w:val="28"/>
          <w:szCs w:val="28"/>
          <w:shd w:val="clear" w:color="auto" w:fill="FFFFFF"/>
        </w:rPr>
        <w:t>Визначаючи вид стягнення, що має бути застосоване до судді               Клімченка М.І., слід врахувати неумисний характер допущених порушень, навантаження судді, позитивну характеристику, а також те, що раніше до дисциплінарної відповідальності він не притягувався.</w:t>
      </w:r>
    </w:p>
    <w:p w:rsidR="008D573E" w:rsidRPr="008D573E" w:rsidRDefault="008D573E" w:rsidP="00B81602">
      <w:pPr>
        <w:ind w:firstLine="567"/>
        <w:jc w:val="both"/>
        <w:rPr>
          <w:color w:val="000000"/>
          <w:sz w:val="28"/>
          <w:szCs w:val="28"/>
          <w:shd w:val="clear" w:color="auto" w:fill="FFFFFF"/>
        </w:rPr>
      </w:pPr>
      <w:r w:rsidRPr="00704520">
        <w:rPr>
          <w:rFonts w:eastAsia="Calibri"/>
          <w:bCs/>
          <w:sz w:val="28"/>
          <w:szCs w:val="28"/>
        </w:rPr>
        <w:t xml:space="preserve">З огляду на наведене </w:t>
      </w:r>
      <w:r>
        <w:rPr>
          <w:rFonts w:eastAsia="Calibri"/>
          <w:bCs/>
          <w:sz w:val="28"/>
          <w:szCs w:val="28"/>
        </w:rPr>
        <w:t xml:space="preserve">Друга Дисциплінарна палата Вищої ради правосуддя вважає, що </w:t>
      </w:r>
      <w:r w:rsidRPr="00704520">
        <w:rPr>
          <w:rFonts w:eastAsia="Calibri"/>
          <w:bCs/>
          <w:sz w:val="28"/>
          <w:szCs w:val="28"/>
        </w:rPr>
        <w:t xml:space="preserve">застосування до судді </w:t>
      </w:r>
      <w:r>
        <w:rPr>
          <w:rFonts w:eastAsia="Calibri"/>
          <w:bCs/>
          <w:sz w:val="28"/>
          <w:szCs w:val="28"/>
        </w:rPr>
        <w:t>Скадовського районного суду Херсонської області Клімченка М.І., відрядженого до Старосамбірського районного суду Львівської області</w:t>
      </w:r>
      <w:r w:rsidR="00056703">
        <w:rPr>
          <w:rFonts w:eastAsia="Calibri"/>
          <w:bCs/>
          <w:sz w:val="28"/>
          <w:szCs w:val="28"/>
        </w:rPr>
        <w:t>,</w:t>
      </w:r>
      <w:r>
        <w:rPr>
          <w:rFonts w:eastAsia="Calibri"/>
          <w:bCs/>
          <w:sz w:val="28"/>
          <w:szCs w:val="28"/>
        </w:rPr>
        <w:t xml:space="preserve"> </w:t>
      </w:r>
      <w:r w:rsidRPr="00704520">
        <w:rPr>
          <w:rFonts w:eastAsia="Calibri"/>
          <w:bCs/>
          <w:sz w:val="28"/>
          <w:szCs w:val="28"/>
        </w:rPr>
        <w:t xml:space="preserve">дисциплінарного стягнення у виді </w:t>
      </w:r>
      <w:r w:rsidRPr="008D573E">
        <w:rPr>
          <w:sz w:val="28"/>
          <w:szCs w:val="28"/>
        </w:rPr>
        <w:t>догани з позбавленням права на отримання доплат до посадового окладу судді протягом одного місяця,</w:t>
      </w:r>
      <w:r w:rsidRPr="00472285">
        <w:rPr>
          <w:szCs w:val="22"/>
        </w:rPr>
        <w:t xml:space="preserve"> </w:t>
      </w:r>
      <w:r w:rsidRPr="00704520">
        <w:rPr>
          <w:rFonts w:eastAsia="Calibri"/>
          <w:bCs/>
          <w:sz w:val="28"/>
          <w:szCs w:val="28"/>
        </w:rPr>
        <w:t xml:space="preserve"> є пропорційним вчинен</w:t>
      </w:r>
      <w:r>
        <w:rPr>
          <w:rFonts w:eastAsia="Calibri"/>
          <w:bCs/>
          <w:sz w:val="28"/>
          <w:szCs w:val="28"/>
        </w:rPr>
        <w:t>им</w:t>
      </w:r>
      <w:r w:rsidRPr="00704520">
        <w:rPr>
          <w:rFonts w:eastAsia="Calibri"/>
          <w:bCs/>
          <w:sz w:val="28"/>
          <w:szCs w:val="28"/>
        </w:rPr>
        <w:t xml:space="preserve"> дисциплінарн</w:t>
      </w:r>
      <w:r>
        <w:rPr>
          <w:rFonts w:eastAsia="Calibri"/>
          <w:bCs/>
          <w:sz w:val="28"/>
          <w:szCs w:val="28"/>
        </w:rPr>
        <w:t>им</w:t>
      </w:r>
      <w:r w:rsidRPr="00704520">
        <w:rPr>
          <w:rFonts w:eastAsia="Calibri"/>
          <w:bCs/>
          <w:sz w:val="28"/>
          <w:szCs w:val="28"/>
        </w:rPr>
        <w:t xml:space="preserve"> проступк</w:t>
      </w:r>
      <w:r>
        <w:rPr>
          <w:rFonts w:eastAsia="Calibri"/>
          <w:bCs/>
          <w:sz w:val="28"/>
          <w:szCs w:val="28"/>
        </w:rPr>
        <w:t>ам</w:t>
      </w:r>
      <w:r w:rsidRPr="00704520">
        <w:rPr>
          <w:rFonts w:eastAsia="Calibri"/>
          <w:bCs/>
          <w:sz w:val="28"/>
          <w:szCs w:val="28"/>
        </w:rPr>
        <w:t xml:space="preserve"> і відповідає вимогам статті 109 Закону України «Про судоустрій і статус суддів».</w:t>
      </w:r>
    </w:p>
    <w:p w:rsidR="008D573E" w:rsidRDefault="008D573E" w:rsidP="00B81602">
      <w:pPr>
        <w:widowControl w:val="0"/>
        <w:tabs>
          <w:tab w:val="left" w:pos="567"/>
        </w:tabs>
        <w:autoSpaceDN w:val="0"/>
        <w:jc w:val="both"/>
        <w:rPr>
          <w:rFonts w:eastAsia="Calibri"/>
          <w:bCs/>
          <w:sz w:val="28"/>
          <w:szCs w:val="28"/>
        </w:rPr>
      </w:pPr>
      <w:r>
        <w:rPr>
          <w:rFonts w:eastAsia="Calibri"/>
          <w:bCs/>
          <w:sz w:val="28"/>
          <w:szCs w:val="28"/>
        </w:rPr>
        <w:tab/>
      </w:r>
      <w:r w:rsidRPr="008F58AC">
        <w:rPr>
          <w:rFonts w:eastAsia="Calibri"/>
          <w:bCs/>
          <w:sz w:val="28"/>
          <w:szCs w:val="28"/>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w:t>
      </w:r>
      <w:r>
        <w:rPr>
          <w:rFonts w:eastAsia="Calibri"/>
          <w:bCs/>
          <w:sz w:val="28"/>
          <w:szCs w:val="28"/>
        </w:rPr>
        <w:t>Друга</w:t>
      </w:r>
      <w:r w:rsidRPr="008F58AC">
        <w:rPr>
          <w:rFonts w:eastAsia="Calibri"/>
          <w:bCs/>
          <w:sz w:val="28"/>
          <w:szCs w:val="28"/>
        </w:rPr>
        <w:t xml:space="preserve"> Дисциплінарна палата Вищої ради правосуддя</w:t>
      </w:r>
    </w:p>
    <w:p w:rsidR="008D573E" w:rsidRDefault="008D573E" w:rsidP="00B81602">
      <w:pPr>
        <w:widowControl w:val="0"/>
        <w:tabs>
          <w:tab w:val="left" w:pos="567"/>
        </w:tabs>
        <w:autoSpaceDN w:val="0"/>
        <w:jc w:val="both"/>
        <w:rPr>
          <w:rFonts w:eastAsia="Calibri"/>
          <w:bCs/>
          <w:sz w:val="28"/>
          <w:szCs w:val="28"/>
        </w:rPr>
      </w:pPr>
    </w:p>
    <w:p w:rsidR="008D573E" w:rsidRPr="00D81FF3" w:rsidRDefault="008D573E" w:rsidP="00B81602">
      <w:pPr>
        <w:tabs>
          <w:tab w:val="left" w:pos="851"/>
        </w:tabs>
        <w:autoSpaceDE w:val="0"/>
        <w:autoSpaceDN w:val="0"/>
        <w:adjustRightInd w:val="0"/>
        <w:ind w:firstLine="709"/>
        <w:jc w:val="center"/>
        <w:rPr>
          <w:b/>
          <w:bCs/>
          <w:sz w:val="28"/>
          <w:szCs w:val="28"/>
          <w:lang w:eastAsia="ru-RU"/>
        </w:rPr>
      </w:pPr>
      <w:r>
        <w:rPr>
          <w:b/>
          <w:bCs/>
          <w:sz w:val="28"/>
          <w:szCs w:val="28"/>
          <w:lang w:eastAsia="ru-RU"/>
        </w:rPr>
        <w:t>вирішила</w:t>
      </w:r>
      <w:r w:rsidRPr="00D81FF3">
        <w:rPr>
          <w:b/>
          <w:bCs/>
          <w:sz w:val="28"/>
          <w:szCs w:val="28"/>
          <w:lang w:eastAsia="ru-RU"/>
        </w:rPr>
        <w:t>:</w:t>
      </w:r>
    </w:p>
    <w:p w:rsidR="008D573E" w:rsidRPr="00D81FF3" w:rsidRDefault="008D573E" w:rsidP="00B81602">
      <w:pPr>
        <w:tabs>
          <w:tab w:val="left" w:pos="851"/>
        </w:tabs>
        <w:autoSpaceDE w:val="0"/>
        <w:autoSpaceDN w:val="0"/>
        <w:adjustRightInd w:val="0"/>
        <w:ind w:firstLine="709"/>
        <w:jc w:val="center"/>
        <w:rPr>
          <w:b/>
          <w:bCs/>
          <w:sz w:val="28"/>
          <w:szCs w:val="28"/>
          <w:lang w:eastAsia="ru-RU"/>
        </w:rPr>
      </w:pPr>
    </w:p>
    <w:p w:rsidR="008D573E" w:rsidRDefault="008D573E" w:rsidP="00B81602">
      <w:pPr>
        <w:widowControl w:val="0"/>
        <w:autoSpaceDN w:val="0"/>
        <w:jc w:val="both"/>
        <w:rPr>
          <w:sz w:val="28"/>
          <w:szCs w:val="28"/>
          <w:lang w:eastAsia="ru-RU"/>
        </w:rPr>
      </w:pPr>
      <w:r>
        <w:rPr>
          <w:sz w:val="28"/>
          <w:szCs w:val="28"/>
          <w:lang w:eastAsia="ru-RU"/>
        </w:rPr>
        <w:t xml:space="preserve">притягнути суддю </w:t>
      </w:r>
      <w:r>
        <w:rPr>
          <w:rFonts w:eastAsia="Calibri"/>
          <w:bCs/>
          <w:sz w:val="28"/>
          <w:szCs w:val="28"/>
        </w:rPr>
        <w:t>Скадовського районного суду Херсонської області Клімченка Максима Ігоровича, відрядженого до Старосамбірського районного суду Львівської області</w:t>
      </w:r>
      <w:r w:rsidR="00056703">
        <w:rPr>
          <w:rFonts w:eastAsia="Calibri"/>
          <w:bCs/>
          <w:sz w:val="28"/>
          <w:szCs w:val="28"/>
        </w:rPr>
        <w:t>,</w:t>
      </w:r>
      <w:r>
        <w:rPr>
          <w:sz w:val="28"/>
          <w:szCs w:val="28"/>
          <w:lang w:eastAsia="ru-RU"/>
        </w:rPr>
        <w:t xml:space="preserve"> до дисциплінарної відповідальності та застосувати до нього дисциплінарне стягнення у виді </w:t>
      </w:r>
      <w:r w:rsidRPr="008D573E">
        <w:rPr>
          <w:sz w:val="28"/>
          <w:szCs w:val="28"/>
        </w:rPr>
        <w:t>догани з позбавленням права на отримання доплат до посадового окладу судді протягом одного місяця</w:t>
      </w:r>
      <w:r>
        <w:rPr>
          <w:sz w:val="28"/>
          <w:szCs w:val="28"/>
          <w:lang w:eastAsia="ru-RU"/>
        </w:rPr>
        <w:t xml:space="preserve">. </w:t>
      </w:r>
    </w:p>
    <w:p w:rsidR="008D573E" w:rsidRDefault="008D573E" w:rsidP="00B81602">
      <w:pPr>
        <w:widowControl w:val="0"/>
        <w:autoSpaceDN w:val="0"/>
        <w:ind w:firstLine="567"/>
        <w:jc w:val="both"/>
        <w:rPr>
          <w:sz w:val="28"/>
          <w:szCs w:val="28"/>
          <w:lang w:eastAsia="ru-RU"/>
        </w:rPr>
      </w:pPr>
      <w:r>
        <w:rPr>
          <w:sz w:val="28"/>
          <w:szCs w:val="28"/>
          <w:lang w:eastAsia="ru-RU"/>
        </w:rPr>
        <w:t xml:space="preserve">Рішення </w:t>
      </w:r>
      <w:r w:rsidRPr="002B0727">
        <w:rPr>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Pr>
          <w:sz w:val="28"/>
          <w:szCs w:val="28"/>
          <w:lang w:eastAsia="ru-RU"/>
        </w:rPr>
        <w:t xml:space="preserve"> </w:t>
      </w:r>
    </w:p>
    <w:p w:rsidR="008D573E" w:rsidRPr="00D81FF3" w:rsidRDefault="008D573E" w:rsidP="008D573E">
      <w:pPr>
        <w:autoSpaceDN w:val="0"/>
        <w:rPr>
          <w:rFonts w:eastAsia="Calibri"/>
          <w:b/>
          <w:sz w:val="28"/>
          <w:szCs w:val="28"/>
        </w:rPr>
      </w:pPr>
    </w:p>
    <w:p w:rsidR="008D573E" w:rsidRDefault="008D573E" w:rsidP="008D573E">
      <w:pPr>
        <w:autoSpaceDN w:val="0"/>
        <w:rPr>
          <w:rFonts w:eastAsia="Calibri"/>
          <w:b/>
          <w:sz w:val="28"/>
          <w:szCs w:val="28"/>
        </w:rPr>
      </w:pPr>
    </w:p>
    <w:p w:rsidR="008D573E" w:rsidRPr="00D81FF3" w:rsidRDefault="008D573E" w:rsidP="008D573E">
      <w:pPr>
        <w:autoSpaceDN w:val="0"/>
        <w:rPr>
          <w:rFonts w:eastAsia="Calibri"/>
          <w:b/>
          <w:sz w:val="28"/>
          <w:szCs w:val="28"/>
        </w:rPr>
      </w:pPr>
      <w:r w:rsidRPr="00D81FF3">
        <w:rPr>
          <w:rFonts w:eastAsia="Calibri"/>
          <w:b/>
          <w:sz w:val="28"/>
          <w:szCs w:val="28"/>
        </w:rPr>
        <w:t xml:space="preserve">Головуючий на засіданні </w:t>
      </w:r>
    </w:p>
    <w:p w:rsidR="008D573E" w:rsidRPr="00D81FF3" w:rsidRDefault="008D573E" w:rsidP="008D573E">
      <w:pPr>
        <w:autoSpaceDN w:val="0"/>
        <w:rPr>
          <w:rFonts w:eastAsia="Calibri"/>
          <w:b/>
          <w:sz w:val="28"/>
          <w:szCs w:val="28"/>
        </w:rPr>
      </w:pPr>
      <w:r w:rsidRPr="00D81FF3">
        <w:rPr>
          <w:rFonts w:eastAsia="Calibri"/>
          <w:b/>
          <w:sz w:val="28"/>
          <w:szCs w:val="28"/>
        </w:rPr>
        <w:t xml:space="preserve">Другої Дисциплінарної палати </w:t>
      </w:r>
    </w:p>
    <w:p w:rsidR="008D573E" w:rsidRPr="00D81FF3" w:rsidRDefault="008D573E" w:rsidP="008D573E">
      <w:pPr>
        <w:autoSpaceDN w:val="0"/>
        <w:rPr>
          <w:rFonts w:eastAsia="Calibri"/>
          <w:b/>
          <w:sz w:val="28"/>
          <w:szCs w:val="28"/>
        </w:rPr>
      </w:pPr>
      <w:r>
        <w:rPr>
          <w:rFonts w:eastAsia="Calibri"/>
          <w:b/>
          <w:sz w:val="28"/>
          <w:szCs w:val="28"/>
        </w:rPr>
        <w:t>Вищої ради правосуддя</w:t>
      </w:r>
      <w:r>
        <w:rPr>
          <w:rFonts w:eastAsia="Calibri"/>
          <w:b/>
          <w:sz w:val="28"/>
          <w:szCs w:val="28"/>
        </w:rPr>
        <w:tab/>
      </w:r>
      <w:r>
        <w:rPr>
          <w:rFonts w:eastAsia="Calibri"/>
          <w:b/>
          <w:sz w:val="28"/>
          <w:szCs w:val="28"/>
        </w:rPr>
        <w:tab/>
      </w:r>
      <w:r>
        <w:rPr>
          <w:rFonts w:eastAsia="Calibri"/>
          <w:b/>
          <w:sz w:val="28"/>
          <w:szCs w:val="28"/>
        </w:rPr>
        <w:tab/>
      </w:r>
      <w:r>
        <w:rPr>
          <w:rFonts w:eastAsia="Calibri"/>
          <w:b/>
          <w:sz w:val="28"/>
          <w:szCs w:val="28"/>
        </w:rPr>
        <w:tab/>
      </w:r>
      <w:r>
        <w:rPr>
          <w:rFonts w:eastAsia="Calibri"/>
          <w:b/>
          <w:sz w:val="28"/>
          <w:szCs w:val="28"/>
        </w:rPr>
        <w:tab/>
      </w:r>
      <w:r w:rsidRPr="00D81FF3">
        <w:rPr>
          <w:rFonts w:eastAsia="Calibri"/>
          <w:b/>
          <w:sz w:val="28"/>
          <w:szCs w:val="28"/>
        </w:rPr>
        <w:t>Роман МАСЕЛКО</w:t>
      </w:r>
    </w:p>
    <w:p w:rsidR="008D573E" w:rsidRPr="00D81FF3" w:rsidRDefault="008D573E" w:rsidP="008D573E">
      <w:pPr>
        <w:autoSpaceDN w:val="0"/>
        <w:rPr>
          <w:rFonts w:eastAsia="Calibri"/>
          <w:b/>
          <w:sz w:val="28"/>
          <w:szCs w:val="28"/>
        </w:rPr>
      </w:pPr>
    </w:p>
    <w:p w:rsidR="008D573E" w:rsidRPr="00D81FF3" w:rsidRDefault="008D573E" w:rsidP="008D573E">
      <w:pPr>
        <w:autoSpaceDN w:val="0"/>
        <w:rPr>
          <w:rFonts w:eastAsia="Calibri"/>
          <w:b/>
          <w:sz w:val="28"/>
          <w:szCs w:val="28"/>
        </w:rPr>
      </w:pPr>
    </w:p>
    <w:p w:rsidR="008D573E" w:rsidRPr="00D81FF3" w:rsidRDefault="008D573E" w:rsidP="008D573E">
      <w:pPr>
        <w:tabs>
          <w:tab w:val="left" w:pos="7670"/>
        </w:tabs>
        <w:autoSpaceDN w:val="0"/>
        <w:rPr>
          <w:rFonts w:eastAsia="Calibri"/>
          <w:b/>
          <w:sz w:val="28"/>
          <w:szCs w:val="28"/>
        </w:rPr>
      </w:pPr>
      <w:r w:rsidRPr="00D81FF3">
        <w:rPr>
          <w:rFonts w:eastAsia="Calibri"/>
          <w:b/>
          <w:sz w:val="28"/>
          <w:szCs w:val="28"/>
        </w:rPr>
        <w:t xml:space="preserve">Члени Другої Дисциплінарної </w:t>
      </w:r>
      <w:r w:rsidRPr="00D81FF3">
        <w:rPr>
          <w:rFonts w:eastAsia="Calibri"/>
          <w:b/>
          <w:sz w:val="28"/>
          <w:szCs w:val="28"/>
        </w:rPr>
        <w:tab/>
      </w:r>
    </w:p>
    <w:p w:rsidR="008D573E" w:rsidRPr="00D81FF3" w:rsidRDefault="008D573E" w:rsidP="008D573E">
      <w:pPr>
        <w:autoSpaceDN w:val="0"/>
        <w:rPr>
          <w:rFonts w:eastAsia="Calibri"/>
          <w:b/>
          <w:sz w:val="28"/>
          <w:szCs w:val="28"/>
        </w:rPr>
      </w:pPr>
      <w:r w:rsidRPr="00D81FF3">
        <w:rPr>
          <w:rFonts w:eastAsia="Calibri"/>
          <w:b/>
          <w:sz w:val="28"/>
          <w:szCs w:val="28"/>
        </w:rPr>
        <w:t>п</w:t>
      </w:r>
      <w:r>
        <w:rPr>
          <w:rFonts w:eastAsia="Calibri"/>
          <w:b/>
          <w:sz w:val="28"/>
          <w:szCs w:val="28"/>
        </w:rPr>
        <w:t>алати Вищої ради правосуддя</w:t>
      </w:r>
      <w:r>
        <w:rPr>
          <w:rFonts w:eastAsia="Calibri"/>
          <w:b/>
          <w:sz w:val="28"/>
          <w:szCs w:val="28"/>
        </w:rPr>
        <w:tab/>
      </w:r>
      <w:r>
        <w:rPr>
          <w:rFonts w:eastAsia="Calibri"/>
          <w:b/>
          <w:sz w:val="28"/>
          <w:szCs w:val="28"/>
        </w:rPr>
        <w:tab/>
      </w:r>
      <w:r>
        <w:rPr>
          <w:rFonts w:eastAsia="Calibri"/>
          <w:b/>
          <w:sz w:val="28"/>
          <w:szCs w:val="28"/>
        </w:rPr>
        <w:tab/>
      </w:r>
      <w:r>
        <w:rPr>
          <w:rFonts w:eastAsia="Calibri"/>
          <w:b/>
          <w:sz w:val="28"/>
          <w:szCs w:val="28"/>
        </w:rPr>
        <w:tab/>
      </w:r>
      <w:r w:rsidRPr="00D81FF3">
        <w:rPr>
          <w:rFonts w:eastAsia="Calibri"/>
          <w:b/>
          <w:sz w:val="28"/>
          <w:szCs w:val="28"/>
        </w:rPr>
        <w:t>Сергій БУРЛАКОВ</w:t>
      </w:r>
    </w:p>
    <w:p w:rsidR="008D573E" w:rsidRPr="00D81FF3" w:rsidRDefault="008D573E" w:rsidP="008D573E">
      <w:pPr>
        <w:autoSpaceDN w:val="0"/>
        <w:rPr>
          <w:rFonts w:eastAsia="Calibri"/>
          <w:b/>
          <w:sz w:val="28"/>
          <w:szCs w:val="28"/>
        </w:rPr>
      </w:pPr>
    </w:p>
    <w:p w:rsidR="008D573E" w:rsidRPr="00D81FF3" w:rsidRDefault="008D573E" w:rsidP="008D573E">
      <w:pPr>
        <w:autoSpaceDN w:val="0"/>
        <w:rPr>
          <w:rFonts w:eastAsia="Calibri"/>
          <w:b/>
          <w:sz w:val="28"/>
          <w:szCs w:val="28"/>
        </w:rPr>
      </w:pPr>
    </w:p>
    <w:p w:rsidR="008D573E" w:rsidRPr="00D81FF3" w:rsidRDefault="008D573E" w:rsidP="008D573E">
      <w:pPr>
        <w:autoSpaceDN w:val="0"/>
        <w:spacing w:after="60"/>
        <w:ind w:left="6373" w:firstLine="709"/>
        <w:rPr>
          <w:rFonts w:eastAsia="Calibri"/>
          <w:b/>
          <w:sz w:val="28"/>
          <w:szCs w:val="28"/>
        </w:rPr>
      </w:pPr>
    </w:p>
    <w:p w:rsidR="008D573E" w:rsidRPr="00D81FF3" w:rsidRDefault="008D573E" w:rsidP="008D573E">
      <w:pPr>
        <w:autoSpaceDN w:val="0"/>
        <w:spacing w:after="60"/>
        <w:rPr>
          <w:rFonts w:eastAsia="Calibri"/>
          <w:b/>
          <w:sz w:val="28"/>
          <w:szCs w:val="28"/>
        </w:rPr>
      </w:pPr>
      <w:r>
        <w:rPr>
          <w:rFonts w:eastAsia="Calibri"/>
          <w:b/>
          <w:sz w:val="28"/>
          <w:szCs w:val="28"/>
        </w:rPr>
        <w:t xml:space="preserve">                                                                                           </w:t>
      </w:r>
      <w:r w:rsidRPr="00D81FF3">
        <w:rPr>
          <w:rFonts w:eastAsia="Calibri"/>
          <w:b/>
          <w:sz w:val="28"/>
          <w:szCs w:val="28"/>
        </w:rPr>
        <w:t>Олена КОВБІЙ</w:t>
      </w:r>
    </w:p>
    <w:p w:rsidR="008D573E" w:rsidRPr="00D81FF3" w:rsidRDefault="008D573E" w:rsidP="008D573E">
      <w:pPr>
        <w:autoSpaceDN w:val="0"/>
        <w:spacing w:after="60"/>
        <w:ind w:left="6373" w:firstLine="709"/>
        <w:rPr>
          <w:rFonts w:eastAsia="Calibri"/>
          <w:b/>
          <w:sz w:val="28"/>
          <w:szCs w:val="28"/>
        </w:rPr>
      </w:pPr>
      <w:r w:rsidRPr="00D81FF3">
        <w:rPr>
          <w:rFonts w:eastAsia="Calibri"/>
          <w:b/>
          <w:sz w:val="28"/>
          <w:szCs w:val="28"/>
        </w:rPr>
        <w:t xml:space="preserve"> </w:t>
      </w:r>
    </w:p>
    <w:p w:rsidR="008D573E" w:rsidRPr="00D81FF3" w:rsidRDefault="008D573E" w:rsidP="008D573E">
      <w:pPr>
        <w:autoSpaceDN w:val="0"/>
        <w:spacing w:after="60"/>
        <w:ind w:left="6373" w:firstLine="709"/>
        <w:rPr>
          <w:rFonts w:eastAsia="Calibri"/>
          <w:b/>
          <w:sz w:val="28"/>
          <w:szCs w:val="28"/>
        </w:rPr>
      </w:pPr>
    </w:p>
    <w:p w:rsidR="00F4554E" w:rsidRPr="008D573E" w:rsidRDefault="008D573E" w:rsidP="008D573E">
      <w:pPr>
        <w:autoSpaceDN w:val="0"/>
        <w:spacing w:after="60"/>
        <w:ind w:left="6373"/>
        <w:rPr>
          <w:rFonts w:eastAsia="Calibri"/>
          <w:b/>
          <w:sz w:val="28"/>
          <w:szCs w:val="28"/>
        </w:rPr>
      </w:pPr>
      <w:r w:rsidRPr="00D81FF3">
        <w:rPr>
          <w:rFonts w:eastAsia="Calibri"/>
          <w:b/>
          <w:sz w:val="28"/>
          <w:szCs w:val="28"/>
        </w:rPr>
        <w:t>Віталій САЛІХОВ</w:t>
      </w:r>
    </w:p>
    <w:sectPr w:rsidR="00F4554E" w:rsidRPr="008D573E" w:rsidSect="00992EF0">
      <w:headerReference w:type="default" r:id="rId9"/>
      <w:pgSz w:w="11906" w:h="16838"/>
      <w:pgMar w:top="567" w:right="567" w:bottom="1134" w:left="1701" w:header="426"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009" w:rsidRDefault="00840009" w:rsidP="00865191">
      <w:r>
        <w:separator/>
      </w:r>
    </w:p>
  </w:endnote>
  <w:endnote w:type="continuationSeparator" w:id="0">
    <w:p w:rsidR="00840009" w:rsidRDefault="00840009"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009" w:rsidRDefault="00840009" w:rsidP="00865191">
      <w:r>
        <w:separator/>
      </w:r>
    </w:p>
  </w:footnote>
  <w:footnote w:type="continuationSeparator" w:id="0">
    <w:p w:rsidR="00840009" w:rsidRDefault="00840009"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1124"/>
      <w:docPartObj>
        <w:docPartGallery w:val="Page Numbers (Top of Page)"/>
        <w:docPartUnique/>
      </w:docPartObj>
    </w:sdtPr>
    <w:sdtEndPr>
      <w:rPr>
        <w:sz w:val="24"/>
      </w:rPr>
    </w:sdtEndPr>
    <w:sdtContent>
      <w:p w:rsidR="00E11AA6" w:rsidRDefault="003E7688" w:rsidP="00A5033A">
        <w:pPr>
          <w:pStyle w:val="a8"/>
          <w:jc w:val="center"/>
          <w:rPr>
            <w:noProof/>
            <w:sz w:val="24"/>
          </w:rPr>
        </w:pPr>
        <w:r w:rsidRPr="007F4A53">
          <w:rPr>
            <w:sz w:val="24"/>
          </w:rPr>
          <w:fldChar w:fldCharType="begin"/>
        </w:r>
        <w:r w:rsidR="00E11AA6" w:rsidRPr="007F4A53">
          <w:rPr>
            <w:sz w:val="24"/>
          </w:rPr>
          <w:instrText xml:space="preserve"> PAGE   \* MERGEFORMAT </w:instrText>
        </w:r>
        <w:r w:rsidRPr="007F4A53">
          <w:rPr>
            <w:sz w:val="24"/>
          </w:rPr>
          <w:fldChar w:fldCharType="separate"/>
        </w:r>
        <w:r w:rsidR="00E0105E">
          <w:rPr>
            <w:noProof/>
            <w:sz w:val="24"/>
          </w:rPr>
          <w:t>2</w:t>
        </w:r>
        <w:r w:rsidRPr="007F4A53">
          <w:rPr>
            <w:noProof/>
            <w:sz w:val="24"/>
          </w:rPr>
          <w:fldChar w:fldCharType="end"/>
        </w:r>
      </w:p>
      <w:p w:rsidR="00E11AA6" w:rsidRPr="00E0188B" w:rsidRDefault="00E0105E" w:rsidP="00F54E9B">
        <w:pPr>
          <w:pStyle w:val="a8"/>
          <w:rPr>
            <w:noProof/>
            <w:sz w:val="24"/>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A0F"/>
    <w:multiLevelType w:val="multilevel"/>
    <w:tmpl w:val="0B981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13050"/>
    <w:multiLevelType w:val="hybridMultilevel"/>
    <w:tmpl w:val="4244A198"/>
    <w:lvl w:ilvl="0" w:tplc="B6D462CA">
      <w:start w:val="1"/>
      <w:numFmt w:val="decimal"/>
      <w:lvlText w:val="%1."/>
      <w:lvlJc w:val="left"/>
      <w:pPr>
        <w:ind w:left="927" w:hanging="360"/>
      </w:pPr>
      <w:rPr>
        <w:rFonts w:ascii="Times New Roman" w:hAnsi="Times New Roman"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BC263FE"/>
    <w:multiLevelType w:val="multilevel"/>
    <w:tmpl w:val="94E831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hyphenationZone w:val="425"/>
  <w:drawingGridHorizontalSpacing w:val="120"/>
  <w:displayHorizontalDrawingGridEvery w:val="2"/>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2"/>
  </w:compat>
  <w:rsids>
    <w:rsidRoot w:val="00EC4F11"/>
    <w:rsid w:val="0000057E"/>
    <w:rsid w:val="000025F3"/>
    <w:rsid w:val="00006B26"/>
    <w:rsid w:val="0000716E"/>
    <w:rsid w:val="000077F6"/>
    <w:rsid w:val="00012516"/>
    <w:rsid w:val="00015904"/>
    <w:rsid w:val="00016DB3"/>
    <w:rsid w:val="0002085A"/>
    <w:rsid w:val="0002225A"/>
    <w:rsid w:val="00022B58"/>
    <w:rsid w:val="00032320"/>
    <w:rsid w:val="0003252B"/>
    <w:rsid w:val="000337C5"/>
    <w:rsid w:val="000340B1"/>
    <w:rsid w:val="00034983"/>
    <w:rsid w:val="0003545B"/>
    <w:rsid w:val="000406DA"/>
    <w:rsid w:val="00041723"/>
    <w:rsid w:val="00042F15"/>
    <w:rsid w:val="00044155"/>
    <w:rsid w:val="00045892"/>
    <w:rsid w:val="00046196"/>
    <w:rsid w:val="00046300"/>
    <w:rsid w:val="00046B5F"/>
    <w:rsid w:val="00052349"/>
    <w:rsid w:val="00053760"/>
    <w:rsid w:val="00053906"/>
    <w:rsid w:val="00053BE2"/>
    <w:rsid w:val="00055CCD"/>
    <w:rsid w:val="00055F7E"/>
    <w:rsid w:val="00056703"/>
    <w:rsid w:val="00056CC5"/>
    <w:rsid w:val="000606F7"/>
    <w:rsid w:val="00061956"/>
    <w:rsid w:val="00062D7A"/>
    <w:rsid w:val="00063C32"/>
    <w:rsid w:val="00063E8E"/>
    <w:rsid w:val="00064018"/>
    <w:rsid w:val="00065670"/>
    <w:rsid w:val="0006774A"/>
    <w:rsid w:val="000731BC"/>
    <w:rsid w:val="000745B7"/>
    <w:rsid w:val="00075FE6"/>
    <w:rsid w:val="00076147"/>
    <w:rsid w:val="000764A4"/>
    <w:rsid w:val="000778AD"/>
    <w:rsid w:val="00077A9B"/>
    <w:rsid w:val="000809AC"/>
    <w:rsid w:val="00080CD6"/>
    <w:rsid w:val="0008192D"/>
    <w:rsid w:val="00083A65"/>
    <w:rsid w:val="00084AA6"/>
    <w:rsid w:val="000866C0"/>
    <w:rsid w:val="000876F9"/>
    <w:rsid w:val="00090B94"/>
    <w:rsid w:val="00091B3D"/>
    <w:rsid w:val="00093365"/>
    <w:rsid w:val="00094FF8"/>
    <w:rsid w:val="00095565"/>
    <w:rsid w:val="000A2BF5"/>
    <w:rsid w:val="000A4588"/>
    <w:rsid w:val="000A71A2"/>
    <w:rsid w:val="000B015C"/>
    <w:rsid w:val="000B449B"/>
    <w:rsid w:val="000B4AF9"/>
    <w:rsid w:val="000B5E46"/>
    <w:rsid w:val="000C1656"/>
    <w:rsid w:val="000C1DD6"/>
    <w:rsid w:val="000C2E7D"/>
    <w:rsid w:val="000C3265"/>
    <w:rsid w:val="000C34FA"/>
    <w:rsid w:val="000C5DB3"/>
    <w:rsid w:val="000C75E1"/>
    <w:rsid w:val="000D0D0A"/>
    <w:rsid w:val="000D11E1"/>
    <w:rsid w:val="000D393A"/>
    <w:rsid w:val="000D3AAF"/>
    <w:rsid w:val="000D5AB4"/>
    <w:rsid w:val="000D61FB"/>
    <w:rsid w:val="000D70C1"/>
    <w:rsid w:val="000E0AF0"/>
    <w:rsid w:val="000E178E"/>
    <w:rsid w:val="000E2C06"/>
    <w:rsid w:val="000E2C92"/>
    <w:rsid w:val="000E4B6D"/>
    <w:rsid w:val="000E7F40"/>
    <w:rsid w:val="000F2D1C"/>
    <w:rsid w:val="000F2DCF"/>
    <w:rsid w:val="000F4483"/>
    <w:rsid w:val="000F6074"/>
    <w:rsid w:val="000F7DEA"/>
    <w:rsid w:val="00100F77"/>
    <w:rsid w:val="0010341C"/>
    <w:rsid w:val="00103620"/>
    <w:rsid w:val="001047BE"/>
    <w:rsid w:val="00105846"/>
    <w:rsid w:val="001100D2"/>
    <w:rsid w:val="00110563"/>
    <w:rsid w:val="001110A5"/>
    <w:rsid w:val="001114F0"/>
    <w:rsid w:val="00111CB6"/>
    <w:rsid w:val="001134B5"/>
    <w:rsid w:val="00114F67"/>
    <w:rsid w:val="001151A0"/>
    <w:rsid w:val="00117484"/>
    <w:rsid w:val="00117695"/>
    <w:rsid w:val="00120EC5"/>
    <w:rsid w:val="001215DF"/>
    <w:rsid w:val="00121B74"/>
    <w:rsid w:val="00125EEA"/>
    <w:rsid w:val="0013084D"/>
    <w:rsid w:val="00131371"/>
    <w:rsid w:val="00133855"/>
    <w:rsid w:val="00134998"/>
    <w:rsid w:val="00135540"/>
    <w:rsid w:val="00135AA7"/>
    <w:rsid w:val="00135DA0"/>
    <w:rsid w:val="00136229"/>
    <w:rsid w:val="00136BB0"/>
    <w:rsid w:val="00137A62"/>
    <w:rsid w:val="001407DB"/>
    <w:rsid w:val="0014489A"/>
    <w:rsid w:val="0014492B"/>
    <w:rsid w:val="001464F4"/>
    <w:rsid w:val="001467C1"/>
    <w:rsid w:val="0015144F"/>
    <w:rsid w:val="00151694"/>
    <w:rsid w:val="00152B36"/>
    <w:rsid w:val="00153852"/>
    <w:rsid w:val="00153F8F"/>
    <w:rsid w:val="001546FD"/>
    <w:rsid w:val="0015555F"/>
    <w:rsid w:val="0016135F"/>
    <w:rsid w:val="0016213F"/>
    <w:rsid w:val="00164F23"/>
    <w:rsid w:val="001653FB"/>
    <w:rsid w:val="00165D95"/>
    <w:rsid w:val="001701A4"/>
    <w:rsid w:val="001706AE"/>
    <w:rsid w:val="001711E0"/>
    <w:rsid w:val="001730F6"/>
    <w:rsid w:val="00173880"/>
    <w:rsid w:val="00173F25"/>
    <w:rsid w:val="00174E41"/>
    <w:rsid w:val="001768F9"/>
    <w:rsid w:val="00177075"/>
    <w:rsid w:val="00182370"/>
    <w:rsid w:val="001838F9"/>
    <w:rsid w:val="00186290"/>
    <w:rsid w:val="001876E7"/>
    <w:rsid w:val="00187A58"/>
    <w:rsid w:val="001919B2"/>
    <w:rsid w:val="00193276"/>
    <w:rsid w:val="0019358C"/>
    <w:rsid w:val="001953E9"/>
    <w:rsid w:val="0019758C"/>
    <w:rsid w:val="001A0FB9"/>
    <w:rsid w:val="001A24EB"/>
    <w:rsid w:val="001A34D0"/>
    <w:rsid w:val="001A5C97"/>
    <w:rsid w:val="001A62E3"/>
    <w:rsid w:val="001A7129"/>
    <w:rsid w:val="001B2FB0"/>
    <w:rsid w:val="001B4269"/>
    <w:rsid w:val="001B42B0"/>
    <w:rsid w:val="001B65F5"/>
    <w:rsid w:val="001C3AE1"/>
    <w:rsid w:val="001C5336"/>
    <w:rsid w:val="001C5E0D"/>
    <w:rsid w:val="001C6B65"/>
    <w:rsid w:val="001D10AB"/>
    <w:rsid w:val="001D37E5"/>
    <w:rsid w:val="001D475D"/>
    <w:rsid w:val="001D5C7C"/>
    <w:rsid w:val="001D5D0C"/>
    <w:rsid w:val="001E0D14"/>
    <w:rsid w:val="001E171D"/>
    <w:rsid w:val="001E198D"/>
    <w:rsid w:val="001E45DC"/>
    <w:rsid w:val="001E7A27"/>
    <w:rsid w:val="001E7BB1"/>
    <w:rsid w:val="001F05D5"/>
    <w:rsid w:val="001F0F27"/>
    <w:rsid w:val="001F193E"/>
    <w:rsid w:val="001F3AB7"/>
    <w:rsid w:val="001F4BA5"/>
    <w:rsid w:val="001F51E8"/>
    <w:rsid w:val="001F7ABA"/>
    <w:rsid w:val="002004A1"/>
    <w:rsid w:val="00200B80"/>
    <w:rsid w:val="00202C61"/>
    <w:rsid w:val="00203695"/>
    <w:rsid w:val="002048EB"/>
    <w:rsid w:val="00204C40"/>
    <w:rsid w:val="0021238E"/>
    <w:rsid w:val="00213ACD"/>
    <w:rsid w:val="00215625"/>
    <w:rsid w:val="00222D96"/>
    <w:rsid w:val="00223883"/>
    <w:rsid w:val="002238B1"/>
    <w:rsid w:val="00227245"/>
    <w:rsid w:val="002311D2"/>
    <w:rsid w:val="00232905"/>
    <w:rsid w:val="00236844"/>
    <w:rsid w:val="002409A0"/>
    <w:rsid w:val="00240BFC"/>
    <w:rsid w:val="002414D5"/>
    <w:rsid w:val="00242765"/>
    <w:rsid w:val="002501F2"/>
    <w:rsid w:val="00250E19"/>
    <w:rsid w:val="00251131"/>
    <w:rsid w:val="00251E5A"/>
    <w:rsid w:val="00252192"/>
    <w:rsid w:val="0025369C"/>
    <w:rsid w:val="00255927"/>
    <w:rsid w:val="002560C5"/>
    <w:rsid w:val="002571AB"/>
    <w:rsid w:val="002610DA"/>
    <w:rsid w:val="002621CA"/>
    <w:rsid w:val="00265915"/>
    <w:rsid w:val="00266A26"/>
    <w:rsid w:val="00266C47"/>
    <w:rsid w:val="0026726E"/>
    <w:rsid w:val="00270255"/>
    <w:rsid w:val="00270BF3"/>
    <w:rsid w:val="002759A0"/>
    <w:rsid w:val="00275B76"/>
    <w:rsid w:val="00280EE2"/>
    <w:rsid w:val="00281E18"/>
    <w:rsid w:val="00282EEC"/>
    <w:rsid w:val="00285A44"/>
    <w:rsid w:val="00287EA1"/>
    <w:rsid w:val="002932AD"/>
    <w:rsid w:val="00294599"/>
    <w:rsid w:val="00294B00"/>
    <w:rsid w:val="00296486"/>
    <w:rsid w:val="00296C7C"/>
    <w:rsid w:val="002A0526"/>
    <w:rsid w:val="002A17E5"/>
    <w:rsid w:val="002A206B"/>
    <w:rsid w:val="002A2D64"/>
    <w:rsid w:val="002A43B0"/>
    <w:rsid w:val="002A4938"/>
    <w:rsid w:val="002A4DE0"/>
    <w:rsid w:val="002A5FCD"/>
    <w:rsid w:val="002B135B"/>
    <w:rsid w:val="002B1481"/>
    <w:rsid w:val="002B29FB"/>
    <w:rsid w:val="002B4B67"/>
    <w:rsid w:val="002B4E87"/>
    <w:rsid w:val="002B5FBF"/>
    <w:rsid w:val="002C0EE3"/>
    <w:rsid w:val="002C323E"/>
    <w:rsid w:val="002C3EA7"/>
    <w:rsid w:val="002C5227"/>
    <w:rsid w:val="002C7098"/>
    <w:rsid w:val="002D1660"/>
    <w:rsid w:val="002D16AF"/>
    <w:rsid w:val="002D1CB7"/>
    <w:rsid w:val="002D21B1"/>
    <w:rsid w:val="002D2EAC"/>
    <w:rsid w:val="002D35F7"/>
    <w:rsid w:val="002D3BF2"/>
    <w:rsid w:val="002D4448"/>
    <w:rsid w:val="002D511B"/>
    <w:rsid w:val="002D626C"/>
    <w:rsid w:val="002D6523"/>
    <w:rsid w:val="002D69D6"/>
    <w:rsid w:val="002D72E8"/>
    <w:rsid w:val="002E2472"/>
    <w:rsid w:val="002E257F"/>
    <w:rsid w:val="002E3C73"/>
    <w:rsid w:val="002E3D72"/>
    <w:rsid w:val="002E5A9F"/>
    <w:rsid w:val="002E7B2F"/>
    <w:rsid w:val="002F0F1A"/>
    <w:rsid w:val="002F1399"/>
    <w:rsid w:val="002F1D5F"/>
    <w:rsid w:val="002F68B9"/>
    <w:rsid w:val="003003EF"/>
    <w:rsid w:val="00300C18"/>
    <w:rsid w:val="00305650"/>
    <w:rsid w:val="0031120F"/>
    <w:rsid w:val="003134D2"/>
    <w:rsid w:val="00314200"/>
    <w:rsid w:val="0031433B"/>
    <w:rsid w:val="00316552"/>
    <w:rsid w:val="0031679E"/>
    <w:rsid w:val="003200A9"/>
    <w:rsid w:val="0032371B"/>
    <w:rsid w:val="0032795B"/>
    <w:rsid w:val="003302FF"/>
    <w:rsid w:val="00332234"/>
    <w:rsid w:val="00332B55"/>
    <w:rsid w:val="00332E5F"/>
    <w:rsid w:val="00332FB4"/>
    <w:rsid w:val="00333239"/>
    <w:rsid w:val="00334845"/>
    <w:rsid w:val="00334A89"/>
    <w:rsid w:val="00334B65"/>
    <w:rsid w:val="00336DF6"/>
    <w:rsid w:val="00336E30"/>
    <w:rsid w:val="00343CD3"/>
    <w:rsid w:val="00344FB6"/>
    <w:rsid w:val="00345F1C"/>
    <w:rsid w:val="0035243D"/>
    <w:rsid w:val="00353EEF"/>
    <w:rsid w:val="003610AF"/>
    <w:rsid w:val="00361948"/>
    <w:rsid w:val="003624FB"/>
    <w:rsid w:val="0036730D"/>
    <w:rsid w:val="003674E9"/>
    <w:rsid w:val="003705AB"/>
    <w:rsid w:val="0037197E"/>
    <w:rsid w:val="00372CEE"/>
    <w:rsid w:val="003742F7"/>
    <w:rsid w:val="00376B57"/>
    <w:rsid w:val="00376C7D"/>
    <w:rsid w:val="00377B21"/>
    <w:rsid w:val="00382235"/>
    <w:rsid w:val="00382DAC"/>
    <w:rsid w:val="003843E7"/>
    <w:rsid w:val="0038753E"/>
    <w:rsid w:val="003903F5"/>
    <w:rsid w:val="0039428B"/>
    <w:rsid w:val="00394665"/>
    <w:rsid w:val="003949E2"/>
    <w:rsid w:val="003A0721"/>
    <w:rsid w:val="003A399F"/>
    <w:rsid w:val="003A4C08"/>
    <w:rsid w:val="003B02B0"/>
    <w:rsid w:val="003B3533"/>
    <w:rsid w:val="003B5CBE"/>
    <w:rsid w:val="003B6CB3"/>
    <w:rsid w:val="003B7333"/>
    <w:rsid w:val="003C078D"/>
    <w:rsid w:val="003C1B99"/>
    <w:rsid w:val="003C276F"/>
    <w:rsid w:val="003C52C5"/>
    <w:rsid w:val="003C62AE"/>
    <w:rsid w:val="003D0C34"/>
    <w:rsid w:val="003D1B11"/>
    <w:rsid w:val="003D3C8A"/>
    <w:rsid w:val="003D7C6F"/>
    <w:rsid w:val="003E260B"/>
    <w:rsid w:val="003E3B5B"/>
    <w:rsid w:val="003E6206"/>
    <w:rsid w:val="003E7688"/>
    <w:rsid w:val="003F1334"/>
    <w:rsid w:val="003F1DDE"/>
    <w:rsid w:val="003F433E"/>
    <w:rsid w:val="003F60E0"/>
    <w:rsid w:val="003F660B"/>
    <w:rsid w:val="0040103F"/>
    <w:rsid w:val="00401C60"/>
    <w:rsid w:val="00401D86"/>
    <w:rsid w:val="0040271C"/>
    <w:rsid w:val="00402FD6"/>
    <w:rsid w:val="00403D14"/>
    <w:rsid w:val="00405F98"/>
    <w:rsid w:val="00411466"/>
    <w:rsid w:val="00412C5D"/>
    <w:rsid w:val="00414011"/>
    <w:rsid w:val="00414095"/>
    <w:rsid w:val="0041458E"/>
    <w:rsid w:val="004150E4"/>
    <w:rsid w:val="00415618"/>
    <w:rsid w:val="00417054"/>
    <w:rsid w:val="0042038F"/>
    <w:rsid w:val="00421F39"/>
    <w:rsid w:val="004220E9"/>
    <w:rsid w:val="0042489D"/>
    <w:rsid w:val="00430E7F"/>
    <w:rsid w:val="0043122F"/>
    <w:rsid w:val="004313FD"/>
    <w:rsid w:val="004317D7"/>
    <w:rsid w:val="004322DA"/>
    <w:rsid w:val="004334CA"/>
    <w:rsid w:val="00434C13"/>
    <w:rsid w:val="0044253B"/>
    <w:rsid w:val="00443A30"/>
    <w:rsid w:val="0044644E"/>
    <w:rsid w:val="00446EB7"/>
    <w:rsid w:val="00446F41"/>
    <w:rsid w:val="00447845"/>
    <w:rsid w:val="0045092B"/>
    <w:rsid w:val="00450FC5"/>
    <w:rsid w:val="004515F8"/>
    <w:rsid w:val="00454F0F"/>
    <w:rsid w:val="004552FF"/>
    <w:rsid w:val="004575E9"/>
    <w:rsid w:val="00457E6F"/>
    <w:rsid w:val="00463361"/>
    <w:rsid w:val="00463721"/>
    <w:rsid w:val="00463D23"/>
    <w:rsid w:val="00466A94"/>
    <w:rsid w:val="00467801"/>
    <w:rsid w:val="00467B1B"/>
    <w:rsid w:val="00467E05"/>
    <w:rsid w:val="0047043A"/>
    <w:rsid w:val="00471C59"/>
    <w:rsid w:val="00472B27"/>
    <w:rsid w:val="00473EA4"/>
    <w:rsid w:val="004742B7"/>
    <w:rsid w:val="00475869"/>
    <w:rsid w:val="004758D3"/>
    <w:rsid w:val="00476254"/>
    <w:rsid w:val="004768DE"/>
    <w:rsid w:val="0047693F"/>
    <w:rsid w:val="00481BCF"/>
    <w:rsid w:val="004823FF"/>
    <w:rsid w:val="00482C0B"/>
    <w:rsid w:val="00483B50"/>
    <w:rsid w:val="00484FE4"/>
    <w:rsid w:val="00486102"/>
    <w:rsid w:val="00487184"/>
    <w:rsid w:val="00492764"/>
    <w:rsid w:val="0049422A"/>
    <w:rsid w:val="0049454C"/>
    <w:rsid w:val="004958E7"/>
    <w:rsid w:val="00497768"/>
    <w:rsid w:val="004A0587"/>
    <w:rsid w:val="004A1164"/>
    <w:rsid w:val="004A12EF"/>
    <w:rsid w:val="004A1F18"/>
    <w:rsid w:val="004A4FBA"/>
    <w:rsid w:val="004A6A69"/>
    <w:rsid w:val="004B1067"/>
    <w:rsid w:val="004B19A8"/>
    <w:rsid w:val="004B1CF8"/>
    <w:rsid w:val="004B2B4F"/>
    <w:rsid w:val="004B48AA"/>
    <w:rsid w:val="004B615C"/>
    <w:rsid w:val="004B6DC4"/>
    <w:rsid w:val="004B6F4F"/>
    <w:rsid w:val="004B7161"/>
    <w:rsid w:val="004C15D2"/>
    <w:rsid w:val="004C28B3"/>
    <w:rsid w:val="004C2D7B"/>
    <w:rsid w:val="004C3B9B"/>
    <w:rsid w:val="004C43D4"/>
    <w:rsid w:val="004C547D"/>
    <w:rsid w:val="004C68BC"/>
    <w:rsid w:val="004D2528"/>
    <w:rsid w:val="004D2577"/>
    <w:rsid w:val="004D2B7B"/>
    <w:rsid w:val="004D302D"/>
    <w:rsid w:val="004D4B43"/>
    <w:rsid w:val="004D667F"/>
    <w:rsid w:val="004D769B"/>
    <w:rsid w:val="004E1B66"/>
    <w:rsid w:val="004E6AC1"/>
    <w:rsid w:val="004F1234"/>
    <w:rsid w:val="00500388"/>
    <w:rsid w:val="005006ED"/>
    <w:rsid w:val="00501D07"/>
    <w:rsid w:val="00502625"/>
    <w:rsid w:val="00505A7B"/>
    <w:rsid w:val="00507A82"/>
    <w:rsid w:val="00510779"/>
    <w:rsid w:val="00513157"/>
    <w:rsid w:val="00514031"/>
    <w:rsid w:val="00514BC9"/>
    <w:rsid w:val="00514F30"/>
    <w:rsid w:val="00515E13"/>
    <w:rsid w:val="00516AAF"/>
    <w:rsid w:val="00517B32"/>
    <w:rsid w:val="00521F08"/>
    <w:rsid w:val="0052242B"/>
    <w:rsid w:val="005226CC"/>
    <w:rsid w:val="00523794"/>
    <w:rsid w:val="00524BAC"/>
    <w:rsid w:val="005339F6"/>
    <w:rsid w:val="00534DDC"/>
    <w:rsid w:val="005372E3"/>
    <w:rsid w:val="00537F58"/>
    <w:rsid w:val="00541190"/>
    <w:rsid w:val="00543468"/>
    <w:rsid w:val="00544589"/>
    <w:rsid w:val="00552B85"/>
    <w:rsid w:val="00553FD0"/>
    <w:rsid w:val="00554927"/>
    <w:rsid w:val="00556AD9"/>
    <w:rsid w:val="00562618"/>
    <w:rsid w:val="00564A60"/>
    <w:rsid w:val="00567FF7"/>
    <w:rsid w:val="00573CB0"/>
    <w:rsid w:val="00573DAE"/>
    <w:rsid w:val="00574260"/>
    <w:rsid w:val="00575E6F"/>
    <w:rsid w:val="00576A2D"/>
    <w:rsid w:val="005770C2"/>
    <w:rsid w:val="00580C49"/>
    <w:rsid w:val="005810ED"/>
    <w:rsid w:val="00581772"/>
    <w:rsid w:val="005829CD"/>
    <w:rsid w:val="00582F84"/>
    <w:rsid w:val="00584539"/>
    <w:rsid w:val="0058593A"/>
    <w:rsid w:val="00587ACC"/>
    <w:rsid w:val="00587E84"/>
    <w:rsid w:val="00590F94"/>
    <w:rsid w:val="005927F8"/>
    <w:rsid w:val="00593A65"/>
    <w:rsid w:val="0059668C"/>
    <w:rsid w:val="00597552"/>
    <w:rsid w:val="005A0FDF"/>
    <w:rsid w:val="005A13D7"/>
    <w:rsid w:val="005A23DA"/>
    <w:rsid w:val="005A4F2C"/>
    <w:rsid w:val="005A59C7"/>
    <w:rsid w:val="005A5EAF"/>
    <w:rsid w:val="005A63FD"/>
    <w:rsid w:val="005B1F9B"/>
    <w:rsid w:val="005B22FC"/>
    <w:rsid w:val="005B4688"/>
    <w:rsid w:val="005B5640"/>
    <w:rsid w:val="005B790C"/>
    <w:rsid w:val="005B7CBC"/>
    <w:rsid w:val="005B7DFB"/>
    <w:rsid w:val="005C27DE"/>
    <w:rsid w:val="005C4A91"/>
    <w:rsid w:val="005C5574"/>
    <w:rsid w:val="005D010A"/>
    <w:rsid w:val="005D10FD"/>
    <w:rsid w:val="005D1170"/>
    <w:rsid w:val="005D6041"/>
    <w:rsid w:val="005D691F"/>
    <w:rsid w:val="005E2490"/>
    <w:rsid w:val="005E2B5E"/>
    <w:rsid w:val="005E4BDE"/>
    <w:rsid w:val="005E696C"/>
    <w:rsid w:val="005F0602"/>
    <w:rsid w:val="005F06CE"/>
    <w:rsid w:val="005F1F40"/>
    <w:rsid w:val="00603568"/>
    <w:rsid w:val="00603CA5"/>
    <w:rsid w:val="00605593"/>
    <w:rsid w:val="0060601E"/>
    <w:rsid w:val="006068D5"/>
    <w:rsid w:val="006105D3"/>
    <w:rsid w:val="00610C4F"/>
    <w:rsid w:val="0061115E"/>
    <w:rsid w:val="00612164"/>
    <w:rsid w:val="00615033"/>
    <w:rsid w:val="00615719"/>
    <w:rsid w:val="0061640F"/>
    <w:rsid w:val="00620B58"/>
    <w:rsid w:val="00625FD2"/>
    <w:rsid w:val="006260B3"/>
    <w:rsid w:val="00626CB2"/>
    <w:rsid w:val="00626CC3"/>
    <w:rsid w:val="00627AB2"/>
    <w:rsid w:val="00627C3F"/>
    <w:rsid w:val="00630182"/>
    <w:rsid w:val="00632A35"/>
    <w:rsid w:val="00632DFB"/>
    <w:rsid w:val="00640407"/>
    <w:rsid w:val="00640B25"/>
    <w:rsid w:val="00642B2F"/>
    <w:rsid w:val="00643D6A"/>
    <w:rsid w:val="00665FBA"/>
    <w:rsid w:val="0067188B"/>
    <w:rsid w:val="00672C77"/>
    <w:rsid w:val="00673DD5"/>
    <w:rsid w:val="00675033"/>
    <w:rsid w:val="00675B7B"/>
    <w:rsid w:val="00676821"/>
    <w:rsid w:val="00677619"/>
    <w:rsid w:val="0068061C"/>
    <w:rsid w:val="00682837"/>
    <w:rsid w:val="00684DEE"/>
    <w:rsid w:val="006853A8"/>
    <w:rsid w:val="006855E2"/>
    <w:rsid w:val="00686EDE"/>
    <w:rsid w:val="00694E52"/>
    <w:rsid w:val="00694F04"/>
    <w:rsid w:val="006963E1"/>
    <w:rsid w:val="006A0344"/>
    <w:rsid w:val="006A0F99"/>
    <w:rsid w:val="006A1BD0"/>
    <w:rsid w:val="006A4DAC"/>
    <w:rsid w:val="006A5548"/>
    <w:rsid w:val="006A683F"/>
    <w:rsid w:val="006A6B0C"/>
    <w:rsid w:val="006A70BF"/>
    <w:rsid w:val="006A79D2"/>
    <w:rsid w:val="006B1210"/>
    <w:rsid w:val="006B6AAA"/>
    <w:rsid w:val="006B6CE9"/>
    <w:rsid w:val="006C1441"/>
    <w:rsid w:val="006C28ED"/>
    <w:rsid w:val="006C368F"/>
    <w:rsid w:val="006C6AFE"/>
    <w:rsid w:val="006D0F1B"/>
    <w:rsid w:val="006D23C9"/>
    <w:rsid w:val="006D47CF"/>
    <w:rsid w:val="006D68FF"/>
    <w:rsid w:val="006D6D23"/>
    <w:rsid w:val="006D6D8F"/>
    <w:rsid w:val="006E243C"/>
    <w:rsid w:val="006E3C56"/>
    <w:rsid w:val="006E66D7"/>
    <w:rsid w:val="006F0CF8"/>
    <w:rsid w:val="006F2132"/>
    <w:rsid w:val="006F21D5"/>
    <w:rsid w:val="006F3DFE"/>
    <w:rsid w:val="006F45B5"/>
    <w:rsid w:val="00700EEB"/>
    <w:rsid w:val="00702C58"/>
    <w:rsid w:val="00703325"/>
    <w:rsid w:val="0070478E"/>
    <w:rsid w:val="007059AB"/>
    <w:rsid w:val="0070674E"/>
    <w:rsid w:val="00707072"/>
    <w:rsid w:val="00707146"/>
    <w:rsid w:val="0070744E"/>
    <w:rsid w:val="007100E8"/>
    <w:rsid w:val="00714E7B"/>
    <w:rsid w:val="0071701E"/>
    <w:rsid w:val="007173A5"/>
    <w:rsid w:val="00722B34"/>
    <w:rsid w:val="00723E8F"/>
    <w:rsid w:val="00724057"/>
    <w:rsid w:val="0072413C"/>
    <w:rsid w:val="00725769"/>
    <w:rsid w:val="00725C18"/>
    <w:rsid w:val="00726BFA"/>
    <w:rsid w:val="00727156"/>
    <w:rsid w:val="00731561"/>
    <w:rsid w:val="00731F3D"/>
    <w:rsid w:val="00733AC5"/>
    <w:rsid w:val="00735524"/>
    <w:rsid w:val="0074022D"/>
    <w:rsid w:val="007405F6"/>
    <w:rsid w:val="0074259F"/>
    <w:rsid w:val="00745006"/>
    <w:rsid w:val="007452BC"/>
    <w:rsid w:val="007457A1"/>
    <w:rsid w:val="00745BA2"/>
    <w:rsid w:val="0074653E"/>
    <w:rsid w:val="0075014F"/>
    <w:rsid w:val="007502B2"/>
    <w:rsid w:val="00752F0B"/>
    <w:rsid w:val="007535F1"/>
    <w:rsid w:val="00753935"/>
    <w:rsid w:val="00754408"/>
    <w:rsid w:val="00755211"/>
    <w:rsid w:val="007556E6"/>
    <w:rsid w:val="00760C66"/>
    <w:rsid w:val="007613EB"/>
    <w:rsid w:val="00761689"/>
    <w:rsid w:val="007636FA"/>
    <w:rsid w:val="00763A6E"/>
    <w:rsid w:val="00764683"/>
    <w:rsid w:val="007673E0"/>
    <w:rsid w:val="00770434"/>
    <w:rsid w:val="007708F0"/>
    <w:rsid w:val="00771213"/>
    <w:rsid w:val="00771B6C"/>
    <w:rsid w:val="00774A15"/>
    <w:rsid w:val="0078033C"/>
    <w:rsid w:val="0079114A"/>
    <w:rsid w:val="00791C13"/>
    <w:rsid w:val="00792C62"/>
    <w:rsid w:val="00795909"/>
    <w:rsid w:val="007A0ADC"/>
    <w:rsid w:val="007A2C2F"/>
    <w:rsid w:val="007A2E9C"/>
    <w:rsid w:val="007A448C"/>
    <w:rsid w:val="007A4A50"/>
    <w:rsid w:val="007A6363"/>
    <w:rsid w:val="007A6CC7"/>
    <w:rsid w:val="007B1812"/>
    <w:rsid w:val="007B5472"/>
    <w:rsid w:val="007B6B45"/>
    <w:rsid w:val="007B78E1"/>
    <w:rsid w:val="007C1898"/>
    <w:rsid w:val="007C48EC"/>
    <w:rsid w:val="007C552B"/>
    <w:rsid w:val="007C5C15"/>
    <w:rsid w:val="007C6832"/>
    <w:rsid w:val="007D095C"/>
    <w:rsid w:val="007D0B0C"/>
    <w:rsid w:val="007D0B40"/>
    <w:rsid w:val="007D674D"/>
    <w:rsid w:val="007D73AF"/>
    <w:rsid w:val="007D7AB3"/>
    <w:rsid w:val="007E0635"/>
    <w:rsid w:val="007E090B"/>
    <w:rsid w:val="007E0C33"/>
    <w:rsid w:val="007E2EF8"/>
    <w:rsid w:val="007E4A0C"/>
    <w:rsid w:val="007E4FA7"/>
    <w:rsid w:val="007E6331"/>
    <w:rsid w:val="007E6D9B"/>
    <w:rsid w:val="007F0FE6"/>
    <w:rsid w:val="007F1E17"/>
    <w:rsid w:val="007F26EB"/>
    <w:rsid w:val="007F4A53"/>
    <w:rsid w:val="007F5A3E"/>
    <w:rsid w:val="007F64E6"/>
    <w:rsid w:val="007F7723"/>
    <w:rsid w:val="008019FD"/>
    <w:rsid w:val="00801E13"/>
    <w:rsid w:val="00802FBA"/>
    <w:rsid w:val="008036C4"/>
    <w:rsid w:val="00804451"/>
    <w:rsid w:val="00807F60"/>
    <w:rsid w:val="00811637"/>
    <w:rsid w:val="00815632"/>
    <w:rsid w:val="008158CA"/>
    <w:rsid w:val="00821447"/>
    <w:rsid w:val="008216D9"/>
    <w:rsid w:val="0082570F"/>
    <w:rsid w:val="00831733"/>
    <w:rsid w:val="00833314"/>
    <w:rsid w:val="00833EF7"/>
    <w:rsid w:val="00834E30"/>
    <w:rsid w:val="00834F6D"/>
    <w:rsid w:val="00836B33"/>
    <w:rsid w:val="00837D58"/>
    <w:rsid w:val="00840009"/>
    <w:rsid w:val="0084143B"/>
    <w:rsid w:val="00842225"/>
    <w:rsid w:val="00843035"/>
    <w:rsid w:val="00843841"/>
    <w:rsid w:val="00843853"/>
    <w:rsid w:val="00843AFA"/>
    <w:rsid w:val="00843E55"/>
    <w:rsid w:val="00845844"/>
    <w:rsid w:val="0084695C"/>
    <w:rsid w:val="00847625"/>
    <w:rsid w:val="0085194B"/>
    <w:rsid w:val="00851CF2"/>
    <w:rsid w:val="00851F46"/>
    <w:rsid w:val="00851FB4"/>
    <w:rsid w:val="00855625"/>
    <w:rsid w:val="008601BA"/>
    <w:rsid w:val="0086086E"/>
    <w:rsid w:val="00861717"/>
    <w:rsid w:val="00861BF2"/>
    <w:rsid w:val="00862158"/>
    <w:rsid w:val="0086396F"/>
    <w:rsid w:val="0086397A"/>
    <w:rsid w:val="00865191"/>
    <w:rsid w:val="0086693B"/>
    <w:rsid w:val="00867395"/>
    <w:rsid w:val="00867D62"/>
    <w:rsid w:val="00867EC1"/>
    <w:rsid w:val="0087002F"/>
    <w:rsid w:val="0087022D"/>
    <w:rsid w:val="008730AF"/>
    <w:rsid w:val="008743F5"/>
    <w:rsid w:val="00875E74"/>
    <w:rsid w:val="00880F97"/>
    <w:rsid w:val="00882514"/>
    <w:rsid w:val="00884F2E"/>
    <w:rsid w:val="008861E4"/>
    <w:rsid w:val="00891BD9"/>
    <w:rsid w:val="008931FA"/>
    <w:rsid w:val="00894A5B"/>
    <w:rsid w:val="008954DF"/>
    <w:rsid w:val="008962C1"/>
    <w:rsid w:val="00897A1E"/>
    <w:rsid w:val="00897D94"/>
    <w:rsid w:val="008A0156"/>
    <w:rsid w:val="008A3F35"/>
    <w:rsid w:val="008A526D"/>
    <w:rsid w:val="008A5507"/>
    <w:rsid w:val="008A6268"/>
    <w:rsid w:val="008A639C"/>
    <w:rsid w:val="008A6BFD"/>
    <w:rsid w:val="008A77C5"/>
    <w:rsid w:val="008B0CD1"/>
    <w:rsid w:val="008B0EFF"/>
    <w:rsid w:val="008B3896"/>
    <w:rsid w:val="008B41BC"/>
    <w:rsid w:val="008B7E13"/>
    <w:rsid w:val="008C08BD"/>
    <w:rsid w:val="008C14BD"/>
    <w:rsid w:val="008C1EA8"/>
    <w:rsid w:val="008C1FEB"/>
    <w:rsid w:val="008C240B"/>
    <w:rsid w:val="008C2CEC"/>
    <w:rsid w:val="008C39FB"/>
    <w:rsid w:val="008C623C"/>
    <w:rsid w:val="008C692D"/>
    <w:rsid w:val="008D2E06"/>
    <w:rsid w:val="008D374F"/>
    <w:rsid w:val="008D52D9"/>
    <w:rsid w:val="008D573E"/>
    <w:rsid w:val="008E0931"/>
    <w:rsid w:val="008E1042"/>
    <w:rsid w:val="008E15C1"/>
    <w:rsid w:val="008E1F83"/>
    <w:rsid w:val="008E26AD"/>
    <w:rsid w:val="008E2FF7"/>
    <w:rsid w:val="008E3560"/>
    <w:rsid w:val="008E3569"/>
    <w:rsid w:val="008E3BA9"/>
    <w:rsid w:val="008E5534"/>
    <w:rsid w:val="008E7490"/>
    <w:rsid w:val="008F3099"/>
    <w:rsid w:val="008F3523"/>
    <w:rsid w:val="008F7609"/>
    <w:rsid w:val="00900DF3"/>
    <w:rsid w:val="009011AF"/>
    <w:rsid w:val="00904683"/>
    <w:rsid w:val="00905ACC"/>
    <w:rsid w:val="00906436"/>
    <w:rsid w:val="00907982"/>
    <w:rsid w:val="00911DF1"/>
    <w:rsid w:val="0091299A"/>
    <w:rsid w:val="0091483D"/>
    <w:rsid w:val="00914E81"/>
    <w:rsid w:val="0091565D"/>
    <w:rsid w:val="0091673A"/>
    <w:rsid w:val="00917219"/>
    <w:rsid w:val="00920200"/>
    <w:rsid w:val="00920AB3"/>
    <w:rsid w:val="00920FBB"/>
    <w:rsid w:val="00921275"/>
    <w:rsid w:val="00922DA6"/>
    <w:rsid w:val="00931C52"/>
    <w:rsid w:val="00931EC8"/>
    <w:rsid w:val="0093225F"/>
    <w:rsid w:val="009322CE"/>
    <w:rsid w:val="0093282A"/>
    <w:rsid w:val="009343F6"/>
    <w:rsid w:val="00935569"/>
    <w:rsid w:val="00936DD2"/>
    <w:rsid w:val="0093756E"/>
    <w:rsid w:val="00940B4C"/>
    <w:rsid w:val="00940C68"/>
    <w:rsid w:val="00941E90"/>
    <w:rsid w:val="00942E23"/>
    <w:rsid w:val="009446A9"/>
    <w:rsid w:val="00945422"/>
    <w:rsid w:val="009473C0"/>
    <w:rsid w:val="00950DE0"/>
    <w:rsid w:val="00953BB8"/>
    <w:rsid w:val="009545B2"/>
    <w:rsid w:val="00954772"/>
    <w:rsid w:val="00956266"/>
    <w:rsid w:val="009568CF"/>
    <w:rsid w:val="00957305"/>
    <w:rsid w:val="00960A0C"/>
    <w:rsid w:val="00963821"/>
    <w:rsid w:val="00970AE8"/>
    <w:rsid w:val="0097287C"/>
    <w:rsid w:val="0097564A"/>
    <w:rsid w:val="0098237D"/>
    <w:rsid w:val="009827B4"/>
    <w:rsid w:val="00982C0C"/>
    <w:rsid w:val="0098319E"/>
    <w:rsid w:val="0098347E"/>
    <w:rsid w:val="009920CD"/>
    <w:rsid w:val="00992559"/>
    <w:rsid w:val="00992EF0"/>
    <w:rsid w:val="00994C02"/>
    <w:rsid w:val="00996513"/>
    <w:rsid w:val="00997DF6"/>
    <w:rsid w:val="009A186D"/>
    <w:rsid w:val="009A20DF"/>
    <w:rsid w:val="009A2C7F"/>
    <w:rsid w:val="009A38CE"/>
    <w:rsid w:val="009A62C2"/>
    <w:rsid w:val="009B0F44"/>
    <w:rsid w:val="009B12A9"/>
    <w:rsid w:val="009B1513"/>
    <w:rsid w:val="009B3046"/>
    <w:rsid w:val="009B4628"/>
    <w:rsid w:val="009B46C5"/>
    <w:rsid w:val="009B5E8A"/>
    <w:rsid w:val="009B714B"/>
    <w:rsid w:val="009B7BA1"/>
    <w:rsid w:val="009C065A"/>
    <w:rsid w:val="009C091C"/>
    <w:rsid w:val="009C1159"/>
    <w:rsid w:val="009C1641"/>
    <w:rsid w:val="009C1A67"/>
    <w:rsid w:val="009C2D2C"/>
    <w:rsid w:val="009C3507"/>
    <w:rsid w:val="009C4D60"/>
    <w:rsid w:val="009C6BB1"/>
    <w:rsid w:val="009D1276"/>
    <w:rsid w:val="009D24A0"/>
    <w:rsid w:val="009E1992"/>
    <w:rsid w:val="009E483B"/>
    <w:rsid w:val="009E66E8"/>
    <w:rsid w:val="009E69E0"/>
    <w:rsid w:val="009F067E"/>
    <w:rsid w:val="009F0815"/>
    <w:rsid w:val="009F140E"/>
    <w:rsid w:val="009F50BB"/>
    <w:rsid w:val="00A01096"/>
    <w:rsid w:val="00A01AB5"/>
    <w:rsid w:val="00A032B6"/>
    <w:rsid w:val="00A055ED"/>
    <w:rsid w:val="00A06A5B"/>
    <w:rsid w:val="00A1135D"/>
    <w:rsid w:val="00A11470"/>
    <w:rsid w:val="00A12E15"/>
    <w:rsid w:val="00A15616"/>
    <w:rsid w:val="00A162A4"/>
    <w:rsid w:val="00A17403"/>
    <w:rsid w:val="00A17A88"/>
    <w:rsid w:val="00A207F1"/>
    <w:rsid w:val="00A20EBB"/>
    <w:rsid w:val="00A210C2"/>
    <w:rsid w:val="00A218CD"/>
    <w:rsid w:val="00A22BD6"/>
    <w:rsid w:val="00A23514"/>
    <w:rsid w:val="00A25875"/>
    <w:rsid w:val="00A269D4"/>
    <w:rsid w:val="00A27753"/>
    <w:rsid w:val="00A316E4"/>
    <w:rsid w:val="00A31878"/>
    <w:rsid w:val="00A330DF"/>
    <w:rsid w:val="00A40012"/>
    <w:rsid w:val="00A404E4"/>
    <w:rsid w:val="00A4073F"/>
    <w:rsid w:val="00A41585"/>
    <w:rsid w:val="00A41777"/>
    <w:rsid w:val="00A42020"/>
    <w:rsid w:val="00A42BC1"/>
    <w:rsid w:val="00A43A35"/>
    <w:rsid w:val="00A45ECC"/>
    <w:rsid w:val="00A45EF3"/>
    <w:rsid w:val="00A46185"/>
    <w:rsid w:val="00A46224"/>
    <w:rsid w:val="00A5033A"/>
    <w:rsid w:val="00A50408"/>
    <w:rsid w:val="00A50580"/>
    <w:rsid w:val="00A51110"/>
    <w:rsid w:val="00A51948"/>
    <w:rsid w:val="00A51C36"/>
    <w:rsid w:val="00A53314"/>
    <w:rsid w:val="00A55028"/>
    <w:rsid w:val="00A55767"/>
    <w:rsid w:val="00A6013D"/>
    <w:rsid w:val="00A606BA"/>
    <w:rsid w:val="00A61682"/>
    <w:rsid w:val="00A61ECE"/>
    <w:rsid w:val="00A63BEA"/>
    <w:rsid w:val="00A6456B"/>
    <w:rsid w:val="00A64DE8"/>
    <w:rsid w:val="00A6554B"/>
    <w:rsid w:val="00A67318"/>
    <w:rsid w:val="00A7398A"/>
    <w:rsid w:val="00A76CBD"/>
    <w:rsid w:val="00A82659"/>
    <w:rsid w:val="00A829EA"/>
    <w:rsid w:val="00A845F7"/>
    <w:rsid w:val="00A84A4E"/>
    <w:rsid w:val="00A84FD9"/>
    <w:rsid w:val="00A865D6"/>
    <w:rsid w:val="00A879B4"/>
    <w:rsid w:val="00A87C44"/>
    <w:rsid w:val="00A93C82"/>
    <w:rsid w:val="00AA18FB"/>
    <w:rsid w:val="00AA2B13"/>
    <w:rsid w:val="00AA4439"/>
    <w:rsid w:val="00AA55BD"/>
    <w:rsid w:val="00AB1057"/>
    <w:rsid w:val="00AB1C29"/>
    <w:rsid w:val="00AB21A3"/>
    <w:rsid w:val="00AB23D7"/>
    <w:rsid w:val="00AB2B32"/>
    <w:rsid w:val="00AB4501"/>
    <w:rsid w:val="00AB59D2"/>
    <w:rsid w:val="00AB7492"/>
    <w:rsid w:val="00AB7815"/>
    <w:rsid w:val="00AC002B"/>
    <w:rsid w:val="00AC0CA5"/>
    <w:rsid w:val="00AC44E6"/>
    <w:rsid w:val="00AC5304"/>
    <w:rsid w:val="00AC5E24"/>
    <w:rsid w:val="00AC6322"/>
    <w:rsid w:val="00AC6781"/>
    <w:rsid w:val="00AD08DC"/>
    <w:rsid w:val="00AD1ABC"/>
    <w:rsid w:val="00AD631E"/>
    <w:rsid w:val="00AE0974"/>
    <w:rsid w:val="00AE3F4C"/>
    <w:rsid w:val="00AE5092"/>
    <w:rsid w:val="00AE58BF"/>
    <w:rsid w:val="00AE61B4"/>
    <w:rsid w:val="00AE6865"/>
    <w:rsid w:val="00AF07CE"/>
    <w:rsid w:val="00AF7EFF"/>
    <w:rsid w:val="00B01947"/>
    <w:rsid w:val="00B0224A"/>
    <w:rsid w:val="00B027D6"/>
    <w:rsid w:val="00B03017"/>
    <w:rsid w:val="00B034EC"/>
    <w:rsid w:val="00B0354D"/>
    <w:rsid w:val="00B04A9D"/>
    <w:rsid w:val="00B0538E"/>
    <w:rsid w:val="00B0580C"/>
    <w:rsid w:val="00B07BBF"/>
    <w:rsid w:val="00B10A2F"/>
    <w:rsid w:val="00B13F68"/>
    <w:rsid w:val="00B14287"/>
    <w:rsid w:val="00B1486F"/>
    <w:rsid w:val="00B20F98"/>
    <w:rsid w:val="00B23A66"/>
    <w:rsid w:val="00B23EF1"/>
    <w:rsid w:val="00B24513"/>
    <w:rsid w:val="00B24992"/>
    <w:rsid w:val="00B27B71"/>
    <w:rsid w:val="00B32F6B"/>
    <w:rsid w:val="00B3366C"/>
    <w:rsid w:val="00B34591"/>
    <w:rsid w:val="00B353AB"/>
    <w:rsid w:val="00B372EE"/>
    <w:rsid w:val="00B40BB2"/>
    <w:rsid w:val="00B41A41"/>
    <w:rsid w:val="00B41FAC"/>
    <w:rsid w:val="00B43745"/>
    <w:rsid w:val="00B45415"/>
    <w:rsid w:val="00B47990"/>
    <w:rsid w:val="00B505FC"/>
    <w:rsid w:val="00B50CA8"/>
    <w:rsid w:val="00B579CC"/>
    <w:rsid w:val="00B60D30"/>
    <w:rsid w:val="00B6330F"/>
    <w:rsid w:val="00B63E18"/>
    <w:rsid w:val="00B674CF"/>
    <w:rsid w:val="00B67636"/>
    <w:rsid w:val="00B701D2"/>
    <w:rsid w:val="00B71591"/>
    <w:rsid w:val="00B7228A"/>
    <w:rsid w:val="00B7340D"/>
    <w:rsid w:val="00B74234"/>
    <w:rsid w:val="00B76475"/>
    <w:rsid w:val="00B7672D"/>
    <w:rsid w:val="00B76826"/>
    <w:rsid w:val="00B77109"/>
    <w:rsid w:val="00B77905"/>
    <w:rsid w:val="00B8056D"/>
    <w:rsid w:val="00B8069D"/>
    <w:rsid w:val="00B81602"/>
    <w:rsid w:val="00B821AE"/>
    <w:rsid w:val="00B8424F"/>
    <w:rsid w:val="00B92957"/>
    <w:rsid w:val="00B95205"/>
    <w:rsid w:val="00B95207"/>
    <w:rsid w:val="00B9771E"/>
    <w:rsid w:val="00B97E4E"/>
    <w:rsid w:val="00BA07CB"/>
    <w:rsid w:val="00BA09D3"/>
    <w:rsid w:val="00BA26B4"/>
    <w:rsid w:val="00BA2A54"/>
    <w:rsid w:val="00BA3304"/>
    <w:rsid w:val="00BA373C"/>
    <w:rsid w:val="00BA6F4E"/>
    <w:rsid w:val="00BA7791"/>
    <w:rsid w:val="00BB02F9"/>
    <w:rsid w:val="00BC107A"/>
    <w:rsid w:val="00BC18A8"/>
    <w:rsid w:val="00BC24D0"/>
    <w:rsid w:val="00BC2E4F"/>
    <w:rsid w:val="00BC3FFF"/>
    <w:rsid w:val="00BC447A"/>
    <w:rsid w:val="00BC4891"/>
    <w:rsid w:val="00BC4B74"/>
    <w:rsid w:val="00BC566F"/>
    <w:rsid w:val="00BC5CF8"/>
    <w:rsid w:val="00BC6A6E"/>
    <w:rsid w:val="00BD0591"/>
    <w:rsid w:val="00BD08CF"/>
    <w:rsid w:val="00BD2E8B"/>
    <w:rsid w:val="00BD3A4C"/>
    <w:rsid w:val="00BD3D36"/>
    <w:rsid w:val="00BD59FB"/>
    <w:rsid w:val="00BD7C38"/>
    <w:rsid w:val="00BE058E"/>
    <w:rsid w:val="00BE1BD0"/>
    <w:rsid w:val="00BE2C46"/>
    <w:rsid w:val="00BE3665"/>
    <w:rsid w:val="00BE551D"/>
    <w:rsid w:val="00BE55E4"/>
    <w:rsid w:val="00BE5BFA"/>
    <w:rsid w:val="00BE6140"/>
    <w:rsid w:val="00BF0740"/>
    <w:rsid w:val="00BF094B"/>
    <w:rsid w:val="00BF11C5"/>
    <w:rsid w:val="00BF31A6"/>
    <w:rsid w:val="00BF32E1"/>
    <w:rsid w:val="00BF61C3"/>
    <w:rsid w:val="00BF74FF"/>
    <w:rsid w:val="00C00938"/>
    <w:rsid w:val="00C00B4E"/>
    <w:rsid w:val="00C02048"/>
    <w:rsid w:val="00C02561"/>
    <w:rsid w:val="00C043BA"/>
    <w:rsid w:val="00C07841"/>
    <w:rsid w:val="00C0787A"/>
    <w:rsid w:val="00C101E8"/>
    <w:rsid w:val="00C11BCB"/>
    <w:rsid w:val="00C12C09"/>
    <w:rsid w:val="00C1402B"/>
    <w:rsid w:val="00C15574"/>
    <w:rsid w:val="00C1583D"/>
    <w:rsid w:val="00C1636F"/>
    <w:rsid w:val="00C178D3"/>
    <w:rsid w:val="00C17C04"/>
    <w:rsid w:val="00C23C4B"/>
    <w:rsid w:val="00C23D00"/>
    <w:rsid w:val="00C24DA2"/>
    <w:rsid w:val="00C317D4"/>
    <w:rsid w:val="00C328A5"/>
    <w:rsid w:val="00C33C98"/>
    <w:rsid w:val="00C40A97"/>
    <w:rsid w:val="00C43B85"/>
    <w:rsid w:val="00C4461C"/>
    <w:rsid w:val="00C452FA"/>
    <w:rsid w:val="00C4593D"/>
    <w:rsid w:val="00C53968"/>
    <w:rsid w:val="00C54154"/>
    <w:rsid w:val="00C5437C"/>
    <w:rsid w:val="00C5592D"/>
    <w:rsid w:val="00C575D5"/>
    <w:rsid w:val="00C579BE"/>
    <w:rsid w:val="00C635FF"/>
    <w:rsid w:val="00C63C8B"/>
    <w:rsid w:val="00C63F79"/>
    <w:rsid w:val="00C64FAF"/>
    <w:rsid w:val="00C67360"/>
    <w:rsid w:val="00C6739C"/>
    <w:rsid w:val="00C70120"/>
    <w:rsid w:val="00C704A7"/>
    <w:rsid w:val="00C71988"/>
    <w:rsid w:val="00C73448"/>
    <w:rsid w:val="00C74E4A"/>
    <w:rsid w:val="00C74EB5"/>
    <w:rsid w:val="00C771A1"/>
    <w:rsid w:val="00C77772"/>
    <w:rsid w:val="00C779E6"/>
    <w:rsid w:val="00C77BCA"/>
    <w:rsid w:val="00C80F85"/>
    <w:rsid w:val="00C81544"/>
    <w:rsid w:val="00C82EFA"/>
    <w:rsid w:val="00C830AA"/>
    <w:rsid w:val="00C83A04"/>
    <w:rsid w:val="00C83A52"/>
    <w:rsid w:val="00C85885"/>
    <w:rsid w:val="00C90D54"/>
    <w:rsid w:val="00C950EA"/>
    <w:rsid w:val="00CA0461"/>
    <w:rsid w:val="00CA2A5D"/>
    <w:rsid w:val="00CA3B1A"/>
    <w:rsid w:val="00CA55D3"/>
    <w:rsid w:val="00CA651C"/>
    <w:rsid w:val="00CA7EFA"/>
    <w:rsid w:val="00CB0199"/>
    <w:rsid w:val="00CB39C0"/>
    <w:rsid w:val="00CB3D6F"/>
    <w:rsid w:val="00CB4D4F"/>
    <w:rsid w:val="00CB7296"/>
    <w:rsid w:val="00CC0909"/>
    <w:rsid w:val="00CC216B"/>
    <w:rsid w:val="00CC3485"/>
    <w:rsid w:val="00CC3CFC"/>
    <w:rsid w:val="00CC5699"/>
    <w:rsid w:val="00CD1805"/>
    <w:rsid w:val="00CD2DD1"/>
    <w:rsid w:val="00CD38A9"/>
    <w:rsid w:val="00CD56AF"/>
    <w:rsid w:val="00CE07E7"/>
    <w:rsid w:val="00CE0F8C"/>
    <w:rsid w:val="00CE105F"/>
    <w:rsid w:val="00CE2723"/>
    <w:rsid w:val="00CE2F3D"/>
    <w:rsid w:val="00CE501C"/>
    <w:rsid w:val="00CE6577"/>
    <w:rsid w:val="00CE6C24"/>
    <w:rsid w:val="00CF05FE"/>
    <w:rsid w:val="00CF26CA"/>
    <w:rsid w:val="00CF3952"/>
    <w:rsid w:val="00CF58F3"/>
    <w:rsid w:val="00CF5B59"/>
    <w:rsid w:val="00CF5E75"/>
    <w:rsid w:val="00CF60F9"/>
    <w:rsid w:val="00CF6F12"/>
    <w:rsid w:val="00CF70E2"/>
    <w:rsid w:val="00D0036E"/>
    <w:rsid w:val="00D00566"/>
    <w:rsid w:val="00D00944"/>
    <w:rsid w:val="00D12194"/>
    <w:rsid w:val="00D13546"/>
    <w:rsid w:val="00D168A1"/>
    <w:rsid w:val="00D17505"/>
    <w:rsid w:val="00D17D16"/>
    <w:rsid w:val="00D20DC1"/>
    <w:rsid w:val="00D214CC"/>
    <w:rsid w:val="00D25420"/>
    <w:rsid w:val="00D25E9F"/>
    <w:rsid w:val="00D25F01"/>
    <w:rsid w:val="00D26E77"/>
    <w:rsid w:val="00D272CC"/>
    <w:rsid w:val="00D27DDC"/>
    <w:rsid w:val="00D312B4"/>
    <w:rsid w:val="00D435F5"/>
    <w:rsid w:val="00D46025"/>
    <w:rsid w:val="00D50869"/>
    <w:rsid w:val="00D51748"/>
    <w:rsid w:val="00D51E5B"/>
    <w:rsid w:val="00D51ECB"/>
    <w:rsid w:val="00D53412"/>
    <w:rsid w:val="00D546C8"/>
    <w:rsid w:val="00D55AAF"/>
    <w:rsid w:val="00D55BED"/>
    <w:rsid w:val="00D57E24"/>
    <w:rsid w:val="00D62D60"/>
    <w:rsid w:val="00D63A6F"/>
    <w:rsid w:val="00D63EBD"/>
    <w:rsid w:val="00D642DE"/>
    <w:rsid w:val="00D655C4"/>
    <w:rsid w:val="00D6572B"/>
    <w:rsid w:val="00D661C0"/>
    <w:rsid w:val="00D66992"/>
    <w:rsid w:val="00D712B6"/>
    <w:rsid w:val="00D7341D"/>
    <w:rsid w:val="00D73427"/>
    <w:rsid w:val="00D7363E"/>
    <w:rsid w:val="00D74603"/>
    <w:rsid w:val="00D7681B"/>
    <w:rsid w:val="00D81B83"/>
    <w:rsid w:val="00D82433"/>
    <w:rsid w:val="00D826A6"/>
    <w:rsid w:val="00D840D9"/>
    <w:rsid w:val="00D84501"/>
    <w:rsid w:val="00D85416"/>
    <w:rsid w:val="00D85C4F"/>
    <w:rsid w:val="00D86A68"/>
    <w:rsid w:val="00D871A2"/>
    <w:rsid w:val="00D87CE9"/>
    <w:rsid w:val="00D90FE1"/>
    <w:rsid w:val="00D92B05"/>
    <w:rsid w:val="00D92C61"/>
    <w:rsid w:val="00D92CC1"/>
    <w:rsid w:val="00D93D59"/>
    <w:rsid w:val="00D972A0"/>
    <w:rsid w:val="00DA2770"/>
    <w:rsid w:val="00DA2E79"/>
    <w:rsid w:val="00DA3670"/>
    <w:rsid w:val="00DA5F61"/>
    <w:rsid w:val="00DA6382"/>
    <w:rsid w:val="00DA7156"/>
    <w:rsid w:val="00DB3EAF"/>
    <w:rsid w:val="00DB44E7"/>
    <w:rsid w:val="00DB5821"/>
    <w:rsid w:val="00DB60E2"/>
    <w:rsid w:val="00DB7670"/>
    <w:rsid w:val="00DC0639"/>
    <w:rsid w:val="00DC0F11"/>
    <w:rsid w:val="00DC14B1"/>
    <w:rsid w:val="00DC2D0B"/>
    <w:rsid w:val="00DC3366"/>
    <w:rsid w:val="00DC3C2C"/>
    <w:rsid w:val="00DC3E4A"/>
    <w:rsid w:val="00DC3F44"/>
    <w:rsid w:val="00DD0578"/>
    <w:rsid w:val="00DD169A"/>
    <w:rsid w:val="00DD3C59"/>
    <w:rsid w:val="00DD56F8"/>
    <w:rsid w:val="00DD5DE2"/>
    <w:rsid w:val="00DD5ECF"/>
    <w:rsid w:val="00DD67E0"/>
    <w:rsid w:val="00DD7CE0"/>
    <w:rsid w:val="00DE0B44"/>
    <w:rsid w:val="00DE174F"/>
    <w:rsid w:val="00DE7C30"/>
    <w:rsid w:val="00DF143A"/>
    <w:rsid w:val="00DF2277"/>
    <w:rsid w:val="00DF2330"/>
    <w:rsid w:val="00DF2EC8"/>
    <w:rsid w:val="00DF6122"/>
    <w:rsid w:val="00DF6352"/>
    <w:rsid w:val="00DF6DB8"/>
    <w:rsid w:val="00E00D98"/>
    <w:rsid w:val="00E0105E"/>
    <w:rsid w:val="00E013F0"/>
    <w:rsid w:val="00E01807"/>
    <w:rsid w:val="00E0188B"/>
    <w:rsid w:val="00E02559"/>
    <w:rsid w:val="00E02B65"/>
    <w:rsid w:val="00E02CAF"/>
    <w:rsid w:val="00E11AA6"/>
    <w:rsid w:val="00E12255"/>
    <w:rsid w:val="00E1237E"/>
    <w:rsid w:val="00E123EB"/>
    <w:rsid w:val="00E1240C"/>
    <w:rsid w:val="00E128B8"/>
    <w:rsid w:val="00E14487"/>
    <w:rsid w:val="00E160AE"/>
    <w:rsid w:val="00E17103"/>
    <w:rsid w:val="00E1791D"/>
    <w:rsid w:val="00E17DE6"/>
    <w:rsid w:val="00E2339F"/>
    <w:rsid w:val="00E23509"/>
    <w:rsid w:val="00E23E6B"/>
    <w:rsid w:val="00E25D9C"/>
    <w:rsid w:val="00E26A7B"/>
    <w:rsid w:val="00E30EA0"/>
    <w:rsid w:val="00E323ED"/>
    <w:rsid w:val="00E32401"/>
    <w:rsid w:val="00E4233B"/>
    <w:rsid w:val="00E43B92"/>
    <w:rsid w:val="00E441F8"/>
    <w:rsid w:val="00E4450C"/>
    <w:rsid w:val="00E45DB0"/>
    <w:rsid w:val="00E46C57"/>
    <w:rsid w:val="00E47CA1"/>
    <w:rsid w:val="00E521D5"/>
    <w:rsid w:val="00E5349B"/>
    <w:rsid w:val="00E535A8"/>
    <w:rsid w:val="00E55E67"/>
    <w:rsid w:val="00E57A2A"/>
    <w:rsid w:val="00E654BA"/>
    <w:rsid w:val="00E67F24"/>
    <w:rsid w:val="00E72743"/>
    <w:rsid w:val="00E73826"/>
    <w:rsid w:val="00E746D9"/>
    <w:rsid w:val="00E74A26"/>
    <w:rsid w:val="00E7573E"/>
    <w:rsid w:val="00E7579C"/>
    <w:rsid w:val="00E771A0"/>
    <w:rsid w:val="00E8068B"/>
    <w:rsid w:val="00E81077"/>
    <w:rsid w:val="00E84AE4"/>
    <w:rsid w:val="00E90714"/>
    <w:rsid w:val="00E916BF"/>
    <w:rsid w:val="00E91B85"/>
    <w:rsid w:val="00E95637"/>
    <w:rsid w:val="00E96064"/>
    <w:rsid w:val="00EA0C5C"/>
    <w:rsid w:val="00EA375D"/>
    <w:rsid w:val="00EA3AA9"/>
    <w:rsid w:val="00EA3C94"/>
    <w:rsid w:val="00EB0547"/>
    <w:rsid w:val="00EB12FE"/>
    <w:rsid w:val="00EB19FF"/>
    <w:rsid w:val="00EB52CB"/>
    <w:rsid w:val="00EC037A"/>
    <w:rsid w:val="00EC3922"/>
    <w:rsid w:val="00EC4F11"/>
    <w:rsid w:val="00EC6247"/>
    <w:rsid w:val="00EC7E50"/>
    <w:rsid w:val="00ED1ABF"/>
    <w:rsid w:val="00ED2F1E"/>
    <w:rsid w:val="00ED5FEA"/>
    <w:rsid w:val="00ED62A9"/>
    <w:rsid w:val="00EE0C7D"/>
    <w:rsid w:val="00EE1E94"/>
    <w:rsid w:val="00EE3667"/>
    <w:rsid w:val="00EE3E97"/>
    <w:rsid w:val="00EE4390"/>
    <w:rsid w:val="00EE7F09"/>
    <w:rsid w:val="00EF1652"/>
    <w:rsid w:val="00EF2375"/>
    <w:rsid w:val="00EF50E6"/>
    <w:rsid w:val="00EF64BC"/>
    <w:rsid w:val="00EF7D40"/>
    <w:rsid w:val="00EF7FC3"/>
    <w:rsid w:val="00F03AAE"/>
    <w:rsid w:val="00F03E19"/>
    <w:rsid w:val="00F058EF"/>
    <w:rsid w:val="00F061A2"/>
    <w:rsid w:val="00F06F7D"/>
    <w:rsid w:val="00F07AEA"/>
    <w:rsid w:val="00F11E2D"/>
    <w:rsid w:val="00F13675"/>
    <w:rsid w:val="00F13E1D"/>
    <w:rsid w:val="00F1518E"/>
    <w:rsid w:val="00F160AD"/>
    <w:rsid w:val="00F23FD5"/>
    <w:rsid w:val="00F24683"/>
    <w:rsid w:val="00F2491F"/>
    <w:rsid w:val="00F259D8"/>
    <w:rsid w:val="00F30839"/>
    <w:rsid w:val="00F43705"/>
    <w:rsid w:val="00F43FBC"/>
    <w:rsid w:val="00F44944"/>
    <w:rsid w:val="00F4554E"/>
    <w:rsid w:val="00F45828"/>
    <w:rsid w:val="00F462AA"/>
    <w:rsid w:val="00F524C2"/>
    <w:rsid w:val="00F53049"/>
    <w:rsid w:val="00F54E9B"/>
    <w:rsid w:val="00F5568D"/>
    <w:rsid w:val="00F560CE"/>
    <w:rsid w:val="00F56CA2"/>
    <w:rsid w:val="00F57F48"/>
    <w:rsid w:val="00F62947"/>
    <w:rsid w:val="00F6415C"/>
    <w:rsid w:val="00F65939"/>
    <w:rsid w:val="00F70524"/>
    <w:rsid w:val="00F71D05"/>
    <w:rsid w:val="00F748B9"/>
    <w:rsid w:val="00F748F9"/>
    <w:rsid w:val="00F753AB"/>
    <w:rsid w:val="00F763B3"/>
    <w:rsid w:val="00F77896"/>
    <w:rsid w:val="00F80013"/>
    <w:rsid w:val="00F84572"/>
    <w:rsid w:val="00F8748F"/>
    <w:rsid w:val="00F87954"/>
    <w:rsid w:val="00F9056B"/>
    <w:rsid w:val="00F93335"/>
    <w:rsid w:val="00F93AEC"/>
    <w:rsid w:val="00F9448C"/>
    <w:rsid w:val="00F975DA"/>
    <w:rsid w:val="00FA1B17"/>
    <w:rsid w:val="00FA36A3"/>
    <w:rsid w:val="00FA51B3"/>
    <w:rsid w:val="00FA7383"/>
    <w:rsid w:val="00FB06EA"/>
    <w:rsid w:val="00FB0CDC"/>
    <w:rsid w:val="00FB0EA5"/>
    <w:rsid w:val="00FB1452"/>
    <w:rsid w:val="00FB3499"/>
    <w:rsid w:val="00FB67B7"/>
    <w:rsid w:val="00FB7681"/>
    <w:rsid w:val="00FC2888"/>
    <w:rsid w:val="00FD10E3"/>
    <w:rsid w:val="00FD12AF"/>
    <w:rsid w:val="00FD1A42"/>
    <w:rsid w:val="00FD3EE9"/>
    <w:rsid w:val="00FE1EC4"/>
    <w:rsid w:val="00FE2A88"/>
    <w:rsid w:val="00FE3923"/>
    <w:rsid w:val="00FE5CE8"/>
    <w:rsid w:val="00FE5D1A"/>
    <w:rsid w:val="00FE6A9F"/>
    <w:rsid w:val="00FF05AE"/>
    <w:rsid w:val="00FF092D"/>
    <w:rsid w:val="00FF189D"/>
    <w:rsid w:val="00FF2D97"/>
    <w:rsid w:val="00FF2FF7"/>
    <w:rsid w:val="00FF3FA8"/>
    <w:rsid w:val="00FF4703"/>
    <w:rsid w:val="00FF4A97"/>
    <w:rsid w:val="00FF5947"/>
    <w:rsid w:val="00FF69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4ADCE61A"/>
  <w15:docId w15:val="{5C5E72C1-6D89-4EFD-9E43-E0F59AC7C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spacing w:after="200" w:line="276" w:lineRule="auto"/>
      <w:ind w:left="720"/>
      <w:contextualSpacing/>
    </w:pPr>
    <w:rPr>
      <w:rFonts w:ascii="Calibri" w:eastAsia="Calibri" w:hAnsi="Calibri"/>
      <w:sz w:val="22"/>
      <w:szCs w:val="22"/>
      <w:lang w:val="ru-RU"/>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autoSpaceDN w:val="0"/>
    </w:pPr>
    <w:rPr>
      <w:sz w:val="28"/>
      <w:lang w:eastAsia="ru-RU"/>
    </w:r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spacing w:before="100" w:beforeAutospacing="1" w:after="100" w:afterAutospacing="1"/>
    </w:pPr>
    <w:rPr>
      <w:lang w:val="ru-RU" w:eastAsia="ru-RU"/>
    </w:rPr>
  </w:style>
  <w:style w:type="paragraph" w:styleId="aa">
    <w:name w:val="Normal (Web)"/>
    <w:basedOn w:val="a"/>
    <w:link w:val="ab"/>
    <w:uiPriority w:val="99"/>
    <w:unhideWhenUsed/>
    <w:rsid w:val="00EC4F11"/>
    <w:pPr>
      <w:spacing w:before="100" w:beforeAutospacing="1" w:after="119"/>
    </w:pPr>
    <w:rPr>
      <w:lang w:val="ru-RU" w:eastAsia="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rPr>
      <w:lang w:val="en-US"/>
    </w:r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spacing w:before="100" w:beforeAutospacing="1" w:after="100" w:afterAutospacing="1"/>
    </w:pPr>
    <w:rPr>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C101E8"/>
    <w:rPr>
      <w:rFonts w:ascii="Segoe UI" w:hAnsi="Segoe UI" w:cs="Segoe UI"/>
      <w:sz w:val="18"/>
      <w:szCs w:val="18"/>
      <w:lang w:val="en-US"/>
    </w:rPr>
  </w:style>
  <w:style w:type="character" w:customStyle="1" w:styleId="af0">
    <w:name w:val="Текст у виносці Знак"/>
    <w:basedOn w:val="a0"/>
    <w:link w:val="af"/>
    <w:uiPriority w:val="99"/>
    <w:semiHidden/>
    <w:rsid w:val="00C101E8"/>
    <w:rPr>
      <w:rFonts w:ascii="Segoe UI" w:eastAsia="Times New Roman" w:hAnsi="Segoe UI" w:cs="Segoe UI"/>
      <w:sz w:val="18"/>
      <w:szCs w:val="18"/>
      <w:lang w:eastAsia="ru-RU"/>
    </w:rPr>
  </w:style>
  <w:style w:type="character" w:styleId="af1">
    <w:name w:val="Hyperlink"/>
    <w:basedOn w:val="a0"/>
    <w:uiPriority w:val="99"/>
    <w:unhideWhenUsed/>
    <w:rsid w:val="00B8424F"/>
    <w:rPr>
      <w:color w:val="0000FF" w:themeColor="hyperlink"/>
      <w:u w:val="single"/>
    </w:rPr>
  </w:style>
  <w:style w:type="paragraph" w:customStyle="1" w:styleId="rtejustify">
    <w:name w:val="rtejustify"/>
    <w:basedOn w:val="a"/>
    <w:rsid w:val="00922DA6"/>
    <w:pPr>
      <w:spacing w:before="100" w:beforeAutospacing="1" w:after="100" w:afterAutospacing="1"/>
    </w:pPr>
    <w:rPr>
      <w:lang w:val="en-US"/>
    </w:rPr>
  </w:style>
  <w:style w:type="paragraph" w:customStyle="1" w:styleId="rvps6">
    <w:name w:val="rvps6"/>
    <w:basedOn w:val="a"/>
    <w:rsid w:val="0091565D"/>
    <w:pPr>
      <w:spacing w:before="100" w:beforeAutospacing="1" w:after="100" w:afterAutospacing="1"/>
    </w:pPr>
    <w:rPr>
      <w:lang w:eastAsia="en-GB"/>
    </w:rPr>
  </w:style>
  <w:style w:type="character" w:customStyle="1" w:styleId="rvts32">
    <w:name w:val="rvts32"/>
    <w:basedOn w:val="a0"/>
    <w:rsid w:val="0091565D"/>
  </w:style>
  <w:style w:type="table" w:styleId="af2">
    <w:name w:val="Table Grid"/>
    <w:basedOn w:val="a1"/>
    <w:uiPriority w:val="59"/>
    <w:rsid w:val="0086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ий текст + Інтервал 0 pt"/>
    <w:basedOn w:val="a0"/>
    <w:rsid w:val="00593A65"/>
    <w:rPr>
      <w:rFonts w:ascii="Times New Roman" w:eastAsia="Times New Roman" w:hAnsi="Times New Roman" w:cs="Times New Roman"/>
      <w:b w:val="0"/>
      <w:bCs w:val="0"/>
      <w:i w:val="0"/>
      <w:iCs w:val="0"/>
      <w:smallCaps w:val="0"/>
      <w:strike w:val="0"/>
      <w:color w:val="000000"/>
      <w:spacing w:val="1"/>
      <w:w w:val="100"/>
      <w:position w:val="0"/>
      <w:sz w:val="26"/>
      <w:szCs w:val="26"/>
      <w:u w:val="none"/>
      <w:lang w:val="uk-UA" w:eastAsia="uk-UA" w:bidi="uk-UA"/>
    </w:rPr>
  </w:style>
  <w:style w:type="character" w:customStyle="1" w:styleId="a4">
    <w:name w:val="Без інтервалів Знак"/>
    <w:link w:val="a3"/>
    <w:uiPriority w:val="1"/>
    <w:rsid w:val="00C74EB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892">
      <w:bodyDiv w:val="1"/>
      <w:marLeft w:val="0"/>
      <w:marRight w:val="0"/>
      <w:marTop w:val="0"/>
      <w:marBottom w:val="0"/>
      <w:divBdr>
        <w:top w:val="none" w:sz="0" w:space="0" w:color="auto"/>
        <w:left w:val="none" w:sz="0" w:space="0" w:color="auto"/>
        <w:bottom w:val="none" w:sz="0" w:space="0" w:color="auto"/>
        <w:right w:val="none" w:sz="0" w:space="0" w:color="auto"/>
      </w:divBdr>
    </w:div>
    <w:div w:id="12733456">
      <w:bodyDiv w:val="1"/>
      <w:marLeft w:val="0"/>
      <w:marRight w:val="0"/>
      <w:marTop w:val="0"/>
      <w:marBottom w:val="0"/>
      <w:divBdr>
        <w:top w:val="none" w:sz="0" w:space="0" w:color="auto"/>
        <w:left w:val="none" w:sz="0" w:space="0" w:color="auto"/>
        <w:bottom w:val="none" w:sz="0" w:space="0" w:color="auto"/>
        <w:right w:val="none" w:sz="0" w:space="0" w:color="auto"/>
      </w:divBdr>
    </w:div>
    <w:div w:id="31001443">
      <w:bodyDiv w:val="1"/>
      <w:marLeft w:val="0"/>
      <w:marRight w:val="0"/>
      <w:marTop w:val="0"/>
      <w:marBottom w:val="0"/>
      <w:divBdr>
        <w:top w:val="none" w:sz="0" w:space="0" w:color="auto"/>
        <w:left w:val="none" w:sz="0" w:space="0" w:color="auto"/>
        <w:bottom w:val="none" w:sz="0" w:space="0" w:color="auto"/>
        <w:right w:val="none" w:sz="0" w:space="0" w:color="auto"/>
      </w:divBdr>
    </w:div>
    <w:div w:id="63842191">
      <w:bodyDiv w:val="1"/>
      <w:marLeft w:val="0"/>
      <w:marRight w:val="0"/>
      <w:marTop w:val="0"/>
      <w:marBottom w:val="0"/>
      <w:divBdr>
        <w:top w:val="none" w:sz="0" w:space="0" w:color="auto"/>
        <w:left w:val="none" w:sz="0" w:space="0" w:color="auto"/>
        <w:bottom w:val="none" w:sz="0" w:space="0" w:color="auto"/>
        <w:right w:val="none" w:sz="0" w:space="0" w:color="auto"/>
      </w:divBdr>
    </w:div>
    <w:div w:id="75322417">
      <w:bodyDiv w:val="1"/>
      <w:marLeft w:val="0"/>
      <w:marRight w:val="0"/>
      <w:marTop w:val="0"/>
      <w:marBottom w:val="0"/>
      <w:divBdr>
        <w:top w:val="none" w:sz="0" w:space="0" w:color="auto"/>
        <w:left w:val="none" w:sz="0" w:space="0" w:color="auto"/>
        <w:bottom w:val="none" w:sz="0" w:space="0" w:color="auto"/>
        <w:right w:val="none" w:sz="0" w:space="0" w:color="auto"/>
      </w:divBdr>
    </w:div>
    <w:div w:id="101457672">
      <w:bodyDiv w:val="1"/>
      <w:marLeft w:val="0"/>
      <w:marRight w:val="0"/>
      <w:marTop w:val="0"/>
      <w:marBottom w:val="0"/>
      <w:divBdr>
        <w:top w:val="none" w:sz="0" w:space="0" w:color="auto"/>
        <w:left w:val="none" w:sz="0" w:space="0" w:color="auto"/>
        <w:bottom w:val="none" w:sz="0" w:space="0" w:color="auto"/>
        <w:right w:val="none" w:sz="0" w:space="0" w:color="auto"/>
      </w:divBdr>
    </w:div>
    <w:div w:id="116729195">
      <w:bodyDiv w:val="1"/>
      <w:marLeft w:val="0"/>
      <w:marRight w:val="0"/>
      <w:marTop w:val="0"/>
      <w:marBottom w:val="0"/>
      <w:divBdr>
        <w:top w:val="none" w:sz="0" w:space="0" w:color="auto"/>
        <w:left w:val="none" w:sz="0" w:space="0" w:color="auto"/>
        <w:bottom w:val="none" w:sz="0" w:space="0" w:color="auto"/>
        <w:right w:val="none" w:sz="0" w:space="0" w:color="auto"/>
      </w:divBdr>
    </w:div>
    <w:div w:id="150220483">
      <w:bodyDiv w:val="1"/>
      <w:marLeft w:val="0"/>
      <w:marRight w:val="0"/>
      <w:marTop w:val="0"/>
      <w:marBottom w:val="0"/>
      <w:divBdr>
        <w:top w:val="none" w:sz="0" w:space="0" w:color="auto"/>
        <w:left w:val="none" w:sz="0" w:space="0" w:color="auto"/>
        <w:bottom w:val="none" w:sz="0" w:space="0" w:color="auto"/>
        <w:right w:val="none" w:sz="0" w:space="0" w:color="auto"/>
      </w:divBdr>
    </w:div>
    <w:div w:id="184096980">
      <w:bodyDiv w:val="1"/>
      <w:marLeft w:val="0"/>
      <w:marRight w:val="0"/>
      <w:marTop w:val="0"/>
      <w:marBottom w:val="0"/>
      <w:divBdr>
        <w:top w:val="none" w:sz="0" w:space="0" w:color="auto"/>
        <w:left w:val="none" w:sz="0" w:space="0" w:color="auto"/>
        <w:bottom w:val="none" w:sz="0" w:space="0" w:color="auto"/>
        <w:right w:val="none" w:sz="0" w:space="0" w:color="auto"/>
      </w:divBdr>
    </w:div>
    <w:div w:id="189690265">
      <w:bodyDiv w:val="1"/>
      <w:marLeft w:val="0"/>
      <w:marRight w:val="0"/>
      <w:marTop w:val="0"/>
      <w:marBottom w:val="0"/>
      <w:divBdr>
        <w:top w:val="none" w:sz="0" w:space="0" w:color="auto"/>
        <w:left w:val="none" w:sz="0" w:space="0" w:color="auto"/>
        <w:bottom w:val="none" w:sz="0" w:space="0" w:color="auto"/>
        <w:right w:val="none" w:sz="0" w:space="0" w:color="auto"/>
      </w:divBdr>
    </w:div>
    <w:div w:id="235554122">
      <w:bodyDiv w:val="1"/>
      <w:marLeft w:val="0"/>
      <w:marRight w:val="0"/>
      <w:marTop w:val="0"/>
      <w:marBottom w:val="0"/>
      <w:divBdr>
        <w:top w:val="none" w:sz="0" w:space="0" w:color="auto"/>
        <w:left w:val="none" w:sz="0" w:space="0" w:color="auto"/>
        <w:bottom w:val="none" w:sz="0" w:space="0" w:color="auto"/>
        <w:right w:val="none" w:sz="0" w:space="0" w:color="auto"/>
      </w:divBdr>
    </w:div>
    <w:div w:id="239290073">
      <w:bodyDiv w:val="1"/>
      <w:marLeft w:val="0"/>
      <w:marRight w:val="0"/>
      <w:marTop w:val="0"/>
      <w:marBottom w:val="0"/>
      <w:divBdr>
        <w:top w:val="none" w:sz="0" w:space="0" w:color="auto"/>
        <w:left w:val="none" w:sz="0" w:space="0" w:color="auto"/>
        <w:bottom w:val="none" w:sz="0" w:space="0" w:color="auto"/>
        <w:right w:val="none" w:sz="0" w:space="0" w:color="auto"/>
      </w:divBdr>
    </w:div>
    <w:div w:id="266276251">
      <w:bodyDiv w:val="1"/>
      <w:marLeft w:val="0"/>
      <w:marRight w:val="0"/>
      <w:marTop w:val="0"/>
      <w:marBottom w:val="0"/>
      <w:divBdr>
        <w:top w:val="none" w:sz="0" w:space="0" w:color="auto"/>
        <w:left w:val="none" w:sz="0" w:space="0" w:color="auto"/>
        <w:bottom w:val="none" w:sz="0" w:space="0" w:color="auto"/>
        <w:right w:val="none" w:sz="0" w:space="0" w:color="auto"/>
      </w:divBdr>
    </w:div>
    <w:div w:id="271017991">
      <w:bodyDiv w:val="1"/>
      <w:marLeft w:val="0"/>
      <w:marRight w:val="0"/>
      <w:marTop w:val="0"/>
      <w:marBottom w:val="0"/>
      <w:divBdr>
        <w:top w:val="none" w:sz="0" w:space="0" w:color="auto"/>
        <w:left w:val="none" w:sz="0" w:space="0" w:color="auto"/>
        <w:bottom w:val="none" w:sz="0" w:space="0" w:color="auto"/>
        <w:right w:val="none" w:sz="0" w:space="0" w:color="auto"/>
      </w:divBdr>
    </w:div>
    <w:div w:id="320306829">
      <w:bodyDiv w:val="1"/>
      <w:marLeft w:val="0"/>
      <w:marRight w:val="0"/>
      <w:marTop w:val="0"/>
      <w:marBottom w:val="0"/>
      <w:divBdr>
        <w:top w:val="none" w:sz="0" w:space="0" w:color="auto"/>
        <w:left w:val="none" w:sz="0" w:space="0" w:color="auto"/>
        <w:bottom w:val="none" w:sz="0" w:space="0" w:color="auto"/>
        <w:right w:val="none" w:sz="0" w:space="0" w:color="auto"/>
      </w:divBdr>
    </w:div>
    <w:div w:id="337316573">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420807028">
      <w:bodyDiv w:val="1"/>
      <w:marLeft w:val="0"/>
      <w:marRight w:val="0"/>
      <w:marTop w:val="0"/>
      <w:marBottom w:val="0"/>
      <w:divBdr>
        <w:top w:val="none" w:sz="0" w:space="0" w:color="auto"/>
        <w:left w:val="none" w:sz="0" w:space="0" w:color="auto"/>
        <w:bottom w:val="none" w:sz="0" w:space="0" w:color="auto"/>
        <w:right w:val="none" w:sz="0" w:space="0" w:color="auto"/>
      </w:divBdr>
    </w:div>
    <w:div w:id="431097339">
      <w:bodyDiv w:val="1"/>
      <w:marLeft w:val="0"/>
      <w:marRight w:val="0"/>
      <w:marTop w:val="0"/>
      <w:marBottom w:val="0"/>
      <w:divBdr>
        <w:top w:val="none" w:sz="0" w:space="0" w:color="auto"/>
        <w:left w:val="none" w:sz="0" w:space="0" w:color="auto"/>
        <w:bottom w:val="none" w:sz="0" w:space="0" w:color="auto"/>
        <w:right w:val="none" w:sz="0" w:space="0" w:color="auto"/>
      </w:divBdr>
    </w:div>
    <w:div w:id="437064015">
      <w:bodyDiv w:val="1"/>
      <w:marLeft w:val="0"/>
      <w:marRight w:val="0"/>
      <w:marTop w:val="0"/>
      <w:marBottom w:val="0"/>
      <w:divBdr>
        <w:top w:val="none" w:sz="0" w:space="0" w:color="auto"/>
        <w:left w:val="none" w:sz="0" w:space="0" w:color="auto"/>
        <w:bottom w:val="none" w:sz="0" w:space="0" w:color="auto"/>
        <w:right w:val="none" w:sz="0" w:space="0" w:color="auto"/>
      </w:divBdr>
    </w:div>
    <w:div w:id="455564437">
      <w:bodyDiv w:val="1"/>
      <w:marLeft w:val="0"/>
      <w:marRight w:val="0"/>
      <w:marTop w:val="0"/>
      <w:marBottom w:val="0"/>
      <w:divBdr>
        <w:top w:val="none" w:sz="0" w:space="0" w:color="auto"/>
        <w:left w:val="none" w:sz="0" w:space="0" w:color="auto"/>
        <w:bottom w:val="none" w:sz="0" w:space="0" w:color="auto"/>
        <w:right w:val="none" w:sz="0" w:space="0" w:color="auto"/>
      </w:divBdr>
    </w:div>
    <w:div w:id="465853848">
      <w:bodyDiv w:val="1"/>
      <w:marLeft w:val="0"/>
      <w:marRight w:val="0"/>
      <w:marTop w:val="0"/>
      <w:marBottom w:val="0"/>
      <w:divBdr>
        <w:top w:val="none" w:sz="0" w:space="0" w:color="auto"/>
        <w:left w:val="none" w:sz="0" w:space="0" w:color="auto"/>
        <w:bottom w:val="none" w:sz="0" w:space="0" w:color="auto"/>
        <w:right w:val="none" w:sz="0" w:space="0" w:color="auto"/>
      </w:divBdr>
    </w:div>
    <w:div w:id="480464521">
      <w:bodyDiv w:val="1"/>
      <w:marLeft w:val="0"/>
      <w:marRight w:val="0"/>
      <w:marTop w:val="0"/>
      <w:marBottom w:val="0"/>
      <w:divBdr>
        <w:top w:val="none" w:sz="0" w:space="0" w:color="auto"/>
        <w:left w:val="none" w:sz="0" w:space="0" w:color="auto"/>
        <w:bottom w:val="none" w:sz="0" w:space="0" w:color="auto"/>
        <w:right w:val="none" w:sz="0" w:space="0" w:color="auto"/>
      </w:divBdr>
    </w:div>
    <w:div w:id="491412194">
      <w:bodyDiv w:val="1"/>
      <w:marLeft w:val="0"/>
      <w:marRight w:val="0"/>
      <w:marTop w:val="0"/>
      <w:marBottom w:val="0"/>
      <w:divBdr>
        <w:top w:val="none" w:sz="0" w:space="0" w:color="auto"/>
        <w:left w:val="none" w:sz="0" w:space="0" w:color="auto"/>
        <w:bottom w:val="none" w:sz="0" w:space="0" w:color="auto"/>
        <w:right w:val="none" w:sz="0" w:space="0" w:color="auto"/>
      </w:divBdr>
    </w:div>
    <w:div w:id="494808433">
      <w:bodyDiv w:val="1"/>
      <w:marLeft w:val="0"/>
      <w:marRight w:val="0"/>
      <w:marTop w:val="0"/>
      <w:marBottom w:val="0"/>
      <w:divBdr>
        <w:top w:val="none" w:sz="0" w:space="0" w:color="auto"/>
        <w:left w:val="none" w:sz="0" w:space="0" w:color="auto"/>
        <w:bottom w:val="none" w:sz="0" w:space="0" w:color="auto"/>
        <w:right w:val="none" w:sz="0" w:space="0" w:color="auto"/>
      </w:divBdr>
    </w:div>
    <w:div w:id="521017546">
      <w:bodyDiv w:val="1"/>
      <w:marLeft w:val="0"/>
      <w:marRight w:val="0"/>
      <w:marTop w:val="0"/>
      <w:marBottom w:val="0"/>
      <w:divBdr>
        <w:top w:val="none" w:sz="0" w:space="0" w:color="auto"/>
        <w:left w:val="none" w:sz="0" w:space="0" w:color="auto"/>
        <w:bottom w:val="none" w:sz="0" w:space="0" w:color="auto"/>
        <w:right w:val="none" w:sz="0" w:space="0" w:color="auto"/>
      </w:divBdr>
    </w:div>
    <w:div w:id="549417797">
      <w:bodyDiv w:val="1"/>
      <w:marLeft w:val="0"/>
      <w:marRight w:val="0"/>
      <w:marTop w:val="0"/>
      <w:marBottom w:val="0"/>
      <w:divBdr>
        <w:top w:val="none" w:sz="0" w:space="0" w:color="auto"/>
        <w:left w:val="none" w:sz="0" w:space="0" w:color="auto"/>
        <w:bottom w:val="none" w:sz="0" w:space="0" w:color="auto"/>
        <w:right w:val="none" w:sz="0" w:space="0" w:color="auto"/>
      </w:divBdr>
    </w:div>
    <w:div w:id="559442640">
      <w:bodyDiv w:val="1"/>
      <w:marLeft w:val="0"/>
      <w:marRight w:val="0"/>
      <w:marTop w:val="0"/>
      <w:marBottom w:val="0"/>
      <w:divBdr>
        <w:top w:val="none" w:sz="0" w:space="0" w:color="auto"/>
        <w:left w:val="none" w:sz="0" w:space="0" w:color="auto"/>
        <w:bottom w:val="none" w:sz="0" w:space="0" w:color="auto"/>
        <w:right w:val="none" w:sz="0" w:space="0" w:color="auto"/>
      </w:divBdr>
    </w:div>
    <w:div w:id="574049049">
      <w:bodyDiv w:val="1"/>
      <w:marLeft w:val="0"/>
      <w:marRight w:val="0"/>
      <w:marTop w:val="0"/>
      <w:marBottom w:val="0"/>
      <w:divBdr>
        <w:top w:val="none" w:sz="0" w:space="0" w:color="auto"/>
        <w:left w:val="none" w:sz="0" w:space="0" w:color="auto"/>
        <w:bottom w:val="none" w:sz="0" w:space="0" w:color="auto"/>
        <w:right w:val="none" w:sz="0" w:space="0" w:color="auto"/>
      </w:divBdr>
    </w:div>
    <w:div w:id="583103310">
      <w:bodyDiv w:val="1"/>
      <w:marLeft w:val="0"/>
      <w:marRight w:val="0"/>
      <w:marTop w:val="0"/>
      <w:marBottom w:val="0"/>
      <w:divBdr>
        <w:top w:val="none" w:sz="0" w:space="0" w:color="auto"/>
        <w:left w:val="none" w:sz="0" w:space="0" w:color="auto"/>
        <w:bottom w:val="none" w:sz="0" w:space="0" w:color="auto"/>
        <w:right w:val="none" w:sz="0" w:space="0" w:color="auto"/>
      </w:divBdr>
    </w:div>
    <w:div w:id="587233313">
      <w:bodyDiv w:val="1"/>
      <w:marLeft w:val="0"/>
      <w:marRight w:val="0"/>
      <w:marTop w:val="0"/>
      <w:marBottom w:val="0"/>
      <w:divBdr>
        <w:top w:val="none" w:sz="0" w:space="0" w:color="auto"/>
        <w:left w:val="none" w:sz="0" w:space="0" w:color="auto"/>
        <w:bottom w:val="none" w:sz="0" w:space="0" w:color="auto"/>
        <w:right w:val="none" w:sz="0" w:space="0" w:color="auto"/>
      </w:divBdr>
    </w:div>
    <w:div w:id="588121841">
      <w:bodyDiv w:val="1"/>
      <w:marLeft w:val="0"/>
      <w:marRight w:val="0"/>
      <w:marTop w:val="0"/>
      <w:marBottom w:val="0"/>
      <w:divBdr>
        <w:top w:val="none" w:sz="0" w:space="0" w:color="auto"/>
        <w:left w:val="none" w:sz="0" w:space="0" w:color="auto"/>
        <w:bottom w:val="none" w:sz="0" w:space="0" w:color="auto"/>
        <w:right w:val="none" w:sz="0" w:space="0" w:color="auto"/>
      </w:divBdr>
    </w:div>
    <w:div w:id="593628357">
      <w:bodyDiv w:val="1"/>
      <w:marLeft w:val="0"/>
      <w:marRight w:val="0"/>
      <w:marTop w:val="0"/>
      <w:marBottom w:val="0"/>
      <w:divBdr>
        <w:top w:val="none" w:sz="0" w:space="0" w:color="auto"/>
        <w:left w:val="none" w:sz="0" w:space="0" w:color="auto"/>
        <w:bottom w:val="none" w:sz="0" w:space="0" w:color="auto"/>
        <w:right w:val="none" w:sz="0" w:space="0" w:color="auto"/>
      </w:divBdr>
    </w:div>
    <w:div w:id="597325078">
      <w:bodyDiv w:val="1"/>
      <w:marLeft w:val="0"/>
      <w:marRight w:val="0"/>
      <w:marTop w:val="0"/>
      <w:marBottom w:val="0"/>
      <w:divBdr>
        <w:top w:val="none" w:sz="0" w:space="0" w:color="auto"/>
        <w:left w:val="none" w:sz="0" w:space="0" w:color="auto"/>
        <w:bottom w:val="none" w:sz="0" w:space="0" w:color="auto"/>
        <w:right w:val="none" w:sz="0" w:space="0" w:color="auto"/>
      </w:divBdr>
    </w:div>
    <w:div w:id="601378879">
      <w:bodyDiv w:val="1"/>
      <w:marLeft w:val="0"/>
      <w:marRight w:val="0"/>
      <w:marTop w:val="0"/>
      <w:marBottom w:val="0"/>
      <w:divBdr>
        <w:top w:val="none" w:sz="0" w:space="0" w:color="auto"/>
        <w:left w:val="none" w:sz="0" w:space="0" w:color="auto"/>
        <w:bottom w:val="none" w:sz="0" w:space="0" w:color="auto"/>
        <w:right w:val="none" w:sz="0" w:space="0" w:color="auto"/>
      </w:divBdr>
    </w:div>
    <w:div w:id="615873913">
      <w:bodyDiv w:val="1"/>
      <w:marLeft w:val="0"/>
      <w:marRight w:val="0"/>
      <w:marTop w:val="0"/>
      <w:marBottom w:val="0"/>
      <w:divBdr>
        <w:top w:val="none" w:sz="0" w:space="0" w:color="auto"/>
        <w:left w:val="none" w:sz="0" w:space="0" w:color="auto"/>
        <w:bottom w:val="none" w:sz="0" w:space="0" w:color="auto"/>
        <w:right w:val="none" w:sz="0" w:space="0" w:color="auto"/>
      </w:divBdr>
    </w:div>
    <w:div w:id="617417287">
      <w:bodyDiv w:val="1"/>
      <w:marLeft w:val="0"/>
      <w:marRight w:val="0"/>
      <w:marTop w:val="0"/>
      <w:marBottom w:val="0"/>
      <w:divBdr>
        <w:top w:val="none" w:sz="0" w:space="0" w:color="auto"/>
        <w:left w:val="none" w:sz="0" w:space="0" w:color="auto"/>
        <w:bottom w:val="none" w:sz="0" w:space="0" w:color="auto"/>
        <w:right w:val="none" w:sz="0" w:space="0" w:color="auto"/>
      </w:divBdr>
    </w:div>
    <w:div w:id="667291007">
      <w:bodyDiv w:val="1"/>
      <w:marLeft w:val="0"/>
      <w:marRight w:val="0"/>
      <w:marTop w:val="0"/>
      <w:marBottom w:val="0"/>
      <w:divBdr>
        <w:top w:val="none" w:sz="0" w:space="0" w:color="auto"/>
        <w:left w:val="none" w:sz="0" w:space="0" w:color="auto"/>
        <w:bottom w:val="none" w:sz="0" w:space="0" w:color="auto"/>
        <w:right w:val="none" w:sz="0" w:space="0" w:color="auto"/>
      </w:divBdr>
    </w:div>
    <w:div w:id="724068157">
      <w:bodyDiv w:val="1"/>
      <w:marLeft w:val="0"/>
      <w:marRight w:val="0"/>
      <w:marTop w:val="0"/>
      <w:marBottom w:val="0"/>
      <w:divBdr>
        <w:top w:val="none" w:sz="0" w:space="0" w:color="auto"/>
        <w:left w:val="none" w:sz="0" w:space="0" w:color="auto"/>
        <w:bottom w:val="none" w:sz="0" w:space="0" w:color="auto"/>
        <w:right w:val="none" w:sz="0" w:space="0" w:color="auto"/>
      </w:divBdr>
    </w:div>
    <w:div w:id="727412808">
      <w:bodyDiv w:val="1"/>
      <w:marLeft w:val="0"/>
      <w:marRight w:val="0"/>
      <w:marTop w:val="0"/>
      <w:marBottom w:val="0"/>
      <w:divBdr>
        <w:top w:val="none" w:sz="0" w:space="0" w:color="auto"/>
        <w:left w:val="none" w:sz="0" w:space="0" w:color="auto"/>
        <w:bottom w:val="none" w:sz="0" w:space="0" w:color="auto"/>
        <w:right w:val="none" w:sz="0" w:space="0" w:color="auto"/>
      </w:divBdr>
    </w:div>
    <w:div w:id="730077044">
      <w:bodyDiv w:val="1"/>
      <w:marLeft w:val="0"/>
      <w:marRight w:val="0"/>
      <w:marTop w:val="0"/>
      <w:marBottom w:val="0"/>
      <w:divBdr>
        <w:top w:val="none" w:sz="0" w:space="0" w:color="auto"/>
        <w:left w:val="none" w:sz="0" w:space="0" w:color="auto"/>
        <w:bottom w:val="none" w:sz="0" w:space="0" w:color="auto"/>
        <w:right w:val="none" w:sz="0" w:space="0" w:color="auto"/>
      </w:divBdr>
    </w:div>
    <w:div w:id="735393598">
      <w:bodyDiv w:val="1"/>
      <w:marLeft w:val="0"/>
      <w:marRight w:val="0"/>
      <w:marTop w:val="0"/>
      <w:marBottom w:val="0"/>
      <w:divBdr>
        <w:top w:val="none" w:sz="0" w:space="0" w:color="auto"/>
        <w:left w:val="none" w:sz="0" w:space="0" w:color="auto"/>
        <w:bottom w:val="none" w:sz="0" w:space="0" w:color="auto"/>
        <w:right w:val="none" w:sz="0" w:space="0" w:color="auto"/>
      </w:divBdr>
    </w:div>
    <w:div w:id="761267627">
      <w:bodyDiv w:val="1"/>
      <w:marLeft w:val="0"/>
      <w:marRight w:val="0"/>
      <w:marTop w:val="0"/>
      <w:marBottom w:val="0"/>
      <w:divBdr>
        <w:top w:val="none" w:sz="0" w:space="0" w:color="auto"/>
        <w:left w:val="none" w:sz="0" w:space="0" w:color="auto"/>
        <w:bottom w:val="none" w:sz="0" w:space="0" w:color="auto"/>
        <w:right w:val="none" w:sz="0" w:space="0" w:color="auto"/>
      </w:divBdr>
    </w:div>
    <w:div w:id="771171486">
      <w:bodyDiv w:val="1"/>
      <w:marLeft w:val="0"/>
      <w:marRight w:val="0"/>
      <w:marTop w:val="0"/>
      <w:marBottom w:val="0"/>
      <w:divBdr>
        <w:top w:val="none" w:sz="0" w:space="0" w:color="auto"/>
        <w:left w:val="none" w:sz="0" w:space="0" w:color="auto"/>
        <w:bottom w:val="none" w:sz="0" w:space="0" w:color="auto"/>
        <w:right w:val="none" w:sz="0" w:space="0" w:color="auto"/>
      </w:divBdr>
    </w:div>
    <w:div w:id="772407904">
      <w:bodyDiv w:val="1"/>
      <w:marLeft w:val="0"/>
      <w:marRight w:val="0"/>
      <w:marTop w:val="0"/>
      <w:marBottom w:val="0"/>
      <w:divBdr>
        <w:top w:val="none" w:sz="0" w:space="0" w:color="auto"/>
        <w:left w:val="none" w:sz="0" w:space="0" w:color="auto"/>
        <w:bottom w:val="none" w:sz="0" w:space="0" w:color="auto"/>
        <w:right w:val="none" w:sz="0" w:space="0" w:color="auto"/>
      </w:divBdr>
    </w:div>
    <w:div w:id="782572433">
      <w:bodyDiv w:val="1"/>
      <w:marLeft w:val="0"/>
      <w:marRight w:val="0"/>
      <w:marTop w:val="0"/>
      <w:marBottom w:val="0"/>
      <w:divBdr>
        <w:top w:val="none" w:sz="0" w:space="0" w:color="auto"/>
        <w:left w:val="none" w:sz="0" w:space="0" w:color="auto"/>
        <w:bottom w:val="none" w:sz="0" w:space="0" w:color="auto"/>
        <w:right w:val="none" w:sz="0" w:space="0" w:color="auto"/>
      </w:divBdr>
    </w:div>
    <w:div w:id="788889192">
      <w:bodyDiv w:val="1"/>
      <w:marLeft w:val="0"/>
      <w:marRight w:val="0"/>
      <w:marTop w:val="0"/>
      <w:marBottom w:val="0"/>
      <w:divBdr>
        <w:top w:val="none" w:sz="0" w:space="0" w:color="auto"/>
        <w:left w:val="none" w:sz="0" w:space="0" w:color="auto"/>
        <w:bottom w:val="none" w:sz="0" w:space="0" w:color="auto"/>
        <w:right w:val="none" w:sz="0" w:space="0" w:color="auto"/>
      </w:divBdr>
    </w:div>
    <w:div w:id="792289192">
      <w:bodyDiv w:val="1"/>
      <w:marLeft w:val="0"/>
      <w:marRight w:val="0"/>
      <w:marTop w:val="0"/>
      <w:marBottom w:val="0"/>
      <w:divBdr>
        <w:top w:val="none" w:sz="0" w:space="0" w:color="auto"/>
        <w:left w:val="none" w:sz="0" w:space="0" w:color="auto"/>
        <w:bottom w:val="none" w:sz="0" w:space="0" w:color="auto"/>
        <w:right w:val="none" w:sz="0" w:space="0" w:color="auto"/>
      </w:divBdr>
    </w:div>
    <w:div w:id="812404987">
      <w:bodyDiv w:val="1"/>
      <w:marLeft w:val="0"/>
      <w:marRight w:val="0"/>
      <w:marTop w:val="0"/>
      <w:marBottom w:val="0"/>
      <w:divBdr>
        <w:top w:val="none" w:sz="0" w:space="0" w:color="auto"/>
        <w:left w:val="none" w:sz="0" w:space="0" w:color="auto"/>
        <w:bottom w:val="none" w:sz="0" w:space="0" w:color="auto"/>
        <w:right w:val="none" w:sz="0" w:space="0" w:color="auto"/>
      </w:divBdr>
    </w:div>
    <w:div w:id="823011761">
      <w:bodyDiv w:val="1"/>
      <w:marLeft w:val="0"/>
      <w:marRight w:val="0"/>
      <w:marTop w:val="0"/>
      <w:marBottom w:val="0"/>
      <w:divBdr>
        <w:top w:val="none" w:sz="0" w:space="0" w:color="auto"/>
        <w:left w:val="none" w:sz="0" w:space="0" w:color="auto"/>
        <w:bottom w:val="none" w:sz="0" w:space="0" w:color="auto"/>
        <w:right w:val="none" w:sz="0" w:space="0" w:color="auto"/>
      </w:divBdr>
    </w:div>
    <w:div w:id="848906211">
      <w:bodyDiv w:val="1"/>
      <w:marLeft w:val="0"/>
      <w:marRight w:val="0"/>
      <w:marTop w:val="0"/>
      <w:marBottom w:val="0"/>
      <w:divBdr>
        <w:top w:val="none" w:sz="0" w:space="0" w:color="auto"/>
        <w:left w:val="none" w:sz="0" w:space="0" w:color="auto"/>
        <w:bottom w:val="none" w:sz="0" w:space="0" w:color="auto"/>
        <w:right w:val="none" w:sz="0" w:space="0" w:color="auto"/>
      </w:divBdr>
    </w:div>
    <w:div w:id="849760293">
      <w:bodyDiv w:val="1"/>
      <w:marLeft w:val="0"/>
      <w:marRight w:val="0"/>
      <w:marTop w:val="0"/>
      <w:marBottom w:val="0"/>
      <w:divBdr>
        <w:top w:val="none" w:sz="0" w:space="0" w:color="auto"/>
        <w:left w:val="none" w:sz="0" w:space="0" w:color="auto"/>
        <w:bottom w:val="none" w:sz="0" w:space="0" w:color="auto"/>
        <w:right w:val="none" w:sz="0" w:space="0" w:color="auto"/>
      </w:divBdr>
    </w:div>
    <w:div w:id="863834334">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891768347">
      <w:bodyDiv w:val="1"/>
      <w:marLeft w:val="0"/>
      <w:marRight w:val="0"/>
      <w:marTop w:val="0"/>
      <w:marBottom w:val="0"/>
      <w:divBdr>
        <w:top w:val="none" w:sz="0" w:space="0" w:color="auto"/>
        <w:left w:val="none" w:sz="0" w:space="0" w:color="auto"/>
        <w:bottom w:val="none" w:sz="0" w:space="0" w:color="auto"/>
        <w:right w:val="none" w:sz="0" w:space="0" w:color="auto"/>
      </w:divBdr>
    </w:div>
    <w:div w:id="892349630">
      <w:bodyDiv w:val="1"/>
      <w:marLeft w:val="0"/>
      <w:marRight w:val="0"/>
      <w:marTop w:val="0"/>
      <w:marBottom w:val="0"/>
      <w:divBdr>
        <w:top w:val="none" w:sz="0" w:space="0" w:color="auto"/>
        <w:left w:val="none" w:sz="0" w:space="0" w:color="auto"/>
        <w:bottom w:val="none" w:sz="0" w:space="0" w:color="auto"/>
        <w:right w:val="none" w:sz="0" w:space="0" w:color="auto"/>
      </w:divBdr>
    </w:div>
    <w:div w:id="906646958">
      <w:bodyDiv w:val="1"/>
      <w:marLeft w:val="0"/>
      <w:marRight w:val="0"/>
      <w:marTop w:val="0"/>
      <w:marBottom w:val="0"/>
      <w:divBdr>
        <w:top w:val="none" w:sz="0" w:space="0" w:color="auto"/>
        <w:left w:val="none" w:sz="0" w:space="0" w:color="auto"/>
        <w:bottom w:val="none" w:sz="0" w:space="0" w:color="auto"/>
        <w:right w:val="none" w:sz="0" w:space="0" w:color="auto"/>
      </w:divBdr>
    </w:div>
    <w:div w:id="912399330">
      <w:bodyDiv w:val="1"/>
      <w:marLeft w:val="0"/>
      <w:marRight w:val="0"/>
      <w:marTop w:val="0"/>
      <w:marBottom w:val="0"/>
      <w:divBdr>
        <w:top w:val="none" w:sz="0" w:space="0" w:color="auto"/>
        <w:left w:val="none" w:sz="0" w:space="0" w:color="auto"/>
        <w:bottom w:val="none" w:sz="0" w:space="0" w:color="auto"/>
        <w:right w:val="none" w:sz="0" w:space="0" w:color="auto"/>
      </w:divBdr>
    </w:div>
    <w:div w:id="920329693">
      <w:bodyDiv w:val="1"/>
      <w:marLeft w:val="0"/>
      <w:marRight w:val="0"/>
      <w:marTop w:val="0"/>
      <w:marBottom w:val="0"/>
      <w:divBdr>
        <w:top w:val="none" w:sz="0" w:space="0" w:color="auto"/>
        <w:left w:val="none" w:sz="0" w:space="0" w:color="auto"/>
        <w:bottom w:val="none" w:sz="0" w:space="0" w:color="auto"/>
        <w:right w:val="none" w:sz="0" w:space="0" w:color="auto"/>
      </w:divBdr>
    </w:div>
    <w:div w:id="940718831">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989292580">
      <w:bodyDiv w:val="1"/>
      <w:marLeft w:val="0"/>
      <w:marRight w:val="0"/>
      <w:marTop w:val="0"/>
      <w:marBottom w:val="0"/>
      <w:divBdr>
        <w:top w:val="none" w:sz="0" w:space="0" w:color="auto"/>
        <w:left w:val="none" w:sz="0" w:space="0" w:color="auto"/>
        <w:bottom w:val="none" w:sz="0" w:space="0" w:color="auto"/>
        <w:right w:val="none" w:sz="0" w:space="0" w:color="auto"/>
      </w:divBdr>
    </w:div>
    <w:div w:id="995453958">
      <w:bodyDiv w:val="1"/>
      <w:marLeft w:val="0"/>
      <w:marRight w:val="0"/>
      <w:marTop w:val="0"/>
      <w:marBottom w:val="0"/>
      <w:divBdr>
        <w:top w:val="none" w:sz="0" w:space="0" w:color="auto"/>
        <w:left w:val="none" w:sz="0" w:space="0" w:color="auto"/>
        <w:bottom w:val="none" w:sz="0" w:space="0" w:color="auto"/>
        <w:right w:val="none" w:sz="0" w:space="0" w:color="auto"/>
      </w:divBdr>
    </w:div>
    <w:div w:id="999237440">
      <w:bodyDiv w:val="1"/>
      <w:marLeft w:val="0"/>
      <w:marRight w:val="0"/>
      <w:marTop w:val="0"/>
      <w:marBottom w:val="0"/>
      <w:divBdr>
        <w:top w:val="none" w:sz="0" w:space="0" w:color="auto"/>
        <w:left w:val="none" w:sz="0" w:space="0" w:color="auto"/>
        <w:bottom w:val="none" w:sz="0" w:space="0" w:color="auto"/>
        <w:right w:val="none" w:sz="0" w:space="0" w:color="auto"/>
      </w:divBdr>
    </w:div>
    <w:div w:id="1012799717">
      <w:bodyDiv w:val="1"/>
      <w:marLeft w:val="0"/>
      <w:marRight w:val="0"/>
      <w:marTop w:val="0"/>
      <w:marBottom w:val="0"/>
      <w:divBdr>
        <w:top w:val="none" w:sz="0" w:space="0" w:color="auto"/>
        <w:left w:val="none" w:sz="0" w:space="0" w:color="auto"/>
        <w:bottom w:val="none" w:sz="0" w:space="0" w:color="auto"/>
        <w:right w:val="none" w:sz="0" w:space="0" w:color="auto"/>
      </w:divBdr>
    </w:div>
    <w:div w:id="1025137912">
      <w:bodyDiv w:val="1"/>
      <w:marLeft w:val="0"/>
      <w:marRight w:val="0"/>
      <w:marTop w:val="0"/>
      <w:marBottom w:val="0"/>
      <w:divBdr>
        <w:top w:val="none" w:sz="0" w:space="0" w:color="auto"/>
        <w:left w:val="none" w:sz="0" w:space="0" w:color="auto"/>
        <w:bottom w:val="none" w:sz="0" w:space="0" w:color="auto"/>
        <w:right w:val="none" w:sz="0" w:space="0" w:color="auto"/>
      </w:divBdr>
    </w:div>
    <w:div w:id="1029070745">
      <w:bodyDiv w:val="1"/>
      <w:marLeft w:val="0"/>
      <w:marRight w:val="0"/>
      <w:marTop w:val="0"/>
      <w:marBottom w:val="0"/>
      <w:divBdr>
        <w:top w:val="none" w:sz="0" w:space="0" w:color="auto"/>
        <w:left w:val="none" w:sz="0" w:space="0" w:color="auto"/>
        <w:bottom w:val="none" w:sz="0" w:space="0" w:color="auto"/>
        <w:right w:val="none" w:sz="0" w:space="0" w:color="auto"/>
      </w:divBdr>
    </w:div>
    <w:div w:id="1071270965">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2149483">
      <w:bodyDiv w:val="1"/>
      <w:marLeft w:val="0"/>
      <w:marRight w:val="0"/>
      <w:marTop w:val="0"/>
      <w:marBottom w:val="0"/>
      <w:divBdr>
        <w:top w:val="none" w:sz="0" w:space="0" w:color="auto"/>
        <w:left w:val="none" w:sz="0" w:space="0" w:color="auto"/>
        <w:bottom w:val="none" w:sz="0" w:space="0" w:color="auto"/>
        <w:right w:val="none" w:sz="0" w:space="0" w:color="auto"/>
      </w:divBdr>
    </w:div>
    <w:div w:id="1122117517">
      <w:bodyDiv w:val="1"/>
      <w:marLeft w:val="0"/>
      <w:marRight w:val="0"/>
      <w:marTop w:val="0"/>
      <w:marBottom w:val="0"/>
      <w:divBdr>
        <w:top w:val="none" w:sz="0" w:space="0" w:color="auto"/>
        <w:left w:val="none" w:sz="0" w:space="0" w:color="auto"/>
        <w:bottom w:val="none" w:sz="0" w:space="0" w:color="auto"/>
        <w:right w:val="none" w:sz="0" w:space="0" w:color="auto"/>
      </w:divBdr>
    </w:div>
    <w:div w:id="1123502867">
      <w:bodyDiv w:val="1"/>
      <w:marLeft w:val="0"/>
      <w:marRight w:val="0"/>
      <w:marTop w:val="0"/>
      <w:marBottom w:val="0"/>
      <w:divBdr>
        <w:top w:val="none" w:sz="0" w:space="0" w:color="auto"/>
        <w:left w:val="none" w:sz="0" w:space="0" w:color="auto"/>
        <w:bottom w:val="none" w:sz="0" w:space="0" w:color="auto"/>
        <w:right w:val="none" w:sz="0" w:space="0" w:color="auto"/>
      </w:divBdr>
    </w:div>
    <w:div w:id="1136607454">
      <w:bodyDiv w:val="1"/>
      <w:marLeft w:val="0"/>
      <w:marRight w:val="0"/>
      <w:marTop w:val="0"/>
      <w:marBottom w:val="0"/>
      <w:divBdr>
        <w:top w:val="none" w:sz="0" w:space="0" w:color="auto"/>
        <w:left w:val="none" w:sz="0" w:space="0" w:color="auto"/>
        <w:bottom w:val="none" w:sz="0" w:space="0" w:color="auto"/>
        <w:right w:val="none" w:sz="0" w:space="0" w:color="auto"/>
      </w:divBdr>
    </w:div>
    <w:div w:id="1141070307">
      <w:bodyDiv w:val="1"/>
      <w:marLeft w:val="0"/>
      <w:marRight w:val="0"/>
      <w:marTop w:val="0"/>
      <w:marBottom w:val="0"/>
      <w:divBdr>
        <w:top w:val="none" w:sz="0" w:space="0" w:color="auto"/>
        <w:left w:val="none" w:sz="0" w:space="0" w:color="auto"/>
        <w:bottom w:val="none" w:sz="0" w:space="0" w:color="auto"/>
        <w:right w:val="none" w:sz="0" w:space="0" w:color="auto"/>
      </w:divBdr>
    </w:div>
    <w:div w:id="1141079246">
      <w:bodyDiv w:val="1"/>
      <w:marLeft w:val="0"/>
      <w:marRight w:val="0"/>
      <w:marTop w:val="0"/>
      <w:marBottom w:val="0"/>
      <w:divBdr>
        <w:top w:val="none" w:sz="0" w:space="0" w:color="auto"/>
        <w:left w:val="none" w:sz="0" w:space="0" w:color="auto"/>
        <w:bottom w:val="none" w:sz="0" w:space="0" w:color="auto"/>
        <w:right w:val="none" w:sz="0" w:space="0" w:color="auto"/>
      </w:divBdr>
    </w:div>
    <w:div w:id="1141464756">
      <w:bodyDiv w:val="1"/>
      <w:marLeft w:val="0"/>
      <w:marRight w:val="0"/>
      <w:marTop w:val="0"/>
      <w:marBottom w:val="0"/>
      <w:divBdr>
        <w:top w:val="none" w:sz="0" w:space="0" w:color="auto"/>
        <w:left w:val="none" w:sz="0" w:space="0" w:color="auto"/>
        <w:bottom w:val="none" w:sz="0" w:space="0" w:color="auto"/>
        <w:right w:val="none" w:sz="0" w:space="0" w:color="auto"/>
      </w:divBdr>
    </w:div>
    <w:div w:id="1150516255">
      <w:bodyDiv w:val="1"/>
      <w:marLeft w:val="0"/>
      <w:marRight w:val="0"/>
      <w:marTop w:val="0"/>
      <w:marBottom w:val="0"/>
      <w:divBdr>
        <w:top w:val="none" w:sz="0" w:space="0" w:color="auto"/>
        <w:left w:val="none" w:sz="0" w:space="0" w:color="auto"/>
        <w:bottom w:val="none" w:sz="0" w:space="0" w:color="auto"/>
        <w:right w:val="none" w:sz="0" w:space="0" w:color="auto"/>
      </w:divBdr>
    </w:div>
    <w:div w:id="1207598062">
      <w:bodyDiv w:val="1"/>
      <w:marLeft w:val="0"/>
      <w:marRight w:val="0"/>
      <w:marTop w:val="0"/>
      <w:marBottom w:val="0"/>
      <w:divBdr>
        <w:top w:val="none" w:sz="0" w:space="0" w:color="auto"/>
        <w:left w:val="none" w:sz="0" w:space="0" w:color="auto"/>
        <w:bottom w:val="none" w:sz="0" w:space="0" w:color="auto"/>
        <w:right w:val="none" w:sz="0" w:space="0" w:color="auto"/>
      </w:divBdr>
      <w:divsChild>
        <w:div w:id="2054230179">
          <w:marLeft w:val="0"/>
          <w:marRight w:val="0"/>
          <w:marTop w:val="0"/>
          <w:marBottom w:val="150"/>
          <w:divBdr>
            <w:top w:val="none" w:sz="0" w:space="0" w:color="auto"/>
            <w:left w:val="none" w:sz="0" w:space="0" w:color="auto"/>
            <w:bottom w:val="none" w:sz="0" w:space="0" w:color="auto"/>
            <w:right w:val="none" w:sz="0" w:space="0" w:color="auto"/>
          </w:divBdr>
        </w:div>
      </w:divsChild>
    </w:div>
    <w:div w:id="1241718990">
      <w:bodyDiv w:val="1"/>
      <w:marLeft w:val="0"/>
      <w:marRight w:val="0"/>
      <w:marTop w:val="0"/>
      <w:marBottom w:val="0"/>
      <w:divBdr>
        <w:top w:val="none" w:sz="0" w:space="0" w:color="auto"/>
        <w:left w:val="none" w:sz="0" w:space="0" w:color="auto"/>
        <w:bottom w:val="none" w:sz="0" w:space="0" w:color="auto"/>
        <w:right w:val="none" w:sz="0" w:space="0" w:color="auto"/>
      </w:divBdr>
    </w:div>
    <w:div w:id="1259094886">
      <w:bodyDiv w:val="1"/>
      <w:marLeft w:val="0"/>
      <w:marRight w:val="0"/>
      <w:marTop w:val="0"/>
      <w:marBottom w:val="0"/>
      <w:divBdr>
        <w:top w:val="none" w:sz="0" w:space="0" w:color="auto"/>
        <w:left w:val="none" w:sz="0" w:space="0" w:color="auto"/>
        <w:bottom w:val="none" w:sz="0" w:space="0" w:color="auto"/>
        <w:right w:val="none" w:sz="0" w:space="0" w:color="auto"/>
      </w:divBdr>
    </w:div>
    <w:div w:id="1259874726">
      <w:bodyDiv w:val="1"/>
      <w:marLeft w:val="0"/>
      <w:marRight w:val="0"/>
      <w:marTop w:val="0"/>
      <w:marBottom w:val="0"/>
      <w:divBdr>
        <w:top w:val="none" w:sz="0" w:space="0" w:color="auto"/>
        <w:left w:val="none" w:sz="0" w:space="0" w:color="auto"/>
        <w:bottom w:val="none" w:sz="0" w:space="0" w:color="auto"/>
        <w:right w:val="none" w:sz="0" w:space="0" w:color="auto"/>
      </w:divBdr>
    </w:div>
    <w:div w:id="1266694366">
      <w:bodyDiv w:val="1"/>
      <w:marLeft w:val="0"/>
      <w:marRight w:val="0"/>
      <w:marTop w:val="0"/>
      <w:marBottom w:val="0"/>
      <w:divBdr>
        <w:top w:val="none" w:sz="0" w:space="0" w:color="auto"/>
        <w:left w:val="none" w:sz="0" w:space="0" w:color="auto"/>
        <w:bottom w:val="none" w:sz="0" w:space="0" w:color="auto"/>
        <w:right w:val="none" w:sz="0" w:space="0" w:color="auto"/>
      </w:divBdr>
    </w:div>
    <w:div w:id="1288269453">
      <w:bodyDiv w:val="1"/>
      <w:marLeft w:val="0"/>
      <w:marRight w:val="0"/>
      <w:marTop w:val="0"/>
      <w:marBottom w:val="0"/>
      <w:divBdr>
        <w:top w:val="none" w:sz="0" w:space="0" w:color="auto"/>
        <w:left w:val="none" w:sz="0" w:space="0" w:color="auto"/>
        <w:bottom w:val="none" w:sz="0" w:space="0" w:color="auto"/>
        <w:right w:val="none" w:sz="0" w:space="0" w:color="auto"/>
      </w:divBdr>
    </w:div>
    <w:div w:id="1324896223">
      <w:bodyDiv w:val="1"/>
      <w:marLeft w:val="0"/>
      <w:marRight w:val="0"/>
      <w:marTop w:val="0"/>
      <w:marBottom w:val="0"/>
      <w:divBdr>
        <w:top w:val="none" w:sz="0" w:space="0" w:color="auto"/>
        <w:left w:val="none" w:sz="0" w:space="0" w:color="auto"/>
        <w:bottom w:val="none" w:sz="0" w:space="0" w:color="auto"/>
        <w:right w:val="none" w:sz="0" w:space="0" w:color="auto"/>
      </w:divBdr>
    </w:div>
    <w:div w:id="1335298921">
      <w:bodyDiv w:val="1"/>
      <w:marLeft w:val="0"/>
      <w:marRight w:val="0"/>
      <w:marTop w:val="0"/>
      <w:marBottom w:val="0"/>
      <w:divBdr>
        <w:top w:val="none" w:sz="0" w:space="0" w:color="auto"/>
        <w:left w:val="none" w:sz="0" w:space="0" w:color="auto"/>
        <w:bottom w:val="none" w:sz="0" w:space="0" w:color="auto"/>
        <w:right w:val="none" w:sz="0" w:space="0" w:color="auto"/>
      </w:divBdr>
    </w:div>
    <w:div w:id="1349599711">
      <w:bodyDiv w:val="1"/>
      <w:marLeft w:val="0"/>
      <w:marRight w:val="0"/>
      <w:marTop w:val="0"/>
      <w:marBottom w:val="0"/>
      <w:divBdr>
        <w:top w:val="none" w:sz="0" w:space="0" w:color="auto"/>
        <w:left w:val="none" w:sz="0" w:space="0" w:color="auto"/>
        <w:bottom w:val="none" w:sz="0" w:space="0" w:color="auto"/>
        <w:right w:val="none" w:sz="0" w:space="0" w:color="auto"/>
      </w:divBdr>
    </w:div>
    <w:div w:id="1353534075">
      <w:bodyDiv w:val="1"/>
      <w:marLeft w:val="0"/>
      <w:marRight w:val="0"/>
      <w:marTop w:val="0"/>
      <w:marBottom w:val="0"/>
      <w:divBdr>
        <w:top w:val="none" w:sz="0" w:space="0" w:color="auto"/>
        <w:left w:val="none" w:sz="0" w:space="0" w:color="auto"/>
        <w:bottom w:val="none" w:sz="0" w:space="0" w:color="auto"/>
        <w:right w:val="none" w:sz="0" w:space="0" w:color="auto"/>
      </w:divBdr>
    </w:div>
    <w:div w:id="1377462100">
      <w:bodyDiv w:val="1"/>
      <w:marLeft w:val="0"/>
      <w:marRight w:val="0"/>
      <w:marTop w:val="0"/>
      <w:marBottom w:val="0"/>
      <w:divBdr>
        <w:top w:val="none" w:sz="0" w:space="0" w:color="auto"/>
        <w:left w:val="none" w:sz="0" w:space="0" w:color="auto"/>
        <w:bottom w:val="none" w:sz="0" w:space="0" w:color="auto"/>
        <w:right w:val="none" w:sz="0" w:space="0" w:color="auto"/>
      </w:divBdr>
    </w:div>
    <w:div w:id="1386368964">
      <w:bodyDiv w:val="1"/>
      <w:marLeft w:val="0"/>
      <w:marRight w:val="0"/>
      <w:marTop w:val="0"/>
      <w:marBottom w:val="0"/>
      <w:divBdr>
        <w:top w:val="none" w:sz="0" w:space="0" w:color="auto"/>
        <w:left w:val="none" w:sz="0" w:space="0" w:color="auto"/>
        <w:bottom w:val="none" w:sz="0" w:space="0" w:color="auto"/>
        <w:right w:val="none" w:sz="0" w:space="0" w:color="auto"/>
      </w:divBdr>
    </w:div>
    <w:div w:id="1387802582">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 w:id="1417747560">
      <w:bodyDiv w:val="1"/>
      <w:marLeft w:val="0"/>
      <w:marRight w:val="0"/>
      <w:marTop w:val="0"/>
      <w:marBottom w:val="0"/>
      <w:divBdr>
        <w:top w:val="none" w:sz="0" w:space="0" w:color="auto"/>
        <w:left w:val="none" w:sz="0" w:space="0" w:color="auto"/>
        <w:bottom w:val="none" w:sz="0" w:space="0" w:color="auto"/>
        <w:right w:val="none" w:sz="0" w:space="0" w:color="auto"/>
      </w:divBdr>
    </w:div>
    <w:div w:id="1468013695">
      <w:bodyDiv w:val="1"/>
      <w:marLeft w:val="0"/>
      <w:marRight w:val="0"/>
      <w:marTop w:val="0"/>
      <w:marBottom w:val="0"/>
      <w:divBdr>
        <w:top w:val="none" w:sz="0" w:space="0" w:color="auto"/>
        <w:left w:val="none" w:sz="0" w:space="0" w:color="auto"/>
        <w:bottom w:val="none" w:sz="0" w:space="0" w:color="auto"/>
        <w:right w:val="none" w:sz="0" w:space="0" w:color="auto"/>
      </w:divBdr>
    </w:div>
    <w:div w:id="1469585365">
      <w:bodyDiv w:val="1"/>
      <w:marLeft w:val="0"/>
      <w:marRight w:val="0"/>
      <w:marTop w:val="0"/>
      <w:marBottom w:val="0"/>
      <w:divBdr>
        <w:top w:val="none" w:sz="0" w:space="0" w:color="auto"/>
        <w:left w:val="none" w:sz="0" w:space="0" w:color="auto"/>
        <w:bottom w:val="none" w:sz="0" w:space="0" w:color="auto"/>
        <w:right w:val="none" w:sz="0" w:space="0" w:color="auto"/>
      </w:divBdr>
    </w:div>
    <w:div w:id="1473793786">
      <w:bodyDiv w:val="1"/>
      <w:marLeft w:val="0"/>
      <w:marRight w:val="0"/>
      <w:marTop w:val="0"/>
      <w:marBottom w:val="0"/>
      <w:divBdr>
        <w:top w:val="none" w:sz="0" w:space="0" w:color="auto"/>
        <w:left w:val="none" w:sz="0" w:space="0" w:color="auto"/>
        <w:bottom w:val="none" w:sz="0" w:space="0" w:color="auto"/>
        <w:right w:val="none" w:sz="0" w:space="0" w:color="auto"/>
      </w:divBdr>
    </w:div>
    <w:div w:id="1513834780">
      <w:bodyDiv w:val="1"/>
      <w:marLeft w:val="0"/>
      <w:marRight w:val="0"/>
      <w:marTop w:val="0"/>
      <w:marBottom w:val="0"/>
      <w:divBdr>
        <w:top w:val="none" w:sz="0" w:space="0" w:color="auto"/>
        <w:left w:val="none" w:sz="0" w:space="0" w:color="auto"/>
        <w:bottom w:val="none" w:sz="0" w:space="0" w:color="auto"/>
        <w:right w:val="none" w:sz="0" w:space="0" w:color="auto"/>
      </w:divBdr>
    </w:div>
    <w:div w:id="1515457132">
      <w:bodyDiv w:val="1"/>
      <w:marLeft w:val="0"/>
      <w:marRight w:val="0"/>
      <w:marTop w:val="0"/>
      <w:marBottom w:val="0"/>
      <w:divBdr>
        <w:top w:val="none" w:sz="0" w:space="0" w:color="auto"/>
        <w:left w:val="none" w:sz="0" w:space="0" w:color="auto"/>
        <w:bottom w:val="none" w:sz="0" w:space="0" w:color="auto"/>
        <w:right w:val="none" w:sz="0" w:space="0" w:color="auto"/>
      </w:divBdr>
    </w:div>
    <w:div w:id="1534541524">
      <w:bodyDiv w:val="1"/>
      <w:marLeft w:val="0"/>
      <w:marRight w:val="0"/>
      <w:marTop w:val="0"/>
      <w:marBottom w:val="0"/>
      <w:divBdr>
        <w:top w:val="none" w:sz="0" w:space="0" w:color="auto"/>
        <w:left w:val="none" w:sz="0" w:space="0" w:color="auto"/>
        <w:bottom w:val="none" w:sz="0" w:space="0" w:color="auto"/>
        <w:right w:val="none" w:sz="0" w:space="0" w:color="auto"/>
      </w:divBdr>
    </w:div>
    <w:div w:id="1547983817">
      <w:bodyDiv w:val="1"/>
      <w:marLeft w:val="0"/>
      <w:marRight w:val="0"/>
      <w:marTop w:val="0"/>
      <w:marBottom w:val="0"/>
      <w:divBdr>
        <w:top w:val="none" w:sz="0" w:space="0" w:color="auto"/>
        <w:left w:val="none" w:sz="0" w:space="0" w:color="auto"/>
        <w:bottom w:val="none" w:sz="0" w:space="0" w:color="auto"/>
        <w:right w:val="none" w:sz="0" w:space="0" w:color="auto"/>
      </w:divBdr>
    </w:div>
    <w:div w:id="1573662098">
      <w:bodyDiv w:val="1"/>
      <w:marLeft w:val="0"/>
      <w:marRight w:val="0"/>
      <w:marTop w:val="0"/>
      <w:marBottom w:val="0"/>
      <w:divBdr>
        <w:top w:val="none" w:sz="0" w:space="0" w:color="auto"/>
        <w:left w:val="none" w:sz="0" w:space="0" w:color="auto"/>
        <w:bottom w:val="none" w:sz="0" w:space="0" w:color="auto"/>
        <w:right w:val="none" w:sz="0" w:space="0" w:color="auto"/>
      </w:divBdr>
    </w:div>
    <w:div w:id="1586378364">
      <w:bodyDiv w:val="1"/>
      <w:marLeft w:val="0"/>
      <w:marRight w:val="0"/>
      <w:marTop w:val="0"/>
      <w:marBottom w:val="0"/>
      <w:divBdr>
        <w:top w:val="none" w:sz="0" w:space="0" w:color="auto"/>
        <w:left w:val="none" w:sz="0" w:space="0" w:color="auto"/>
        <w:bottom w:val="none" w:sz="0" w:space="0" w:color="auto"/>
        <w:right w:val="none" w:sz="0" w:space="0" w:color="auto"/>
      </w:divBdr>
    </w:div>
    <w:div w:id="1593472471">
      <w:bodyDiv w:val="1"/>
      <w:marLeft w:val="0"/>
      <w:marRight w:val="0"/>
      <w:marTop w:val="0"/>
      <w:marBottom w:val="0"/>
      <w:divBdr>
        <w:top w:val="none" w:sz="0" w:space="0" w:color="auto"/>
        <w:left w:val="none" w:sz="0" w:space="0" w:color="auto"/>
        <w:bottom w:val="none" w:sz="0" w:space="0" w:color="auto"/>
        <w:right w:val="none" w:sz="0" w:space="0" w:color="auto"/>
      </w:divBdr>
    </w:div>
    <w:div w:id="1614632624">
      <w:bodyDiv w:val="1"/>
      <w:marLeft w:val="0"/>
      <w:marRight w:val="0"/>
      <w:marTop w:val="0"/>
      <w:marBottom w:val="0"/>
      <w:divBdr>
        <w:top w:val="none" w:sz="0" w:space="0" w:color="auto"/>
        <w:left w:val="none" w:sz="0" w:space="0" w:color="auto"/>
        <w:bottom w:val="none" w:sz="0" w:space="0" w:color="auto"/>
        <w:right w:val="none" w:sz="0" w:space="0" w:color="auto"/>
      </w:divBdr>
    </w:div>
    <w:div w:id="1629359822">
      <w:bodyDiv w:val="1"/>
      <w:marLeft w:val="0"/>
      <w:marRight w:val="0"/>
      <w:marTop w:val="0"/>
      <w:marBottom w:val="0"/>
      <w:divBdr>
        <w:top w:val="none" w:sz="0" w:space="0" w:color="auto"/>
        <w:left w:val="none" w:sz="0" w:space="0" w:color="auto"/>
        <w:bottom w:val="none" w:sz="0" w:space="0" w:color="auto"/>
        <w:right w:val="none" w:sz="0" w:space="0" w:color="auto"/>
      </w:divBdr>
    </w:div>
    <w:div w:id="1647397899">
      <w:bodyDiv w:val="1"/>
      <w:marLeft w:val="0"/>
      <w:marRight w:val="0"/>
      <w:marTop w:val="0"/>
      <w:marBottom w:val="0"/>
      <w:divBdr>
        <w:top w:val="none" w:sz="0" w:space="0" w:color="auto"/>
        <w:left w:val="none" w:sz="0" w:space="0" w:color="auto"/>
        <w:bottom w:val="none" w:sz="0" w:space="0" w:color="auto"/>
        <w:right w:val="none" w:sz="0" w:space="0" w:color="auto"/>
      </w:divBdr>
    </w:div>
    <w:div w:id="1665471140">
      <w:bodyDiv w:val="1"/>
      <w:marLeft w:val="0"/>
      <w:marRight w:val="0"/>
      <w:marTop w:val="0"/>
      <w:marBottom w:val="0"/>
      <w:divBdr>
        <w:top w:val="none" w:sz="0" w:space="0" w:color="auto"/>
        <w:left w:val="none" w:sz="0" w:space="0" w:color="auto"/>
        <w:bottom w:val="none" w:sz="0" w:space="0" w:color="auto"/>
        <w:right w:val="none" w:sz="0" w:space="0" w:color="auto"/>
      </w:divBdr>
    </w:div>
    <w:div w:id="1702246013">
      <w:bodyDiv w:val="1"/>
      <w:marLeft w:val="0"/>
      <w:marRight w:val="0"/>
      <w:marTop w:val="0"/>
      <w:marBottom w:val="0"/>
      <w:divBdr>
        <w:top w:val="none" w:sz="0" w:space="0" w:color="auto"/>
        <w:left w:val="none" w:sz="0" w:space="0" w:color="auto"/>
        <w:bottom w:val="none" w:sz="0" w:space="0" w:color="auto"/>
        <w:right w:val="none" w:sz="0" w:space="0" w:color="auto"/>
      </w:divBdr>
    </w:div>
    <w:div w:id="1710304295">
      <w:bodyDiv w:val="1"/>
      <w:marLeft w:val="0"/>
      <w:marRight w:val="0"/>
      <w:marTop w:val="0"/>
      <w:marBottom w:val="0"/>
      <w:divBdr>
        <w:top w:val="none" w:sz="0" w:space="0" w:color="auto"/>
        <w:left w:val="none" w:sz="0" w:space="0" w:color="auto"/>
        <w:bottom w:val="none" w:sz="0" w:space="0" w:color="auto"/>
        <w:right w:val="none" w:sz="0" w:space="0" w:color="auto"/>
      </w:divBdr>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
    <w:div w:id="1741826375">
      <w:bodyDiv w:val="1"/>
      <w:marLeft w:val="0"/>
      <w:marRight w:val="0"/>
      <w:marTop w:val="0"/>
      <w:marBottom w:val="0"/>
      <w:divBdr>
        <w:top w:val="none" w:sz="0" w:space="0" w:color="auto"/>
        <w:left w:val="none" w:sz="0" w:space="0" w:color="auto"/>
        <w:bottom w:val="none" w:sz="0" w:space="0" w:color="auto"/>
        <w:right w:val="none" w:sz="0" w:space="0" w:color="auto"/>
      </w:divBdr>
    </w:div>
    <w:div w:id="1749617095">
      <w:bodyDiv w:val="1"/>
      <w:marLeft w:val="0"/>
      <w:marRight w:val="0"/>
      <w:marTop w:val="0"/>
      <w:marBottom w:val="0"/>
      <w:divBdr>
        <w:top w:val="none" w:sz="0" w:space="0" w:color="auto"/>
        <w:left w:val="none" w:sz="0" w:space="0" w:color="auto"/>
        <w:bottom w:val="none" w:sz="0" w:space="0" w:color="auto"/>
        <w:right w:val="none" w:sz="0" w:space="0" w:color="auto"/>
      </w:divBdr>
      <w:divsChild>
        <w:div w:id="1155608438">
          <w:marLeft w:val="0"/>
          <w:marRight w:val="0"/>
          <w:marTop w:val="0"/>
          <w:marBottom w:val="0"/>
          <w:divBdr>
            <w:top w:val="none" w:sz="0" w:space="0" w:color="auto"/>
            <w:left w:val="none" w:sz="0" w:space="0" w:color="auto"/>
            <w:bottom w:val="none" w:sz="0" w:space="0" w:color="auto"/>
            <w:right w:val="none" w:sz="0" w:space="0" w:color="auto"/>
          </w:divBdr>
          <w:divsChild>
            <w:div w:id="17079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362">
      <w:bodyDiv w:val="1"/>
      <w:marLeft w:val="0"/>
      <w:marRight w:val="0"/>
      <w:marTop w:val="0"/>
      <w:marBottom w:val="0"/>
      <w:divBdr>
        <w:top w:val="none" w:sz="0" w:space="0" w:color="auto"/>
        <w:left w:val="none" w:sz="0" w:space="0" w:color="auto"/>
        <w:bottom w:val="none" w:sz="0" w:space="0" w:color="auto"/>
        <w:right w:val="none" w:sz="0" w:space="0" w:color="auto"/>
      </w:divBdr>
    </w:div>
    <w:div w:id="1750692442">
      <w:bodyDiv w:val="1"/>
      <w:marLeft w:val="0"/>
      <w:marRight w:val="0"/>
      <w:marTop w:val="0"/>
      <w:marBottom w:val="0"/>
      <w:divBdr>
        <w:top w:val="none" w:sz="0" w:space="0" w:color="auto"/>
        <w:left w:val="none" w:sz="0" w:space="0" w:color="auto"/>
        <w:bottom w:val="none" w:sz="0" w:space="0" w:color="auto"/>
        <w:right w:val="none" w:sz="0" w:space="0" w:color="auto"/>
      </w:divBdr>
    </w:div>
    <w:div w:id="1752965472">
      <w:bodyDiv w:val="1"/>
      <w:marLeft w:val="0"/>
      <w:marRight w:val="0"/>
      <w:marTop w:val="0"/>
      <w:marBottom w:val="0"/>
      <w:divBdr>
        <w:top w:val="none" w:sz="0" w:space="0" w:color="auto"/>
        <w:left w:val="none" w:sz="0" w:space="0" w:color="auto"/>
        <w:bottom w:val="none" w:sz="0" w:space="0" w:color="auto"/>
        <w:right w:val="none" w:sz="0" w:space="0" w:color="auto"/>
      </w:divBdr>
    </w:div>
    <w:div w:id="1770734343">
      <w:bodyDiv w:val="1"/>
      <w:marLeft w:val="0"/>
      <w:marRight w:val="0"/>
      <w:marTop w:val="0"/>
      <w:marBottom w:val="0"/>
      <w:divBdr>
        <w:top w:val="none" w:sz="0" w:space="0" w:color="auto"/>
        <w:left w:val="none" w:sz="0" w:space="0" w:color="auto"/>
        <w:bottom w:val="none" w:sz="0" w:space="0" w:color="auto"/>
        <w:right w:val="none" w:sz="0" w:space="0" w:color="auto"/>
      </w:divBdr>
    </w:div>
    <w:div w:id="1775050719">
      <w:bodyDiv w:val="1"/>
      <w:marLeft w:val="0"/>
      <w:marRight w:val="0"/>
      <w:marTop w:val="0"/>
      <w:marBottom w:val="0"/>
      <w:divBdr>
        <w:top w:val="none" w:sz="0" w:space="0" w:color="auto"/>
        <w:left w:val="none" w:sz="0" w:space="0" w:color="auto"/>
        <w:bottom w:val="none" w:sz="0" w:space="0" w:color="auto"/>
        <w:right w:val="none" w:sz="0" w:space="0" w:color="auto"/>
      </w:divBdr>
    </w:div>
    <w:div w:id="1777209484">
      <w:bodyDiv w:val="1"/>
      <w:marLeft w:val="0"/>
      <w:marRight w:val="0"/>
      <w:marTop w:val="0"/>
      <w:marBottom w:val="0"/>
      <w:divBdr>
        <w:top w:val="none" w:sz="0" w:space="0" w:color="auto"/>
        <w:left w:val="none" w:sz="0" w:space="0" w:color="auto"/>
        <w:bottom w:val="none" w:sz="0" w:space="0" w:color="auto"/>
        <w:right w:val="none" w:sz="0" w:space="0" w:color="auto"/>
      </w:divBdr>
    </w:div>
    <w:div w:id="1789158523">
      <w:bodyDiv w:val="1"/>
      <w:marLeft w:val="0"/>
      <w:marRight w:val="0"/>
      <w:marTop w:val="0"/>
      <w:marBottom w:val="0"/>
      <w:divBdr>
        <w:top w:val="none" w:sz="0" w:space="0" w:color="auto"/>
        <w:left w:val="none" w:sz="0" w:space="0" w:color="auto"/>
        <w:bottom w:val="none" w:sz="0" w:space="0" w:color="auto"/>
        <w:right w:val="none" w:sz="0" w:space="0" w:color="auto"/>
      </w:divBdr>
    </w:div>
    <w:div w:id="1810245910">
      <w:bodyDiv w:val="1"/>
      <w:marLeft w:val="0"/>
      <w:marRight w:val="0"/>
      <w:marTop w:val="0"/>
      <w:marBottom w:val="0"/>
      <w:divBdr>
        <w:top w:val="none" w:sz="0" w:space="0" w:color="auto"/>
        <w:left w:val="none" w:sz="0" w:space="0" w:color="auto"/>
        <w:bottom w:val="none" w:sz="0" w:space="0" w:color="auto"/>
        <w:right w:val="none" w:sz="0" w:space="0" w:color="auto"/>
      </w:divBdr>
    </w:div>
    <w:div w:id="1812404533">
      <w:bodyDiv w:val="1"/>
      <w:marLeft w:val="0"/>
      <w:marRight w:val="0"/>
      <w:marTop w:val="0"/>
      <w:marBottom w:val="0"/>
      <w:divBdr>
        <w:top w:val="none" w:sz="0" w:space="0" w:color="auto"/>
        <w:left w:val="none" w:sz="0" w:space="0" w:color="auto"/>
        <w:bottom w:val="none" w:sz="0" w:space="0" w:color="auto"/>
        <w:right w:val="none" w:sz="0" w:space="0" w:color="auto"/>
      </w:divBdr>
    </w:div>
    <w:div w:id="1817839554">
      <w:bodyDiv w:val="1"/>
      <w:marLeft w:val="0"/>
      <w:marRight w:val="0"/>
      <w:marTop w:val="0"/>
      <w:marBottom w:val="0"/>
      <w:divBdr>
        <w:top w:val="none" w:sz="0" w:space="0" w:color="auto"/>
        <w:left w:val="none" w:sz="0" w:space="0" w:color="auto"/>
        <w:bottom w:val="none" w:sz="0" w:space="0" w:color="auto"/>
        <w:right w:val="none" w:sz="0" w:space="0" w:color="auto"/>
      </w:divBdr>
    </w:div>
    <w:div w:id="1827629075">
      <w:bodyDiv w:val="1"/>
      <w:marLeft w:val="0"/>
      <w:marRight w:val="0"/>
      <w:marTop w:val="0"/>
      <w:marBottom w:val="0"/>
      <w:divBdr>
        <w:top w:val="none" w:sz="0" w:space="0" w:color="auto"/>
        <w:left w:val="none" w:sz="0" w:space="0" w:color="auto"/>
        <w:bottom w:val="none" w:sz="0" w:space="0" w:color="auto"/>
        <w:right w:val="none" w:sz="0" w:space="0" w:color="auto"/>
      </w:divBdr>
    </w:div>
    <w:div w:id="1848641242">
      <w:bodyDiv w:val="1"/>
      <w:marLeft w:val="0"/>
      <w:marRight w:val="0"/>
      <w:marTop w:val="0"/>
      <w:marBottom w:val="0"/>
      <w:divBdr>
        <w:top w:val="none" w:sz="0" w:space="0" w:color="auto"/>
        <w:left w:val="none" w:sz="0" w:space="0" w:color="auto"/>
        <w:bottom w:val="none" w:sz="0" w:space="0" w:color="auto"/>
        <w:right w:val="none" w:sz="0" w:space="0" w:color="auto"/>
      </w:divBdr>
    </w:div>
    <w:div w:id="1855879970">
      <w:bodyDiv w:val="1"/>
      <w:marLeft w:val="0"/>
      <w:marRight w:val="0"/>
      <w:marTop w:val="0"/>
      <w:marBottom w:val="0"/>
      <w:divBdr>
        <w:top w:val="none" w:sz="0" w:space="0" w:color="auto"/>
        <w:left w:val="none" w:sz="0" w:space="0" w:color="auto"/>
        <w:bottom w:val="none" w:sz="0" w:space="0" w:color="auto"/>
        <w:right w:val="none" w:sz="0" w:space="0" w:color="auto"/>
      </w:divBdr>
    </w:div>
    <w:div w:id="1893348960">
      <w:bodyDiv w:val="1"/>
      <w:marLeft w:val="0"/>
      <w:marRight w:val="0"/>
      <w:marTop w:val="0"/>
      <w:marBottom w:val="0"/>
      <w:divBdr>
        <w:top w:val="none" w:sz="0" w:space="0" w:color="auto"/>
        <w:left w:val="none" w:sz="0" w:space="0" w:color="auto"/>
        <w:bottom w:val="none" w:sz="0" w:space="0" w:color="auto"/>
        <w:right w:val="none" w:sz="0" w:space="0" w:color="auto"/>
      </w:divBdr>
    </w:div>
    <w:div w:id="1920862736">
      <w:bodyDiv w:val="1"/>
      <w:marLeft w:val="0"/>
      <w:marRight w:val="0"/>
      <w:marTop w:val="0"/>
      <w:marBottom w:val="0"/>
      <w:divBdr>
        <w:top w:val="none" w:sz="0" w:space="0" w:color="auto"/>
        <w:left w:val="none" w:sz="0" w:space="0" w:color="auto"/>
        <w:bottom w:val="none" w:sz="0" w:space="0" w:color="auto"/>
        <w:right w:val="none" w:sz="0" w:space="0" w:color="auto"/>
      </w:divBdr>
    </w:div>
    <w:div w:id="1995796593">
      <w:bodyDiv w:val="1"/>
      <w:marLeft w:val="0"/>
      <w:marRight w:val="0"/>
      <w:marTop w:val="0"/>
      <w:marBottom w:val="0"/>
      <w:divBdr>
        <w:top w:val="none" w:sz="0" w:space="0" w:color="auto"/>
        <w:left w:val="none" w:sz="0" w:space="0" w:color="auto"/>
        <w:bottom w:val="none" w:sz="0" w:space="0" w:color="auto"/>
        <w:right w:val="none" w:sz="0" w:space="0" w:color="auto"/>
      </w:divBdr>
    </w:div>
    <w:div w:id="2019116670">
      <w:bodyDiv w:val="1"/>
      <w:marLeft w:val="0"/>
      <w:marRight w:val="0"/>
      <w:marTop w:val="0"/>
      <w:marBottom w:val="0"/>
      <w:divBdr>
        <w:top w:val="none" w:sz="0" w:space="0" w:color="auto"/>
        <w:left w:val="none" w:sz="0" w:space="0" w:color="auto"/>
        <w:bottom w:val="none" w:sz="0" w:space="0" w:color="auto"/>
        <w:right w:val="none" w:sz="0" w:space="0" w:color="auto"/>
      </w:divBdr>
    </w:div>
    <w:div w:id="2035157647">
      <w:bodyDiv w:val="1"/>
      <w:marLeft w:val="0"/>
      <w:marRight w:val="0"/>
      <w:marTop w:val="0"/>
      <w:marBottom w:val="0"/>
      <w:divBdr>
        <w:top w:val="none" w:sz="0" w:space="0" w:color="auto"/>
        <w:left w:val="none" w:sz="0" w:space="0" w:color="auto"/>
        <w:bottom w:val="none" w:sz="0" w:space="0" w:color="auto"/>
        <w:right w:val="none" w:sz="0" w:space="0" w:color="auto"/>
      </w:divBdr>
    </w:div>
    <w:div w:id="2052653710">
      <w:bodyDiv w:val="1"/>
      <w:marLeft w:val="0"/>
      <w:marRight w:val="0"/>
      <w:marTop w:val="0"/>
      <w:marBottom w:val="0"/>
      <w:divBdr>
        <w:top w:val="none" w:sz="0" w:space="0" w:color="auto"/>
        <w:left w:val="none" w:sz="0" w:space="0" w:color="auto"/>
        <w:bottom w:val="none" w:sz="0" w:space="0" w:color="auto"/>
        <w:right w:val="none" w:sz="0" w:space="0" w:color="auto"/>
      </w:divBdr>
    </w:div>
    <w:div w:id="2062972429">
      <w:bodyDiv w:val="1"/>
      <w:marLeft w:val="0"/>
      <w:marRight w:val="0"/>
      <w:marTop w:val="0"/>
      <w:marBottom w:val="0"/>
      <w:divBdr>
        <w:top w:val="none" w:sz="0" w:space="0" w:color="auto"/>
        <w:left w:val="none" w:sz="0" w:space="0" w:color="auto"/>
        <w:bottom w:val="none" w:sz="0" w:space="0" w:color="auto"/>
        <w:right w:val="none" w:sz="0" w:space="0" w:color="auto"/>
      </w:divBdr>
    </w:div>
    <w:div w:id="2076973779">
      <w:bodyDiv w:val="1"/>
      <w:marLeft w:val="0"/>
      <w:marRight w:val="0"/>
      <w:marTop w:val="0"/>
      <w:marBottom w:val="0"/>
      <w:divBdr>
        <w:top w:val="none" w:sz="0" w:space="0" w:color="auto"/>
        <w:left w:val="none" w:sz="0" w:space="0" w:color="auto"/>
        <w:bottom w:val="none" w:sz="0" w:space="0" w:color="auto"/>
        <w:right w:val="none" w:sz="0" w:space="0" w:color="auto"/>
      </w:divBdr>
    </w:div>
    <w:div w:id="2111005585">
      <w:bodyDiv w:val="1"/>
      <w:marLeft w:val="0"/>
      <w:marRight w:val="0"/>
      <w:marTop w:val="0"/>
      <w:marBottom w:val="0"/>
      <w:divBdr>
        <w:top w:val="none" w:sz="0" w:space="0" w:color="auto"/>
        <w:left w:val="none" w:sz="0" w:space="0" w:color="auto"/>
        <w:bottom w:val="none" w:sz="0" w:space="0" w:color="auto"/>
        <w:right w:val="none" w:sz="0" w:space="0" w:color="auto"/>
      </w:divBdr>
    </w:div>
    <w:div w:id="2127381498">
      <w:bodyDiv w:val="1"/>
      <w:marLeft w:val="0"/>
      <w:marRight w:val="0"/>
      <w:marTop w:val="0"/>
      <w:marBottom w:val="0"/>
      <w:divBdr>
        <w:top w:val="none" w:sz="0" w:space="0" w:color="auto"/>
        <w:left w:val="none" w:sz="0" w:space="0" w:color="auto"/>
        <w:bottom w:val="none" w:sz="0" w:space="0" w:color="auto"/>
        <w:right w:val="none" w:sz="0" w:space="0" w:color="auto"/>
      </w:divBdr>
    </w:div>
    <w:div w:id="2135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383B6-B34C-4F02-B16B-0AD14B34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30098</Words>
  <Characters>17156</Characters>
  <Application>Microsoft Office Word</Application>
  <DocSecurity>0</DocSecurity>
  <Lines>142</Lines>
  <Paragraphs>94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office 2007 rus ent:</Company>
  <LinksUpToDate>false</LinksUpToDate>
  <CharactersWithSpaces>47160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Катерина Меньшикова (VRU-MONO0203 - k.menshykova)</dc:creator>
  <cp:lastModifiedBy>Оксана Костанян (HCJ-IMP0472 - o.kostanyan)</cp:lastModifiedBy>
  <cp:revision>2</cp:revision>
  <cp:lastPrinted>2024-03-07T09:34:00Z</cp:lastPrinted>
  <dcterms:created xsi:type="dcterms:W3CDTF">2024-03-07T12:48:00Z</dcterms:created>
  <dcterms:modified xsi:type="dcterms:W3CDTF">2024-03-07T12:48:00Z</dcterms:modified>
</cp:coreProperties>
</file>