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58D8B" w14:textId="77777777" w:rsidR="000C527D" w:rsidRPr="00D37C01" w:rsidRDefault="000C527D" w:rsidP="003117B1">
      <w:pPr>
        <w:spacing w:after="0" w:line="276" w:lineRule="auto"/>
        <w:ind w:firstLine="567"/>
        <w:rPr>
          <w:color w:val="000000" w:themeColor="text1"/>
          <w:sz w:val="28"/>
          <w:szCs w:val="28"/>
        </w:rPr>
      </w:pPr>
      <w:r w:rsidRPr="00D37C01">
        <w:rPr>
          <w:rFonts w:ascii="Calibri" w:hAnsi="Calibri"/>
          <w:noProof/>
          <w:color w:val="000000" w:themeColor="text1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4CD62E46" wp14:editId="4FBA179C">
            <wp:simplePos x="0" y="0"/>
            <wp:positionH relativeFrom="column">
              <wp:posOffset>2806700</wp:posOffset>
            </wp:positionH>
            <wp:positionV relativeFrom="paragraph">
              <wp:posOffset>-329565</wp:posOffset>
            </wp:positionV>
            <wp:extent cx="504825" cy="647700"/>
            <wp:effectExtent l="19050" t="0" r="9525" b="0"/>
            <wp:wrapNone/>
            <wp:docPr id="21" name="Рисунок 2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13D832" w14:textId="77777777" w:rsidR="000C527D" w:rsidRPr="00D37C01" w:rsidRDefault="000C527D" w:rsidP="003117B1">
      <w:pPr>
        <w:spacing w:after="0" w:line="276" w:lineRule="auto"/>
        <w:ind w:firstLine="567"/>
        <w:rPr>
          <w:color w:val="000000" w:themeColor="text1"/>
          <w:sz w:val="28"/>
          <w:szCs w:val="28"/>
        </w:rPr>
      </w:pPr>
    </w:p>
    <w:p w14:paraId="0959FA0B" w14:textId="77777777" w:rsidR="000C527D" w:rsidRPr="00D37C01" w:rsidRDefault="000C527D" w:rsidP="003117B1">
      <w:pPr>
        <w:spacing w:after="0" w:line="276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  <w:r w:rsidRPr="00D37C01">
        <w:rPr>
          <w:rFonts w:ascii="AcademyC" w:eastAsia="Calibri" w:hAnsi="AcademyC" w:cs="Times New Roman"/>
          <w:sz w:val="28"/>
          <w:szCs w:val="28"/>
        </w:rPr>
        <w:t>УКРАЇНА</w:t>
      </w:r>
    </w:p>
    <w:p w14:paraId="5BDA1F7B" w14:textId="77777777" w:rsidR="000C527D" w:rsidRPr="00D37C01" w:rsidRDefault="000C527D" w:rsidP="003117B1">
      <w:pPr>
        <w:spacing w:after="0" w:line="276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  <w:r w:rsidRPr="00D37C01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14:paraId="59F6A752" w14:textId="77777777" w:rsidR="000C527D" w:rsidRPr="00D37C01" w:rsidRDefault="000C527D" w:rsidP="003117B1">
      <w:pPr>
        <w:spacing w:after="0" w:line="276" w:lineRule="auto"/>
        <w:ind w:firstLine="567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D37C01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14:paraId="667DD55F" w14:textId="77777777" w:rsidR="000C527D" w:rsidRPr="00D37C01" w:rsidRDefault="000C527D" w:rsidP="003117B1">
      <w:pPr>
        <w:spacing w:after="0" w:line="276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  <w:r w:rsidRPr="00D37C01">
        <w:rPr>
          <w:rFonts w:ascii="AcademyC" w:eastAsia="Calibri" w:hAnsi="AcademyC" w:cs="Times New Roman"/>
          <w:sz w:val="28"/>
          <w:szCs w:val="28"/>
        </w:rPr>
        <w:t>УХВАЛА</w:t>
      </w:r>
    </w:p>
    <w:p w14:paraId="046F7C86" w14:textId="77777777" w:rsidR="000C527D" w:rsidRPr="00D37C01" w:rsidRDefault="000C527D" w:rsidP="003117B1">
      <w:pPr>
        <w:spacing w:after="0" w:line="276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098"/>
        <w:gridCol w:w="2005"/>
        <w:gridCol w:w="2155"/>
        <w:gridCol w:w="2240"/>
      </w:tblGrid>
      <w:tr w:rsidR="000C527D" w:rsidRPr="00D37C01" w14:paraId="69F401A2" w14:textId="77777777" w:rsidTr="003117B1">
        <w:trPr>
          <w:trHeight w:val="188"/>
        </w:trPr>
        <w:tc>
          <w:tcPr>
            <w:tcW w:w="3098" w:type="dxa"/>
          </w:tcPr>
          <w:p w14:paraId="4408E072" w14:textId="77777777" w:rsidR="000C527D" w:rsidRPr="00D37C01" w:rsidRDefault="000C527D" w:rsidP="003117B1">
            <w:pPr>
              <w:spacing w:line="276" w:lineRule="auto"/>
              <w:ind w:left="179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D37C0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 березня 2024 року</w:t>
            </w:r>
          </w:p>
        </w:tc>
        <w:tc>
          <w:tcPr>
            <w:tcW w:w="4160" w:type="dxa"/>
            <w:gridSpan w:val="2"/>
          </w:tcPr>
          <w:p w14:paraId="23973EFF" w14:textId="77777777" w:rsidR="000C527D" w:rsidRPr="00D37C01" w:rsidRDefault="000C527D" w:rsidP="003117B1">
            <w:pPr>
              <w:spacing w:line="276" w:lineRule="auto"/>
              <w:ind w:firstLine="567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D37C01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D37C01">
              <w:rPr>
                <w:rFonts w:ascii="Book Antiqua" w:hAnsi="Book Antiqua"/>
                <w:sz w:val="28"/>
                <w:szCs w:val="28"/>
              </w:rPr>
              <w:t>Київ</w:t>
            </w:r>
          </w:p>
        </w:tc>
        <w:tc>
          <w:tcPr>
            <w:tcW w:w="2240" w:type="dxa"/>
          </w:tcPr>
          <w:p w14:paraId="7C587E58" w14:textId="5EFFCAB3" w:rsidR="000C527D" w:rsidRPr="00D37C01" w:rsidRDefault="002A74FB" w:rsidP="002A74FB">
            <w:pPr>
              <w:spacing w:line="276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673</w:t>
            </w:r>
            <w:r w:rsidR="000C527D" w:rsidRPr="00D37C0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/2дп/15-24</w:t>
            </w:r>
          </w:p>
        </w:tc>
      </w:tr>
      <w:tr w:rsidR="000C527D" w:rsidRPr="00D37C01" w14:paraId="6005286C" w14:textId="77777777" w:rsidTr="003117B1">
        <w:trPr>
          <w:gridAfter w:val="2"/>
          <w:wAfter w:w="4395" w:type="dxa"/>
          <w:trHeight w:val="188"/>
        </w:trPr>
        <w:tc>
          <w:tcPr>
            <w:tcW w:w="5103" w:type="dxa"/>
            <w:gridSpan w:val="2"/>
            <w:hideMark/>
          </w:tcPr>
          <w:p w14:paraId="73BD3C90" w14:textId="77777777" w:rsidR="00832829" w:rsidRPr="00D37C01" w:rsidRDefault="00832829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54BF4249" w14:textId="77777777" w:rsidR="00AB3B38" w:rsidRPr="00D37C01" w:rsidRDefault="00AB3B38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5B629A1B" w14:textId="77777777" w:rsidR="000E27FD" w:rsidRPr="00D37C01" w:rsidRDefault="000E27FD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12089AB2" w14:textId="77777777" w:rsidR="000C527D" w:rsidRPr="00D37C01" w:rsidRDefault="000C527D" w:rsidP="00E0673C">
            <w:pPr>
              <w:autoSpaceDN w:val="0"/>
              <w:spacing w:after="200" w:line="276" w:lineRule="auto"/>
              <w:ind w:right="316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D37C0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Про закриття дисциплінарного провадження стосовно судді Заводського районного суду міста Дніпродзержинська Дніпропетровської області Сушкової (Стасовської) Л.І. </w:t>
            </w:r>
          </w:p>
          <w:p w14:paraId="7AC1B680" w14:textId="77777777" w:rsidR="000C527D" w:rsidRPr="00D37C01" w:rsidRDefault="000C527D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6D673872" w14:textId="77777777" w:rsidR="00AB3B38" w:rsidRPr="00D37C01" w:rsidRDefault="00AB3B38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4DB8A1F9" w14:textId="77777777" w:rsidR="00AB3B38" w:rsidRPr="00D37C01" w:rsidRDefault="00AB3B38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  <w:p w14:paraId="3A2CB414" w14:textId="77777777" w:rsidR="00AB3B38" w:rsidRPr="00D37C01" w:rsidRDefault="00AB3B38" w:rsidP="003117B1">
            <w:pPr>
              <w:autoSpaceDN w:val="0"/>
              <w:spacing w:after="200" w:line="276" w:lineRule="auto"/>
              <w:ind w:firstLine="746"/>
              <w:jc w:val="both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40ECAA2D" w14:textId="77777777" w:rsidR="000C527D" w:rsidRPr="00D37C01" w:rsidRDefault="000C527D" w:rsidP="00D10A4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головуючого –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В.В., членів Другої Дисциплінарної палати Вищої ради правосуддя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О.В., Мельника О.П.,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заслухавши доповідача – члена Другої Дисциплінарної палати Вищої ради правосуддя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Р.А., розглянувши матеріали дисциплінарного провадження стосовно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Стасовської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) Людмили Іванівни, </w:t>
      </w:r>
    </w:p>
    <w:p w14:paraId="52494C40" w14:textId="77777777" w:rsidR="000C527D" w:rsidRPr="00D37C01" w:rsidRDefault="000C527D" w:rsidP="00D10A4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FF0D2A" w14:textId="77777777" w:rsidR="000C527D" w:rsidRPr="00D37C01" w:rsidRDefault="000C527D" w:rsidP="00D10A47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C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3A8DCE6" w14:textId="77777777" w:rsidR="000C527D" w:rsidRPr="00D37C01" w:rsidRDefault="000C527D" w:rsidP="00D10A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F38D2" w14:textId="78D75C45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24 червня 2022 року до Вищої ради правосуддя за вхідним № 2816/0/8-22 надійшла копія постанови Великої Палати Верховного Суду від 9 червня 2022 року про залишення без змін рішення колегії суддів Касаційного адміністративного суду у складі Верховного Суду від 21 вересня 2021 року, яким адміністративний позов </w:t>
      </w:r>
      <w:r w:rsidR="008E62B6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635556">
        <w:rPr>
          <w:rFonts w:ascii="Times New Roman" w:eastAsia="Calibri" w:hAnsi="Times New Roman" w:cs="Times New Roman"/>
          <w:sz w:val="28"/>
          <w:szCs w:val="28"/>
        </w:rPr>
        <w:t>СОБА1</w:t>
      </w:r>
      <w:bookmarkStart w:id="0" w:name="_GoBack"/>
      <w:bookmarkEnd w:id="0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про визнання незаконним та скасування рішення щодо звільнення з посади судді, поновлення на посаді – задоволено частково. Визнано протиправним та скасовано рішення Вищої ради правосуддя</w:t>
      </w:r>
      <w:r w:rsidR="00D10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eastAsia="Calibri" w:hAnsi="Times New Roman" w:cs="Times New Roman"/>
          <w:sz w:val="28"/>
          <w:szCs w:val="28"/>
        </w:rPr>
        <w:t>від</w:t>
      </w:r>
      <w:r w:rsidR="00D10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eastAsia="Calibri" w:hAnsi="Times New Roman" w:cs="Times New Roman"/>
          <w:sz w:val="28"/>
          <w:szCs w:val="28"/>
        </w:rPr>
        <w:t>17</w:t>
      </w:r>
      <w:r w:rsidR="00D10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вересня 2020 року № 2643/0/15-20 «Про звільнення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з посади судді Заводського районного суду міста Дніпродзержинська Дніпропетровської області на підставі пункту 3 частини шостої статті 126 Конституції України». Зобов’язано Вищу раду правосуддя розглянути питання щодо наявності підстав для притягнення до дисциплінарної відповідальності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. У задоволенні інших позовних вимог відмовлено. </w:t>
      </w:r>
    </w:p>
    <w:p w14:paraId="5EA3C540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№ 163-IX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14:paraId="4BD316EB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14:paraId="7C231A12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№ 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14:paraId="69AC2989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2021 року № 1809/0/15-21, з 1 листопада 2023 року.</w:t>
      </w:r>
    </w:p>
    <w:p w14:paraId="0CC2567F" w14:textId="20D7ABE2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17 листопада 2023 року (єдиний унікальний номер 2816/0/8-22) доповідачем щодо вказаного матеріалу визначено члена Вищої ради правосуддя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 Р.А.</w:t>
      </w:r>
    </w:p>
    <w:p w14:paraId="167D04EE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Член Другої Дисциплінарної палати Вищої ради правосуддя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Маселко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 Р.А. провів попередню перевірку, за результатами якої склав висновок від 18 січня </w:t>
      </w:r>
      <w:r w:rsidRPr="00D37C01">
        <w:rPr>
          <w:rFonts w:ascii="Times New Roman" w:eastAsia="Calibri" w:hAnsi="Times New Roman" w:cs="Times New Roman"/>
          <w:sz w:val="28"/>
          <w:szCs w:val="28"/>
        </w:rPr>
        <w:br/>
        <w:t xml:space="preserve">2024 року із пропозицією закрити дисциплінарне провадження стосовно судді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Стасовської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>) Л.І.</w:t>
      </w:r>
    </w:p>
    <w:p w14:paraId="5532DA2E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висновок доповідача – члена Другої Дисциплінарної палати Вищої ради правосуддя </w:t>
      </w:r>
      <w:proofErr w:type="spellStart"/>
      <w:r w:rsidRPr="00D37C01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Р.А. та додані до нього матеріали, Друга Дисциплінарна палата Вищої ради правосуддя встановила таке.</w:t>
      </w:r>
    </w:p>
    <w:p w14:paraId="26C10BEC" w14:textId="181986C0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</w:rPr>
        <w:t>Сушкова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Стасовська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>) Люд</w:t>
      </w:r>
      <w:r w:rsidR="008E62B6">
        <w:rPr>
          <w:rFonts w:ascii="Times New Roman" w:hAnsi="Times New Roman" w:cs="Times New Roman"/>
          <w:sz w:val="28"/>
          <w:szCs w:val="28"/>
          <w:lang w:eastAsia="uk-UA"/>
        </w:rPr>
        <w:t>мила Іванівна, ____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року народження, Постановою Верховної Ради України від 16 листопада 2000 року № 2111-</w:t>
      </w:r>
      <w:r w:rsidRPr="00D37C01">
        <w:rPr>
          <w:rFonts w:ascii="Times New Roman" w:hAnsi="Times New Roman" w:cs="Times New Roman"/>
          <w:sz w:val="28"/>
          <w:szCs w:val="28"/>
          <w:lang w:val="en-US" w:eastAsia="uk-UA"/>
        </w:rPr>
        <w:t>III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обрана суддею Заводського районного суду міста Дніпродзержинська Дніпропетровської області безстроково.</w:t>
      </w:r>
    </w:p>
    <w:p w14:paraId="5DCFD31C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26 травня 2010 року Вища рада юстиції розглянула пропозиції членів Вищої ради юстиції Кудрявцева В.В. – від 13 серпня 2007 року, 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Сафулька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С.Ф. – від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14 жовтня 2009 року та від 26 лютого 2010 року про звільнення </w:t>
      </w:r>
      <w:bookmarkStart w:id="1" w:name="_Hlk154081189"/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bookmarkEnd w:id="1"/>
      <w:r w:rsidRPr="00D37C01">
        <w:rPr>
          <w:rFonts w:ascii="Times New Roman" w:hAnsi="Times New Roman" w:cs="Times New Roman"/>
          <w:sz w:val="28"/>
          <w:szCs w:val="28"/>
          <w:lang w:eastAsia="uk-UA"/>
        </w:rPr>
        <w:t>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Л.І. з посади судді Заводського районного суду міста Дніпродзержинська Дніпропетровської області за порушення присяги та ухвалила рішення №№ 410/0/15-10, 412/0/15-10 і 413/0/15-10 про внесення до Верховної Ради України подання про звільнення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Л.І. з посади судді у зв’язку з порушенням присяги. </w:t>
      </w:r>
    </w:p>
    <w:p w14:paraId="6822CDF6" w14:textId="77777777" w:rsidR="000C3934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17 червня 2010 року Постановою Верховної Ради України № 2352-VI </w:t>
      </w:r>
      <w:r w:rsidRPr="00D37C01">
        <w:rPr>
          <w:rFonts w:ascii="Times New Roman" w:hAnsi="Times New Roman" w:cs="Times New Roman"/>
          <w:sz w:val="28"/>
          <w:szCs w:val="28"/>
        </w:rPr>
        <w:t>Сушкову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Стасовську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>) Л.І. звільнено з посади судді за порушення присяги на підставі пункту 5 частини п’ятої статті 126 Конституції України.</w:t>
      </w:r>
    </w:p>
    <w:p w14:paraId="31EC5851" w14:textId="21A929A3" w:rsidR="000C3934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22 липня 2010 року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звернулася до Вищого адміністративного суду України з позовом про визнання неправомірною та скасування Постанови Верховної Ради України від 17 червня 2010 року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br/>
        <w:t>№ 2352-VI у частині звільнення її з посади судді Заводського районного суду міста Дніпродзержинська Дніпропетровської області за порушення присяги судді.</w:t>
      </w:r>
    </w:p>
    <w:p w14:paraId="79FC0470" w14:textId="3E0F0BE1" w:rsidR="000C3934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Вищий адміністративний суд України ухвалою від 12 серпня 2010 року об’єднав для спільного розгляду в одне провадження справу за позовом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до Вищої ради юстиції про визнання неправомірним і скасування рішення Вищої ради юстиції від 26 травня 2010 року (П-93/10) та справу за її позовом до Верховної Ради України про визнання неправомірною і скасування Постанови від 17 червня 2010 року № 2352-VI (П-156/10) та за наслідками розгляду спору по суті заявлених вимог 23 вересня 2010 року виніс постанову, якою позов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задовольнив частково: визнав незаконною Постанову Верховної Ради України  від 17 червня 2010 року № 2352-VI в частині звільнення позивачки з посади судді Заводського районного суду міста Дніпродзержинська Дніпропетровської області за порушення присяги судді. У задоволенні позовних вимог про визнання неправомірним та скасування рішення Вищої ради юстиції від 26 травня 2010 року в частині підтримання подання члена Вищої ради юстиції Кудрявцева В.В. відмовив.</w:t>
      </w:r>
    </w:p>
    <w:p w14:paraId="4010F512" w14:textId="77777777" w:rsidR="00D44E33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>Ухвалюючи таке рішення, Вищий адміністративний суд України, з-поміж іншого, виходив з того, що оскільки акти Вищої ради юстиції є самостійними предметами судового розгляду, а позивачка не оскаржила до суду акти Вищої ради юстиції від 26 травня 2010 року №№ 410/0/15-10, 412/0/15-10, а також подання від 31 травня 2010 року і не просила визнати їх незаконними, то колегія суддів не перевіряла законність цих актів і сприймала їх як правомірні.</w:t>
      </w:r>
    </w:p>
    <w:p w14:paraId="16087C81" w14:textId="77777777" w:rsidR="00D44E33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23 грудня 2010 року Верховна Рада України повторно здійснила розгляд подання про звільнення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>) Л.І. з посади судді та Постановою № 2867-</w:t>
      </w:r>
      <w:r w:rsidRPr="00D37C01">
        <w:rPr>
          <w:rFonts w:ascii="Times New Roman" w:hAnsi="Times New Roman" w:cs="Times New Roman"/>
          <w:sz w:val="28"/>
          <w:szCs w:val="28"/>
          <w:lang w:val="en-US" w:eastAsia="uk-UA"/>
        </w:rPr>
        <w:t>V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І звільнила її з посади судді Заводського районного суду міста Дніпродзержинська Дніпропетровської області за порушення присяги. </w:t>
      </w:r>
    </w:p>
    <w:p w14:paraId="0E85027D" w14:textId="73292244" w:rsidR="00D44E33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У січні 2011 року</w:t>
      </w:r>
      <w:r w:rsidRPr="00D37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 xml:space="preserve"> звернулась до Вищого адміністративного суду України з позовом до Верховної Ради України, третя особа на стороні відповідача – Вища рада юстиції, в якому просила Постанову Верховної Ради України від 23 грудня 2010 року № 2867-</w:t>
      </w:r>
      <w:r w:rsidRPr="00D37C0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37C01">
        <w:rPr>
          <w:rFonts w:ascii="Times New Roman" w:hAnsi="Times New Roman" w:cs="Times New Roman"/>
          <w:sz w:val="28"/>
          <w:szCs w:val="28"/>
        </w:rPr>
        <w:t xml:space="preserve"> щодо звільнення її з посади судді Заводського районного суду міста Дніпродзержинська Дніпропетровської області визнати неправомірною та скасувати.</w:t>
      </w:r>
    </w:p>
    <w:p w14:paraId="7C97A489" w14:textId="77777777" w:rsidR="00D44E33" w:rsidRPr="00D37C01" w:rsidRDefault="000C3934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31 травня 2011 року Постановою Вищого адміністративного суду України в задоволенні позову відмовлено.</w:t>
      </w:r>
    </w:p>
    <w:p w14:paraId="21C06207" w14:textId="7777777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>20 березня 2011 року</w:t>
      </w:r>
      <w:r w:rsidRPr="00D37C01">
        <w:rPr>
          <w:rFonts w:ascii="Times New Roman" w:hAnsi="Times New Roman" w:cs="Times New Roman"/>
          <w:sz w:val="28"/>
          <w:szCs w:val="28"/>
        </w:rPr>
        <w:t xml:space="preserve"> Сушкова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Стасовська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>) Л.І.</w:t>
      </w:r>
      <w:r w:rsidRPr="00D37C01">
        <w:rPr>
          <w:rFonts w:ascii="Times New Roman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подала до Європейського суду з прав людини (далі – ЄСПЛ, Суд) заяву </w:t>
      </w:r>
      <w:r w:rsidRPr="00D37C01">
        <w:rPr>
          <w:rFonts w:ascii="Times New Roman" w:hAnsi="Times New Roman" w:cs="Times New Roman"/>
          <w:sz w:val="28"/>
          <w:szCs w:val="28"/>
        </w:rPr>
        <w:t>№ 20554/11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проти України, в якій скаржилася на порушення Державою Україна її прав, гарантованих статтями 6, 8 Конвенції про захист прав людини і основоположних свобод від 4 листопада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br/>
        <w:t xml:space="preserve">1950 року, ратифікованої Законом України від 17 липня 1997 року № 475/97-ВР (далі – Конвенція), зазначивши, що провадження щодо її звільнення було несправедливим, суперечило принципу незалежного і безстороннього суду, а звільнення суттєво вплинуло на її приватне життя. </w:t>
      </w:r>
    </w:p>
    <w:p w14:paraId="7DECFA66" w14:textId="7777777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19 січня 2017 року Суд ухвалив рішення у справі «Куликов та інші проти України», зокрема і за заявою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Л.І. № 20554/11, яким постановив, що Україна порушила стосовно позивача пункт 1 статті 6 Конвенції у зв’язку з недотриманням принципів незалежності та безсторонності та статтю 8 Конвенції, якою кожному гарантується право на повагу до приватного і сімейного життя. </w:t>
      </w:r>
    </w:p>
    <w:p w14:paraId="70ED826E" w14:textId="08D42EA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16 травня 2017 року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</w:rPr>
        <w:t xml:space="preserve">подала до Верховного Суду України заяву про перегляд постанови Вищого адміністративного суду України від 31 травня 2011року. </w:t>
      </w:r>
    </w:p>
    <w:p w14:paraId="1F79F825" w14:textId="7777777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Постановою від 7 серпня 2017 року Верховний Суд України скасував постанову Вищого адміністративного суду України від 31 травня 2011 року, а справу передав на новий розгляд до Вищого адміністративного суду України.</w:t>
      </w:r>
    </w:p>
    <w:p w14:paraId="0BF4F967" w14:textId="7777777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Ухвалою від 19 серпня 2017 року Вищий адміністративний суд України прийняв справу до свого провадження. Проте справа по суті не розглядалась, а </w:t>
      </w:r>
      <w:r w:rsidRPr="00D37C01">
        <w:rPr>
          <w:rFonts w:ascii="Times New Roman" w:hAnsi="Times New Roman" w:cs="Times New Roman"/>
          <w:sz w:val="28"/>
          <w:szCs w:val="28"/>
        </w:rPr>
        <w:br/>
        <w:t>2 січня 2018 року з Вищого адміністративного суду України її було передано на розгляд Верховному Суду.</w:t>
      </w:r>
    </w:p>
    <w:p w14:paraId="770A9D86" w14:textId="1C08A0AE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Ухвалою від 1 лютого 2018 року Верховний Суд зупинив провадження у даній справі до набрання законної сили судовим рішенням у справі № П-93/10, 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П-156/10 (провадження № 11-57сап18) про перегляд постанови Вищого адміністративного суду України від 23 вересня 2010 року за позовом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Вищої ради юстиції, Верховної Ради України про визнання неправомірною та скасування в частині постанови Верховної Ради України та рішення Вищої ради юстиції, що розглядається Великою Палатою Верховного Суду.</w:t>
      </w:r>
    </w:p>
    <w:p w14:paraId="737869CB" w14:textId="4AD23BDC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26 червня 2017 року </w:t>
      </w:r>
      <w:r w:rsidR="008E62B6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звернулась до Верховного Суду України із заявою про перегляд постанови Вищого адміністративного суду України від 23 вересня 2010 року у справі № П-93/10, П-156/10 на підставі  пункту 3 частини першої статті 237 Кодексу адміністративного судочинства України (в редакції, чинній на час подання заяви до суду).</w:t>
      </w:r>
    </w:p>
    <w:p w14:paraId="04AF1D20" w14:textId="77777777" w:rsidR="00D44E33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>10 січня 2018 року за розпорядженням керівника апарату Верховного Суду України від 28 грудня 2017 року № 402/0/19-17 заяву та матеріали справи передано до Великої Палати Верховного Суду на підставі підпункту 7 пункту 1 розділу VII «Перехідні положення» Кодексу адміністративного судочинства України.</w:t>
      </w:r>
    </w:p>
    <w:p w14:paraId="336A17DB" w14:textId="77777777" w:rsidR="00897DA7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15 лютого 2018 року Велика Палата Верховного Суду у справі № П-93/10, </w:t>
      </w:r>
      <w:r w:rsidR="00897DA7"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>П-156/10 прийняла постанову, якою скасувала постанову Вищого адміністративного суду України від 23 вересня 2010 року в частині відмови у задоволенні позовних вимог про визнання неправомірним та скасування рішення Вищої ради юстиції від 26 травня 2010 року в частині підтримання подання члена Вищої ради юстиції Кудрявцева В.В., а справу в цій частині передала на новий судовий розгляд до Касаційного адміністративного суду у складі Верховного Суду. В іншій частині постанову Вищого адміністративного суду України залишила в силі.</w:t>
      </w:r>
    </w:p>
    <w:p w14:paraId="2419CC0D" w14:textId="486BA076" w:rsidR="00897DA7" w:rsidRPr="00D37C01" w:rsidRDefault="00D44E33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17 квітня 2018 року рішенням Касаційного адміністративного суду у складі Верховного Суду, з урахуванням виправлень, внесених ухвалою цього суду від </w:t>
      </w:r>
      <w:r w:rsidR="00897DA7"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9 жовтня 2018 року, позов у справі № П-93/10, П-156/10 задоволено. Визнано протиправним та скасовано рішення Вищої ради юстиції від 26 травня 2010 року в частині підтримання подання члена Вищої ради юстиції Кудрявцева В.В. від </w:t>
      </w:r>
      <w:r w:rsidR="00897DA7"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>13 серпня 2007 року.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Передано на повторний розгляд Вищої ради правосуддя вирішення питання щодо наявності підстав для притягнення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до дисциплінарної відповідальності з огляду на обставини, викладені в пропозиції члена Вищої ради юстиції Кудрявцева В.В. від 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>13 серпня 2007 року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</w:p>
    <w:p w14:paraId="6190AAD6" w14:textId="77777777" w:rsidR="00897DA7" w:rsidRPr="00D37C01" w:rsidRDefault="00897DA7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>13 грудня 2018 року Постановою Великої Палати Верховного Суду вказане рішення залишено без змін.</w:t>
      </w:r>
    </w:p>
    <w:p w14:paraId="761D6A7B" w14:textId="25F34519" w:rsidR="00897DA7" w:rsidRPr="00D37C01" w:rsidRDefault="00897DA7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Рішенням Касаційного адміністративного суду у складі Верховного Суду від 7 лютого 2019 року 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>у справі № 800/345/17 (9991/116/11)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>, яке залишене без змін постановою Великої Палати Верховного Суду від 30 січня 2020 року, с</w:t>
      </w:r>
      <w:r w:rsidRPr="00D37C01">
        <w:rPr>
          <w:rFonts w:ascii="Times New Roman" w:hAnsi="Times New Roman" w:cs="Times New Roman"/>
          <w:sz w:val="28"/>
          <w:szCs w:val="28"/>
        </w:rPr>
        <w:t xml:space="preserve">касовано Постанову Верховної Ради України «Про звільнення суддів» від </w:t>
      </w:r>
      <w:r w:rsidR="004556E5">
        <w:rPr>
          <w:rFonts w:ascii="Times New Roman" w:hAnsi="Times New Roman" w:cs="Times New Roman"/>
          <w:sz w:val="28"/>
          <w:szCs w:val="28"/>
        </w:rPr>
        <w:br/>
      </w:r>
      <w:r w:rsidRPr="00D37C01">
        <w:rPr>
          <w:rFonts w:ascii="Times New Roman" w:hAnsi="Times New Roman" w:cs="Times New Roman"/>
          <w:sz w:val="28"/>
          <w:szCs w:val="28"/>
        </w:rPr>
        <w:t xml:space="preserve">23 грудня 2010 року № 2867-VI «Про звільнення судді» в частині звільнення </w:t>
      </w:r>
      <w:bookmarkStart w:id="2" w:name="_Hlk154085168"/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bookmarkEnd w:id="2"/>
      <w:r w:rsidRPr="00D37C01">
        <w:rPr>
          <w:rFonts w:ascii="Times New Roman" w:hAnsi="Times New Roman" w:cs="Times New Roman"/>
          <w:sz w:val="28"/>
          <w:szCs w:val="28"/>
        </w:rPr>
        <w:t xml:space="preserve"> з посади судді Заводського районного суду міста Дніпродзержинська Дніпропетровської області.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0802F68B" w14:textId="71741174" w:rsidR="000916BE" w:rsidRPr="00D37C01" w:rsidRDefault="00897DA7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Наказом голови Заводського районного суду міста Дніпродзержинська Дніпропетровської області від 4 березня 2020 року </w:t>
      </w:r>
      <w:r w:rsidR="00337B2F" w:rsidRPr="00D37C01">
        <w:rPr>
          <w:rFonts w:ascii="Times New Roman" w:hAnsi="Times New Roman" w:cs="Times New Roman"/>
          <w:sz w:val="28"/>
          <w:szCs w:val="28"/>
        </w:rPr>
        <w:t xml:space="preserve">№ 22-к </w:t>
      </w:r>
      <w:r w:rsidRPr="00D37C01">
        <w:rPr>
          <w:rFonts w:ascii="Times New Roman" w:hAnsi="Times New Roman" w:cs="Times New Roman"/>
          <w:sz w:val="28"/>
          <w:szCs w:val="28"/>
        </w:rPr>
        <w:t xml:space="preserve">скасовано наказ від </w:t>
      </w:r>
      <w:r w:rsidR="00337B2F" w:rsidRPr="00D37C01">
        <w:rPr>
          <w:rFonts w:ascii="Times New Roman" w:hAnsi="Times New Roman" w:cs="Times New Roman"/>
          <w:sz w:val="28"/>
          <w:szCs w:val="28"/>
        </w:rPr>
        <w:br/>
      </w:r>
      <w:r w:rsidRPr="00D37C01">
        <w:rPr>
          <w:rFonts w:ascii="Times New Roman" w:hAnsi="Times New Roman" w:cs="Times New Roman"/>
          <w:sz w:val="28"/>
          <w:szCs w:val="28"/>
        </w:rPr>
        <w:t>3 лютого 2011 року</w:t>
      </w:r>
      <w:r w:rsidR="00337B2F" w:rsidRPr="00D37C01">
        <w:rPr>
          <w:rFonts w:ascii="Times New Roman" w:hAnsi="Times New Roman" w:cs="Times New Roman"/>
          <w:sz w:val="28"/>
          <w:szCs w:val="28"/>
        </w:rPr>
        <w:t xml:space="preserve"> № 11-к</w:t>
      </w:r>
      <w:r w:rsidRPr="00D37C01">
        <w:rPr>
          <w:rFonts w:ascii="Times New Roman" w:hAnsi="Times New Roman" w:cs="Times New Roman"/>
          <w:sz w:val="28"/>
          <w:szCs w:val="28"/>
        </w:rPr>
        <w:t xml:space="preserve"> про відрахування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>) Л.І. зі штату суду, та згідно з цим наказом вона приступила до виконання посадових обов’язків судді Заводського районного суду міста Дніпродзержинська Дніпропетровської області.</w:t>
      </w:r>
    </w:p>
    <w:p w14:paraId="0D7A1ED5" w14:textId="77777777" w:rsidR="0099190F" w:rsidRPr="00D37C01" w:rsidRDefault="000916BE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За результатами повторного розгляду питання щодо наявності підстав для притягнення 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Л.І. до дисциплінарної відповідальності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17 вересня 2020 року Вища рада правосуддя на підставі пункту 3 частини шостої статті 126 Конституції України ухвалила рішення № 2643/0/15-20 про звільнення </w:t>
      </w:r>
      <w:proofErr w:type="spellStart"/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>Сушкової</w:t>
      </w:r>
      <w:proofErr w:type="spellEnd"/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>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</w:t>
      </w: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>Л.І. з посади судді Заводського районного суду міста Дніпродзержинська Дніпропетровської області.</w:t>
      </w:r>
    </w:p>
    <w:p w14:paraId="38C5D1B1" w14:textId="77777777" w:rsidR="0099190F" w:rsidRPr="00D37C01" w:rsidRDefault="00337B2F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Наказом в.о. голови Заводського районного суду міста Дніпродзержинська Дніпропетровської області від 6 жовтня 2020 року № </w:t>
      </w:r>
      <w:r w:rsidR="0099190F" w:rsidRPr="00D37C01">
        <w:rPr>
          <w:rFonts w:ascii="Times New Roman" w:hAnsi="Times New Roman" w:cs="Times New Roman"/>
          <w:sz w:val="28"/>
          <w:szCs w:val="28"/>
        </w:rPr>
        <w:t>77</w:t>
      </w:r>
      <w:r w:rsidRPr="00D37C01">
        <w:rPr>
          <w:rFonts w:ascii="Times New Roman" w:hAnsi="Times New Roman" w:cs="Times New Roman"/>
          <w:sz w:val="28"/>
          <w:szCs w:val="28"/>
        </w:rPr>
        <w:t>-</w:t>
      </w:r>
      <w:r w:rsidR="0099190F" w:rsidRPr="00D37C01">
        <w:rPr>
          <w:rFonts w:ascii="Times New Roman" w:hAnsi="Times New Roman" w:cs="Times New Roman"/>
          <w:sz w:val="28"/>
          <w:szCs w:val="28"/>
        </w:rPr>
        <w:t>К</w:t>
      </w:r>
      <w:r w:rsidRPr="00D37C01">
        <w:rPr>
          <w:rFonts w:ascii="Times New Roman" w:hAnsi="Times New Roman" w:cs="Times New Roman"/>
          <w:sz w:val="28"/>
          <w:szCs w:val="28"/>
        </w:rPr>
        <w:t xml:space="preserve"> Сушков</w:t>
      </w:r>
      <w:r w:rsidR="0099190F" w:rsidRPr="00D37C01">
        <w:rPr>
          <w:rFonts w:ascii="Times New Roman" w:hAnsi="Times New Roman" w:cs="Times New Roman"/>
          <w:sz w:val="28"/>
          <w:szCs w:val="28"/>
        </w:rPr>
        <w:t>у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9190F" w:rsidRPr="00D37C01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>(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Стасовськ</w:t>
      </w:r>
      <w:r w:rsidR="0099190F" w:rsidRPr="00D37C01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 xml:space="preserve">) Л.І. </w:t>
      </w:r>
      <w:r w:rsidR="0099190F" w:rsidRPr="00D37C01">
        <w:rPr>
          <w:rFonts w:ascii="Times New Roman" w:hAnsi="Times New Roman" w:cs="Times New Roman"/>
          <w:sz w:val="28"/>
          <w:szCs w:val="28"/>
        </w:rPr>
        <w:t xml:space="preserve">відраховано </w:t>
      </w:r>
      <w:r w:rsidRPr="00D37C01">
        <w:rPr>
          <w:rFonts w:ascii="Times New Roman" w:hAnsi="Times New Roman" w:cs="Times New Roman"/>
          <w:sz w:val="28"/>
          <w:szCs w:val="28"/>
        </w:rPr>
        <w:t xml:space="preserve">зі штату </w:t>
      </w:r>
      <w:r w:rsidR="0099190F" w:rsidRPr="00D37C01">
        <w:rPr>
          <w:rFonts w:ascii="Times New Roman" w:hAnsi="Times New Roman" w:cs="Times New Roman"/>
          <w:sz w:val="28"/>
          <w:szCs w:val="28"/>
        </w:rPr>
        <w:t xml:space="preserve">Заводського районного </w:t>
      </w:r>
      <w:r w:rsidRPr="00D37C01">
        <w:rPr>
          <w:rFonts w:ascii="Times New Roman" w:hAnsi="Times New Roman" w:cs="Times New Roman"/>
          <w:sz w:val="28"/>
          <w:szCs w:val="28"/>
        </w:rPr>
        <w:t>суду</w:t>
      </w:r>
      <w:r w:rsidR="0099190F" w:rsidRPr="00D37C01">
        <w:rPr>
          <w:rFonts w:ascii="Times New Roman" w:hAnsi="Times New Roman" w:cs="Times New Roman"/>
          <w:sz w:val="28"/>
          <w:szCs w:val="28"/>
        </w:rPr>
        <w:t xml:space="preserve"> міста Дніпродзержинська Дніпропетровської області з 17 вересня 2020 року.</w:t>
      </w:r>
    </w:p>
    <w:p w14:paraId="63C8A368" w14:textId="38089CB9" w:rsidR="0099190F" w:rsidRPr="00D37C01" w:rsidRDefault="000916BE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 погодившись із цим рішенням, </w:t>
      </w:r>
      <w:r w:rsidRPr="00D37C01">
        <w:rPr>
          <w:rFonts w:ascii="Times New Roman" w:hAnsi="Times New Roman" w:cs="Times New Roman"/>
          <w:sz w:val="28"/>
          <w:szCs w:val="28"/>
        </w:rPr>
        <w:t xml:space="preserve">у жовтні 2020 року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 xml:space="preserve"> звернулася до Верховного Суду як суду першої інстанції з позовом до Вищої ради правосуддя, в якому просила: скасувати рішення Вищої ради правосуддя від 17 вересня 2020 року №</w:t>
      </w:r>
      <w:r w:rsidR="00E71E85" w:rsidRPr="00D37C01">
        <w:rPr>
          <w:rFonts w:ascii="Times New Roman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</w:rPr>
        <w:t xml:space="preserve">2643/0/15-20 про звільнення її з посади судді Заводського районного суду міста Дніпродзержинська Дніпропетровської області на підставі пункту 3 частини шостої </w:t>
      </w:r>
      <w:hyperlink r:id="rId7" w:anchor="515" w:tgtFrame="_blank" w:tooltip="КОНСТИТУЦІЯ УКРАЇНИ; нормативно-правовий акт № 254к/96-ВР від 28.06.1996" w:history="1">
        <w:r w:rsidRPr="00D37C01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статті 126 Конституції України</w:t>
        </w:r>
      </w:hyperlink>
      <w:r w:rsidRPr="00D37C01">
        <w:rPr>
          <w:rFonts w:ascii="Times New Roman" w:hAnsi="Times New Roman" w:cs="Times New Roman"/>
          <w:sz w:val="28"/>
          <w:szCs w:val="28"/>
        </w:rPr>
        <w:t xml:space="preserve">; поновити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 xml:space="preserve"> на посаді судді Заводського районного суду міста Дніпродзержинська Дніпропетровської області з 17 вересня 2020 року.</w:t>
      </w:r>
    </w:p>
    <w:p w14:paraId="2314E121" w14:textId="6A6636CF" w:rsidR="0099190F" w:rsidRPr="00D37C01" w:rsidRDefault="0099190F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Рішенням Касаційного адміністративного суду у складі Верховного Суду від 21 вересня 2021 року, залишеним без змін постановою Великої Палати Верховного Суду від 9 червня 2022 року, адміністративний позов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задоволено частково. Визнано протиправним та скасовано рішення Вищої ради правосуддя від 17 вересня 2020 року № 2643/0/15-20 «Про звільнення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 xml:space="preserve">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з посади судді </w:t>
      </w:r>
      <w:r w:rsidRPr="00D37C01">
        <w:rPr>
          <w:rFonts w:ascii="Times New Roman" w:hAnsi="Times New Roman" w:cs="Times New Roman"/>
          <w:sz w:val="28"/>
          <w:szCs w:val="28"/>
        </w:rPr>
        <w:t xml:space="preserve">Заводського районного суду міста Дніпродзержинська Дніпропетровської області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на підставі пункту 3 частини шостої статті 126 Конституції України». Зобов’язано Вищу раду правосуддя розглянути матеріали дисциплінарного провадження щодо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hAnsi="Times New Roman" w:cs="Times New Roman"/>
          <w:sz w:val="28"/>
          <w:szCs w:val="28"/>
        </w:rPr>
        <w:t>.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В іншій частині позову відмовлено.</w:t>
      </w:r>
    </w:p>
    <w:p w14:paraId="4C3F5CF0" w14:textId="27C7F3BB" w:rsidR="00832829" w:rsidRPr="00D37C01" w:rsidRDefault="0099190F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uk-UA"/>
        </w:rPr>
      </w:pPr>
      <w:r w:rsidRPr="00D37C01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uk-UA"/>
        </w:rPr>
        <w:t xml:space="preserve">У подальшому постановою </w:t>
      </w:r>
      <w:r w:rsidRPr="00D37C01">
        <w:rPr>
          <w:rFonts w:ascii="Times New Roman" w:hAnsi="Times New Roman" w:cs="Times New Roman"/>
          <w:spacing w:val="4"/>
          <w:position w:val="2"/>
          <w:sz w:val="28"/>
          <w:szCs w:val="28"/>
          <w:shd w:val="clear" w:color="auto" w:fill="FFFFFF"/>
        </w:rPr>
        <w:t xml:space="preserve">Великої Палати Верховного Суду від 9 червня 2022 року </w:t>
      </w:r>
      <w:r w:rsidRPr="00D37C01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uk-UA"/>
        </w:rPr>
        <w:t xml:space="preserve">апеляційні скарги Вищої ради правосуддя, </w:t>
      </w:r>
      <w:r w:rsidR="003865DC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D37C01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uk-UA"/>
        </w:rPr>
        <w:t xml:space="preserve"> залишено без задоволення, рішення колегії суддів Касаційного адміністративного суду у складі Верховного Суду від 21 вересня 2021 року </w:t>
      </w:r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– </w:t>
      </w:r>
      <w:r w:rsidRPr="00D37C01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uk-UA"/>
        </w:rPr>
        <w:t>без змін. Постанова є остаточною й оскарженню не підлягає.</w:t>
      </w:r>
    </w:p>
    <w:p w14:paraId="67C94B97" w14:textId="5D136610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Наказом голови Заводського районного суду міста Дніпродзержинська Дніпропетровської області від 6 липня 2022 року № 55-К скасовано наказ від 6 жовтня 2020 року № 77-к про відрахування 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</w:rPr>
        <w:t>) Л.І. зі штату суду, згідно із цим наказом вона приступила до виконання посадових обов’язків судді Заводського районного суду міста Дніпродзержинська Дніпропетровської області з 6 липня 2022 року.</w:t>
      </w:r>
    </w:p>
    <w:p w14:paraId="3065CE60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Наказом голови Заводського районного суду міста Дніпродзержинська Дніпропетровської області від 13 листопада 2023 року № 98-К Сушкова Л.І. відрахована зі штату Заводського районного суду міста Дніпродзержинська Дніпропетровської області, у зв’язку із досягненням нею шістдесяти п’яти років.</w:t>
      </w:r>
    </w:p>
    <w:p w14:paraId="4CAB0FA4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Згідно з пунктом 1 частини сьомої статті 126 Конституції України повноваження судді припиняються з наступного дня після досягнення суддею шістдесяти п’яти років.</w:t>
      </w:r>
    </w:p>
    <w:p w14:paraId="5983ED74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Частиною першою статті 120 Закону України «Про судоустрій і статус суддів» встановлено, що повноваження судді припиняються з наступного дня після досягнення ним шістдесяти п’яти років.</w:t>
      </w:r>
    </w:p>
    <w:p w14:paraId="3539640B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Пунктом 13.39 Регламенту Вищої ради правосуддя встановлено, що якщо на момент розгляду дисциплінарної справи суддя звільнений з посади або його повноваження припинені з визначених законом підстав, дисциплінарне провадження закривається ухвалою Вищої ради правосуддя, Дисциплінарної палати.</w:t>
      </w:r>
    </w:p>
    <w:p w14:paraId="75BFB8DC" w14:textId="6CF7ACD8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Згідно з пунктом 13.43 Регламенту Вищої ради правосуддя рішення про закриття дисциплінарного провадження у зв’язку із звільненням судді або припиненням його повноважень має містити тільки посилання на ці обставини.</w:t>
      </w:r>
    </w:p>
    <w:p w14:paraId="5723B8F8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Style w:val="FontStyle14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 xml:space="preserve">Ураховуючи вказані вище обставини, Друга Дисциплінарна палата Вищої ради правосуддя дійшла висновку, що 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дисциплінарне провадження стосовно </w:t>
      </w:r>
      <w:proofErr w:type="spellStart"/>
      <w:r w:rsidRPr="00D37C01">
        <w:rPr>
          <w:rFonts w:ascii="Times New Roman" w:hAnsi="Times New Roman" w:cs="Times New Roman"/>
          <w:sz w:val="28"/>
          <w:szCs w:val="28"/>
          <w:shd w:val="clear" w:color="auto" w:fill="FFFFFF"/>
        </w:rPr>
        <w:t>Сушкової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D37C01">
        <w:rPr>
          <w:rFonts w:ascii="Times New Roman" w:hAnsi="Times New Roman" w:cs="Times New Roman"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sz w:val="28"/>
          <w:szCs w:val="28"/>
          <w:lang w:eastAsia="uk-UA"/>
        </w:rPr>
        <w:t xml:space="preserve">) Л.І. </w:t>
      </w:r>
      <w:r w:rsidRPr="00D37C01">
        <w:rPr>
          <w:rStyle w:val="FontStyle14"/>
          <w:sz w:val="28"/>
          <w:szCs w:val="28"/>
        </w:rPr>
        <w:t>підлягає закриттю.</w:t>
      </w:r>
    </w:p>
    <w:p w14:paraId="107BF569" w14:textId="77777777" w:rsidR="000C527D" w:rsidRPr="00D37C01" w:rsidRDefault="000C527D" w:rsidP="00D10A47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Керуючись статтею 34, 49, пунктом 23</w:t>
      </w:r>
      <w:r w:rsidRPr="00D37C01">
        <w:rPr>
          <w:rFonts w:ascii="Times New Roman" w:eastAsia="Calibri" w:hAnsi="Times New Roman" w:cs="Times New Roman"/>
          <w:sz w:val="28"/>
          <w:szCs w:val="28"/>
          <w:vertAlign w:val="superscript"/>
        </w:rPr>
        <w:t>7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правосуддя»,</w:t>
      </w:r>
      <w:r w:rsidRPr="00D37C0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37C01">
        <w:rPr>
          <w:rFonts w:ascii="Times New Roman" w:hAnsi="Times New Roman" w:cs="Times New Roman"/>
          <w:sz w:val="28"/>
          <w:szCs w:val="28"/>
        </w:rPr>
        <w:t xml:space="preserve">пунктами 13.39, 13.43 Регламенту Вищої ради правосуддя, Друга Дисциплінарна палата Вищої ради правосуддя </w:t>
      </w:r>
    </w:p>
    <w:p w14:paraId="7E828586" w14:textId="77777777" w:rsidR="000C527D" w:rsidRPr="00D37C01" w:rsidRDefault="000C527D" w:rsidP="003117B1">
      <w:pPr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</w:p>
    <w:p w14:paraId="70495159" w14:textId="77777777" w:rsidR="000C527D" w:rsidRPr="00D37C01" w:rsidRDefault="000C527D" w:rsidP="003117B1">
      <w:pPr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91919"/>
          <w:sz w:val="28"/>
          <w:szCs w:val="28"/>
        </w:rPr>
      </w:pPr>
      <w:r w:rsidRPr="00D37C01">
        <w:rPr>
          <w:rFonts w:ascii="Times New Roman" w:hAnsi="Times New Roman" w:cs="Times New Roman"/>
          <w:b/>
          <w:bCs/>
          <w:color w:val="191919"/>
          <w:sz w:val="28"/>
          <w:szCs w:val="28"/>
        </w:rPr>
        <w:t>ухвалила:</w:t>
      </w:r>
    </w:p>
    <w:p w14:paraId="47C2C449" w14:textId="77777777" w:rsidR="000C527D" w:rsidRPr="00D37C01" w:rsidRDefault="000C527D" w:rsidP="003117B1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color w:val="191919"/>
          <w:sz w:val="28"/>
          <w:szCs w:val="28"/>
        </w:rPr>
      </w:pPr>
    </w:p>
    <w:p w14:paraId="15F0EF3A" w14:textId="5519EB1D" w:rsidR="000C527D" w:rsidRPr="00D37C01" w:rsidRDefault="000C527D" w:rsidP="003117B1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bCs/>
          <w:color w:val="191919"/>
          <w:sz w:val="28"/>
          <w:szCs w:val="28"/>
        </w:rPr>
      </w:pPr>
      <w:r w:rsidRPr="00D37C01">
        <w:rPr>
          <w:rFonts w:ascii="Times New Roman" w:eastAsia="Calibri" w:hAnsi="Times New Roman" w:cs="Times New Roman"/>
          <w:sz w:val="28"/>
          <w:szCs w:val="28"/>
        </w:rPr>
        <w:t>дисциплінарне провадження стосовно</w:t>
      </w:r>
      <w:r w:rsidR="000477C9" w:rsidRPr="000477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77C9" w:rsidRPr="00D37C01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="000477C9" w:rsidRPr="00D37C01">
        <w:rPr>
          <w:rFonts w:ascii="Times New Roman" w:hAnsi="Times New Roman" w:cs="Times New Roman"/>
          <w:sz w:val="28"/>
          <w:szCs w:val="28"/>
        </w:rPr>
        <w:t>Заводського районного суду міста Дніпродзержинська Дніпропетровської області</w:t>
      </w:r>
      <w:r w:rsidRPr="00D37C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7C0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Сушкової</w:t>
      </w:r>
      <w:proofErr w:type="spellEnd"/>
      <w:r w:rsidRPr="00D37C0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</w:t>
      </w:r>
      <w:proofErr w:type="spellStart"/>
      <w:r w:rsidRPr="00D37C01">
        <w:rPr>
          <w:rFonts w:ascii="Times New Roman" w:hAnsi="Times New Roman" w:cs="Times New Roman"/>
          <w:bCs/>
          <w:sz w:val="28"/>
          <w:szCs w:val="28"/>
          <w:lang w:eastAsia="uk-UA"/>
        </w:rPr>
        <w:t>Стасовської</w:t>
      </w:r>
      <w:proofErr w:type="spellEnd"/>
      <w:r w:rsidRPr="00D37C01">
        <w:rPr>
          <w:rFonts w:ascii="Times New Roman" w:hAnsi="Times New Roman" w:cs="Times New Roman"/>
          <w:bCs/>
          <w:sz w:val="28"/>
          <w:szCs w:val="28"/>
          <w:lang w:eastAsia="uk-UA"/>
        </w:rPr>
        <w:t>) Людмили Іванівни закрити.</w:t>
      </w:r>
    </w:p>
    <w:p w14:paraId="57163B37" w14:textId="77777777" w:rsidR="000C527D" w:rsidRPr="00D37C01" w:rsidRDefault="000C527D" w:rsidP="003117B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37C01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14:paraId="0AEAA133" w14:textId="77777777" w:rsidR="000C527D" w:rsidRPr="00D37C01" w:rsidRDefault="000C527D" w:rsidP="003117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6CA70" w14:textId="77777777" w:rsidR="000C527D" w:rsidRPr="00D37C01" w:rsidRDefault="000C527D" w:rsidP="003117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C527D" w:rsidRPr="00D37C01" w14:paraId="29FFE40B" w14:textId="77777777" w:rsidTr="00D507FC">
        <w:tc>
          <w:tcPr>
            <w:tcW w:w="5353" w:type="dxa"/>
          </w:tcPr>
          <w:p w14:paraId="5F010B45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14:paraId="461A3513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14:paraId="76730007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34D4FC7D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E70945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14:paraId="5F5B8F4E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56958B1C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06A0F7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59FDDF" w14:textId="77777777" w:rsidR="000C527D" w:rsidRPr="00D37C01" w:rsidRDefault="000C527D" w:rsidP="003117B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6D1B31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14:paraId="3AB91612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</w:p>
          <w:p w14:paraId="69908056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  <w:p w14:paraId="67984E3D" w14:textId="77777777" w:rsidR="000C527D" w:rsidRPr="00D37C01" w:rsidRDefault="000C527D" w:rsidP="003117B1">
            <w:pPr>
              <w:tabs>
                <w:tab w:val="left" w:pos="1488"/>
                <w:tab w:val="left" w:pos="1862"/>
              </w:tabs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Віталій САЛІХОВ </w:t>
            </w:r>
          </w:p>
          <w:p w14:paraId="58FE62AF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</w:p>
          <w:p w14:paraId="321CBC53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  <w:p w14:paraId="13719372" w14:textId="77777777" w:rsidR="000C527D" w:rsidRPr="00D37C01" w:rsidRDefault="000C527D" w:rsidP="003117B1">
            <w:pPr>
              <w:spacing w:after="0" w:line="276" w:lineRule="auto"/>
              <w:ind w:left="-73" w:firstLine="155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Сергій БУРЛАКОВ</w:t>
            </w:r>
          </w:p>
          <w:p w14:paraId="07324759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</w:p>
          <w:p w14:paraId="2EE7C706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CAF2AC" w14:textId="77777777" w:rsidR="000C527D" w:rsidRPr="00D37C01" w:rsidRDefault="000C527D" w:rsidP="003117B1">
            <w:pPr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Олена КОВБІЙ</w:t>
            </w:r>
          </w:p>
          <w:p w14:paraId="60CC5A84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</w:p>
          <w:p w14:paraId="1AB97656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FD88CC" w14:textId="77777777" w:rsidR="000C527D" w:rsidRPr="00D37C01" w:rsidRDefault="000C527D" w:rsidP="003117B1">
            <w:pPr>
              <w:spacing w:after="0" w:line="276" w:lineRule="auto"/>
              <w:ind w:firstLine="148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C01">
              <w:rPr>
                <w:rFonts w:ascii="Times New Roman" w:hAnsi="Times New Roman" w:cs="Times New Roman"/>
                <w:b/>
                <w:sz w:val="28"/>
                <w:szCs w:val="28"/>
              </w:rPr>
              <w:t>Олексій МЕЛЬНИК</w:t>
            </w:r>
          </w:p>
          <w:p w14:paraId="3475E5DB" w14:textId="77777777" w:rsidR="000C527D" w:rsidRPr="00D37C01" w:rsidRDefault="000C527D" w:rsidP="003117B1">
            <w:pPr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8DC3989" w14:textId="77777777" w:rsidR="000C527D" w:rsidRPr="00D37C01" w:rsidRDefault="000C527D" w:rsidP="003117B1">
      <w:pPr>
        <w:ind w:firstLine="746"/>
        <w:rPr>
          <w:rFonts w:ascii="Times New Roman" w:hAnsi="Times New Roman" w:cs="Times New Roman"/>
          <w:sz w:val="28"/>
          <w:szCs w:val="28"/>
        </w:rPr>
      </w:pPr>
    </w:p>
    <w:p w14:paraId="139817CF" w14:textId="77777777" w:rsidR="000C527D" w:rsidRPr="00D37C01" w:rsidRDefault="000C527D" w:rsidP="003117B1">
      <w:pPr>
        <w:ind w:firstLine="746"/>
        <w:rPr>
          <w:rFonts w:ascii="Times New Roman" w:hAnsi="Times New Roman" w:cs="Times New Roman"/>
          <w:sz w:val="28"/>
          <w:szCs w:val="28"/>
        </w:rPr>
      </w:pPr>
    </w:p>
    <w:p w14:paraId="38D9E110" w14:textId="77777777" w:rsidR="00C94860" w:rsidRPr="00D37C01" w:rsidRDefault="00C94860" w:rsidP="003117B1">
      <w:pPr>
        <w:rPr>
          <w:rFonts w:ascii="Times New Roman" w:hAnsi="Times New Roman" w:cs="Times New Roman"/>
          <w:sz w:val="28"/>
          <w:szCs w:val="28"/>
        </w:rPr>
      </w:pPr>
    </w:p>
    <w:sectPr w:rsidR="00C94860" w:rsidRPr="00D37C01" w:rsidSect="008A475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B24AD" w14:textId="77777777" w:rsidR="008A475B" w:rsidRDefault="008A475B" w:rsidP="00832829">
      <w:pPr>
        <w:spacing w:after="0" w:line="240" w:lineRule="auto"/>
      </w:pPr>
      <w:r>
        <w:separator/>
      </w:r>
    </w:p>
  </w:endnote>
  <w:endnote w:type="continuationSeparator" w:id="0">
    <w:p w14:paraId="587515F9" w14:textId="77777777" w:rsidR="008A475B" w:rsidRDefault="008A475B" w:rsidP="00832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47180" w14:textId="77777777" w:rsidR="008A475B" w:rsidRDefault="008A475B" w:rsidP="00832829">
      <w:pPr>
        <w:spacing w:after="0" w:line="240" w:lineRule="auto"/>
      </w:pPr>
      <w:r>
        <w:separator/>
      </w:r>
    </w:p>
  </w:footnote>
  <w:footnote w:type="continuationSeparator" w:id="0">
    <w:p w14:paraId="195FF571" w14:textId="77777777" w:rsidR="008A475B" w:rsidRDefault="008A475B" w:rsidP="00832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6876592"/>
      <w:docPartObj>
        <w:docPartGallery w:val="Page Numbers (Top of Page)"/>
        <w:docPartUnique/>
      </w:docPartObj>
    </w:sdtPr>
    <w:sdtEndPr/>
    <w:sdtContent>
      <w:p w14:paraId="1A79E071" w14:textId="5CBFC19D" w:rsidR="00832829" w:rsidRDefault="008328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556">
          <w:rPr>
            <w:noProof/>
          </w:rPr>
          <w:t>7</w:t>
        </w:r>
        <w:r>
          <w:fldChar w:fldCharType="end"/>
        </w:r>
      </w:p>
    </w:sdtContent>
  </w:sdt>
  <w:p w14:paraId="5369A924" w14:textId="77777777" w:rsidR="00832829" w:rsidRDefault="0083282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7D"/>
    <w:rsid w:val="000477C9"/>
    <w:rsid w:val="000916BE"/>
    <w:rsid w:val="000C3934"/>
    <w:rsid w:val="000C527D"/>
    <w:rsid w:val="000E27FD"/>
    <w:rsid w:val="00232BB1"/>
    <w:rsid w:val="002A74FB"/>
    <w:rsid w:val="003117B1"/>
    <w:rsid w:val="00337B2F"/>
    <w:rsid w:val="003722AF"/>
    <w:rsid w:val="003865DC"/>
    <w:rsid w:val="004556E5"/>
    <w:rsid w:val="004F76B8"/>
    <w:rsid w:val="00533E7F"/>
    <w:rsid w:val="00635556"/>
    <w:rsid w:val="0067206E"/>
    <w:rsid w:val="006A24E1"/>
    <w:rsid w:val="00710BBA"/>
    <w:rsid w:val="00774345"/>
    <w:rsid w:val="00832829"/>
    <w:rsid w:val="00897DA7"/>
    <w:rsid w:val="008A475B"/>
    <w:rsid w:val="008E62B6"/>
    <w:rsid w:val="0099190F"/>
    <w:rsid w:val="009D2E3D"/>
    <w:rsid w:val="00AB1AEB"/>
    <w:rsid w:val="00AB3B38"/>
    <w:rsid w:val="00AB763E"/>
    <w:rsid w:val="00B471A9"/>
    <w:rsid w:val="00BB1BAE"/>
    <w:rsid w:val="00C36E4F"/>
    <w:rsid w:val="00C94860"/>
    <w:rsid w:val="00D10A47"/>
    <w:rsid w:val="00D37C01"/>
    <w:rsid w:val="00D44E33"/>
    <w:rsid w:val="00DE33C6"/>
    <w:rsid w:val="00DF5707"/>
    <w:rsid w:val="00E02D97"/>
    <w:rsid w:val="00E0673C"/>
    <w:rsid w:val="00E7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954A"/>
  <w15:chartTrackingRefBased/>
  <w15:docId w15:val="{37D85F1C-770D-4087-A7EF-2CD4FBB6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27D"/>
  </w:style>
  <w:style w:type="paragraph" w:styleId="1">
    <w:name w:val="heading 1"/>
    <w:basedOn w:val="a"/>
    <w:next w:val="a"/>
    <w:link w:val="10"/>
    <w:uiPriority w:val="9"/>
    <w:qFormat/>
    <w:rsid w:val="000C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527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527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5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5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5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5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2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52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52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527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527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52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52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52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52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5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C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C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C52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527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C527D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52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C527D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0C527D"/>
    <w:rPr>
      <w:b/>
      <w:bCs/>
      <w:smallCaps/>
      <w:color w:val="2E74B5" w:themeColor="accent1" w:themeShade="BF"/>
      <w:spacing w:val="5"/>
    </w:rPr>
  </w:style>
  <w:style w:type="character" w:customStyle="1" w:styleId="FontStyle14">
    <w:name w:val="Font Style14"/>
    <w:basedOn w:val="a0"/>
    <w:rsid w:val="000C527D"/>
    <w:rPr>
      <w:rFonts w:ascii="Times New Roman" w:hAnsi="Times New Roman" w:cs="Times New Roman"/>
      <w:sz w:val="26"/>
      <w:szCs w:val="26"/>
    </w:rPr>
  </w:style>
  <w:style w:type="character" w:styleId="ae">
    <w:name w:val="Hyperlink"/>
    <w:basedOn w:val="a0"/>
    <w:uiPriority w:val="99"/>
    <w:semiHidden/>
    <w:unhideWhenUsed/>
    <w:rsid w:val="000916BE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8328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832829"/>
  </w:style>
  <w:style w:type="paragraph" w:styleId="af1">
    <w:name w:val="footer"/>
    <w:basedOn w:val="a"/>
    <w:link w:val="af2"/>
    <w:uiPriority w:val="99"/>
    <w:unhideWhenUsed/>
    <w:rsid w:val="008328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832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an_515/ed_2019_09_03/pravo1/Z960254K.html?pravo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10954</Words>
  <Characters>6245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Оксана Костанян (HCJ-IMP0472 - o.kostanyan)</cp:lastModifiedBy>
  <cp:revision>2</cp:revision>
  <cp:lastPrinted>2024-03-07T08:11:00Z</cp:lastPrinted>
  <dcterms:created xsi:type="dcterms:W3CDTF">2024-03-08T07:42:00Z</dcterms:created>
  <dcterms:modified xsi:type="dcterms:W3CDTF">2024-03-08T07:42:00Z</dcterms:modified>
</cp:coreProperties>
</file>