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C87" w:rsidRDefault="00A03C87" w:rsidP="00A03C87">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5AC6A962" wp14:editId="125CEF1E">
            <wp:extent cx="466725" cy="600075"/>
            <wp:effectExtent l="0" t="0" r="9525"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600075"/>
                    </a:xfrm>
                    <a:prstGeom prst="rect">
                      <a:avLst/>
                    </a:prstGeom>
                    <a:noFill/>
                    <a:ln>
                      <a:noFill/>
                    </a:ln>
                  </pic:spPr>
                </pic:pic>
              </a:graphicData>
            </a:graphic>
          </wp:inline>
        </w:drawing>
      </w:r>
    </w:p>
    <w:p w:rsidR="00A03C87" w:rsidRPr="001C11BC" w:rsidRDefault="00A03C87" w:rsidP="00A03C87">
      <w:pPr>
        <w:spacing w:after="0"/>
        <w:jc w:val="center"/>
        <w:rPr>
          <w:rFonts w:ascii="AcademyC" w:hAnsi="AcademyC"/>
          <w:b/>
        </w:rPr>
      </w:pPr>
      <w:r w:rsidRPr="001C11BC">
        <w:rPr>
          <w:rFonts w:ascii="AcademyC" w:hAnsi="AcademyC"/>
          <w:b/>
        </w:rPr>
        <w:t>УКРАЇНА</w:t>
      </w:r>
    </w:p>
    <w:p w:rsidR="00A03C87" w:rsidRPr="001C11BC" w:rsidRDefault="00A03C87" w:rsidP="00A03C87">
      <w:pPr>
        <w:spacing w:after="60"/>
        <w:jc w:val="center"/>
        <w:rPr>
          <w:rFonts w:ascii="AcademyC" w:hAnsi="AcademyC"/>
          <w:b/>
          <w:sz w:val="28"/>
          <w:szCs w:val="28"/>
        </w:rPr>
      </w:pPr>
      <w:r w:rsidRPr="001C11BC">
        <w:rPr>
          <w:rFonts w:ascii="AcademyC" w:hAnsi="AcademyC"/>
          <w:b/>
          <w:sz w:val="28"/>
          <w:szCs w:val="28"/>
        </w:rPr>
        <w:t>ВИЩА  РАДА  ПРАВОСУДДЯ</w:t>
      </w:r>
    </w:p>
    <w:p w:rsidR="00A03C87" w:rsidRPr="001C11BC" w:rsidRDefault="00A03C87" w:rsidP="00A03C87">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A03C87" w:rsidRPr="001C11BC" w:rsidRDefault="00A03C87" w:rsidP="00A03C87">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A03C87" w:rsidRPr="001C11BC" w:rsidTr="00955582">
        <w:trPr>
          <w:trHeight w:val="188"/>
        </w:trPr>
        <w:tc>
          <w:tcPr>
            <w:tcW w:w="3681" w:type="dxa"/>
            <w:hideMark/>
          </w:tcPr>
          <w:p w:rsidR="00A03C87" w:rsidRPr="00C43E38" w:rsidRDefault="00A03C87" w:rsidP="00955582">
            <w:pPr>
              <w:spacing w:after="0" w:line="360" w:lineRule="auto"/>
              <w:ind w:left="30" w:right="-2"/>
              <w:rPr>
                <w:rFonts w:ascii="Times New Roman" w:hAnsi="Times New Roman" w:cs="Times New Roman"/>
                <w:noProof/>
                <w:sz w:val="28"/>
                <w:szCs w:val="28"/>
              </w:rPr>
            </w:pPr>
            <w:r>
              <w:rPr>
                <w:rFonts w:ascii="Times New Roman" w:hAnsi="Times New Roman" w:cs="Times New Roman"/>
                <w:noProof/>
                <w:sz w:val="28"/>
                <w:szCs w:val="28"/>
              </w:rPr>
              <w:t>6 березня 2024</w:t>
            </w:r>
            <w:r w:rsidRPr="00C43E38">
              <w:rPr>
                <w:rFonts w:ascii="Times New Roman" w:hAnsi="Times New Roman" w:cs="Times New Roman"/>
                <w:noProof/>
                <w:sz w:val="28"/>
                <w:szCs w:val="28"/>
              </w:rPr>
              <w:t xml:space="preserve"> року</w:t>
            </w:r>
          </w:p>
        </w:tc>
        <w:tc>
          <w:tcPr>
            <w:tcW w:w="2621" w:type="dxa"/>
            <w:hideMark/>
          </w:tcPr>
          <w:p w:rsidR="00A03C87" w:rsidRPr="001C11BC" w:rsidRDefault="00A03C87" w:rsidP="00955582">
            <w:pPr>
              <w:spacing w:after="0" w:line="36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A03C87" w:rsidRPr="001C11BC" w:rsidRDefault="00A03C87" w:rsidP="00362A8D">
            <w:pPr>
              <w:spacing w:after="0" w:line="36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362A8D">
              <w:rPr>
                <w:rFonts w:ascii="Times New Roman" w:hAnsi="Times New Roman" w:cs="Times New Roman"/>
                <w:noProof/>
                <w:sz w:val="28"/>
                <w:szCs w:val="28"/>
              </w:rPr>
              <w:t>652</w:t>
            </w:r>
            <w:r>
              <w:rPr>
                <w:rFonts w:ascii="Times New Roman" w:hAnsi="Times New Roman" w:cs="Times New Roman"/>
                <w:noProof/>
                <w:sz w:val="28"/>
                <w:szCs w:val="28"/>
              </w:rPr>
              <w:t>/3дп/15-24</w:t>
            </w:r>
            <w:r w:rsidRPr="001C11BC">
              <w:rPr>
                <w:rFonts w:ascii="Times New Roman" w:hAnsi="Times New Roman" w:cs="Times New Roman"/>
                <w:noProof/>
                <w:sz w:val="28"/>
                <w:szCs w:val="28"/>
              </w:rPr>
              <w:t>__</w:t>
            </w:r>
          </w:p>
        </w:tc>
      </w:tr>
    </w:tbl>
    <w:p w:rsidR="00A03C87" w:rsidRPr="007C1F8D" w:rsidRDefault="00A03C87" w:rsidP="00A03C87">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A03C87" w:rsidRPr="004D49FA" w:rsidTr="00955582">
        <w:tc>
          <w:tcPr>
            <w:tcW w:w="4395" w:type="dxa"/>
          </w:tcPr>
          <w:p w:rsidR="00A03C87" w:rsidRPr="00A5629D" w:rsidRDefault="00A03C87" w:rsidP="002B05A5">
            <w:pPr>
              <w:ind w:left="-120" w:right="462"/>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r w:rsidRPr="00A03C87">
              <w:rPr>
                <w:rFonts w:ascii="Times New Roman" w:hAnsi="Times New Roman" w:cs="Times New Roman"/>
                <w:b/>
                <w:bCs/>
                <w:color w:val="1D1D1B"/>
                <w:sz w:val="24"/>
                <w:szCs w:val="24"/>
                <w:shd w:val="clear" w:color="auto" w:fill="FFFFFF"/>
              </w:rPr>
              <w:t xml:space="preserve">Волинського апеляційного суду </w:t>
            </w:r>
            <w:proofErr w:type="spellStart"/>
            <w:r w:rsidRPr="00A03C87">
              <w:rPr>
                <w:rFonts w:ascii="Times New Roman" w:hAnsi="Times New Roman" w:cs="Times New Roman"/>
                <w:b/>
                <w:bCs/>
                <w:color w:val="1D1D1B"/>
                <w:sz w:val="24"/>
                <w:szCs w:val="24"/>
                <w:shd w:val="clear" w:color="auto" w:fill="FFFFFF"/>
              </w:rPr>
              <w:t>Гапончука</w:t>
            </w:r>
            <w:proofErr w:type="spellEnd"/>
            <w:r w:rsidRPr="00A03C87">
              <w:rPr>
                <w:rFonts w:ascii="Times New Roman" w:hAnsi="Times New Roman" w:cs="Times New Roman"/>
                <w:b/>
                <w:bCs/>
                <w:color w:val="1D1D1B"/>
                <w:sz w:val="24"/>
                <w:szCs w:val="24"/>
                <w:shd w:val="clear" w:color="auto" w:fill="FFFFFF"/>
              </w:rPr>
              <w:t xml:space="preserve"> В</w:t>
            </w:r>
            <w:r>
              <w:rPr>
                <w:rFonts w:ascii="Times New Roman" w:hAnsi="Times New Roman" w:cs="Times New Roman"/>
                <w:b/>
                <w:bCs/>
                <w:color w:val="1D1D1B"/>
                <w:sz w:val="24"/>
                <w:szCs w:val="24"/>
                <w:shd w:val="clear" w:color="auto" w:fill="FFFFFF"/>
              </w:rPr>
              <w:t>.</w:t>
            </w:r>
            <w:r w:rsidRPr="00A03C87">
              <w:rPr>
                <w:rFonts w:ascii="Times New Roman" w:hAnsi="Times New Roman" w:cs="Times New Roman"/>
                <w:b/>
                <w:bCs/>
                <w:color w:val="1D1D1B"/>
                <w:sz w:val="24"/>
                <w:szCs w:val="24"/>
                <w:shd w:val="clear" w:color="auto" w:fill="FFFFFF"/>
              </w:rPr>
              <w:t>В</w:t>
            </w:r>
            <w:r>
              <w:rPr>
                <w:rFonts w:ascii="Times New Roman" w:hAnsi="Times New Roman" w:cs="Times New Roman"/>
                <w:b/>
                <w:bCs/>
                <w:color w:val="1D1D1B"/>
                <w:sz w:val="24"/>
                <w:szCs w:val="24"/>
                <w:shd w:val="clear" w:color="auto" w:fill="FFFFFF"/>
              </w:rPr>
              <w:t>.</w:t>
            </w:r>
          </w:p>
          <w:p w:rsidR="00A03C87" w:rsidRDefault="00A03C87" w:rsidP="002B05A5">
            <w:pPr>
              <w:ind w:left="-120"/>
              <w:jc w:val="both"/>
              <w:rPr>
                <w:rFonts w:ascii="Times New Roman" w:eastAsia="Times New Roman" w:hAnsi="Times New Roman" w:cs="Times New Roman"/>
                <w:b/>
                <w:color w:val="000000" w:themeColor="text1"/>
                <w:sz w:val="24"/>
                <w:szCs w:val="24"/>
                <w:lang w:eastAsia="ru-RU"/>
              </w:rPr>
            </w:pPr>
          </w:p>
          <w:p w:rsidR="00A03C87" w:rsidRPr="004D49FA" w:rsidRDefault="00A03C87" w:rsidP="002B05A5">
            <w:pPr>
              <w:ind w:left="-120"/>
              <w:jc w:val="both"/>
              <w:rPr>
                <w:b/>
                <w:color w:val="000000" w:themeColor="text1"/>
                <w:sz w:val="24"/>
                <w:szCs w:val="24"/>
              </w:rPr>
            </w:pPr>
          </w:p>
        </w:tc>
      </w:tr>
    </w:tbl>
    <w:p w:rsidR="00A03C87" w:rsidRPr="006812D5" w:rsidRDefault="00A03C87" w:rsidP="002B05A5">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Pr>
          <w:rFonts w:ascii="Times New Roman" w:eastAsia="Calibri" w:hAnsi="Times New Roman" w:cs="Times New Roman"/>
          <w:sz w:val="28"/>
          <w:szCs w:val="28"/>
        </w:rPr>
        <w:t xml:space="preserve"> </w:t>
      </w:r>
      <w:r w:rsidRPr="00244F55">
        <w:rPr>
          <w:rFonts w:ascii="Times New Roman" w:eastAsia="Calibri" w:hAnsi="Times New Roman" w:cs="Times New Roman"/>
          <w:sz w:val="28"/>
          <w:szCs w:val="28"/>
        </w:rPr>
        <w:t>Трет</w:t>
      </w:r>
      <w:r>
        <w:rPr>
          <w:rFonts w:ascii="Times New Roman" w:eastAsia="Calibri" w:hAnsi="Times New Roman" w:cs="Times New Roman"/>
          <w:sz w:val="28"/>
          <w:szCs w:val="28"/>
        </w:rPr>
        <w:t>ьої</w:t>
      </w:r>
      <w:r w:rsidRPr="00244F55">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ої</w:t>
      </w:r>
      <w:r w:rsidRPr="00244F55">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 xml:space="preserve">и </w:t>
      </w:r>
      <w:r w:rsidRPr="00244F55">
        <w:rPr>
          <w:rFonts w:ascii="Times New Roman" w:eastAsia="Calibri" w:hAnsi="Times New Roman" w:cs="Times New Roman"/>
          <w:sz w:val="28"/>
          <w:szCs w:val="28"/>
        </w:rPr>
        <w:t>Вищої ради правосуддя</w:t>
      </w:r>
      <w:r w:rsidRPr="006812D5">
        <w:rPr>
          <w:rFonts w:ascii="Times New Roman" w:eastAsia="Calibri" w:hAnsi="Times New Roman" w:cs="Times New Roman"/>
          <w:sz w:val="28"/>
          <w:szCs w:val="28"/>
        </w:rPr>
        <w:t xml:space="preserve">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и </w:t>
      </w:r>
      <w:r w:rsidR="00000A90" w:rsidRPr="00000A90">
        <w:rPr>
          <w:rFonts w:ascii="Times New Roman" w:eastAsia="Calibri" w:hAnsi="Times New Roman" w:cs="Times New Roman"/>
          <w:sz w:val="28"/>
          <w:szCs w:val="28"/>
        </w:rPr>
        <w:t xml:space="preserve">Старенька Василя </w:t>
      </w:r>
      <w:proofErr w:type="spellStart"/>
      <w:r w:rsidR="00000A90" w:rsidRPr="00000A90">
        <w:rPr>
          <w:rFonts w:ascii="Times New Roman" w:eastAsia="Calibri" w:hAnsi="Times New Roman" w:cs="Times New Roman"/>
          <w:sz w:val="28"/>
          <w:szCs w:val="28"/>
        </w:rPr>
        <w:t>Анастасійовича</w:t>
      </w:r>
      <w:proofErr w:type="spellEnd"/>
      <w:r w:rsidR="00000A90">
        <w:rPr>
          <w:rFonts w:ascii="Times New Roman" w:eastAsia="Calibri" w:hAnsi="Times New Roman" w:cs="Times New Roman"/>
          <w:sz w:val="28"/>
          <w:szCs w:val="28"/>
        </w:rPr>
        <w:t xml:space="preserve"> </w:t>
      </w:r>
      <w:r w:rsidRPr="00840FCA">
        <w:rPr>
          <w:rFonts w:ascii="Times New Roman" w:eastAsia="Calibri" w:hAnsi="Times New Roman" w:cs="Times New Roman"/>
          <w:sz w:val="28"/>
          <w:szCs w:val="28"/>
        </w:rPr>
        <w:t xml:space="preserve">на дії судді </w:t>
      </w:r>
      <w:r w:rsidR="00C63BEF" w:rsidRPr="00C63BEF">
        <w:rPr>
          <w:rFonts w:ascii="Times New Roman" w:eastAsia="Calibri" w:hAnsi="Times New Roman" w:cs="Times New Roman"/>
          <w:sz w:val="28"/>
          <w:szCs w:val="28"/>
        </w:rPr>
        <w:t xml:space="preserve">Волинського апеляційного суду </w:t>
      </w:r>
      <w:proofErr w:type="spellStart"/>
      <w:r w:rsidR="00C63BEF" w:rsidRPr="00C63BEF">
        <w:rPr>
          <w:rFonts w:ascii="Times New Roman" w:eastAsia="Calibri" w:hAnsi="Times New Roman" w:cs="Times New Roman"/>
          <w:sz w:val="28"/>
          <w:szCs w:val="28"/>
        </w:rPr>
        <w:t>Гапончука</w:t>
      </w:r>
      <w:proofErr w:type="spellEnd"/>
      <w:r w:rsidR="00C63BEF" w:rsidRPr="00C63BEF">
        <w:rPr>
          <w:rFonts w:ascii="Times New Roman" w:eastAsia="Calibri" w:hAnsi="Times New Roman" w:cs="Times New Roman"/>
          <w:sz w:val="28"/>
          <w:szCs w:val="28"/>
        </w:rPr>
        <w:t xml:space="preserve"> Віктора Васильовича</w:t>
      </w:r>
      <w:r>
        <w:rPr>
          <w:rFonts w:ascii="Times New Roman" w:eastAsia="Calibri" w:hAnsi="Times New Roman" w:cs="Times New Roman"/>
          <w:sz w:val="28"/>
          <w:szCs w:val="28"/>
        </w:rPr>
        <w:t>,</w:t>
      </w:r>
    </w:p>
    <w:p w:rsidR="00A03C87" w:rsidRPr="006812D5" w:rsidRDefault="00A03C87" w:rsidP="002B05A5">
      <w:pPr>
        <w:widowControl w:val="0"/>
        <w:spacing w:after="0" w:line="240" w:lineRule="auto"/>
        <w:jc w:val="both"/>
        <w:rPr>
          <w:rFonts w:ascii="Times New Roman" w:eastAsia="Calibri" w:hAnsi="Times New Roman" w:cs="Times New Roman"/>
          <w:sz w:val="28"/>
          <w:szCs w:val="28"/>
        </w:rPr>
      </w:pPr>
    </w:p>
    <w:p w:rsidR="00A03C87" w:rsidRDefault="00A03C87" w:rsidP="002B05A5">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A03C87" w:rsidRDefault="00A03C87" w:rsidP="002B05A5">
      <w:pPr>
        <w:spacing w:after="0" w:line="240" w:lineRule="auto"/>
        <w:rPr>
          <w:rFonts w:ascii="Times New Roman" w:hAnsi="Times New Roman" w:cs="Times New Roman"/>
          <w:sz w:val="28"/>
          <w:szCs w:val="28"/>
        </w:rPr>
      </w:pPr>
    </w:p>
    <w:p w:rsidR="009608E7" w:rsidRPr="009608E7" w:rsidRDefault="009608E7" w:rsidP="002B05A5">
      <w:pPr>
        <w:spacing w:after="0" w:line="240" w:lineRule="auto"/>
        <w:ind w:firstLine="567"/>
        <w:jc w:val="both"/>
        <w:rPr>
          <w:rFonts w:ascii="Times New Roman" w:eastAsia="Calibri" w:hAnsi="Times New Roman" w:cs="Times New Roman"/>
          <w:sz w:val="28"/>
          <w:szCs w:val="28"/>
        </w:rPr>
      </w:pPr>
      <w:r w:rsidRPr="009608E7">
        <w:rPr>
          <w:rFonts w:ascii="Times New Roman" w:eastAsia="Calibri" w:hAnsi="Times New Roman" w:cs="Times New Roman"/>
          <w:sz w:val="28"/>
          <w:szCs w:val="28"/>
        </w:rPr>
        <w:t xml:space="preserve">1 вересня 2023 року за вхідним № С-3103/0/7-23 до Вищої ради правосуддя надійшла скарга Старенька В.А. щодо судді Волинського апеляційного суду </w:t>
      </w:r>
      <w:proofErr w:type="spellStart"/>
      <w:r w:rsidRPr="009608E7">
        <w:rPr>
          <w:rFonts w:ascii="Times New Roman" w:eastAsia="Calibri" w:hAnsi="Times New Roman" w:cs="Times New Roman"/>
          <w:sz w:val="28"/>
          <w:szCs w:val="28"/>
        </w:rPr>
        <w:t>Гапончука</w:t>
      </w:r>
      <w:proofErr w:type="spellEnd"/>
      <w:r w:rsidRPr="009608E7">
        <w:rPr>
          <w:rFonts w:ascii="Times New Roman" w:eastAsia="Calibri" w:hAnsi="Times New Roman" w:cs="Times New Roman"/>
          <w:sz w:val="28"/>
          <w:szCs w:val="28"/>
        </w:rPr>
        <w:t xml:space="preserve"> В.В.</w:t>
      </w:r>
    </w:p>
    <w:p w:rsidR="009608E7" w:rsidRPr="009608E7" w:rsidRDefault="009608E7" w:rsidP="002B05A5">
      <w:pPr>
        <w:spacing w:after="0" w:line="240" w:lineRule="auto"/>
        <w:ind w:firstLine="567"/>
        <w:jc w:val="both"/>
        <w:rPr>
          <w:rFonts w:ascii="Times New Roman" w:eastAsia="Calibri" w:hAnsi="Times New Roman" w:cs="Times New Roman"/>
          <w:sz w:val="28"/>
          <w:szCs w:val="28"/>
        </w:rPr>
      </w:pPr>
      <w:r w:rsidRPr="009608E7">
        <w:rPr>
          <w:rFonts w:ascii="Times New Roman" w:eastAsia="Calibri" w:hAnsi="Times New Roman" w:cs="Times New Roman"/>
          <w:sz w:val="28"/>
          <w:szCs w:val="28"/>
        </w:rPr>
        <w:t xml:space="preserve">У скарзі зазначено, що суддя </w:t>
      </w:r>
      <w:proofErr w:type="spellStart"/>
      <w:r w:rsidRPr="009608E7">
        <w:rPr>
          <w:rFonts w:ascii="Times New Roman" w:eastAsia="Calibri" w:hAnsi="Times New Roman" w:cs="Times New Roman"/>
          <w:sz w:val="28"/>
          <w:szCs w:val="28"/>
        </w:rPr>
        <w:t>Гапончук</w:t>
      </w:r>
      <w:proofErr w:type="spellEnd"/>
      <w:r w:rsidRPr="009608E7">
        <w:rPr>
          <w:rFonts w:ascii="Times New Roman" w:eastAsia="Calibri" w:hAnsi="Times New Roman" w:cs="Times New Roman"/>
          <w:sz w:val="28"/>
          <w:szCs w:val="28"/>
        </w:rPr>
        <w:t xml:space="preserve"> В.В., будучи головою Волинського апеляційного суду, допустив поведінку, що порочить звання судді.</w:t>
      </w:r>
    </w:p>
    <w:p w:rsidR="00A77C5A" w:rsidRDefault="00C97D42" w:rsidP="00A77C5A">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ІНФОРМАЦІЯ, ЯКА ПІДЛЯГАЄ ЗАХИСТУ ВІД РОЗГОЛОШЕННЯ відповідно до </w:t>
      </w:r>
      <w:r w:rsidR="00A77C5A">
        <w:rPr>
          <w:rFonts w:ascii="Times New Roman" w:eastAsia="Calibri" w:hAnsi="Times New Roman" w:cs="Times New Roman"/>
          <w:sz w:val="28"/>
          <w:szCs w:val="28"/>
        </w:rPr>
        <w:t xml:space="preserve">частини першої статті 30 Закону України «Про Вищу раду правосуддя» та пункту 5.3. </w:t>
      </w:r>
      <w:r w:rsidR="00A77C5A" w:rsidRPr="00A77C5A">
        <w:rPr>
          <w:rFonts w:ascii="Times New Roman" w:eastAsia="Calibri" w:hAnsi="Times New Roman" w:cs="Times New Roman"/>
          <w:sz w:val="28"/>
          <w:szCs w:val="28"/>
        </w:rPr>
        <w:t>Регламент</w:t>
      </w:r>
      <w:r w:rsidR="00A77C5A">
        <w:rPr>
          <w:rFonts w:ascii="Times New Roman" w:eastAsia="Calibri" w:hAnsi="Times New Roman" w:cs="Times New Roman"/>
          <w:sz w:val="28"/>
          <w:szCs w:val="28"/>
        </w:rPr>
        <w:t xml:space="preserve">у </w:t>
      </w:r>
      <w:r w:rsidR="00A77C5A" w:rsidRPr="00A77C5A">
        <w:rPr>
          <w:rFonts w:ascii="Times New Roman" w:eastAsia="Calibri" w:hAnsi="Times New Roman" w:cs="Times New Roman"/>
          <w:sz w:val="28"/>
          <w:szCs w:val="28"/>
        </w:rPr>
        <w:t>Вищої ради правосуддя</w:t>
      </w:r>
      <w:r w:rsidR="00A77C5A">
        <w:rPr>
          <w:rFonts w:ascii="Times New Roman" w:eastAsia="Calibri" w:hAnsi="Times New Roman" w:cs="Times New Roman"/>
          <w:sz w:val="28"/>
          <w:szCs w:val="28"/>
        </w:rPr>
        <w:t>, затвердженого р</w:t>
      </w:r>
      <w:r w:rsidR="00A77C5A" w:rsidRPr="00A77C5A">
        <w:rPr>
          <w:rFonts w:ascii="Times New Roman" w:eastAsia="Calibri" w:hAnsi="Times New Roman" w:cs="Times New Roman"/>
          <w:sz w:val="28"/>
          <w:szCs w:val="28"/>
        </w:rPr>
        <w:t>ішення</w:t>
      </w:r>
      <w:r w:rsidR="00A77C5A">
        <w:rPr>
          <w:rFonts w:ascii="Times New Roman" w:eastAsia="Calibri" w:hAnsi="Times New Roman" w:cs="Times New Roman"/>
          <w:sz w:val="28"/>
          <w:szCs w:val="28"/>
        </w:rPr>
        <w:t>м</w:t>
      </w:r>
      <w:r w:rsidR="00A77C5A" w:rsidRPr="00A77C5A">
        <w:rPr>
          <w:rFonts w:ascii="Times New Roman" w:eastAsia="Calibri" w:hAnsi="Times New Roman" w:cs="Times New Roman"/>
          <w:sz w:val="28"/>
          <w:szCs w:val="28"/>
        </w:rPr>
        <w:t xml:space="preserve"> Вищої ради правосуддя</w:t>
      </w:r>
      <w:r w:rsidR="00A77C5A">
        <w:rPr>
          <w:rFonts w:ascii="Times New Roman" w:eastAsia="Calibri" w:hAnsi="Times New Roman" w:cs="Times New Roman"/>
          <w:sz w:val="28"/>
          <w:szCs w:val="28"/>
        </w:rPr>
        <w:t xml:space="preserve"> від </w:t>
      </w:r>
      <w:r w:rsidR="00A77C5A" w:rsidRPr="00A77C5A">
        <w:rPr>
          <w:rFonts w:ascii="Times New Roman" w:eastAsia="Calibri" w:hAnsi="Times New Roman" w:cs="Times New Roman"/>
          <w:sz w:val="28"/>
          <w:szCs w:val="28"/>
        </w:rPr>
        <w:t>24 січня 2017 року № 52/0/15-17</w:t>
      </w:r>
      <w:r w:rsidR="00A77C5A">
        <w:rPr>
          <w:rFonts w:ascii="Times New Roman" w:eastAsia="Calibri" w:hAnsi="Times New Roman" w:cs="Times New Roman"/>
          <w:sz w:val="28"/>
          <w:szCs w:val="28"/>
        </w:rPr>
        <w:t xml:space="preserve"> з відповідними змінами.</w:t>
      </w:r>
    </w:p>
    <w:p w:rsidR="009608E7" w:rsidRPr="009608E7" w:rsidRDefault="009608E7" w:rsidP="002B05A5">
      <w:pPr>
        <w:spacing w:after="0" w:line="240" w:lineRule="auto"/>
        <w:ind w:firstLine="567"/>
        <w:jc w:val="both"/>
        <w:rPr>
          <w:rFonts w:ascii="Times New Roman" w:eastAsia="Calibri" w:hAnsi="Times New Roman" w:cs="Times New Roman"/>
          <w:sz w:val="28"/>
          <w:szCs w:val="28"/>
        </w:rPr>
      </w:pPr>
      <w:bookmarkStart w:id="0" w:name="_GoBack"/>
      <w:bookmarkEnd w:id="0"/>
      <w:r w:rsidRPr="009608E7">
        <w:rPr>
          <w:rFonts w:ascii="Times New Roman" w:eastAsia="Calibri" w:hAnsi="Times New Roman" w:cs="Times New Roman"/>
          <w:sz w:val="28"/>
          <w:szCs w:val="28"/>
        </w:rPr>
        <w:t xml:space="preserve">Крім того, скаржник зазначив, що після інциденту суддя </w:t>
      </w:r>
      <w:proofErr w:type="spellStart"/>
      <w:r w:rsidRPr="009608E7">
        <w:rPr>
          <w:rFonts w:ascii="Times New Roman" w:eastAsia="Calibri" w:hAnsi="Times New Roman" w:cs="Times New Roman"/>
          <w:sz w:val="28"/>
          <w:szCs w:val="28"/>
        </w:rPr>
        <w:t>Гапончук</w:t>
      </w:r>
      <w:proofErr w:type="spellEnd"/>
      <w:r w:rsidRPr="009608E7">
        <w:rPr>
          <w:rFonts w:ascii="Times New Roman" w:eastAsia="Calibri" w:hAnsi="Times New Roman" w:cs="Times New Roman"/>
          <w:sz w:val="28"/>
          <w:szCs w:val="28"/>
        </w:rPr>
        <w:t xml:space="preserve"> В.В. надсилав йому </w:t>
      </w:r>
      <w:proofErr w:type="spellStart"/>
      <w:r w:rsidRPr="009608E7">
        <w:rPr>
          <w:rFonts w:ascii="Times New Roman" w:eastAsia="Calibri" w:hAnsi="Times New Roman" w:cs="Times New Roman"/>
          <w:sz w:val="28"/>
          <w:szCs w:val="28"/>
        </w:rPr>
        <w:t>смс</w:t>
      </w:r>
      <w:proofErr w:type="spellEnd"/>
      <w:r w:rsidRPr="009608E7">
        <w:rPr>
          <w:rFonts w:ascii="Times New Roman" w:eastAsia="Calibri" w:hAnsi="Times New Roman" w:cs="Times New Roman"/>
          <w:sz w:val="28"/>
          <w:szCs w:val="28"/>
        </w:rPr>
        <w:t>-повідомлення з вибаченнями.</w:t>
      </w:r>
    </w:p>
    <w:p w:rsidR="009608E7" w:rsidRPr="009608E7" w:rsidRDefault="009608E7" w:rsidP="002B05A5">
      <w:pPr>
        <w:spacing w:after="0" w:line="240" w:lineRule="auto"/>
        <w:ind w:firstLine="567"/>
        <w:jc w:val="both"/>
        <w:rPr>
          <w:rFonts w:ascii="Times New Roman" w:eastAsia="Calibri" w:hAnsi="Times New Roman" w:cs="Times New Roman"/>
          <w:sz w:val="28"/>
          <w:szCs w:val="28"/>
        </w:rPr>
      </w:pPr>
      <w:r w:rsidRPr="009608E7">
        <w:rPr>
          <w:rFonts w:ascii="Times New Roman" w:eastAsia="Calibri" w:hAnsi="Times New Roman" w:cs="Times New Roman"/>
          <w:sz w:val="28"/>
          <w:szCs w:val="28"/>
        </w:rPr>
        <w:t xml:space="preserve">На підтвердження зазначених обставин до скарги додано CD-диск із аудіо-записом телефонної розмови та роздруківки </w:t>
      </w:r>
      <w:proofErr w:type="spellStart"/>
      <w:r w:rsidRPr="009608E7">
        <w:rPr>
          <w:rFonts w:ascii="Times New Roman" w:eastAsia="Calibri" w:hAnsi="Times New Roman" w:cs="Times New Roman"/>
          <w:sz w:val="28"/>
          <w:szCs w:val="28"/>
        </w:rPr>
        <w:t>скріншотів</w:t>
      </w:r>
      <w:proofErr w:type="spellEnd"/>
      <w:r w:rsidRPr="009608E7">
        <w:rPr>
          <w:rFonts w:ascii="Times New Roman" w:eastAsia="Calibri" w:hAnsi="Times New Roman" w:cs="Times New Roman"/>
          <w:sz w:val="28"/>
          <w:szCs w:val="28"/>
        </w:rPr>
        <w:t xml:space="preserve"> з телефону.</w:t>
      </w:r>
    </w:p>
    <w:p w:rsidR="009608E7" w:rsidRPr="009608E7" w:rsidRDefault="009608E7" w:rsidP="002B05A5">
      <w:pPr>
        <w:spacing w:after="0" w:line="240" w:lineRule="auto"/>
        <w:ind w:firstLine="567"/>
        <w:jc w:val="both"/>
        <w:rPr>
          <w:rFonts w:ascii="Times New Roman" w:eastAsia="Calibri" w:hAnsi="Times New Roman" w:cs="Times New Roman"/>
          <w:sz w:val="28"/>
          <w:szCs w:val="28"/>
        </w:rPr>
      </w:pPr>
      <w:r w:rsidRPr="009608E7">
        <w:rPr>
          <w:rFonts w:ascii="Times New Roman" w:eastAsia="Calibri" w:hAnsi="Times New Roman" w:cs="Times New Roman"/>
          <w:sz w:val="28"/>
          <w:szCs w:val="28"/>
        </w:rPr>
        <w:t xml:space="preserve">У зв’язку з викладеним у скарзі висловлено прохання притягнути суддю Волинського апеляційного суду </w:t>
      </w:r>
      <w:proofErr w:type="spellStart"/>
      <w:r w:rsidRPr="009608E7">
        <w:rPr>
          <w:rFonts w:ascii="Times New Roman" w:eastAsia="Calibri" w:hAnsi="Times New Roman" w:cs="Times New Roman"/>
          <w:sz w:val="28"/>
          <w:szCs w:val="28"/>
        </w:rPr>
        <w:t>Гапончука</w:t>
      </w:r>
      <w:proofErr w:type="spellEnd"/>
      <w:r w:rsidRPr="009608E7">
        <w:rPr>
          <w:rFonts w:ascii="Times New Roman" w:eastAsia="Calibri" w:hAnsi="Times New Roman" w:cs="Times New Roman"/>
          <w:sz w:val="28"/>
          <w:szCs w:val="28"/>
        </w:rPr>
        <w:t xml:space="preserve"> В.В. до дисциплінарної </w:t>
      </w:r>
      <w:r w:rsidRPr="009608E7">
        <w:rPr>
          <w:rFonts w:ascii="Times New Roman" w:eastAsia="Calibri" w:hAnsi="Times New Roman" w:cs="Times New Roman"/>
          <w:sz w:val="28"/>
          <w:szCs w:val="28"/>
        </w:rPr>
        <w:lastRenderedPageBreak/>
        <w:t>відповідальності шляхом ініціювання питання про звільнення його з посади судді.</w:t>
      </w:r>
    </w:p>
    <w:p w:rsidR="009608E7" w:rsidRPr="00840FCA" w:rsidRDefault="009608E7" w:rsidP="002B05A5">
      <w:pPr>
        <w:spacing w:after="0" w:line="240" w:lineRule="auto"/>
        <w:ind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840FCA">
        <w:rPr>
          <w:rFonts w:ascii="Times New Roman" w:eastAsia="Calibri" w:hAnsi="Times New Roman" w:cs="Times New Roman"/>
          <w:sz w:val="28"/>
          <w:szCs w:val="28"/>
        </w:rPr>
        <w:t>внесено</w:t>
      </w:r>
      <w:proofErr w:type="spellEnd"/>
      <w:r w:rsidRPr="00840FCA">
        <w:rPr>
          <w:rFonts w:ascii="Times New Roman" w:eastAsia="Calibri"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w:t>
      </w:r>
      <w:proofErr w:type="spellStart"/>
      <w:r w:rsidRPr="00840FCA">
        <w:rPr>
          <w:rFonts w:ascii="Times New Roman" w:eastAsia="Calibri" w:hAnsi="Times New Roman" w:cs="Times New Roman"/>
          <w:sz w:val="28"/>
          <w:szCs w:val="28"/>
        </w:rPr>
        <w:t>зупинено</w:t>
      </w:r>
      <w:proofErr w:type="spellEnd"/>
      <w:r w:rsidRPr="00840FCA">
        <w:rPr>
          <w:rFonts w:ascii="Times New Roman" w:eastAsia="Calibri" w:hAnsi="Times New Roman" w:cs="Times New Roman"/>
          <w:sz w:val="28"/>
          <w:szCs w:val="28"/>
        </w:rPr>
        <w:t>.</w:t>
      </w:r>
    </w:p>
    <w:p w:rsidR="009608E7" w:rsidRPr="00840FCA" w:rsidRDefault="009608E7" w:rsidP="002B05A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Із</w:t>
      </w:r>
      <w:r w:rsidRPr="00840FCA">
        <w:rPr>
          <w:rFonts w:ascii="Times New Roman" w:eastAsia="Calibri" w:hAnsi="Times New Roman" w:cs="Times New Roman"/>
          <w:sz w:val="28"/>
          <w:szCs w:val="28"/>
        </w:rPr>
        <w:t xml:space="preserve"> 19 жовтня 2023 року у зв’язку з прийняттям </w:t>
      </w:r>
      <w:r>
        <w:rPr>
          <w:rFonts w:ascii="Times New Roman" w:eastAsia="Calibri" w:hAnsi="Times New Roman" w:cs="Times New Roman"/>
          <w:sz w:val="28"/>
          <w:szCs w:val="28"/>
        </w:rPr>
        <w:t>з</w:t>
      </w:r>
      <w:r w:rsidRPr="00840FCA">
        <w:rPr>
          <w:rFonts w:ascii="Times New Roman" w:eastAsia="Calibri" w:hAnsi="Times New Roman" w:cs="Times New Roman"/>
          <w:sz w:val="28"/>
          <w:szCs w:val="28"/>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9608E7" w:rsidRPr="00840FCA" w:rsidRDefault="009608E7" w:rsidP="002B05A5">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Пунктом 23</w:t>
      </w:r>
      <w:r>
        <w:rPr>
          <w:rFonts w:ascii="Times New Roman" w:eastAsia="Calibri" w:hAnsi="Times New Roman" w:cs="Times New Roman"/>
          <w:sz w:val="28"/>
          <w:szCs w:val="28"/>
          <w:vertAlign w:val="superscript"/>
        </w:rPr>
        <w:t>7</w:t>
      </w:r>
      <w:r w:rsidRPr="00840FCA">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608E7" w:rsidRDefault="009608E7" w:rsidP="002B05A5">
      <w:pPr>
        <w:widowControl w:val="0"/>
        <w:spacing w:after="0" w:line="240" w:lineRule="auto"/>
        <w:ind w:firstLine="567"/>
        <w:jc w:val="both"/>
        <w:rPr>
          <w:rFonts w:ascii="Times New Roman" w:eastAsia="Calibri" w:hAnsi="Times New Roman" w:cs="Times New Roman"/>
          <w:sz w:val="28"/>
          <w:szCs w:val="28"/>
        </w:rPr>
      </w:pPr>
      <w:r w:rsidRPr="001A4F53">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9302F1" w:rsidRDefault="002B05A5" w:rsidP="002B05A5">
      <w:pPr>
        <w:spacing w:after="0" w:line="240" w:lineRule="auto"/>
        <w:ind w:right="6" w:firstLine="567"/>
        <w:jc w:val="both"/>
        <w:rPr>
          <w:rFonts w:ascii="Times New Roman" w:eastAsia="Calibri" w:hAnsi="Times New Roman" w:cs="Times New Roman"/>
          <w:sz w:val="28"/>
          <w:szCs w:val="28"/>
        </w:rPr>
      </w:pPr>
      <w:r w:rsidRPr="002B05A5">
        <w:rPr>
          <w:rFonts w:ascii="Times New Roman" w:eastAsia="Calibri" w:hAnsi="Times New Roman" w:cs="Times New Roman"/>
          <w:sz w:val="28"/>
          <w:szCs w:val="28"/>
        </w:rPr>
        <w:t xml:space="preserve">На підставі протоколу автоматизованого розподілу справи між членами Вищої ради правосуддя від 4 грудня 2023 року дисциплінарну скаргу Старенька В.А. щодо судді Волинського апеляційного суду </w:t>
      </w:r>
      <w:proofErr w:type="spellStart"/>
      <w:r w:rsidRPr="002B05A5">
        <w:rPr>
          <w:rFonts w:ascii="Times New Roman" w:eastAsia="Calibri" w:hAnsi="Times New Roman" w:cs="Times New Roman"/>
          <w:sz w:val="28"/>
          <w:szCs w:val="28"/>
        </w:rPr>
        <w:t>Гапончука</w:t>
      </w:r>
      <w:proofErr w:type="spellEnd"/>
      <w:r w:rsidRPr="002B05A5">
        <w:rPr>
          <w:rFonts w:ascii="Times New Roman" w:eastAsia="Calibri" w:hAnsi="Times New Roman" w:cs="Times New Roman"/>
          <w:sz w:val="28"/>
          <w:szCs w:val="28"/>
        </w:rPr>
        <w:t xml:space="preserve"> В.В. передано члену Вищої ради правосуддя </w:t>
      </w:r>
      <w:proofErr w:type="spellStart"/>
      <w:r w:rsidRPr="002B05A5">
        <w:rPr>
          <w:rFonts w:ascii="Times New Roman" w:eastAsia="Calibri" w:hAnsi="Times New Roman" w:cs="Times New Roman"/>
          <w:sz w:val="28"/>
          <w:szCs w:val="28"/>
        </w:rPr>
        <w:t>Попіковій</w:t>
      </w:r>
      <w:proofErr w:type="spellEnd"/>
      <w:r w:rsidRPr="002B05A5">
        <w:rPr>
          <w:rFonts w:ascii="Times New Roman" w:eastAsia="Calibri" w:hAnsi="Times New Roman" w:cs="Times New Roman"/>
          <w:sz w:val="28"/>
          <w:szCs w:val="28"/>
        </w:rPr>
        <w:t xml:space="preserve"> О.В. для попередньої перевірки.</w:t>
      </w:r>
    </w:p>
    <w:p w:rsidR="002B05A5" w:rsidRDefault="002B05A5" w:rsidP="002B05A5">
      <w:pPr>
        <w:spacing w:after="0" w:line="240" w:lineRule="auto"/>
        <w:ind w:right="6" w:firstLine="567"/>
        <w:jc w:val="both"/>
        <w:rPr>
          <w:rFonts w:ascii="Times New Roman" w:eastAsia="Calibri" w:hAnsi="Times New Roman" w:cs="Times New Roman"/>
          <w:sz w:val="28"/>
          <w:szCs w:val="28"/>
        </w:rPr>
      </w:pPr>
      <w:r w:rsidRPr="002B05A5">
        <w:rPr>
          <w:rFonts w:ascii="Times New Roman" w:eastAsia="Calibri" w:hAnsi="Times New Roman" w:cs="Times New Roman"/>
          <w:sz w:val="28"/>
          <w:szCs w:val="28"/>
        </w:rPr>
        <w:t>Згідно з пунктами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w:t>
      </w:r>
      <w:r w:rsidR="00027AC3" w:rsidRPr="00027AC3">
        <w:rPr>
          <w:rFonts w:ascii="Times New Roman" w:eastAsia="Calibri" w:hAnsi="Times New Roman" w:cs="Times New Roman"/>
          <w:sz w:val="28"/>
          <w:szCs w:val="28"/>
        </w:rPr>
        <w:t>;</w:t>
      </w:r>
      <w:r w:rsidRPr="002B05A5">
        <w:rPr>
          <w:rFonts w:ascii="Times New Roman" w:eastAsia="Calibri" w:hAnsi="Times New Roman" w:cs="Times New Roman"/>
          <w:sz w:val="28"/>
          <w:szCs w:val="28"/>
        </w:rPr>
        <w:t xml:space="preserve">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2B05A5" w:rsidRDefault="002B05A5" w:rsidP="002B05A5">
      <w:pPr>
        <w:spacing w:after="0" w:line="240" w:lineRule="auto"/>
        <w:ind w:right="6" w:firstLine="567"/>
        <w:jc w:val="both"/>
        <w:rPr>
          <w:rFonts w:ascii="Times New Roman" w:eastAsia="Calibri" w:hAnsi="Times New Roman" w:cs="Times New Roman"/>
          <w:sz w:val="28"/>
          <w:szCs w:val="28"/>
        </w:rPr>
      </w:pPr>
      <w:r w:rsidRPr="002B05A5">
        <w:rPr>
          <w:rFonts w:ascii="Times New Roman" w:eastAsia="Calibri" w:hAnsi="Times New Roman" w:cs="Times New Roman"/>
          <w:sz w:val="28"/>
          <w:szCs w:val="28"/>
        </w:rPr>
        <w:t xml:space="preserve">Член Третьої Дисциплінарної палати Вищої ради правосуддя                         </w:t>
      </w:r>
      <w:proofErr w:type="spellStart"/>
      <w:r w:rsidRPr="002B05A5">
        <w:rPr>
          <w:rFonts w:ascii="Times New Roman" w:eastAsia="Calibri" w:hAnsi="Times New Roman" w:cs="Times New Roman"/>
          <w:sz w:val="28"/>
          <w:szCs w:val="28"/>
        </w:rPr>
        <w:t>Попікова</w:t>
      </w:r>
      <w:proofErr w:type="spellEnd"/>
      <w:r w:rsidRPr="002B05A5">
        <w:rPr>
          <w:rFonts w:ascii="Times New Roman" w:eastAsia="Calibri" w:hAnsi="Times New Roman" w:cs="Times New Roman"/>
          <w:sz w:val="28"/>
          <w:szCs w:val="28"/>
        </w:rPr>
        <w:t xml:space="preserve"> О.В. провела попередню перевірку скарги та за її результатами склала висновок із пропозицією відкрити дисциплінарну справу щодо судді </w:t>
      </w:r>
      <w:r w:rsidR="00AB1F11" w:rsidRPr="009608E7">
        <w:rPr>
          <w:rFonts w:ascii="Times New Roman" w:eastAsia="Calibri" w:hAnsi="Times New Roman" w:cs="Times New Roman"/>
          <w:sz w:val="28"/>
          <w:szCs w:val="28"/>
        </w:rPr>
        <w:t xml:space="preserve">Волинського апеляційного суду </w:t>
      </w:r>
      <w:proofErr w:type="spellStart"/>
      <w:r w:rsidR="00AB1F11" w:rsidRPr="009608E7">
        <w:rPr>
          <w:rFonts w:ascii="Times New Roman" w:eastAsia="Calibri" w:hAnsi="Times New Roman" w:cs="Times New Roman"/>
          <w:sz w:val="28"/>
          <w:szCs w:val="28"/>
        </w:rPr>
        <w:t>Гапончука</w:t>
      </w:r>
      <w:proofErr w:type="spellEnd"/>
      <w:r w:rsidR="00AB1F11" w:rsidRPr="009608E7">
        <w:rPr>
          <w:rFonts w:ascii="Times New Roman" w:eastAsia="Calibri" w:hAnsi="Times New Roman" w:cs="Times New Roman"/>
          <w:sz w:val="28"/>
          <w:szCs w:val="28"/>
        </w:rPr>
        <w:t xml:space="preserve"> В.В.</w:t>
      </w:r>
    </w:p>
    <w:p w:rsidR="00AB1F11" w:rsidRDefault="00AB1F11" w:rsidP="00AB1F11">
      <w:pPr>
        <w:widowControl w:val="0"/>
        <w:spacing w:after="0" w:line="240" w:lineRule="auto"/>
        <w:ind w:firstLine="567"/>
        <w:jc w:val="both"/>
        <w:rPr>
          <w:rFonts w:ascii="Times New Roman" w:eastAsia="Calibri" w:hAnsi="Times New Roman" w:cs="Times New Roman"/>
          <w:sz w:val="28"/>
          <w:szCs w:val="28"/>
        </w:rPr>
      </w:pPr>
      <w:r w:rsidRPr="00EF4210">
        <w:rPr>
          <w:rFonts w:ascii="Times New Roman" w:eastAsia="Calibri" w:hAnsi="Times New Roman" w:cs="Times New Roman"/>
          <w:sz w:val="28"/>
          <w:szCs w:val="28"/>
        </w:rPr>
        <w:t xml:space="preserve">Згідно зі статтею 108 Закону України «Про судоустрій і статус суддів» дисциплінарне провадження щодо судді здійснюють дисциплінарні палати </w:t>
      </w:r>
      <w:r w:rsidRPr="00EF4210">
        <w:rPr>
          <w:rFonts w:ascii="Times New Roman" w:eastAsia="Calibri" w:hAnsi="Times New Roman" w:cs="Times New Roman"/>
          <w:sz w:val="28"/>
          <w:szCs w:val="28"/>
        </w:rPr>
        <w:lastRenderedPageBreak/>
        <w:t>Вищої ради правосуддя у порядку, визначеному Законом України «Про Вищу раду правосуддя», з урахуванням вимог цього Закону.</w:t>
      </w:r>
    </w:p>
    <w:p w:rsidR="00AB1F11" w:rsidRDefault="00AB1F11" w:rsidP="00AB1F11">
      <w:pPr>
        <w:widowControl w:val="0"/>
        <w:spacing w:after="0" w:line="240" w:lineRule="auto"/>
        <w:ind w:firstLine="567"/>
        <w:jc w:val="both"/>
        <w:rPr>
          <w:rFonts w:ascii="Times New Roman" w:eastAsia="Calibri" w:hAnsi="Times New Roman" w:cs="Times New Roman"/>
          <w:sz w:val="28"/>
          <w:szCs w:val="28"/>
        </w:rPr>
      </w:pPr>
      <w:r w:rsidRPr="00EF4210">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Pr="00EF4210">
        <w:rPr>
          <w:rFonts w:ascii="Times New Roman" w:eastAsia="Calibri" w:hAnsi="Times New Roman" w:cs="Times New Roman"/>
          <w:sz w:val="28"/>
          <w:szCs w:val="28"/>
        </w:rPr>
        <w:t>Попікову</w:t>
      </w:r>
      <w:proofErr w:type="spellEnd"/>
      <w:r w:rsidRPr="00EF4210">
        <w:rPr>
          <w:rFonts w:ascii="Times New Roman" w:eastAsia="Calibri" w:hAnsi="Times New Roman" w:cs="Times New Roman"/>
          <w:sz w:val="28"/>
          <w:szCs w:val="28"/>
        </w:rPr>
        <w:t xml:space="preserve"> О.В., вивчивши її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Pr="00AB1F11">
        <w:rPr>
          <w:rFonts w:ascii="Times New Roman" w:eastAsia="Calibri" w:hAnsi="Times New Roman" w:cs="Times New Roman"/>
          <w:sz w:val="28"/>
          <w:szCs w:val="28"/>
        </w:rPr>
        <w:t xml:space="preserve">Волинського апеляційного суду </w:t>
      </w:r>
      <w:proofErr w:type="spellStart"/>
      <w:r w:rsidRPr="00AB1F11">
        <w:rPr>
          <w:rFonts w:ascii="Times New Roman" w:eastAsia="Calibri" w:hAnsi="Times New Roman" w:cs="Times New Roman"/>
          <w:sz w:val="28"/>
          <w:szCs w:val="28"/>
        </w:rPr>
        <w:t>Гапончука</w:t>
      </w:r>
      <w:proofErr w:type="spellEnd"/>
      <w:r w:rsidRPr="00AB1F11">
        <w:rPr>
          <w:rFonts w:ascii="Times New Roman" w:eastAsia="Calibri" w:hAnsi="Times New Roman" w:cs="Times New Roman"/>
          <w:sz w:val="28"/>
          <w:szCs w:val="28"/>
        </w:rPr>
        <w:t xml:space="preserve"> В.В. </w:t>
      </w:r>
      <w:r w:rsidRPr="00EF4210">
        <w:rPr>
          <w:rFonts w:ascii="Times New Roman" w:eastAsia="Calibri" w:hAnsi="Times New Roman" w:cs="Times New Roman"/>
          <w:sz w:val="28"/>
          <w:szCs w:val="28"/>
        </w:rPr>
        <w:t>з огляду на таке.</w:t>
      </w:r>
    </w:p>
    <w:p w:rsidR="00AB1F11" w:rsidRDefault="00E75C1E" w:rsidP="00AB1F11">
      <w:pPr>
        <w:widowControl w:val="0"/>
        <w:spacing w:after="0" w:line="240" w:lineRule="auto"/>
        <w:ind w:firstLine="567"/>
        <w:jc w:val="both"/>
        <w:rPr>
          <w:rFonts w:ascii="Times New Roman" w:eastAsia="Calibri" w:hAnsi="Times New Roman" w:cs="Times New Roman"/>
          <w:sz w:val="28"/>
          <w:szCs w:val="28"/>
        </w:rPr>
      </w:pPr>
      <w:proofErr w:type="spellStart"/>
      <w:r w:rsidRPr="00E75C1E">
        <w:rPr>
          <w:rFonts w:ascii="Times New Roman" w:eastAsia="Calibri" w:hAnsi="Times New Roman" w:cs="Times New Roman"/>
          <w:sz w:val="28"/>
          <w:szCs w:val="28"/>
        </w:rPr>
        <w:t>Гапончук</w:t>
      </w:r>
      <w:proofErr w:type="spellEnd"/>
      <w:r w:rsidRPr="00E75C1E">
        <w:rPr>
          <w:rFonts w:ascii="Times New Roman" w:eastAsia="Calibri" w:hAnsi="Times New Roman" w:cs="Times New Roman"/>
          <w:sz w:val="28"/>
          <w:szCs w:val="28"/>
        </w:rPr>
        <w:t xml:space="preserve"> Віктор Васильович Указом Президента України від 23 грудня 2005 року № 1824/2005 призначений на посаду судді </w:t>
      </w:r>
      <w:proofErr w:type="spellStart"/>
      <w:r w:rsidRPr="00E75C1E">
        <w:rPr>
          <w:rFonts w:ascii="Times New Roman" w:eastAsia="Calibri" w:hAnsi="Times New Roman" w:cs="Times New Roman"/>
          <w:sz w:val="28"/>
          <w:szCs w:val="28"/>
        </w:rPr>
        <w:t>Любешівського</w:t>
      </w:r>
      <w:proofErr w:type="spellEnd"/>
      <w:r w:rsidRPr="00E75C1E">
        <w:rPr>
          <w:rFonts w:ascii="Times New Roman" w:eastAsia="Calibri" w:hAnsi="Times New Roman" w:cs="Times New Roman"/>
          <w:sz w:val="28"/>
          <w:szCs w:val="28"/>
        </w:rPr>
        <w:t xml:space="preserve"> районного суду Волинської області строком на п’ять років, Постановою Верховної Ради України від 13 січня 2011 року № 2934-VI обраний на посаду судді апеляційного суду Волинської області безстроково, Указом Президента України від 28 вересня 2018 року № 297/2018 переведений на роботу на посаді судді Волинського апеляційного суду.</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 xml:space="preserve">Зборами суддів </w:t>
      </w:r>
      <w:proofErr w:type="spellStart"/>
      <w:r w:rsidRPr="00B93515">
        <w:rPr>
          <w:rFonts w:ascii="Times New Roman" w:eastAsia="Calibri" w:hAnsi="Times New Roman" w:cs="Times New Roman"/>
          <w:sz w:val="28"/>
          <w:szCs w:val="28"/>
        </w:rPr>
        <w:t>Гапончука</w:t>
      </w:r>
      <w:proofErr w:type="spellEnd"/>
      <w:r w:rsidRPr="00B93515">
        <w:rPr>
          <w:rFonts w:ascii="Times New Roman" w:eastAsia="Calibri" w:hAnsi="Times New Roman" w:cs="Times New Roman"/>
          <w:sz w:val="28"/>
          <w:szCs w:val="28"/>
        </w:rPr>
        <w:t xml:space="preserve"> В.В. обрано головою Волинського апеляційного суду.</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У мережі «</w:t>
      </w:r>
      <w:proofErr w:type="spellStart"/>
      <w:r w:rsidRPr="00B93515">
        <w:rPr>
          <w:rFonts w:ascii="Times New Roman" w:eastAsia="Calibri" w:hAnsi="Times New Roman" w:cs="Times New Roman"/>
          <w:sz w:val="28"/>
          <w:szCs w:val="28"/>
        </w:rPr>
        <w:t>Internet</w:t>
      </w:r>
      <w:proofErr w:type="spellEnd"/>
      <w:r w:rsidRPr="00B93515">
        <w:rPr>
          <w:rFonts w:ascii="Times New Roman" w:eastAsia="Calibri" w:hAnsi="Times New Roman" w:cs="Times New Roman"/>
          <w:sz w:val="28"/>
          <w:szCs w:val="28"/>
        </w:rPr>
        <w:t xml:space="preserve">» (посилання за </w:t>
      </w:r>
      <w:proofErr w:type="spellStart"/>
      <w:r w:rsidRPr="00B93515">
        <w:rPr>
          <w:rFonts w:ascii="Times New Roman" w:eastAsia="Calibri" w:hAnsi="Times New Roman" w:cs="Times New Roman"/>
          <w:sz w:val="28"/>
          <w:szCs w:val="28"/>
        </w:rPr>
        <w:t>адресою</w:t>
      </w:r>
      <w:proofErr w:type="spellEnd"/>
      <w:r w:rsidRPr="00B93515">
        <w:rPr>
          <w:rFonts w:ascii="Times New Roman" w:eastAsia="Calibri" w:hAnsi="Times New Roman" w:cs="Times New Roman"/>
          <w:sz w:val="28"/>
          <w:szCs w:val="28"/>
        </w:rPr>
        <w:t xml:space="preserve">: </w:t>
      </w:r>
      <w:hyperlink r:id="rId7" w:history="1">
        <w:r w:rsidRPr="00A204C8">
          <w:rPr>
            <w:rFonts w:ascii="Times New Roman" w:eastAsia="Calibri" w:hAnsi="Times New Roman" w:cs="Times New Roman"/>
            <w:sz w:val="28"/>
            <w:szCs w:val="28"/>
          </w:rPr>
          <w:t>https://www.volynnews.com/news/all/zastaly-v-robochomu-kabineti-oholenym-z-pratsivnytseiukhto-namahayetsia-/</w:t>
        </w:r>
      </w:hyperlink>
      <w:r w:rsidRPr="00A204C8">
        <w:rPr>
          <w:rFonts w:ascii="Times New Roman" w:eastAsia="Calibri" w:hAnsi="Times New Roman" w:cs="Times New Roman"/>
          <w:sz w:val="28"/>
          <w:szCs w:val="28"/>
        </w:rPr>
        <w:t>)</w:t>
      </w:r>
      <w:r w:rsidRPr="00B93515">
        <w:rPr>
          <w:rFonts w:ascii="Times New Roman" w:eastAsia="Calibri" w:hAnsi="Times New Roman" w:cs="Times New Roman"/>
          <w:sz w:val="28"/>
          <w:szCs w:val="28"/>
        </w:rPr>
        <w:t xml:space="preserve"> розміщено статтю та відеозапис під назвою ««Застали в робочому кабінеті оголеним з працівницею». Хто намагається дискредитувати голову Волинського апеляційного суду?»</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Відповідно до змісту вказаної статті в у соціальній мережі «</w:t>
      </w:r>
      <w:proofErr w:type="spellStart"/>
      <w:r w:rsidRPr="00B93515">
        <w:rPr>
          <w:rFonts w:ascii="Times New Roman" w:eastAsia="Calibri" w:hAnsi="Times New Roman" w:cs="Times New Roman"/>
          <w:sz w:val="28"/>
          <w:szCs w:val="28"/>
        </w:rPr>
        <w:t>Facebook</w:t>
      </w:r>
      <w:proofErr w:type="spellEnd"/>
      <w:r w:rsidRPr="00B93515">
        <w:rPr>
          <w:rFonts w:ascii="Times New Roman" w:eastAsia="Calibri" w:hAnsi="Times New Roman" w:cs="Times New Roman"/>
          <w:sz w:val="28"/>
          <w:szCs w:val="28"/>
        </w:rPr>
        <w:t>» поширюється інформація, що нібито якісь сторонні особи застали голову Волинського апеляційного суду в його робочому кабінеті оголеним із працівницею.</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 xml:space="preserve">Таким чином публікації, в яких викладено обставини, на які серед іншого посилався </w:t>
      </w:r>
      <w:proofErr w:type="spellStart"/>
      <w:r w:rsidRPr="00B93515">
        <w:rPr>
          <w:rFonts w:ascii="Times New Roman" w:eastAsia="Calibri" w:hAnsi="Times New Roman" w:cs="Times New Roman"/>
          <w:sz w:val="28"/>
          <w:szCs w:val="28"/>
        </w:rPr>
        <w:t>Старенько</w:t>
      </w:r>
      <w:proofErr w:type="spellEnd"/>
      <w:r w:rsidRPr="00B93515">
        <w:rPr>
          <w:rFonts w:ascii="Times New Roman" w:eastAsia="Calibri" w:hAnsi="Times New Roman" w:cs="Times New Roman"/>
          <w:sz w:val="28"/>
          <w:szCs w:val="28"/>
        </w:rPr>
        <w:t xml:space="preserve"> В.А. у дисциплінарній скарзі, оприлюднені в мережі «</w:t>
      </w:r>
      <w:proofErr w:type="spellStart"/>
      <w:r w:rsidRPr="00B93515">
        <w:rPr>
          <w:rFonts w:ascii="Times New Roman" w:eastAsia="Calibri" w:hAnsi="Times New Roman" w:cs="Times New Roman"/>
          <w:sz w:val="28"/>
          <w:szCs w:val="28"/>
        </w:rPr>
        <w:t>Internet</w:t>
      </w:r>
      <w:proofErr w:type="spellEnd"/>
      <w:r w:rsidRPr="00B93515">
        <w:rPr>
          <w:rFonts w:ascii="Times New Roman" w:eastAsia="Calibri" w:hAnsi="Times New Roman" w:cs="Times New Roman"/>
          <w:sz w:val="28"/>
          <w:szCs w:val="28"/>
        </w:rPr>
        <w:t xml:space="preserve">», стали доступними для необмеженого кола користувачів та викликали інтерес громадськості. </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 xml:space="preserve">У поясненнях, надісланих до Вищої ради правосуддя, суддя                       </w:t>
      </w:r>
      <w:proofErr w:type="spellStart"/>
      <w:r w:rsidRPr="00B93515">
        <w:rPr>
          <w:rFonts w:ascii="Times New Roman" w:eastAsia="Calibri" w:hAnsi="Times New Roman" w:cs="Times New Roman"/>
          <w:sz w:val="28"/>
          <w:szCs w:val="28"/>
        </w:rPr>
        <w:t>Гапончук</w:t>
      </w:r>
      <w:proofErr w:type="spellEnd"/>
      <w:r w:rsidRPr="00B93515">
        <w:rPr>
          <w:rFonts w:ascii="Times New Roman" w:eastAsia="Calibri" w:hAnsi="Times New Roman" w:cs="Times New Roman"/>
          <w:sz w:val="28"/>
          <w:szCs w:val="28"/>
        </w:rPr>
        <w:t xml:space="preserve"> В.В. зазначив, що вказані скаржником обставини та припущення не відповідають дійсності, а додані до скарги докази є недостовірними.</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за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 xml:space="preserve">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w:t>
      </w:r>
      <w:r w:rsidRPr="00B93515">
        <w:rPr>
          <w:rFonts w:ascii="Times New Roman" w:eastAsia="Calibri" w:hAnsi="Times New Roman" w:cs="Times New Roman"/>
          <w:sz w:val="28"/>
          <w:szCs w:val="28"/>
        </w:rPr>
        <w:lastRenderedPageBreak/>
        <w:t>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Статтями 1, 3 Кодексу суддівської етики (далі – Кодекс) передбачено,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У преамбулі цього Кодексу наголошено, що судді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 xml:space="preserve">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звертається увага на те, що судді повинні не тільки </w:t>
      </w:r>
      <w:proofErr w:type="spellStart"/>
      <w:r w:rsidRPr="00B93515">
        <w:rPr>
          <w:rFonts w:ascii="Times New Roman" w:eastAsia="Calibri" w:hAnsi="Times New Roman" w:cs="Times New Roman"/>
          <w:sz w:val="28"/>
          <w:szCs w:val="28"/>
        </w:rPr>
        <w:t>професійно</w:t>
      </w:r>
      <w:proofErr w:type="spellEnd"/>
      <w:r w:rsidRPr="00B93515">
        <w:rPr>
          <w:rFonts w:ascii="Times New Roman" w:eastAsia="Calibri" w:hAnsi="Times New Roman" w:cs="Times New Roman"/>
          <w:sz w:val="28"/>
          <w:szCs w:val="28"/>
        </w:rPr>
        <w:t xml:space="preserve"> виконувати покладені на них обов’язки, а й гідно поводити себе у приватному житті. Саме поведінка судді є передумовою довіри до правосуддя.</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 xml:space="preserve">У </w:t>
      </w:r>
      <w:proofErr w:type="spellStart"/>
      <w:r w:rsidRPr="00B93515">
        <w:rPr>
          <w:rFonts w:ascii="Times New Roman" w:eastAsia="Calibri" w:hAnsi="Times New Roman" w:cs="Times New Roman"/>
          <w:sz w:val="28"/>
          <w:szCs w:val="28"/>
        </w:rPr>
        <w:t>Бангалорських</w:t>
      </w:r>
      <w:proofErr w:type="spellEnd"/>
      <w:r w:rsidRPr="00B93515">
        <w:rPr>
          <w:rFonts w:ascii="Times New Roman" w:eastAsia="Calibri" w:hAnsi="Times New Roman" w:cs="Times New Roman"/>
          <w:sz w:val="28"/>
          <w:szCs w:val="28"/>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B93515" w:rsidRP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B93515" w:rsidRDefault="00B93515" w:rsidP="00B93515">
      <w:pPr>
        <w:spacing w:after="0" w:line="240" w:lineRule="auto"/>
        <w:ind w:firstLine="567"/>
        <w:jc w:val="both"/>
        <w:rPr>
          <w:rFonts w:ascii="Times New Roman" w:eastAsia="Calibri" w:hAnsi="Times New Roman" w:cs="Times New Roman"/>
          <w:sz w:val="28"/>
          <w:szCs w:val="28"/>
        </w:rPr>
      </w:pPr>
      <w:r w:rsidRPr="00B93515">
        <w:rPr>
          <w:rFonts w:ascii="Times New Roman" w:eastAsia="Calibri" w:hAnsi="Times New Roman" w:cs="Times New Roman"/>
          <w:sz w:val="28"/>
          <w:szCs w:val="28"/>
        </w:rPr>
        <w:t xml:space="preserve">Ураховуючи викладене, </w:t>
      </w:r>
      <w:r w:rsidR="002C2E90">
        <w:rPr>
          <w:rFonts w:ascii="Times New Roman" w:eastAsia="Calibri" w:hAnsi="Times New Roman" w:cs="Times New Roman"/>
          <w:sz w:val="28"/>
          <w:szCs w:val="28"/>
        </w:rPr>
        <w:t>Третя Дисциплінарна палата Вищої ради правосуддя дійшла до висновку</w:t>
      </w:r>
      <w:r w:rsidRPr="00B93515">
        <w:rPr>
          <w:rFonts w:ascii="Times New Roman" w:eastAsia="Calibri" w:hAnsi="Times New Roman" w:cs="Times New Roman"/>
          <w:sz w:val="28"/>
          <w:szCs w:val="28"/>
        </w:rPr>
        <w:t xml:space="preserve">, що наведені у дисциплінарній скарзі відомості та встановлені під час попередньої перевірки обставини можуть бути перевірені під час розгляду дисциплінарної справи та свідчити про наявність у діях судді </w:t>
      </w:r>
      <w:proofErr w:type="spellStart"/>
      <w:r w:rsidRPr="00B93515">
        <w:rPr>
          <w:rFonts w:ascii="Times New Roman" w:eastAsia="Calibri" w:hAnsi="Times New Roman" w:cs="Times New Roman"/>
          <w:sz w:val="28"/>
          <w:szCs w:val="28"/>
        </w:rPr>
        <w:t>Гапончука</w:t>
      </w:r>
      <w:proofErr w:type="spellEnd"/>
      <w:r w:rsidRPr="00B93515">
        <w:rPr>
          <w:rFonts w:ascii="Times New Roman" w:eastAsia="Calibri" w:hAnsi="Times New Roman" w:cs="Times New Roman"/>
          <w:sz w:val="28"/>
          <w:szCs w:val="28"/>
        </w:rPr>
        <w:t xml:space="preserve"> В.В. ознак дисциплінарного проступку, передбаченого пунктом 3 частини першої статті 106 Закону України «Про судоустрій і статус суддів».</w:t>
      </w:r>
    </w:p>
    <w:p w:rsidR="00EC76CF" w:rsidRDefault="00EC76CF" w:rsidP="00701B3B">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EC76CF" w:rsidRDefault="00EC76CF" w:rsidP="00701B3B">
      <w:pPr>
        <w:spacing w:after="0" w:line="240" w:lineRule="auto"/>
        <w:ind w:right="6" w:firstLine="567"/>
        <w:jc w:val="both"/>
        <w:rPr>
          <w:rFonts w:ascii="Times New Roman" w:eastAsia="Calibri" w:hAnsi="Times New Roman" w:cs="Times New Roman"/>
          <w:sz w:val="28"/>
          <w:szCs w:val="28"/>
        </w:rPr>
      </w:pPr>
    </w:p>
    <w:p w:rsidR="00EC76CF" w:rsidRPr="003130DD" w:rsidRDefault="00EC76CF" w:rsidP="00701B3B">
      <w:pPr>
        <w:spacing w:after="0" w:line="240"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EC76CF" w:rsidRPr="003130DD" w:rsidRDefault="00EC76CF" w:rsidP="00701B3B">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lastRenderedPageBreak/>
        <w:t> </w:t>
      </w:r>
    </w:p>
    <w:p w:rsidR="002C2E90" w:rsidRPr="00B93515" w:rsidRDefault="00EC76CF" w:rsidP="00701B3B">
      <w:pPr>
        <w:spacing w:after="0" w:line="240" w:lineRule="auto"/>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 стосовно судді</w:t>
      </w:r>
      <w:r>
        <w:rPr>
          <w:rFonts w:ascii="Times New Roman" w:eastAsia="Calibri" w:hAnsi="Times New Roman" w:cs="Times New Roman"/>
          <w:sz w:val="28"/>
          <w:szCs w:val="28"/>
        </w:rPr>
        <w:t xml:space="preserve"> </w:t>
      </w:r>
      <w:r w:rsidRPr="00EC76CF">
        <w:rPr>
          <w:rFonts w:ascii="Times New Roman" w:eastAsia="Calibri" w:hAnsi="Times New Roman" w:cs="Times New Roman"/>
          <w:sz w:val="28"/>
          <w:szCs w:val="28"/>
        </w:rPr>
        <w:t xml:space="preserve">Волинського апеляційного суду </w:t>
      </w:r>
      <w:proofErr w:type="spellStart"/>
      <w:r w:rsidRPr="00EC76CF">
        <w:rPr>
          <w:rFonts w:ascii="Times New Roman" w:eastAsia="Calibri" w:hAnsi="Times New Roman" w:cs="Times New Roman"/>
          <w:sz w:val="28"/>
          <w:szCs w:val="28"/>
        </w:rPr>
        <w:t>Гапончука</w:t>
      </w:r>
      <w:proofErr w:type="spellEnd"/>
      <w:r w:rsidRPr="00EC76CF">
        <w:rPr>
          <w:rFonts w:ascii="Times New Roman" w:eastAsia="Calibri" w:hAnsi="Times New Roman" w:cs="Times New Roman"/>
          <w:sz w:val="28"/>
          <w:szCs w:val="28"/>
        </w:rPr>
        <w:t xml:space="preserve"> Віктора Васильовича</w:t>
      </w:r>
      <w:r w:rsidR="00E9233E">
        <w:rPr>
          <w:rFonts w:ascii="Times New Roman" w:eastAsia="Calibri" w:hAnsi="Times New Roman" w:cs="Times New Roman"/>
          <w:sz w:val="28"/>
          <w:szCs w:val="28"/>
        </w:rPr>
        <w:t>.</w:t>
      </w:r>
    </w:p>
    <w:p w:rsidR="00EC76CF" w:rsidRPr="00EC76CF" w:rsidRDefault="00EC76CF" w:rsidP="00701B3B">
      <w:pPr>
        <w:spacing w:after="0" w:line="240" w:lineRule="auto"/>
        <w:ind w:right="6" w:firstLine="567"/>
        <w:jc w:val="both"/>
        <w:rPr>
          <w:rFonts w:ascii="Times New Roman" w:eastAsia="Calibri" w:hAnsi="Times New Roman" w:cs="Times New Roman"/>
          <w:sz w:val="28"/>
          <w:szCs w:val="28"/>
        </w:rPr>
      </w:pPr>
      <w:r w:rsidRPr="00EC76CF">
        <w:rPr>
          <w:rFonts w:ascii="Times New Roman" w:eastAsia="Calibri" w:hAnsi="Times New Roman" w:cs="Times New Roman"/>
          <w:sz w:val="28"/>
          <w:szCs w:val="28"/>
        </w:rPr>
        <w:t>Ухвала оскарженню не підлягає.</w:t>
      </w:r>
    </w:p>
    <w:p w:rsidR="00EC76CF" w:rsidRDefault="00EC76CF" w:rsidP="00701B3B">
      <w:pPr>
        <w:spacing w:after="0" w:line="240" w:lineRule="auto"/>
        <w:ind w:right="6" w:firstLine="567"/>
        <w:jc w:val="both"/>
        <w:rPr>
          <w:rFonts w:ascii="Times New Roman" w:eastAsia="Calibri" w:hAnsi="Times New Roman" w:cs="Times New Roman"/>
          <w:sz w:val="28"/>
          <w:szCs w:val="28"/>
        </w:rPr>
      </w:pPr>
    </w:p>
    <w:p w:rsidR="00EC76CF" w:rsidRPr="00EC76CF" w:rsidRDefault="00EC76CF" w:rsidP="00701B3B">
      <w:pPr>
        <w:spacing w:after="0" w:line="240" w:lineRule="auto"/>
        <w:ind w:right="6" w:firstLine="567"/>
        <w:jc w:val="both"/>
        <w:rPr>
          <w:rFonts w:ascii="Times New Roman" w:eastAsia="Calibri" w:hAnsi="Times New Roman" w:cs="Times New Roman"/>
          <w:sz w:val="28"/>
          <w:szCs w:val="28"/>
        </w:rPr>
      </w:pPr>
    </w:p>
    <w:p w:rsidR="00EC76CF" w:rsidRPr="00EC76CF" w:rsidRDefault="00EC76CF" w:rsidP="00701B3B">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Головуючий на засіданні</w:t>
      </w:r>
    </w:p>
    <w:p w:rsidR="00EC76CF" w:rsidRPr="00EC76CF" w:rsidRDefault="00EC76CF" w:rsidP="00701B3B">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Третьої Дисциплінарної палати</w:t>
      </w:r>
    </w:p>
    <w:p w:rsidR="00EC76CF" w:rsidRPr="00EC76CF" w:rsidRDefault="00EC76CF" w:rsidP="00701B3B">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Вищої ради правосуддя</w:t>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Інна ПЛАХТІЙ</w:t>
      </w:r>
    </w:p>
    <w:p w:rsidR="00EC76CF" w:rsidRPr="00EC76CF" w:rsidRDefault="00EC76CF" w:rsidP="00701B3B">
      <w:pPr>
        <w:spacing w:after="0" w:line="240" w:lineRule="auto"/>
        <w:ind w:right="6" w:firstLine="567"/>
        <w:jc w:val="both"/>
        <w:rPr>
          <w:rFonts w:ascii="Times New Roman" w:eastAsia="Calibri" w:hAnsi="Times New Roman" w:cs="Times New Roman"/>
          <w:b/>
          <w:sz w:val="28"/>
          <w:szCs w:val="28"/>
        </w:rPr>
      </w:pPr>
    </w:p>
    <w:p w:rsidR="00EC76CF" w:rsidRPr="00EC76CF" w:rsidRDefault="00EC76CF" w:rsidP="00701B3B">
      <w:pPr>
        <w:spacing w:after="0" w:line="240" w:lineRule="auto"/>
        <w:ind w:right="6" w:firstLine="567"/>
        <w:jc w:val="both"/>
        <w:rPr>
          <w:rFonts w:ascii="Times New Roman" w:eastAsia="Calibri" w:hAnsi="Times New Roman" w:cs="Times New Roman"/>
          <w:b/>
          <w:sz w:val="28"/>
          <w:szCs w:val="28"/>
        </w:rPr>
      </w:pPr>
    </w:p>
    <w:p w:rsidR="00EC76CF" w:rsidRPr="00EC76CF" w:rsidRDefault="00EC76CF" w:rsidP="00701B3B">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Члени Третьої Дисциплінарної палати</w:t>
      </w:r>
    </w:p>
    <w:p w:rsidR="00EC76CF" w:rsidRPr="00EC76CF" w:rsidRDefault="00EC76CF" w:rsidP="00701B3B">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Вищої ради правосуддя</w:t>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Олег КАНДЗЮБА</w:t>
      </w:r>
    </w:p>
    <w:p w:rsidR="00EC76CF" w:rsidRPr="00EC76CF" w:rsidRDefault="00EC76CF" w:rsidP="00701B3B">
      <w:pPr>
        <w:spacing w:after="0" w:line="240" w:lineRule="auto"/>
        <w:ind w:right="6" w:firstLine="567"/>
        <w:jc w:val="both"/>
        <w:rPr>
          <w:rFonts w:ascii="Times New Roman" w:eastAsia="Calibri" w:hAnsi="Times New Roman" w:cs="Times New Roman"/>
          <w:b/>
          <w:sz w:val="28"/>
          <w:szCs w:val="28"/>
        </w:rPr>
      </w:pPr>
    </w:p>
    <w:p w:rsidR="00EC76CF" w:rsidRPr="00EC76CF" w:rsidRDefault="00EC76CF" w:rsidP="00701B3B">
      <w:pPr>
        <w:spacing w:after="0" w:line="240" w:lineRule="auto"/>
        <w:ind w:right="6" w:firstLine="567"/>
        <w:jc w:val="both"/>
        <w:rPr>
          <w:rFonts w:ascii="Times New Roman" w:eastAsia="Calibri" w:hAnsi="Times New Roman" w:cs="Times New Roman"/>
          <w:b/>
          <w:sz w:val="28"/>
          <w:szCs w:val="28"/>
        </w:rPr>
      </w:pPr>
    </w:p>
    <w:p w:rsidR="00EC76CF" w:rsidRPr="00EC76CF" w:rsidRDefault="00EC76CF" w:rsidP="00701B3B">
      <w:pPr>
        <w:spacing w:after="0" w:line="240" w:lineRule="auto"/>
        <w:ind w:right="6" w:firstLine="567"/>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 xml:space="preserve"> </w:t>
      </w:r>
      <w:r w:rsidRPr="00EC76CF">
        <w:rPr>
          <w:rFonts w:ascii="Times New Roman" w:eastAsia="Calibri" w:hAnsi="Times New Roman" w:cs="Times New Roman"/>
          <w:b/>
          <w:sz w:val="28"/>
          <w:szCs w:val="28"/>
        </w:rPr>
        <w:tab/>
        <w:t>Дмитро ЛУК’ЯНОВ</w:t>
      </w:r>
    </w:p>
    <w:p w:rsidR="00EC76CF" w:rsidRPr="00EC76CF" w:rsidRDefault="00EC76CF" w:rsidP="00701B3B">
      <w:pPr>
        <w:spacing w:after="0" w:line="240" w:lineRule="auto"/>
        <w:ind w:right="6" w:firstLine="567"/>
        <w:jc w:val="both"/>
        <w:rPr>
          <w:rFonts w:ascii="Times New Roman" w:eastAsia="Calibri" w:hAnsi="Times New Roman" w:cs="Times New Roman"/>
          <w:b/>
          <w:sz w:val="28"/>
          <w:szCs w:val="28"/>
        </w:rPr>
      </w:pPr>
    </w:p>
    <w:p w:rsidR="00EC76CF" w:rsidRPr="00EC76CF" w:rsidRDefault="00EC76CF" w:rsidP="00701B3B">
      <w:pPr>
        <w:spacing w:after="0" w:line="240" w:lineRule="auto"/>
        <w:ind w:right="6" w:firstLine="567"/>
        <w:jc w:val="both"/>
        <w:rPr>
          <w:rFonts w:ascii="Times New Roman" w:eastAsia="Calibri" w:hAnsi="Times New Roman" w:cs="Times New Roman"/>
          <w:b/>
          <w:sz w:val="28"/>
          <w:szCs w:val="28"/>
        </w:rPr>
      </w:pPr>
    </w:p>
    <w:p w:rsidR="00AB1F11" w:rsidRPr="00EC76CF" w:rsidRDefault="00EC76CF" w:rsidP="00701B3B">
      <w:pPr>
        <w:spacing w:after="0" w:line="240" w:lineRule="auto"/>
        <w:ind w:right="6" w:firstLine="567"/>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Олександр САСЕВИЧ</w:t>
      </w:r>
    </w:p>
    <w:sectPr w:rsidR="00AB1F11" w:rsidRPr="00EC76CF" w:rsidSect="009608E7">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EEC" w:rsidRDefault="00C77EEC" w:rsidP="009608E7">
      <w:pPr>
        <w:spacing w:after="0" w:line="240" w:lineRule="auto"/>
      </w:pPr>
      <w:r>
        <w:separator/>
      </w:r>
    </w:p>
  </w:endnote>
  <w:endnote w:type="continuationSeparator" w:id="0">
    <w:p w:rsidR="00C77EEC" w:rsidRDefault="00C77EEC" w:rsidP="00960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EEC" w:rsidRDefault="00C77EEC" w:rsidP="009608E7">
      <w:pPr>
        <w:spacing w:after="0" w:line="240" w:lineRule="auto"/>
      </w:pPr>
      <w:r>
        <w:separator/>
      </w:r>
    </w:p>
  </w:footnote>
  <w:footnote w:type="continuationSeparator" w:id="0">
    <w:p w:rsidR="00C77EEC" w:rsidRDefault="00C77EEC" w:rsidP="00960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128941"/>
      <w:docPartObj>
        <w:docPartGallery w:val="Page Numbers (Top of Page)"/>
        <w:docPartUnique/>
      </w:docPartObj>
    </w:sdtPr>
    <w:sdtEndPr/>
    <w:sdtContent>
      <w:p w:rsidR="009608E7" w:rsidRDefault="009608E7">
        <w:pPr>
          <w:pStyle w:val="a6"/>
          <w:jc w:val="center"/>
        </w:pPr>
        <w:r>
          <w:fldChar w:fldCharType="begin"/>
        </w:r>
        <w:r>
          <w:instrText>PAGE   \* MERGEFORMAT</w:instrText>
        </w:r>
        <w:r>
          <w:fldChar w:fldCharType="separate"/>
        </w:r>
        <w:r w:rsidR="00A77C5A">
          <w:rPr>
            <w:noProof/>
          </w:rPr>
          <w:t>5</w:t>
        </w:r>
        <w:r>
          <w:fldChar w:fldCharType="end"/>
        </w:r>
      </w:p>
    </w:sdtContent>
  </w:sdt>
  <w:p w:rsidR="009608E7" w:rsidRDefault="009608E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166"/>
    <w:rsid w:val="00000A90"/>
    <w:rsid w:val="000053CE"/>
    <w:rsid w:val="00027AC3"/>
    <w:rsid w:val="000A7C86"/>
    <w:rsid w:val="00110FDE"/>
    <w:rsid w:val="0024626A"/>
    <w:rsid w:val="002B05A5"/>
    <w:rsid w:val="002C2E90"/>
    <w:rsid w:val="00362A8D"/>
    <w:rsid w:val="003F2302"/>
    <w:rsid w:val="004328D2"/>
    <w:rsid w:val="00543166"/>
    <w:rsid w:val="00701B3B"/>
    <w:rsid w:val="00807173"/>
    <w:rsid w:val="008578B7"/>
    <w:rsid w:val="008A209C"/>
    <w:rsid w:val="009302F1"/>
    <w:rsid w:val="009608E7"/>
    <w:rsid w:val="00994B69"/>
    <w:rsid w:val="00A03C87"/>
    <w:rsid w:val="00A204C8"/>
    <w:rsid w:val="00A77C5A"/>
    <w:rsid w:val="00AB1F11"/>
    <w:rsid w:val="00B93515"/>
    <w:rsid w:val="00C63BEF"/>
    <w:rsid w:val="00C77EEC"/>
    <w:rsid w:val="00C97D42"/>
    <w:rsid w:val="00E75C1E"/>
    <w:rsid w:val="00E9233E"/>
    <w:rsid w:val="00EC76CF"/>
    <w:rsid w:val="00EE53D0"/>
    <w:rsid w:val="00F054D5"/>
    <w:rsid w:val="00FE41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DBA3F"/>
  <w15:chartTrackingRefBased/>
  <w15:docId w15:val="{315D171B-3636-4CB8-AE2E-81AB4839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C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3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A03C87"/>
    <w:pPr>
      <w:ind w:left="720"/>
      <w:contextualSpacing/>
    </w:pPr>
  </w:style>
  <w:style w:type="character" w:customStyle="1" w:styleId="a5">
    <w:name w:val="Абзац списку Знак"/>
    <w:aliases w:val="Подглава Знак"/>
    <w:link w:val="a4"/>
    <w:uiPriority w:val="34"/>
    <w:rsid w:val="00A03C87"/>
  </w:style>
  <w:style w:type="paragraph" w:styleId="a6">
    <w:name w:val="header"/>
    <w:basedOn w:val="a"/>
    <w:link w:val="a7"/>
    <w:uiPriority w:val="99"/>
    <w:unhideWhenUsed/>
    <w:rsid w:val="009608E7"/>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9608E7"/>
  </w:style>
  <w:style w:type="paragraph" w:styleId="a8">
    <w:name w:val="footer"/>
    <w:basedOn w:val="a"/>
    <w:link w:val="a9"/>
    <w:uiPriority w:val="99"/>
    <w:unhideWhenUsed/>
    <w:rsid w:val="009608E7"/>
    <w:pPr>
      <w:tabs>
        <w:tab w:val="center" w:pos="4677"/>
        <w:tab w:val="right" w:pos="9355"/>
      </w:tabs>
      <w:spacing w:after="0" w:line="240" w:lineRule="auto"/>
    </w:pPr>
  </w:style>
  <w:style w:type="character" w:customStyle="1" w:styleId="a9">
    <w:name w:val="Нижній колонтитул Знак"/>
    <w:basedOn w:val="a0"/>
    <w:link w:val="a8"/>
    <w:uiPriority w:val="99"/>
    <w:rsid w:val="009608E7"/>
  </w:style>
  <w:style w:type="character" w:styleId="aa">
    <w:name w:val="Hyperlink"/>
    <w:basedOn w:val="a0"/>
    <w:uiPriority w:val="99"/>
    <w:unhideWhenUsed/>
    <w:rsid w:val="00B93515"/>
    <w:rPr>
      <w:color w:val="0563C1" w:themeColor="hyperlink"/>
      <w:u w:val="single"/>
    </w:rPr>
  </w:style>
  <w:style w:type="paragraph" w:styleId="ab">
    <w:name w:val="Balloon Text"/>
    <w:basedOn w:val="a"/>
    <w:link w:val="ac"/>
    <w:uiPriority w:val="99"/>
    <w:semiHidden/>
    <w:unhideWhenUsed/>
    <w:rsid w:val="00994B69"/>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994B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volynnews.com/news/all/zastaly-v-robochomu-kabineti-oholenym-z-pratsivnytseiukhto-namahayetsi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6742</Words>
  <Characters>3844</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Діна Мошик (VRU-US10PC23 - d.moshyk)</cp:lastModifiedBy>
  <cp:revision>29</cp:revision>
  <cp:lastPrinted>2024-03-06T12:17:00Z</cp:lastPrinted>
  <dcterms:created xsi:type="dcterms:W3CDTF">2024-03-04T07:43:00Z</dcterms:created>
  <dcterms:modified xsi:type="dcterms:W3CDTF">2024-03-08T12:30:00Z</dcterms:modified>
</cp:coreProperties>
</file>