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986" w:rsidRPr="00E95434" w:rsidRDefault="002B7986" w:rsidP="002B7986">
      <w:pPr>
        <w:widowControl w:val="0"/>
        <w:spacing w:after="0" w:line="240" w:lineRule="auto"/>
        <w:jc w:val="center"/>
        <w:rPr>
          <w:sz w:val="28"/>
          <w:szCs w:val="28"/>
        </w:rPr>
      </w:pPr>
    </w:p>
    <w:p w:rsidR="002B7986" w:rsidRPr="00E95434" w:rsidRDefault="002B7986" w:rsidP="002B7986">
      <w:pPr>
        <w:widowControl w:val="0"/>
        <w:contextualSpacing/>
        <w:jc w:val="both"/>
        <w:rPr>
          <w:color w:val="000000"/>
          <w:sz w:val="28"/>
          <w:szCs w:val="28"/>
          <w:lang w:val="ru-RU" w:eastAsia="uk-UA"/>
        </w:rPr>
      </w:pPr>
    </w:p>
    <w:p w:rsidR="002B7986" w:rsidRPr="00522596" w:rsidRDefault="002B7986" w:rsidP="002B7986">
      <w:pPr>
        <w:spacing w:before="360" w:after="60"/>
        <w:jc w:val="center"/>
        <w:rPr>
          <w:rFonts w:ascii="AcademyC" w:hAnsi="AcademyC" w:cs="Calibri"/>
          <w:b/>
          <w:color w:val="002060"/>
          <w:sz w:val="28"/>
        </w:rPr>
      </w:pPr>
      <w:r w:rsidRPr="00522596">
        <w:rPr>
          <w:rFonts w:ascii="Calibri" w:hAnsi="Calibri" w:cs="Calibri"/>
          <w:noProof/>
          <w:sz w:val="28"/>
          <w:lang w:eastAsia="uk-UA"/>
        </w:rPr>
        <w:drawing>
          <wp:anchor distT="0" distB="0" distL="114300" distR="114300" simplePos="0" relativeHeight="251658240" behindDoc="0" locked="0" layoutInCell="1" allowOverlap="1" wp14:anchorId="4D1B7D71" wp14:editId="32A826A7">
            <wp:simplePos x="0" y="0"/>
            <wp:positionH relativeFrom="column">
              <wp:align>center</wp:align>
            </wp:positionH>
            <wp:positionV relativeFrom="paragraph">
              <wp:posOffset>-568960</wp:posOffset>
            </wp:positionV>
            <wp:extent cx="521970" cy="683895"/>
            <wp:effectExtent l="0" t="0" r="0" b="1905"/>
            <wp:wrapNone/>
            <wp:docPr id="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522596">
        <w:rPr>
          <w:rFonts w:ascii="AcademyC" w:hAnsi="AcademyC" w:cs="Calibri"/>
          <w:b/>
          <w:color w:val="002060"/>
          <w:sz w:val="28"/>
        </w:rPr>
        <w:t>УКРАЇНА</w:t>
      </w:r>
    </w:p>
    <w:p w:rsidR="002B7986" w:rsidRPr="00522596" w:rsidRDefault="002B7986" w:rsidP="002B7986">
      <w:pPr>
        <w:spacing w:after="60"/>
        <w:jc w:val="center"/>
        <w:rPr>
          <w:rFonts w:ascii="AcademyC" w:hAnsi="AcademyC" w:cs="Calibri"/>
          <w:b/>
          <w:color w:val="002060"/>
          <w:sz w:val="28"/>
          <w:szCs w:val="28"/>
        </w:rPr>
      </w:pPr>
      <w:r w:rsidRPr="00522596">
        <w:rPr>
          <w:rFonts w:ascii="AcademyC" w:hAnsi="AcademyC" w:cs="Calibri"/>
          <w:b/>
          <w:color w:val="002060"/>
          <w:sz w:val="28"/>
          <w:szCs w:val="28"/>
        </w:rPr>
        <w:t>ВИЩА  РАДА  ПРАВОСУДДЯ</w:t>
      </w:r>
    </w:p>
    <w:p w:rsidR="002B7986" w:rsidRPr="00522596" w:rsidRDefault="002B7986" w:rsidP="002B7986">
      <w:pPr>
        <w:spacing w:after="240"/>
        <w:jc w:val="center"/>
        <w:rPr>
          <w:rFonts w:ascii="AcademyC" w:hAnsi="AcademyC" w:cs="Calibri"/>
          <w:b/>
          <w:color w:val="002060"/>
          <w:sz w:val="28"/>
          <w:szCs w:val="28"/>
        </w:rPr>
      </w:pPr>
      <w:r w:rsidRPr="00522596">
        <w:rPr>
          <w:rFonts w:ascii="AcademyC" w:hAnsi="AcademyC" w:cs="Calibri"/>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2B7986" w:rsidRPr="00522596" w:rsidTr="005547CD">
        <w:trPr>
          <w:trHeight w:val="188"/>
        </w:trPr>
        <w:tc>
          <w:tcPr>
            <w:tcW w:w="3098" w:type="dxa"/>
          </w:tcPr>
          <w:p w:rsidR="002B7986" w:rsidRPr="00522596" w:rsidRDefault="002B7986" w:rsidP="005547CD">
            <w:pPr>
              <w:ind w:right="-2"/>
              <w:rPr>
                <w:rFonts w:cs="Calibri"/>
                <w:noProof/>
                <w:color w:val="002060"/>
                <w:sz w:val="28"/>
                <w:szCs w:val="28"/>
              </w:rPr>
            </w:pPr>
            <w:r>
              <w:rPr>
                <w:rFonts w:cs="Calibri"/>
                <w:noProof/>
                <w:sz w:val="28"/>
                <w:szCs w:val="28"/>
              </w:rPr>
              <w:t>5</w:t>
            </w:r>
            <w:r w:rsidRPr="00522596">
              <w:rPr>
                <w:rFonts w:cs="Calibri"/>
                <w:noProof/>
                <w:sz w:val="28"/>
                <w:szCs w:val="28"/>
                <w:lang w:val="en-US"/>
              </w:rPr>
              <w:t xml:space="preserve"> </w:t>
            </w:r>
            <w:r>
              <w:rPr>
                <w:rFonts w:cs="Calibri"/>
                <w:noProof/>
                <w:sz w:val="28"/>
                <w:szCs w:val="28"/>
              </w:rPr>
              <w:t>березня</w:t>
            </w:r>
            <w:r w:rsidRPr="00522596">
              <w:rPr>
                <w:rFonts w:cs="Calibri"/>
                <w:noProof/>
                <w:sz w:val="28"/>
                <w:szCs w:val="28"/>
              </w:rPr>
              <w:t xml:space="preserve"> 2024 року </w:t>
            </w:r>
          </w:p>
        </w:tc>
        <w:tc>
          <w:tcPr>
            <w:tcW w:w="3309" w:type="dxa"/>
          </w:tcPr>
          <w:p w:rsidR="002B7986" w:rsidRPr="00522596" w:rsidRDefault="002B7986" w:rsidP="005547CD">
            <w:pPr>
              <w:ind w:right="-2"/>
              <w:jc w:val="center"/>
              <w:rPr>
                <w:rFonts w:ascii="Book Antiqua" w:hAnsi="Book Antiqua" w:cs="Calibri"/>
                <w:noProof/>
                <w:color w:val="002060"/>
                <w:sz w:val="20"/>
                <w:szCs w:val="20"/>
              </w:rPr>
            </w:pPr>
            <w:r w:rsidRPr="00522596">
              <w:rPr>
                <w:rFonts w:ascii="Bookman Old Style" w:hAnsi="Bookman Old Style" w:cs="Calibri"/>
                <w:color w:val="002060"/>
                <w:sz w:val="20"/>
                <w:szCs w:val="20"/>
                <w:lang w:val="ru-RU"/>
              </w:rPr>
              <w:t xml:space="preserve">      </w:t>
            </w:r>
            <w:r w:rsidRPr="00522596">
              <w:rPr>
                <w:rFonts w:ascii="Book Antiqua" w:hAnsi="Book Antiqua" w:cs="Calibri"/>
                <w:color w:val="002060"/>
                <w:sz w:val="20"/>
                <w:szCs w:val="20"/>
              </w:rPr>
              <w:t>Київ</w:t>
            </w:r>
          </w:p>
        </w:tc>
        <w:tc>
          <w:tcPr>
            <w:tcW w:w="3624" w:type="dxa"/>
          </w:tcPr>
          <w:p w:rsidR="002B7986" w:rsidRPr="00522596" w:rsidRDefault="002B7986" w:rsidP="005547CD">
            <w:pPr>
              <w:ind w:right="-2"/>
              <w:rPr>
                <w:rFonts w:cs="Calibri"/>
                <w:noProof/>
                <w:sz w:val="28"/>
                <w:szCs w:val="28"/>
                <w:lang w:val="ru-RU"/>
              </w:rPr>
            </w:pPr>
            <w:r w:rsidRPr="00522596">
              <w:rPr>
                <w:rFonts w:cs="Calibri"/>
                <w:sz w:val="28"/>
                <w:szCs w:val="28"/>
              </w:rPr>
              <w:t>№</w:t>
            </w:r>
            <w:r w:rsidRPr="00522596">
              <w:rPr>
                <w:rFonts w:ascii="Bookman Old Style" w:hAnsi="Bookman Old Style" w:cs="Calibri"/>
                <w:noProof/>
                <w:sz w:val="28"/>
                <w:szCs w:val="28"/>
                <w:lang w:val="ru-RU"/>
              </w:rPr>
              <w:t> </w:t>
            </w:r>
            <w:r>
              <w:rPr>
                <w:rFonts w:cs="Calibri"/>
                <w:noProof/>
                <w:sz w:val="28"/>
                <w:szCs w:val="28"/>
                <w:lang w:val="ru-RU"/>
              </w:rPr>
              <w:t>641/0/15-24</w:t>
            </w:r>
          </w:p>
        </w:tc>
      </w:tr>
    </w:tbl>
    <w:p w:rsidR="00E95434" w:rsidRPr="00E95434" w:rsidRDefault="00E95434" w:rsidP="00B34D80">
      <w:pPr>
        <w:widowControl w:val="0"/>
        <w:spacing w:after="240"/>
        <w:jc w:val="center"/>
        <w:rPr>
          <w:b/>
          <w:color w:val="002060"/>
          <w:sz w:val="28"/>
          <w:szCs w:val="28"/>
        </w:rPr>
      </w:pPr>
    </w:p>
    <w:tbl>
      <w:tblPr>
        <w:tblW w:w="10031" w:type="dxa"/>
        <w:tblLook w:val="04A0" w:firstRow="1" w:lastRow="0" w:firstColumn="1" w:lastColumn="0" w:noHBand="0" w:noVBand="1"/>
      </w:tblPr>
      <w:tblGrid>
        <w:gridCol w:w="3098"/>
        <w:gridCol w:w="3309"/>
        <w:gridCol w:w="3624"/>
      </w:tblGrid>
      <w:tr w:rsidR="00E95434" w:rsidRPr="00E95434" w:rsidTr="006C547E">
        <w:trPr>
          <w:trHeight w:val="188"/>
        </w:trPr>
        <w:tc>
          <w:tcPr>
            <w:tcW w:w="3098" w:type="dxa"/>
          </w:tcPr>
          <w:p w:rsidR="00E95434" w:rsidRPr="00E95434" w:rsidRDefault="00E95434" w:rsidP="00B34D80">
            <w:pPr>
              <w:widowControl w:val="0"/>
              <w:ind w:right="-2"/>
              <w:rPr>
                <w:noProof/>
                <w:color w:val="002060"/>
                <w:sz w:val="28"/>
                <w:szCs w:val="28"/>
              </w:rPr>
            </w:pPr>
            <w:bookmarkStart w:id="0" w:name="_GoBack"/>
            <w:bookmarkEnd w:id="0"/>
            <w:r w:rsidRPr="00E95434">
              <w:rPr>
                <w:noProof/>
                <w:sz w:val="28"/>
                <w:szCs w:val="28"/>
              </w:rPr>
              <w:t xml:space="preserve"> </w:t>
            </w:r>
          </w:p>
        </w:tc>
        <w:tc>
          <w:tcPr>
            <w:tcW w:w="3309" w:type="dxa"/>
          </w:tcPr>
          <w:p w:rsidR="00E95434" w:rsidRPr="00E95434" w:rsidRDefault="00E95434" w:rsidP="00B34D80">
            <w:pPr>
              <w:widowControl w:val="0"/>
              <w:ind w:right="-2"/>
              <w:jc w:val="center"/>
              <w:rPr>
                <w:noProof/>
                <w:color w:val="002060"/>
                <w:sz w:val="28"/>
                <w:szCs w:val="28"/>
              </w:rPr>
            </w:pPr>
            <w:r w:rsidRPr="00E95434">
              <w:rPr>
                <w:color w:val="002060"/>
                <w:sz w:val="28"/>
                <w:szCs w:val="28"/>
                <w:lang w:val="ru-RU"/>
              </w:rPr>
              <w:t xml:space="preserve">      </w:t>
            </w:r>
          </w:p>
        </w:tc>
        <w:tc>
          <w:tcPr>
            <w:tcW w:w="3624" w:type="dxa"/>
          </w:tcPr>
          <w:p w:rsidR="00E95434" w:rsidRPr="00E95434" w:rsidRDefault="00E95434" w:rsidP="008C7927">
            <w:pPr>
              <w:widowControl w:val="0"/>
              <w:ind w:right="-2"/>
              <w:rPr>
                <w:noProof/>
                <w:color w:val="002060"/>
                <w:sz w:val="28"/>
                <w:szCs w:val="28"/>
                <w:lang w:val="ru-RU"/>
              </w:rPr>
            </w:pPr>
          </w:p>
        </w:tc>
      </w:tr>
    </w:tbl>
    <w:p w:rsidR="00E7488A" w:rsidRDefault="0056106F" w:rsidP="00B34D80">
      <w:pPr>
        <w:widowControl w:val="0"/>
        <w:tabs>
          <w:tab w:val="left" w:pos="4820"/>
        </w:tabs>
        <w:spacing w:after="120" w:line="240" w:lineRule="auto"/>
        <w:ind w:right="5669"/>
        <w:jc w:val="both"/>
        <w:rPr>
          <w:rFonts w:cs="Calibri"/>
          <w:b/>
          <w:szCs w:val="24"/>
          <w:lang w:eastAsia="ru-RU"/>
        </w:rPr>
      </w:pPr>
      <w:r w:rsidRPr="0056106F">
        <w:rPr>
          <w:rFonts w:cs="Calibri"/>
          <w:b/>
          <w:szCs w:val="24"/>
        </w:rPr>
        <w:t xml:space="preserve">Про залишення без змін рішення Кадрової комісії з розгляду дисциплінарних скарг про вчинення прокурором дисциплінарного проступку та здійснення дисциплінарного провадження щодо прокурорів Офісу Генерального прокурора від 31 серпня 2021 року </w:t>
      </w:r>
      <w:r w:rsidRPr="0056106F">
        <w:rPr>
          <w:rFonts w:cs="Calibri"/>
          <w:b/>
          <w:szCs w:val="24"/>
        </w:rPr>
        <w:br/>
        <w:t xml:space="preserve">№ 178дп-21 про накладення дисциплінарного стягнення на прокурора Кіцманської місцевої прокуратури Чернівецької області Лупінського Я.І. </w:t>
      </w:r>
    </w:p>
    <w:p w:rsidR="00B34D80" w:rsidRPr="0056106F" w:rsidRDefault="00B34D80" w:rsidP="00B34D80">
      <w:pPr>
        <w:widowControl w:val="0"/>
        <w:tabs>
          <w:tab w:val="left" w:pos="4820"/>
        </w:tabs>
        <w:spacing w:after="120" w:line="240" w:lineRule="auto"/>
        <w:ind w:right="5669"/>
        <w:jc w:val="both"/>
        <w:rPr>
          <w:rFonts w:cs="Calibri"/>
          <w:b/>
          <w:szCs w:val="24"/>
          <w:lang w:eastAsia="ru-RU"/>
        </w:rPr>
      </w:pPr>
    </w:p>
    <w:p w:rsidR="0072089D" w:rsidRPr="00B34D80" w:rsidRDefault="0056106F" w:rsidP="00B34D80">
      <w:pPr>
        <w:widowControl w:val="0"/>
        <w:spacing w:after="0" w:line="240" w:lineRule="auto"/>
        <w:ind w:firstLine="567"/>
        <w:jc w:val="both"/>
        <w:rPr>
          <w:sz w:val="28"/>
          <w:szCs w:val="28"/>
          <w:lang w:eastAsia="ru-RU"/>
        </w:rPr>
      </w:pPr>
      <w:r w:rsidRPr="00B34D80">
        <w:rPr>
          <w:sz w:val="28"/>
          <w:szCs w:val="28"/>
          <w:lang w:eastAsia="ru-RU"/>
        </w:rPr>
        <w:t>Вища рада правосуддя, розглянувши скаргу прокурора Кіцманської місцевої прокуратури Чернівецької області Лупінського Ярослава Івановича на рішення Кадрової комісії з розгляду дисциплінарних скарг про вчинення прокурором дисциплінарного проступку та здійснення дисциплінарного провадження щодо прокурорів Офісу Генерального прокурора від 31 серпня 2021 року № 178дп-21 про накладення дисциплінарного стягнення</w:t>
      </w:r>
      <w:r w:rsidRPr="00B34D80">
        <w:rPr>
          <w:sz w:val="28"/>
          <w:szCs w:val="28"/>
        </w:rPr>
        <w:t>,</w:t>
      </w:r>
      <w:r w:rsidR="0072089D" w:rsidRPr="00B34D80">
        <w:rPr>
          <w:sz w:val="28"/>
          <w:szCs w:val="28"/>
          <w:lang w:eastAsia="ru-RU"/>
        </w:rPr>
        <w:t xml:space="preserve"> </w:t>
      </w:r>
    </w:p>
    <w:p w:rsidR="0072089D" w:rsidRPr="00B34D80" w:rsidRDefault="0072089D" w:rsidP="00B34D80">
      <w:pPr>
        <w:widowControl w:val="0"/>
        <w:spacing w:after="0" w:line="240" w:lineRule="auto"/>
        <w:jc w:val="both"/>
        <w:rPr>
          <w:sz w:val="28"/>
          <w:szCs w:val="28"/>
          <w:lang w:eastAsia="ru-RU"/>
        </w:rPr>
      </w:pPr>
    </w:p>
    <w:p w:rsidR="0072089D" w:rsidRPr="00B34D80" w:rsidRDefault="0072089D" w:rsidP="00B34D80">
      <w:pPr>
        <w:widowControl w:val="0"/>
        <w:spacing w:after="0" w:line="240" w:lineRule="auto"/>
        <w:ind w:firstLine="567"/>
        <w:jc w:val="center"/>
        <w:rPr>
          <w:b/>
          <w:sz w:val="28"/>
          <w:szCs w:val="28"/>
          <w:lang w:eastAsia="ru-RU"/>
        </w:rPr>
      </w:pPr>
      <w:r w:rsidRPr="00B34D80">
        <w:rPr>
          <w:b/>
          <w:sz w:val="28"/>
          <w:szCs w:val="28"/>
          <w:lang w:eastAsia="ru-RU"/>
        </w:rPr>
        <w:t>встановила:</w:t>
      </w:r>
    </w:p>
    <w:p w:rsidR="0072089D" w:rsidRPr="00B34D80" w:rsidRDefault="0072089D" w:rsidP="00B34D80">
      <w:pPr>
        <w:widowControl w:val="0"/>
        <w:spacing w:after="0" w:line="240" w:lineRule="auto"/>
        <w:rPr>
          <w:sz w:val="28"/>
          <w:szCs w:val="28"/>
          <w:lang w:eastAsia="ru-RU"/>
        </w:rPr>
      </w:pPr>
    </w:p>
    <w:p w:rsidR="0056106F" w:rsidRPr="0056106F" w:rsidRDefault="0056106F" w:rsidP="00B34D80">
      <w:pPr>
        <w:widowControl w:val="0"/>
        <w:spacing w:after="0" w:line="240" w:lineRule="auto"/>
        <w:jc w:val="both"/>
        <w:rPr>
          <w:sz w:val="28"/>
          <w:szCs w:val="28"/>
          <w:lang w:eastAsia="ru-RU"/>
        </w:rPr>
      </w:pPr>
      <w:r w:rsidRPr="0056106F">
        <w:rPr>
          <w:sz w:val="28"/>
          <w:szCs w:val="28"/>
          <w:lang w:eastAsia="ru-RU"/>
        </w:rPr>
        <w:t>до Вищої ради правосуддя 6 жовтня 2021 року (вх. № 13/0/11/21) надійшла скарга прокурора Кіцманської місцевої прокуратури Чернівецької області Лупінського Я.І. на рішення Кадрової комісії з розгляду дисциплінарних скарг про вчинення прокурором дисциплінарного проступку та здійснення дисциплінарного провадження щодо прокурорів Офісу Генерального прокурора (далі – Комісія) від 31 серпня 2021 року № 178дп-21 про накладення дисциплінарного стягнення.</w:t>
      </w:r>
    </w:p>
    <w:p w:rsidR="0056106F" w:rsidRPr="0056106F" w:rsidRDefault="0056106F" w:rsidP="00B34D80">
      <w:pPr>
        <w:widowControl w:val="0"/>
        <w:tabs>
          <w:tab w:val="left" w:pos="851"/>
        </w:tabs>
        <w:spacing w:after="0" w:line="240" w:lineRule="auto"/>
        <w:ind w:firstLine="567"/>
        <w:jc w:val="both"/>
        <w:rPr>
          <w:i/>
          <w:sz w:val="28"/>
          <w:szCs w:val="28"/>
          <w:lang w:eastAsia="ru-RU"/>
        </w:rPr>
      </w:pPr>
      <w:r w:rsidRPr="0056106F">
        <w:rPr>
          <w:sz w:val="28"/>
          <w:szCs w:val="28"/>
          <w:lang w:eastAsia="ru-RU"/>
        </w:rPr>
        <w:t xml:space="preserve">5 серпня 2021 року набрав чинності Закон України від 14 липня 2021 року  </w:t>
      </w:r>
      <w:r w:rsidR="00E7488A" w:rsidRPr="00B34D80">
        <w:rPr>
          <w:sz w:val="28"/>
          <w:szCs w:val="28"/>
          <w:lang w:eastAsia="ru-RU"/>
        </w:rPr>
        <w:br/>
      </w:r>
      <w:r w:rsidRPr="0056106F">
        <w:rPr>
          <w:sz w:val="28"/>
          <w:szCs w:val="28"/>
          <w:lang w:eastAsia="ru-RU"/>
        </w:rPr>
        <w:t xml:space="preserve">№ 1635-IX «Про внесення змін до деяких законодавчих актів України щодо </w:t>
      </w:r>
      <w:r w:rsidRPr="0056106F">
        <w:rPr>
          <w:sz w:val="28"/>
          <w:szCs w:val="28"/>
          <w:lang w:eastAsia="ru-RU"/>
        </w:rPr>
        <w:lastRenderedPageBreak/>
        <w:t>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56106F" w:rsidRPr="0056106F" w:rsidRDefault="0056106F" w:rsidP="00B34D80">
      <w:pPr>
        <w:widowControl w:val="0"/>
        <w:tabs>
          <w:tab w:val="left" w:pos="851"/>
        </w:tabs>
        <w:spacing w:after="0" w:line="240" w:lineRule="auto"/>
        <w:ind w:firstLine="567"/>
        <w:jc w:val="both"/>
        <w:rPr>
          <w:sz w:val="28"/>
          <w:szCs w:val="28"/>
          <w:lang w:eastAsia="ru-RU"/>
        </w:rPr>
      </w:pPr>
      <w:r w:rsidRPr="0056106F">
        <w:rPr>
          <w:sz w:val="28"/>
          <w:szCs w:val="28"/>
          <w:lang w:eastAsia="ru-RU"/>
        </w:rPr>
        <w:t xml:space="preserve">17 вересня 2023 року набрав чинності Закон України від 9 серпня </w:t>
      </w:r>
      <w:r w:rsidRPr="0056106F">
        <w:rPr>
          <w:sz w:val="28"/>
          <w:szCs w:val="28"/>
          <w:lang w:eastAsia="ru-RU"/>
        </w:rPr>
        <w:br/>
        <w:t>2023 року № 3304-ІХ «</w:t>
      </w:r>
      <w:r w:rsidRPr="0056106F">
        <w:rPr>
          <w:bCs/>
          <w:sz w:val="28"/>
          <w:szCs w:val="28"/>
          <w:lang w:eastAsia="ru-RU"/>
        </w:rPr>
        <w:t>Про внесення змін до деяких законів України щодо негайного відновлення розгляду справ стосовно дисциплінарної відповідальності суддів</w:t>
      </w:r>
      <w:r w:rsidRPr="0056106F">
        <w:rPr>
          <w:sz w:val="28"/>
          <w:szCs w:val="28"/>
          <w:lang w:eastAsia="ru-RU"/>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6106F" w:rsidRPr="0056106F" w:rsidRDefault="0056106F" w:rsidP="00B34D80">
      <w:pPr>
        <w:widowControl w:val="0"/>
        <w:tabs>
          <w:tab w:val="left" w:pos="851"/>
        </w:tabs>
        <w:spacing w:after="0" w:line="240" w:lineRule="auto"/>
        <w:ind w:firstLine="567"/>
        <w:jc w:val="both"/>
        <w:rPr>
          <w:sz w:val="28"/>
          <w:szCs w:val="28"/>
          <w:lang w:eastAsia="ru-RU"/>
        </w:rPr>
      </w:pPr>
      <w:r w:rsidRPr="0056106F">
        <w:rPr>
          <w:sz w:val="28"/>
          <w:szCs w:val="28"/>
          <w:lang w:eastAsia="ru-RU"/>
        </w:rPr>
        <w:t>19 жовтня 2023 року набрав чинності Закон Ук</w:t>
      </w:r>
      <w:r w:rsidR="00E7488A" w:rsidRPr="00B34D80">
        <w:rPr>
          <w:sz w:val="28"/>
          <w:szCs w:val="28"/>
          <w:lang w:eastAsia="ru-RU"/>
        </w:rPr>
        <w:t xml:space="preserve">раїни від 6 вересня </w:t>
      </w:r>
      <w:r w:rsidR="00B34D80">
        <w:rPr>
          <w:sz w:val="28"/>
          <w:szCs w:val="28"/>
          <w:lang w:eastAsia="ru-RU"/>
        </w:rPr>
        <w:br/>
      </w:r>
      <w:r w:rsidRPr="0056106F">
        <w:rPr>
          <w:sz w:val="28"/>
          <w:szCs w:val="28"/>
          <w:lang w:eastAsia="ru-RU"/>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6106F" w:rsidRPr="0056106F" w:rsidRDefault="0056106F" w:rsidP="00B34D80">
      <w:pPr>
        <w:widowControl w:val="0"/>
        <w:tabs>
          <w:tab w:val="left" w:pos="851"/>
        </w:tabs>
        <w:spacing w:after="0" w:line="240" w:lineRule="auto"/>
        <w:ind w:firstLine="567"/>
        <w:jc w:val="both"/>
        <w:rPr>
          <w:sz w:val="28"/>
          <w:szCs w:val="28"/>
          <w:lang w:eastAsia="ru-RU"/>
        </w:rPr>
      </w:pPr>
      <w:r w:rsidRPr="0056106F">
        <w:rPr>
          <w:sz w:val="28"/>
          <w:szCs w:val="28"/>
          <w:lang w:eastAsia="ru-RU"/>
        </w:rPr>
        <w:t>Зазначеними законами України відновлено дисциплінарну функцію Вищої ради правосуддя.</w:t>
      </w:r>
    </w:p>
    <w:p w:rsidR="0056106F" w:rsidRPr="0056106F" w:rsidRDefault="0056106F" w:rsidP="00B34D80">
      <w:pPr>
        <w:widowControl w:val="0"/>
        <w:tabs>
          <w:tab w:val="left" w:pos="851"/>
        </w:tabs>
        <w:spacing w:after="0" w:line="240" w:lineRule="auto"/>
        <w:ind w:firstLine="567"/>
        <w:jc w:val="both"/>
        <w:rPr>
          <w:sz w:val="28"/>
          <w:szCs w:val="28"/>
          <w:lang w:eastAsia="ru-RU"/>
        </w:rPr>
      </w:pPr>
      <w:r w:rsidRPr="0056106F">
        <w:rPr>
          <w:sz w:val="28"/>
          <w:szCs w:val="28"/>
          <w:lang w:eastAsia="ru-RU"/>
        </w:rPr>
        <w:t xml:space="preserve">Згідно із протоколом автоматизованого розподілу справи від 8 листопада </w:t>
      </w:r>
      <w:r w:rsidR="00E7488A" w:rsidRPr="00B34D80">
        <w:rPr>
          <w:sz w:val="28"/>
          <w:szCs w:val="28"/>
          <w:lang w:eastAsia="ru-RU"/>
        </w:rPr>
        <w:br/>
      </w:r>
      <w:r w:rsidRPr="0056106F">
        <w:rPr>
          <w:sz w:val="28"/>
          <w:szCs w:val="28"/>
          <w:lang w:eastAsia="ru-RU"/>
        </w:rPr>
        <w:t xml:space="preserve">2023 року (авторозподіл проведено на підставі рішення Вищої ради правосуддя від 19 жовтня 2023 року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доповідачем за скаргою прокурора Лупінського Я.І. на рішення </w:t>
      </w:r>
      <w:r w:rsidRPr="0056106F">
        <w:rPr>
          <w:bCs/>
          <w:sz w:val="28"/>
          <w:szCs w:val="28"/>
          <w:lang w:eastAsia="ru-RU"/>
        </w:rPr>
        <w:t xml:space="preserve">Комісії від 31 серпня 2021 року </w:t>
      </w:r>
      <w:r w:rsidRPr="0056106F">
        <w:rPr>
          <w:bCs/>
          <w:sz w:val="28"/>
          <w:szCs w:val="28"/>
          <w:lang w:eastAsia="ru-RU"/>
        </w:rPr>
        <w:br/>
        <w:t xml:space="preserve">№ 178дп-21 про накладення на дисциплінарного стягнення </w:t>
      </w:r>
      <w:r w:rsidRPr="0056106F">
        <w:rPr>
          <w:sz w:val="28"/>
          <w:szCs w:val="28"/>
          <w:lang w:eastAsia="ru-RU"/>
        </w:rPr>
        <w:t>визначено члена Вищої ради правосуддя Усика Г.І.</w:t>
      </w:r>
    </w:p>
    <w:p w:rsidR="0056106F" w:rsidRPr="0056106F" w:rsidRDefault="0056106F" w:rsidP="00B34D80">
      <w:pPr>
        <w:widowControl w:val="0"/>
        <w:spacing w:after="0" w:line="240" w:lineRule="auto"/>
        <w:ind w:firstLine="567"/>
        <w:jc w:val="both"/>
        <w:rPr>
          <w:sz w:val="28"/>
          <w:szCs w:val="28"/>
          <w:shd w:val="clear" w:color="auto" w:fill="FFFFFF"/>
        </w:rPr>
      </w:pPr>
      <w:r w:rsidRPr="0056106F">
        <w:rPr>
          <w:sz w:val="28"/>
          <w:szCs w:val="28"/>
          <w:shd w:val="clear" w:color="auto" w:fill="FFFFFF"/>
        </w:rPr>
        <w:t xml:space="preserve">Лупінський Ярослав Іванович, 7 вересня 1974 року народження, з березня </w:t>
      </w:r>
      <w:r w:rsidR="002C1DFD" w:rsidRPr="00B34D80">
        <w:rPr>
          <w:sz w:val="28"/>
          <w:szCs w:val="28"/>
          <w:shd w:val="clear" w:color="auto" w:fill="FFFFFF"/>
        </w:rPr>
        <w:br/>
      </w:r>
      <w:r w:rsidRPr="0056106F">
        <w:rPr>
          <w:sz w:val="28"/>
          <w:szCs w:val="28"/>
          <w:shd w:val="clear" w:color="auto" w:fill="FFFFFF"/>
        </w:rPr>
        <w:t xml:space="preserve">2020 року обіймав посаду прокурора Кіцманської місцевої прокуратури Чернівецької області.  </w:t>
      </w:r>
    </w:p>
    <w:p w:rsidR="0056106F" w:rsidRPr="0056106F" w:rsidRDefault="0056106F" w:rsidP="00B34D80">
      <w:pPr>
        <w:widowControl w:val="0"/>
        <w:spacing w:after="0" w:line="240" w:lineRule="auto"/>
        <w:ind w:firstLine="567"/>
        <w:contextualSpacing/>
        <w:jc w:val="both"/>
        <w:rPr>
          <w:sz w:val="28"/>
          <w:szCs w:val="28"/>
        </w:rPr>
      </w:pPr>
      <w:r w:rsidRPr="0056106F">
        <w:rPr>
          <w:sz w:val="28"/>
          <w:szCs w:val="28"/>
        </w:rPr>
        <w:t xml:space="preserve">У засідання Вищої ради правосуддя 22 лютого 2024 року Лупінський Я.І., представник </w:t>
      </w:r>
      <w:r w:rsidRPr="0056106F">
        <w:rPr>
          <w:sz w:val="28"/>
          <w:szCs w:val="28"/>
          <w:lang w:eastAsia="ru-RU"/>
        </w:rPr>
        <w:t xml:space="preserve">Комісії </w:t>
      </w:r>
      <w:r w:rsidRPr="0056106F">
        <w:rPr>
          <w:sz w:val="28"/>
          <w:szCs w:val="28"/>
        </w:rPr>
        <w:t>не прибули, про дату, час і місце розгляду скарги повідомлені належним чином. Зазначену інформацію оприлюднено на офіційному вебсайті Вищої ради правосуддя.</w:t>
      </w:r>
    </w:p>
    <w:p w:rsidR="0056106F" w:rsidRPr="0056106F" w:rsidRDefault="0056106F" w:rsidP="00B34D80">
      <w:pPr>
        <w:widowControl w:val="0"/>
        <w:spacing w:after="0" w:line="240" w:lineRule="auto"/>
        <w:ind w:firstLine="567"/>
        <w:contextualSpacing/>
        <w:jc w:val="both"/>
        <w:rPr>
          <w:i/>
          <w:color w:val="1D1D1B"/>
          <w:sz w:val="28"/>
          <w:szCs w:val="28"/>
          <w:shd w:val="clear" w:color="auto" w:fill="FFFFFF"/>
        </w:rPr>
      </w:pPr>
      <w:r w:rsidRPr="0056106F">
        <w:rPr>
          <w:rFonts w:eastAsia="Times New Roman"/>
          <w:sz w:val="28"/>
          <w:szCs w:val="28"/>
          <w:lang w:eastAsia="uk-UA"/>
        </w:rPr>
        <w:t xml:space="preserve">22 лютого 2024 року Вища рада правосуддя </w:t>
      </w:r>
      <w:r w:rsidRPr="0056106F">
        <w:rPr>
          <w:color w:val="1D1D1B"/>
          <w:sz w:val="28"/>
          <w:szCs w:val="28"/>
          <w:shd w:val="clear" w:color="auto" w:fill="FFFFFF"/>
        </w:rPr>
        <w:t xml:space="preserve">ухвалила відкласти розгляд скарги у зв’язку з відсутністю відомостей про належне повідомлення прокурора </w:t>
      </w:r>
      <w:r w:rsidR="00E7488A" w:rsidRPr="00B34D80">
        <w:rPr>
          <w:color w:val="1D1D1B"/>
          <w:sz w:val="28"/>
          <w:szCs w:val="28"/>
          <w:shd w:val="clear" w:color="auto" w:fill="FFFFFF"/>
        </w:rPr>
        <w:br/>
      </w:r>
      <w:r w:rsidRPr="0056106F">
        <w:rPr>
          <w:color w:val="1D1D1B"/>
          <w:sz w:val="28"/>
          <w:szCs w:val="28"/>
          <w:shd w:val="clear" w:color="auto" w:fill="FFFFFF"/>
        </w:rPr>
        <w:t>Лупінського Я.І. про засідання Вищої ради правосуддя</w:t>
      </w:r>
      <w:r w:rsidRPr="0056106F">
        <w:rPr>
          <w:i/>
          <w:color w:val="1D1D1B"/>
          <w:sz w:val="28"/>
          <w:szCs w:val="28"/>
          <w:shd w:val="clear" w:color="auto" w:fill="FFFFFF"/>
        </w:rPr>
        <w:t>.</w:t>
      </w:r>
    </w:p>
    <w:p w:rsidR="0056106F" w:rsidRPr="0056106F" w:rsidRDefault="0056106F" w:rsidP="00B34D80">
      <w:pPr>
        <w:widowControl w:val="0"/>
        <w:spacing w:after="0" w:line="240" w:lineRule="auto"/>
        <w:ind w:firstLine="567"/>
        <w:contextualSpacing/>
        <w:jc w:val="both"/>
        <w:rPr>
          <w:sz w:val="28"/>
          <w:szCs w:val="28"/>
        </w:rPr>
      </w:pPr>
      <w:r w:rsidRPr="0056106F">
        <w:rPr>
          <w:sz w:val="28"/>
          <w:szCs w:val="28"/>
        </w:rPr>
        <w:t xml:space="preserve">У засідання Вищої ради правосуддя 5 березня 2024 року Лупінський Я.І., представник </w:t>
      </w:r>
      <w:r w:rsidRPr="0056106F">
        <w:rPr>
          <w:sz w:val="28"/>
          <w:szCs w:val="28"/>
          <w:lang w:eastAsia="ru-RU"/>
        </w:rPr>
        <w:t>Комісії</w:t>
      </w:r>
      <w:r w:rsidRPr="0056106F">
        <w:rPr>
          <w:sz w:val="28"/>
          <w:szCs w:val="28"/>
        </w:rPr>
        <w:t xml:space="preserve"> не прибули, про дату, час і місце розгляду скарги повідомлені належним чином. Зазначену інформацію оприлюднено на офіційному вебсайті Вищої ради правосуддя. </w:t>
      </w:r>
    </w:p>
    <w:p w:rsidR="00E95434" w:rsidRPr="00B34D80" w:rsidRDefault="0056106F" w:rsidP="00B34D80">
      <w:pPr>
        <w:widowControl w:val="0"/>
        <w:tabs>
          <w:tab w:val="left" w:pos="0"/>
        </w:tabs>
        <w:spacing w:after="0" w:line="240" w:lineRule="auto"/>
        <w:ind w:firstLine="567"/>
        <w:jc w:val="both"/>
        <w:rPr>
          <w:rFonts w:eastAsia="Times New Roman"/>
          <w:sz w:val="28"/>
          <w:szCs w:val="28"/>
          <w:lang w:eastAsia="uk-UA"/>
        </w:rPr>
      </w:pPr>
      <w:r w:rsidRPr="00B34D80">
        <w:rPr>
          <w:sz w:val="28"/>
          <w:szCs w:val="28"/>
          <w:shd w:val="clear" w:color="auto" w:fill="FFFFFF"/>
        </w:rPr>
        <w:tab/>
      </w:r>
      <w:r w:rsidRPr="00B34D80">
        <w:rPr>
          <w:rFonts w:eastAsia="Times New Roman"/>
          <w:sz w:val="28"/>
          <w:szCs w:val="28"/>
          <w:lang w:eastAsia="uk-UA"/>
        </w:rPr>
        <w:t xml:space="preserve">У засіданні Вищої ради правосуддя 5 березня 2024 року взяв участь представник Чернівецької обласної прокуратури Романюк П.І., який зазначив, що рішення </w:t>
      </w:r>
      <w:r w:rsidRPr="00B34D80">
        <w:rPr>
          <w:sz w:val="28"/>
          <w:szCs w:val="28"/>
          <w:lang w:eastAsia="ru-RU"/>
        </w:rPr>
        <w:t>Комісії від 31 серпня 2021 року № 178дп-21</w:t>
      </w:r>
      <w:r w:rsidR="00D122D0" w:rsidRPr="00B34D80">
        <w:rPr>
          <w:sz w:val="28"/>
          <w:szCs w:val="28"/>
          <w:lang w:eastAsia="ru-RU"/>
        </w:rPr>
        <w:t xml:space="preserve"> </w:t>
      </w:r>
      <w:r w:rsidRPr="00B34D80">
        <w:rPr>
          <w:sz w:val="28"/>
          <w:szCs w:val="28"/>
          <w:lang w:eastAsia="ru-RU"/>
        </w:rPr>
        <w:t>про накладення дисциплінарного стягнення стосовно прокурора Лупінського Я.І.</w:t>
      </w:r>
      <w:r w:rsidRPr="00B34D80">
        <w:rPr>
          <w:rFonts w:eastAsia="Times New Roman"/>
          <w:sz w:val="28"/>
          <w:szCs w:val="28"/>
          <w:lang w:eastAsia="uk-UA"/>
        </w:rPr>
        <w:t xml:space="preserve"> є обґрунтованим та просив залишити його без змін.</w:t>
      </w:r>
    </w:p>
    <w:p w:rsidR="0056106F" w:rsidRPr="00B34D80" w:rsidRDefault="0056106F" w:rsidP="00B34D80">
      <w:pPr>
        <w:widowControl w:val="0"/>
        <w:tabs>
          <w:tab w:val="left" w:pos="0"/>
        </w:tabs>
        <w:spacing w:after="0" w:line="240" w:lineRule="auto"/>
        <w:ind w:firstLine="567"/>
        <w:jc w:val="both"/>
        <w:rPr>
          <w:rFonts w:eastAsia="Times New Roman"/>
          <w:sz w:val="28"/>
          <w:szCs w:val="28"/>
          <w:lang w:eastAsia="uk-UA"/>
        </w:rPr>
      </w:pPr>
    </w:p>
    <w:p w:rsidR="0056106F" w:rsidRPr="0056106F" w:rsidRDefault="0056106F" w:rsidP="00B34D80">
      <w:pPr>
        <w:widowControl w:val="0"/>
        <w:tabs>
          <w:tab w:val="left" w:pos="851"/>
        </w:tabs>
        <w:spacing w:after="0" w:line="240" w:lineRule="auto"/>
        <w:ind w:firstLine="567"/>
        <w:jc w:val="both"/>
        <w:rPr>
          <w:b/>
          <w:sz w:val="28"/>
          <w:szCs w:val="28"/>
          <w:lang w:eastAsia="ru-RU"/>
        </w:rPr>
      </w:pPr>
      <w:r w:rsidRPr="0056106F">
        <w:rPr>
          <w:b/>
          <w:sz w:val="28"/>
          <w:szCs w:val="28"/>
          <w:lang w:eastAsia="ru-RU"/>
        </w:rPr>
        <w:t xml:space="preserve">Короткий зміст дисциплінарної скарги. Підстави відкриття </w:t>
      </w:r>
      <w:r w:rsidRPr="0056106F">
        <w:rPr>
          <w:b/>
          <w:sz w:val="28"/>
          <w:szCs w:val="28"/>
          <w:lang w:eastAsia="ru-RU"/>
        </w:rPr>
        <w:lastRenderedPageBreak/>
        <w:t>дисциплінарної справи</w:t>
      </w:r>
    </w:p>
    <w:p w:rsidR="0056106F" w:rsidRPr="0056106F" w:rsidRDefault="0056106F" w:rsidP="00B34D80">
      <w:pPr>
        <w:widowControl w:val="0"/>
        <w:spacing w:after="0" w:line="240" w:lineRule="auto"/>
        <w:ind w:firstLine="567"/>
        <w:jc w:val="both"/>
        <w:rPr>
          <w:sz w:val="28"/>
          <w:szCs w:val="28"/>
        </w:rPr>
      </w:pPr>
      <w:r w:rsidRPr="0056106F">
        <w:rPr>
          <w:sz w:val="28"/>
          <w:szCs w:val="28"/>
          <w:shd w:val="clear" w:color="auto" w:fill="FFFFFF"/>
        </w:rPr>
        <w:t xml:space="preserve">До Комісії </w:t>
      </w:r>
      <w:r w:rsidRPr="0056106F">
        <w:rPr>
          <w:sz w:val="28"/>
          <w:szCs w:val="28"/>
        </w:rPr>
        <w:t xml:space="preserve">26 квітня 2021 року (вх. № 273дс-21) надійшла дисциплінарна скарга виконувача обов’язків керівника Чернівецької обласної прокуратури Чернея В.С. (далі – скаржник) про вчинення прокурором </w:t>
      </w:r>
      <w:r w:rsidRPr="0056106F">
        <w:rPr>
          <w:sz w:val="28"/>
          <w:szCs w:val="28"/>
          <w:lang w:eastAsia="ru-RU"/>
        </w:rPr>
        <w:t>Кіцманської місцевої прокуратури Чернівецької області Лупінським Я.І. дисциплінарного проступку.</w:t>
      </w:r>
    </w:p>
    <w:p w:rsidR="0056106F" w:rsidRPr="0056106F" w:rsidRDefault="0056106F" w:rsidP="00B34D80">
      <w:pPr>
        <w:widowControl w:val="0"/>
        <w:spacing w:after="0" w:line="240" w:lineRule="auto"/>
        <w:ind w:firstLine="567"/>
        <w:jc w:val="both"/>
        <w:rPr>
          <w:sz w:val="28"/>
          <w:szCs w:val="28"/>
        </w:rPr>
      </w:pPr>
      <w:r w:rsidRPr="0056106F">
        <w:rPr>
          <w:sz w:val="28"/>
          <w:szCs w:val="28"/>
        </w:rPr>
        <w:t>На обґрунтування скарги зазначав, що прокурор Лупінський Я.І. здійснював процесуальне керівницт</w:t>
      </w:r>
      <w:r w:rsidR="00D122D0" w:rsidRPr="00B34D80">
        <w:rPr>
          <w:sz w:val="28"/>
          <w:szCs w:val="28"/>
        </w:rPr>
        <w:t xml:space="preserve">во у кримінальному провадженні </w:t>
      </w:r>
      <w:r w:rsidR="00B34D80">
        <w:rPr>
          <w:sz w:val="28"/>
          <w:szCs w:val="28"/>
        </w:rPr>
        <w:br/>
      </w:r>
      <w:r w:rsidR="00510899">
        <w:rPr>
          <w:sz w:val="28"/>
          <w:szCs w:val="28"/>
        </w:rPr>
        <w:t>№ ____</w:t>
      </w:r>
      <w:r w:rsidRPr="0056106F">
        <w:rPr>
          <w:sz w:val="28"/>
          <w:szCs w:val="28"/>
        </w:rPr>
        <w:t xml:space="preserve"> стосовно </w:t>
      </w:r>
      <w:r w:rsidR="00414F1E">
        <w:rPr>
          <w:sz w:val="28"/>
          <w:szCs w:val="28"/>
        </w:rPr>
        <w:t>ОСОБА1</w:t>
      </w:r>
      <w:r w:rsidRPr="0056106F">
        <w:rPr>
          <w:sz w:val="28"/>
          <w:szCs w:val="28"/>
        </w:rPr>
        <w:t xml:space="preserve"> за частиною третьою статті 15, частиною третьою статті 185 Кримінального кодексу України (далі – КК України).  Через неналежне виконання процесуальних обов’язків у вказаному кримінальному провадженні, недотримання норм кримінального та кримінального процесуального закону прокурор допустив</w:t>
      </w:r>
      <w:r w:rsidR="00E7488A" w:rsidRPr="00B34D80">
        <w:rPr>
          <w:sz w:val="28"/>
          <w:szCs w:val="28"/>
        </w:rPr>
        <w:t xml:space="preserve"> порушення прав </w:t>
      </w:r>
      <w:r w:rsidR="00510899">
        <w:rPr>
          <w:sz w:val="28"/>
          <w:szCs w:val="28"/>
        </w:rPr>
        <w:t>ОСОБА1</w:t>
      </w:r>
      <w:r w:rsidRPr="0056106F">
        <w:rPr>
          <w:sz w:val="28"/>
          <w:szCs w:val="28"/>
        </w:rPr>
        <w:t xml:space="preserve">, а саме безпідставне притягнення до кримінальної відповідальності. </w:t>
      </w:r>
    </w:p>
    <w:p w:rsidR="0056106F" w:rsidRPr="0056106F" w:rsidRDefault="00510899" w:rsidP="00B34D80">
      <w:pPr>
        <w:widowControl w:val="0"/>
        <w:spacing w:after="0" w:line="240" w:lineRule="auto"/>
        <w:ind w:firstLine="567"/>
        <w:jc w:val="both"/>
        <w:rPr>
          <w:sz w:val="28"/>
          <w:szCs w:val="28"/>
        </w:rPr>
      </w:pPr>
      <w:r>
        <w:rPr>
          <w:sz w:val="28"/>
          <w:szCs w:val="28"/>
        </w:rPr>
        <w:t>ОСОБА1</w:t>
      </w:r>
      <w:r w:rsidR="0056106F" w:rsidRPr="0056106F">
        <w:rPr>
          <w:sz w:val="28"/>
          <w:szCs w:val="28"/>
        </w:rPr>
        <w:t xml:space="preserve"> обвинувачувався в тому, що о 21 годині 20 хвилин 29 травня </w:t>
      </w:r>
      <w:r w:rsidR="0056106F" w:rsidRPr="0056106F">
        <w:rPr>
          <w:sz w:val="28"/>
          <w:szCs w:val="28"/>
        </w:rPr>
        <w:br/>
        <w:t xml:space="preserve">2020 року, реалізуючи умисел, спрямований на таємне викрадення чужого майна, з корисливих мотивів, перестрибнув через паркан огородженої території </w:t>
      </w:r>
      <w:r w:rsidR="0056106F" w:rsidRPr="0056106F">
        <w:rPr>
          <w:sz w:val="28"/>
          <w:szCs w:val="28"/>
        </w:rPr>
        <w:br/>
        <w:t xml:space="preserve">ТОВ «Агрофірма Оршівська», розташованої на вул. Дружби, 29 </w:t>
      </w:r>
      <w:r w:rsidR="0056106F" w:rsidRPr="0056106F">
        <w:rPr>
          <w:sz w:val="28"/>
          <w:szCs w:val="28"/>
        </w:rPr>
        <w:br/>
        <w:t xml:space="preserve">у селі Оршівці Кіцманського району Чернівецької області, де за допомогою металевої драбини, вмонтованої у стіну виробничого приміщення, намагався викрасти ремінь, який належить Товариству. Однак із причин, що не залежали від його волі, не вчинив усіх дій, які вважав необхідними для доведення злочину до кінця, оскільки був затриманий працівниками ТОВ «Агрофірма Оршівська».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Вироком Кіцманського районного суду Чернівецької області від 18 грудня </w:t>
      </w:r>
      <w:r w:rsidR="00E7488A" w:rsidRPr="00B34D80">
        <w:rPr>
          <w:sz w:val="28"/>
          <w:szCs w:val="28"/>
        </w:rPr>
        <w:br/>
      </w:r>
      <w:r w:rsidRPr="0056106F">
        <w:rPr>
          <w:sz w:val="28"/>
          <w:szCs w:val="28"/>
        </w:rPr>
        <w:t xml:space="preserve">2020 року </w:t>
      </w:r>
      <w:r w:rsidR="00510899">
        <w:rPr>
          <w:sz w:val="28"/>
          <w:szCs w:val="28"/>
        </w:rPr>
        <w:t>ОСОБА1</w:t>
      </w:r>
      <w:r w:rsidRPr="0056106F">
        <w:rPr>
          <w:sz w:val="28"/>
          <w:szCs w:val="28"/>
        </w:rPr>
        <w:t xml:space="preserve"> визнано винуватим у вчиненні кримінального правопорушення, передбаченого частиною третьою статті 15, частиною третьою статті 185 КК України, засуджено до 3 років позбавлення волі з випробуванням строком на 1 рік.</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Ухвалою Чернівецького апеляційного суду від 12 лютого 2021 року зазначений вирок скасовано, кримінальне провадження закрито у зв’язку з відсутністю в діянні </w:t>
      </w:r>
      <w:r w:rsidR="00510899">
        <w:rPr>
          <w:sz w:val="28"/>
          <w:szCs w:val="28"/>
        </w:rPr>
        <w:t>ОСОБА1</w:t>
      </w:r>
      <w:r w:rsidRPr="0056106F">
        <w:rPr>
          <w:sz w:val="28"/>
          <w:szCs w:val="28"/>
        </w:rPr>
        <w:t xml:space="preserve"> складу кримінального правопорушення.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Ухвала апеляційного суду мотивована тим, що «зі змісту оскаржуваного вироку та обвинувального акта вбачається, що </w:t>
      </w:r>
      <w:r w:rsidR="00510899">
        <w:rPr>
          <w:sz w:val="28"/>
          <w:szCs w:val="28"/>
        </w:rPr>
        <w:t>ОСОБА1</w:t>
      </w:r>
      <w:r w:rsidRPr="0056106F">
        <w:rPr>
          <w:sz w:val="28"/>
          <w:szCs w:val="28"/>
        </w:rPr>
        <w:t xml:space="preserve"> не інкримінувалося вчинення замаху на крадіжку чужого майна, вартість </w:t>
      </w:r>
      <w:r w:rsidR="00E7488A" w:rsidRPr="00B34D80">
        <w:rPr>
          <w:sz w:val="28"/>
          <w:szCs w:val="28"/>
        </w:rPr>
        <w:t>якого б перевищувала 210,20 гривні.</w:t>
      </w:r>
      <w:r w:rsidRPr="0056106F">
        <w:rPr>
          <w:sz w:val="28"/>
          <w:szCs w:val="28"/>
        </w:rPr>
        <w:t xml:space="preserve"> Ні в обвинувальному акті, ні в вироку суду не вказано вартість ременя, який мав намір вкрасти </w:t>
      </w:r>
      <w:r w:rsidR="00510899">
        <w:rPr>
          <w:sz w:val="28"/>
          <w:szCs w:val="28"/>
        </w:rPr>
        <w:t>ОСОБА1</w:t>
      </w:r>
      <w:r w:rsidRPr="0056106F">
        <w:rPr>
          <w:sz w:val="28"/>
          <w:szCs w:val="28"/>
        </w:rPr>
        <w:t xml:space="preserve">». </w:t>
      </w:r>
    </w:p>
    <w:p w:rsidR="0056106F" w:rsidRPr="0056106F" w:rsidRDefault="0056106F" w:rsidP="00B34D80">
      <w:pPr>
        <w:widowControl w:val="0"/>
        <w:spacing w:after="0" w:line="240" w:lineRule="auto"/>
        <w:ind w:firstLine="567"/>
        <w:jc w:val="both"/>
        <w:rPr>
          <w:sz w:val="28"/>
          <w:szCs w:val="28"/>
        </w:rPr>
      </w:pPr>
      <w:r w:rsidRPr="0056106F">
        <w:rPr>
          <w:sz w:val="28"/>
          <w:szCs w:val="28"/>
        </w:rPr>
        <w:t>Крім того зазначено, що «</w:t>
      </w:r>
      <w:r w:rsidR="00510899">
        <w:rPr>
          <w:sz w:val="28"/>
          <w:szCs w:val="28"/>
        </w:rPr>
        <w:t>ОСОБА1</w:t>
      </w:r>
      <w:r w:rsidRPr="0056106F">
        <w:rPr>
          <w:sz w:val="28"/>
          <w:szCs w:val="28"/>
        </w:rPr>
        <w:t xml:space="preserve"> визнано винуватим у вчиненні незакінченого замаху на таємне викрадення чужого майна з проникненням в інше володіння ос</w:t>
      </w:r>
      <w:r w:rsidR="002C1DFD" w:rsidRPr="00B34D80">
        <w:rPr>
          <w:sz w:val="28"/>
          <w:szCs w:val="28"/>
        </w:rPr>
        <w:t>оби… Разом з тим, диспозицією частини</w:t>
      </w:r>
      <w:r w:rsidRPr="0056106F">
        <w:rPr>
          <w:sz w:val="28"/>
          <w:szCs w:val="28"/>
        </w:rPr>
        <w:t xml:space="preserve"> </w:t>
      </w:r>
      <w:r w:rsidR="002C1DFD" w:rsidRPr="00B34D80">
        <w:rPr>
          <w:sz w:val="28"/>
          <w:szCs w:val="28"/>
        </w:rPr>
        <w:t>третьої статті</w:t>
      </w:r>
      <w:r w:rsidRPr="0056106F">
        <w:rPr>
          <w:sz w:val="28"/>
          <w:szCs w:val="28"/>
        </w:rPr>
        <w:t xml:space="preserve"> 185 КК України не передбачено такої кваліфікуючої ознаки. Натомість, за</w:t>
      </w:r>
      <w:r w:rsidR="002C1DFD" w:rsidRPr="00B34D80">
        <w:rPr>
          <w:sz w:val="28"/>
          <w:szCs w:val="28"/>
        </w:rPr>
        <w:t>конодавець в статті</w:t>
      </w:r>
      <w:r w:rsidRPr="00B34D80">
        <w:rPr>
          <w:sz w:val="28"/>
          <w:szCs w:val="28"/>
        </w:rPr>
        <w:t xml:space="preserve"> 185 КК України</w:t>
      </w:r>
      <w:r w:rsidRPr="0056106F">
        <w:rPr>
          <w:sz w:val="28"/>
          <w:szCs w:val="28"/>
        </w:rPr>
        <w:t xml:space="preserve"> передбачив інші кваліфікуючі ознаки цього кримінального правопорушення, а саме: крадіжка, поєднана з проникненням у житло, інше приміщення чи сховище або, що завдала знач</w:t>
      </w:r>
      <w:r w:rsidR="00E7488A" w:rsidRPr="00B34D80">
        <w:rPr>
          <w:sz w:val="28"/>
          <w:szCs w:val="28"/>
        </w:rPr>
        <w:t>н</w:t>
      </w:r>
      <w:r w:rsidRPr="0056106F">
        <w:rPr>
          <w:sz w:val="28"/>
          <w:szCs w:val="28"/>
        </w:rPr>
        <w:t xml:space="preserve">ої шкоди потерпілому…».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Отже, на думку скаржника, прокурор Лупінський Я.І. неналежним чином </w:t>
      </w:r>
      <w:r w:rsidRPr="0056106F">
        <w:rPr>
          <w:sz w:val="28"/>
          <w:szCs w:val="28"/>
        </w:rPr>
        <w:lastRenderedPageBreak/>
        <w:t xml:space="preserve">виконав свої службові обов’язки, а саме, незважаючи на відсутність у матеріалах кримінального провадження доказів належності ременя </w:t>
      </w:r>
      <w:r w:rsidR="00165847">
        <w:rPr>
          <w:sz w:val="28"/>
          <w:szCs w:val="28"/>
        </w:rPr>
        <w:br/>
      </w:r>
      <w:r w:rsidRPr="0056106F">
        <w:rPr>
          <w:sz w:val="28"/>
          <w:szCs w:val="28"/>
        </w:rPr>
        <w:t xml:space="preserve">ТОВ «Агрофірма Оршівська» та доказів його вартості, яка б перевищувала суму дрібного викрадення чужого майна, а також кваліфікації дій </w:t>
      </w:r>
      <w:r w:rsidR="00510899">
        <w:rPr>
          <w:sz w:val="28"/>
          <w:szCs w:val="28"/>
        </w:rPr>
        <w:t>ОСОБА1</w:t>
      </w:r>
      <w:r w:rsidRPr="0056106F">
        <w:rPr>
          <w:sz w:val="28"/>
          <w:szCs w:val="28"/>
        </w:rPr>
        <w:t xml:space="preserve"> за кваліфікуючою ознакою, яка не передбачена диспозицією частини третьої статті 185 КК України, 19 червня 2020 року погодив повідомлення про підозру </w:t>
      </w:r>
      <w:r w:rsidR="00510899">
        <w:rPr>
          <w:sz w:val="28"/>
          <w:szCs w:val="28"/>
        </w:rPr>
        <w:t>ОСОБА1</w:t>
      </w:r>
      <w:r w:rsidRPr="0056106F">
        <w:rPr>
          <w:sz w:val="28"/>
          <w:szCs w:val="28"/>
        </w:rPr>
        <w:t xml:space="preserve">, а 23 червня 2020 року затвердив обвинувальний акт.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 На переконання </w:t>
      </w:r>
      <w:r w:rsidR="002C1DFD" w:rsidRPr="00B34D80">
        <w:rPr>
          <w:sz w:val="28"/>
          <w:szCs w:val="28"/>
        </w:rPr>
        <w:t>скаржника</w:t>
      </w:r>
      <w:r w:rsidRPr="0056106F">
        <w:rPr>
          <w:sz w:val="28"/>
          <w:szCs w:val="28"/>
        </w:rPr>
        <w:t xml:space="preserve">, наведені вище відомості свідчать про наявність у діях прокурора Кіцманської місцевої прокуратури Лупінського Я.І. ознак дисциплінарного проступку, передбаченого пунктом 1 частини першої статті 43 Закону України «Про прокуратуру» (неналежне виконання службових обов’язків), що є підставою для притягнення його до дисциплінарної відповідальності. </w:t>
      </w:r>
    </w:p>
    <w:p w:rsidR="0056106F" w:rsidRPr="00B34D80" w:rsidRDefault="0056106F" w:rsidP="00B34D80">
      <w:pPr>
        <w:widowControl w:val="0"/>
        <w:spacing w:after="0" w:line="240" w:lineRule="auto"/>
        <w:ind w:firstLine="567"/>
        <w:jc w:val="both"/>
        <w:rPr>
          <w:sz w:val="28"/>
          <w:szCs w:val="28"/>
        </w:rPr>
      </w:pPr>
      <w:r w:rsidRPr="00B34D80">
        <w:rPr>
          <w:sz w:val="28"/>
          <w:szCs w:val="28"/>
        </w:rPr>
        <w:t xml:space="preserve">  Рішенням члена Комісії Демченка Г.В. від 5 травня 2021 року відкрито дисциплінарне провадження стосовно прокурора Кіцманської місцевої прокуратури Чернівецької області Лупінського Я.І.</w:t>
      </w:r>
    </w:p>
    <w:p w:rsidR="0056106F" w:rsidRPr="00B34D80" w:rsidRDefault="0056106F" w:rsidP="00B34D80">
      <w:pPr>
        <w:widowControl w:val="0"/>
        <w:spacing w:after="0" w:line="240" w:lineRule="auto"/>
        <w:ind w:firstLine="567"/>
        <w:jc w:val="both"/>
        <w:rPr>
          <w:sz w:val="28"/>
          <w:szCs w:val="28"/>
        </w:rPr>
      </w:pPr>
    </w:p>
    <w:p w:rsidR="0056106F" w:rsidRPr="0056106F" w:rsidRDefault="0056106F" w:rsidP="00B34D80">
      <w:pPr>
        <w:widowControl w:val="0"/>
        <w:spacing w:after="0" w:line="240" w:lineRule="auto"/>
        <w:ind w:firstLine="567"/>
        <w:jc w:val="both"/>
        <w:rPr>
          <w:b/>
          <w:sz w:val="28"/>
          <w:szCs w:val="28"/>
        </w:rPr>
      </w:pPr>
      <w:r w:rsidRPr="0056106F">
        <w:rPr>
          <w:b/>
          <w:sz w:val="28"/>
          <w:szCs w:val="28"/>
        </w:rPr>
        <w:t>Фактичні обставини, встановлені під час розгляду дисциплінарної справи</w:t>
      </w:r>
    </w:p>
    <w:p w:rsidR="0056106F" w:rsidRPr="0056106F" w:rsidRDefault="0056106F" w:rsidP="00B34D80">
      <w:pPr>
        <w:widowControl w:val="0"/>
        <w:spacing w:after="0" w:line="240" w:lineRule="auto"/>
        <w:ind w:firstLine="567"/>
        <w:jc w:val="both"/>
        <w:rPr>
          <w:sz w:val="28"/>
          <w:szCs w:val="28"/>
        </w:rPr>
      </w:pPr>
      <w:r w:rsidRPr="0056106F">
        <w:rPr>
          <w:sz w:val="28"/>
          <w:szCs w:val="28"/>
        </w:rPr>
        <w:t>Предметом перевірки Комісії були дії прокурора Кіцманської місцевої прокуратури Чернівецької області Лупінського Я.І. під час процесуального керівництва у кримінальному</w:t>
      </w:r>
      <w:r w:rsidR="00510899">
        <w:rPr>
          <w:sz w:val="28"/>
          <w:szCs w:val="28"/>
        </w:rPr>
        <w:t xml:space="preserve"> провадженні № ____</w:t>
      </w:r>
      <w:r w:rsidRPr="0056106F">
        <w:rPr>
          <w:sz w:val="28"/>
          <w:szCs w:val="28"/>
        </w:rPr>
        <w:t xml:space="preserve"> за підозрою </w:t>
      </w:r>
      <w:r w:rsidR="00510899">
        <w:rPr>
          <w:sz w:val="28"/>
          <w:szCs w:val="28"/>
        </w:rPr>
        <w:t>ОСОБА1</w:t>
      </w:r>
      <w:r w:rsidRPr="0056106F">
        <w:rPr>
          <w:sz w:val="28"/>
          <w:szCs w:val="28"/>
        </w:rPr>
        <w:t xml:space="preserve"> у вчиненні кримінального правопорушення, передбаченого частиною третьою статті 15, частиною третьою статті 185 КК України.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Комісія встановила, що згідно з копією постанови про призначення групи прокурорів у кримінальному провадженні № </w:t>
      </w:r>
      <w:r w:rsidR="00510899">
        <w:rPr>
          <w:sz w:val="28"/>
          <w:szCs w:val="28"/>
        </w:rPr>
        <w:t>____</w:t>
      </w:r>
      <w:r w:rsidRPr="0056106F">
        <w:rPr>
          <w:sz w:val="28"/>
          <w:szCs w:val="28"/>
        </w:rPr>
        <w:t xml:space="preserve"> від 30 травня </w:t>
      </w:r>
      <w:r w:rsidR="007B42B8" w:rsidRPr="00B34D80">
        <w:rPr>
          <w:sz w:val="28"/>
          <w:szCs w:val="28"/>
        </w:rPr>
        <w:br/>
      </w:r>
      <w:r w:rsidRPr="0056106F">
        <w:rPr>
          <w:sz w:val="28"/>
          <w:szCs w:val="28"/>
        </w:rPr>
        <w:t>2020 року прокурора Лупінського Я.І. визначено старшим цієї групи.</w:t>
      </w:r>
    </w:p>
    <w:p w:rsidR="007B42B8" w:rsidRPr="00B34D80" w:rsidRDefault="0056106F" w:rsidP="00B34D80">
      <w:pPr>
        <w:widowControl w:val="0"/>
        <w:spacing w:after="0" w:line="240" w:lineRule="auto"/>
        <w:ind w:firstLine="567"/>
        <w:jc w:val="both"/>
        <w:rPr>
          <w:sz w:val="28"/>
          <w:szCs w:val="28"/>
        </w:rPr>
      </w:pPr>
      <w:r w:rsidRPr="0056106F">
        <w:rPr>
          <w:sz w:val="28"/>
          <w:szCs w:val="28"/>
        </w:rPr>
        <w:t xml:space="preserve">Під час досудового розслідування у вказаному кримінальному провадженні прокурор Лупінський Я.І. погодив письмове повідомлення особі про підозру, згідно з якою </w:t>
      </w:r>
      <w:r w:rsidR="00510899">
        <w:rPr>
          <w:sz w:val="28"/>
          <w:szCs w:val="28"/>
        </w:rPr>
        <w:t>ОСОБА1</w:t>
      </w:r>
      <w:r w:rsidRPr="0056106F">
        <w:rPr>
          <w:sz w:val="28"/>
          <w:szCs w:val="28"/>
        </w:rPr>
        <w:t xml:space="preserve"> підозрювався у вчиненні кримінального правопорушення, передбаченого частиною третьою статті 15, частиною третьою статті 185 КК України</w:t>
      </w:r>
      <w:r w:rsidR="007B42B8" w:rsidRPr="00B34D80">
        <w:rPr>
          <w:sz w:val="28"/>
          <w:szCs w:val="28"/>
        </w:rPr>
        <w:t xml:space="preserve">, зокрема в тому, що 29 травня </w:t>
      </w:r>
      <w:r w:rsidR="00B34D80">
        <w:rPr>
          <w:sz w:val="28"/>
          <w:szCs w:val="28"/>
        </w:rPr>
        <w:br/>
      </w:r>
      <w:r w:rsidRPr="0056106F">
        <w:rPr>
          <w:sz w:val="28"/>
          <w:szCs w:val="28"/>
        </w:rPr>
        <w:t xml:space="preserve">2020 року близько 21 години 20 хвилин </w:t>
      </w:r>
      <w:r w:rsidR="00510899">
        <w:rPr>
          <w:sz w:val="28"/>
          <w:szCs w:val="28"/>
        </w:rPr>
        <w:t>ОСОБА1</w:t>
      </w:r>
      <w:r w:rsidRPr="0056106F">
        <w:rPr>
          <w:sz w:val="28"/>
          <w:szCs w:val="28"/>
        </w:rPr>
        <w:t>, реалізуючи умисел, спрямований на таємне викрадення чужого майна, з корисливих мотивів, перестрибнув через паркан огородженої території ТОВ «Агрофірма Оршівська», на території якого розташоване виробниче приміщен</w:t>
      </w:r>
      <w:r w:rsidR="007B42B8" w:rsidRPr="00B34D80">
        <w:rPr>
          <w:sz w:val="28"/>
          <w:szCs w:val="28"/>
        </w:rPr>
        <w:t>ня комплексно-зернової сушарки.</w:t>
      </w:r>
    </w:p>
    <w:p w:rsidR="0056106F" w:rsidRPr="0056106F" w:rsidRDefault="0056106F" w:rsidP="00B34D80">
      <w:pPr>
        <w:widowControl w:val="0"/>
        <w:spacing w:after="0" w:line="240" w:lineRule="auto"/>
        <w:ind w:firstLine="567"/>
        <w:jc w:val="both"/>
        <w:rPr>
          <w:sz w:val="28"/>
          <w:szCs w:val="28"/>
        </w:rPr>
      </w:pPr>
      <w:r w:rsidRPr="0056106F">
        <w:rPr>
          <w:sz w:val="28"/>
          <w:szCs w:val="28"/>
        </w:rPr>
        <w:t>За допомогою металевої драбини виліз на 4 поверх та проник через отвір у стіні до виробничого приміщення комплексно-зернової сушарки, де намагався викрасти ремінь, який належить ТОВ «Агрофірма Оршівська». Однак із причин, що не залежали від його волі, не вчинив усіх дій, які вважав необхідними для доведення злочину до кінця, оскільки був затриманий на місці працівниками ТОВ «Агрофірма Оршівська».</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23 червня 2020 року прокурор Лупінський Я.І. затвердив обвинувальний акт, який 26 червня 2020 року скерував до Кіцманського районного суду </w:t>
      </w:r>
      <w:r w:rsidRPr="0056106F">
        <w:rPr>
          <w:sz w:val="28"/>
          <w:szCs w:val="28"/>
        </w:rPr>
        <w:lastRenderedPageBreak/>
        <w:t>Чернівецької області.</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18 грудня 2020 року вироком Кіцманського районного суду Чернівецької області </w:t>
      </w:r>
      <w:r w:rsidR="00510899">
        <w:rPr>
          <w:sz w:val="28"/>
          <w:szCs w:val="28"/>
        </w:rPr>
        <w:t>ОСОБА1</w:t>
      </w:r>
      <w:r w:rsidRPr="0056106F">
        <w:rPr>
          <w:sz w:val="28"/>
          <w:szCs w:val="28"/>
        </w:rPr>
        <w:t xml:space="preserve"> визнано винуватим у вчиненні інкримінованого кримінального правопорушення та призначено покарання у виді 3 років позбавлення волі, на підставі статті 75 КК України звільнено від відбування покарання з випробуванням строком на один рік.</w:t>
      </w:r>
    </w:p>
    <w:p w:rsidR="0056106F" w:rsidRPr="0056106F" w:rsidRDefault="0056106F" w:rsidP="00B34D80">
      <w:pPr>
        <w:widowControl w:val="0"/>
        <w:spacing w:after="0" w:line="240" w:lineRule="auto"/>
        <w:ind w:firstLine="567"/>
        <w:jc w:val="both"/>
        <w:rPr>
          <w:sz w:val="28"/>
          <w:szCs w:val="28"/>
        </w:rPr>
      </w:pPr>
      <w:r w:rsidRPr="0056106F">
        <w:rPr>
          <w:sz w:val="28"/>
          <w:szCs w:val="28"/>
        </w:rPr>
        <w:t>Ухвалою Чернівецького апеляційного суду від 12 лютого 2021 року вирок Кіцманського районного суду Чернівецької області від 18 грудня 2021 року скасовано, кримінальне</w:t>
      </w:r>
      <w:r w:rsidR="00510899">
        <w:rPr>
          <w:sz w:val="28"/>
          <w:szCs w:val="28"/>
        </w:rPr>
        <w:t xml:space="preserve"> провадження № ____</w:t>
      </w:r>
      <w:r w:rsidRPr="0056106F">
        <w:rPr>
          <w:sz w:val="28"/>
          <w:szCs w:val="28"/>
        </w:rPr>
        <w:t xml:space="preserve"> закрито на підставі пункту 2 частини першої статті 284 КПК України у зв’язку з відсутністю в діянні складу кримінального правопорушення.</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Ухвала Чернівецького апеляційного суду мотивована тим, що зі змісту оскаржуваного вироку та змісту обвинувального акта вбачається, що </w:t>
      </w:r>
      <w:r w:rsidRPr="0056106F">
        <w:rPr>
          <w:sz w:val="28"/>
          <w:szCs w:val="28"/>
        </w:rPr>
        <w:br/>
      </w:r>
      <w:r w:rsidR="00510899">
        <w:rPr>
          <w:sz w:val="28"/>
          <w:szCs w:val="28"/>
        </w:rPr>
        <w:t>ОСОБА1</w:t>
      </w:r>
      <w:r w:rsidRPr="0056106F">
        <w:rPr>
          <w:sz w:val="28"/>
          <w:szCs w:val="28"/>
        </w:rPr>
        <w:t xml:space="preserve"> не інкримінувалося вчинення замаху на крадіжку чужого майна, вартість якого перевищувала </w:t>
      </w:r>
      <w:r w:rsidR="007B42B8" w:rsidRPr="00B34D80">
        <w:rPr>
          <w:sz w:val="28"/>
          <w:szCs w:val="28"/>
        </w:rPr>
        <w:t>б 210,20 гривні</w:t>
      </w:r>
      <w:r w:rsidRPr="0056106F">
        <w:rPr>
          <w:sz w:val="28"/>
          <w:szCs w:val="28"/>
        </w:rPr>
        <w:t xml:space="preserve">, оскільки ні в обвинувальному акті, ні у вироку суду не вказано вартість ременя, який він мав намір викрасти.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Крім того, в ухвалі зазначено, що </w:t>
      </w:r>
      <w:r w:rsidR="00510899">
        <w:rPr>
          <w:sz w:val="28"/>
          <w:szCs w:val="28"/>
        </w:rPr>
        <w:t>ОСОБА1</w:t>
      </w:r>
      <w:r w:rsidRPr="0056106F">
        <w:rPr>
          <w:sz w:val="28"/>
          <w:szCs w:val="28"/>
        </w:rPr>
        <w:t xml:space="preserve"> визнано винуватим у вчиненні незакінченого замаху на таємне викрадення чужого майна з проникненням в інше володіння особи. Однак диспозицією частини третьої статті 185 КК України не передбачено такої кваліфікуючої ознаки. Натомість законодавець у статті 185 КК України передбачив інші кваліфікуючі ознаки цього кримінального правопорушення, а саме: крадіжка, поєднана з проникненням у житло, інше приміщення чи сховище або що завдала значної шкоди потерпілому.</w:t>
      </w:r>
    </w:p>
    <w:p w:rsidR="0056106F" w:rsidRPr="00B34D80" w:rsidRDefault="0056106F" w:rsidP="00B34D80">
      <w:pPr>
        <w:widowControl w:val="0"/>
        <w:spacing w:after="0" w:line="240" w:lineRule="auto"/>
        <w:ind w:firstLine="567"/>
        <w:jc w:val="both"/>
        <w:rPr>
          <w:sz w:val="28"/>
          <w:szCs w:val="28"/>
        </w:rPr>
      </w:pPr>
      <w:r w:rsidRPr="0056106F">
        <w:rPr>
          <w:sz w:val="28"/>
          <w:szCs w:val="28"/>
        </w:rPr>
        <w:t xml:space="preserve">На оперативній нараді в Чернівецькій обласній прокуратурі 11 червня </w:t>
      </w:r>
      <w:r w:rsidRPr="0056106F">
        <w:rPr>
          <w:sz w:val="28"/>
          <w:szCs w:val="28"/>
        </w:rPr>
        <w:br/>
        <w:t>2021 року встановлено, що прокурор Лупінський Я.І. у кримінальному</w:t>
      </w:r>
      <w:r w:rsidR="00510899">
        <w:rPr>
          <w:sz w:val="28"/>
          <w:szCs w:val="28"/>
        </w:rPr>
        <w:t xml:space="preserve"> провадженні № ____</w:t>
      </w:r>
      <w:r w:rsidRPr="0056106F">
        <w:rPr>
          <w:sz w:val="28"/>
          <w:szCs w:val="28"/>
        </w:rPr>
        <w:t xml:space="preserve"> не забезпечив належного виконання процесуальних обов’язків та ухвалив рішення про відсутність підстав для оскарження ухвали Чернівецького апеляційного суду від 12 лютого 2021 року в касаційному порядку.</w:t>
      </w:r>
    </w:p>
    <w:p w:rsidR="002C1DFD" w:rsidRPr="00B34D80" w:rsidRDefault="002C1DFD" w:rsidP="00B34D80">
      <w:pPr>
        <w:widowControl w:val="0"/>
        <w:spacing w:after="0" w:line="240" w:lineRule="auto"/>
        <w:ind w:firstLine="567"/>
        <w:jc w:val="both"/>
        <w:rPr>
          <w:sz w:val="28"/>
          <w:szCs w:val="28"/>
        </w:rPr>
      </w:pPr>
    </w:p>
    <w:p w:rsidR="0056106F" w:rsidRPr="0056106F" w:rsidRDefault="0056106F" w:rsidP="00B34D80">
      <w:pPr>
        <w:widowControl w:val="0"/>
        <w:spacing w:after="0" w:line="240" w:lineRule="auto"/>
        <w:ind w:firstLine="567"/>
        <w:jc w:val="both"/>
        <w:rPr>
          <w:b/>
          <w:sz w:val="28"/>
          <w:szCs w:val="28"/>
        </w:rPr>
      </w:pPr>
      <w:r w:rsidRPr="0056106F">
        <w:rPr>
          <w:b/>
          <w:sz w:val="28"/>
          <w:szCs w:val="28"/>
        </w:rPr>
        <w:t xml:space="preserve">Короткий зміст оскаржуваного рішення Комісії </w:t>
      </w:r>
    </w:p>
    <w:p w:rsidR="0056106F" w:rsidRPr="0056106F" w:rsidRDefault="0056106F" w:rsidP="00B34D80">
      <w:pPr>
        <w:widowControl w:val="0"/>
        <w:spacing w:after="0" w:line="240" w:lineRule="auto"/>
        <w:ind w:firstLine="567"/>
        <w:jc w:val="both"/>
        <w:rPr>
          <w:sz w:val="28"/>
          <w:szCs w:val="28"/>
        </w:rPr>
      </w:pPr>
      <w:r w:rsidRPr="0056106F">
        <w:rPr>
          <w:sz w:val="28"/>
          <w:szCs w:val="28"/>
        </w:rPr>
        <w:t>Рішенням Комісії від 31 серпня 2021 року № 178дп-21 прокурора Кіцманської місцевої прокуратури Чернівецької області Лупінського Я.І. притягнуто до дисциплінарної відповідальності та накладено дисциплінарне стягнення у виді догани.</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Ухвалюючи зазначене рішення, Комісія керувалася таким. </w:t>
      </w:r>
    </w:p>
    <w:p w:rsidR="0056106F" w:rsidRPr="0056106F" w:rsidRDefault="0056106F" w:rsidP="00B34D80">
      <w:pPr>
        <w:widowControl w:val="0"/>
        <w:spacing w:after="0" w:line="240" w:lineRule="auto"/>
        <w:ind w:firstLine="567"/>
        <w:jc w:val="both"/>
        <w:rPr>
          <w:sz w:val="28"/>
          <w:szCs w:val="28"/>
        </w:rPr>
      </w:pPr>
      <w:r w:rsidRPr="0056106F">
        <w:rPr>
          <w:sz w:val="28"/>
          <w:szCs w:val="28"/>
        </w:rPr>
        <w:t>Прокурор Лупінський Я.І., здійснюючи нагляд за додержанням законів під час проведення досудового розсліду</w:t>
      </w:r>
      <w:r w:rsidR="008F5FFE" w:rsidRPr="00B34D80">
        <w:rPr>
          <w:sz w:val="28"/>
          <w:szCs w:val="28"/>
        </w:rPr>
        <w:t xml:space="preserve">вання кримінального провадження </w:t>
      </w:r>
      <w:r w:rsidR="00510899">
        <w:rPr>
          <w:sz w:val="28"/>
          <w:szCs w:val="28"/>
        </w:rPr>
        <w:t>№ ____</w:t>
      </w:r>
      <w:r w:rsidRPr="0056106F">
        <w:rPr>
          <w:sz w:val="28"/>
          <w:szCs w:val="28"/>
        </w:rPr>
        <w:t xml:space="preserve"> у формі процесуального керівництва, мав, зокрема, дотримуватися завдань кримінального провадження (стаття 2 КПК України) та таких загальних засад судочинства, як законність, презумпція невинуватості (статті 7, 9, 10 КПК України).</w:t>
      </w:r>
    </w:p>
    <w:p w:rsidR="0056106F" w:rsidRPr="0056106F" w:rsidRDefault="0056106F" w:rsidP="00B34D80">
      <w:pPr>
        <w:widowControl w:val="0"/>
        <w:spacing w:after="0" w:line="240" w:lineRule="auto"/>
        <w:ind w:firstLine="567"/>
        <w:jc w:val="both"/>
        <w:rPr>
          <w:sz w:val="28"/>
          <w:szCs w:val="28"/>
        </w:rPr>
      </w:pPr>
      <w:r w:rsidRPr="0056106F">
        <w:rPr>
          <w:sz w:val="28"/>
          <w:szCs w:val="28"/>
        </w:rPr>
        <w:t>Відповідно до постанови про призначення групи прокурорів у кримінальному</w:t>
      </w:r>
      <w:r w:rsidR="00510899">
        <w:rPr>
          <w:sz w:val="28"/>
          <w:szCs w:val="28"/>
        </w:rPr>
        <w:t xml:space="preserve"> провадженні № ____</w:t>
      </w:r>
      <w:r w:rsidRPr="0056106F">
        <w:rPr>
          <w:sz w:val="28"/>
          <w:szCs w:val="28"/>
        </w:rPr>
        <w:t xml:space="preserve"> від 30 травня 2020 року прокурора </w:t>
      </w:r>
      <w:r w:rsidRPr="0056106F">
        <w:rPr>
          <w:sz w:val="28"/>
          <w:szCs w:val="28"/>
        </w:rPr>
        <w:lastRenderedPageBreak/>
        <w:t>Лупінського Я.І. призначено старшим групи прокурорів.</w:t>
      </w:r>
    </w:p>
    <w:p w:rsidR="0056106F" w:rsidRPr="0056106F" w:rsidRDefault="0056106F" w:rsidP="00B34D80">
      <w:pPr>
        <w:widowControl w:val="0"/>
        <w:spacing w:after="0" w:line="240" w:lineRule="auto"/>
        <w:ind w:firstLine="567"/>
        <w:jc w:val="both"/>
        <w:rPr>
          <w:sz w:val="28"/>
          <w:szCs w:val="28"/>
        </w:rPr>
      </w:pPr>
      <w:r w:rsidRPr="0056106F">
        <w:rPr>
          <w:sz w:val="28"/>
          <w:szCs w:val="28"/>
        </w:rPr>
        <w:t>За результатами досудового розслідув</w:t>
      </w:r>
      <w:r w:rsidR="007B42B8" w:rsidRPr="00B34D80">
        <w:rPr>
          <w:sz w:val="28"/>
          <w:szCs w:val="28"/>
        </w:rPr>
        <w:t xml:space="preserve">ання прокурор Лупінський Я.І. </w:t>
      </w:r>
      <w:r w:rsidR="00B34D80">
        <w:rPr>
          <w:sz w:val="28"/>
          <w:szCs w:val="28"/>
        </w:rPr>
        <w:br/>
      </w:r>
      <w:r w:rsidR="007B42B8" w:rsidRPr="00B34D80">
        <w:rPr>
          <w:sz w:val="28"/>
          <w:szCs w:val="28"/>
        </w:rPr>
        <w:t xml:space="preserve">23 червня 2020 року </w:t>
      </w:r>
      <w:r w:rsidRPr="0056106F">
        <w:rPr>
          <w:sz w:val="28"/>
          <w:szCs w:val="28"/>
        </w:rPr>
        <w:t>у кримі</w:t>
      </w:r>
      <w:r w:rsidR="00510899">
        <w:rPr>
          <w:sz w:val="28"/>
          <w:szCs w:val="28"/>
        </w:rPr>
        <w:t>нальному провадженні № ____</w:t>
      </w:r>
      <w:r w:rsidRPr="0056106F">
        <w:rPr>
          <w:sz w:val="28"/>
          <w:szCs w:val="28"/>
        </w:rPr>
        <w:t xml:space="preserve"> затвердив</w:t>
      </w:r>
      <w:r w:rsidR="007B42B8" w:rsidRPr="00B34D80">
        <w:rPr>
          <w:sz w:val="28"/>
          <w:szCs w:val="28"/>
        </w:rPr>
        <w:t xml:space="preserve"> </w:t>
      </w:r>
      <w:r w:rsidRPr="0056106F">
        <w:rPr>
          <w:sz w:val="28"/>
          <w:szCs w:val="28"/>
        </w:rPr>
        <w:t>обвинувальний акт, який 26 червня 2020 року скерував до суду.</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18 грудня 2020 року Кіцманський районний суд Чернівецької області ухвалив обвинувальний вирок у справі № 718/1271/20, яким </w:t>
      </w:r>
      <w:r w:rsidR="00510899">
        <w:rPr>
          <w:sz w:val="28"/>
          <w:szCs w:val="28"/>
        </w:rPr>
        <w:t>ОСОБА1</w:t>
      </w:r>
      <w:r w:rsidRPr="0056106F">
        <w:rPr>
          <w:sz w:val="28"/>
          <w:szCs w:val="28"/>
        </w:rPr>
        <w:t xml:space="preserve"> визнано винуватим у вчиненні кримінального правопорушення, передбаченого частиною третьою статті 15, частиною третьою статті 185 КК України (незакінчений замах на таємне викрадення чужого майна, поєднане з проникненням в інше володіння особи).</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Ухвалою Чернівецького апеляційного суду від 12 лютого 2021 року вирок скасовано, кримінальне провадження закрито на підставі пункту 2 частини першої статті 284 КПК України у зв’язку з відсутністю в діях </w:t>
      </w:r>
      <w:r w:rsidR="00510899">
        <w:rPr>
          <w:sz w:val="28"/>
          <w:szCs w:val="28"/>
        </w:rPr>
        <w:t>ОСОБА1</w:t>
      </w:r>
      <w:r w:rsidRPr="0056106F">
        <w:rPr>
          <w:sz w:val="28"/>
          <w:szCs w:val="28"/>
        </w:rPr>
        <w:t xml:space="preserve"> складу кримінального правопорушення.</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Суд апеляційної інстанції дійшов висновку, що оскаржуваний вирок є незаконним та підлягає скасуванню, оскільки </w:t>
      </w:r>
      <w:r w:rsidR="00510899">
        <w:rPr>
          <w:sz w:val="28"/>
          <w:szCs w:val="28"/>
        </w:rPr>
        <w:t>ОСОБА1</w:t>
      </w:r>
      <w:r w:rsidRPr="0056106F">
        <w:rPr>
          <w:sz w:val="28"/>
          <w:szCs w:val="28"/>
        </w:rPr>
        <w:t xml:space="preserve"> визнано винуватим у вчиненні незакінченого замаху на таємне викрадення чужого майна з проникненням в інше володіння особи, разом з тим диспозицією частини третьої статті 185 КК України не передбачено такої кваліфікуючої ознаки, як «проникнення в інше володіння особи». </w:t>
      </w:r>
      <w:r w:rsidR="00D122D0" w:rsidRPr="00B34D80">
        <w:rPr>
          <w:sz w:val="28"/>
          <w:szCs w:val="28"/>
        </w:rPr>
        <w:t>К</w:t>
      </w:r>
      <w:r w:rsidRPr="0056106F">
        <w:rPr>
          <w:sz w:val="28"/>
          <w:szCs w:val="28"/>
        </w:rPr>
        <w:t>рім того, стороною обвинувачення не визначено вартість майна, на яке посягав обвинувачений, а кримінально караними діями у 2020 році є дії, які спрямовані на таємне заволодіння чужим майном, вартість якого перевищує 210,20 грив</w:t>
      </w:r>
      <w:r w:rsidR="007B42B8" w:rsidRPr="00B34D80">
        <w:rPr>
          <w:sz w:val="28"/>
          <w:szCs w:val="28"/>
        </w:rPr>
        <w:t>ні</w:t>
      </w:r>
      <w:r w:rsidRPr="0056106F">
        <w:rPr>
          <w:sz w:val="28"/>
          <w:szCs w:val="28"/>
        </w:rPr>
        <w:t>.</w:t>
      </w:r>
    </w:p>
    <w:p w:rsidR="0056106F" w:rsidRPr="0056106F" w:rsidRDefault="0056106F" w:rsidP="00B34D80">
      <w:pPr>
        <w:widowControl w:val="0"/>
        <w:spacing w:after="0" w:line="240" w:lineRule="auto"/>
        <w:ind w:firstLine="567"/>
        <w:jc w:val="both"/>
        <w:rPr>
          <w:sz w:val="28"/>
          <w:szCs w:val="28"/>
        </w:rPr>
      </w:pPr>
      <w:r w:rsidRPr="0056106F">
        <w:rPr>
          <w:sz w:val="28"/>
          <w:szCs w:val="28"/>
        </w:rPr>
        <w:tab/>
        <w:t xml:space="preserve">Комісія відхилила доводи прокурора Лупінського Я.І. щодо необґрунтованості ухвали Чернівецького апеляційного суду від 12 лютого </w:t>
      </w:r>
      <w:r w:rsidR="00B34D80">
        <w:rPr>
          <w:sz w:val="28"/>
          <w:szCs w:val="28"/>
        </w:rPr>
        <w:br/>
      </w:r>
      <w:r w:rsidRPr="0056106F">
        <w:rPr>
          <w:sz w:val="28"/>
          <w:szCs w:val="28"/>
        </w:rPr>
        <w:t>2021 року, вказавши на те, що зазначене судове рішення набрало законної сили, прокурор мав повноваження</w:t>
      </w:r>
      <w:r w:rsidR="007B42B8" w:rsidRPr="00B34D80">
        <w:rPr>
          <w:sz w:val="28"/>
          <w:szCs w:val="28"/>
        </w:rPr>
        <w:t>,</w:t>
      </w:r>
      <w:r w:rsidRPr="0056106F">
        <w:rPr>
          <w:sz w:val="28"/>
          <w:szCs w:val="28"/>
        </w:rPr>
        <w:t xml:space="preserve"> але не оскаржив його її в касаційному порядку.   </w:t>
      </w:r>
    </w:p>
    <w:p w:rsidR="0056106F" w:rsidRPr="0056106F" w:rsidRDefault="0056106F" w:rsidP="00B34D80">
      <w:pPr>
        <w:widowControl w:val="0"/>
        <w:spacing w:after="0" w:line="240" w:lineRule="auto"/>
        <w:ind w:firstLine="567"/>
        <w:jc w:val="both"/>
        <w:rPr>
          <w:sz w:val="28"/>
          <w:szCs w:val="28"/>
        </w:rPr>
      </w:pPr>
      <w:r w:rsidRPr="0056106F">
        <w:rPr>
          <w:sz w:val="28"/>
          <w:szCs w:val="28"/>
        </w:rPr>
        <w:t>Узагальнивши наведене Комісія дійшла висновку, що прокурор Лупінський Я.І. неналежним чином виконав свої службові обов’язки під час здійснення процесуального керівництва у кримінальному</w:t>
      </w:r>
      <w:r w:rsidR="00664590">
        <w:rPr>
          <w:sz w:val="28"/>
          <w:szCs w:val="28"/>
        </w:rPr>
        <w:t xml:space="preserve"> провадженні № ____</w:t>
      </w:r>
      <w:r w:rsidRPr="0056106F">
        <w:rPr>
          <w:sz w:val="28"/>
          <w:szCs w:val="28"/>
        </w:rPr>
        <w:t xml:space="preserve"> у зв’язку з порушенням норм кримінального та кримінального процесуального закону, що призвело до настання негативних наслідків – невиконання завдань кримінального провадження та уникнення відповідальності особою, яка вчинила кримінальне правопорушення. </w:t>
      </w:r>
    </w:p>
    <w:p w:rsidR="0056106F" w:rsidRPr="00B34D80" w:rsidRDefault="0056106F" w:rsidP="00B34D80">
      <w:pPr>
        <w:widowControl w:val="0"/>
        <w:spacing w:after="0" w:line="240" w:lineRule="auto"/>
        <w:ind w:firstLine="567"/>
        <w:jc w:val="both"/>
        <w:rPr>
          <w:sz w:val="28"/>
          <w:szCs w:val="28"/>
        </w:rPr>
      </w:pPr>
      <w:r w:rsidRPr="0056106F">
        <w:rPr>
          <w:sz w:val="28"/>
          <w:szCs w:val="28"/>
        </w:rPr>
        <w:t xml:space="preserve">Комісія зазначила, що датою вчинення Лупінським Я.І. дисциплінарного проступку є 12 лютого 2021 року, тобто дата постановлення ухвали Чернівецького апеляційного суду про скасування вироку суду першої інстанції та закриття кримінального провадження,  а тому річний строк для накладення дисциплінарного </w:t>
      </w:r>
      <w:r w:rsidR="007B42B8" w:rsidRPr="00B34D80">
        <w:rPr>
          <w:sz w:val="28"/>
          <w:szCs w:val="28"/>
        </w:rPr>
        <w:t>стягнення сплив.</w:t>
      </w:r>
    </w:p>
    <w:p w:rsidR="002C1DFD" w:rsidRPr="00B34D80" w:rsidRDefault="002C1DFD" w:rsidP="00B34D80">
      <w:pPr>
        <w:widowControl w:val="0"/>
        <w:spacing w:after="0" w:line="240" w:lineRule="auto"/>
        <w:ind w:firstLine="567"/>
        <w:jc w:val="both"/>
        <w:rPr>
          <w:sz w:val="28"/>
          <w:szCs w:val="28"/>
        </w:rPr>
      </w:pPr>
    </w:p>
    <w:p w:rsidR="0056106F" w:rsidRPr="0056106F" w:rsidRDefault="0056106F" w:rsidP="00B34D80">
      <w:pPr>
        <w:widowControl w:val="0"/>
        <w:spacing w:after="0" w:line="240" w:lineRule="auto"/>
        <w:ind w:firstLine="567"/>
        <w:jc w:val="both"/>
        <w:rPr>
          <w:b/>
          <w:sz w:val="28"/>
          <w:szCs w:val="28"/>
        </w:rPr>
      </w:pPr>
      <w:r w:rsidRPr="0056106F">
        <w:rPr>
          <w:b/>
          <w:sz w:val="28"/>
          <w:szCs w:val="28"/>
        </w:rPr>
        <w:t>Узагальнені доводи скарги прокурора Лупінського Я.І. на рішення Комісії</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Не погоджуючись із рішенням Комісії, прокурор Лупінський Я.І. звернувся до Вищої ради правосуддя зі скаргою у якій просив скасувати рішення Комісії від 31 серпня 2021 року № 178дп-21 про накладення дисциплінарного </w:t>
      </w:r>
      <w:r w:rsidRPr="0056106F">
        <w:rPr>
          <w:sz w:val="28"/>
          <w:szCs w:val="28"/>
        </w:rPr>
        <w:lastRenderedPageBreak/>
        <w:t xml:space="preserve">стягнення у виді догани та закрити дисциплінарне провадження.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На обґрунтування вимог скарги прокурор Лупінський Я.І. зазначив, що обіймаючи посаду прокурора Кіцманської місцевої прокуратури, він здійснював процесуальне керівництво у кримінальному провадженні </w:t>
      </w:r>
      <w:r w:rsidR="00B34D80">
        <w:rPr>
          <w:sz w:val="28"/>
          <w:szCs w:val="28"/>
        </w:rPr>
        <w:br/>
      </w:r>
      <w:r w:rsidR="00510899">
        <w:rPr>
          <w:sz w:val="28"/>
          <w:szCs w:val="28"/>
        </w:rPr>
        <w:t>№ ____</w:t>
      </w:r>
      <w:r w:rsidRPr="0056106F">
        <w:rPr>
          <w:sz w:val="28"/>
          <w:szCs w:val="28"/>
        </w:rPr>
        <w:t xml:space="preserve">, в межах якого 23 червня 2020 року затвердив обвинувальний акт стосовно </w:t>
      </w:r>
      <w:r w:rsidR="00510899">
        <w:rPr>
          <w:sz w:val="28"/>
          <w:szCs w:val="28"/>
        </w:rPr>
        <w:t>ОСОБА1</w:t>
      </w:r>
      <w:r w:rsidRPr="0056106F">
        <w:rPr>
          <w:sz w:val="28"/>
          <w:szCs w:val="28"/>
        </w:rPr>
        <w:t xml:space="preserve"> із правовою кваліфікацією кримінального правопорушення за частиною третьою статті 15, частиною третьою статті 185 КК України, який 26 червня 2020 року скерував до Кіцманського районного суду Чернівецької області.</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Суд першої інстанції дійшов висновку, що дії обвинуваченого </w:t>
      </w:r>
      <w:r w:rsidRPr="0056106F">
        <w:rPr>
          <w:sz w:val="28"/>
          <w:szCs w:val="28"/>
        </w:rPr>
        <w:br/>
      </w:r>
      <w:r w:rsidR="00510899">
        <w:rPr>
          <w:sz w:val="28"/>
          <w:szCs w:val="28"/>
        </w:rPr>
        <w:t>ОСОБА1</w:t>
      </w:r>
      <w:r w:rsidRPr="0056106F">
        <w:rPr>
          <w:sz w:val="28"/>
          <w:szCs w:val="28"/>
        </w:rPr>
        <w:t xml:space="preserve"> містять склад кримінального правопорушення, передбаченого частиною третьою статті 15, частиною третьою статті 185 КК України, та ухвалив обвинувальний вирок, визнав </w:t>
      </w:r>
      <w:r w:rsidR="00510899">
        <w:rPr>
          <w:sz w:val="28"/>
          <w:szCs w:val="28"/>
        </w:rPr>
        <w:t>ОСОБА1</w:t>
      </w:r>
      <w:r w:rsidRPr="0056106F">
        <w:rPr>
          <w:sz w:val="28"/>
          <w:szCs w:val="28"/>
        </w:rPr>
        <w:t xml:space="preserve"> винуватим у вчиненні інкримінованого йому кримінального правопорушення та призначив йому покарання у виді 3 років позбавлення волі, на підставі статті 75 КК України звільнив від відбування покарання з випробувальним строком – 1 рік.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Суд апеляційної інстанції скасував вирок стосовно </w:t>
      </w:r>
      <w:r w:rsidR="00510899">
        <w:rPr>
          <w:sz w:val="28"/>
          <w:szCs w:val="28"/>
        </w:rPr>
        <w:t>ОСОБА1</w:t>
      </w:r>
      <w:r w:rsidRPr="0056106F">
        <w:rPr>
          <w:sz w:val="28"/>
          <w:szCs w:val="28"/>
        </w:rPr>
        <w:t xml:space="preserve">, закрив кримінальне провадження у зв’язку з відсутністю в його діях складу кримінального правопорушення, передбаченого частиною третьою статті 15, частиною третьою статті 185 КК України.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Скасовуючи вирок Кіцманського районного суду Чернівецької області апеляційний суд вказав, що диспозиція частини третьої статті 185 КК України (крадіжка, поєднана з проникненням у житло, інше приміщення чи сховище або що завдала значної шкоди потерпілому) не містить такої кваліфікуючої ознаки як «проникнення в інше володіння особи», яку інкриміновано </w:t>
      </w:r>
      <w:r w:rsidR="00414F1E">
        <w:rPr>
          <w:sz w:val="28"/>
          <w:szCs w:val="28"/>
        </w:rPr>
        <w:t>ОСОБА1</w:t>
      </w:r>
      <w:r w:rsidRPr="0056106F">
        <w:rPr>
          <w:sz w:val="28"/>
          <w:szCs w:val="28"/>
        </w:rPr>
        <w:t xml:space="preserve"> </w:t>
      </w:r>
      <w:r w:rsidR="008F5FFE" w:rsidRPr="00B34D80">
        <w:rPr>
          <w:sz w:val="28"/>
          <w:szCs w:val="28"/>
        </w:rPr>
        <w:br/>
      </w:r>
      <w:r w:rsidRPr="0056106F">
        <w:rPr>
          <w:sz w:val="28"/>
          <w:szCs w:val="28"/>
        </w:rPr>
        <w:t>Окрім того, стороною обвинувачення не визначено вартість майна, на яке посягав обвинувачений, ураховуючи, що кримінально караними є дії, спрямовані на таємне заволодіння чужим майном, вартість якого станом на 2020 рік перевищує 210,20 гривні.</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Прокурор Лупінський Я.І. вважає ухвалу Чернівецького апеляційного суду необґрунтованою, оскільки під час кваліфікації кримінального правопорушення органом досудового розслідування були враховані обставини вчинення </w:t>
      </w:r>
      <w:r w:rsidR="008F5FFE" w:rsidRPr="00B34D80">
        <w:rPr>
          <w:sz w:val="28"/>
          <w:szCs w:val="28"/>
        </w:rPr>
        <w:br/>
      </w:r>
      <w:r w:rsidR="00414F1E">
        <w:rPr>
          <w:sz w:val="28"/>
          <w:szCs w:val="28"/>
        </w:rPr>
        <w:t>ОСОБА1</w:t>
      </w:r>
      <w:r w:rsidRPr="0056106F">
        <w:rPr>
          <w:sz w:val="28"/>
          <w:szCs w:val="28"/>
        </w:rPr>
        <w:t xml:space="preserve"> кримінального правопорушення. Зокрема вказав, що в обвинувальному акті стосовно </w:t>
      </w:r>
      <w:r w:rsidR="00414F1E">
        <w:rPr>
          <w:sz w:val="28"/>
          <w:szCs w:val="28"/>
        </w:rPr>
        <w:t>ОСОБА1</w:t>
      </w:r>
      <w:r w:rsidRPr="0056106F">
        <w:rPr>
          <w:sz w:val="28"/>
          <w:szCs w:val="28"/>
        </w:rPr>
        <w:t xml:space="preserve"> зазначено, що </w:t>
      </w:r>
      <w:r w:rsidR="00414F1E">
        <w:rPr>
          <w:sz w:val="28"/>
          <w:szCs w:val="28"/>
        </w:rPr>
        <w:t>ОСОБА1</w:t>
      </w:r>
      <w:r w:rsidRPr="0056106F">
        <w:rPr>
          <w:sz w:val="28"/>
          <w:szCs w:val="28"/>
        </w:rPr>
        <w:t xml:space="preserve">, реалізуючи злочинний умисел, спрямований на таємне викрадення чужого майна з корисливих мотивів, доклавши фізичних зусиль, подолав перешкоду у вигляді металевої сітки, проник на охоронювану працівниками підприємства від доступу сторонніх осіб територію ТОВ «Агрофірма Оршівська». </w:t>
      </w:r>
    </w:p>
    <w:p w:rsidR="0056106F" w:rsidRPr="0056106F" w:rsidRDefault="0056106F" w:rsidP="00B34D80">
      <w:pPr>
        <w:widowControl w:val="0"/>
        <w:spacing w:after="0" w:line="240" w:lineRule="auto"/>
        <w:ind w:firstLine="567"/>
        <w:jc w:val="both"/>
        <w:rPr>
          <w:sz w:val="28"/>
          <w:szCs w:val="28"/>
        </w:rPr>
      </w:pPr>
      <w:r w:rsidRPr="0056106F">
        <w:rPr>
          <w:sz w:val="28"/>
          <w:szCs w:val="28"/>
        </w:rPr>
        <w:t>На переконання прокурора, Чернівецький апеляційний суд належно не оцінив  наявні у справі докази, що істотно вплинуло на законність та обґрунтованість постановленої ухвали.</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Зауважив, що Комісія залишила поза увагою його доводи про те, що право на касаційне оскарження ним ухвали Чернівецького апеляційного суду від </w:t>
      </w:r>
      <w:r w:rsidR="00B34D80">
        <w:rPr>
          <w:sz w:val="28"/>
          <w:szCs w:val="28"/>
        </w:rPr>
        <w:br/>
      </w:r>
      <w:r w:rsidRPr="0056106F">
        <w:rPr>
          <w:sz w:val="28"/>
          <w:szCs w:val="28"/>
        </w:rPr>
        <w:t xml:space="preserve">12 лютого 2021 року було обмежене наказом керівника Чернівецької обласної прокуратури.    </w:t>
      </w:r>
    </w:p>
    <w:p w:rsidR="0056106F" w:rsidRPr="0056106F" w:rsidRDefault="0056106F" w:rsidP="00B34D80">
      <w:pPr>
        <w:widowControl w:val="0"/>
        <w:spacing w:after="0" w:line="240" w:lineRule="auto"/>
        <w:ind w:firstLine="567"/>
        <w:jc w:val="both"/>
        <w:rPr>
          <w:sz w:val="28"/>
          <w:szCs w:val="28"/>
        </w:rPr>
      </w:pPr>
      <w:r w:rsidRPr="0056106F">
        <w:rPr>
          <w:sz w:val="28"/>
          <w:szCs w:val="28"/>
        </w:rPr>
        <w:lastRenderedPageBreak/>
        <w:t xml:space="preserve">Ураховуючи, що відповідно  до частини четвертої статті 48 Закону України «Про прокуратуру»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строк накладення на нього дисциплінарного стягнення сплив 23 червня 2021 року, оскільки датою вчинення ним дисциплінарного проступку слід вважати дату затвердження обвинувального акта – 23 червня 2020 року. </w:t>
      </w:r>
    </w:p>
    <w:p w:rsidR="0056106F" w:rsidRPr="00B34D80" w:rsidRDefault="0018313A" w:rsidP="00B34D80">
      <w:pPr>
        <w:widowControl w:val="0"/>
        <w:spacing w:after="0" w:line="240" w:lineRule="auto"/>
        <w:ind w:firstLine="567"/>
        <w:jc w:val="both"/>
        <w:rPr>
          <w:sz w:val="28"/>
          <w:szCs w:val="28"/>
        </w:rPr>
      </w:pPr>
      <w:r w:rsidRPr="00B34D80">
        <w:rPr>
          <w:sz w:val="28"/>
          <w:szCs w:val="28"/>
        </w:rPr>
        <w:t>Крім того,</w:t>
      </w:r>
      <w:r w:rsidR="0056106F" w:rsidRPr="00B34D80">
        <w:rPr>
          <w:sz w:val="28"/>
          <w:szCs w:val="28"/>
        </w:rPr>
        <w:t xml:space="preserve"> вказав, що Комісія порушила двомісячний строк проведення перевірки дисциплінарної скарги, оскільки скарга надійшла до Комісії 26 квітня </w:t>
      </w:r>
      <w:r w:rsidR="008F5FFE" w:rsidRPr="00B34D80">
        <w:rPr>
          <w:sz w:val="28"/>
          <w:szCs w:val="28"/>
        </w:rPr>
        <w:br/>
      </w:r>
      <w:r w:rsidR="0056106F" w:rsidRPr="00B34D80">
        <w:rPr>
          <w:sz w:val="28"/>
          <w:szCs w:val="28"/>
        </w:rPr>
        <w:t>2021 року, а висновок за результатами перевірки про наявність у його діях дисциплінарного проступку складено 16 серпня 2021 року.</w:t>
      </w:r>
    </w:p>
    <w:p w:rsidR="002C1DFD" w:rsidRPr="00B34D80" w:rsidRDefault="002C1DFD" w:rsidP="00B34D80">
      <w:pPr>
        <w:widowControl w:val="0"/>
        <w:spacing w:after="0" w:line="240" w:lineRule="auto"/>
        <w:ind w:firstLine="567"/>
        <w:jc w:val="both"/>
        <w:rPr>
          <w:sz w:val="28"/>
          <w:szCs w:val="28"/>
        </w:rPr>
      </w:pPr>
    </w:p>
    <w:p w:rsidR="0056106F" w:rsidRPr="0056106F" w:rsidRDefault="0056106F" w:rsidP="00B34D80">
      <w:pPr>
        <w:widowControl w:val="0"/>
        <w:spacing w:after="0" w:line="240" w:lineRule="auto"/>
        <w:ind w:firstLine="567"/>
        <w:jc w:val="both"/>
        <w:rPr>
          <w:b/>
          <w:sz w:val="28"/>
          <w:szCs w:val="28"/>
        </w:rPr>
      </w:pPr>
      <w:r w:rsidRPr="0056106F">
        <w:rPr>
          <w:b/>
          <w:sz w:val="28"/>
          <w:szCs w:val="28"/>
        </w:rPr>
        <w:t xml:space="preserve">Позиція доповідача щодо доводів скарги на рішення Комісії   </w:t>
      </w:r>
    </w:p>
    <w:p w:rsidR="0056106F" w:rsidRPr="0056106F" w:rsidRDefault="0056106F" w:rsidP="00B34D80">
      <w:pPr>
        <w:widowControl w:val="0"/>
        <w:spacing w:after="0" w:line="240" w:lineRule="auto"/>
        <w:ind w:firstLine="567"/>
        <w:jc w:val="both"/>
        <w:rPr>
          <w:sz w:val="28"/>
          <w:szCs w:val="28"/>
        </w:rPr>
      </w:pPr>
      <w:r w:rsidRPr="0056106F">
        <w:rPr>
          <w:sz w:val="28"/>
          <w:szCs w:val="28"/>
        </w:rPr>
        <w:t>Підстави притягнення прокурора до дисциплінарної відповідальності визначені статтею 43 Закону України «Про прокуратуру».</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Відповідно до </w:t>
      </w:r>
      <w:r w:rsidR="0018313A" w:rsidRPr="00B34D80">
        <w:rPr>
          <w:sz w:val="28"/>
          <w:szCs w:val="28"/>
        </w:rPr>
        <w:t>пункту 1</w:t>
      </w:r>
      <w:r w:rsidRPr="0056106F">
        <w:rPr>
          <w:sz w:val="28"/>
          <w:szCs w:val="28"/>
        </w:rPr>
        <w:t xml:space="preserve"> частини першої зазначеної норми прокурора може бути притягнуто до дисциплінарної відповідальності за невиконання чи неналежне виконання службових обов’язків.</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Ухвалюючи рішення про притягнення прокурора Лупінського Я.І. до дисциплінарної відповідальності, Комісія керувалася тим, що прокурор </w:t>
      </w:r>
      <w:r w:rsidR="002C1DFD" w:rsidRPr="00B34D80">
        <w:rPr>
          <w:sz w:val="28"/>
          <w:szCs w:val="28"/>
        </w:rPr>
        <w:br/>
      </w:r>
      <w:r w:rsidRPr="0056106F">
        <w:rPr>
          <w:sz w:val="28"/>
          <w:szCs w:val="28"/>
        </w:rPr>
        <w:t>Лупінський Я.І. неналежно виконував службові обов’язки під час здійснення процесуального керівництва у кримінальному</w:t>
      </w:r>
      <w:r w:rsidR="00414F1E">
        <w:rPr>
          <w:sz w:val="28"/>
          <w:szCs w:val="28"/>
        </w:rPr>
        <w:t xml:space="preserve"> провадженні № ____</w:t>
      </w:r>
      <w:r w:rsidRPr="0056106F">
        <w:rPr>
          <w:sz w:val="28"/>
          <w:szCs w:val="28"/>
        </w:rPr>
        <w:t>, що призвело до скасування вироку суду, закриття кримінального провадження та уникнення відповідальності особою, яка вчинила кримінальне правопорушення.</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Комісія врахувала, що ухвалою Чернівецького апеляційного суду від </w:t>
      </w:r>
      <w:r w:rsidR="00B34D80">
        <w:rPr>
          <w:sz w:val="28"/>
          <w:szCs w:val="28"/>
        </w:rPr>
        <w:br/>
      </w:r>
      <w:r w:rsidRPr="0056106F">
        <w:rPr>
          <w:sz w:val="28"/>
          <w:szCs w:val="28"/>
        </w:rPr>
        <w:t xml:space="preserve">12 лютого 2021 року скасовано вирок Кіцманського районного суду Чернівецької області від 18 грудня 2020 року, яким </w:t>
      </w:r>
      <w:r w:rsidR="00414F1E">
        <w:rPr>
          <w:sz w:val="28"/>
          <w:szCs w:val="28"/>
        </w:rPr>
        <w:t>ОСОБА1</w:t>
      </w:r>
      <w:r w:rsidRPr="0056106F">
        <w:rPr>
          <w:sz w:val="28"/>
          <w:szCs w:val="28"/>
        </w:rPr>
        <w:t xml:space="preserve"> визнано винуватим у вчиненні кримінального правопорушення, передбаченого частиною третьою статті 15, частиною третьою статті 185 КК України, а кримінальне провадження закрито у зв’язку з відсутністю в його діях складу кримінального правопорушення. </w:t>
      </w:r>
    </w:p>
    <w:p w:rsidR="0056106F" w:rsidRPr="0056106F" w:rsidRDefault="0018313A" w:rsidP="00B34D80">
      <w:pPr>
        <w:widowControl w:val="0"/>
        <w:spacing w:after="0" w:line="240" w:lineRule="auto"/>
        <w:ind w:firstLine="567"/>
        <w:jc w:val="both"/>
        <w:rPr>
          <w:sz w:val="28"/>
          <w:szCs w:val="28"/>
        </w:rPr>
      </w:pPr>
      <w:r w:rsidRPr="00B34D80">
        <w:rPr>
          <w:sz w:val="28"/>
          <w:szCs w:val="28"/>
        </w:rPr>
        <w:t>Зокрема</w:t>
      </w:r>
      <w:r w:rsidR="0056106F" w:rsidRPr="0056106F">
        <w:rPr>
          <w:sz w:val="28"/>
          <w:szCs w:val="28"/>
        </w:rPr>
        <w:t xml:space="preserve"> взяла до уваги, що підставами скасування вироку Чернівецьким апеляційним судом слугувало те, що </w:t>
      </w:r>
      <w:r w:rsidR="00414F1E">
        <w:rPr>
          <w:sz w:val="28"/>
          <w:szCs w:val="28"/>
        </w:rPr>
        <w:t>ОСОБА1</w:t>
      </w:r>
      <w:r w:rsidR="0056106F" w:rsidRPr="0056106F">
        <w:rPr>
          <w:sz w:val="28"/>
          <w:szCs w:val="28"/>
        </w:rPr>
        <w:t xml:space="preserve"> визнано винуватим у вчиненні незакінченого замаху на таємне викрадення чужого майна з проникненням в інше володіння особи, тоді як диспозицією частини третьої статті 185 КК України не передбачено такої кваліфікуючої ознаки, як «проникнення в інше володіння особи». </w:t>
      </w:r>
      <w:r w:rsidRPr="00B34D80">
        <w:rPr>
          <w:sz w:val="28"/>
          <w:szCs w:val="28"/>
        </w:rPr>
        <w:t>К</w:t>
      </w:r>
      <w:r w:rsidR="0056106F" w:rsidRPr="0056106F">
        <w:rPr>
          <w:sz w:val="28"/>
          <w:szCs w:val="28"/>
        </w:rPr>
        <w:t xml:space="preserve">рім того, стороною обвинувачення не визначено вартість майна, на яке посягав обвинувачений, разом з тим, кримінально караними діями у 2020 році є дії, які спрямовані на таємне заволодіння чужим майном, вартість якого перевищує </w:t>
      </w:r>
      <w:r w:rsidR="007B42B8" w:rsidRPr="00B34D80">
        <w:rPr>
          <w:sz w:val="28"/>
          <w:szCs w:val="28"/>
        </w:rPr>
        <w:t>210,20 гривні</w:t>
      </w:r>
      <w:r w:rsidR="0056106F" w:rsidRPr="0056106F">
        <w:rPr>
          <w:sz w:val="28"/>
          <w:szCs w:val="28"/>
        </w:rPr>
        <w:t>.</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Комісія надала оцінку діям прокурора Лупінський Я.І., який був процесуальним керівником досудового розслідування у зазначеному кримінальному провадженні через призму відповідності/невідповідності його </w:t>
      </w:r>
      <w:r w:rsidRPr="0056106F">
        <w:rPr>
          <w:sz w:val="28"/>
          <w:szCs w:val="28"/>
        </w:rPr>
        <w:lastRenderedPageBreak/>
        <w:t>дій вимогам відповідних нормативно-правових актів та правових позицій судів.</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Зазначила, що для встановлення наявності чи відсутності факту невиконання чи неналежного виконання прокурором службових обов’язків необхідно установити факт ухилення прокурора від вчинення дій, передбачених законодавством, в рамках виконання ним спеціальних повноважень або завідомо неналежне, із порушенням норм законодавства виконання прокурором посадових обов’язків, що тягне за собою настання негативних наслідків, установлення причинного зв’язку між порушенням та негативними наслідками. </w:t>
      </w:r>
    </w:p>
    <w:p w:rsidR="0056106F" w:rsidRPr="0056106F" w:rsidRDefault="008F5FFE" w:rsidP="00B34D80">
      <w:pPr>
        <w:widowControl w:val="0"/>
        <w:spacing w:after="0" w:line="240" w:lineRule="auto"/>
        <w:ind w:firstLine="567"/>
        <w:jc w:val="both"/>
        <w:rPr>
          <w:sz w:val="28"/>
          <w:szCs w:val="28"/>
        </w:rPr>
      </w:pPr>
      <w:r w:rsidRPr="00B34D80">
        <w:rPr>
          <w:sz w:val="28"/>
          <w:szCs w:val="28"/>
        </w:rPr>
        <w:t>Вказала</w:t>
      </w:r>
      <w:r w:rsidR="0056106F" w:rsidRPr="0056106F">
        <w:rPr>
          <w:sz w:val="28"/>
          <w:szCs w:val="28"/>
        </w:rPr>
        <w:t>, що повноваження прокурора у кримінальному процесі визначені статтею 36 КПК України, у тому числі прокурор уповноважений приймати процесуальні рішення щодо повідомлення особі про підозру, затверджувати обвинувальний акт, вносити зміни до складеного слідчим обвинувального акта, самостійно складати обвинувальний акт.</w:t>
      </w:r>
    </w:p>
    <w:p w:rsidR="0056106F" w:rsidRPr="0056106F" w:rsidRDefault="0056106F" w:rsidP="00B34D80">
      <w:pPr>
        <w:widowControl w:val="0"/>
        <w:spacing w:after="0" w:line="240" w:lineRule="auto"/>
        <w:ind w:firstLine="567"/>
        <w:jc w:val="both"/>
        <w:rPr>
          <w:sz w:val="28"/>
          <w:szCs w:val="28"/>
        </w:rPr>
      </w:pPr>
      <w:r w:rsidRPr="0056106F">
        <w:rPr>
          <w:sz w:val="28"/>
          <w:szCs w:val="28"/>
        </w:rPr>
        <w:t>Відповідно до пункту 3 розділу IV Порядку організації діяльності прокурорів і слідчих органів прокуратури у кримінальному провадженні, затвердженої наказом Генеральної прокуратури України від 28</w:t>
      </w:r>
      <w:r w:rsidR="007B42B8" w:rsidRPr="00B34D80">
        <w:rPr>
          <w:sz w:val="28"/>
          <w:szCs w:val="28"/>
        </w:rPr>
        <w:t xml:space="preserve"> березня </w:t>
      </w:r>
      <w:r w:rsidR="00B34D80">
        <w:rPr>
          <w:sz w:val="28"/>
          <w:szCs w:val="28"/>
        </w:rPr>
        <w:br/>
      </w:r>
      <w:r w:rsidRPr="0056106F">
        <w:rPr>
          <w:sz w:val="28"/>
          <w:szCs w:val="28"/>
        </w:rPr>
        <w:t>2019 року №</w:t>
      </w:r>
      <w:r w:rsidR="008F5FFE" w:rsidRPr="00B34D80">
        <w:rPr>
          <w:sz w:val="28"/>
          <w:szCs w:val="28"/>
        </w:rPr>
        <w:t xml:space="preserve"> </w:t>
      </w:r>
      <w:r w:rsidRPr="0056106F">
        <w:rPr>
          <w:sz w:val="28"/>
          <w:szCs w:val="28"/>
        </w:rPr>
        <w:t>51</w:t>
      </w:r>
      <w:r w:rsidR="0018313A" w:rsidRPr="00B34D80">
        <w:rPr>
          <w:sz w:val="28"/>
          <w:szCs w:val="28"/>
        </w:rPr>
        <w:t>,</w:t>
      </w:r>
      <w:r w:rsidRPr="0056106F">
        <w:rPr>
          <w:sz w:val="28"/>
          <w:szCs w:val="28"/>
        </w:rPr>
        <w:t xml:space="preserve"> прокурор у кримінальному провадженні, здійснюючи процесуальне керівництво досудовим розслідуванням, відповідно до вимог законодавства забезпечує виконання завдань кримінального провадження з дотриманням його загальних засад, до яких зокрема відносяться законність та презумпція невинуватості.</w:t>
      </w:r>
    </w:p>
    <w:p w:rsidR="0056106F" w:rsidRPr="0056106F" w:rsidRDefault="0056106F" w:rsidP="00B34D80">
      <w:pPr>
        <w:widowControl w:val="0"/>
        <w:spacing w:after="0" w:line="240" w:lineRule="auto"/>
        <w:ind w:firstLine="567"/>
        <w:jc w:val="both"/>
        <w:rPr>
          <w:sz w:val="28"/>
          <w:szCs w:val="28"/>
        </w:rPr>
      </w:pPr>
      <w:r w:rsidRPr="0056106F">
        <w:rPr>
          <w:sz w:val="28"/>
          <w:szCs w:val="28"/>
        </w:rPr>
        <w:t>За результатами досудового розслідування, 23 червня 2020 року прокурор Лупінський Я.І. затвердив обвинувальний акт, який 26 червня 2020 року скерував до Кіцманського районного суду Чернівецької області.</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18 грудня 2020 року суд ухвалив обвинувальний вирок, яким визнав </w:t>
      </w:r>
      <w:r w:rsidR="008F5FFE" w:rsidRPr="00B34D80">
        <w:rPr>
          <w:sz w:val="28"/>
          <w:szCs w:val="28"/>
        </w:rPr>
        <w:br/>
      </w:r>
      <w:r w:rsidR="00414F1E">
        <w:rPr>
          <w:sz w:val="28"/>
          <w:szCs w:val="28"/>
        </w:rPr>
        <w:t>ОСОБА1</w:t>
      </w:r>
      <w:r w:rsidRPr="0056106F">
        <w:rPr>
          <w:sz w:val="28"/>
          <w:szCs w:val="28"/>
        </w:rPr>
        <w:t xml:space="preserve"> винуватим у вчиненні інкримінованого кримінального правопорушення за  частиною третьою статті 15, частиною третьою статті 185 КК України.</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Ухвалою Чернівецького апеляційного суду від 12 лютого 2021 року скасовано вирок Кіцманського районного суду Чернівецької області від 18 грудня 2020 року, а кримінальне провадження закрито у зв’язку з відсутністю в його діях складу кримінального правопорушення.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Скасовуючи оскаржуваний вирок, суд апеляційної інстанції вказав, що з його змісту та зі змісту обвинувального акта вбачається, що </w:t>
      </w:r>
      <w:r w:rsidR="00414F1E">
        <w:rPr>
          <w:sz w:val="28"/>
          <w:szCs w:val="28"/>
        </w:rPr>
        <w:t>ОСОБА1</w:t>
      </w:r>
      <w:r w:rsidRPr="0056106F">
        <w:rPr>
          <w:sz w:val="28"/>
          <w:szCs w:val="28"/>
        </w:rPr>
        <w:t xml:space="preserve"> не інкримінувалося вчинення замаху на крадіжку чужого майна, вартість якого б перевищувала 210,20 гривні, взагалі не зазначено вартість ременя, який мав намір викрасти </w:t>
      </w:r>
      <w:r w:rsidR="00414F1E">
        <w:rPr>
          <w:sz w:val="28"/>
          <w:szCs w:val="28"/>
        </w:rPr>
        <w:t>ОСОБА1</w:t>
      </w:r>
      <w:r w:rsidRPr="0056106F">
        <w:rPr>
          <w:sz w:val="28"/>
          <w:szCs w:val="28"/>
        </w:rPr>
        <w:t xml:space="preserve"> Окрім того, дії </w:t>
      </w:r>
      <w:r w:rsidR="00414F1E">
        <w:rPr>
          <w:sz w:val="28"/>
          <w:szCs w:val="28"/>
        </w:rPr>
        <w:t>ОСОБА1</w:t>
      </w:r>
      <w:r w:rsidRPr="0056106F">
        <w:rPr>
          <w:sz w:val="28"/>
          <w:szCs w:val="28"/>
        </w:rPr>
        <w:t xml:space="preserve"> кваліфіковано як незакінчений замах на таємне викрадення чужого майна з проникненням в інше володіння особи, разом з тим диспозиція частини третьої статті 185 КК України не містить такої кваліфікуючої ознаки.      </w:t>
      </w:r>
    </w:p>
    <w:p w:rsidR="0056106F" w:rsidRPr="0056106F" w:rsidRDefault="0056106F" w:rsidP="00B34D80">
      <w:pPr>
        <w:widowControl w:val="0"/>
        <w:spacing w:after="0" w:line="240" w:lineRule="auto"/>
        <w:ind w:firstLine="567"/>
        <w:jc w:val="both"/>
        <w:rPr>
          <w:sz w:val="28"/>
          <w:szCs w:val="28"/>
        </w:rPr>
      </w:pPr>
      <w:r w:rsidRPr="0056106F">
        <w:rPr>
          <w:sz w:val="28"/>
          <w:szCs w:val="28"/>
        </w:rPr>
        <w:t>Перевіривши матеріали дисциплінарного провадження у їх сукупності, у тому числі висновки Чернівецького апеляційного суду, викладені в ухвалі від 12 лютого 2021 року, комісія відхилила доводи прокурора Лупінського Я.І. про його незаконність, та дійшла висновку, що при здійсненні повноважень у кримінальному</w:t>
      </w:r>
      <w:r w:rsidR="00414F1E">
        <w:rPr>
          <w:sz w:val="28"/>
          <w:szCs w:val="28"/>
        </w:rPr>
        <w:t xml:space="preserve"> провадженні № ____</w:t>
      </w:r>
      <w:r w:rsidRPr="0056106F">
        <w:rPr>
          <w:sz w:val="28"/>
          <w:szCs w:val="28"/>
        </w:rPr>
        <w:t xml:space="preserve"> прокурором Лупінським Я.І. не </w:t>
      </w:r>
      <w:r w:rsidRPr="0056106F">
        <w:rPr>
          <w:sz w:val="28"/>
          <w:szCs w:val="28"/>
        </w:rPr>
        <w:lastRenderedPageBreak/>
        <w:t xml:space="preserve">забезпечено належне виконання завдань кримінального провадження. </w:t>
      </w:r>
    </w:p>
    <w:p w:rsidR="0056106F" w:rsidRPr="00B34D80" w:rsidRDefault="0056106F" w:rsidP="00B34D80">
      <w:pPr>
        <w:widowControl w:val="0"/>
        <w:spacing w:after="0" w:line="240" w:lineRule="auto"/>
        <w:ind w:firstLine="567"/>
        <w:jc w:val="both"/>
        <w:rPr>
          <w:sz w:val="28"/>
          <w:szCs w:val="28"/>
        </w:rPr>
      </w:pPr>
      <w:r w:rsidRPr="00B34D80">
        <w:rPr>
          <w:sz w:val="28"/>
          <w:szCs w:val="28"/>
        </w:rPr>
        <w:t>Вивчивши матеріали дисциплінарного провадження та перевіривши доводи викладені у скарзі прокурора Лупінського Я.І., Вища рада правосуддя враховує таке.</w:t>
      </w:r>
    </w:p>
    <w:p w:rsidR="0056106F" w:rsidRPr="00B34D80" w:rsidRDefault="0056106F" w:rsidP="00B34D80">
      <w:pPr>
        <w:widowControl w:val="0"/>
        <w:spacing w:after="0" w:line="240" w:lineRule="auto"/>
        <w:ind w:firstLine="567"/>
        <w:jc w:val="both"/>
        <w:rPr>
          <w:sz w:val="28"/>
          <w:szCs w:val="28"/>
        </w:rPr>
      </w:pPr>
    </w:p>
    <w:p w:rsidR="0056106F" w:rsidRPr="0056106F" w:rsidRDefault="0056106F" w:rsidP="00B34D80">
      <w:pPr>
        <w:widowControl w:val="0"/>
        <w:spacing w:after="0" w:line="240" w:lineRule="auto"/>
        <w:ind w:firstLine="567"/>
        <w:jc w:val="both"/>
        <w:rPr>
          <w:i/>
          <w:sz w:val="28"/>
          <w:szCs w:val="28"/>
        </w:rPr>
      </w:pPr>
      <w:r w:rsidRPr="0056106F">
        <w:rPr>
          <w:i/>
          <w:sz w:val="28"/>
          <w:szCs w:val="28"/>
        </w:rPr>
        <w:t>Щодо неналежного виконання службових обов’язків</w:t>
      </w:r>
    </w:p>
    <w:p w:rsidR="0056106F" w:rsidRPr="0056106F" w:rsidRDefault="0056106F" w:rsidP="00B34D80">
      <w:pPr>
        <w:widowControl w:val="0"/>
        <w:spacing w:after="0" w:line="240" w:lineRule="auto"/>
        <w:ind w:firstLine="567"/>
        <w:jc w:val="both"/>
        <w:rPr>
          <w:sz w:val="28"/>
          <w:szCs w:val="28"/>
        </w:rPr>
      </w:pPr>
      <w:r w:rsidRPr="0056106F">
        <w:rPr>
          <w:sz w:val="28"/>
          <w:szCs w:val="28"/>
        </w:rPr>
        <w:t>Дисциплінарний проступок – це винне, протиправне діяння (дія або бездіяльність), яке порушує трудову дисципліну у відповідному організованому колективі шляхом невиконання чи неналежного виконання особою своїх трудових обов’язків, за яке передбачене застосування дисциплінарних санкцій, визначених у чинному законодавстві.</w:t>
      </w:r>
    </w:p>
    <w:p w:rsidR="0056106F" w:rsidRPr="0056106F" w:rsidRDefault="0056106F" w:rsidP="00B34D80">
      <w:pPr>
        <w:widowControl w:val="0"/>
        <w:spacing w:after="0" w:line="240" w:lineRule="auto"/>
        <w:ind w:firstLine="567"/>
        <w:jc w:val="both"/>
        <w:rPr>
          <w:sz w:val="28"/>
          <w:szCs w:val="28"/>
        </w:rPr>
      </w:pPr>
      <w:r w:rsidRPr="0056106F">
        <w:rPr>
          <w:sz w:val="28"/>
          <w:szCs w:val="28"/>
        </w:rPr>
        <w:t>Велика Палата Верховного Суду у постанові від 2 жовтня 2018 року (справа № 800/433/17 (П/9901/112/18))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rsidR="0056106F" w:rsidRPr="0056106F" w:rsidRDefault="0056106F" w:rsidP="00B34D80">
      <w:pPr>
        <w:widowControl w:val="0"/>
        <w:spacing w:after="0" w:line="240" w:lineRule="auto"/>
        <w:ind w:firstLine="567"/>
        <w:jc w:val="both"/>
        <w:rPr>
          <w:sz w:val="28"/>
          <w:szCs w:val="28"/>
        </w:rPr>
      </w:pPr>
      <w:r w:rsidRPr="0056106F">
        <w:rPr>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56106F" w:rsidRPr="0056106F" w:rsidRDefault="0056106F" w:rsidP="00B34D80">
      <w:pPr>
        <w:widowControl w:val="0"/>
        <w:spacing w:after="0" w:line="240" w:lineRule="auto"/>
        <w:ind w:firstLine="567"/>
        <w:jc w:val="both"/>
        <w:rPr>
          <w:sz w:val="28"/>
          <w:szCs w:val="28"/>
        </w:rPr>
      </w:pPr>
      <w:r w:rsidRPr="0056106F">
        <w:rPr>
          <w:sz w:val="28"/>
          <w:szCs w:val="28"/>
        </w:rPr>
        <w:t>Згідно з пунктами 11, 13 частини другої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повідомляти особі про підозру, затверджувати чи відмовляти у затвердженні обвинувального акта, клопотань про застосування примусових заходів медичного або виховного характеру, вносити зміни до складеного слідчим обвинувального акта чи зазначених клопотань, самостійно складати обвинувальний акт чи зазначені клопотання.</w:t>
      </w:r>
    </w:p>
    <w:p w:rsidR="0056106F" w:rsidRPr="0056106F" w:rsidRDefault="0056106F" w:rsidP="00B34D80">
      <w:pPr>
        <w:widowControl w:val="0"/>
        <w:spacing w:after="0" w:line="240" w:lineRule="auto"/>
        <w:ind w:firstLine="567"/>
        <w:jc w:val="both"/>
        <w:rPr>
          <w:sz w:val="28"/>
          <w:szCs w:val="28"/>
        </w:rPr>
      </w:pPr>
      <w:r w:rsidRPr="0056106F">
        <w:rPr>
          <w:sz w:val="28"/>
          <w:szCs w:val="28"/>
        </w:rPr>
        <w:t>За частиною третьою статті 185 КК України кримінальна відповідальність настає за крадіжку (таємне викрадення чужого майна), поєднану з проникненням у житло, інше приміщення чи сховище або що завдала значної шкоди потерпілому.</w:t>
      </w:r>
    </w:p>
    <w:p w:rsidR="0056106F" w:rsidRPr="0056106F" w:rsidRDefault="0056106F" w:rsidP="00B34D80">
      <w:pPr>
        <w:widowControl w:val="0"/>
        <w:spacing w:after="0" w:line="240" w:lineRule="auto"/>
        <w:ind w:firstLine="567"/>
        <w:jc w:val="both"/>
        <w:rPr>
          <w:sz w:val="28"/>
          <w:szCs w:val="28"/>
        </w:rPr>
      </w:pPr>
      <w:r w:rsidRPr="0056106F">
        <w:rPr>
          <w:sz w:val="28"/>
          <w:szCs w:val="28"/>
        </w:rPr>
        <w:t>Відповідно до частини третьої статті 15 КК України замах на вчинення кримінального правопорушення є незакінченим, якщо особа з причин, що не залежали від її волі, не вчинила усіх дій, які вважала необхідними для доведення кримінального правопорушення до кінця.</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Кваліфікація злочину – це кримінально-правова оцінка поведінки (діяння) особи шляхом встановлення кримінально-правових (юридично значущих) </w:t>
      </w:r>
      <w:r w:rsidRPr="0056106F">
        <w:rPr>
          <w:sz w:val="28"/>
          <w:szCs w:val="28"/>
        </w:rPr>
        <w:lastRenderedPageBreak/>
        <w:t>ознак, визначення кримінально-правової норми, що підлягає застосуванню, і встановлення відповідності ознак вчиненого діяння конкретному складу злочину, передбаченому </w:t>
      </w:r>
      <w:hyperlink r:id="rId8" w:tgtFrame="_blank" w:tooltip="Кримінальний кодекс України; нормативно-правовий акт № 2341-III від 05.04.2001" w:history="1">
        <w:r w:rsidRPr="0056106F">
          <w:rPr>
            <w:sz w:val="28"/>
            <w:szCs w:val="28"/>
          </w:rPr>
          <w:t>КК</w:t>
        </w:r>
      </w:hyperlink>
      <w:r w:rsidRPr="0056106F">
        <w:rPr>
          <w:sz w:val="28"/>
          <w:szCs w:val="28"/>
        </w:rPr>
        <w:t xml:space="preserve"> України, за відсутності фактів, що виключають злочинність діяння.</w:t>
      </w:r>
    </w:p>
    <w:p w:rsidR="0056106F" w:rsidRPr="0056106F" w:rsidRDefault="0056106F" w:rsidP="00B34D80">
      <w:pPr>
        <w:widowControl w:val="0"/>
        <w:spacing w:after="0" w:line="240" w:lineRule="auto"/>
        <w:ind w:firstLine="567"/>
        <w:jc w:val="both"/>
        <w:rPr>
          <w:sz w:val="28"/>
          <w:szCs w:val="28"/>
        </w:rPr>
      </w:pPr>
      <w:r w:rsidRPr="0056106F">
        <w:rPr>
          <w:sz w:val="28"/>
          <w:szCs w:val="28"/>
        </w:rPr>
        <w:t>За суттю і змістом кваліфікація злочинів завжди пов’язана з необхідністю обов’язкового встановлення і доказування кримінально-процесуальними і криміналістичними засобами двох надзвичайно важливих обставин: 1) факту вчинення особою (суб’єктом злочину) суспільно небезпечного діяння, тобто конкретного акту її поведінки (вчинку) у формі дії чи бездіяльності; 2) точної відповідності ознак цього діяння ознакам складу злочину, передбаченого відповідною статтею Особливої частини </w:t>
      </w:r>
      <w:hyperlink r:id="rId9" w:tgtFrame="_blank" w:tooltip="Кримінальний кодекс України; нормативно-правовий акт № 2341-III від 05.04.2001" w:history="1">
        <w:r w:rsidRPr="0056106F">
          <w:rPr>
            <w:sz w:val="28"/>
            <w:szCs w:val="28"/>
          </w:rPr>
          <w:t>КК</w:t>
        </w:r>
      </w:hyperlink>
      <w:r w:rsidRPr="0056106F">
        <w:rPr>
          <w:sz w:val="28"/>
          <w:szCs w:val="28"/>
        </w:rPr>
        <w:t xml:space="preserve"> України.</w:t>
      </w:r>
    </w:p>
    <w:p w:rsidR="0056106F" w:rsidRPr="0056106F" w:rsidRDefault="0056106F" w:rsidP="00B34D80">
      <w:pPr>
        <w:widowControl w:val="0"/>
        <w:spacing w:after="0" w:line="240" w:lineRule="auto"/>
        <w:ind w:firstLine="567"/>
        <w:jc w:val="both"/>
        <w:rPr>
          <w:sz w:val="28"/>
          <w:szCs w:val="28"/>
        </w:rPr>
      </w:pPr>
      <w:r w:rsidRPr="0056106F">
        <w:rPr>
          <w:sz w:val="28"/>
          <w:szCs w:val="28"/>
        </w:rPr>
        <w:t>Законодавчо встановлені ознаки складу злочину – крадіжки, поєднаної із проникненням у житло, інше приміщення чи сховище, включають вчинення кількох взаємопов’язаних дій, однією з яких є проникнення до об’єктів, зазначених у диспозиції цієї </w:t>
      </w:r>
      <w:hyperlink r:id="rId10" w:tgtFrame="_blank" w:tooltip="Кримінальний кодекс України; нормативно-правовий акт № 2341-III від 05.04.2001" w:history="1">
        <w:r w:rsidRPr="0056106F">
          <w:rPr>
            <w:sz w:val="28"/>
            <w:szCs w:val="28"/>
          </w:rPr>
          <w:t>частини статті Кодексу</w:t>
        </w:r>
      </w:hyperlink>
      <w:r w:rsidRPr="0056106F">
        <w:rPr>
          <w:sz w:val="28"/>
          <w:szCs w:val="28"/>
        </w:rPr>
        <w:t>, що у часі передує іншим діям цього злочину. Іншою протиправною дією є таємне викрадення чужого майна.</w:t>
      </w:r>
    </w:p>
    <w:p w:rsidR="0056106F" w:rsidRPr="0056106F" w:rsidRDefault="0056106F" w:rsidP="00B34D80">
      <w:pPr>
        <w:widowControl w:val="0"/>
        <w:spacing w:after="0" w:line="240" w:lineRule="auto"/>
        <w:ind w:firstLine="567"/>
        <w:jc w:val="both"/>
        <w:rPr>
          <w:sz w:val="28"/>
          <w:szCs w:val="28"/>
        </w:rPr>
      </w:pPr>
      <w:r w:rsidRPr="0056106F">
        <w:rPr>
          <w:sz w:val="28"/>
          <w:szCs w:val="28"/>
        </w:rPr>
        <w:t>Відповідно до висновку Великої Палати Верховного Суду, викладеного в постанові від 18 квітня 2018 року у справі № 569/1111/16-к, «проникнення» як кваліфікуюча ознака передбачає, що особа потрапила у житло, інше приміщення чи сховище незаконно, тобто за відсутності права перебувати в місці, де знаходиться майно (всупереч волі законного володільця, шляхом обману, за відсутності визначених законом підстав чи на порушення встановленого законом порядку). При цьому незаконність проникнення стосується самого факту потрапляння до житла, іншого приміщення чи сховища або перебування в ньому під час вчинення розбою. Спосіб проникнення (застосування фізичних чи інтелектуальних зусиль) принципового значення для встановлення кваліфікуючої ознаки «проникнення» не має. При вирішенні питання про застосування кваліфікуючої ознаки «проникнення у житло, інше приміщення чи сховище» вирішальне значення мають режим доступу до приміщення (вільний / обмежений) під час вчинення розбою та наявність у особи умислу на незаконне входження (потрапляння) до приміщення або незаконне перебування в ньому з метою заволодіння чужим майном.</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З  матеріалів в кримінального провадження убачається, що </w:t>
      </w:r>
      <w:r w:rsidR="00414F1E">
        <w:rPr>
          <w:sz w:val="28"/>
          <w:szCs w:val="28"/>
        </w:rPr>
        <w:t>ОСОБА1</w:t>
      </w:r>
      <w:r w:rsidRPr="0056106F">
        <w:rPr>
          <w:sz w:val="28"/>
          <w:szCs w:val="28"/>
        </w:rPr>
        <w:t xml:space="preserve"> проник на охоронювану територію ТОВ «Агрофірма Оршівська», а тому термінологічна помилка прокурора Лупінського Я.І. під час кваліфікації кримінального правопорушення за частиною третьою статті 185 КК України, а саме використання словосполучення «інше володіння особи», а не «сховище» чи «інше приміщення», не впливає на кваліфікацію кримінального правопорушення, оскільки вказані формулювання охоплюються однією кваліфікуючою ознакою цього кримінального правопорушення.</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Згідно із частиною третьою статті 51 Кодексу України про адміністративні правопорушення викрадення чужого майна вважається дрібним, якщо вартість такого майна на момент вчинення правопорушення не перевищує </w:t>
      </w:r>
      <w:r w:rsidR="00165847">
        <w:rPr>
          <w:sz w:val="28"/>
          <w:szCs w:val="28"/>
        </w:rPr>
        <w:br/>
      </w:r>
      <w:r w:rsidRPr="0056106F">
        <w:rPr>
          <w:sz w:val="28"/>
          <w:szCs w:val="28"/>
        </w:rPr>
        <w:lastRenderedPageBreak/>
        <w:t>0,2 неоподатковуваного мінімуму доходів громадян.</w:t>
      </w:r>
    </w:p>
    <w:p w:rsidR="0056106F" w:rsidRPr="0056106F" w:rsidRDefault="0056106F" w:rsidP="00B34D80">
      <w:pPr>
        <w:widowControl w:val="0"/>
        <w:spacing w:after="0" w:line="240" w:lineRule="auto"/>
        <w:ind w:firstLine="567"/>
        <w:jc w:val="both"/>
        <w:rPr>
          <w:sz w:val="28"/>
          <w:szCs w:val="28"/>
        </w:rPr>
      </w:pPr>
      <w:r w:rsidRPr="0056106F">
        <w:rPr>
          <w:sz w:val="28"/>
          <w:szCs w:val="28"/>
        </w:rPr>
        <w:t>Кримінально караним діянням вчинення крадіжки чужого майна буде тоді, коли вартість такого майна буде більшою ніж 0,2 неоподатковуваного мінімуму доходів громадян.</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Відповідно до пункту 7 постанови Верховного Суду України від </w:t>
      </w:r>
      <w:r w:rsidRPr="0056106F">
        <w:rPr>
          <w:sz w:val="28"/>
          <w:szCs w:val="28"/>
        </w:rPr>
        <w:br/>
        <w:t>6 листопада 2009 року № 10 «Про судову практику у справах про злочини проти власності» крадіжка, грабіж або розбій, поєднані з незаконним</w:t>
      </w:r>
      <w:r w:rsidRPr="0056106F">
        <w:rPr>
          <w:sz w:val="28"/>
          <w:szCs w:val="28"/>
        </w:rPr>
        <w:br/>
        <w:t xml:space="preserve">проникненням до житла, іншого приміщення чи сховища, кваліфікуються відповідно за частиною третьою статті 185, частиною третьою статті 186, частиною третьою статті 187 КК України. Додатково за статтею 162 КК України такі дії кваліфікувати  не потрібно. </w:t>
      </w:r>
      <w:bookmarkStart w:id="1" w:name="o21"/>
      <w:bookmarkEnd w:id="1"/>
      <w:r w:rsidRPr="0056106F">
        <w:rPr>
          <w:sz w:val="28"/>
          <w:szCs w:val="28"/>
        </w:rPr>
        <w:t xml:space="preserve">Якщо незаконне  проникнення  до  житла, іншого приміщення чи сховища поєднане зі вчиненням крадіжки, кримінальну відповідальність за яку з огляду на вартість викраденого законом не передбачено,  вчинене належить кваліфікувати за статтею 162  КК України.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 З обвинувального акта, затвердженого прокурором Лупінським Я.І. </w:t>
      </w:r>
      <w:r w:rsidRPr="0056106F">
        <w:rPr>
          <w:sz w:val="28"/>
          <w:szCs w:val="28"/>
        </w:rPr>
        <w:br/>
        <w:t>23 червня 2020 року</w:t>
      </w:r>
      <w:r w:rsidR="0018313A" w:rsidRPr="00B34D80">
        <w:rPr>
          <w:sz w:val="28"/>
          <w:szCs w:val="28"/>
        </w:rPr>
        <w:t xml:space="preserve"> убачається, що в ньому</w:t>
      </w:r>
      <w:r w:rsidRPr="0056106F">
        <w:rPr>
          <w:sz w:val="28"/>
          <w:szCs w:val="28"/>
        </w:rPr>
        <w:t xml:space="preserve"> не визначено вартість майна, яке </w:t>
      </w:r>
      <w:r w:rsidR="00414F1E">
        <w:rPr>
          <w:sz w:val="28"/>
          <w:szCs w:val="28"/>
        </w:rPr>
        <w:t>ОСОБА1</w:t>
      </w:r>
      <w:r w:rsidRPr="0056106F">
        <w:rPr>
          <w:sz w:val="28"/>
          <w:szCs w:val="28"/>
        </w:rPr>
        <w:t xml:space="preserve"> мав</w:t>
      </w:r>
      <w:r w:rsidR="0018313A" w:rsidRPr="00B34D80">
        <w:rPr>
          <w:sz w:val="28"/>
          <w:szCs w:val="28"/>
        </w:rPr>
        <w:t xml:space="preserve"> намір викрасти, що унеможливлює</w:t>
      </w:r>
      <w:r w:rsidRPr="0056106F">
        <w:rPr>
          <w:sz w:val="28"/>
          <w:szCs w:val="28"/>
        </w:rPr>
        <w:t xml:space="preserve"> здійснити правильно кваліфікацію дій </w:t>
      </w:r>
      <w:r w:rsidR="00414F1E">
        <w:rPr>
          <w:sz w:val="28"/>
          <w:szCs w:val="28"/>
        </w:rPr>
        <w:t>ОСОБА1</w:t>
      </w:r>
      <w:r w:rsidRPr="0056106F">
        <w:rPr>
          <w:sz w:val="28"/>
          <w:szCs w:val="28"/>
        </w:rPr>
        <w:t xml:space="preserve">.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За змістом статті 92 КПК України тягар доказування покладений на сторону обвинувачення, отже прокурор Лупінський Я. І. повинен був перевірити правильність кваліфікації дій особи, яка обвинувачується у вчиненні кримінального правопорушення, у тому числі щодо об’єктивної сторони кримінального правопорушення – вартості майна, яке </w:t>
      </w:r>
      <w:r w:rsidR="00414F1E">
        <w:rPr>
          <w:sz w:val="28"/>
          <w:szCs w:val="28"/>
        </w:rPr>
        <w:t>ОСОБА1</w:t>
      </w:r>
      <w:r w:rsidRPr="0056106F">
        <w:rPr>
          <w:sz w:val="28"/>
          <w:szCs w:val="28"/>
        </w:rPr>
        <w:t xml:space="preserve"> мав намір викрасти та його належність на праві власності ТОВ «Агрофірма Оршівська», шляхом виконання необхідних слідчих  дій (витребування документів, відомостей, висновків експертів).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Отже, Комісія правильно встановила, що прокурор </w:t>
      </w:r>
      <w:r w:rsidRPr="0056106F">
        <w:rPr>
          <w:sz w:val="28"/>
          <w:szCs w:val="28"/>
        </w:rPr>
        <w:br/>
        <w:t>Лупінський Я.І. неналежним чином здійснював процесуальне керівництво досудового розслідуван</w:t>
      </w:r>
      <w:r w:rsidR="007B42B8" w:rsidRPr="00B34D80">
        <w:rPr>
          <w:sz w:val="28"/>
          <w:szCs w:val="28"/>
        </w:rPr>
        <w:t xml:space="preserve">ня у кримінальному провадженні </w:t>
      </w:r>
      <w:r w:rsidR="00502474">
        <w:rPr>
          <w:sz w:val="28"/>
          <w:szCs w:val="28"/>
        </w:rPr>
        <w:br/>
      </w:r>
      <w:r w:rsidR="00414F1E">
        <w:rPr>
          <w:sz w:val="28"/>
          <w:szCs w:val="28"/>
        </w:rPr>
        <w:t>№ ____</w:t>
      </w:r>
      <w:r w:rsidR="003D1D44">
        <w:rPr>
          <w:sz w:val="28"/>
          <w:szCs w:val="28"/>
        </w:rPr>
        <w:t>.</w:t>
      </w:r>
      <w:r w:rsidRPr="0056106F">
        <w:rPr>
          <w:sz w:val="28"/>
          <w:szCs w:val="28"/>
        </w:rPr>
        <w:t xml:space="preserve">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Відповідно до частини першої статті 36 КПК України прокурор, здійснюючи свої повноваження відповідно до цього Кодексу, є самостійним у своїй процесуальній діяльності, втручання у яку осіб, що не мають на те законних повноважень, забороняється. </w:t>
      </w:r>
    </w:p>
    <w:p w:rsidR="0056106F" w:rsidRPr="0056106F" w:rsidRDefault="0056106F" w:rsidP="00B34D80">
      <w:pPr>
        <w:widowControl w:val="0"/>
        <w:spacing w:after="0" w:line="240" w:lineRule="auto"/>
        <w:ind w:firstLine="567"/>
        <w:jc w:val="both"/>
        <w:rPr>
          <w:sz w:val="28"/>
          <w:szCs w:val="28"/>
        </w:rPr>
      </w:pPr>
      <w:r w:rsidRPr="0056106F">
        <w:rPr>
          <w:sz w:val="28"/>
          <w:szCs w:val="28"/>
        </w:rPr>
        <w:t>Згідно з пунктом 20 частини другої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оскаржувати судові рішення в порядку, встановленому цим Кодексом.</w:t>
      </w:r>
    </w:p>
    <w:p w:rsidR="0056106F" w:rsidRPr="00B34D80" w:rsidRDefault="0056106F" w:rsidP="00B34D80">
      <w:pPr>
        <w:widowControl w:val="0"/>
        <w:spacing w:after="0" w:line="240" w:lineRule="auto"/>
        <w:ind w:firstLine="567"/>
        <w:jc w:val="both"/>
        <w:rPr>
          <w:sz w:val="28"/>
          <w:szCs w:val="28"/>
        </w:rPr>
      </w:pPr>
      <w:r w:rsidRPr="00B34D80">
        <w:rPr>
          <w:sz w:val="28"/>
          <w:szCs w:val="28"/>
        </w:rPr>
        <w:t xml:space="preserve">Прокурор Лупінський Я.І. не надав доказів на підтвердження того, що він був позбавлений можливості оскаржити ухвалу Чернівецького апеляційного суду від 12 лютого 2021 року в касаційному порядку. Отже обґрунтованими є висновки Комісії щодо безпідставності його доводів про незаконність постановленої Чернівецьким  апеляційним судом ухвали від 12 лютого </w:t>
      </w:r>
      <w:r w:rsidR="00502474">
        <w:rPr>
          <w:sz w:val="28"/>
          <w:szCs w:val="28"/>
        </w:rPr>
        <w:br/>
      </w:r>
      <w:r w:rsidRPr="00B34D80">
        <w:rPr>
          <w:sz w:val="28"/>
          <w:szCs w:val="28"/>
        </w:rPr>
        <w:t>2021 року.</w:t>
      </w:r>
    </w:p>
    <w:p w:rsidR="0056106F" w:rsidRPr="00B34D80" w:rsidRDefault="0056106F" w:rsidP="00B34D80">
      <w:pPr>
        <w:widowControl w:val="0"/>
        <w:spacing w:after="0" w:line="240" w:lineRule="auto"/>
        <w:ind w:firstLine="567"/>
        <w:jc w:val="both"/>
        <w:rPr>
          <w:sz w:val="28"/>
          <w:szCs w:val="28"/>
        </w:rPr>
      </w:pPr>
    </w:p>
    <w:p w:rsidR="0056106F" w:rsidRPr="0056106F" w:rsidRDefault="0056106F" w:rsidP="00B34D80">
      <w:pPr>
        <w:widowControl w:val="0"/>
        <w:spacing w:after="0" w:line="240" w:lineRule="auto"/>
        <w:ind w:firstLine="567"/>
        <w:jc w:val="both"/>
        <w:rPr>
          <w:i/>
          <w:sz w:val="28"/>
          <w:szCs w:val="28"/>
        </w:rPr>
      </w:pPr>
      <w:r w:rsidRPr="0056106F">
        <w:rPr>
          <w:i/>
          <w:sz w:val="28"/>
          <w:szCs w:val="28"/>
        </w:rPr>
        <w:t>Щодо строку притягнення прокурора до дисциплінарної відповідальності</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Відповідно до частини четвертої статті 48 Закону України «Про прокуратуру» рішення про накладення на прокурора дисциплінарного стягнення або рішення про неможливість подальшого перебування особи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Верховний Суд у рішенні від 10 квітня 2018 року (справа </w:t>
      </w:r>
      <w:r w:rsidRPr="0056106F">
        <w:rPr>
          <w:sz w:val="28"/>
          <w:szCs w:val="28"/>
        </w:rPr>
        <w:br/>
        <w:t xml:space="preserve">№ 9901/480/18) зазначив, що початок перебігу річного строку для притягнення прокурора до дисциплінарної відповідальності пов’язується з днем вчинення проступку, а не з днем його виявлення. </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Комісія дійшла висновку, що днем вчинення прокурором Лупінським Я.І. дисциплінарного проступку слід вважати 12 лютого 2021 року, тобто дату ухвалення рішення апеляційною інстанцією, якою скасовано вирок суду першої інстанції, а кримінальне провадження закрито, оскільки цим рішенням суд підтвердив порушення норм кримінального та кримінального процесуального закону, допущених прокурором. </w:t>
      </w:r>
    </w:p>
    <w:p w:rsidR="0056106F" w:rsidRPr="0056106F" w:rsidRDefault="0056106F" w:rsidP="00B34D80">
      <w:pPr>
        <w:widowControl w:val="0"/>
        <w:spacing w:after="0" w:line="240" w:lineRule="auto"/>
        <w:ind w:firstLine="567"/>
        <w:jc w:val="both"/>
        <w:rPr>
          <w:sz w:val="28"/>
          <w:szCs w:val="28"/>
        </w:rPr>
      </w:pPr>
      <w:r w:rsidRPr="0056106F">
        <w:rPr>
          <w:sz w:val="28"/>
          <w:szCs w:val="28"/>
        </w:rPr>
        <w:t>Вища рада правосуддя вважає такий висновок помилковим, оскільки днем неналежного виконання прокурором Лупінським Я.І. службового обов’язку, є день затвердження обвинувального акта 23 червня 2020 року, у якому неправильно визначено правову кваліфікацію кримінального правопорушення, передбаченого частиною третьою статті 15, частиною третьою статті 185 КПК України.</w:t>
      </w:r>
    </w:p>
    <w:p w:rsidR="0056106F" w:rsidRPr="0056106F" w:rsidRDefault="0056106F" w:rsidP="00B34D80">
      <w:pPr>
        <w:widowControl w:val="0"/>
        <w:spacing w:after="0" w:line="240" w:lineRule="auto"/>
        <w:ind w:firstLine="567"/>
        <w:jc w:val="both"/>
        <w:rPr>
          <w:sz w:val="28"/>
          <w:szCs w:val="28"/>
        </w:rPr>
      </w:pPr>
      <w:r w:rsidRPr="0056106F">
        <w:rPr>
          <w:sz w:val="28"/>
          <w:szCs w:val="28"/>
        </w:rPr>
        <w:t>За інформацією відділу кадрової роботи та державної служби Чернівецької обласної прокуратури, прокурор Лупінський Я.І. за період  2020-2021 років перебував у щорічних відпустках 35 календарних днів, а також 38 календарних днів не працював у зв’язку з тимчасовою непрацездатністю.</w:t>
      </w:r>
    </w:p>
    <w:p w:rsidR="0056106F" w:rsidRPr="0056106F" w:rsidRDefault="0056106F" w:rsidP="00B34D80">
      <w:pPr>
        <w:widowControl w:val="0"/>
        <w:spacing w:after="0" w:line="240" w:lineRule="auto"/>
        <w:ind w:firstLine="567"/>
        <w:jc w:val="both"/>
        <w:rPr>
          <w:sz w:val="28"/>
          <w:szCs w:val="28"/>
        </w:rPr>
      </w:pPr>
      <w:r w:rsidRPr="0056106F">
        <w:rPr>
          <w:sz w:val="28"/>
          <w:szCs w:val="28"/>
        </w:rPr>
        <w:t xml:space="preserve">Ураховуючи, що прокурор Лупінський Я.І. за період з </w:t>
      </w:r>
      <w:r w:rsidRPr="0056106F">
        <w:rPr>
          <w:sz w:val="28"/>
          <w:szCs w:val="28"/>
        </w:rPr>
        <w:br/>
        <w:t>23 червня 2020 року по 31 серпня 2021 року перебував у відпустці та не працював у зв’язку з тимчасовою непрацездатністю загалом 73 календарні дні, посилання прокурора Лупінського Я.І. на те, що рішення Комісії від 31 серпня 2021 року ухвалено поза межами річного строку накладення дисциплінарного стягнення є безпідставними.</w:t>
      </w:r>
    </w:p>
    <w:p w:rsidR="0056106F" w:rsidRPr="0056106F" w:rsidRDefault="0056106F" w:rsidP="00B34D80">
      <w:pPr>
        <w:widowControl w:val="0"/>
        <w:spacing w:after="0" w:line="240" w:lineRule="auto"/>
        <w:ind w:firstLine="567"/>
        <w:jc w:val="both"/>
        <w:rPr>
          <w:sz w:val="28"/>
          <w:szCs w:val="28"/>
        </w:rPr>
      </w:pPr>
      <w:r w:rsidRPr="0056106F">
        <w:rPr>
          <w:sz w:val="28"/>
          <w:szCs w:val="28"/>
        </w:rPr>
        <w:t>Підсумовуючи, Вища рада правосуддя дійшла висновку, що Комісія правильно встановила наявність у діях/бездіяльності прокурора Кіцманської місцевої прокуратури Чернівецької області Лупінського Я.І. ознак дисциплінарного проступку, передбаченого пунктом 1 частини першої статті 43 Закону України «Про прокуратуру».</w:t>
      </w:r>
    </w:p>
    <w:p w:rsidR="0056106F" w:rsidRPr="0056106F" w:rsidRDefault="0056106F" w:rsidP="00B34D80">
      <w:pPr>
        <w:widowControl w:val="0"/>
        <w:spacing w:after="0" w:line="240" w:lineRule="auto"/>
        <w:ind w:firstLine="567"/>
        <w:jc w:val="both"/>
        <w:rPr>
          <w:sz w:val="28"/>
          <w:szCs w:val="28"/>
        </w:rPr>
      </w:pPr>
      <w:r w:rsidRPr="0056106F">
        <w:rPr>
          <w:sz w:val="28"/>
          <w:szCs w:val="28"/>
        </w:rPr>
        <w:t>За результатами розгляду скарги на рішення відповідного органу, що здійснює дисциплінарне провадження, про притягнення до дисциплінарної відповідальності прокурора Вища рада правосуддя має право залишити рішення відповідного органу без змін (пункт 5 частини п’ятої статті 53 Закону України «Про Вищу раду правосуддя»).</w:t>
      </w:r>
    </w:p>
    <w:p w:rsidR="0056106F" w:rsidRDefault="0056106F" w:rsidP="00B34D80">
      <w:pPr>
        <w:widowControl w:val="0"/>
        <w:pBdr>
          <w:bottom w:val="single" w:sz="12" w:space="31" w:color="FFFFFF"/>
        </w:pBdr>
        <w:spacing w:after="0" w:line="240" w:lineRule="auto"/>
        <w:ind w:firstLine="567"/>
        <w:contextualSpacing/>
        <w:jc w:val="both"/>
        <w:rPr>
          <w:sz w:val="28"/>
          <w:szCs w:val="28"/>
          <w:shd w:val="clear" w:color="auto" w:fill="FFFFFF"/>
        </w:rPr>
      </w:pPr>
      <w:r w:rsidRPr="0056106F">
        <w:rPr>
          <w:sz w:val="28"/>
          <w:szCs w:val="28"/>
          <w:shd w:val="clear" w:color="auto" w:fill="FFFFFF"/>
        </w:rPr>
        <w:t xml:space="preserve">Вища рада правосуддя, керуючись статтею 131 Конституції України, </w:t>
      </w:r>
      <w:r w:rsidRPr="0056106F">
        <w:rPr>
          <w:sz w:val="28"/>
          <w:szCs w:val="28"/>
          <w:shd w:val="clear" w:color="auto" w:fill="FFFFFF"/>
        </w:rPr>
        <w:lastRenderedPageBreak/>
        <w:t xml:space="preserve">статтею 53 Закону України «Про Вищу раду правосуддя», статтею 43 Закону України «Про прокуратуру», </w:t>
      </w:r>
    </w:p>
    <w:p w:rsidR="003E27AA" w:rsidRPr="00B34D80" w:rsidRDefault="003E27AA" w:rsidP="003E27AA">
      <w:pPr>
        <w:widowControl w:val="0"/>
        <w:pBdr>
          <w:bottom w:val="single" w:sz="12" w:space="31" w:color="FFFFFF"/>
        </w:pBdr>
        <w:spacing w:after="0" w:line="240" w:lineRule="auto"/>
        <w:ind w:firstLine="567"/>
        <w:contextualSpacing/>
        <w:jc w:val="center"/>
        <w:rPr>
          <w:rFonts w:eastAsia="Times New Roman"/>
          <w:b/>
          <w:color w:val="000000"/>
          <w:sz w:val="28"/>
          <w:szCs w:val="28"/>
          <w:lang w:eastAsia="uk-UA" w:bidi="uk-UA"/>
        </w:rPr>
      </w:pPr>
      <w:r w:rsidRPr="00B34D80">
        <w:rPr>
          <w:rFonts w:eastAsia="Times New Roman"/>
          <w:b/>
          <w:color w:val="000000"/>
          <w:sz w:val="28"/>
          <w:szCs w:val="28"/>
          <w:lang w:eastAsia="uk-UA" w:bidi="uk-UA"/>
        </w:rPr>
        <w:t>вирішила:</w:t>
      </w:r>
    </w:p>
    <w:p w:rsidR="003E27AA" w:rsidRPr="0056106F" w:rsidRDefault="003E27AA" w:rsidP="00B34D80">
      <w:pPr>
        <w:widowControl w:val="0"/>
        <w:pBdr>
          <w:bottom w:val="single" w:sz="12" w:space="31" w:color="FFFFFF"/>
        </w:pBdr>
        <w:spacing w:after="0" w:line="240" w:lineRule="auto"/>
        <w:ind w:firstLine="567"/>
        <w:contextualSpacing/>
        <w:jc w:val="both"/>
        <w:rPr>
          <w:color w:val="000000"/>
          <w:sz w:val="28"/>
          <w:szCs w:val="28"/>
          <w:shd w:val="clear" w:color="auto" w:fill="FFFFFF"/>
        </w:rPr>
      </w:pPr>
    </w:p>
    <w:p w:rsidR="0056106F" w:rsidRPr="00B34D80" w:rsidRDefault="0056106F" w:rsidP="003E27AA">
      <w:pPr>
        <w:widowControl w:val="0"/>
        <w:pBdr>
          <w:bottom w:val="single" w:sz="12" w:space="31" w:color="FFFFFF"/>
        </w:pBdr>
        <w:spacing w:after="0" w:line="240" w:lineRule="auto"/>
        <w:contextualSpacing/>
        <w:rPr>
          <w:rFonts w:eastAsia="Times New Roman"/>
          <w:color w:val="000000"/>
          <w:sz w:val="28"/>
          <w:szCs w:val="28"/>
          <w:lang w:eastAsia="uk-UA" w:bidi="uk-UA"/>
        </w:rPr>
      </w:pPr>
    </w:p>
    <w:p w:rsidR="0056106F" w:rsidRPr="0056106F" w:rsidRDefault="0056106F" w:rsidP="00B34D80">
      <w:pPr>
        <w:widowControl w:val="0"/>
        <w:pBdr>
          <w:bottom w:val="single" w:sz="12" w:space="31" w:color="FFFFFF"/>
        </w:pBdr>
        <w:spacing w:after="0" w:line="240" w:lineRule="auto"/>
        <w:contextualSpacing/>
        <w:jc w:val="both"/>
        <w:rPr>
          <w:sz w:val="28"/>
          <w:szCs w:val="28"/>
          <w:lang w:eastAsia="ru-RU"/>
        </w:rPr>
      </w:pPr>
      <w:r w:rsidRPr="0056106F">
        <w:rPr>
          <w:sz w:val="28"/>
          <w:szCs w:val="28"/>
        </w:rPr>
        <w:t xml:space="preserve">залишити без змін </w:t>
      </w:r>
      <w:r w:rsidRPr="0056106F">
        <w:rPr>
          <w:sz w:val="28"/>
          <w:szCs w:val="28"/>
          <w:lang w:eastAsia="ru-RU"/>
        </w:rPr>
        <w:t>рішення Кадрової комісії з розгляду дисциплінарних скарг про вчинення прокурором дисциплінарного проступку та здійснення дисциплінарного провадження щодо прокурорів Офісу Генерального прокурора від 31 серпня 2021 року № 178дп-21 про накладення дисциплінарного стягнення у виді догани на прокурора Кіцманської місцевої прокуратури Чернівецької області Лупінського Ярослава Івановича.</w:t>
      </w:r>
    </w:p>
    <w:p w:rsidR="0056106F" w:rsidRPr="00B34D80" w:rsidRDefault="0056106F" w:rsidP="00B34D80">
      <w:pPr>
        <w:widowControl w:val="0"/>
        <w:pBdr>
          <w:bottom w:val="single" w:sz="12" w:space="31" w:color="FFFFFF"/>
        </w:pBdr>
        <w:spacing w:after="0" w:line="240" w:lineRule="auto"/>
        <w:ind w:firstLine="567"/>
        <w:contextualSpacing/>
        <w:jc w:val="both"/>
        <w:rPr>
          <w:sz w:val="28"/>
          <w:szCs w:val="28"/>
          <w:lang w:eastAsia="ru-RU"/>
        </w:rPr>
      </w:pPr>
      <w:r w:rsidRPr="00B34D80">
        <w:rPr>
          <w:sz w:val="28"/>
          <w:szCs w:val="28"/>
          <w:lang w:eastAsia="ru-RU"/>
        </w:rPr>
        <w:t>Рішення Вищої ради правосуддя може бути оскаржене в порядку, встановленому статтею 54 Закону України «Про Вищу раду правосуддя».</w:t>
      </w:r>
    </w:p>
    <w:p w:rsidR="0056106F" w:rsidRPr="0056106F" w:rsidRDefault="0056106F" w:rsidP="00B34D80">
      <w:pPr>
        <w:widowControl w:val="0"/>
        <w:tabs>
          <w:tab w:val="left" w:pos="6804"/>
        </w:tabs>
        <w:spacing w:after="0" w:line="240" w:lineRule="auto"/>
        <w:jc w:val="both"/>
        <w:rPr>
          <w:rFonts w:eastAsia="Times New Roman"/>
          <w:b/>
          <w:sz w:val="28"/>
          <w:szCs w:val="28"/>
          <w:lang w:eastAsia="ru-RU"/>
        </w:rPr>
      </w:pPr>
      <w:r w:rsidRPr="0056106F">
        <w:rPr>
          <w:rFonts w:eastAsia="Times New Roman"/>
          <w:b/>
          <w:sz w:val="28"/>
          <w:szCs w:val="28"/>
          <w:lang w:eastAsia="ru-RU"/>
        </w:rPr>
        <w:t>Голова Вищої ради правосуддя</w:t>
      </w:r>
      <w:r w:rsidRPr="0056106F">
        <w:rPr>
          <w:rFonts w:eastAsia="Times New Roman"/>
          <w:b/>
          <w:sz w:val="28"/>
          <w:szCs w:val="28"/>
          <w:lang w:eastAsia="ru-RU"/>
        </w:rPr>
        <w:tab/>
        <w:t>Григорій УСИК</w:t>
      </w:r>
    </w:p>
    <w:p w:rsidR="0056106F" w:rsidRPr="0056106F" w:rsidRDefault="0056106F" w:rsidP="00B34D80">
      <w:pPr>
        <w:widowControl w:val="0"/>
        <w:spacing w:after="0" w:line="240" w:lineRule="auto"/>
        <w:jc w:val="both"/>
        <w:rPr>
          <w:rFonts w:eastAsia="Times New Roman"/>
          <w:b/>
          <w:sz w:val="28"/>
          <w:szCs w:val="28"/>
          <w:lang w:eastAsia="ru-RU"/>
        </w:rPr>
      </w:pPr>
    </w:p>
    <w:p w:rsidR="0056106F" w:rsidRPr="0056106F" w:rsidRDefault="0056106F" w:rsidP="00B34D80">
      <w:pPr>
        <w:widowControl w:val="0"/>
        <w:spacing w:after="0" w:line="240" w:lineRule="auto"/>
        <w:jc w:val="both"/>
        <w:rPr>
          <w:rFonts w:eastAsia="Times New Roman"/>
          <w:b/>
          <w:sz w:val="28"/>
          <w:szCs w:val="28"/>
          <w:lang w:eastAsia="ru-RU"/>
        </w:rPr>
      </w:pPr>
      <w:r w:rsidRPr="0056106F">
        <w:rPr>
          <w:rFonts w:eastAsia="Times New Roman"/>
          <w:b/>
          <w:sz w:val="28"/>
          <w:szCs w:val="28"/>
          <w:lang w:eastAsia="ru-RU"/>
        </w:rPr>
        <w:t>Члени Вищої ради правосуддя</w:t>
      </w:r>
    </w:p>
    <w:p w:rsidR="0056106F" w:rsidRPr="0056106F" w:rsidRDefault="0056106F" w:rsidP="00B34D80">
      <w:pPr>
        <w:widowControl w:val="0"/>
        <w:spacing w:after="0" w:line="240" w:lineRule="auto"/>
        <w:jc w:val="both"/>
        <w:rPr>
          <w:rFonts w:eastAsia="Times New Roman"/>
          <w:b/>
          <w:sz w:val="28"/>
          <w:szCs w:val="28"/>
          <w:lang w:eastAsia="ru-RU"/>
        </w:rPr>
      </w:pPr>
    </w:p>
    <w:tbl>
      <w:tblPr>
        <w:tblW w:w="9974" w:type="dxa"/>
        <w:tblInd w:w="-115" w:type="dxa"/>
        <w:tblLayout w:type="fixed"/>
        <w:tblLook w:val="0400" w:firstRow="0" w:lastRow="0" w:firstColumn="0" w:lastColumn="0" w:noHBand="0" w:noVBand="1"/>
      </w:tblPr>
      <w:tblGrid>
        <w:gridCol w:w="4871"/>
        <w:gridCol w:w="5103"/>
      </w:tblGrid>
      <w:tr w:rsidR="0056106F" w:rsidRPr="0056106F" w:rsidTr="003D1D44">
        <w:trPr>
          <w:trHeight w:val="476"/>
        </w:trPr>
        <w:tc>
          <w:tcPr>
            <w:tcW w:w="4871" w:type="dxa"/>
          </w:tcPr>
          <w:p w:rsidR="0056106F" w:rsidRPr="0056106F" w:rsidRDefault="0056106F" w:rsidP="00B34D80">
            <w:pPr>
              <w:widowControl w:val="0"/>
              <w:spacing w:after="0" w:line="240" w:lineRule="auto"/>
              <w:ind w:firstLine="1108"/>
              <w:rPr>
                <w:rFonts w:eastAsia="Times New Roman"/>
                <w:b/>
                <w:sz w:val="28"/>
                <w:szCs w:val="28"/>
                <w:lang w:eastAsia="ru-RU"/>
              </w:rPr>
            </w:pPr>
            <w:r w:rsidRPr="0056106F">
              <w:rPr>
                <w:rFonts w:eastAsia="Times New Roman"/>
                <w:b/>
                <w:sz w:val="28"/>
                <w:szCs w:val="28"/>
                <w:lang w:eastAsia="ru-RU"/>
              </w:rPr>
              <w:t>Юлія БОКОВА</w:t>
            </w:r>
          </w:p>
          <w:p w:rsidR="0056106F" w:rsidRPr="0056106F" w:rsidRDefault="0056106F" w:rsidP="00B34D80">
            <w:pPr>
              <w:widowControl w:val="0"/>
              <w:spacing w:after="0" w:line="240" w:lineRule="auto"/>
              <w:rPr>
                <w:rFonts w:eastAsia="Times New Roman"/>
                <w:b/>
                <w:sz w:val="28"/>
                <w:szCs w:val="28"/>
                <w:lang w:eastAsia="ru-RU"/>
              </w:rPr>
            </w:pPr>
          </w:p>
          <w:p w:rsidR="0056106F" w:rsidRPr="0056106F" w:rsidRDefault="0056106F" w:rsidP="00B34D80">
            <w:pPr>
              <w:widowControl w:val="0"/>
              <w:spacing w:after="0" w:line="240" w:lineRule="auto"/>
              <w:rPr>
                <w:rFonts w:eastAsia="Times New Roman"/>
                <w:b/>
                <w:sz w:val="28"/>
                <w:szCs w:val="28"/>
                <w:lang w:eastAsia="ru-RU"/>
              </w:rPr>
            </w:pPr>
          </w:p>
          <w:p w:rsidR="0056106F" w:rsidRPr="0056106F" w:rsidRDefault="0056106F" w:rsidP="00B34D80">
            <w:pPr>
              <w:widowControl w:val="0"/>
              <w:spacing w:after="0" w:line="240" w:lineRule="auto"/>
              <w:ind w:firstLine="1108"/>
              <w:rPr>
                <w:rFonts w:eastAsia="Times New Roman"/>
                <w:b/>
                <w:sz w:val="28"/>
                <w:szCs w:val="28"/>
                <w:lang w:eastAsia="ru-RU"/>
              </w:rPr>
            </w:pPr>
            <w:r w:rsidRPr="0056106F">
              <w:rPr>
                <w:rFonts w:eastAsia="Times New Roman"/>
                <w:b/>
                <w:sz w:val="28"/>
                <w:szCs w:val="28"/>
                <w:lang w:eastAsia="ru-RU"/>
              </w:rPr>
              <w:t>Тетяна БОНДАРЕНКО</w:t>
            </w:r>
          </w:p>
          <w:p w:rsidR="0056106F" w:rsidRPr="0056106F" w:rsidRDefault="0056106F" w:rsidP="00B34D80">
            <w:pPr>
              <w:widowControl w:val="0"/>
              <w:spacing w:after="0" w:line="240" w:lineRule="auto"/>
              <w:ind w:firstLine="1460"/>
              <w:rPr>
                <w:rFonts w:eastAsia="Times New Roman"/>
                <w:b/>
                <w:sz w:val="28"/>
                <w:szCs w:val="28"/>
                <w:lang w:eastAsia="ru-RU"/>
              </w:rPr>
            </w:pPr>
          </w:p>
          <w:p w:rsidR="0056106F" w:rsidRPr="0056106F" w:rsidRDefault="0056106F" w:rsidP="00B34D80">
            <w:pPr>
              <w:widowControl w:val="0"/>
              <w:spacing w:after="0" w:line="240" w:lineRule="auto"/>
              <w:ind w:firstLine="1391"/>
              <w:jc w:val="both"/>
              <w:rPr>
                <w:rFonts w:eastAsia="Times New Roman"/>
                <w:b/>
                <w:sz w:val="28"/>
                <w:szCs w:val="28"/>
                <w:lang w:eastAsia="ru-RU"/>
              </w:rPr>
            </w:pPr>
          </w:p>
          <w:p w:rsidR="0056106F" w:rsidRPr="0056106F" w:rsidRDefault="0056106F" w:rsidP="00B34D80">
            <w:pPr>
              <w:widowControl w:val="0"/>
              <w:spacing w:after="0" w:line="240" w:lineRule="auto"/>
              <w:ind w:firstLine="1108"/>
              <w:jc w:val="both"/>
              <w:rPr>
                <w:rFonts w:eastAsia="Times New Roman"/>
                <w:b/>
                <w:sz w:val="28"/>
                <w:szCs w:val="28"/>
                <w:lang w:eastAsia="ru-RU"/>
              </w:rPr>
            </w:pPr>
            <w:r w:rsidRPr="0056106F">
              <w:rPr>
                <w:rFonts w:eastAsia="Times New Roman"/>
                <w:b/>
                <w:sz w:val="28"/>
                <w:szCs w:val="28"/>
                <w:lang w:eastAsia="ru-RU"/>
              </w:rPr>
              <w:t>Сергій БУРЛАКОВ</w:t>
            </w:r>
          </w:p>
        </w:tc>
        <w:tc>
          <w:tcPr>
            <w:tcW w:w="5103" w:type="dxa"/>
          </w:tcPr>
          <w:p w:rsidR="0056106F" w:rsidRPr="0056106F" w:rsidRDefault="0056106F" w:rsidP="00B34D80">
            <w:pPr>
              <w:widowControl w:val="0"/>
              <w:spacing w:after="0" w:line="240" w:lineRule="auto"/>
              <w:ind w:firstLine="1481"/>
              <w:rPr>
                <w:rFonts w:eastAsia="Times New Roman"/>
                <w:b/>
                <w:sz w:val="28"/>
                <w:szCs w:val="28"/>
                <w:lang w:eastAsia="ru-RU"/>
              </w:rPr>
            </w:pPr>
            <w:r w:rsidRPr="0056106F">
              <w:rPr>
                <w:rFonts w:eastAsia="Times New Roman"/>
                <w:b/>
                <w:sz w:val="28"/>
                <w:szCs w:val="28"/>
                <w:lang w:eastAsia="ru-RU"/>
              </w:rPr>
              <w:t>Роман МАСЕЛКО</w:t>
            </w:r>
          </w:p>
          <w:p w:rsidR="0056106F" w:rsidRPr="0056106F" w:rsidRDefault="0056106F" w:rsidP="00B34D80">
            <w:pPr>
              <w:widowControl w:val="0"/>
              <w:spacing w:after="0" w:line="240" w:lineRule="auto"/>
              <w:rPr>
                <w:rFonts w:eastAsia="Times New Roman"/>
                <w:b/>
                <w:sz w:val="28"/>
                <w:szCs w:val="28"/>
                <w:lang w:eastAsia="ru-RU"/>
              </w:rPr>
            </w:pPr>
          </w:p>
          <w:p w:rsidR="0056106F" w:rsidRPr="0056106F" w:rsidRDefault="0056106F" w:rsidP="00B34D80">
            <w:pPr>
              <w:widowControl w:val="0"/>
              <w:spacing w:after="0" w:line="240" w:lineRule="auto"/>
              <w:ind w:firstLine="1623"/>
              <w:rPr>
                <w:rFonts w:eastAsia="Times New Roman"/>
                <w:b/>
                <w:sz w:val="28"/>
                <w:szCs w:val="28"/>
                <w:lang w:eastAsia="ru-RU"/>
              </w:rPr>
            </w:pPr>
          </w:p>
          <w:p w:rsidR="0056106F" w:rsidRPr="0056106F" w:rsidRDefault="0056106F" w:rsidP="00B34D80">
            <w:pPr>
              <w:widowControl w:val="0"/>
              <w:spacing w:after="0" w:line="240" w:lineRule="auto"/>
              <w:ind w:firstLine="1481"/>
              <w:rPr>
                <w:rFonts w:eastAsia="Times New Roman"/>
                <w:b/>
                <w:sz w:val="28"/>
                <w:szCs w:val="28"/>
                <w:lang w:eastAsia="ru-RU"/>
              </w:rPr>
            </w:pPr>
            <w:r w:rsidRPr="0056106F">
              <w:rPr>
                <w:rFonts w:eastAsia="Times New Roman"/>
                <w:b/>
                <w:sz w:val="28"/>
                <w:szCs w:val="28"/>
                <w:lang w:eastAsia="ru-RU"/>
              </w:rPr>
              <w:t>Олексій МЕЛЬНИК</w:t>
            </w:r>
          </w:p>
          <w:p w:rsidR="0056106F" w:rsidRPr="0056106F" w:rsidRDefault="0056106F" w:rsidP="00B34D80">
            <w:pPr>
              <w:widowControl w:val="0"/>
              <w:spacing w:after="0" w:line="240" w:lineRule="auto"/>
              <w:ind w:firstLine="1663"/>
              <w:rPr>
                <w:rFonts w:eastAsia="Times New Roman"/>
                <w:b/>
                <w:sz w:val="28"/>
                <w:szCs w:val="28"/>
                <w:lang w:eastAsia="ru-RU"/>
              </w:rPr>
            </w:pPr>
          </w:p>
          <w:p w:rsidR="0056106F" w:rsidRPr="0056106F" w:rsidRDefault="0056106F" w:rsidP="00B34D80">
            <w:pPr>
              <w:widowControl w:val="0"/>
              <w:spacing w:after="0" w:line="240" w:lineRule="auto"/>
              <w:ind w:firstLine="1481"/>
              <w:rPr>
                <w:rFonts w:eastAsia="Times New Roman"/>
                <w:b/>
                <w:sz w:val="28"/>
                <w:szCs w:val="28"/>
                <w:lang w:eastAsia="ru-RU"/>
              </w:rPr>
            </w:pPr>
          </w:p>
          <w:p w:rsidR="0056106F" w:rsidRPr="0056106F" w:rsidRDefault="0056106F" w:rsidP="00B34D80">
            <w:pPr>
              <w:widowControl w:val="0"/>
              <w:spacing w:after="0" w:line="240" w:lineRule="auto"/>
              <w:ind w:firstLine="1481"/>
              <w:rPr>
                <w:rFonts w:eastAsia="Times New Roman"/>
                <w:b/>
                <w:sz w:val="28"/>
                <w:szCs w:val="28"/>
                <w:lang w:eastAsia="ru-RU"/>
              </w:rPr>
            </w:pPr>
            <w:r w:rsidRPr="0056106F">
              <w:rPr>
                <w:rFonts w:eastAsia="Times New Roman"/>
                <w:b/>
                <w:sz w:val="28"/>
                <w:szCs w:val="28"/>
                <w:lang w:eastAsia="ru-RU"/>
              </w:rPr>
              <w:t>Микола МОРОЗ</w:t>
            </w:r>
          </w:p>
          <w:p w:rsidR="0056106F" w:rsidRPr="0056106F" w:rsidRDefault="0056106F" w:rsidP="00B34D80">
            <w:pPr>
              <w:widowControl w:val="0"/>
              <w:spacing w:after="0" w:line="240" w:lineRule="auto"/>
              <w:rPr>
                <w:rFonts w:eastAsia="Times New Roman"/>
                <w:b/>
                <w:sz w:val="28"/>
                <w:szCs w:val="28"/>
                <w:lang w:eastAsia="ru-RU"/>
              </w:rPr>
            </w:pPr>
          </w:p>
        </w:tc>
      </w:tr>
      <w:tr w:rsidR="0056106F" w:rsidRPr="0056106F" w:rsidTr="003D1D44">
        <w:trPr>
          <w:trHeight w:val="497"/>
        </w:trPr>
        <w:tc>
          <w:tcPr>
            <w:tcW w:w="4871" w:type="dxa"/>
          </w:tcPr>
          <w:p w:rsidR="0056106F" w:rsidRPr="0056106F" w:rsidRDefault="0056106F" w:rsidP="00B34D80">
            <w:pPr>
              <w:widowControl w:val="0"/>
              <w:spacing w:after="0" w:line="240" w:lineRule="auto"/>
              <w:rPr>
                <w:rFonts w:eastAsia="Times New Roman"/>
                <w:b/>
                <w:sz w:val="28"/>
                <w:szCs w:val="28"/>
                <w:lang w:eastAsia="ru-RU"/>
              </w:rPr>
            </w:pPr>
          </w:p>
          <w:p w:rsidR="0056106F" w:rsidRPr="0056106F" w:rsidRDefault="0056106F" w:rsidP="00B34D80">
            <w:pPr>
              <w:widowControl w:val="0"/>
              <w:spacing w:after="0" w:line="240" w:lineRule="auto"/>
              <w:ind w:firstLine="1108"/>
              <w:rPr>
                <w:rFonts w:eastAsia="Times New Roman"/>
                <w:b/>
                <w:sz w:val="28"/>
                <w:szCs w:val="28"/>
                <w:lang w:eastAsia="ru-RU"/>
              </w:rPr>
            </w:pPr>
            <w:r w:rsidRPr="0056106F">
              <w:rPr>
                <w:rFonts w:eastAsia="Times New Roman"/>
                <w:b/>
                <w:sz w:val="28"/>
                <w:szCs w:val="28"/>
                <w:lang w:eastAsia="ru-RU"/>
              </w:rPr>
              <w:t>Олег КАНДЗЮБА</w:t>
            </w:r>
          </w:p>
        </w:tc>
        <w:tc>
          <w:tcPr>
            <w:tcW w:w="5103" w:type="dxa"/>
          </w:tcPr>
          <w:p w:rsidR="0056106F" w:rsidRPr="0056106F" w:rsidRDefault="0056106F" w:rsidP="00B34D80">
            <w:pPr>
              <w:widowControl w:val="0"/>
              <w:spacing w:after="0" w:line="240" w:lineRule="auto"/>
              <w:ind w:firstLine="1663"/>
              <w:rPr>
                <w:rFonts w:eastAsia="Times New Roman"/>
                <w:b/>
                <w:sz w:val="28"/>
                <w:szCs w:val="28"/>
                <w:lang w:eastAsia="ru-RU"/>
              </w:rPr>
            </w:pPr>
          </w:p>
          <w:p w:rsidR="0056106F" w:rsidRPr="0056106F" w:rsidRDefault="0056106F" w:rsidP="00B34D80">
            <w:pPr>
              <w:widowControl w:val="0"/>
              <w:spacing w:after="0" w:line="240" w:lineRule="auto"/>
              <w:ind w:left="1663" w:hanging="182"/>
              <w:rPr>
                <w:rFonts w:eastAsia="Times New Roman"/>
                <w:b/>
                <w:sz w:val="28"/>
                <w:szCs w:val="28"/>
                <w:lang w:eastAsia="ru-RU"/>
              </w:rPr>
            </w:pPr>
            <w:r w:rsidRPr="0056106F">
              <w:rPr>
                <w:rFonts w:eastAsia="Times New Roman"/>
                <w:b/>
                <w:sz w:val="28"/>
                <w:szCs w:val="28"/>
                <w:lang w:eastAsia="ru-RU"/>
              </w:rPr>
              <w:t>Інна ПЛАХТІЙ</w:t>
            </w:r>
          </w:p>
          <w:p w:rsidR="0056106F" w:rsidRPr="0056106F" w:rsidRDefault="0056106F" w:rsidP="00B34D80">
            <w:pPr>
              <w:widowControl w:val="0"/>
              <w:spacing w:after="0" w:line="240" w:lineRule="auto"/>
              <w:ind w:firstLine="1965"/>
              <w:rPr>
                <w:rFonts w:eastAsia="Times New Roman"/>
                <w:b/>
                <w:sz w:val="28"/>
                <w:szCs w:val="28"/>
                <w:lang w:eastAsia="ru-RU"/>
              </w:rPr>
            </w:pPr>
          </w:p>
          <w:p w:rsidR="0056106F" w:rsidRPr="0056106F" w:rsidRDefault="0056106F" w:rsidP="00B34D80">
            <w:pPr>
              <w:widowControl w:val="0"/>
              <w:spacing w:after="0" w:line="240" w:lineRule="auto"/>
              <w:ind w:firstLine="1965"/>
              <w:rPr>
                <w:rFonts w:eastAsia="Times New Roman"/>
                <w:b/>
                <w:sz w:val="28"/>
                <w:szCs w:val="28"/>
                <w:lang w:eastAsia="ru-RU"/>
              </w:rPr>
            </w:pPr>
          </w:p>
        </w:tc>
      </w:tr>
      <w:tr w:rsidR="0056106F" w:rsidRPr="0056106F" w:rsidTr="003D1D44">
        <w:trPr>
          <w:trHeight w:val="476"/>
        </w:trPr>
        <w:tc>
          <w:tcPr>
            <w:tcW w:w="4871" w:type="dxa"/>
          </w:tcPr>
          <w:p w:rsidR="0056106F" w:rsidRPr="0056106F" w:rsidRDefault="0056106F" w:rsidP="00B34D80">
            <w:pPr>
              <w:widowControl w:val="0"/>
              <w:spacing w:after="0" w:line="240" w:lineRule="auto"/>
              <w:ind w:firstLine="1108"/>
              <w:rPr>
                <w:rFonts w:eastAsia="Times New Roman"/>
                <w:b/>
                <w:sz w:val="28"/>
                <w:szCs w:val="28"/>
                <w:lang w:eastAsia="ru-RU"/>
              </w:rPr>
            </w:pPr>
            <w:r w:rsidRPr="0056106F">
              <w:rPr>
                <w:rFonts w:eastAsia="Times New Roman"/>
                <w:b/>
                <w:sz w:val="28"/>
                <w:szCs w:val="28"/>
                <w:lang w:eastAsia="ru-RU"/>
              </w:rPr>
              <w:t>Оксана КВАША</w:t>
            </w:r>
          </w:p>
          <w:p w:rsidR="0056106F" w:rsidRPr="0056106F" w:rsidRDefault="0056106F" w:rsidP="00B34D80">
            <w:pPr>
              <w:widowControl w:val="0"/>
              <w:spacing w:after="0" w:line="240" w:lineRule="auto"/>
              <w:ind w:firstLine="1460"/>
              <w:rPr>
                <w:rFonts w:eastAsia="Times New Roman"/>
                <w:b/>
                <w:sz w:val="28"/>
                <w:szCs w:val="28"/>
                <w:lang w:eastAsia="ru-RU"/>
              </w:rPr>
            </w:pPr>
          </w:p>
          <w:p w:rsidR="0056106F" w:rsidRPr="0056106F" w:rsidRDefault="0056106F" w:rsidP="00B34D80">
            <w:pPr>
              <w:widowControl w:val="0"/>
              <w:spacing w:after="0" w:line="240" w:lineRule="auto"/>
              <w:ind w:firstLine="1460"/>
              <w:rPr>
                <w:rFonts w:eastAsia="Times New Roman"/>
                <w:b/>
                <w:sz w:val="28"/>
                <w:szCs w:val="28"/>
                <w:lang w:eastAsia="ru-RU"/>
              </w:rPr>
            </w:pPr>
          </w:p>
          <w:p w:rsidR="0056106F" w:rsidRPr="0056106F" w:rsidRDefault="0056106F" w:rsidP="00B34D80">
            <w:pPr>
              <w:widowControl w:val="0"/>
              <w:spacing w:after="0" w:line="240" w:lineRule="auto"/>
              <w:ind w:firstLine="1108"/>
              <w:rPr>
                <w:rFonts w:eastAsia="Times New Roman"/>
                <w:b/>
                <w:sz w:val="28"/>
                <w:szCs w:val="28"/>
                <w:lang w:eastAsia="ru-RU"/>
              </w:rPr>
            </w:pPr>
            <w:r w:rsidRPr="0056106F">
              <w:rPr>
                <w:rFonts w:eastAsia="Times New Roman"/>
                <w:b/>
                <w:sz w:val="28"/>
                <w:szCs w:val="28"/>
                <w:lang w:eastAsia="ru-RU"/>
              </w:rPr>
              <w:t>Олена КОВБІЙ</w:t>
            </w:r>
          </w:p>
          <w:p w:rsidR="0056106F" w:rsidRPr="0056106F" w:rsidRDefault="0056106F" w:rsidP="00B34D80">
            <w:pPr>
              <w:widowControl w:val="0"/>
              <w:spacing w:after="0" w:line="240" w:lineRule="auto"/>
              <w:ind w:firstLine="1460"/>
              <w:rPr>
                <w:rFonts w:eastAsia="Times New Roman"/>
                <w:b/>
                <w:sz w:val="28"/>
                <w:szCs w:val="28"/>
                <w:lang w:eastAsia="ru-RU"/>
              </w:rPr>
            </w:pPr>
          </w:p>
          <w:p w:rsidR="0056106F" w:rsidRPr="0056106F" w:rsidRDefault="0056106F" w:rsidP="00B34D80">
            <w:pPr>
              <w:widowControl w:val="0"/>
              <w:spacing w:after="0" w:line="240" w:lineRule="auto"/>
              <w:ind w:firstLine="1460"/>
              <w:rPr>
                <w:rFonts w:eastAsia="Times New Roman"/>
                <w:b/>
                <w:sz w:val="28"/>
                <w:szCs w:val="28"/>
                <w:lang w:eastAsia="ru-RU"/>
              </w:rPr>
            </w:pPr>
          </w:p>
          <w:p w:rsidR="0056106F" w:rsidRPr="0056106F" w:rsidRDefault="0056106F" w:rsidP="00B34D80">
            <w:pPr>
              <w:widowControl w:val="0"/>
              <w:spacing w:after="0" w:line="240" w:lineRule="auto"/>
              <w:ind w:firstLine="1108"/>
              <w:rPr>
                <w:rFonts w:eastAsia="Times New Roman"/>
                <w:b/>
                <w:sz w:val="28"/>
                <w:szCs w:val="28"/>
                <w:lang w:eastAsia="ru-RU"/>
              </w:rPr>
            </w:pPr>
            <w:r w:rsidRPr="0056106F">
              <w:rPr>
                <w:rFonts w:eastAsia="Times New Roman"/>
                <w:b/>
                <w:sz w:val="28"/>
                <w:szCs w:val="28"/>
                <w:lang w:eastAsia="ru-RU"/>
              </w:rPr>
              <w:t xml:space="preserve">Дмитро ЛУК’ЯНОВ </w:t>
            </w:r>
          </w:p>
          <w:p w:rsidR="0056106F" w:rsidRPr="0056106F" w:rsidRDefault="0056106F" w:rsidP="00B34D80">
            <w:pPr>
              <w:widowControl w:val="0"/>
              <w:spacing w:after="0" w:line="240" w:lineRule="auto"/>
              <w:ind w:firstLine="1460"/>
              <w:rPr>
                <w:rFonts w:eastAsia="Times New Roman"/>
                <w:b/>
                <w:sz w:val="28"/>
                <w:szCs w:val="28"/>
                <w:lang w:eastAsia="ru-RU"/>
              </w:rPr>
            </w:pPr>
          </w:p>
          <w:p w:rsidR="0056106F" w:rsidRPr="0056106F" w:rsidRDefault="0056106F" w:rsidP="00B34D80">
            <w:pPr>
              <w:widowControl w:val="0"/>
              <w:spacing w:after="0" w:line="240" w:lineRule="auto"/>
              <w:ind w:firstLine="1108"/>
              <w:rPr>
                <w:rFonts w:eastAsia="Times New Roman"/>
                <w:b/>
                <w:sz w:val="28"/>
                <w:szCs w:val="28"/>
                <w:lang w:eastAsia="ru-RU"/>
              </w:rPr>
            </w:pPr>
          </w:p>
        </w:tc>
        <w:tc>
          <w:tcPr>
            <w:tcW w:w="5103" w:type="dxa"/>
          </w:tcPr>
          <w:p w:rsidR="0056106F" w:rsidRPr="0056106F" w:rsidRDefault="0056106F" w:rsidP="00B34D80">
            <w:pPr>
              <w:widowControl w:val="0"/>
              <w:spacing w:after="0" w:line="240" w:lineRule="auto"/>
              <w:ind w:firstLine="1481"/>
              <w:rPr>
                <w:rFonts w:eastAsia="Times New Roman"/>
                <w:sz w:val="28"/>
                <w:szCs w:val="28"/>
                <w:lang w:eastAsia="ru-RU"/>
              </w:rPr>
            </w:pPr>
            <w:r w:rsidRPr="0056106F">
              <w:rPr>
                <w:rFonts w:eastAsia="Times New Roman"/>
                <w:b/>
                <w:sz w:val="28"/>
                <w:szCs w:val="28"/>
                <w:lang w:eastAsia="ru-RU"/>
              </w:rPr>
              <w:t>Ольга ПОПІКОВА</w:t>
            </w:r>
          </w:p>
          <w:p w:rsidR="0056106F" w:rsidRPr="0056106F" w:rsidRDefault="0056106F" w:rsidP="00B34D80">
            <w:pPr>
              <w:widowControl w:val="0"/>
              <w:spacing w:after="0" w:line="240" w:lineRule="auto"/>
              <w:ind w:firstLine="1965"/>
              <w:rPr>
                <w:rFonts w:eastAsia="Times New Roman"/>
                <w:b/>
                <w:sz w:val="28"/>
                <w:szCs w:val="28"/>
                <w:lang w:eastAsia="ru-RU"/>
              </w:rPr>
            </w:pPr>
          </w:p>
          <w:p w:rsidR="0056106F" w:rsidRPr="0056106F" w:rsidRDefault="0056106F" w:rsidP="00B34D80">
            <w:pPr>
              <w:widowControl w:val="0"/>
              <w:spacing w:after="0" w:line="240" w:lineRule="auto"/>
              <w:ind w:firstLine="1663"/>
              <w:rPr>
                <w:rFonts w:eastAsia="Times New Roman"/>
                <w:b/>
                <w:sz w:val="28"/>
                <w:szCs w:val="28"/>
                <w:lang w:eastAsia="ru-RU"/>
              </w:rPr>
            </w:pPr>
          </w:p>
          <w:p w:rsidR="0056106F" w:rsidRPr="0056106F" w:rsidRDefault="0056106F" w:rsidP="00B34D80">
            <w:pPr>
              <w:widowControl w:val="0"/>
              <w:spacing w:after="0" w:line="240" w:lineRule="auto"/>
              <w:ind w:firstLine="1481"/>
              <w:rPr>
                <w:rFonts w:eastAsia="Times New Roman"/>
                <w:b/>
                <w:sz w:val="28"/>
                <w:szCs w:val="28"/>
                <w:lang w:eastAsia="ru-RU"/>
              </w:rPr>
            </w:pPr>
            <w:r w:rsidRPr="0056106F">
              <w:rPr>
                <w:rFonts w:eastAsia="Times New Roman"/>
                <w:b/>
                <w:sz w:val="28"/>
                <w:szCs w:val="28"/>
                <w:lang w:eastAsia="ru-RU"/>
              </w:rPr>
              <w:t>Віталій САЛІХОВ</w:t>
            </w:r>
          </w:p>
          <w:p w:rsidR="0056106F" w:rsidRPr="0056106F" w:rsidRDefault="0056106F" w:rsidP="00B34D80">
            <w:pPr>
              <w:widowControl w:val="0"/>
              <w:spacing w:after="0" w:line="240" w:lineRule="auto"/>
              <w:ind w:firstLine="1965"/>
              <w:rPr>
                <w:rFonts w:eastAsia="Times New Roman"/>
                <w:b/>
                <w:sz w:val="28"/>
                <w:szCs w:val="28"/>
                <w:lang w:eastAsia="ru-RU"/>
              </w:rPr>
            </w:pPr>
          </w:p>
          <w:p w:rsidR="0056106F" w:rsidRPr="0056106F" w:rsidRDefault="0056106F" w:rsidP="00B34D80">
            <w:pPr>
              <w:widowControl w:val="0"/>
              <w:spacing w:after="0" w:line="240" w:lineRule="auto"/>
              <w:ind w:firstLine="1663"/>
              <w:rPr>
                <w:rFonts w:eastAsia="Times New Roman"/>
                <w:b/>
                <w:sz w:val="28"/>
                <w:szCs w:val="28"/>
                <w:lang w:eastAsia="ru-RU"/>
              </w:rPr>
            </w:pPr>
          </w:p>
          <w:p w:rsidR="0056106F" w:rsidRPr="0056106F" w:rsidRDefault="0056106F" w:rsidP="00B34D80">
            <w:pPr>
              <w:widowControl w:val="0"/>
              <w:spacing w:after="0" w:line="240" w:lineRule="auto"/>
              <w:ind w:firstLine="1481"/>
              <w:rPr>
                <w:rFonts w:eastAsia="Times New Roman"/>
                <w:b/>
                <w:sz w:val="28"/>
                <w:szCs w:val="28"/>
                <w:lang w:eastAsia="ru-RU"/>
              </w:rPr>
            </w:pPr>
            <w:r w:rsidRPr="0056106F">
              <w:rPr>
                <w:rFonts w:eastAsia="Times New Roman"/>
                <w:b/>
                <w:sz w:val="28"/>
                <w:szCs w:val="28"/>
                <w:lang w:eastAsia="ru-RU"/>
              </w:rPr>
              <w:t>Олександр САСЕВИЧ</w:t>
            </w:r>
          </w:p>
          <w:p w:rsidR="0056106F" w:rsidRPr="0056106F" w:rsidRDefault="0056106F" w:rsidP="00B34D80">
            <w:pPr>
              <w:widowControl w:val="0"/>
              <w:spacing w:after="0" w:line="240" w:lineRule="auto"/>
              <w:ind w:firstLine="1965"/>
              <w:rPr>
                <w:rFonts w:eastAsia="Times New Roman"/>
                <w:b/>
                <w:sz w:val="28"/>
                <w:szCs w:val="28"/>
                <w:lang w:eastAsia="ru-RU"/>
              </w:rPr>
            </w:pPr>
          </w:p>
          <w:p w:rsidR="0056106F" w:rsidRPr="0056106F" w:rsidRDefault="0056106F" w:rsidP="00B34D80">
            <w:pPr>
              <w:widowControl w:val="0"/>
              <w:spacing w:after="0" w:line="240" w:lineRule="auto"/>
              <w:ind w:firstLine="1965"/>
              <w:rPr>
                <w:rFonts w:eastAsia="Times New Roman"/>
                <w:b/>
                <w:sz w:val="28"/>
                <w:szCs w:val="28"/>
                <w:lang w:eastAsia="ru-RU"/>
              </w:rPr>
            </w:pPr>
          </w:p>
          <w:p w:rsidR="0056106F" w:rsidRPr="0056106F" w:rsidRDefault="0056106F" w:rsidP="00B34D80">
            <w:pPr>
              <w:widowControl w:val="0"/>
              <w:spacing w:after="0" w:line="240" w:lineRule="auto"/>
              <w:ind w:firstLine="1481"/>
              <w:rPr>
                <w:rFonts w:eastAsia="Times New Roman"/>
                <w:b/>
                <w:sz w:val="28"/>
                <w:szCs w:val="28"/>
                <w:lang w:eastAsia="ru-RU"/>
              </w:rPr>
            </w:pPr>
          </w:p>
        </w:tc>
      </w:tr>
    </w:tbl>
    <w:p w:rsidR="0056106F" w:rsidRPr="0056106F" w:rsidRDefault="0056106F" w:rsidP="00B34D80">
      <w:pPr>
        <w:widowControl w:val="0"/>
        <w:pBdr>
          <w:bottom w:val="single" w:sz="12" w:space="31" w:color="FFFFFF"/>
        </w:pBdr>
        <w:spacing w:after="0" w:line="240" w:lineRule="auto"/>
        <w:ind w:firstLine="567"/>
        <w:contextualSpacing/>
        <w:jc w:val="both"/>
        <w:rPr>
          <w:rFonts w:eastAsia="Times New Roman"/>
          <w:color w:val="000000"/>
          <w:sz w:val="28"/>
          <w:szCs w:val="28"/>
          <w:lang w:eastAsia="uk-UA" w:bidi="uk-UA"/>
        </w:rPr>
      </w:pPr>
    </w:p>
    <w:sectPr w:rsidR="0056106F" w:rsidRPr="0056106F" w:rsidSect="00182F4C">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696" w:rsidRDefault="00C24696" w:rsidP="00182F4C">
      <w:pPr>
        <w:spacing w:after="0" w:line="240" w:lineRule="auto"/>
      </w:pPr>
      <w:r>
        <w:separator/>
      </w:r>
    </w:p>
  </w:endnote>
  <w:endnote w:type="continuationSeparator" w:id="0">
    <w:p w:rsidR="00C24696" w:rsidRDefault="00C24696" w:rsidP="0018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696" w:rsidRDefault="00C24696" w:rsidP="00182F4C">
      <w:pPr>
        <w:spacing w:after="0" w:line="240" w:lineRule="auto"/>
      </w:pPr>
      <w:r>
        <w:separator/>
      </w:r>
    </w:p>
  </w:footnote>
  <w:footnote w:type="continuationSeparator" w:id="0">
    <w:p w:rsidR="00C24696" w:rsidRDefault="00C24696" w:rsidP="0018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3D1D44" w:rsidRDefault="003E27AA">
        <w:pPr>
          <w:pStyle w:val="a8"/>
          <w:jc w:val="center"/>
        </w:pPr>
        <w:r>
          <w:fldChar w:fldCharType="begin"/>
        </w:r>
        <w:r>
          <w:instrText>PAGE   \* MERGEFORMAT</w:instrText>
        </w:r>
        <w:r>
          <w:fldChar w:fldCharType="separate"/>
        </w:r>
        <w:r w:rsidR="002B7986">
          <w:rPr>
            <w:noProof/>
          </w:rPr>
          <w:t>2</w:t>
        </w:r>
        <w:r>
          <w:rPr>
            <w:noProof/>
          </w:rPr>
          <w:fldChar w:fldCharType="end"/>
        </w:r>
      </w:p>
    </w:sdtContent>
  </w:sdt>
  <w:p w:rsidR="003D1D44" w:rsidRPr="00182F4C" w:rsidRDefault="003D1D44">
    <w:pPr>
      <w:pStyle w:val="a8"/>
      <w:rPr>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54947"/>
    <w:rsid w:val="00004CE0"/>
    <w:rsid w:val="00023EC4"/>
    <w:rsid w:val="00030E4B"/>
    <w:rsid w:val="000602EF"/>
    <w:rsid w:val="000A463A"/>
    <w:rsid w:val="000A5AFA"/>
    <w:rsid w:val="000B215B"/>
    <w:rsid w:val="000D112A"/>
    <w:rsid w:val="001056F3"/>
    <w:rsid w:val="001301C9"/>
    <w:rsid w:val="00141987"/>
    <w:rsid w:val="00147812"/>
    <w:rsid w:val="00165847"/>
    <w:rsid w:val="00182F4C"/>
    <w:rsid w:val="0018313A"/>
    <w:rsid w:val="001E2E2C"/>
    <w:rsid w:val="002211BD"/>
    <w:rsid w:val="00234CEE"/>
    <w:rsid w:val="00242318"/>
    <w:rsid w:val="00242DA1"/>
    <w:rsid w:val="002938FB"/>
    <w:rsid w:val="00293C87"/>
    <w:rsid w:val="002B7986"/>
    <w:rsid w:val="002C0170"/>
    <w:rsid w:val="002C1DFD"/>
    <w:rsid w:val="0030611C"/>
    <w:rsid w:val="003A2B7F"/>
    <w:rsid w:val="003D1D44"/>
    <w:rsid w:val="003D1F7A"/>
    <w:rsid w:val="003E27AA"/>
    <w:rsid w:val="00406A0D"/>
    <w:rsid w:val="00414F1E"/>
    <w:rsid w:val="004B07C7"/>
    <w:rsid w:val="004D0474"/>
    <w:rsid w:val="004D2A10"/>
    <w:rsid w:val="004D4164"/>
    <w:rsid w:val="004F14AF"/>
    <w:rsid w:val="004F15A7"/>
    <w:rsid w:val="004F2849"/>
    <w:rsid w:val="004F2AF5"/>
    <w:rsid w:val="00502474"/>
    <w:rsid w:val="00510899"/>
    <w:rsid w:val="00554D48"/>
    <w:rsid w:val="0056106F"/>
    <w:rsid w:val="00587D03"/>
    <w:rsid w:val="005B2F29"/>
    <w:rsid w:val="005D50AF"/>
    <w:rsid w:val="006259E8"/>
    <w:rsid w:val="00634EB3"/>
    <w:rsid w:val="00645B2D"/>
    <w:rsid w:val="00664590"/>
    <w:rsid w:val="006C547E"/>
    <w:rsid w:val="0072089D"/>
    <w:rsid w:val="0075024F"/>
    <w:rsid w:val="00750386"/>
    <w:rsid w:val="00754947"/>
    <w:rsid w:val="007A36A9"/>
    <w:rsid w:val="007A5941"/>
    <w:rsid w:val="007B2E2F"/>
    <w:rsid w:val="007B42B8"/>
    <w:rsid w:val="0082230C"/>
    <w:rsid w:val="00827C73"/>
    <w:rsid w:val="008543AE"/>
    <w:rsid w:val="008836DC"/>
    <w:rsid w:val="00884C19"/>
    <w:rsid w:val="008C7927"/>
    <w:rsid w:val="008D1A8F"/>
    <w:rsid w:val="008F5FFE"/>
    <w:rsid w:val="00905E1D"/>
    <w:rsid w:val="00980BB6"/>
    <w:rsid w:val="00A13A59"/>
    <w:rsid w:val="00A20ECC"/>
    <w:rsid w:val="00A70853"/>
    <w:rsid w:val="00A77B16"/>
    <w:rsid w:val="00A96268"/>
    <w:rsid w:val="00B34D80"/>
    <w:rsid w:val="00B73D81"/>
    <w:rsid w:val="00BD5067"/>
    <w:rsid w:val="00BE419F"/>
    <w:rsid w:val="00BF79AA"/>
    <w:rsid w:val="00C015B5"/>
    <w:rsid w:val="00C23E76"/>
    <w:rsid w:val="00C24696"/>
    <w:rsid w:val="00C832D1"/>
    <w:rsid w:val="00C90FF6"/>
    <w:rsid w:val="00C93FC6"/>
    <w:rsid w:val="00C965CF"/>
    <w:rsid w:val="00CC524E"/>
    <w:rsid w:val="00CF5C04"/>
    <w:rsid w:val="00D122D0"/>
    <w:rsid w:val="00D24B0A"/>
    <w:rsid w:val="00D31C8B"/>
    <w:rsid w:val="00D4115A"/>
    <w:rsid w:val="00D7570E"/>
    <w:rsid w:val="00DB0CA6"/>
    <w:rsid w:val="00DC5144"/>
    <w:rsid w:val="00DF1F6F"/>
    <w:rsid w:val="00DF5F8A"/>
    <w:rsid w:val="00E06FD5"/>
    <w:rsid w:val="00E322F4"/>
    <w:rsid w:val="00E7488A"/>
    <w:rsid w:val="00E851F3"/>
    <w:rsid w:val="00E95434"/>
    <w:rsid w:val="00EB17AC"/>
    <w:rsid w:val="00ED3902"/>
    <w:rsid w:val="00EF187E"/>
    <w:rsid w:val="00EF4EAF"/>
    <w:rsid w:val="00F37244"/>
    <w:rsid w:val="00F43EC5"/>
    <w:rsid w:val="00F5251F"/>
    <w:rsid w:val="00F66987"/>
    <w:rsid w:val="00F85039"/>
    <w:rsid w:val="00FB0BC1"/>
    <w:rsid w:val="00FB5876"/>
    <w:rsid w:val="00FC736C"/>
    <w:rsid w:val="00FC77C4"/>
    <w:rsid w:val="00FE1D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AD8A6"/>
  <w15:docId w15:val="{D731CDA0-A3AE-4CD2-87E8-5FA044C1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067"/>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D5067"/>
    <w:pPr>
      <w:ind w:left="720"/>
      <w:contextualSpacing/>
    </w:pPr>
    <w:rPr>
      <w:lang w:val="ru-RU"/>
    </w:rPr>
  </w:style>
  <w:style w:type="paragraph" w:styleId="a5">
    <w:name w:val="No Spacing"/>
    <w:link w:val="a6"/>
    <w:uiPriority w:val="1"/>
    <w:qFormat/>
    <w:rsid w:val="00BD506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D506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D5067"/>
    <w:rPr>
      <w:rFonts w:ascii="Times New Roman" w:eastAsia="Calibri" w:hAnsi="Times New Roman" w:cs="Times New Roman"/>
      <w:sz w:val="28"/>
    </w:rPr>
  </w:style>
  <w:style w:type="paragraph" w:styleId="HTML">
    <w:name w:val="HTML Preformatted"/>
    <w:basedOn w:val="a"/>
    <w:link w:val="HTML0"/>
    <w:unhideWhenUsed/>
    <w:rsid w:val="007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72089D"/>
    <w:rPr>
      <w:rFonts w:ascii="Courier New" w:eastAsia="Times New Roman" w:hAnsi="Courier New" w:cs="Times New Roman"/>
      <w:sz w:val="20"/>
      <w:szCs w:val="20"/>
      <w:lang w:val="ru-RU" w:eastAsia="ru-RU"/>
    </w:rPr>
  </w:style>
  <w:style w:type="character" w:customStyle="1" w:styleId="2">
    <w:name w:val="Основной текст (2)_"/>
    <w:link w:val="20"/>
    <w:locked/>
    <w:rsid w:val="0072089D"/>
    <w:rPr>
      <w:b/>
      <w:bCs/>
      <w:sz w:val="26"/>
      <w:szCs w:val="26"/>
      <w:shd w:val="clear" w:color="auto" w:fill="FFFFFF"/>
    </w:rPr>
  </w:style>
  <w:style w:type="paragraph" w:customStyle="1" w:styleId="20">
    <w:name w:val="Основной текст (2)"/>
    <w:basedOn w:val="a"/>
    <w:link w:val="2"/>
    <w:rsid w:val="0072089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0">
    <w:name w:val="rvts20"/>
    <w:rsid w:val="0072089D"/>
  </w:style>
  <w:style w:type="character" w:customStyle="1" w:styleId="rvts28">
    <w:name w:val="rvts28"/>
    <w:basedOn w:val="a0"/>
    <w:rsid w:val="0072089D"/>
  </w:style>
  <w:style w:type="character" w:styleId="a7">
    <w:name w:val="Strong"/>
    <w:basedOn w:val="a0"/>
    <w:uiPriority w:val="22"/>
    <w:qFormat/>
    <w:rsid w:val="0072089D"/>
    <w:rPr>
      <w:b/>
      <w:bCs/>
    </w:rPr>
  </w:style>
  <w:style w:type="character" w:customStyle="1" w:styleId="rvts11">
    <w:name w:val="rvts11"/>
    <w:basedOn w:val="a0"/>
    <w:rsid w:val="008543AE"/>
  </w:style>
  <w:style w:type="character" w:customStyle="1" w:styleId="rvts22">
    <w:name w:val="rvts22"/>
    <w:basedOn w:val="a0"/>
    <w:rsid w:val="008543AE"/>
  </w:style>
  <w:style w:type="paragraph" w:customStyle="1" w:styleId="rtejustify">
    <w:name w:val="rtejustify"/>
    <w:basedOn w:val="a"/>
    <w:rsid w:val="008543AE"/>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8543AE"/>
  </w:style>
  <w:style w:type="paragraph" w:customStyle="1" w:styleId="rvps2">
    <w:name w:val="rvps2"/>
    <w:basedOn w:val="a"/>
    <w:rsid w:val="00C23E76"/>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182F4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82F4C"/>
    <w:rPr>
      <w:rFonts w:ascii="Times New Roman" w:eastAsia="Calibri" w:hAnsi="Times New Roman" w:cs="Times New Roman"/>
      <w:sz w:val="24"/>
    </w:rPr>
  </w:style>
  <w:style w:type="paragraph" w:styleId="aa">
    <w:name w:val="footer"/>
    <w:basedOn w:val="a"/>
    <w:link w:val="ab"/>
    <w:uiPriority w:val="99"/>
    <w:unhideWhenUsed/>
    <w:rsid w:val="00182F4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82F4C"/>
    <w:rPr>
      <w:rFonts w:ascii="Times New Roman" w:eastAsia="Calibri" w:hAnsi="Times New Roman" w:cs="Times New Roman"/>
      <w:sz w:val="24"/>
    </w:rPr>
  </w:style>
  <w:style w:type="paragraph" w:styleId="ac">
    <w:name w:val="Balloon Text"/>
    <w:basedOn w:val="a"/>
    <w:link w:val="ad"/>
    <w:uiPriority w:val="99"/>
    <w:semiHidden/>
    <w:unhideWhenUsed/>
    <w:rsid w:val="008836DC"/>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836D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ed_2018_06_07/pravo1/T012341.html?pravo=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arch.ligazakon.ua/l_doc2.nsf/link1/ed_2019_01_11/pravo1/T012341.html?pravo=1" TargetMode="External"/><Relationship Id="rId4" Type="http://schemas.openxmlformats.org/officeDocument/2006/relationships/webSettings" Target="webSettings.xml"/><Relationship Id="rId9" Type="http://schemas.openxmlformats.org/officeDocument/2006/relationships/hyperlink" Target="http://search.ligazakon.ua/l_doc2.nsf/link1/ed_2018_06_07/pravo1/T01234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6761A-E2ED-4577-B0CB-36271DEBD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23743</Words>
  <Characters>13534</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3</cp:revision>
  <cp:lastPrinted>2024-03-07T14:23:00Z</cp:lastPrinted>
  <dcterms:created xsi:type="dcterms:W3CDTF">2024-03-08T07:23:00Z</dcterms:created>
  <dcterms:modified xsi:type="dcterms:W3CDTF">2024-03-08T07:55:00Z</dcterms:modified>
</cp:coreProperties>
</file>