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B6C" w:rsidRDefault="004B1B6C" w:rsidP="00133DBC">
      <w:pPr>
        <w:spacing w:after="0"/>
        <w:rPr>
          <w:sz w:val="25"/>
          <w:szCs w:val="25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2860040</wp:posOffset>
            </wp:positionH>
            <wp:positionV relativeFrom="paragraph">
              <wp:posOffset>-516255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</w:rPr>
      </w:pPr>
      <w:r w:rsidRPr="00D73B65">
        <w:rPr>
          <w:rFonts w:ascii="AcademyC" w:hAnsi="AcademyC"/>
          <w:szCs w:val="28"/>
        </w:rPr>
        <w:t>УКРАЇНА</w:t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</w:rPr>
      </w:pPr>
      <w:r w:rsidRPr="00D73B65">
        <w:rPr>
          <w:rFonts w:ascii="AcademyC" w:hAnsi="AcademyC"/>
          <w:szCs w:val="28"/>
        </w:rPr>
        <w:t>ВИЩА  РАДА  ПРАВОСУДДЯ</w:t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  <w:lang w:val="ru-RU"/>
        </w:rPr>
      </w:pPr>
      <w:r w:rsidRPr="00D73B65">
        <w:rPr>
          <w:rFonts w:ascii="AcademyC" w:hAnsi="AcademyC"/>
          <w:szCs w:val="28"/>
        </w:rPr>
        <w:t>ПЕРША ДИСЦИПЛІНАРНА ПАЛАТА</w:t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</w:rPr>
      </w:pPr>
      <w:r w:rsidRPr="00D73B65">
        <w:rPr>
          <w:rFonts w:ascii="AcademyC" w:hAnsi="AcademyC"/>
          <w:szCs w:val="28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199"/>
      </w:tblGrid>
      <w:tr w:rsidR="004B1B6C" w:rsidRPr="00330861" w:rsidTr="004B1B6C">
        <w:tc>
          <w:tcPr>
            <w:tcW w:w="3608" w:type="dxa"/>
            <w:hideMark/>
          </w:tcPr>
          <w:p w:rsidR="004B1B6C" w:rsidRPr="00330861" w:rsidRDefault="00E97D93" w:rsidP="00984830">
            <w:pPr>
              <w:spacing w:after="100" w:afterAutospacing="1"/>
              <w:rPr>
                <w:szCs w:val="24"/>
                <w:lang w:eastAsia="ru-RU"/>
              </w:rPr>
            </w:pPr>
            <w:r w:rsidRPr="00330861">
              <w:rPr>
                <w:szCs w:val="24"/>
                <w:lang w:eastAsia="ru-RU"/>
              </w:rPr>
              <w:t>26</w:t>
            </w:r>
            <w:r w:rsidR="00941862" w:rsidRPr="00330861">
              <w:rPr>
                <w:szCs w:val="24"/>
                <w:lang w:eastAsia="ru-RU"/>
              </w:rPr>
              <w:t xml:space="preserve"> </w:t>
            </w:r>
            <w:r w:rsidR="00984830" w:rsidRPr="00330861">
              <w:rPr>
                <w:szCs w:val="24"/>
                <w:lang w:eastAsia="ru-RU"/>
              </w:rPr>
              <w:t>лютого</w:t>
            </w:r>
            <w:r w:rsidR="004B1B6C" w:rsidRPr="00330861">
              <w:rPr>
                <w:szCs w:val="24"/>
                <w:lang w:eastAsia="ru-RU"/>
              </w:rPr>
              <w:t xml:space="preserve"> 2024 року</w:t>
            </w:r>
          </w:p>
        </w:tc>
        <w:tc>
          <w:tcPr>
            <w:tcW w:w="2691" w:type="dxa"/>
            <w:hideMark/>
          </w:tcPr>
          <w:p w:rsidR="004B1B6C" w:rsidRPr="00330861" w:rsidRDefault="004B1B6C">
            <w:pPr>
              <w:spacing w:after="100" w:afterAutospacing="1"/>
              <w:ind w:left="-284" w:firstLine="426"/>
              <w:rPr>
                <w:rFonts w:ascii="Book Antiqua" w:hAnsi="Book Antiqua"/>
                <w:szCs w:val="24"/>
                <w:lang w:eastAsia="ru-RU"/>
              </w:rPr>
            </w:pPr>
            <w:r w:rsidRPr="00330861">
              <w:rPr>
                <w:rFonts w:ascii="Book Antiqua" w:hAnsi="Book Antiqua"/>
                <w:szCs w:val="24"/>
                <w:lang w:eastAsia="ru-RU"/>
              </w:rPr>
              <w:t xml:space="preserve">                  </w:t>
            </w:r>
            <w:r w:rsidR="00330861">
              <w:rPr>
                <w:rFonts w:ascii="Book Antiqua" w:hAnsi="Book Antiqua"/>
                <w:szCs w:val="24"/>
                <w:lang w:eastAsia="ru-RU"/>
              </w:rPr>
              <w:t xml:space="preserve">  </w:t>
            </w:r>
            <w:r w:rsidRPr="00330861">
              <w:rPr>
                <w:rFonts w:ascii="Book Antiqua" w:hAnsi="Book Antiqua"/>
                <w:szCs w:val="24"/>
                <w:lang w:eastAsia="ru-RU"/>
              </w:rPr>
              <w:t>Київ</w:t>
            </w:r>
          </w:p>
        </w:tc>
        <w:tc>
          <w:tcPr>
            <w:tcW w:w="3199" w:type="dxa"/>
            <w:hideMark/>
          </w:tcPr>
          <w:p w:rsidR="004B1B6C" w:rsidRPr="00330861" w:rsidRDefault="004B1B6C" w:rsidP="00875520">
            <w:pPr>
              <w:spacing w:after="100" w:afterAutospacing="1"/>
              <w:ind w:left="-284" w:firstLine="426"/>
              <w:jc w:val="right"/>
              <w:rPr>
                <w:szCs w:val="24"/>
                <w:lang w:eastAsia="ru-RU"/>
              </w:rPr>
            </w:pPr>
            <w:r w:rsidRPr="00330861">
              <w:rPr>
                <w:szCs w:val="24"/>
                <w:lang w:eastAsia="ru-RU"/>
              </w:rPr>
              <w:t xml:space="preserve">   </w:t>
            </w:r>
            <w:r w:rsidR="00941862" w:rsidRPr="00330861">
              <w:rPr>
                <w:szCs w:val="24"/>
                <w:lang w:eastAsia="ru-RU"/>
              </w:rPr>
              <w:t xml:space="preserve">   </w:t>
            </w:r>
            <w:r w:rsidRPr="00330861">
              <w:rPr>
                <w:szCs w:val="24"/>
                <w:lang w:eastAsia="ru-RU"/>
              </w:rPr>
              <w:t xml:space="preserve"> № </w:t>
            </w:r>
            <w:r w:rsidR="00875520">
              <w:rPr>
                <w:szCs w:val="24"/>
                <w:lang w:eastAsia="ru-RU"/>
              </w:rPr>
              <w:t>557</w:t>
            </w:r>
            <w:bookmarkStart w:id="0" w:name="_GoBack"/>
            <w:bookmarkEnd w:id="0"/>
            <w:r w:rsidRPr="00330861">
              <w:rPr>
                <w:szCs w:val="24"/>
                <w:lang w:eastAsia="ru-RU"/>
              </w:rPr>
              <w:t>/1дп/15-24</w:t>
            </w:r>
          </w:p>
        </w:tc>
      </w:tr>
    </w:tbl>
    <w:p w:rsidR="007C40EE" w:rsidRDefault="007C40EE" w:rsidP="004B1B6C">
      <w:pPr>
        <w:widowControl w:val="0"/>
        <w:tabs>
          <w:tab w:val="left" w:pos="1418"/>
          <w:tab w:val="left" w:pos="3686"/>
          <w:tab w:val="left" w:pos="5387"/>
          <w:tab w:val="left" w:pos="9540"/>
        </w:tabs>
        <w:spacing w:after="0" w:line="240" w:lineRule="auto"/>
        <w:ind w:left="-284" w:right="5953"/>
        <w:jc w:val="both"/>
        <w:rPr>
          <w:b/>
          <w:bCs/>
          <w:sz w:val="22"/>
          <w:lang w:eastAsia="uk-UA"/>
        </w:rPr>
      </w:pPr>
    </w:p>
    <w:p w:rsidR="004B1B6C" w:rsidRPr="00C0703A" w:rsidRDefault="004B1B6C" w:rsidP="009E7B99">
      <w:pPr>
        <w:widowControl w:val="0"/>
        <w:tabs>
          <w:tab w:val="left" w:pos="1418"/>
          <w:tab w:val="left" w:pos="3119"/>
          <w:tab w:val="left" w:pos="5387"/>
          <w:tab w:val="left" w:pos="9540"/>
        </w:tabs>
        <w:spacing w:after="0" w:line="240" w:lineRule="auto"/>
        <w:ind w:left="-284" w:right="5952"/>
        <w:jc w:val="both"/>
        <w:rPr>
          <w:b/>
          <w:bCs/>
          <w:sz w:val="22"/>
          <w:lang w:eastAsia="uk-UA"/>
        </w:rPr>
      </w:pPr>
      <w:r w:rsidRPr="00C0703A">
        <w:rPr>
          <w:b/>
          <w:bCs/>
          <w:sz w:val="22"/>
          <w:lang w:eastAsia="uk-UA"/>
        </w:rPr>
        <w:t xml:space="preserve">Про відмову у відкритті </w:t>
      </w:r>
      <w:bookmarkStart w:id="1" w:name="_Hlk44671567"/>
      <w:r w:rsidRPr="00C0703A">
        <w:rPr>
          <w:b/>
          <w:bCs/>
          <w:sz w:val="22"/>
          <w:lang w:eastAsia="uk-UA"/>
        </w:rPr>
        <w:t xml:space="preserve">дисциплінарної справи за </w:t>
      </w:r>
      <w:r w:rsidR="00E97D93" w:rsidRPr="00C0703A">
        <w:rPr>
          <w:b/>
          <w:bCs/>
          <w:sz w:val="22"/>
          <w:lang w:eastAsia="uk-UA"/>
        </w:rPr>
        <w:t>скаргою</w:t>
      </w:r>
      <w:r w:rsidR="00EA0ED7" w:rsidRPr="00C0703A">
        <w:rPr>
          <w:b/>
          <w:bCs/>
          <w:sz w:val="22"/>
          <w:lang w:eastAsia="uk-UA"/>
        </w:rPr>
        <w:t xml:space="preserve"> </w:t>
      </w:r>
      <w:proofErr w:type="spellStart"/>
      <w:r w:rsidR="00E97D93" w:rsidRPr="00C0703A">
        <w:rPr>
          <w:b/>
          <w:bCs/>
          <w:sz w:val="22"/>
          <w:lang w:eastAsia="uk-UA"/>
        </w:rPr>
        <w:t>Євстіфеєва</w:t>
      </w:r>
      <w:proofErr w:type="spellEnd"/>
      <w:r w:rsidR="00E97D93" w:rsidRPr="00C0703A">
        <w:rPr>
          <w:b/>
          <w:bCs/>
          <w:sz w:val="22"/>
          <w:lang w:eastAsia="uk-UA"/>
        </w:rPr>
        <w:t xml:space="preserve"> М.І. щодо дисциплінарного проступку суддів Касаційного адміністративного суду у складі Верховного Суду </w:t>
      </w:r>
      <w:proofErr w:type="spellStart"/>
      <w:r w:rsidR="00E97D93" w:rsidRPr="00C0703A">
        <w:rPr>
          <w:b/>
          <w:bCs/>
          <w:sz w:val="22"/>
          <w:lang w:eastAsia="uk-UA"/>
        </w:rPr>
        <w:t>Радишевської</w:t>
      </w:r>
      <w:proofErr w:type="spellEnd"/>
      <w:r w:rsidR="00E97D93" w:rsidRPr="00C0703A">
        <w:rPr>
          <w:b/>
          <w:bCs/>
          <w:sz w:val="22"/>
          <w:lang w:eastAsia="uk-UA"/>
        </w:rPr>
        <w:t xml:space="preserve"> О.Р., </w:t>
      </w:r>
      <w:proofErr w:type="spellStart"/>
      <w:r w:rsidR="00E97D93" w:rsidRPr="00C0703A">
        <w:rPr>
          <w:b/>
          <w:bCs/>
          <w:sz w:val="22"/>
          <w:lang w:eastAsia="uk-UA"/>
        </w:rPr>
        <w:t>Кашпур</w:t>
      </w:r>
      <w:proofErr w:type="spellEnd"/>
      <w:r w:rsidR="00E97D93" w:rsidRPr="00C0703A">
        <w:rPr>
          <w:b/>
          <w:bCs/>
          <w:sz w:val="22"/>
          <w:lang w:eastAsia="uk-UA"/>
        </w:rPr>
        <w:t xml:space="preserve"> О.В., </w:t>
      </w:r>
      <w:proofErr w:type="spellStart"/>
      <w:r w:rsidR="00E97D93" w:rsidRPr="00C0703A">
        <w:rPr>
          <w:b/>
          <w:bCs/>
          <w:sz w:val="22"/>
          <w:lang w:eastAsia="uk-UA"/>
        </w:rPr>
        <w:t>Уханенка</w:t>
      </w:r>
      <w:proofErr w:type="spellEnd"/>
      <w:r w:rsidR="00E97D93" w:rsidRPr="00C0703A">
        <w:rPr>
          <w:b/>
          <w:bCs/>
          <w:sz w:val="22"/>
          <w:lang w:eastAsia="uk-UA"/>
        </w:rPr>
        <w:t xml:space="preserve"> С.А.</w:t>
      </w:r>
      <w:r w:rsidR="00C0703A" w:rsidRPr="00C0703A">
        <w:rPr>
          <w:b/>
          <w:bCs/>
          <w:sz w:val="22"/>
          <w:lang w:eastAsia="uk-UA"/>
        </w:rPr>
        <w:t xml:space="preserve">; </w:t>
      </w:r>
      <w:proofErr w:type="spellStart"/>
      <w:r w:rsidR="00C0703A" w:rsidRPr="00C0703A">
        <w:rPr>
          <w:rStyle w:val="FontStyle14"/>
          <w:b/>
          <w:sz w:val="22"/>
          <w:szCs w:val="22"/>
        </w:rPr>
        <w:t>Кулєшова</w:t>
      </w:r>
      <w:proofErr w:type="spellEnd"/>
      <w:r w:rsidR="00C0703A" w:rsidRPr="00C0703A">
        <w:rPr>
          <w:rStyle w:val="FontStyle14"/>
          <w:b/>
          <w:sz w:val="22"/>
          <w:szCs w:val="22"/>
        </w:rPr>
        <w:t xml:space="preserve"> В.В. </w:t>
      </w:r>
      <w:r w:rsidR="00C0703A" w:rsidRPr="00C0703A">
        <w:rPr>
          <w:rFonts w:eastAsia="Times New Roman"/>
          <w:b/>
          <w:color w:val="000000" w:themeColor="text1"/>
          <w:sz w:val="22"/>
          <w:lang w:eastAsia="ru-RU"/>
        </w:rPr>
        <w:t>щодо дисциплінарного проступку</w:t>
      </w:r>
      <w:r w:rsidR="00C0703A" w:rsidRPr="00C0703A">
        <w:rPr>
          <w:rStyle w:val="FontStyle14"/>
          <w:b/>
          <w:sz w:val="22"/>
          <w:szCs w:val="22"/>
        </w:rPr>
        <w:t xml:space="preserve"> судді Одеського окружного адміністративного суду Радчука А.А., </w:t>
      </w:r>
      <w:r w:rsidR="00ED2321">
        <w:rPr>
          <w:rStyle w:val="FontStyle14"/>
          <w:b/>
          <w:sz w:val="22"/>
          <w:szCs w:val="22"/>
        </w:rPr>
        <w:t xml:space="preserve">суддів </w:t>
      </w:r>
      <w:r w:rsidR="00C0703A" w:rsidRPr="00C0703A">
        <w:rPr>
          <w:rStyle w:val="FontStyle14"/>
          <w:b/>
          <w:sz w:val="22"/>
          <w:szCs w:val="22"/>
        </w:rPr>
        <w:t xml:space="preserve">Касаційного адміністративного суду у складі Верховного Суду </w:t>
      </w:r>
      <w:proofErr w:type="spellStart"/>
      <w:r w:rsidR="00C0703A" w:rsidRPr="00C0703A">
        <w:rPr>
          <w:rStyle w:val="FontStyle14"/>
          <w:b/>
          <w:sz w:val="22"/>
          <w:szCs w:val="22"/>
        </w:rPr>
        <w:t>Берназюка</w:t>
      </w:r>
      <w:proofErr w:type="spellEnd"/>
      <w:r w:rsidR="00954830">
        <w:rPr>
          <w:rStyle w:val="FontStyle14"/>
          <w:b/>
          <w:sz w:val="22"/>
          <w:szCs w:val="22"/>
        </w:rPr>
        <w:t> </w:t>
      </w:r>
      <w:r w:rsidR="00C0703A" w:rsidRPr="00C0703A">
        <w:rPr>
          <w:rStyle w:val="FontStyle14"/>
          <w:b/>
          <w:sz w:val="22"/>
          <w:szCs w:val="22"/>
        </w:rPr>
        <w:t xml:space="preserve">Я.О., </w:t>
      </w:r>
      <w:proofErr w:type="spellStart"/>
      <w:r w:rsidR="00C0703A" w:rsidRPr="00C0703A">
        <w:rPr>
          <w:rStyle w:val="FontStyle14"/>
          <w:b/>
          <w:sz w:val="22"/>
          <w:szCs w:val="22"/>
        </w:rPr>
        <w:t>Бевзенка</w:t>
      </w:r>
      <w:proofErr w:type="spellEnd"/>
      <w:r w:rsidR="00C0703A" w:rsidRPr="00C0703A">
        <w:rPr>
          <w:rStyle w:val="FontStyle14"/>
          <w:b/>
          <w:sz w:val="22"/>
          <w:szCs w:val="22"/>
        </w:rPr>
        <w:t xml:space="preserve"> В.М., Коваленко Н.В.</w:t>
      </w:r>
    </w:p>
    <w:bookmarkEnd w:id="1"/>
    <w:p w:rsidR="004B1B6C" w:rsidRPr="00954830" w:rsidRDefault="007C40EE" w:rsidP="00E97D93">
      <w:pPr>
        <w:widowControl w:val="0"/>
        <w:tabs>
          <w:tab w:val="left" w:pos="9540"/>
        </w:tabs>
        <w:spacing w:before="240" w:after="240" w:line="240" w:lineRule="auto"/>
        <w:ind w:left="-284" w:firstLine="568"/>
        <w:jc w:val="both"/>
        <w:rPr>
          <w:bCs/>
          <w:sz w:val="26"/>
          <w:szCs w:val="26"/>
          <w:lang w:eastAsia="ru-RU"/>
        </w:rPr>
      </w:pPr>
      <w:r w:rsidRPr="00954830">
        <w:rPr>
          <w:sz w:val="26"/>
          <w:szCs w:val="26"/>
        </w:rPr>
        <w:t xml:space="preserve">Перша Дисциплінарна палата Вищої ради правосуддя у складі </w:t>
      </w:r>
      <w:r w:rsidRPr="00954830">
        <w:rPr>
          <w:sz w:val="26"/>
          <w:szCs w:val="26"/>
        </w:rPr>
        <w:br/>
        <w:t xml:space="preserve">головуючого – Бондаренко Т.З., членів Першої Дисциплінарної палати Вищої ради правосуддя </w:t>
      </w:r>
      <w:r w:rsidR="00E97D93" w:rsidRPr="00954830">
        <w:rPr>
          <w:sz w:val="26"/>
          <w:szCs w:val="26"/>
        </w:rPr>
        <w:t>Бокової Ю.</w:t>
      </w:r>
      <w:r w:rsidR="00D655E0" w:rsidRPr="00954830">
        <w:rPr>
          <w:sz w:val="26"/>
          <w:szCs w:val="26"/>
        </w:rPr>
        <w:t xml:space="preserve">В., </w:t>
      </w:r>
      <w:r w:rsidRPr="00954830">
        <w:rPr>
          <w:sz w:val="26"/>
          <w:szCs w:val="26"/>
        </w:rPr>
        <w:t>Кваші</w:t>
      </w:r>
      <w:r w:rsidR="00593068" w:rsidRPr="00954830">
        <w:rPr>
          <w:sz w:val="26"/>
          <w:szCs w:val="26"/>
        </w:rPr>
        <w:t xml:space="preserve"> О.О., Мороза М.В., </w:t>
      </w:r>
      <w:r w:rsidR="00A42BA0" w:rsidRPr="00954830">
        <w:rPr>
          <w:bCs/>
          <w:sz w:val="26"/>
          <w:szCs w:val="26"/>
          <w:lang w:eastAsia="ru-RU"/>
        </w:rPr>
        <w:t>розглянувши виснов</w:t>
      </w:r>
      <w:r w:rsidR="00E97D93" w:rsidRPr="00954830">
        <w:rPr>
          <w:bCs/>
          <w:sz w:val="26"/>
          <w:szCs w:val="26"/>
          <w:lang w:eastAsia="ru-RU"/>
        </w:rPr>
        <w:t>ок</w:t>
      </w:r>
      <w:r w:rsidR="00D73B65" w:rsidRPr="00954830">
        <w:rPr>
          <w:bCs/>
          <w:sz w:val="26"/>
          <w:szCs w:val="26"/>
          <w:lang w:eastAsia="ru-RU"/>
        </w:rPr>
        <w:t xml:space="preserve"> </w:t>
      </w:r>
      <w:r w:rsidR="004B1B6C" w:rsidRPr="00954830">
        <w:rPr>
          <w:bCs/>
          <w:sz w:val="26"/>
          <w:szCs w:val="26"/>
          <w:lang w:eastAsia="uk-UA"/>
        </w:rPr>
        <w:t xml:space="preserve">доповідача – члена Першої Дисциплінарної палати Вищої ради правосуддя </w:t>
      </w:r>
      <w:proofErr w:type="spellStart"/>
      <w:r w:rsidR="004B1B6C" w:rsidRPr="00954830">
        <w:rPr>
          <w:bCs/>
          <w:sz w:val="26"/>
          <w:szCs w:val="26"/>
          <w:lang w:eastAsia="uk-UA"/>
        </w:rPr>
        <w:t>Котелевець</w:t>
      </w:r>
      <w:proofErr w:type="spellEnd"/>
      <w:r w:rsidR="004B1B6C" w:rsidRPr="00954830">
        <w:rPr>
          <w:bCs/>
          <w:sz w:val="26"/>
          <w:szCs w:val="26"/>
          <w:lang w:eastAsia="uk-UA"/>
        </w:rPr>
        <w:t xml:space="preserve"> А.В. </w:t>
      </w:r>
      <w:r w:rsidR="004B1B6C" w:rsidRPr="00954830">
        <w:rPr>
          <w:bCs/>
          <w:sz w:val="26"/>
          <w:szCs w:val="26"/>
          <w:lang w:eastAsia="ru-RU"/>
        </w:rPr>
        <w:t>за результат</w:t>
      </w:r>
      <w:r w:rsidR="00A42BA0" w:rsidRPr="00954830">
        <w:rPr>
          <w:bCs/>
          <w:sz w:val="26"/>
          <w:szCs w:val="26"/>
          <w:lang w:eastAsia="ru-RU"/>
        </w:rPr>
        <w:t>ами попередньої перевірки скарг</w:t>
      </w:r>
      <w:r w:rsidR="004B1B6C" w:rsidRPr="00954830">
        <w:rPr>
          <w:bCs/>
          <w:sz w:val="26"/>
          <w:szCs w:val="26"/>
          <w:lang w:eastAsia="ru-RU"/>
        </w:rPr>
        <w:t xml:space="preserve">, </w:t>
      </w:r>
    </w:p>
    <w:p w:rsidR="004B1B6C" w:rsidRPr="00954830" w:rsidRDefault="004B1B6C" w:rsidP="00E97D93">
      <w:pPr>
        <w:widowControl w:val="0"/>
        <w:spacing w:before="240" w:after="240" w:line="240" w:lineRule="auto"/>
        <w:ind w:left="-284" w:firstLine="568"/>
        <w:jc w:val="center"/>
        <w:rPr>
          <w:b/>
          <w:sz w:val="26"/>
          <w:szCs w:val="26"/>
          <w:lang w:eastAsia="ru-RU"/>
        </w:rPr>
      </w:pPr>
      <w:r w:rsidRPr="00954830">
        <w:rPr>
          <w:b/>
          <w:sz w:val="26"/>
          <w:szCs w:val="26"/>
          <w:lang w:eastAsia="ru-RU"/>
        </w:rPr>
        <w:t>встановила:</w:t>
      </w:r>
    </w:p>
    <w:p w:rsidR="00E97D93" w:rsidRPr="00954830" w:rsidRDefault="00E97D93" w:rsidP="00954830">
      <w:pPr>
        <w:spacing w:after="0" w:line="240" w:lineRule="auto"/>
        <w:ind w:left="-142"/>
        <w:jc w:val="both"/>
        <w:rPr>
          <w:bCs/>
          <w:color w:val="000000" w:themeColor="text1"/>
          <w:sz w:val="26"/>
          <w:szCs w:val="26"/>
        </w:rPr>
      </w:pPr>
      <w:r w:rsidRPr="00954830">
        <w:rPr>
          <w:bCs/>
          <w:color w:val="000000" w:themeColor="text1"/>
          <w:sz w:val="26"/>
          <w:szCs w:val="26"/>
        </w:rPr>
        <w:t>до Вищої ради правосуддя 2 жовтня 2023 року за вхідним</w:t>
      </w:r>
      <w:r w:rsidRPr="00954830">
        <w:rPr>
          <w:bCs/>
          <w:color w:val="000000" w:themeColor="text1"/>
          <w:sz w:val="26"/>
          <w:szCs w:val="26"/>
        </w:rPr>
        <w:br/>
        <w:t xml:space="preserve">№ Є-3243/1/7-23 надійшла скарга </w:t>
      </w:r>
      <w:proofErr w:type="spellStart"/>
      <w:r w:rsidRPr="00954830">
        <w:rPr>
          <w:color w:val="000000" w:themeColor="text1"/>
          <w:sz w:val="26"/>
          <w:szCs w:val="26"/>
        </w:rPr>
        <w:t>Євстіфеєва</w:t>
      </w:r>
      <w:proofErr w:type="spellEnd"/>
      <w:r w:rsidRPr="00954830">
        <w:rPr>
          <w:color w:val="000000" w:themeColor="text1"/>
          <w:sz w:val="26"/>
          <w:szCs w:val="26"/>
        </w:rPr>
        <w:t xml:space="preserve"> Микити Ігоровича </w:t>
      </w:r>
      <w:r w:rsidRPr="00954830">
        <w:rPr>
          <w:rFonts w:eastAsia="Times New Roman"/>
          <w:color w:val="000000" w:themeColor="text1"/>
          <w:sz w:val="26"/>
          <w:szCs w:val="26"/>
          <w:lang w:eastAsia="ru-RU"/>
        </w:rPr>
        <w:t xml:space="preserve">щодо дисциплінарного проступку суддів Касаційного адміністративного суду </w:t>
      </w:r>
      <w:r w:rsidR="00F64CED">
        <w:rPr>
          <w:rFonts w:eastAsia="Times New Roman"/>
          <w:color w:val="000000" w:themeColor="text1"/>
          <w:sz w:val="26"/>
          <w:szCs w:val="26"/>
          <w:lang w:eastAsia="ru-RU"/>
        </w:rPr>
        <w:t xml:space="preserve">у складі Верховного Суду </w:t>
      </w:r>
      <w:proofErr w:type="spellStart"/>
      <w:r w:rsidRPr="00954830">
        <w:rPr>
          <w:rFonts w:eastAsia="Times New Roman"/>
          <w:color w:val="000000" w:themeColor="text1"/>
          <w:sz w:val="26"/>
          <w:szCs w:val="26"/>
          <w:lang w:eastAsia="ru-RU"/>
        </w:rPr>
        <w:t>Радишевської</w:t>
      </w:r>
      <w:proofErr w:type="spellEnd"/>
      <w:r w:rsidRPr="00954830">
        <w:rPr>
          <w:rFonts w:eastAsia="Times New Roman"/>
          <w:color w:val="000000" w:themeColor="text1"/>
          <w:sz w:val="26"/>
          <w:szCs w:val="26"/>
          <w:lang w:eastAsia="ru-RU"/>
        </w:rPr>
        <w:t xml:space="preserve"> Олесі Ростиславівни, </w:t>
      </w:r>
      <w:proofErr w:type="spellStart"/>
      <w:r w:rsidRPr="00954830">
        <w:rPr>
          <w:rFonts w:eastAsia="Times New Roman"/>
          <w:color w:val="000000" w:themeColor="text1"/>
          <w:sz w:val="26"/>
          <w:szCs w:val="26"/>
          <w:lang w:eastAsia="ru-RU"/>
        </w:rPr>
        <w:t>Кашпур</w:t>
      </w:r>
      <w:proofErr w:type="spellEnd"/>
      <w:r w:rsidRPr="00954830">
        <w:rPr>
          <w:rFonts w:eastAsia="Times New Roman"/>
          <w:color w:val="000000" w:themeColor="text1"/>
          <w:sz w:val="26"/>
          <w:szCs w:val="26"/>
          <w:lang w:eastAsia="ru-RU"/>
        </w:rPr>
        <w:t xml:space="preserve"> Ольги Валеріївни, </w:t>
      </w:r>
      <w:proofErr w:type="spellStart"/>
      <w:r w:rsidRPr="00954830">
        <w:rPr>
          <w:rFonts w:eastAsia="Times New Roman"/>
          <w:color w:val="000000" w:themeColor="text1"/>
          <w:sz w:val="26"/>
          <w:szCs w:val="26"/>
          <w:lang w:eastAsia="ru-RU"/>
        </w:rPr>
        <w:t>Уханенка</w:t>
      </w:r>
      <w:proofErr w:type="spellEnd"/>
      <w:r w:rsidRPr="00954830">
        <w:rPr>
          <w:rFonts w:eastAsia="Times New Roman"/>
          <w:color w:val="000000" w:themeColor="text1"/>
          <w:sz w:val="26"/>
          <w:szCs w:val="26"/>
          <w:lang w:eastAsia="ru-RU"/>
        </w:rPr>
        <w:t xml:space="preserve"> Сергія Анатолійовича</w:t>
      </w:r>
      <w:r w:rsidRPr="00954830">
        <w:rPr>
          <w:color w:val="000000" w:themeColor="text1"/>
          <w:sz w:val="26"/>
          <w:szCs w:val="26"/>
        </w:rPr>
        <w:t xml:space="preserve"> під час розгляду</w:t>
      </w:r>
      <w:r w:rsidRPr="00954830">
        <w:rPr>
          <w:rFonts w:eastAsia="Times New Roman"/>
          <w:color w:val="000000" w:themeColor="text1"/>
          <w:sz w:val="26"/>
          <w:szCs w:val="26"/>
          <w:lang w:eastAsia="ru-RU"/>
        </w:rPr>
        <w:t xml:space="preserve"> справи № </w:t>
      </w:r>
      <w:r w:rsidRPr="00954830">
        <w:rPr>
          <w:bCs/>
          <w:color w:val="000000" w:themeColor="text1"/>
          <w:sz w:val="26"/>
          <w:szCs w:val="26"/>
        </w:rPr>
        <w:t>640/21854/18.</w:t>
      </w:r>
    </w:p>
    <w:p w:rsidR="004B1B6C" w:rsidRPr="00954830" w:rsidRDefault="004B1B6C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954830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954830">
        <w:rPr>
          <w:sz w:val="26"/>
          <w:szCs w:val="26"/>
          <w:lang w:eastAsia="uk-UA"/>
        </w:rPr>
        <w:t>Котелевець</w:t>
      </w:r>
      <w:proofErr w:type="spellEnd"/>
      <w:r w:rsidRPr="00954830">
        <w:rPr>
          <w:sz w:val="26"/>
          <w:szCs w:val="26"/>
          <w:lang w:eastAsia="uk-UA"/>
        </w:rPr>
        <w:t xml:space="preserve"> А.</w:t>
      </w:r>
      <w:r w:rsidR="00EA0ED7" w:rsidRPr="00954830">
        <w:rPr>
          <w:sz w:val="26"/>
          <w:szCs w:val="26"/>
          <w:lang w:eastAsia="uk-UA"/>
        </w:rPr>
        <w:t> </w:t>
      </w:r>
      <w:r w:rsidRPr="00954830">
        <w:rPr>
          <w:sz w:val="26"/>
          <w:szCs w:val="26"/>
          <w:lang w:eastAsia="uk-UA"/>
        </w:rPr>
        <w:t>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FE3C26" w:rsidRPr="00954830" w:rsidRDefault="00FE3C26" w:rsidP="00C0703A">
      <w:pPr>
        <w:spacing w:after="0" w:line="240" w:lineRule="auto"/>
        <w:ind w:left="-142" w:firstLine="426"/>
        <w:jc w:val="both"/>
        <w:rPr>
          <w:sz w:val="26"/>
          <w:szCs w:val="26"/>
          <w:highlight w:val="yellow"/>
          <w:lang w:eastAsia="uk-UA"/>
        </w:rPr>
      </w:pPr>
    </w:p>
    <w:p w:rsidR="00C0703A" w:rsidRPr="00954830" w:rsidRDefault="00C0703A" w:rsidP="00C0703A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</w:rPr>
      </w:pPr>
      <w:r w:rsidRPr="00954830">
        <w:rPr>
          <w:rStyle w:val="FontStyle14"/>
        </w:rPr>
        <w:t xml:space="preserve">До Вищої ради правосуддя 26 серпня 2021 року та </w:t>
      </w:r>
      <w:r w:rsidR="00954830" w:rsidRPr="00954830">
        <w:rPr>
          <w:rStyle w:val="FontStyle14"/>
        </w:rPr>
        <w:t>8 березня 2023 року надійшли</w:t>
      </w:r>
      <w:r w:rsidRPr="00954830">
        <w:rPr>
          <w:rStyle w:val="FontStyle14"/>
        </w:rPr>
        <w:t xml:space="preserve"> скарги </w:t>
      </w:r>
      <w:proofErr w:type="spellStart"/>
      <w:r w:rsidRPr="00954830">
        <w:rPr>
          <w:rStyle w:val="FontStyle14"/>
        </w:rPr>
        <w:t>Кулєшова</w:t>
      </w:r>
      <w:proofErr w:type="spellEnd"/>
      <w:r w:rsidRPr="00954830">
        <w:rPr>
          <w:rStyle w:val="FontStyle14"/>
        </w:rPr>
        <w:t xml:space="preserve"> Володимира Володимировича (вхідні № К-2311/1/7-21, К-870/0/7-23) </w:t>
      </w:r>
      <w:r w:rsidRPr="00954830">
        <w:rPr>
          <w:rFonts w:eastAsia="Times New Roman"/>
          <w:color w:val="000000" w:themeColor="text1"/>
          <w:sz w:val="26"/>
          <w:szCs w:val="26"/>
          <w:lang w:eastAsia="ru-RU"/>
        </w:rPr>
        <w:t>щодо дисциплінарного проступку</w:t>
      </w:r>
      <w:r w:rsidRPr="00954830">
        <w:rPr>
          <w:rStyle w:val="FontStyle14"/>
        </w:rPr>
        <w:t xml:space="preserve"> </w:t>
      </w:r>
      <w:r w:rsidR="00954830" w:rsidRPr="00954830">
        <w:rPr>
          <w:rStyle w:val="FontStyle14"/>
        </w:rPr>
        <w:t>судді</w:t>
      </w:r>
      <w:r w:rsidRPr="00954830">
        <w:rPr>
          <w:rStyle w:val="FontStyle14"/>
        </w:rPr>
        <w:t xml:space="preserve"> Одеського окружного адміністративного суду Радчука Анатолія Анатолійовича,</w:t>
      </w:r>
      <w:r w:rsidR="00954830" w:rsidRPr="00954830">
        <w:rPr>
          <w:rStyle w:val="FontStyle14"/>
        </w:rPr>
        <w:t xml:space="preserve"> суддів</w:t>
      </w:r>
      <w:r w:rsidRPr="00954830">
        <w:rPr>
          <w:rStyle w:val="FontStyle14"/>
        </w:rPr>
        <w:t xml:space="preserve"> Касаційного адміністративного суду у складі Верховного Суду </w:t>
      </w:r>
      <w:proofErr w:type="spellStart"/>
      <w:r w:rsidRPr="00954830">
        <w:rPr>
          <w:rStyle w:val="FontStyle14"/>
        </w:rPr>
        <w:t>Берназюка</w:t>
      </w:r>
      <w:proofErr w:type="spellEnd"/>
      <w:r w:rsidRPr="00954830">
        <w:rPr>
          <w:rStyle w:val="FontStyle14"/>
        </w:rPr>
        <w:t xml:space="preserve"> Яна Олександровича, </w:t>
      </w:r>
      <w:proofErr w:type="spellStart"/>
      <w:r w:rsidRPr="00954830">
        <w:rPr>
          <w:rStyle w:val="FontStyle14"/>
        </w:rPr>
        <w:t>Бевзенка</w:t>
      </w:r>
      <w:proofErr w:type="spellEnd"/>
      <w:r w:rsidRPr="00954830">
        <w:rPr>
          <w:rStyle w:val="FontStyle14"/>
        </w:rPr>
        <w:t xml:space="preserve"> Володимира Михайловича, Коваленко Наталі Володимирівни під час розгляду справи № 420/177/20.</w:t>
      </w:r>
    </w:p>
    <w:p w:rsidR="00C0703A" w:rsidRPr="00954830" w:rsidRDefault="00C0703A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954830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954830">
        <w:rPr>
          <w:sz w:val="26"/>
          <w:szCs w:val="26"/>
          <w:lang w:eastAsia="uk-UA"/>
        </w:rPr>
        <w:t>Котелевець</w:t>
      </w:r>
      <w:proofErr w:type="spellEnd"/>
      <w:r w:rsidRPr="00954830">
        <w:rPr>
          <w:sz w:val="26"/>
          <w:szCs w:val="26"/>
          <w:lang w:eastAsia="uk-UA"/>
        </w:rPr>
        <w:t xml:space="preserve"> А. В. складено висновок з пропозицією про відмову у відкритті дисциплінарної справи, оскільки суть скарги </w:t>
      </w:r>
      <w:r w:rsidRPr="00954830">
        <w:rPr>
          <w:sz w:val="26"/>
          <w:szCs w:val="26"/>
          <w:lang w:eastAsia="uk-UA"/>
        </w:rPr>
        <w:lastRenderedPageBreak/>
        <w:t>зводиться лише до незгоди із судовим рішенням (пункт 4 частини першої статті 45 Закону України «Про Вищу раду правосуддя»).</w:t>
      </w:r>
    </w:p>
    <w:p w:rsidR="00F64CED" w:rsidRDefault="00F64CED" w:rsidP="00C0703A">
      <w:pPr>
        <w:pStyle w:val="rtejustify"/>
        <w:shd w:val="clear" w:color="auto" w:fill="FFFFFF"/>
        <w:spacing w:before="0" w:beforeAutospacing="0" w:after="0" w:afterAutospacing="0"/>
        <w:ind w:left="-142" w:firstLine="426"/>
        <w:jc w:val="both"/>
        <w:rPr>
          <w:sz w:val="26"/>
          <w:szCs w:val="26"/>
        </w:rPr>
      </w:pPr>
    </w:p>
    <w:p w:rsidR="00B65AFB" w:rsidRPr="00954830" w:rsidRDefault="00B65AFB" w:rsidP="00C0703A">
      <w:pPr>
        <w:pStyle w:val="rtejustify"/>
        <w:shd w:val="clear" w:color="auto" w:fill="FFFFFF"/>
        <w:spacing w:before="0" w:beforeAutospacing="0" w:after="0" w:afterAutospacing="0"/>
        <w:ind w:left="-142" w:firstLine="426"/>
        <w:jc w:val="both"/>
        <w:rPr>
          <w:sz w:val="26"/>
          <w:szCs w:val="26"/>
        </w:rPr>
      </w:pPr>
      <w:r w:rsidRPr="00954830">
        <w:rPr>
          <w:sz w:val="26"/>
          <w:szCs w:val="26"/>
        </w:rPr>
        <w:t>Згідно з пунктом 4 частини першої статті 45 Закону України «Про Вищу раду правосуддя» у відкритті дисциплінарної скарги має бути відмовлено, якщо суть скарги зводиться лише до незгоди із судовим рішенням.</w:t>
      </w:r>
    </w:p>
    <w:p w:rsidR="00B65AFB" w:rsidRPr="00954830" w:rsidRDefault="00B65AFB" w:rsidP="00C0703A">
      <w:pPr>
        <w:pStyle w:val="rtejustify"/>
        <w:shd w:val="clear" w:color="auto" w:fill="FFFFFF"/>
        <w:spacing w:before="0" w:beforeAutospacing="0" w:after="0" w:afterAutospacing="0"/>
        <w:ind w:left="-142" w:firstLine="426"/>
        <w:jc w:val="both"/>
        <w:rPr>
          <w:sz w:val="26"/>
          <w:szCs w:val="26"/>
        </w:rPr>
      </w:pPr>
      <w:r w:rsidRPr="00954830">
        <w:rPr>
          <w:sz w:val="26"/>
          <w:szCs w:val="26"/>
        </w:rPr>
        <w:t>Перша Дисциплінарна палата Вищої ради правосуддя за результатами вивчення скарг, висновк</w:t>
      </w:r>
      <w:r w:rsidR="00C0703A" w:rsidRPr="00954830">
        <w:rPr>
          <w:sz w:val="26"/>
          <w:szCs w:val="26"/>
        </w:rPr>
        <w:t>ів</w:t>
      </w:r>
      <w:r w:rsidRPr="00954830">
        <w:rPr>
          <w:sz w:val="26"/>
          <w:szCs w:val="26"/>
        </w:rPr>
        <w:t xml:space="preserve"> члена Першої Дисциплінарної палати Вищої ради правосуддя та матеріалів попередньої перевірки дійшла висновку про відмову у відкритті дисциплінарн</w:t>
      </w:r>
      <w:r w:rsidR="00E97D93" w:rsidRPr="00954830">
        <w:rPr>
          <w:sz w:val="26"/>
          <w:szCs w:val="26"/>
        </w:rPr>
        <w:t>ої</w:t>
      </w:r>
      <w:r w:rsidRPr="00954830">
        <w:rPr>
          <w:sz w:val="26"/>
          <w:szCs w:val="26"/>
        </w:rPr>
        <w:t xml:space="preserve"> справ</w:t>
      </w:r>
      <w:r w:rsidR="00E97D93" w:rsidRPr="00954830">
        <w:rPr>
          <w:sz w:val="26"/>
          <w:szCs w:val="26"/>
        </w:rPr>
        <w:t>и</w:t>
      </w:r>
      <w:r w:rsidRPr="00954830">
        <w:rPr>
          <w:sz w:val="26"/>
          <w:szCs w:val="26"/>
        </w:rPr>
        <w:t xml:space="preserve"> стосовно зазначених у скар</w:t>
      </w:r>
      <w:r w:rsidR="00C0703A" w:rsidRPr="00954830">
        <w:rPr>
          <w:sz w:val="26"/>
          <w:szCs w:val="26"/>
        </w:rPr>
        <w:t>гах</w:t>
      </w:r>
      <w:r w:rsidRPr="00954830">
        <w:rPr>
          <w:sz w:val="26"/>
          <w:szCs w:val="26"/>
        </w:rPr>
        <w:t xml:space="preserve"> суддів.</w:t>
      </w:r>
    </w:p>
    <w:p w:rsidR="00B65AFB" w:rsidRPr="00954830" w:rsidRDefault="00B65AFB" w:rsidP="00C0703A">
      <w:pPr>
        <w:pStyle w:val="rtejustify"/>
        <w:shd w:val="clear" w:color="auto" w:fill="FFFFFF"/>
        <w:spacing w:before="0" w:beforeAutospacing="0" w:after="0" w:afterAutospacing="0"/>
        <w:ind w:left="-142" w:firstLine="426"/>
        <w:jc w:val="both"/>
        <w:rPr>
          <w:sz w:val="26"/>
          <w:szCs w:val="26"/>
        </w:rPr>
      </w:pPr>
      <w:r w:rsidRPr="00954830">
        <w:rPr>
          <w:sz w:val="26"/>
          <w:szCs w:val="26"/>
        </w:rPr>
        <w:t>Керуючись статтею 45 Закону України «Про Вищу раду правосуддя», пунктом 13.13 Регламенту Вищої ради правосуддя, Перша Дисциплінарна палата Вищої ради правосуддя</w:t>
      </w:r>
    </w:p>
    <w:p w:rsidR="004B1B6C" w:rsidRPr="00954830" w:rsidRDefault="004B1B6C" w:rsidP="00C0703A">
      <w:pPr>
        <w:widowControl w:val="0"/>
        <w:spacing w:after="0" w:line="240" w:lineRule="auto"/>
        <w:ind w:left="-142" w:firstLine="426"/>
        <w:jc w:val="center"/>
        <w:rPr>
          <w:rFonts w:eastAsia="Times New Roman"/>
          <w:b/>
          <w:color w:val="000000"/>
          <w:sz w:val="26"/>
          <w:szCs w:val="26"/>
          <w:lang w:eastAsia="ru-RU"/>
        </w:rPr>
      </w:pPr>
      <w:r w:rsidRPr="00954830">
        <w:rPr>
          <w:rFonts w:eastAsia="Times New Roman"/>
          <w:b/>
          <w:sz w:val="26"/>
          <w:szCs w:val="26"/>
          <w:lang w:eastAsia="ru-RU"/>
        </w:rPr>
        <w:t>ухвалила</w:t>
      </w:r>
      <w:r w:rsidRPr="00954830">
        <w:rPr>
          <w:rFonts w:eastAsia="Times New Roman"/>
          <w:b/>
          <w:color w:val="000000"/>
          <w:sz w:val="26"/>
          <w:szCs w:val="26"/>
          <w:lang w:eastAsia="ru-RU"/>
        </w:rPr>
        <w:t>:</w:t>
      </w:r>
    </w:p>
    <w:p w:rsidR="004B1B6C" w:rsidRPr="00954830" w:rsidRDefault="004B1B6C" w:rsidP="00C0703A">
      <w:pPr>
        <w:widowControl w:val="0"/>
        <w:spacing w:after="0" w:line="240" w:lineRule="auto"/>
        <w:ind w:left="-142" w:firstLine="426"/>
        <w:jc w:val="both"/>
        <w:rPr>
          <w:rFonts w:eastAsia="Times New Roman"/>
          <w:b/>
          <w:color w:val="000000"/>
          <w:sz w:val="26"/>
          <w:szCs w:val="26"/>
          <w:highlight w:val="yellow"/>
          <w:lang w:eastAsia="ru-RU"/>
        </w:rPr>
      </w:pPr>
    </w:p>
    <w:p w:rsidR="00EA0ED7" w:rsidRPr="00954830" w:rsidRDefault="00133DBC" w:rsidP="00954830">
      <w:pPr>
        <w:widowControl w:val="0"/>
        <w:spacing w:after="0" w:line="240" w:lineRule="auto"/>
        <w:ind w:left="-142"/>
        <w:jc w:val="both"/>
        <w:rPr>
          <w:rStyle w:val="ad"/>
          <w:b w:val="0"/>
          <w:color w:val="000000" w:themeColor="text1"/>
          <w:sz w:val="26"/>
          <w:szCs w:val="26"/>
          <w:shd w:val="clear" w:color="auto" w:fill="FFFFFF"/>
        </w:rPr>
      </w:pPr>
      <w:r w:rsidRPr="00954830">
        <w:rPr>
          <w:color w:val="000000" w:themeColor="text1"/>
          <w:sz w:val="26"/>
          <w:szCs w:val="26"/>
          <w:shd w:val="clear" w:color="auto" w:fill="FFFFFF"/>
        </w:rPr>
        <w:t>в</w:t>
      </w:r>
      <w:r w:rsidR="00EA0ED7" w:rsidRPr="00954830">
        <w:rPr>
          <w:color w:val="000000" w:themeColor="text1"/>
          <w:sz w:val="26"/>
          <w:szCs w:val="26"/>
          <w:shd w:val="clear" w:color="auto" w:fill="FFFFFF"/>
        </w:rPr>
        <w:t xml:space="preserve">ідмовити у відкритті дисциплінарної справи за </w:t>
      </w:r>
      <w:r w:rsidR="00E97D93" w:rsidRPr="00954830">
        <w:rPr>
          <w:color w:val="000000" w:themeColor="text1"/>
          <w:sz w:val="26"/>
          <w:szCs w:val="26"/>
          <w:shd w:val="clear" w:color="auto" w:fill="FFFFFF"/>
        </w:rPr>
        <w:t xml:space="preserve">скаргою </w:t>
      </w:r>
      <w:proofErr w:type="spellStart"/>
      <w:r w:rsidR="00E97D93" w:rsidRPr="00954830">
        <w:rPr>
          <w:color w:val="000000" w:themeColor="text1"/>
          <w:sz w:val="26"/>
          <w:szCs w:val="26"/>
        </w:rPr>
        <w:t>Євстіфеєва</w:t>
      </w:r>
      <w:proofErr w:type="spellEnd"/>
      <w:r w:rsidR="00E97D93" w:rsidRPr="00954830">
        <w:rPr>
          <w:color w:val="000000" w:themeColor="text1"/>
          <w:sz w:val="26"/>
          <w:szCs w:val="26"/>
        </w:rPr>
        <w:t xml:space="preserve"> Микити Ігоровича </w:t>
      </w:r>
      <w:r w:rsidR="00E97D93" w:rsidRPr="00954830">
        <w:rPr>
          <w:rFonts w:eastAsia="Times New Roman"/>
          <w:color w:val="000000" w:themeColor="text1"/>
          <w:sz w:val="26"/>
          <w:szCs w:val="26"/>
          <w:lang w:eastAsia="ru-RU"/>
        </w:rPr>
        <w:t>щодо дисциплінарного проступку суддів Касаційного адміністративного суду</w:t>
      </w:r>
      <w:r w:rsidR="00F64CED">
        <w:rPr>
          <w:rFonts w:eastAsia="Times New Roman"/>
          <w:color w:val="000000" w:themeColor="text1"/>
          <w:sz w:val="26"/>
          <w:szCs w:val="26"/>
          <w:lang w:eastAsia="ru-RU"/>
        </w:rPr>
        <w:t xml:space="preserve"> у складі Верховного Суду</w:t>
      </w:r>
      <w:r w:rsidR="00E97D93" w:rsidRPr="00954830">
        <w:rPr>
          <w:rFonts w:eastAsia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E97D93" w:rsidRPr="00954830">
        <w:rPr>
          <w:rFonts w:eastAsia="Times New Roman"/>
          <w:color w:val="000000" w:themeColor="text1"/>
          <w:sz w:val="26"/>
          <w:szCs w:val="26"/>
          <w:lang w:eastAsia="ru-RU"/>
        </w:rPr>
        <w:t>Радишевської</w:t>
      </w:r>
      <w:proofErr w:type="spellEnd"/>
      <w:r w:rsidR="00E97D93" w:rsidRPr="00954830">
        <w:rPr>
          <w:rFonts w:eastAsia="Times New Roman"/>
          <w:color w:val="000000" w:themeColor="text1"/>
          <w:sz w:val="26"/>
          <w:szCs w:val="26"/>
          <w:lang w:eastAsia="ru-RU"/>
        </w:rPr>
        <w:t xml:space="preserve"> Олесі Ростиславівни, </w:t>
      </w:r>
      <w:proofErr w:type="spellStart"/>
      <w:r w:rsidR="00E97D93" w:rsidRPr="00954830">
        <w:rPr>
          <w:rFonts w:eastAsia="Times New Roman"/>
          <w:color w:val="000000" w:themeColor="text1"/>
          <w:sz w:val="26"/>
          <w:szCs w:val="26"/>
          <w:lang w:eastAsia="ru-RU"/>
        </w:rPr>
        <w:t>Кашпур</w:t>
      </w:r>
      <w:proofErr w:type="spellEnd"/>
      <w:r w:rsidR="00E97D93" w:rsidRPr="00954830">
        <w:rPr>
          <w:rFonts w:eastAsia="Times New Roman"/>
          <w:color w:val="000000" w:themeColor="text1"/>
          <w:sz w:val="26"/>
          <w:szCs w:val="26"/>
          <w:lang w:eastAsia="ru-RU"/>
        </w:rPr>
        <w:t xml:space="preserve"> Ольги Валеріївни, </w:t>
      </w:r>
      <w:proofErr w:type="spellStart"/>
      <w:r w:rsidR="00E97D93" w:rsidRPr="00954830">
        <w:rPr>
          <w:rFonts w:eastAsia="Times New Roman"/>
          <w:color w:val="000000" w:themeColor="text1"/>
          <w:sz w:val="26"/>
          <w:szCs w:val="26"/>
          <w:lang w:eastAsia="ru-RU"/>
        </w:rPr>
        <w:t>Уханенка</w:t>
      </w:r>
      <w:proofErr w:type="spellEnd"/>
      <w:r w:rsidR="00E97D93" w:rsidRPr="00954830">
        <w:rPr>
          <w:rFonts w:eastAsia="Times New Roman"/>
          <w:color w:val="000000" w:themeColor="text1"/>
          <w:sz w:val="26"/>
          <w:szCs w:val="26"/>
          <w:lang w:eastAsia="ru-RU"/>
        </w:rPr>
        <w:t xml:space="preserve"> Сергія Анатолійовича</w:t>
      </w:r>
      <w:r w:rsidR="00E97D93" w:rsidRPr="00954830">
        <w:rPr>
          <w:rStyle w:val="ad"/>
          <w:b w:val="0"/>
          <w:color w:val="000000" w:themeColor="text1"/>
          <w:sz w:val="26"/>
          <w:szCs w:val="26"/>
          <w:shd w:val="clear" w:color="auto" w:fill="FFFFFF"/>
        </w:rPr>
        <w:t>.</w:t>
      </w:r>
    </w:p>
    <w:p w:rsidR="00C0703A" w:rsidRPr="00954830" w:rsidRDefault="00C0703A" w:rsidP="00C0703A">
      <w:pPr>
        <w:widowControl w:val="0"/>
        <w:spacing w:after="0" w:line="240" w:lineRule="auto"/>
        <w:ind w:left="-142" w:firstLine="426"/>
        <w:jc w:val="both"/>
        <w:rPr>
          <w:rStyle w:val="ad"/>
          <w:b w:val="0"/>
          <w:color w:val="000000" w:themeColor="text1"/>
          <w:sz w:val="26"/>
          <w:szCs w:val="26"/>
          <w:shd w:val="clear" w:color="auto" w:fill="FFFFFF"/>
        </w:rPr>
      </w:pPr>
      <w:r w:rsidRPr="00954830">
        <w:rPr>
          <w:color w:val="000000" w:themeColor="text1"/>
          <w:sz w:val="26"/>
          <w:szCs w:val="26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Pr="00954830">
        <w:rPr>
          <w:rStyle w:val="FontStyle14"/>
        </w:rPr>
        <w:t>Кулєшова</w:t>
      </w:r>
      <w:proofErr w:type="spellEnd"/>
      <w:r w:rsidRPr="00954830">
        <w:rPr>
          <w:rStyle w:val="FontStyle14"/>
        </w:rPr>
        <w:t xml:space="preserve"> Володимира Володимировича </w:t>
      </w:r>
      <w:r w:rsidRPr="00954830">
        <w:rPr>
          <w:rFonts w:eastAsia="Times New Roman"/>
          <w:color w:val="000000" w:themeColor="text1"/>
          <w:sz w:val="26"/>
          <w:szCs w:val="26"/>
          <w:lang w:eastAsia="ru-RU"/>
        </w:rPr>
        <w:t>щодо дисциплінарного проступку</w:t>
      </w:r>
      <w:r w:rsidRPr="00954830">
        <w:rPr>
          <w:rStyle w:val="FontStyle14"/>
        </w:rPr>
        <w:t xml:space="preserve"> суддів Одеського окружного адміністративного суду Радчука Анатолія Анатолійовича, Касаційного адміністративного суду у складі Верховного Суду </w:t>
      </w:r>
      <w:proofErr w:type="spellStart"/>
      <w:r w:rsidRPr="00954830">
        <w:rPr>
          <w:rStyle w:val="FontStyle14"/>
        </w:rPr>
        <w:t>Берназюка</w:t>
      </w:r>
      <w:proofErr w:type="spellEnd"/>
      <w:r w:rsidRPr="00954830">
        <w:rPr>
          <w:rStyle w:val="FontStyle14"/>
        </w:rPr>
        <w:t xml:space="preserve"> Яна Олександровича, </w:t>
      </w:r>
      <w:proofErr w:type="spellStart"/>
      <w:r w:rsidRPr="00954830">
        <w:rPr>
          <w:rStyle w:val="FontStyle14"/>
        </w:rPr>
        <w:t>Бевзенка</w:t>
      </w:r>
      <w:proofErr w:type="spellEnd"/>
      <w:r w:rsidRPr="00954830">
        <w:rPr>
          <w:rStyle w:val="FontStyle14"/>
        </w:rPr>
        <w:t xml:space="preserve"> Володимира Михайловича, Коваленко Наталі Володимирівни.</w:t>
      </w:r>
    </w:p>
    <w:p w:rsidR="007C40EE" w:rsidRPr="00954830" w:rsidRDefault="004B1B6C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</w:rPr>
      </w:pPr>
      <w:r w:rsidRPr="00954830">
        <w:rPr>
          <w:sz w:val="26"/>
          <w:szCs w:val="26"/>
        </w:rPr>
        <w:t>Ухвала оскарженню не підлягає.</w:t>
      </w:r>
    </w:p>
    <w:p w:rsidR="007C40EE" w:rsidRPr="00954830" w:rsidRDefault="007C40EE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</w:rPr>
      </w:pPr>
    </w:p>
    <w:p w:rsidR="007C40EE" w:rsidRPr="00954830" w:rsidRDefault="007C40EE" w:rsidP="00C0703A">
      <w:pPr>
        <w:widowControl w:val="0"/>
        <w:spacing w:after="0" w:line="240" w:lineRule="auto"/>
        <w:ind w:left="-142"/>
        <w:jc w:val="both"/>
        <w:rPr>
          <w:sz w:val="26"/>
          <w:szCs w:val="26"/>
        </w:rPr>
      </w:pPr>
      <w:r w:rsidRPr="00954830">
        <w:rPr>
          <w:b/>
          <w:bCs/>
          <w:color w:val="000000"/>
          <w:sz w:val="26"/>
          <w:szCs w:val="26"/>
        </w:rPr>
        <w:t>Головуючий на засіданні</w:t>
      </w:r>
    </w:p>
    <w:p w:rsidR="007C40EE" w:rsidRPr="00954830" w:rsidRDefault="007C40EE" w:rsidP="00C0703A">
      <w:pPr>
        <w:tabs>
          <w:tab w:val="left" w:pos="284"/>
        </w:tabs>
        <w:spacing w:after="160" w:line="240" w:lineRule="auto"/>
        <w:ind w:left="-142"/>
        <w:contextualSpacing/>
        <w:jc w:val="both"/>
        <w:rPr>
          <w:color w:val="000000"/>
          <w:sz w:val="26"/>
          <w:szCs w:val="26"/>
        </w:rPr>
      </w:pPr>
      <w:r w:rsidRPr="00954830">
        <w:rPr>
          <w:b/>
          <w:bCs/>
          <w:color w:val="000000"/>
          <w:sz w:val="26"/>
          <w:szCs w:val="26"/>
        </w:rPr>
        <w:t>Першої Дисциплінарної</w:t>
      </w:r>
    </w:p>
    <w:p w:rsidR="007C40EE" w:rsidRPr="00954830" w:rsidRDefault="007C40EE" w:rsidP="00C0703A">
      <w:pPr>
        <w:tabs>
          <w:tab w:val="left" w:pos="284"/>
        </w:tabs>
        <w:spacing w:after="160" w:line="240" w:lineRule="auto"/>
        <w:ind w:left="-142"/>
        <w:contextualSpacing/>
        <w:jc w:val="both"/>
        <w:rPr>
          <w:color w:val="000000"/>
          <w:sz w:val="26"/>
          <w:szCs w:val="26"/>
        </w:rPr>
      </w:pPr>
      <w:r w:rsidRPr="00954830">
        <w:rPr>
          <w:b/>
          <w:bCs/>
          <w:color w:val="000000"/>
          <w:sz w:val="26"/>
          <w:szCs w:val="26"/>
        </w:rPr>
        <w:t xml:space="preserve">палати Вищої ради правосуддя           </w:t>
      </w:r>
      <w:r w:rsidR="00E97D93" w:rsidRPr="00954830">
        <w:rPr>
          <w:b/>
          <w:bCs/>
          <w:color w:val="000000"/>
          <w:sz w:val="26"/>
          <w:szCs w:val="26"/>
        </w:rPr>
        <w:t xml:space="preserve">                       </w:t>
      </w:r>
      <w:r w:rsidR="00F64CED">
        <w:rPr>
          <w:b/>
          <w:bCs/>
          <w:color w:val="000000"/>
          <w:sz w:val="26"/>
          <w:szCs w:val="26"/>
        </w:rPr>
        <w:t xml:space="preserve">     </w:t>
      </w:r>
      <w:r w:rsidR="00E97D93" w:rsidRPr="00954830">
        <w:rPr>
          <w:b/>
          <w:bCs/>
          <w:color w:val="000000"/>
          <w:sz w:val="26"/>
          <w:szCs w:val="26"/>
        </w:rPr>
        <w:t xml:space="preserve">    </w:t>
      </w:r>
      <w:r w:rsidRPr="00954830">
        <w:rPr>
          <w:b/>
          <w:bCs/>
          <w:color w:val="000000"/>
          <w:sz w:val="26"/>
          <w:szCs w:val="26"/>
        </w:rPr>
        <w:t>Тетяна БОНДАРЕНКО</w:t>
      </w:r>
    </w:p>
    <w:p w:rsidR="007C40EE" w:rsidRPr="00954830" w:rsidRDefault="007C40EE" w:rsidP="00C0703A">
      <w:pPr>
        <w:tabs>
          <w:tab w:val="left" w:pos="284"/>
        </w:tabs>
        <w:spacing w:after="160" w:line="240" w:lineRule="auto"/>
        <w:ind w:left="-142"/>
        <w:contextualSpacing/>
        <w:jc w:val="both"/>
        <w:rPr>
          <w:color w:val="000000"/>
          <w:sz w:val="26"/>
          <w:szCs w:val="26"/>
        </w:rPr>
      </w:pPr>
    </w:p>
    <w:p w:rsidR="007C40EE" w:rsidRPr="00954830" w:rsidRDefault="007C40EE" w:rsidP="00C0703A">
      <w:pPr>
        <w:tabs>
          <w:tab w:val="left" w:pos="284"/>
        </w:tabs>
        <w:spacing w:after="160" w:line="240" w:lineRule="auto"/>
        <w:ind w:left="-142"/>
        <w:contextualSpacing/>
        <w:jc w:val="both"/>
        <w:rPr>
          <w:color w:val="000000"/>
          <w:sz w:val="26"/>
          <w:szCs w:val="26"/>
        </w:rPr>
      </w:pPr>
      <w:r w:rsidRPr="00954830">
        <w:rPr>
          <w:b/>
          <w:bCs/>
          <w:color w:val="000000"/>
          <w:sz w:val="26"/>
          <w:szCs w:val="26"/>
        </w:rPr>
        <w:t>Члени Першої Дисциплінарної</w:t>
      </w:r>
    </w:p>
    <w:p w:rsidR="00984830" w:rsidRPr="00954830" w:rsidRDefault="007C40EE" w:rsidP="00C0703A">
      <w:pPr>
        <w:tabs>
          <w:tab w:val="left" w:pos="284"/>
        </w:tabs>
        <w:spacing w:after="160" w:line="240" w:lineRule="auto"/>
        <w:ind w:left="-142"/>
        <w:contextualSpacing/>
        <w:jc w:val="both"/>
        <w:rPr>
          <w:b/>
          <w:bCs/>
          <w:color w:val="000000"/>
          <w:sz w:val="26"/>
          <w:szCs w:val="26"/>
        </w:rPr>
      </w:pPr>
      <w:r w:rsidRPr="00954830">
        <w:rPr>
          <w:b/>
          <w:bCs/>
          <w:color w:val="000000"/>
          <w:sz w:val="26"/>
          <w:szCs w:val="26"/>
        </w:rPr>
        <w:t xml:space="preserve">палати Вищої ради правосуддя       </w:t>
      </w:r>
      <w:r w:rsidR="00954830">
        <w:rPr>
          <w:b/>
          <w:bCs/>
          <w:color w:val="000000"/>
          <w:sz w:val="26"/>
          <w:szCs w:val="26"/>
        </w:rPr>
        <w:t xml:space="preserve">                           </w:t>
      </w:r>
      <w:r w:rsidR="00F64CED">
        <w:rPr>
          <w:b/>
          <w:bCs/>
          <w:color w:val="000000"/>
          <w:sz w:val="26"/>
          <w:szCs w:val="26"/>
        </w:rPr>
        <w:t xml:space="preserve">     </w:t>
      </w:r>
      <w:r w:rsidR="00954830">
        <w:rPr>
          <w:b/>
          <w:bCs/>
          <w:color w:val="000000"/>
          <w:sz w:val="26"/>
          <w:szCs w:val="26"/>
        </w:rPr>
        <w:t xml:space="preserve">    </w:t>
      </w:r>
      <w:r w:rsidR="00984830" w:rsidRPr="00954830">
        <w:rPr>
          <w:b/>
          <w:bCs/>
          <w:color w:val="000000"/>
          <w:sz w:val="26"/>
          <w:szCs w:val="26"/>
        </w:rPr>
        <w:t>Юлія БОКОВА</w:t>
      </w:r>
    </w:p>
    <w:p w:rsidR="00984830" w:rsidRPr="00954830" w:rsidRDefault="00984830" w:rsidP="00C0703A">
      <w:pPr>
        <w:tabs>
          <w:tab w:val="left" w:pos="284"/>
        </w:tabs>
        <w:spacing w:after="160" w:line="240" w:lineRule="auto"/>
        <w:ind w:left="-142"/>
        <w:contextualSpacing/>
        <w:jc w:val="both"/>
        <w:rPr>
          <w:b/>
          <w:bCs/>
          <w:color w:val="000000"/>
          <w:sz w:val="26"/>
          <w:szCs w:val="26"/>
        </w:rPr>
      </w:pPr>
    </w:p>
    <w:p w:rsidR="007C40EE" w:rsidRPr="00954830" w:rsidRDefault="00984830" w:rsidP="00C0703A">
      <w:pPr>
        <w:tabs>
          <w:tab w:val="left" w:pos="284"/>
        </w:tabs>
        <w:spacing w:before="240" w:after="160" w:line="240" w:lineRule="auto"/>
        <w:ind w:left="-142"/>
        <w:contextualSpacing/>
        <w:jc w:val="both"/>
        <w:rPr>
          <w:b/>
          <w:bCs/>
          <w:color w:val="000000"/>
          <w:sz w:val="26"/>
          <w:szCs w:val="26"/>
        </w:rPr>
      </w:pPr>
      <w:r w:rsidRPr="00954830">
        <w:rPr>
          <w:b/>
          <w:bCs/>
          <w:color w:val="000000"/>
          <w:sz w:val="26"/>
          <w:szCs w:val="26"/>
        </w:rPr>
        <w:t xml:space="preserve">                                                                </w:t>
      </w:r>
      <w:r w:rsidR="00954830">
        <w:rPr>
          <w:b/>
          <w:bCs/>
          <w:color w:val="000000"/>
          <w:sz w:val="26"/>
          <w:szCs w:val="26"/>
        </w:rPr>
        <w:t xml:space="preserve">                            </w:t>
      </w:r>
      <w:r w:rsidR="00F64CED">
        <w:rPr>
          <w:b/>
          <w:bCs/>
          <w:color w:val="000000"/>
          <w:sz w:val="26"/>
          <w:szCs w:val="26"/>
        </w:rPr>
        <w:t xml:space="preserve">    </w:t>
      </w:r>
      <w:r w:rsidR="00954830">
        <w:rPr>
          <w:b/>
          <w:bCs/>
          <w:color w:val="000000"/>
          <w:sz w:val="26"/>
          <w:szCs w:val="26"/>
        </w:rPr>
        <w:t xml:space="preserve">   </w:t>
      </w:r>
      <w:r w:rsidR="007C40EE" w:rsidRPr="00954830">
        <w:rPr>
          <w:b/>
          <w:bCs/>
          <w:color w:val="000000"/>
          <w:sz w:val="26"/>
          <w:szCs w:val="26"/>
        </w:rPr>
        <w:t>Оксана КВАША</w:t>
      </w:r>
    </w:p>
    <w:p w:rsidR="00954830" w:rsidRDefault="007C40EE" w:rsidP="00954830">
      <w:pPr>
        <w:tabs>
          <w:tab w:val="left" w:pos="284"/>
        </w:tabs>
        <w:spacing w:before="240" w:after="160" w:line="240" w:lineRule="auto"/>
        <w:ind w:left="-284"/>
        <w:contextualSpacing/>
        <w:jc w:val="both"/>
        <w:rPr>
          <w:b/>
          <w:bCs/>
          <w:color w:val="000000"/>
          <w:sz w:val="26"/>
          <w:szCs w:val="26"/>
        </w:rPr>
      </w:pPr>
      <w:r w:rsidRPr="00954830">
        <w:rPr>
          <w:b/>
          <w:bCs/>
          <w:color w:val="000000"/>
          <w:sz w:val="26"/>
          <w:szCs w:val="26"/>
        </w:rPr>
        <w:tab/>
      </w:r>
      <w:r w:rsidRPr="00954830">
        <w:rPr>
          <w:b/>
          <w:bCs/>
          <w:color w:val="000000"/>
          <w:sz w:val="26"/>
          <w:szCs w:val="26"/>
        </w:rPr>
        <w:tab/>
      </w:r>
      <w:r w:rsidRPr="00954830">
        <w:rPr>
          <w:b/>
          <w:bCs/>
          <w:color w:val="000000"/>
          <w:sz w:val="26"/>
          <w:szCs w:val="26"/>
        </w:rPr>
        <w:tab/>
      </w:r>
      <w:r w:rsidRPr="00954830">
        <w:rPr>
          <w:b/>
          <w:bCs/>
          <w:color w:val="000000"/>
          <w:sz w:val="26"/>
          <w:szCs w:val="26"/>
        </w:rPr>
        <w:tab/>
      </w:r>
      <w:r w:rsidRPr="00954830">
        <w:rPr>
          <w:b/>
          <w:bCs/>
          <w:color w:val="000000"/>
          <w:sz w:val="26"/>
          <w:szCs w:val="26"/>
        </w:rPr>
        <w:tab/>
      </w:r>
      <w:r w:rsidRPr="00954830">
        <w:rPr>
          <w:b/>
          <w:bCs/>
          <w:color w:val="000000"/>
          <w:sz w:val="26"/>
          <w:szCs w:val="26"/>
        </w:rPr>
        <w:tab/>
      </w:r>
      <w:r w:rsidRPr="00954830">
        <w:rPr>
          <w:b/>
          <w:bCs/>
          <w:color w:val="000000"/>
          <w:sz w:val="26"/>
          <w:szCs w:val="26"/>
        </w:rPr>
        <w:tab/>
      </w:r>
      <w:r w:rsidRPr="00954830">
        <w:rPr>
          <w:b/>
          <w:bCs/>
          <w:color w:val="000000"/>
          <w:sz w:val="26"/>
          <w:szCs w:val="26"/>
        </w:rPr>
        <w:tab/>
      </w:r>
      <w:r w:rsidRPr="00954830">
        <w:rPr>
          <w:b/>
          <w:bCs/>
          <w:color w:val="000000"/>
          <w:sz w:val="26"/>
          <w:szCs w:val="26"/>
        </w:rPr>
        <w:tab/>
        <w:t xml:space="preserve">    </w:t>
      </w:r>
      <w:r w:rsidR="00E97D93" w:rsidRPr="00954830">
        <w:rPr>
          <w:b/>
          <w:bCs/>
          <w:color w:val="000000"/>
          <w:sz w:val="26"/>
          <w:szCs w:val="26"/>
        </w:rPr>
        <w:t xml:space="preserve">      </w:t>
      </w:r>
      <w:r w:rsidRPr="00954830">
        <w:rPr>
          <w:b/>
          <w:bCs/>
          <w:color w:val="000000"/>
          <w:sz w:val="26"/>
          <w:szCs w:val="26"/>
        </w:rPr>
        <w:t xml:space="preserve"> </w:t>
      </w:r>
      <w:r w:rsidR="00954830" w:rsidRPr="00954830">
        <w:rPr>
          <w:b/>
          <w:bCs/>
          <w:color w:val="000000"/>
          <w:sz w:val="26"/>
          <w:szCs w:val="26"/>
        </w:rPr>
        <w:t xml:space="preserve">  </w:t>
      </w:r>
    </w:p>
    <w:p w:rsidR="007C40EE" w:rsidRPr="00954830" w:rsidRDefault="00954830" w:rsidP="00954830">
      <w:pPr>
        <w:tabs>
          <w:tab w:val="left" w:pos="284"/>
        </w:tabs>
        <w:spacing w:before="240" w:after="160" w:line="240" w:lineRule="auto"/>
        <w:ind w:left="-284"/>
        <w:contextualSpacing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                                                                                              </w:t>
      </w:r>
      <w:r w:rsidR="00F64CED">
        <w:rPr>
          <w:b/>
          <w:bCs/>
          <w:color w:val="000000"/>
          <w:sz w:val="26"/>
          <w:szCs w:val="26"/>
        </w:rPr>
        <w:t xml:space="preserve">   </w:t>
      </w:r>
      <w:r>
        <w:rPr>
          <w:b/>
          <w:bCs/>
          <w:color w:val="000000"/>
          <w:sz w:val="26"/>
          <w:szCs w:val="26"/>
        </w:rPr>
        <w:t xml:space="preserve">   </w:t>
      </w:r>
      <w:r w:rsidR="00100DD4">
        <w:rPr>
          <w:b/>
          <w:bCs/>
          <w:color w:val="000000"/>
          <w:sz w:val="26"/>
          <w:szCs w:val="26"/>
        </w:rPr>
        <w:t xml:space="preserve"> </w:t>
      </w:r>
      <w:r w:rsidR="007C40EE" w:rsidRPr="00954830">
        <w:rPr>
          <w:b/>
          <w:bCs/>
          <w:color w:val="000000"/>
          <w:sz w:val="26"/>
          <w:szCs w:val="26"/>
        </w:rPr>
        <w:t>Микола МОРОЗ</w:t>
      </w:r>
    </w:p>
    <w:sectPr w:rsidR="007C40EE" w:rsidRPr="00954830" w:rsidSect="007C40E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761" w:rsidRDefault="00FC7761" w:rsidP="007C40EE">
      <w:pPr>
        <w:spacing w:after="0" w:line="240" w:lineRule="auto"/>
      </w:pPr>
      <w:r>
        <w:separator/>
      </w:r>
    </w:p>
  </w:endnote>
  <w:endnote w:type="continuationSeparator" w:id="0">
    <w:p w:rsidR="00FC7761" w:rsidRDefault="00FC7761" w:rsidP="007C4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761" w:rsidRDefault="00FC7761" w:rsidP="007C40EE">
      <w:pPr>
        <w:spacing w:after="0" w:line="240" w:lineRule="auto"/>
      </w:pPr>
      <w:r>
        <w:separator/>
      </w:r>
    </w:p>
  </w:footnote>
  <w:footnote w:type="continuationSeparator" w:id="0">
    <w:p w:rsidR="00FC7761" w:rsidRDefault="00FC7761" w:rsidP="007C4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0100030"/>
      <w:docPartObj>
        <w:docPartGallery w:val="Page Numbers (Top of Page)"/>
        <w:docPartUnique/>
      </w:docPartObj>
    </w:sdtPr>
    <w:sdtEndPr/>
    <w:sdtContent>
      <w:p w:rsidR="007C40EE" w:rsidRDefault="007C40E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520">
          <w:rPr>
            <w:noProof/>
          </w:rPr>
          <w:t>2</w:t>
        </w:r>
        <w:r>
          <w:fldChar w:fldCharType="end"/>
        </w:r>
      </w:p>
    </w:sdtContent>
  </w:sdt>
  <w:p w:rsidR="007C40EE" w:rsidRDefault="007C40E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84"/>
    <w:rsid w:val="00052B3B"/>
    <w:rsid w:val="00100DD4"/>
    <w:rsid w:val="00133DBC"/>
    <w:rsid w:val="00150F2E"/>
    <w:rsid w:val="0024254C"/>
    <w:rsid w:val="00252FCE"/>
    <w:rsid w:val="00282B3B"/>
    <w:rsid w:val="002C6045"/>
    <w:rsid w:val="002F659B"/>
    <w:rsid w:val="00313C9B"/>
    <w:rsid w:val="00330861"/>
    <w:rsid w:val="003B56E9"/>
    <w:rsid w:val="004B1B6C"/>
    <w:rsid w:val="00593068"/>
    <w:rsid w:val="005D7B33"/>
    <w:rsid w:val="005E6A76"/>
    <w:rsid w:val="00790D84"/>
    <w:rsid w:val="00796F4A"/>
    <w:rsid w:val="007C40EE"/>
    <w:rsid w:val="007F76C2"/>
    <w:rsid w:val="00850EB4"/>
    <w:rsid w:val="00872BC3"/>
    <w:rsid w:val="00875520"/>
    <w:rsid w:val="008D1BBB"/>
    <w:rsid w:val="00900D59"/>
    <w:rsid w:val="0093714C"/>
    <w:rsid w:val="00941862"/>
    <w:rsid w:val="00954830"/>
    <w:rsid w:val="00984830"/>
    <w:rsid w:val="009C7DC7"/>
    <w:rsid w:val="009E5017"/>
    <w:rsid w:val="009E7B99"/>
    <w:rsid w:val="009E7E51"/>
    <w:rsid w:val="00A42BA0"/>
    <w:rsid w:val="00A82223"/>
    <w:rsid w:val="00AA0E50"/>
    <w:rsid w:val="00B07DC0"/>
    <w:rsid w:val="00B41C0B"/>
    <w:rsid w:val="00B65AFB"/>
    <w:rsid w:val="00BC32C6"/>
    <w:rsid w:val="00C0703A"/>
    <w:rsid w:val="00C95D68"/>
    <w:rsid w:val="00CD23FC"/>
    <w:rsid w:val="00D655E0"/>
    <w:rsid w:val="00D73B65"/>
    <w:rsid w:val="00E97D93"/>
    <w:rsid w:val="00EA0ED7"/>
    <w:rsid w:val="00EC0370"/>
    <w:rsid w:val="00ED2321"/>
    <w:rsid w:val="00F64CED"/>
    <w:rsid w:val="00FC7761"/>
    <w:rsid w:val="00FE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96D8F"/>
  <w15:chartTrackingRefBased/>
  <w15:docId w15:val="{84DEB21C-D80D-45ED-A896-D7473E9EB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B6C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інтервалів Знак"/>
    <w:link w:val="a4"/>
    <w:uiPriority w:val="1"/>
    <w:locked/>
    <w:rsid w:val="004B1B6C"/>
    <w:rPr>
      <w:rFonts w:ascii="Times New Roman" w:hAnsi="Times New Roman" w:cs="Times New Roman"/>
      <w:sz w:val="28"/>
    </w:rPr>
  </w:style>
  <w:style w:type="paragraph" w:styleId="a4">
    <w:name w:val="No Spacing"/>
    <w:link w:val="a3"/>
    <w:uiPriority w:val="1"/>
    <w:qFormat/>
    <w:rsid w:val="004B1B6C"/>
    <w:pPr>
      <w:spacing w:after="0" w:line="240" w:lineRule="auto"/>
    </w:pPr>
    <w:rPr>
      <w:rFonts w:ascii="Times New Roman" w:hAnsi="Times New Roman" w:cs="Times New Roman"/>
      <w:sz w:val="28"/>
    </w:rPr>
  </w:style>
  <w:style w:type="character" w:customStyle="1" w:styleId="a5">
    <w:name w:val="Абзац списку Знак"/>
    <w:aliases w:val="Подглава Знак"/>
    <w:link w:val="a6"/>
    <w:uiPriority w:val="34"/>
    <w:locked/>
    <w:rsid w:val="004B1B6C"/>
    <w:rPr>
      <w:rFonts w:ascii="Times New Roman" w:hAnsi="Times New Roman" w:cs="Times New Roman"/>
      <w:sz w:val="24"/>
      <w:lang w:val="ru-RU"/>
    </w:rPr>
  </w:style>
  <w:style w:type="paragraph" w:styleId="a6">
    <w:name w:val="List Paragraph"/>
    <w:aliases w:val="Подглава"/>
    <w:basedOn w:val="a"/>
    <w:link w:val="a5"/>
    <w:uiPriority w:val="34"/>
    <w:qFormat/>
    <w:rsid w:val="004B1B6C"/>
    <w:pPr>
      <w:ind w:left="720"/>
      <w:contextualSpacing/>
    </w:pPr>
    <w:rPr>
      <w:rFonts w:eastAsiaTheme="minorHAnsi"/>
      <w:lang w:val="ru-RU"/>
    </w:rPr>
  </w:style>
  <w:style w:type="character" w:customStyle="1" w:styleId="FontStyle14">
    <w:name w:val="Font Style14"/>
    <w:rsid w:val="004B1B6C"/>
    <w:rPr>
      <w:rFonts w:ascii="Times New Roman" w:hAnsi="Times New Roman" w:cs="Times New Roman" w:hint="default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7C40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C40EE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7C40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C40EE"/>
    <w:rPr>
      <w:rFonts w:ascii="Times New Roman" w:eastAsia="Calibri" w:hAnsi="Times New Roman" w:cs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7C4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7C40EE"/>
    <w:rPr>
      <w:rFonts w:ascii="Segoe UI" w:eastAsia="Calibri" w:hAnsi="Segoe UI" w:cs="Segoe UI"/>
      <w:sz w:val="18"/>
      <w:szCs w:val="18"/>
    </w:rPr>
  </w:style>
  <w:style w:type="character" w:styleId="ad">
    <w:name w:val="Strong"/>
    <w:basedOn w:val="a0"/>
    <w:uiPriority w:val="22"/>
    <w:qFormat/>
    <w:rsid w:val="00EA0ED7"/>
    <w:rPr>
      <w:b/>
      <w:bCs/>
    </w:rPr>
  </w:style>
  <w:style w:type="paragraph" w:customStyle="1" w:styleId="rtejustify">
    <w:name w:val="rtejustify"/>
    <w:basedOn w:val="a"/>
    <w:rsid w:val="00B65AF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8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2724</Words>
  <Characters>1553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Анастасія Ченцова (HCJ-DELL0213 - a.chentsova)</cp:lastModifiedBy>
  <cp:revision>30</cp:revision>
  <cp:lastPrinted>2024-02-26T12:43:00Z</cp:lastPrinted>
  <dcterms:created xsi:type="dcterms:W3CDTF">2024-01-30T07:25:00Z</dcterms:created>
  <dcterms:modified xsi:type="dcterms:W3CDTF">2024-02-27T12:44:00Z</dcterms:modified>
</cp:coreProperties>
</file>