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7394" w:rsidRPr="00F846C5" w:rsidRDefault="00097394" w:rsidP="00097394">
      <w:pPr>
        <w:rPr>
          <w:lang w:eastAsia="uk-UA"/>
        </w:rPr>
      </w:pPr>
      <w:r w:rsidRPr="00E629FB">
        <w:rPr>
          <w:rFonts w:ascii="AcademyC" w:hAnsi="AcademyC"/>
          <w:noProof/>
          <w:lang w:eastAsia="uk-UA"/>
        </w:rPr>
        <w:drawing>
          <wp:anchor distT="0" distB="0" distL="114300" distR="114300" simplePos="0" relativeHeight="251659264" behindDoc="0" locked="0" layoutInCell="1" allowOverlap="1" wp14:anchorId="1AFE83AE" wp14:editId="310E7298">
            <wp:simplePos x="0" y="0"/>
            <wp:positionH relativeFrom="column">
              <wp:posOffset>2807970</wp:posOffset>
            </wp:positionH>
            <wp:positionV relativeFrom="paragraph">
              <wp:posOffset>89535</wp:posOffset>
            </wp:positionV>
            <wp:extent cx="504190" cy="647700"/>
            <wp:effectExtent l="0" t="0" r="0" b="0"/>
            <wp:wrapNone/>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097394" w:rsidRDefault="00097394" w:rsidP="00097394">
      <w:pPr>
        <w:pStyle w:val="af0"/>
        <w:ind w:left="0"/>
        <w:jc w:val="both"/>
        <w:rPr>
          <w:sz w:val="28"/>
          <w:szCs w:val="28"/>
        </w:rPr>
      </w:pPr>
    </w:p>
    <w:p w:rsidR="00097394" w:rsidRDefault="00097394" w:rsidP="00097394">
      <w:pPr>
        <w:pStyle w:val="af0"/>
        <w:ind w:left="0"/>
        <w:jc w:val="both"/>
        <w:rPr>
          <w:sz w:val="28"/>
          <w:szCs w:val="28"/>
        </w:rPr>
      </w:pPr>
    </w:p>
    <w:p w:rsidR="00097394" w:rsidRPr="00097394" w:rsidRDefault="00097394" w:rsidP="00097394">
      <w:pPr>
        <w:pStyle w:val="a8"/>
        <w:jc w:val="center"/>
        <w:rPr>
          <w:rFonts w:ascii="AcademyC" w:hAnsi="AcademyC"/>
          <w:sz w:val="28"/>
          <w:szCs w:val="28"/>
        </w:rPr>
      </w:pPr>
      <w:r w:rsidRPr="00097394">
        <w:rPr>
          <w:rFonts w:ascii="AcademyC" w:hAnsi="AcademyC"/>
          <w:sz w:val="28"/>
          <w:szCs w:val="28"/>
        </w:rPr>
        <w:t>УКРАЇНА</w:t>
      </w:r>
    </w:p>
    <w:p w:rsidR="00097394" w:rsidRPr="00097394" w:rsidRDefault="00097394" w:rsidP="00097394">
      <w:pPr>
        <w:pStyle w:val="a8"/>
        <w:jc w:val="center"/>
        <w:rPr>
          <w:rFonts w:ascii="AcademyC" w:hAnsi="AcademyC"/>
          <w:sz w:val="28"/>
          <w:szCs w:val="28"/>
        </w:rPr>
      </w:pPr>
      <w:r w:rsidRPr="00097394">
        <w:rPr>
          <w:rFonts w:ascii="AcademyC" w:hAnsi="AcademyC"/>
          <w:sz w:val="28"/>
          <w:szCs w:val="28"/>
        </w:rPr>
        <w:t>ВИЩА  РАДА  ПРАВОСУДДЯ</w:t>
      </w:r>
    </w:p>
    <w:p w:rsidR="00097394" w:rsidRPr="00097394" w:rsidRDefault="00097394" w:rsidP="00097394">
      <w:pPr>
        <w:pStyle w:val="a8"/>
        <w:jc w:val="center"/>
        <w:rPr>
          <w:rFonts w:ascii="AcademyC" w:hAnsi="AcademyC"/>
          <w:sz w:val="28"/>
          <w:szCs w:val="28"/>
        </w:rPr>
      </w:pPr>
      <w:r w:rsidRPr="00097394">
        <w:rPr>
          <w:rFonts w:ascii="AcademyC" w:hAnsi="AcademyC"/>
          <w:sz w:val="28"/>
          <w:szCs w:val="28"/>
        </w:rPr>
        <w:t>УХВАЛА</w:t>
      </w:r>
    </w:p>
    <w:p w:rsidR="00F9620C" w:rsidRPr="00957C88" w:rsidRDefault="00F9620C" w:rsidP="00F9620C">
      <w:pPr>
        <w:spacing w:after="60"/>
        <w:jc w:val="center"/>
        <w:rPr>
          <w:rFonts w:ascii="AcademyC" w:hAnsi="AcademyC"/>
          <w:b/>
          <w:sz w:val="20"/>
          <w:szCs w:val="20"/>
        </w:rPr>
      </w:pPr>
    </w:p>
    <w:tbl>
      <w:tblPr>
        <w:tblW w:w="9498" w:type="dxa"/>
        <w:tblLook w:val="04A0" w:firstRow="1" w:lastRow="0" w:firstColumn="1" w:lastColumn="0" w:noHBand="0" w:noVBand="1"/>
      </w:tblPr>
      <w:tblGrid>
        <w:gridCol w:w="3119"/>
        <w:gridCol w:w="2410"/>
        <w:gridCol w:w="241"/>
        <w:gridCol w:w="3728"/>
      </w:tblGrid>
      <w:tr w:rsidR="00F9620C" w:rsidRPr="00AF4B75" w:rsidTr="007501CC">
        <w:trPr>
          <w:trHeight w:val="188"/>
        </w:trPr>
        <w:tc>
          <w:tcPr>
            <w:tcW w:w="3119" w:type="dxa"/>
          </w:tcPr>
          <w:p w:rsidR="00F9620C" w:rsidRPr="009171CA" w:rsidRDefault="00FA10BC" w:rsidP="00957C88">
            <w:pPr>
              <w:ind w:right="-2" w:hanging="100"/>
              <w:jc w:val="both"/>
              <w:rPr>
                <w:b/>
                <w:noProof/>
              </w:rPr>
            </w:pPr>
            <w:r>
              <w:rPr>
                <w:b/>
                <w:noProof/>
              </w:rPr>
              <w:t>20</w:t>
            </w:r>
            <w:r w:rsidR="00225353">
              <w:rPr>
                <w:b/>
                <w:noProof/>
              </w:rPr>
              <w:t xml:space="preserve"> лютого 2024</w:t>
            </w:r>
            <w:r w:rsidR="00F9620C">
              <w:rPr>
                <w:b/>
                <w:noProof/>
              </w:rPr>
              <w:t xml:space="preserve"> </w:t>
            </w:r>
            <w:r w:rsidR="00F9620C" w:rsidRPr="009171CA">
              <w:rPr>
                <w:b/>
                <w:noProof/>
              </w:rPr>
              <w:t>року</w:t>
            </w:r>
          </w:p>
        </w:tc>
        <w:tc>
          <w:tcPr>
            <w:tcW w:w="2410" w:type="dxa"/>
          </w:tcPr>
          <w:p w:rsidR="00F9620C" w:rsidRPr="00FB0DC2" w:rsidRDefault="00F9620C" w:rsidP="005B4F60">
            <w:pPr>
              <w:ind w:right="-2"/>
              <w:jc w:val="center"/>
              <w:rPr>
                <w:rFonts w:ascii="Book Antiqua" w:hAnsi="Book Antiqua"/>
                <w:b/>
                <w:noProof/>
                <w:sz w:val="24"/>
                <w:szCs w:val="24"/>
              </w:rPr>
            </w:pPr>
            <w:r w:rsidRPr="009171CA">
              <w:rPr>
                <w:rFonts w:ascii="Book Antiqua" w:hAnsi="Book Antiqua"/>
                <w:b/>
              </w:rPr>
              <w:t xml:space="preserve">         </w:t>
            </w:r>
            <w:r w:rsidR="005B4F60">
              <w:rPr>
                <w:rFonts w:ascii="Book Antiqua" w:hAnsi="Book Antiqua"/>
                <w:b/>
              </w:rPr>
              <w:t xml:space="preserve">   </w:t>
            </w:r>
            <w:r w:rsidRPr="00FB0DC2">
              <w:rPr>
                <w:rFonts w:ascii="Book Antiqua" w:hAnsi="Book Antiqua"/>
                <w:b/>
                <w:sz w:val="24"/>
                <w:szCs w:val="24"/>
              </w:rPr>
              <w:t>Київ</w:t>
            </w:r>
          </w:p>
        </w:tc>
        <w:tc>
          <w:tcPr>
            <w:tcW w:w="241" w:type="dxa"/>
          </w:tcPr>
          <w:p w:rsidR="00F9620C" w:rsidRPr="00AF4B75" w:rsidRDefault="00F9620C" w:rsidP="004B3153">
            <w:pPr>
              <w:ind w:right="-2"/>
              <w:jc w:val="both"/>
              <w:rPr>
                <w:rFonts w:ascii="Book Antiqua" w:hAnsi="Book Antiqua"/>
                <w:b/>
                <w:noProof/>
                <w:sz w:val="24"/>
              </w:rPr>
            </w:pPr>
          </w:p>
        </w:tc>
        <w:tc>
          <w:tcPr>
            <w:tcW w:w="3728" w:type="dxa"/>
          </w:tcPr>
          <w:p w:rsidR="00F9620C" w:rsidRPr="00F9620C" w:rsidRDefault="00F9620C" w:rsidP="007501CC">
            <w:pPr>
              <w:ind w:right="-104"/>
              <w:jc w:val="right"/>
              <w:rPr>
                <w:rFonts w:ascii="Calibri" w:hAnsi="Calibri"/>
              </w:rPr>
            </w:pPr>
            <w:r w:rsidRPr="00AF4B75">
              <w:rPr>
                <w:b/>
                <w:noProof/>
              </w:rPr>
              <w:t xml:space="preserve">№ </w:t>
            </w:r>
            <w:r w:rsidR="007501CC">
              <w:rPr>
                <w:b/>
                <w:noProof/>
                <w:lang w:val="en-US"/>
              </w:rPr>
              <w:t>491</w:t>
            </w:r>
            <w:r w:rsidR="00BD7F22">
              <w:rPr>
                <w:b/>
                <w:noProof/>
              </w:rPr>
              <w:t>/0/15-2</w:t>
            </w:r>
            <w:r w:rsidR="00225353">
              <w:rPr>
                <w:b/>
                <w:noProof/>
              </w:rPr>
              <w:t>4</w:t>
            </w:r>
          </w:p>
        </w:tc>
      </w:tr>
    </w:tbl>
    <w:p w:rsidR="007A4783" w:rsidRPr="00AA6754" w:rsidRDefault="007A4783">
      <w:pPr>
        <w:rPr>
          <w:sz w:val="24"/>
          <w:szCs w:val="24"/>
        </w:rPr>
      </w:pPr>
    </w:p>
    <w:p w:rsidR="005D3C7A" w:rsidRPr="00225353" w:rsidRDefault="00662809" w:rsidP="00225353">
      <w:pPr>
        <w:tabs>
          <w:tab w:val="left" w:pos="3686"/>
          <w:tab w:val="left" w:pos="3969"/>
        </w:tabs>
        <w:ind w:right="5952"/>
        <w:jc w:val="both"/>
        <w:rPr>
          <w:b/>
          <w:sz w:val="24"/>
          <w:szCs w:val="24"/>
          <w:highlight w:val="yellow"/>
        </w:rPr>
      </w:pPr>
      <w:r w:rsidRPr="00F6615C">
        <w:rPr>
          <w:b/>
          <w:sz w:val="24"/>
          <w:szCs w:val="24"/>
        </w:rPr>
        <w:t xml:space="preserve">Про зупинення розгляду </w:t>
      </w:r>
      <w:r w:rsidR="00225353" w:rsidRPr="00225353">
        <w:rPr>
          <w:b/>
          <w:sz w:val="24"/>
          <w:szCs w:val="24"/>
        </w:rPr>
        <w:t>заяви Масло І.В.</w:t>
      </w:r>
      <w:r w:rsidR="00225353">
        <w:rPr>
          <w:b/>
          <w:sz w:val="24"/>
          <w:szCs w:val="24"/>
        </w:rPr>
        <w:t xml:space="preserve"> </w:t>
      </w:r>
      <w:r w:rsidR="00225353" w:rsidRPr="00225353">
        <w:rPr>
          <w:b/>
          <w:sz w:val="24"/>
          <w:szCs w:val="24"/>
        </w:rPr>
        <w:t>про звільнення з посади судді</w:t>
      </w:r>
      <w:r w:rsidR="00225353">
        <w:rPr>
          <w:b/>
          <w:sz w:val="24"/>
          <w:szCs w:val="24"/>
        </w:rPr>
        <w:t xml:space="preserve"> </w:t>
      </w:r>
      <w:r w:rsidR="00225353" w:rsidRPr="00225353">
        <w:rPr>
          <w:b/>
          <w:sz w:val="24"/>
          <w:szCs w:val="24"/>
        </w:rPr>
        <w:t>Вищого адміністративного суду України</w:t>
      </w:r>
      <w:r w:rsidR="00225353">
        <w:rPr>
          <w:b/>
          <w:sz w:val="24"/>
          <w:szCs w:val="24"/>
        </w:rPr>
        <w:t xml:space="preserve"> </w:t>
      </w:r>
      <w:r w:rsidR="00225353" w:rsidRPr="00225353">
        <w:rPr>
          <w:b/>
          <w:sz w:val="24"/>
          <w:szCs w:val="24"/>
        </w:rPr>
        <w:t>у відставку</w:t>
      </w:r>
    </w:p>
    <w:p w:rsidR="007A4783" w:rsidRDefault="007A4783" w:rsidP="00A14B5C">
      <w:pPr>
        <w:tabs>
          <w:tab w:val="left" w:pos="3686"/>
          <w:tab w:val="left" w:pos="3969"/>
        </w:tabs>
        <w:ind w:right="5952" w:firstLine="708"/>
        <w:jc w:val="both"/>
      </w:pPr>
    </w:p>
    <w:p w:rsidR="00191464" w:rsidRPr="00BF27F0" w:rsidRDefault="004F3B47" w:rsidP="00267FB5">
      <w:pPr>
        <w:ind w:firstLine="567"/>
        <w:jc w:val="both"/>
      </w:pPr>
      <w:r w:rsidRPr="00BF27F0">
        <w:t>Вища рада правосуддя</w:t>
      </w:r>
      <w:r w:rsidR="007F6CEE" w:rsidRPr="00BF27F0">
        <w:t>,</w:t>
      </w:r>
      <w:r w:rsidRPr="00BF27F0">
        <w:t xml:space="preserve"> </w:t>
      </w:r>
      <w:r w:rsidR="007F6CEE" w:rsidRPr="00BF27F0">
        <w:rPr>
          <w:shd w:val="clear" w:color="auto" w:fill="FFFFFF"/>
        </w:rPr>
        <w:t xml:space="preserve">розглянувши матеріали щодо наявності підстав для звільнення </w:t>
      </w:r>
      <w:r w:rsidR="00446DB0" w:rsidRPr="00BF27F0">
        <w:rPr>
          <w:shd w:val="clear" w:color="auto" w:fill="FFFFFF"/>
        </w:rPr>
        <w:t>Масло Інни Валентинівни з посади судді Вищого адміністративного суду України у відставку</w:t>
      </w:r>
      <w:r w:rsidR="009C042A" w:rsidRPr="00BF27F0">
        <w:t>,</w:t>
      </w:r>
    </w:p>
    <w:p w:rsidR="00153A2B" w:rsidRPr="00BF27F0" w:rsidRDefault="00153A2B" w:rsidP="00267FB5">
      <w:pPr>
        <w:ind w:firstLine="567"/>
        <w:jc w:val="both"/>
      </w:pPr>
    </w:p>
    <w:p w:rsidR="00191464" w:rsidRPr="00BF27F0" w:rsidRDefault="005D3C7A" w:rsidP="00267FB5">
      <w:pPr>
        <w:ind w:right="98"/>
        <w:jc w:val="center"/>
        <w:rPr>
          <w:b/>
        </w:rPr>
      </w:pPr>
      <w:r w:rsidRPr="00BF27F0">
        <w:rPr>
          <w:b/>
        </w:rPr>
        <w:t>встановила:</w:t>
      </w:r>
    </w:p>
    <w:p w:rsidR="005D3C7A" w:rsidRPr="00BF27F0" w:rsidRDefault="005D3C7A" w:rsidP="00267FB5">
      <w:pPr>
        <w:ind w:right="98"/>
      </w:pPr>
    </w:p>
    <w:p w:rsidR="00486253" w:rsidRPr="00BF27F0" w:rsidRDefault="00446DB0" w:rsidP="00267FB5">
      <w:pPr>
        <w:jc w:val="both"/>
        <w:rPr>
          <w:shd w:val="clear" w:color="auto" w:fill="FFFFFF"/>
        </w:rPr>
      </w:pPr>
      <w:r w:rsidRPr="00BF27F0">
        <w:t xml:space="preserve">24 січня 2024 року </w:t>
      </w:r>
      <w:r w:rsidR="00A74A44" w:rsidRPr="00BF27F0">
        <w:t xml:space="preserve">на електронну пошту </w:t>
      </w:r>
      <w:r w:rsidR="00486253" w:rsidRPr="00BF27F0">
        <w:t xml:space="preserve">до Вищої ради правосуддя </w:t>
      </w:r>
      <w:r w:rsidRPr="00BF27F0">
        <w:t>надійшла заява</w:t>
      </w:r>
      <w:r w:rsidR="00FA10BC" w:rsidRPr="00BF27F0">
        <w:t xml:space="preserve"> (із додатками) </w:t>
      </w:r>
      <w:r w:rsidRPr="00BF27F0">
        <w:t xml:space="preserve"> Масло І.В. від</w:t>
      </w:r>
      <w:r w:rsidR="00A74A44" w:rsidRPr="00BF27F0">
        <w:t xml:space="preserve"> 18 січня 2024 року </w:t>
      </w:r>
      <w:r w:rsidR="00A74A44" w:rsidRPr="00BF27F0">
        <w:rPr>
          <w:shd w:val="clear" w:color="auto" w:fill="FFFFFF"/>
        </w:rPr>
        <w:t>про звільнення з посади судді Вищого адміністративного суду України у відставку відповідно до пункту</w:t>
      </w:r>
      <w:r w:rsidR="00E17206">
        <w:rPr>
          <w:shd w:val="clear" w:color="auto" w:fill="FFFFFF"/>
        </w:rPr>
        <w:t> </w:t>
      </w:r>
      <w:r w:rsidR="00A74A44" w:rsidRPr="00BF27F0">
        <w:rPr>
          <w:shd w:val="clear" w:color="auto" w:fill="FFFFFF"/>
        </w:rPr>
        <w:t>4 частини</w:t>
      </w:r>
      <w:r w:rsidR="00C41039" w:rsidRPr="00BF27F0">
        <w:rPr>
          <w:shd w:val="clear" w:color="auto" w:fill="FFFFFF"/>
        </w:rPr>
        <w:t> </w:t>
      </w:r>
      <w:r w:rsidR="00A74A44" w:rsidRPr="00BF27F0">
        <w:rPr>
          <w:shd w:val="clear" w:color="auto" w:fill="FFFFFF"/>
        </w:rPr>
        <w:t>шостої статті 126 Конституції України</w:t>
      </w:r>
      <w:r w:rsidR="009E0435" w:rsidRPr="00BF27F0">
        <w:rPr>
          <w:shd w:val="clear" w:color="auto" w:fill="FFFFFF"/>
        </w:rPr>
        <w:t xml:space="preserve"> </w:t>
      </w:r>
      <w:r w:rsidR="009E0435" w:rsidRPr="00BF27F0">
        <w:t>(</w:t>
      </w:r>
      <w:proofErr w:type="spellStart"/>
      <w:r w:rsidR="009E0435" w:rsidRPr="00BF27F0">
        <w:t>вх</w:t>
      </w:r>
      <w:proofErr w:type="spellEnd"/>
      <w:r w:rsidR="009E0435" w:rsidRPr="00BF27F0">
        <w:t>. № 335/0/6-24)</w:t>
      </w:r>
      <w:r w:rsidR="00A74A44" w:rsidRPr="00BF27F0">
        <w:rPr>
          <w:shd w:val="clear" w:color="auto" w:fill="FFFFFF"/>
        </w:rPr>
        <w:t>.</w:t>
      </w:r>
    </w:p>
    <w:p w:rsidR="00A74A44" w:rsidRPr="00BF27F0" w:rsidRDefault="00A74A44" w:rsidP="00267FB5">
      <w:pPr>
        <w:ind w:firstLine="567"/>
        <w:jc w:val="both"/>
        <w:rPr>
          <w:shd w:val="clear" w:color="auto" w:fill="FFFFFF"/>
        </w:rPr>
      </w:pPr>
      <w:r w:rsidRPr="00BF27F0">
        <w:rPr>
          <w:shd w:val="clear" w:color="auto" w:fill="FFFFFF"/>
        </w:rPr>
        <w:t xml:space="preserve">Масло </w:t>
      </w:r>
      <w:r w:rsidR="00E56A8E">
        <w:rPr>
          <w:shd w:val="clear" w:color="auto" w:fill="FFFFFF"/>
        </w:rPr>
        <w:t>Інна Валентинівна, ____</w:t>
      </w:r>
      <w:r w:rsidRPr="00BF27F0">
        <w:rPr>
          <w:shd w:val="clear" w:color="auto" w:fill="FFFFFF"/>
        </w:rPr>
        <w:t xml:space="preserve"> року народження, громадянка України. Указом Президента України від 14 жовтня 2002 року № 926/2002 призначена на посаду судді Київського районного суду міста Донецька строком на п’ять років. Указом Президента України від 15 серпня 2007 року № 713/2007 призначена на посаду судді Донецького окружного адміністративного суду в межах п’ятирічного строку. Постановою Верховної Ради України від 25 червня 2009 року № 1575-VI обрана на посаду судді зазначеного суду безстроково. Постановою Верховної Ради України від 9 лютого 2012 року № 4376-VI обрана на посаду судді Вищого адміністративного суду України.</w:t>
      </w:r>
    </w:p>
    <w:p w:rsidR="009E0435" w:rsidRPr="00BF27F0" w:rsidRDefault="00A17D94" w:rsidP="009712E2">
      <w:pPr>
        <w:ind w:firstLine="567"/>
        <w:jc w:val="both"/>
      </w:pPr>
      <w:r w:rsidRPr="00BF27F0">
        <w:rPr>
          <w:shd w:val="clear" w:color="auto" w:fill="FFFFFF"/>
        </w:rPr>
        <w:t xml:space="preserve">Під час попереднього розгляду заяви </w:t>
      </w:r>
      <w:r w:rsidR="009E0435" w:rsidRPr="00BF27F0">
        <w:t>Масло І.В.</w:t>
      </w:r>
      <w:r w:rsidRPr="00BF27F0">
        <w:t xml:space="preserve"> </w:t>
      </w:r>
      <w:r w:rsidRPr="00BF27F0">
        <w:rPr>
          <w:shd w:val="clear" w:color="auto" w:fill="FFFFFF"/>
        </w:rPr>
        <w:t>про звільнення її з посади судді у відставку,</w:t>
      </w:r>
      <w:r w:rsidR="009E0435" w:rsidRPr="00BF27F0">
        <w:t xml:space="preserve"> встановлено що у медіа, а також зі змісту судових рішень, оприлюднених в Єдиному державному реєстрі судових рішень, судді Вищого адміністративного суду України </w:t>
      </w:r>
      <w:r w:rsidR="00215400">
        <w:t>ОСОБА1</w:t>
      </w:r>
      <w:r w:rsidR="009E0435" w:rsidRPr="00BF27F0">
        <w:t xml:space="preserve"> повідомлено про підозру у вчиненні кримінального правопорушення, передбаченого частиною першою статті 366-2 Кримінального кодексу України (декларування недостовірної інформації), в межах кримінального провадження, внесеного до Єдиного реєстру досудових роз</w:t>
      </w:r>
      <w:r w:rsidR="00E56A8E">
        <w:t>слідувань за № ____</w:t>
      </w:r>
      <w:r w:rsidR="009E0435" w:rsidRPr="00BF27F0">
        <w:t xml:space="preserve"> від 29 червня 2021 року. Також встановлено факт виїзду </w:t>
      </w:r>
      <w:bookmarkStart w:id="0" w:name="_GoBack"/>
      <w:r w:rsidR="009E0435" w:rsidRPr="00BF27F0">
        <w:t>Масл</w:t>
      </w:r>
      <w:bookmarkEnd w:id="0"/>
      <w:r w:rsidR="009E0435" w:rsidRPr="00BF27F0">
        <w:t>о І.В. у 2022 році з території України.</w:t>
      </w:r>
    </w:p>
    <w:p w:rsidR="009712E2" w:rsidRPr="00BF27F0" w:rsidRDefault="009712E2" w:rsidP="009712E2">
      <w:pPr>
        <w:pStyle w:val="rvps2"/>
        <w:shd w:val="clear" w:color="auto" w:fill="FFFFFF"/>
        <w:spacing w:before="0" w:beforeAutospacing="0" w:after="0" w:afterAutospacing="0"/>
        <w:ind w:firstLine="567"/>
        <w:jc w:val="both"/>
        <w:rPr>
          <w:rFonts w:eastAsia="Calibri"/>
          <w:sz w:val="28"/>
          <w:szCs w:val="28"/>
          <w:shd w:val="clear" w:color="auto" w:fill="FFFFFF"/>
          <w:lang w:eastAsia="ru-RU"/>
        </w:rPr>
      </w:pPr>
      <w:r w:rsidRPr="00BF27F0">
        <w:rPr>
          <w:rFonts w:eastAsia="Calibri"/>
          <w:sz w:val="28"/>
          <w:szCs w:val="28"/>
          <w:shd w:val="clear" w:color="auto" w:fill="FFFFFF"/>
          <w:lang w:eastAsia="ru-RU"/>
        </w:rPr>
        <w:t xml:space="preserve">Відповідно до даних офіційного </w:t>
      </w:r>
      <w:proofErr w:type="spellStart"/>
      <w:r w:rsidRPr="00BF27F0">
        <w:rPr>
          <w:rFonts w:eastAsia="Calibri"/>
          <w:sz w:val="28"/>
          <w:szCs w:val="28"/>
          <w:shd w:val="clear" w:color="auto" w:fill="FFFFFF"/>
          <w:lang w:eastAsia="ru-RU"/>
        </w:rPr>
        <w:t>вебсайту</w:t>
      </w:r>
      <w:proofErr w:type="spellEnd"/>
      <w:r w:rsidRPr="00BF27F0">
        <w:rPr>
          <w:rFonts w:eastAsia="Calibri"/>
          <w:sz w:val="28"/>
          <w:szCs w:val="28"/>
          <w:shd w:val="clear" w:color="auto" w:fill="FFFFFF"/>
          <w:lang w:eastAsia="ru-RU"/>
        </w:rPr>
        <w:t xml:space="preserve"> Національного антикорупційного бюро України (https://nabu.gov.ua/news/novyny-nabu-</w:t>
      </w:r>
      <w:r w:rsidRPr="00BF27F0">
        <w:rPr>
          <w:rFonts w:eastAsia="Calibri"/>
          <w:sz w:val="28"/>
          <w:szCs w:val="28"/>
          <w:shd w:val="clear" w:color="auto" w:fill="FFFFFF"/>
          <w:lang w:eastAsia="ru-RU"/>
        </w:rPr>
        <w:lastRenderedPageBreak/>
        <w:t xml:space="preserve">rozshukuye-suddyu-vasu/) суддя Вищого адміністративного суду України </w:t>
      </w:r>
      <w:r w:rsidR="00E56A8E">
        <w:t>ОСОБА1</w:t>
      </w:r>
      <w:r w:rsidRPr="00BF27F0">
        <w:rPr>
          <w:rFonts w:eastAsia="Calibri"/>
          <w:sz w:val="28"/>
          <w:szCs w:val="28"/>
          <w:shd w:val="clear" w:color="auto" w:fill="FFFFFF"/>
          <w:lang w:eastAsia="ru-RU"/>
        </w:rPr>
        <w:t xml:space="preserve"> оголошена в розшук.</w:t>
      </w:r>
    </w:p>
    <w:p w:rsidR="009712E2" w:rsidRPr="00BF27F0" w:rsidRDefault="009712E2" w:rsidP="009712E2">
      <w:pPr>
        <w:pStyle w:val="rvps2"/>
        <w:shd w:val="clear" w:color="auto" w:fill="FFFFFF"/>
        <w:spacing w:before="0" w:beforeAutospacing="0" w:after="0" w:afterAutospacing="0"/>
        <w:ind w:firstLine="567"/>
        <w:jc w:val="both"/>
        <w:rPr>
          <w:rFonts w:eastAsia="Calibri"/>
          <w:sz w:val="28"/>
          <w:szCs w:val="28"/>
          <w:shd w:val="clear" w:color="auto" w:fill="FFFFFF"/>
          <w:lang w:eastAsia="ru-RU"/>
        </w:rPr>
      </w:pPr>
      <w:r w:rsidRPr="00BF27F0">
        <w:rPr>
          <w:rFonts w:eastAsia="Calibri"/>
          <w:sz w:val="28"/>
          <w:szCs w:val="28"/>
          <w:shd w:val="clear" w:color="auto" w:fill="FFFFFF"/>
          <w:lang w:eastAsia="ru-RU"/>
        </w:rPr>
        <w:t>Вказана інформація також підтверджена листом, який надійшов до Вищої ради правосуддя 8 лютого 2024 року від Головного управління з протидії системним загрозам управлінню державою Департаменту захисту національної державності Служби безпеки України від 2 січня 2024 року № 5/6/5/2-767.</w:t>
      </w:r>
    </w:p>
    <w:p w:rsidR="009712E2" w:rsidRPr="00BF27F0" w:rsidRDefault="009712E2" w:rsidP="009712E2">
      <w:pPr>
        <w:pStyle w:val="rvps2"/>
        <w:shd w:val="clear" w:color="auto" w:fill="FFFFFF"/>
        <w:spacing w:before="0" w:beforeAutospacing="0" w:after="0" w:afterAutospacing="0"/>
        <w:ind w:firstLine="567"/>
        <w:jc w:val="both"/>
        <w:rPr>
          <w:rFonts w:eastAsia="Calibri"/>
          <w:sz w:val="28"/>
          <w:szCs w:val="28"/>
          <w:shd w:val="clear" w:color="auto" w:fill="FFFFFF"/>
          <w:lang w:eastAsia="ru-RU"/>
        </w:rPr>
      </w:pPr>
      <w:r w:rsidRPr="00BF27F0">
        <w:rPr>
          <w:rFonts w:eastAsia="Calibri"/>
          <w:sz w:val="28"/>
          <w:szCs w:val="28"/>
          <w:shd w:val="clear" w:color="auto" w:fill="FFFFFF"/>
          <w:lang w:eastAsia="ru-RU"/>
        </w:rPr>
        <w:t>У вказаному листі, зазначено що з метою досягнення завдань кримінального провадження визначених законом, Головним управлінням забезпечується оперативний супровід досудового розслідування криміна</w:t>
      </w:r>
      <w:r w:rsidR="00E56A8E">
        <w:rPr>
          <w:rFonts w:eastAsia="Calibri"/>
          <w:sz w:val="28"/>
          <w:szCs w:val="28"/>
          <w:shd w:val="clear" w:color="auto" w:fill="FFFFFF"/>
          <w:lang w:eastAsia="ru-RU"/>
        </w:rPr>
        <w:t>льного провадження № ____</w:t>
      </w:r>
      <w:r w:rsidRPr="00BF27F0">
        <w:rPr>
          <w:rFonts w:eastAsia="Calibri"/>
          <w:sz w:val="28"/>
          <w:szCs w:val="28"/>
          <w:shd w:val="clear" w:color="auto" w:fill="FFFFFF"/>
          <w:lang w:eastAsia="ru-RU"/>
        </w:rPr>
        <w:t xml:space="preserve"> від 29 червня 2021 року (розпочатого за матеріалами ГУ БКОЗ Служби безпеки України), за результатами якого здобуто достатні докази про вчинення </w:t>
      </w:r>
      <w:r w:rsidR="00E56A8E" w:rsidRPr="00E56A8E">
        <w:rPr>
          <w:sz w:val="28"/>
          <w:szCs w:val="28"/>
        </w:rPr>
        <w:t>ОСОБА1</w:t>
      </w:r>
      <w:r w:rsidRPr="00BF27F0">
        <w:rPr>
          <w:rFonts w:eastAsia="Calibri"/>
          <w:sz w:val="28"/>
          <w:szCs w:val="28"/>
          <w:shd w:val="clear" w:color="auto" w:fill="FFFFFF"/>
          <w:lang w:eastAsia="ru-RU"/>
        </w:rPr>
        <w:t xml:space="preserve"> кримінального правопорушення, передбаченого частиною першою статті 366-2 Кримінального кодексу України, у зв’язку з чим, стосовно неї 3 січня 2023 року складено повідомлення про підозру у декларуванні недостовірної інформації.</w:t>
      </w:r>
    </w:p>
    <w:p w:rsidR="009712E2" w:rsidRPr="00BF27F0" w:rsidRDefault="009712E2" w:rsidP="009712E2">
      <w:pPr>
        <w:pStyle w:val="rvps2"/>
        <w:shd w:val="clear" w:color="auto" w:fill="FFFFFF"/>
        <w:spacing w:before="0" w:beforeAutospacing="0" w:after="0" w:afterAutospacing="0"/>
        <w:ind w:firstLine="567"/>
        <w:jc w:val="both"/>
        <w:rPr>
          <w:rFonts w:eastAsia="Calibri"/>
          <w:sz w:val="28"/>
          <w:szCs w:val="28"/>
          <w:shd w:val="clear" w:color="auto" w:fill="FFFFFF"/>
          <w:lang w:eastAsia="ru-RU"/>
        </w:rPr>
      </w:pPr>
      <w:r w:rsidRPr="00BF27F0">
        <w:rPr>
          <w:rFonts w:eastAsia="Calibri"/>
          <w:sz w:val="28"/>
          <w:szCs w:val="28"/>
          <w:shd w:val="clear" w:color="auto" w:fill="FFFFFF"/>
          <w:lang w:eastAsia="ru-RU"/>
        </w:rPr>
        <w:t xml:space="preserve">В подальшому, Національним антикорупційним бюро у зв’язку з переховуванням від органів досудового розслідування підозрювану </w:t>
      </w:r>
      <w:r w:rsidR="00E56A8E" w:rsidRPr="00E56A8E">
        <w:rPr>
          <w:sz w:val="28"/>
          <w:szCs w:val="28"/>
        </w:rPr>
        <w:t>ОСОБА1</w:t>
      </w:r>
      <w:r w:rsidRPr="00BF27F0">
        <w:rPr>
          <w:rFonts w:eastAsia="Calibri"/>
          <w:sz w:val="28"/>
          <w:szCs w:val="28"/>
          <w:shd w:val="clear" w:color="auto" w:fill="FFFFFF"/>
          <w:lang w:eastAsia="ru-RU"/>
        </w:rPr>
        <w:t xml:space="preserve"> оголошено в розшук. Вжитими розшуковими заходами встановлено, що 30 березня 2022 року підозрювана </w:t>
      </w:r>
      <w:r w:rsidR="00E56A8E" w:rsidRPr="00E56A8E">
        <w:rPr>
          <w:sz w:val="28"/>
          <w:szCs w:val="28"/>
        </w:rPr>
        <w:t>ОСОБА1</w:t>
      </w:r>
      <w:r w:rsidRPr="00BF27F0">
        <w:rPr>
          <w:rFonts w:eastAsia="Calibri"/>
          <w:sz w:val="28"/>
          <w:szCs w:val="28"/>
          <w:shd w:val="clear" w:color="auto" w:fill="FFFFFF"/>
          <w:lang w:eastAsia="ru-RU"/>
        </w:rPr>
        <w:t xml:space="preserve"> виїхала з території України через пункт пропуску «</w:t>
      </w:r>
      <w:proofErr w:type="spellStart"/>
      <w:r w:rsidRPr="00BF27F0">
        <w:rPr>
          <w:rFonts w:eastAsia="Calibri"/>
          <w:sz w:val="28"/>
          <w:szCs w:val="28"/>
          <w:shd w:val="clear" w:color="auto" w:fill="FFFFFF"/>
          <w:lang w:eastAsia="ru-RU"/>
        </w:rPr>
        <w:t>Порубне</w:t>
      </w:r>
      <w:proofErr w:type="spellEnd"/>
      <w:r w:rsidRPr="00BF27F0">
        <w:rPr>
          <w:rFonts w:eastAsia="Calibri"/>
          <w:sz w:val="28"/>
          <w:szCs w:val="28"/>
          <w:shd w:val="clear" w:color="auto" w:fill="FFFFFF"/>
          <w:lang w:eastAsia="ru-RU"/>
        </w:rPr>
        <w:t>» та станом на даний час до України не повернулась.</w:t>
      </w:r>
    </w:p>
    <w:p w:rsidR="009712E2" w:rsidRPr="00BF27F0" w:rsidRDefault="009712E2" w:rsidP="009712E2">
      <w:pPr>
        <w:pStyle w:val="rvps2"/>
        <w:shd w:val="clear" w:color="auto" w:fill="FFFFFF"/>
        <w:spacing w:before="0" w:beforeAutospacing="0" w:after="0" w:afterAutospacing="0"/>
        <w:ind w:firstLine="567"/>
        <w:jc w:val="both"/>
        <w:rPr>
          <w:rFonts w:eastAsia="Calibri"/>
          <w:sz w:val="28"/>
          <w:szCs w:val="28"/>
          <w:shd w:val="clear" w:color="auto" w:fill="FFFFFF"/>
          <w:lang w:eastAsia="ru-RU"/>
        </w:rPr>
      </w:pPr>
      <w:r w:rsidRPr="00BF27F0">
        <w:rPr>
          <w:rFonts w:eastAsia="Calibri"/>
          <w:sz w:val="28"/>
          <w:szCs w:val="28"/>
          <w:shd w:val="clear" w:color="auto" w:fill="FFFFFF"/>
          <w:lang w:eastAsia="ru-RU"/>
        </w:rPr>
        <w:t>Крім того, встановлено, що 6 лютого 2024 року до Вищої ради правосуддя за вхідним № 77/0/13-24 надійшла дисциплінарна скарга Національного антикорупційного бюро України в особі директора Семена Кривоноса про наявність у поведінці судді Вищого адміністративного суду</w:t>
      </w:r>
      <w:r w:rsidR="00930A23" w:rsidRPr="00930A23">
        <w:t xml:space="preserve"> </w:t>
      </w:r>
      <w:r w:rsidR="00930A23" w:rsidRPr="00930A23">
        <w:rPr>
          <w:rFonts w:eastAsia="Calibri"/>
          <w:sz w:val="28"/>
          <w:szCs w:val="28"/>
          <w:shd w:val="clear" w:color="auto" w:fill="FFFFFF"/>
          <w:lang w:eastAsia="ru-RU"/>
        </w:rPr>
        <w:t>України</w:t>
      </w:r>
      <w:r w:rsidRPr="00930A23">
        <w:rPr>
          <w:rFonts w:eastAsia="Calibri"/>
          <w:sz w:val="28"/>
          <w:szCs w:val="28"/>
          <w:shd w:val="clear" w:color="auto" w:fill="FFFFFF"/>
          <w:lang w:eastAsia="ru-RU"/>
        </w:rPr>
        <w:t xml:space="preserve"> </w:t>
      </w:r>
      <w:r w:rsidRPr="00BF27F0">
        <w:rPr>
          <w:rFonts w:eastAsia="Calibri"/>
          <w:sz w:val="28"/>
          <w:szCs w:val="28"/>
          <w:shd w:val="clear" w:color="auto" w:fill="FFFFFF"/>
          <w:lang w:eastAsia="ru-RU"/>
        </w:rPr>
        <w:t>Масло І.В. ознак дисциплінарного проступку, передбаченого пунктом 3 частини першої статті 106 Закону України «Про судоустрій і статус суддів»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p>
    <w:p w:rsidR="009712E2" w:rsidRPr="00BF27F0" w:rsidRDefault="009712E2" w:rsidP="009712E2">
      <w:pPr>
        <w:pStyle w:val="rvps2"/>
        <w:shd w:val="clear" w:color="auto" w:fill="FFFFFF"/>
        <w:spacing w:before="0" w:beforeAutospacing="0" w:after="0" w:afterAutospacing="0"/>
        <w:ind w:firstLine="567"/>
        <w:jc w:val="both"/>
        <w:rPr>
          <w:rFonts w:eastAsia="Calibri"/>
          <w:sz w:val="28"/>
          <w:szCs w:val="28"/>
          <w:shd w:val="clear" w:color="auto" w:fill="FFFFFF"/>
          <w:lang w:eastAsia="ru-RU"/>
        </w:rPr>
      </w:pPr>
      <w:r w:rsidRPr="00BF27F0">
        <w:rPr>
          <w:rFonts w:eastAsia="Calibri"/>
          <w:sz w:val="28"/>
          <w:szCs w:val="28"/>
          <w:shd w:val="clear" w:color="auto" w:fill="FFFFFF"/>
          <w:lang w:eastAsia="ru-RU"/>
        </w:rPr>
        <w:t>Згідно із протоколом автоматизованого розподілу справи між членами Вищої ради правосуддя від 6 лютого 2024 року вказану скаргу передано члену Вищої ради правосуддя Бондаренко Т.З.</w:t>
      </w:r>
    </w:p>
    <w:p w:rsidR="009712E2" w:rsidRPr="00BF27F0" w:rsidRDefault="009712E2" w:rsidP="009712E2">
      <w:pPr>
        <w:pStyle w:val="rvps2"/>
        <w:shd w:val="clear" w:color="auto" w:fill="FFFFFF"/>
        <w:spacing w:before="0" w:beforeAutospacing="0" w:after="0" w:afterAutospacing="0"/>
        <w:ind w:firstLine="567"/>
        <w:jc w:val="both"/>
        <w:rPr>
          <w:rFonts w:eastAsia="Calibri"/>
          <w:sz w:val="28"/>
          <w:szCs w:val="28"/>
          <w:shd w:val="clear" w:color="auto" w:fill="FFFFFF"/>
          <w:lang w:eastAsia="ru-RU"/>
        </w:rPr>
      </w:pPr>
      <w:r w:rsidRPr="00BF27F0">
        <w:rPr>
          <w:rFonts w:eastAsia="Calibri"/>
          <w:sz w:val="28"/>
          <w:szCs w:val="28"/>
          <w:shd w:val="clear" w:color="auto" w:fill="FFFFFF"/>
          <w:lang w:eastAsia="ru-RU"/>
        </w:rPr>
        <w:t>У дисциплінарній скарзі вказано, що Національним антикорупційним бюро України здійснювалося досудове розслідування кримінальног</w:t>
      </w:r>
      <w:r w:rsidR="00E56A8E">
        <w:rPr>
          <w:rFonts w:eastAsia="Calibri"/>
          <w:sz w:val="28"/>
          <w:szCs w:val="28"/>
          <w:shd w:val="clear" w:color="auto" w:fill="FFFFFF"/>
          <w:lang w:eastAsia="ru-RU"/>
        </w:rPr>
        <w:t>о провадження № ____</w:t>
      </w:r>
      <w:r w:rsidRPr="00BF27F0">
        <w:rPr>
          <w:rFonts w:eastAsia="Calibri"/>
          <w:sz w:val="28"/>
          <w:szCs w:val="28"/>
          <w:shd w:val="clear" w:color="auto" w:fill="FFFFFF"/>
          <w:lang w:eastAsia="ru-RU"/>
        </w:rPr>
        <w:t xml:space="preserve"> від 29 червня 2021 року за підозрою судді Вищого адміністративного суду України </w:t>
      </w:r>
      <w:r w:rsidR="00E56A8E" w:rsidRPr="00E56A8E">
        <w:rPr>
          <w:sz w:val="28"/>
          <w:szCs w:val="28"/>
        </w:rPr>
        <w:t>ОСОБА1</w:t>
      </w:r>
      <w:r w:rsidRPr="00BF27F0">
        <w:rPr>
          <w:rFonts w:eastAsia="Calibri"/>
          <w:sz w:val="28"/>
          <w:szCs w:val="28"/>
          <w:shd w:val="clear" w:color="auto" w:fill="FFFFFF"/>
          <w:lang w:eastAsia="ru-RU"/>
        </w:rPr>
        <w:t xml:space="preserve"> у вчиненні кримінального правопорушення, передбаченого частиною першою статті 366-2 Кримінального кодексу України. </w:t>
      </w:r>
    </w:p>
    <w:p w:rsidR="009712E2" w:rsidRPr="00BF27F0" w:rsidRDefault="009712E2" w:rsidP="009712E2">
      <w:pPr>
        <w:pStyle w:val="rvps2"/>
        <w:shd w:val="clear" w:color="auto" w:fill="FFFFFF"/>
        <w:spacing w:before="0" w:beforeAutospacing="0" w:after="0" w:afterAutospacing="0"/>
        <w:ind w:firstLine="567"/>
        <w:jc w:val="both"/>
        <w:rPr>
          <w:rFonts w:eastAsia="Calibri"/>
          <w:sz w:val="28"/>
          <w:szCs w:val="28"/>
          <w:shd w:val="clear" w:color="auto" w:fill="FFFFFF"/>
          <w:lang w:eastAsia="ru-RU"/>
        </w:rPr>
      </w:pPr>
      <w:r w:rsidRPr="00BF27F0">
        <w:rPr>
          <w:rFonts w:eastAsia="Calibri"/>
          <w:sz w:val="28"/>
          <w:szCs w:val="28"/>
          <w:shd w:val="clear" w:color="auto" w:fill="FFFFFF"/>
          <w:lang w:eastAsia="ru-RU"/>
        </w:rPr>
        <w:t xml:space="preserve">Під час досудового розслідування у кримінальному провадженні </w:t>
      </w:r>
      <w:r w:rsidR="00BA2578">
        <w:rPr>
          <w:rFonts w:eastAsia="Calibri"/>
          <w:sz w:val="28"/>
          <w:szCs w:val="28"/>
          <w:shd w:val="clear" w:color="auto" w:fill="FFFFFF"/>
          <w:lang w:eastAsia="ru-RU"/>
        </w:rPr>
        <w:t xml:space="preserve">встановлено, що </w:t>
      </w:r>
      <w:r w:rsidR="00E56A8E" w:rsidRPr="00E56A8E">
        <w:rPr>
          <w:sz w:val="28"/>
          <w:szCs w:val="28"/>
        </w:rPr>
        <w:t>ОСОБА1</w:t>
      </w:r>
      <w:r w:rsidR="00BA2578">
        <w:rPr>
          <w:rFonts w:eastAsia="Calibri"/>
          <w:sz w:val="28"/>
          <w:szCs w:val="28"/>
          <w:shd w:val="clear" w:color="auto" w:fill="FFFFFF"/>
          <w:lang w:eastAsia="ru-RU"/>
        </w:rPr>
        <w:t>,</w:t>
      </w:r>
      <w:r w:rsidRPr="00BF27F0">
        <w:rPr>
          <w:rFonts w:eastAsia="Calibri"/>
          <w:sz w:val="28"/>
          <w:szCs w:val="28"/>
          <w:shd w:val="clear" w:color="auto" w:fill="FFFFFF"/>
          <w:lang w:eastAsia="ru-RU"/>
        </w:rPr>
        <w:t xml:space="preserve"> яка є суддею Вищого адміністративного суду України</w:t>
      </w:r>
      <w:r w:rsidR="00BA2578">
        <w:rPr>
          <w:rFonts w:eastAsia="Calibri"/>
          <w:sz w:val="28"/>
          <w:szCs w:val="28"/>
          <w:shd w:val="clear" w:color="auto" w:fill="FFFFFF"/>
          <w:lang w:eastAsia="ru-RU"/>
        </w:rPr>
        <w:t>,</w:t>
      </w:r>
      <w:r w:rsidRPr="00BF27F0">
        <w:rPr>
          <w:rFonts w:eastAsia="Calibri"/>
          <w:sz w:val="28"/>
          <w:szCs w:val="28"/>
          <w:shd w:val="clear" w:color="auto" w:fill="FFFFFF"/>
          <w:lang w:eastAsia="ru-RU"/>
        </w:rPr>
        <w:t xml:space="preserve"> перебуває за межами України, не відвідує місце роботи без поважних на те причин. </w:t>
      </w:r>
    </w:p>
    <w:p w:rsidR="009712E2" w:rsidRPr="00BF27F0" w:rsidRDefault="009712E2" w:rsidP="009712E2">
      <w:pPr>
        <w:pStyle w:val="rvps2"/>
        <w:shd w:val="clear" w:color="auto" w:fill="FFFFFF"/>
        <w:spacing w:before="0" w:beforeAutospacing="0" w:after="0" w:afterAutospacing="0"/>
        <w:ind w:firstLine="567"/>
        <w:jc w:val="both"/>
        <w:rPr>
          <w:rFonts w:eastAsia="Calibri"/>
          <w:sz w:val="28"/>
          <w:szCs w:val="28"/>
          <w:shd w:val="clear" w:color="auto" w:fill="FFFFFF"/>
          <w:lang w:eastAsia="ru-RU"/>
        </w:rPr>
      </w:pPr>
      <w:r w:rsidRPr="00BF27F0">
        <w:rPr>
          <w:rFonts w:eastAsia="Calibri"/>
          <w:sz w:val="28"/>
          <w:szCs w:val="28"/>
          <w:shd w:val="clear" w:color="auto" w:fill="FFFFFF"/>
          <w:lang w:eastAsia="ru-RU"/>
        </w:rPr>
        <w:lastRenderedPageBreak/>
        <w:t xml:space="preserve">Крім цього, зазначено, що під час досудового розслідування у кримінальному провадженні детектив Національного антикорупційного бюро України неодноразово здійснював виклик судді </w:t>
      </w:r>
      <w:r w:rsidR="00E56A8E" w:rsidRPr="00E56A8E">
        <w:rPr>
          <w:sz w:val="28"/>
          <w:szCs w:val="28"/>
        </w:rPr>
        <w:t>ОСОБА1</w:t>
      </w:r>
      <w:r w:rsidRPr="00BF27F0">
        <w:rPr>
          <w:rFonts w:eastAsia="Calibri"/>
          <w:sz w:val="28"/>
          <w:szCs w:val="28"/>
          <w:shd w:val="clear" w:color="auto" w:fill="FFFFFF"/>
          <w:lang w:eastAsia="ru-RU"/>
        </w:rPr>
        <w:t xml:space="preserve"> для її допиту. Однак жодного разу суддя </w:t>
      </w:r>
      <w:r w:rsidR="00E56A8E" w:rsidRPr="00E56A8E">
        <w:rPr>
          <w:sz w:val="28"/>
          <w:szCs w:val="28"/>
        </w:rPr>
        <w:t>ОСОБА1</w:t>
      </w:r>
      <w:r w:rsidRPr="00BF27F0">
        <w:rPr>
          <w:rFonts w:eastAsia="Calibri"/>
          <w:sz w:val="28"/>
          <w:szCs w:val="28"/>
          <w:shd w:val="clear" w:color="auto" w:fill="FFFFFF"/>
          <w:lang w:eastAsia="ru-RU"/>
        </w:rPr>
        <w:t xml:space="preserve"> на відповідні виклики не з’являлася.</w:t>
      </w:r>
    </w:p>
    <w:p w:rsidR="009712E2" w:rsidRPr="00BF27F0" w:rsidRDefault="009712E2" w:rsidP="009712E2">
      <w:pPr>
        <w:pStyle w:val="rvps2"/>
        <w:shd w:val="clear" w:color="auto" w:fill="FFFFFF"/>
        <w:spacing w:before="0" w:beforeAutospacing="0" w:after="0" w:afterAutospacing="0"/>
        <w:ind w:firstLine="567"/>
        <w:jc w:val="both"/>
        <w:rPr>
          <w:rFonts w:eastAsia="Calibri"/>
          <w:sz w:val="28"/>
          <w:szCs w:val="28"/>
          <w:shd w:val="clear" w:color="auto" w:fill="FFFFFF"/>
          <w:lang w:eastAsia="ru-RU"/>
        </w:rPr>
      </w:pPr>
      <w:r w:rsidRPr="00BF27F0">
        <w:rPr>
          <w:rFonts w:eastAsia="Calibri"/>
          <w:sz w:val="28"/>
          <w:szCs w:val="28"/>
          <w:shd w:val="clear" w:color="auto" w:fill="FFFFFF"/>
          <w:lang w:eastAsia="ru-RU"/>
        </w:rPr>
        <w:t>Станом на сьогодні досудове розслідування у кримінальному</w:t>
      </w:r>
      <w:r w:rsidR="00E56A8E">
        <w:rPr>
          <w:rFonts w:eastAsia="Calibri"/>
          <w:sz w:val="28"/>
          <w:szCs w:val="28"/>
          <w:shd w:val="clear" w:color="auto" w:fill="FFFFFF"/>
          <w:lang w:eastAsia="ru-RU"/>
        </w:rPr>
        <w:t xml:space="preserve"> провадженні № ____</w:t>
      </w:r>
      <w:r w:rsidRPr="00BF27F0">
        <w:rPr>
          <w:rFonts w:eastAsia="Calibri"/>
          <w:sz w:val="28"/>
          <w:szCs w:val="28"/>
          <w:shd w:val="clear" w:color="auto" w:fill="FFFFFF"/>
          <w:lang w:eastAsia="ru-RU"/>
        </w:rPr>
        <w:t xml:space="preserve"> </w:t>
      </w:r>
      <w:proofErr w:type="spellStart"/>
      <w:r w:rsidRPr="00BF27F0">
        <w:rPr>
          <w:rFonts w:eastAsia="Calibri"/>
          <w:sz w:val="28"/>
          <w:szCs w:val="28"/>
          <w:shd w:val="clear" w:color="auto" w:fill="FFFFFF"/>
          <w:lang w:eastAsia="ru-RU"/>
        </w:rPr>
        <w:t>зупинено</w:t>
      </w:r>
      <w:proofErr w:type="spellEnd"/>
      <w:r w:rsidRPr="00BF27F0">
        <w:rPr>
          <w:rFonts w:eastAsia="Calibri"/>
          <w:sz w:val="28"/>
          <w:szCs w:val="28"/>
          <w:shd w:val="clear" w:color="auto" w:fill="FFFFFF"/>
          <w:lang w:eastAsia="ru-RU"/>
        </w:rPr>
        <w:t xml:space="preserve"> на підставі оголошення у розшук підозрюваної </w:t>
      </w:r>
      <w:r w:rsidR="00E56A8E" w:rsidRPr="00E56A8E">
        <w:rPr>
          <w:sz w:val="28"/>
          <w:szCs w:val="28"/>
        </w:rPr>
        <w:t>ОСОБА1</w:t>
      </w:r>
      <w:r w:rsidRPr="00BF27F0">
        <w:rPr>
          <w:rFonts w:eastAsia="Calibri"/>
          <w:sz w:val="28"/>
          <w:szCs w:val="28"/>
          <w:shd w:val="clear" w:color="auto" w:fill="FFFFFF"/>
          <w:lang w:eastAsia="ru-RU"/>
        </w:rPr>
        <w:t xml:space="preserve">. </w:t>
      </w:r>
    </w:p>
    <w:p w:rsidR="009712E2" w:rsidRPr="00BF27F0" w:rsidRDefault="009712E2" w:rsidP="009712E2">
      <w:pPr>
        <w:pStyle w:val="rvps2"/>
        <w:shd w:val="clear" w:color="auto" w:fill="FFFFFF"/>
        <w:spacing w:before="0" w:beforeAutospacing="0" w:after="0" w:afterAutospacing="0"/>
        <w:ind w:firstLine="567"/>
        <w:jc w:val="both"/>
        <w:rPr>
          <w:rFonts w:eastAsia="Calibri"/>
          <w:sz w:val="28"/>
          <w:szCs w:val="28"/>
          <w:shd w:val="clear" w:color="auto" w:fill="FFFFFF"/>
          <w:lang w:eastAsia="ru-RU"/>
        </w:rPr>
      </w:pPr>
      <w:r w:rsidRPr="00BF27F0">
        <w:rPr>
          <w:rFonts w:eastAsia="Calibri"/>
          <w:sz w:val="28"/>
          <w:szCs w:val="28"/>
          <w:shd w:val="clear" w:color="auto" w:fill="FFFFFF"/>
          <w:lang w:eastAsia="ru-RU"/>
        </w:rPr>
        <w:t>Наведене, на переконання скаржника, свідчить, що поведінка судді Масло І.В. підриває авторитет правосуддя, зокрема в питаннях моралі, чесності, дотримання норм суддівської етики та стандартів поведінки, які забезпечують суспільну довіру до суду, що є підставою для притягнення її до дисциплінарної відповідальності за вчинення істотного дисциплінарного проступку.</w:t>
      </w:r>
    </w:p>
    <w:p w:rsidR="00BD5656" w:rsidRPr="00BF27F0" w:rsidRDefault="00BD5656" w:rsidP="00BD5656">
      <w:pPr>
        <w:pStyle w:val="rvps2"/>
        <w:shd w:val="clear" w:color="auto" w:fill="FFFFFF"/>
        <w:spacing w:before="0" w:beforeAutospacing="0" w:after="0" w:afterAutospacing="0"/>
        <w:ind w:firstLine="567"/>
        <w:jc w:val="both"/>
        <w:rPr>
          <w:rFonts w:eastAsia="Calibri"/>
          <w:sz w:val="28"/>
          <w:szCs w:val="28"/>
          <w:shd w:val="clear" w:color="auto" w:fill="FFFFFF"/>
          <w:lang w:eastAsia="ru-RU"/>
        </w:rPr>
      </w:pPr>
      <w:r w:rsidRPr="00BF27F0">
        <w:rPr>
          <w:rFonts w:eastAsia="Calibri"/>
          <w:sz w:val="28"/>
          <w:szCs w:val="28"/>
          <w:shd w:val="clear" w:color="auto" w:fill="FFFFFF"/>
          <w:lang w:eastAsia="ru-RU"/>
        </w:rPr>
        <w:t>Згідно з пунктом 4 частини першої статті 131 Конституції України, пунктом 6 частини першої статті 3 Закону України «Про Вищу раду правосуддя» рішення про звільнення судді з посади ухвалює Вища рада правосуддя.</w:t>
      </w:r>
    </w:p>
    <w:p w:rsidR="00BD5656" w:rsidRPr="00BF27F0" w:rsidRDefault="00BD5656" w:rsidP="00BD5656">
      <w:pPr>
        <w:pStyle w:val="rvps2"/>
        <w:shd w:val="clear" w:color="auto" w:fill="FFFFFF"/>
        <w:spacing w:before="0" w:beforeAutospacing="0" w:after="0" w:afterAutospacing="0"/>
        <w:ind w:firstLine="567"/>
        <w:jc w:val="both"/>
        <w:rPr>
          <w:rFonts w:eastAsia="Calibri"/>
          <w:sz w:val="28"/>
          <w:szCs w:val="28"/>
          <w:shd w:val="clear" w:color="auto" w:fill="FFFFFF"/>
          <w:lang w:eastAsia="ru-RU"/>
        </w:rPr>
      </w:pPr>
      <w:r w:rsidRPr="00BF27F0">
        <w:rPr>
          <w:rFonts w:eastAsia="Calibri"/>
          <w:sz w:val="28"/>
          <w:szCs w:val="28"/>
          <w:shd w:val="clear" w:color="auto" w:fill="FFFFFF"/>
          <w:lang w:eastAsia="ru-RU"/>
        </w:rPr>
        <w:t xml:space="preserve">Оцінюючи заяву Масло І.В. відповідно до вимог статті 116 Закону України «Про судоустрій і статус суддів» щодо використання суддею права на звільнення у відставку у системному зв’язку з положеннями частини третьої статті 55 Закону України «Про Вищу раду правосуддя», які визначають особливий порядок розгляду відповідної заяви, </w:t>
      </w:r>
      <w:r w:rsidR="001972DD" w:rsidRPr="00BF27F0">
        <w:rPr>
          <w:rFonts w:eastAsia="Calibri"/>
          <w:sz w:val="28"/>
          <w:szCs w:val="28"/>
          <w:shd w:val="clear" w:color="auto" w:fill="FFFFFF"/>
          <w:lang w:eastAsia="ru-RU"/>
        </w:rPr>
        <w:t>слід</w:t>
      </w:r>
      <w:r w:rsidRPr="00BF27F0">
        <w:rPr>
          <w:rFonts w:eastAsia="Calibri"/>
          <w:sz w:val="28"/>
          <w:szCs w:val="28"/>
          <w:shd w:val="clear" w:color="auto" w:fill="FFFFFF"/>
          <w:lang w:eastAsia="ru-RU"/>
        </w:rPr>
        <w:t xml:space="preserve"> зазначити таке.</w:t>
      </w:r>
    </w:p>
    <w:p w:rsidR="00BD5656" w:rsidRPr="00BF27F0" w:rsidRDefault="00BD5656" w:rsidP="00F77EB2">
      <w:pPr>
        <w:pStyle w:val="rvps2"/>
        <w:shd w:val="clear" w:color="auto" w:fill="FFFFFF"/>
        <w:spacing w:before="0" w:beforeAutospacing="0" w:after="0" w:afterAutospacing="0"/>
        <w:ind w:firstLine="567"/>
        <w:jc w:val="both"/>
        <w:rPr>
          <w:rFonts w:eastAsia="Calibri"/>
          <w:sz w:val="28"/>
          <w:szCs w:val="28"/>
          <w:shd w:val="clear" w:color="auto" w:fill="FFFFFF"/>
          <w:lang w:eastAsia="ru-RU"/>
        </w:rPr>
      </w:pPr>
      <w:r w:rsidRPr="00BF27F0">
        <w:rPr>
          <w:rFonts w:eastAsia="Calibri"/>
          <w:sz w:val="28"/>
          <w:szCs w:val="28"/>
          <w:shd w:val="clear" w:color="auto" w:fill="FFFFFF"/>
          <w:lang w:eastAsia="ru-RU"/>
        </w:rPr>
        <w:t>Згідно з пунктом 3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за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p>
    <w:p w:rsidR="00BD5656" w:rsidRPr="00BF27F0" w:rsidRDefault="00BD5656" w:rsidP="00F77EB2">
      <w:pPr>
        <w:pStyle w:val="rvps2"/>
        <w:shd w:val="clear" w:color="auto" w:fill="FFFFFF"/>
        <w:spacing w:before="0" w:beforeAutospacing="0" w:after="0" w:afterAutospacing="0"/>
        <w:ind w:firstLine="567"/>
        <w:jc w:val="both"/>
        <w:rPr>
          <w:rFonts w:eastAsia="Calibri"/>
          <w:sz w:val="28"/>
          <w:szCs w:val="28"/>
          <w:shd w:val="clear" w:color="auto" w:fill="FFFFFF"/>
          <w:lang w:eastAsia="ru-RU"/>
        </w:rPr>
      </w:pPr>
      <w:r w:rsidRPr="00BF27F0">
        <w:rPr>
          <w:rFonts w:eastAsia="Calibri"/>
          <w:sz w:val="28"/>
          <w:szCs w:val="28"/>
          <w:shd w:val="clear" w:color="auto" w:fill="FFFFFF"/>
          <w:lang w:eastAsia="ru-RU"/>
        </w:rPr>
        <w:t>Статтею 108 Закону України «Про судоустрій і статус суддів» встановлено, що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BD5656" w:rsidRDefault="00BD5656" w:rsidP="00F77EB2">
      <w:pPr>
        <w:pStyle w:val="rvps2"/>
        <w:shd w:val="clear" w:color="auto" w:fill="FFFFFF"/>
        <w:spacing w:before="0" w:beforeAutospacing="0" w:after="0" w:afterAutospacing="0"/>
        <w:ind w:firstLine="567"/>
        <w:jc w:val="both"/>
        <w:rPr>
          <w:rFonts w:eastAsia="Calibri"/>
          <w:sz w:val="28"/>
          <w:szCs w:val="28"/>
          <w:shd w:val="clear" w:color="auto" w:fill="FFFFFF"/>
          <w:lang w:eastAsia="ru-RU"/>
        </w:rPr>
      </w:pPr>
      <w:r w:rsidRPr="00BF27F0">
        <w:rPr>
          <w:rFonts w:eastAsia="Calibri"/>
          <w:sz w:val="28"/>
          <w:szCs w:val="28"/>
          <w:shd w:val="clear" w:color="auto" w:fill="FFFFFF"/>
          <w:lang w:eastAsia="ru-RU"/>
        </w:rPr>
        <w:t>Згідно із частиною другою статті 42 Закону України «Про Вищу раду правосуддя» дисциплінарне провадження розпочинається після отримання Вищою радою правосуддя скарги щодо дисциплінарного проступку судді, з повідомленням про вчинення дисциплінарного проступку суддею (дисциплінарної скарги), поданої відповідно до Закону України «Про судоустрій і статус суддів», або за ініціативою Дисциплінарної палати Вищої ради правосуддя чи за зверненням Вищої кваліфікаційної комісії суддів України у випадках, визначених законом.</w:t>
      </w:r>
    </w:p>
    <w:p w:rsidR="00957C88" w:rsidRPr="00BF27F0" w:rsidRDefault="00957C88" w:rsidP="00F77EB2">
      <w:pPr>
        <w:pStyle w:val="rvps2"/>
        <w:shd w:val="clear" w:color="auto" w:fill="FFFFFF"/>
        <w:spacing w:before="0" w:beforeAutospacing="0" w:after="0" w:afterAutospacing="0"/>
        <w:ind w:firstLine="567"/>
        <w:jc w:val="both"/>
        <w:rPr>
          <w:rFonts w:eastAsia="Calibri"/>
          <w:sz w:val="28"/>
          <w:szCs w:val="28"/>
          <w:shd w:val="clear" w:color="auto" w:fill="FFFFFF"/>
          <w:lang w:eastAsia="ru-RU"/>
        </w:rPr>
      </w:pPr>
    </w:p>
    <w:p w:rsidR="00C53F8A" w:rsidRPr="00BF27F0" w:rsidRDefault="00C53F8A" w:rsidP="00F77EB2">
      <w:pPr>
        <w:pStyle w:val="rvps2"/>
        <w:shd w:val="clear" w:color="auto" w:fill="FFFFFF"/>
        <w:spacing w:before="0" w:beforeAutospacing="0" w:after="0" w:afterAutospacing="0"/>
        <w:ind w:firstLine="567"/>
        <w:jc w:val="both"/>
        <w:rPr>
          <w:rFonts w:eastAsia="Calibri"/>
          <w:sz w:val="28"/>
          <w:szCs w:val="28"/>
          <w:shd w:val="clear" w:color="auto" w:fill="FFFFFF"/>
          <w:lang w:eastAsia="ru-RU"/>
        </w:rPr>
      </w:pPr>
      <w:r w:rsidRPr="00BF27F0">
        <w:rPr>
          <w:rFonts w:eastAsia="Calibri"/>
          <w:sz w:val="28"/>
          <w:szCs w:val="28"/>
          <w:shd w:val="clear" w:color="auto" w:fill="FFFFFF"/>
          <w:lang w:eastAsia="ru-RU"/>
        </w:rPr>
        <w:t>Отже, у Вищій раді правосуддя перебуває дисциплінарна скарга про вчинення суддею Масло І.В. дисциплінарного проступку, за якою розпочато дисциплінарне провадження 6 лютого 2024 року.</w:t>
      </w:r>
    </w:p>
    <w:p w:rsidR="00BD5656" w:rsidRPr="00BF27F0" w:rsidRDefault="00BD5656" w:rsidP="00F77EB2">
      <w:pPr>
        <w:pStyle w:val="rvps2"/>
        <w:shd w:val="clear" w:color="auto" w:fill="FFFFFF"/>
        <w:spacing w:before="0" w:beforeAutospacing="0" w:after="0" w:afterAutospacing="0"/>
        <w:ind w:firstLine="567"/>
        <w:jc w:val="both"/>
        <w:rPr>
          <w:rFonts w:eastAsia="Calibri"/>
          <w:sz w:val="28"/>
          <w:szCs w:val="28"/>
          <w:shd w:val="clear" w:color="auto" w:fill="FFFFFF"/>
          <w:lang w:eastAsia="ru-RU"/>
        </w:rPr>
      </w:pPr>
      <w:r w:rsidRPr="00BF27F0">
        <w:rPr>
          <w:rFonts w:eastAsia="Calibri"/>
          <w:sz w:val="28"/>
          <w:szCs w:val="28"/>
          <w:shd w:val="clear" w:color="auto" w:fill="FFFFFF"/>
          <w:lang w:eastAsia="ru-RU"/>
        </w:rPr>
        <w:t>Пунктом 3 частини шостої статті 126 Конституції України визначено, що підставою для звільнення судді є вчинення істотного дисциплінарного проступку, грубе чи систематичне нехтування обов’язками, що є несумісним зі статусом судді або виявило його невідповідність займаній посаді.</w:t>
      </w:r>
    </w:p>
    <w:p w:rsidR="00BD5656" w:rsidRPr="00BF27F0" w:rsidRDefault="00BD5656" w:rsidP="00F77EB2">
      <w:pPr>
        <w:pStyle w:val="rvps2"/>
        <w:shd w:val="clear" w:color="auto" w:fill="FFFFFF"/>
        <w:spacing w:before="0" w:beforeAutospacing="0" w:after="0" w:afterAutospacing="0"/>
        <w:ind w:firstLine="567"/>
        <w:jc w:val="both"/>
        <w:rPr>
          <w:rFonts w:eastAsia="Calibri"/>
          <w:sz w:val="28"/>
          <w:szCs w:val="28"/>
          <w:shd w:val="clear" w:color="auto" w:fill="FFFFFF"/>
          <w:lang w:eastAsia="ru-RU"/>
        </w:rPr>
      </w:pPr>
      <w:r w:rsidRPr="00BF27F0">
        <w:rPr>
          <w:rFonts w:eastAsia="Calibri"/>
          <w:sz w:val="28"/>
          <w:szCs w:val="28"/>
          <w:shd w:val="clear" w:color="auto" w:fill="FFFFFF"/>
          <w:lang w:eastAsia="ru-RU"/>
        </w:rPr>
        <w:t>Відповідно до пункту 1 частини дев’ятої статті 109 Закону України «Про судоустрій і статус суддів» істотним дисциплінарним проступком або грубим нехтуванням обов’язками судді, що є несумісним зі статусом судді або виявляє його невідповідність займаній посаді, може бути визнаний факт допущення суддею поведінки, що порочить звання судді або підриває авторитет правосуддя, у тому числі в питаннях моралі, чесності, непідкупності, відповідності способу життя судді його статусу, дотримання інших етичних норм та стандартів поведінки, які забезпечують суспільну довіру до суду.</w:t>
      </w:r>
    </w:p>
    <w:p w:rsidR="00BD5656" w:rsidRPr="00BF27F0" w:rsidRDefault="00BD5656" w:rsidP="00F77EB2">
      <w:pPr>
        <w:pStyle w:val="rvps2"/>
        <w:shd w:val="clear" w:color="auto" w:fill="FFFFFF"/>
        <w:spacing w:before="0" w:beforeAutospacing="0" w:after="0" w:afterAutospacing="0"/>
        <w:ind w:firstLine="567"/>
        <w:jc w:val="both"/>
        <w:rPr>
          <w:rFonts w:eastAsia="Calibri"/>
          <w:sz w:val="28"/>
          <w:szCs w:val="28"/>
          <w:shd w:val="clear" w:color="auto" w:fill="FFFFFF"/>
          <w:lang w:eastAsia="ru-RU"/>
        </w:rPr>
      </w:pPr>
      <w:r w:rsidRPr="00BF27F0">
        <w:rPr>
          <w:rFonts w:eastAsia="Calibri"/>
          <w:sz w:val="28"/>
          <w:szCs w:val="28"/>
          <w:shd w:val="clear" w:color="auto" w:fill="FFFFFF"/>
          <w:lang w:eastAsia="ru-RU"/>
        </w:rPr>
        <w:t>Згідно з пунктом 6 частини першої, пунктом 1 частини восьмої статті 109 Закону України «Про судоустрій і статус суддів» одним із видів дисциплінарного стягнення стосовно судді, який застосовується у разі вчинення суддею істотного дисциплінарного проступку, грубого чи систематичного нехтування обов’язками, що є несумісним зі статусом судді або виявило його невідповідність займаній посаді, є подання про звільнення судді з посади.</w:t>
      </w:r>
    </w:p>
    <w:p w:rsidR="00C079CF" w:rsidRPr="00BF27F0" w:rsidRDefault="00C079CF" w:rsidP="0043167A">
      <w:pPr>
        <w:pStyle w:val="rvps2"/>
        <w:shd w:val="clear" w:color="auto" w:fill="FFFFFF"/>
        <w:spacing w:before="0" w:beforeAutospacing="0" w:after="0" w:afterAutospacing="0"/>
        <w:ind w:firstLine="567"/>
        <w:jc w:val="both"/>
        <w:rPr>
          <w:rFonts w:eastAsia="Calibri"/>
          <w:sz w:val="28"/>
          <w:szCs w:val="28"/>
          <w:shd w:val="clear" w:color="auto" w:fill="FFFFFF"/>
          <w:lang w:eastAsia="ru-RU"/>
        </w:rPr>
      </w:pPr>
      <w:r w:rsidRPr="00BF27F0">
        <w:rPr>
          <w:rFonts w:eastAsia="Calibri"/>
          <w:sz w:val="28"/>
          <w:szCs w:val="28"/>
          <w:shd w:val="clear" w:color="auto" w:fill="FFFFFF"/>
          <w:lang w:eastAsia="ru-RU"/>
        </w:rPr>
        <w:t>Підстав</w:t>
      </w:r>
      <w:r w:rsidR="001B4940" w:rsidRPr="00BF27F0">
        <w:rPr>
          <w:rFonts w:eastAsia="Calibri"/>
          <w:sz w:val="28"/>
          <w:szCs w:val="28"/>
          <w:shd w:val="clear" w:color="auto" w:fill="FFFFFF"/>
          <w:lang w:eastAsia="ru-RU"/>
        </w:rPr>
        <w:t>а</w:t>
      </w:r>
      <w:r w:rsidRPr="00BF27F0">
        <w:rPr>
          <w:rFonts w:eastAsia="Calibri"/>
          <w:sz w:val="28"/>
          <w:szCs w:val="28"/>
          <w:shd w:val="clear" w:color="auto" w:fill="FFFFFF"/>
          <w:lang w:eastAsia="ru-RU"/>
        </w:rPr>
        <w:t xml:space="preserve"> звернення зі скаргою про вчинення суддею Масло І.В. істотного дисциплінарного проступку, передбаченого пунктом 3 частини першої статті 106 Закону України «Про судоустрій і статус суддів» може мати наслідок </w:t>
      </w:r>
      <w:r w:rsidR="005F4A7B" w:rsidRPr="00BF27F0">
        <w:rPr>
          <w:rFonts w:eastAsia="Calibri"/>
          <w:sz w:val="28"/>
          <w:szCs w:val="28"/>
          <w:shd w:val="clear" w:color="auto" w:fill="FFFFFF"/>
          <w:lang w:eastAsia="ru-RU"/>
        </w:rPr>
        <w:t xml:space="preserve">звільнення </w:t>
      </w:r>
      <w:r w:rsidRPr="00BF27F0">
        <w:rPr>
          <w:rFonts w:eastAsia="Calibri"/>
          <w:sz w:val="28"/>
          <w:szCs w:val="28"/>
          <w:shd w:val="clear" w:color="auto" w:fill="FFFFFF"/>
          <w:lang w:eastAsia="ru-RU"/>
        </w:rPr>
        <w:t xml:space="preserve">її з посади судді. </w:t>
      </w:r>
    </w:p>
    <w:p w:rsidR="00BD5656" w:rsidRPr="00BF27F0" w:rsidRDefault="00BD5656" w:rsidP="001F3B2A">
      <w:pPr>
        <w:pStyle w:val="rvps2"/>
        <w:shd w:val="clear" w:color="auto" w:fill="FFFFFF"/>
        <w:spacing w:before="0" w:beforeAutospacing="0" w:after="0" w:afterAutospacing="0"/>
        <w:ind w:firstLine="567"/>
        <w:jc w:val="both"/>
        <w:rPr>
          <w:rFonts w:eastAsia="Calibri"/>
          <w:sz w:val="28"/>
          <w:szCs w:val="28"/>
          <w:shd w:val="clear" w:color="auto" w:fill="FFFFFF"/>
          <w:lang w:eastAsia="ru-RU"/>
        </w:rPr>
      </w:pPr>
      <w:r w:rsidRPr="00BF27F0">
        <w:rPr>
          <w:rFonts w:eastAsia="Calibri"/>
          <w:sz w:val="28"/>
          <w:szCs w:val="28"/>
          <w:shd w:val="clear" w:color="auto" w:fill="FFFFFF"/>
          <w:lang w:eastAsia="ru-RU"/>
        </w:rPr>
        <w:t>Відповідно до частини третьої статті 55 Закону України «Про Вищу раду правосуддя» Вища рада правосуддя має право зупинити розгляд питання про звільнення судді з посади з підстав, визначених пунктами 1 та 4 частини шостої</w:t>
      </w:r>
      <w:r w:rsidR="006D775F" w:rsidRPr="00BF27F0">
        <w:rPr>
          <w:rFonts w:eastAsia="Calibri"/>
          <w:sz w:val="28"/>
          <w:szCs w:val="28"/>
          <w:shd w:val="clear" w:color="auto" w:fill="FFFFFF"/>
          <w:lang w:eastAsia="ru-RU"/>
        </w:rPr>
        <w:t> </w:t>
      </w:r>
      <w:r w:rsidRPr="00BF27F0">
        <w:rPr>
          <w:rFonts w:eastAsia="Calibri"/>
          <w:sz w:val="28"/>
          <w:szCs w:val="28"/>
          <w:shd w:val="clear" w:color="auto" w:fill="FFFFFF"/>
          <w:lang w:eastAsia="ru-RU"/>
        </w:rPr>
        <w:t>статті 126 Конституції України, на час розгляду скарги або заяви, наслідком якої може бути звільнення судді з посади з підстав, визначених пунктами 2, 3, 6 частини шостої статті 126 Конституції України.</w:t>
      </w:r>
    </w:p>
    <w:p w:rsidR="00BD5656" w:rsidRDefault="00BD5656" w:rsidP="001F3B2A">
      <w:pPr>
        <w:pStyle w:val="rvps2"/>
        <w:shd w:val="clear" w:color="auto" w:fill="FFFFFF"/>
        <w:spacing w:before="0" w:beforeAutospacing="0" w:after="0" w:afterAutospacing="0"/>
        <w:ind w:firstLine="567"/>
        <w:jc w:val="both"/>
        <w:rPr>
          <w:rFonts w:eastAsia="Calibri"/>
          <w:sz w:val="28"/>
          <w:szCs w:val="28"/>
          <w:shd w:val="clear" w:color="auto" w:fill="FFFFFF"/>
          <w:lang w:eastAsia="ru-RU"/>
        </w:rPr>
      </w:pPr>
      <w:r w:rsidRPr="00BF27F0">
        <w:rPr>
          <w:rFonts w:eastAsia="Calibri"/>
          <w:sz w:val="28"/>
          <w:szCs w:val="28"/>
          <w:shd w:val="clear" w:color="auto" w:fill="FFFFFF"/>
          <w:lang w:eastAsia="ru-RU"/>
        </w:rPr>
        <w:t>У постанові Великої Палати Верховного Суду від 19 лютого 2020 року у справі № 9901/75/19 зазначено, що у випадку розгляду дисциплінарної скарги на дії судді та одночасного подання таким суддею заяви про звільнення його у відставку пріоритетному застосуванню підлягає норма, яка передбачає зупинення розгляду питання про звільнення судді з посади з визначеної пунктом</w:t>
      </w:r>
      <w:r w:rsidR="00031B73" w:rsidRPr="00BF27F0">
        <w:rPr>
          <w:rFonts w:eastAsia="Calibri"/>
          <w:sz w:val="28"/>
          <w:szCs w:val="28"/>
          <w:shd w:val="clear" w:color="auto" w:fill="FFFFFF"/>
          <w:lang w:eastAsia="ru-RU"/>
        </w:rPr>
        <w:t> </w:t>
      </w:r>
      <w:r w:rsidRPr="00BF27F0">
        <w:rPr>
          <w:rFonts w:eastAsia="Calibri"/>
          <w:sz w:val="28"/>
          <w:szCs w:val="28"/>
          <w:shd w:val="clear" w:color="auto" w:fill="FFFFFF"/>
          <w:lang w:eastAsia="ru-RU"/>
        </w:rPr>
        <w:t>4 частини шостої статті 126 Конституції України підстави до закінчення розгляду наявних дисциплінарних скарг на дії цього судді. Тим самим право судді на відставку обумовлюється бездоганною репутацією, неухильним дотриманням вимог закону і принципу верховенства права, присяги судді, дотриманням високих стандартів поведінки з метою зміцнення довіри громадян у чесність, незалежність, неупередженість та справедливість суду.</w:t>
      </w:r>
    </w:p>
    <w:p w:rsidR="00957C88" w:rsidRPr="00BF27F0" w:rsidRDefault="00957C88" w:rsidP="001F3B2A">
      <w:pPr>
        <w:pStyle w:val="rvps2"/>
        <w:shd w:val="clear" w:color="auto" w:fill="FFFFFF"/>
        <w:spacing w:before="0" w:beforeAutospacing="0" w:after="0" w:afterAutospacing="0"/>
        <w:ind w:firstLine="567"/>
        <w:jc w:val="both"/>
        <w:rPr>
          <w:rFonts w:eastAsia="Calibri"/>
          <w:sz w:val="28"/>
          <w:szCs w:val="28"/>
          <w:shd w:val="clear" w:color="auto" w:fill="FFFFFF"/>
          <w:lang w:eastAsia="ru-RU"/>
        </w:rPr>
      </w:pPr>
    </w:p>
    <w:p w:rsidR="00BD5656" w:rsidRPr="00BF27F0" w:rsidRDefault="00BD5656" w:rsidP="00BD5656">
      <w:pPr>
        <w:pStyle w:val="rvps2"/>
        <w:shd w:val="clear" w:color="auto" w:fill="FFFFFF"/>
        <w:spacing w:before="0" w:beforeAutospacing="0" w:after="0" w:afterAutospacing="0"/>
        <w:ind w:firstLine="567"/>
        <w:jc w:val="both"/>
        <w:rPr>
          <w:rFonts w:eastAsia="Calibri"/>
          <w:sz w:val="28"/>
          <w:szCs w:val="28"/>
          <w:shd w:val="clear" w:color="auto" w:fill="FFFFFF"/>
          <w:lang w:eastAsia="ru-RU"/>
        </w:rPr>
      </w:pPr>
      <w:r w:rsidRPr="00BF27F0">
        <w:rPr>
          <w:rFonts w:eastAsia="Calibri"/>
          <w:sz w:val="28"/>
          <w:szCs w:val="28"/>
          <w:shd w:val="clear" w:color="auto" w:fill="FFFFFF"/>
          <w:lang w:eastAsia="ru-RU"/>
        </w:rPr>
        <w:t>Оскільки наслідком розгляду дисциплінарної скарги Національного антикорупційного бюро України на дії судді Масло І.В. може бути звільнення судді Масло І.В. з посади судді з підстав, передбачених пунктом 3 частини</w:t>
      </w:r>
      <w:r w:rsidR="00192F87" w:rsidRPr="00BF27F0">
        <w:rPr>
          <w:rFonts w:eastAsia="Calibri"/>
          <w:sz w:val="28"/>
          <w:szCs w:val="28"/>
          <w:shd w:val="clear" w:color="auto" w:fill="FFFFFF"/>
          <w:lang w:eastAsia="ru-RU"/>
        </w:rPr>
        <w:t> </w:t>
      </w:r>
      <w:r w:rsidRPr="00BF27F0">
        <w:rPr>
          <w:rFonts w:eastAsia="Calibri"/>
          <w:sz w:val="28"/>
          <w:szCs w:val="28"/>
          <w:shd w:val="clear" w:color="auto" w:fill="FFFFFF"/>
          <w:lang w:eastAsia="ru-RU"/>
        </w:rPr>
        <w:t xml:space="preserve">шостої статті 126 Конституції України, </w:t>
      </w:r>
      <w:r w:rsidR="00CA6C3B" w:rsidRPr="00BF27F0">
        <w:rPr>
          <w:rFonts w:eastAsia="Calibri"/>
          <w:sz w:val="28"/>
          <w:szCs w:val="28"/>
          <w:shd w:val="clear" w:color="auto" w:fill="FFFFFF"/>
          <w:lang w:eastAsia="ru-RU"/>
        </w:rPr>
        <w:t>Вища рада правосуддя уповноважена зупинити розгляд питання про звільнення судді</w:t>
      </w:r>
      <w:r w:rsidRPr="00BF27F0">
        <w:rPr>
          <w:rFonts w:eastAsia="Calibri"/>
          <w:sz w:val="28"/>
          <w:szCs w:val="28"/>
          <w:shd w:val="clear" w:color="auto" w:fill="FFFFFF"/>
          <w:lang w:eastAsia="ru-RU"/>
        </w:rPr>
        <w:t xml:space="preserve"> Масло І.В. з посади судді з підстави, визначеної пунктом 4 частини шостої статті 126 Конституції України (у зв’язку з поданням заяви про відставку). </w:t>
      </w:r>
      <w:r w:rsidR="00CA6C3B" w:rsidRPr="00BF27F0">
        <w:rPr>
          <w:rFonts w:eastAsia="Calibri"/>
          <w:sz w:val="28"/>
          <w:szCs w:val="28"/>
          <w:shd w:val="clear" w:color="auto" w:fill="FFFFFF"/>
          <w:lang w:eastAsia="ru-RU"/>
        </w:rPr>
        <w:t xml:space="preserve"> </w:t>
      </w:r>
    </w:p>
    <w:p w:rsidR="00A14B5C" w:rsidRPr="00BF27F0" w:rsidRDefault="009E0435" w:rsidP="00BD5656">
      <w:pPr>
        <w:pStyle w:val="rvps2"/>
        <w:shd w:val="clear" w:color="auto" w:fill="FFFFFF"/>
        <w:spacing w:before="0" w:beforeAutospacing="0" w:after="0" w:afterAutospacing="0"/>
        <w:ind w:firstLine="567"/>
        <w:jc w:val="both"/>
        <w:rPr>
          <w:rFonts w:eastAsia="Calibri"/>
          <w:sz w:val="28"/>
          <w:szCs w:val="28"/>
          <w:shd w:val="clear" w:color="auto" w:fill="FFFFFF"/>
          <w:lang w:eastAsia="ru-RU"/>
        </w:rPr>
      </w:pPr>
      <w:r w:rsidRPr="00BF27F0">
        <w:rPr>
          <w:rFonts w:eastAsia="Calibri"/>
          <w:sz w:val="28"/>
          <w:szCs w:val="28"/>
          <w:shd w:val="clear" w:color="auto" w:fill="FFFFFF"/>
          <w:lang w:eastAsia="ru-RU"/>
        </w:rPr>
        <w:t>Ураховуючи зазначене, керуючись статтями 34, 42, частиною третьою статті 55 Закону України «Про Вищу раду правосуддя», Вища рада правосуддя</w:t>
      </w:r>
    </w:p>
    <w:p w:rsidR="001F3B2A" w:rsidRPr="00BF27F0" w:rsidRDefault="001F3B2A" w:rsidP="00BD5656">
      <w:pPr>
        <w:pStyle w:val="rvps2"/>
        <w:shd w:val="clear" w:color="auto" w:fill="FFFFFF"/>
        <w:spacing w:before="0" w:beforeAutospacing="0" w:after="0" w:afterAutospacing="0"/>
        <w:ind w:firstLine="567"/>
        <w:jc w:val="both"/>
        <w:rPr>
          <w:sz w:val="28"/>
          <w:szCs w:val="28"/>
        </w:rPr>
      </w:pPr>
    </w:p>
    <w:p w:rsidR="005D3C7A" w:rsidRPr="00BF27F0" w:rsidRDefault="00D17C51" w:rsidP="00267FB5">
      <w:pPr>
        <w:ind w:right="98"/>
        <w:jc w:val="center"/>
        <w:rPr>
          <w:b/>
        </w:rPr>
      </w:pPr>
      <w:r w:rsidRPr="00BF27F0">
        <w:rPr>
          <w:b/>
        </w:rPr>
        <w:t>ухвалила</w:t>
      </w:r>
      <w:r w:rsidR="005D3C7A" w:rsidRPr="00BF27F0">
        <w:rPr>
          <w:b/>
        </w:rPr>
        <w:t>:</w:t>
      </w:r>
    </w:p>
    <w:p w:rsidR="005D3C7A" w:rsidRPr="00BF27F0" w:rsidRDefault="005D3C7A" w:rsidP="00267FB5">
      <w:pPr>
        <w:ind w:right="98" w:firstLine="851"/>
        <w:jc w:val="both"/>
        <w:rPr>
          <w:b/>
        </w:rPr>
      </w:pPr>
    </w:p>
    <w:p w:rsidR="00EC4B94" w:rsidRPr="00BF27F0" w:rsidRDefault="001D04E5" w:rsidP="00267FB5">
      <w:pPr>
        <w:pStyle w:val="a3"/>
        <w:ind w:right="98"/>
        <w:jc w:val="both"/>
        <w:rPr>
          <w:szCs w:val="28"/>
        </w:rPr>
      </w:pPr>
      <w:r w:rsidRPr="00BF27F0">
        <w:rPr>
          <w:szCs w:val="28"/>
          <w:shd w:val="clear" w:color="auto" w:fill="FFFFFF"/>
        </w:rPr>
        <w:t>зупинити розгляд заяви Масло Інни Валентинівни про звільнення з посади судді Вищого адміністративного суду України у відставку</w:t>
      </w:r>
      <w:r w:rsidR="0074693E" w:rsidRPr="00BF27F0">
        <w:rPr>
          <w:szCs w:val="28"/>
        </w:rPr>
        <w:t>.</w:t>
      </w:r>
    </w:p>
    <w:p w:rsidR="00002DE8" w:rsidRPr="00BF27F0" w:rsidRDefault="00002DE8" w:rsidP="00267FB5">
      <w:pPr>
        <w:pStyle w:val="a3"/>
        <w:ind w:right="98"/>
        <w:jc w:val="both"/>
        <w:rPr>
          <w:szCs w:val="28"/>
        </w:rPr>
      </w:pPr>
    </w:p>
    <w:p w:rsidR="0074693E" w:rsidRPr="00BF27F0" w:rsidRDefault="0074693E" w:rsidP="00267FB5">
      <w:pPr>
        <w:pStyle w:val="a3"/>
        <w:ind w:right="98"/>
        <w:jc w:val="both"/>
        <w:rPr>
          <w:szCs w:val="28"/>
        </w:rPr>
      </w:pPr>
    </w:p>
    <w:p w:rsidR="00646870" w:rsidRPr="00BF27F0" w:rsidRDefault="00306067" w:rsidP="00267FB5">
      <w:pPr>
        <w:ind w:right="-1"/>
        <w:jc w:val="both"/>
        <w:rPr>
          <w:b/>
        </w:rPr>
      </w:pPr>
      <w:r w:rsidRPr="00BF27F0">
        <w:rPr>
          <w:b/>
        </w:rPr>
        <w:t>Голов</w:t>
      </w:r>
      <w:r w:rsidR="0074693E" w:rsidRPr="00BF27F0">
        <w:rPr>
          <w:b/>
        </w:rPr>
        <w:t>а</w:t>
      </w:r>
      <w:r w:rsidR="00BA7521" w:rsidRPr="00BF27F0">
        <w:rPr>
          <w:b/>
        </w:rPr>
        <w:t xml:space="preserve"> Вищої ради правосуддя</w:t>
      </w:r>
      <w:r w:rsidR="00BA7521" w:rsidRPr="00BF27F0">
        <w:rPr>
          <w:b/>
        </w:rPr>
        <w:tab/>
      </w:r>
      <w:r w:rsidR="00BA7521" w:rsidRPr="00BF27F0">
        <w:rPr>
          <w:b/>
        </w:rPr>
        <w:tab/>
      </w:r>
      <w:r w:rsidR="00BA7521" w:rsidRPr="00BF27F0">
        <w:rPr>
          <w:b/>
        </w:rPr>
        <w:tab/>
      </w:r>
      <w:r w:rsidR="00AF6CB4" w:rsidRPr="00BF27F0">
        <w:rPr>
          <w:b/>
        </w:rPr>
        <w:tab/>
      </w:r>
      <w:r w:rsidR="00A846C4" w:rsidRPr="00BF27F0">
        <w:rPr>
          <w:b/>
        </w:rPr>
        <w:t xml:space="preserve">  </w:t>
      </w:r>
      <w:r w:rsidR="00446DB0" w:rsidRPr="00BF27F0">
        <w:rPr>
          <w:b/>
        </w:rPr>
        <w:t xml:space="preserve">            </w:t>
      </w:r>
      <w:r w:rsidR="0074693E" w:rsidRPr="00BF27F0">
        <w:rPr>
          <w:b/>
        </w:rPr>
        <w:t>Григорій УСИК</w:t>
      </w:r>
    </w:p>
    <w:sectPr w:rsidR="00646870" w:rsidRPr="00BF27F0" w:rsidSect="00BA2578">
      <w:headerReference w:type="default" r:id="rId7"/>
      <w:pgSz w:w="11906" w:h="16838"/>
      <w:pgMar w:top="709" w:right="680" w:bottom="1135" w:left="1701" w:header="426"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32B9" w:rsidRDefault="006C32B9">
      <w:r>
        <w:separator/>
      </w:r>
    </w:p>
  </w:endnote>
  <w:endnote w:type="continuationSeparator" w:id="0">
    <w:p w:rsidR="006C32B9" w:rsidRDefault="006C3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32B9" w:rsidRDefault="006C32B9">
      <w:r>
        <w:separator/>
      </w:r>
    </w:p>
  </w:footnote>
  <w:footnote w:type="continuationSeparator" w:id="0">
    <w:p w:rsidR="006C32B9" w:rsidRDefault="006C32B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3018203"/>
      <w:docPartObj>
        <w:docPartGallery w:val="Page Numbers (Top of Page)"/>
        <w:docPartUnique/>
      </w:docPartObj>
    </w:sdtPr>
    <w:sdtEndPr/>
    <w:sdtContent>
      <w:p w:rsidR="00520040" w:rsidRDefault="00CF0D0F" w:rsidP="00520040">
        <w:pPr>
          <w:pStyle w:val="a5"/>
          <w:jc w:val="center"/>
        </w:pPr>
        <w:r>
          <w:fldChar w:fldCharType="begin"/>
        </w:r>
        <w:r>
          <w:instrText xml:space="preserve"> PAGE   \* MERGEFORMAT </w:instrText>
        </w:r>
        <w:r>
          <w:fldChar w:fldCharType="separate"/>
        </w:r>
        <w:r w:rsidR="00215400">
          <w:rPr>
            <w:noProof/>
          </w:rPr>
          <w:t>5</w:t>
        </w:r>
        <w:r>
          <w:rPr>
            <w:noProof/>
          </w:rPr>
          <w:fldChar w:fldCharType="end"/>
        </w:r>
      </w:p>
    </w:sdtContent>
  </w:sdt>
  <w:p w:rsidR="00E004CB" w:rsidRPr="00E004CB" w:rsidRDefault="00E004CB">
    <w:pPr>
      <w:pStyle w:val="a5"/>
      <w:rPr>
        <w:sz w:val="36"/>
        <w:szCs w:val="3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4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3C7A"/>
    <w:rsid w:val="00002DE8"/>
    <w:rsid w:val="000073BE"/>
    <w:rsid w:val="000121A8"/>
    <w:rsid w:val="000141D8"/>
    <w:rsid w:val="0001445E"/>
    <w:rsid w:val="00022F14"/>
    <w:rsid w:val="00031B73"/>
    <w:rsid w:val="00032769"/>
    <w:rsid w:val="000362DB"/>
    <w:rsid w:val="0004290E"/>
    <w:rsid w:val="00043A11"/>
    <w:rsid w:val="000515AC"/>
    <w:rsid w:val="000535E7"/>
    <w:rsid w:val="0006508E"/>
    <w:rsid w:val="000664B5"/>
    <w:rsid w:val="00070944"/>
    <w:rsid w:val="00076029"/>
    <w:rsid w:val="00080C24"/>
    <w:rsid w:val="00082024"/>
    <w:rsid w:val="00097394"/>
    <w:rsid w:val="00097C22"/>
    <w:rsid w:val="000A356E"/>
    <w:rsid w:val="000A648E"/>
    <w:rsid w:val="000A7E62"/>
    <w:rsid w:val="000B07EA"/>
    <w:rsid w:val="000B2E99"/>
    <w:rsid w:val="000B3A39"/>
    <w:rsid w:val="000D4640"/>
    <w:rsid w:val="000E4BEE"/>
    <w:rsid w:val="000E6D62"/>
    <w:rsid w:val="000F1AF8"/>
    <w:rsid w:val="000F68B7"/>
    <w:rsid w:val="00100ADB"/>
    <w:rsid w:val="001030DB"/>
    <w:rsid w:val="00104AA6"/>
    <w:rsid w:val="0012322E"/>
    <w:rsid w:val="001304BD"/>
    <w:rsid w:val="00136EF3"/>
    <w:rsid w:val="00142D4E"/>
    <w:rsid w:val="00152CE6"/>
    <w:rsid w:val="00153A2B"/>
    <w:rsid w:val="00165247"/>
    <w:rsid w:val="0017254F"/>
    <w:rsid w:val="00191464"/>
    <w:rsid w:val="00192F87"/>
    <w:rsid w:val="00194E36"/>
    <w:rsid w:val="001972DD"/>
    <w:rsid w:val="001B4940"/>
    <w:rsid w:val="001B4F19"/>
    <w:rsid w:val="001C06D7"/>
    <w:rsid w:val="001C243C"/>
    <w:rsid w:val="001C79B3"/>
    <w:rsid w:val="001D04E5"/>
    <w:rsid w:val="001E3696"/>
    <w:rsid w:val="001E3997"/>
    <w:rsid w:val="001E7C55"/>
    <w:rsid w:val="001F3B2A"/>
    <w:rsid w:val="00200907"/>
    <w:rsid w:val="00204B02"/>
    <w:rsid w:val="002126BE"/>
    <w:rsid w:val="00215400"/>
    <w:rsid w:val="002225F1"/>
    <w:rsid w:val="002226E0"/>
    <w:rsid w:val="00225353"/>
    <w:rsid w:val="00225722"/>
    <w:rsid w:val="0024302E"/>
    <w:rsid w:val="002471A5"/>
    <w:rsid w:val="00253B62"/>
    <w:rsid w:val="00267FB5"/>
    <w:rsid w:val="00270BAC"/>
    <w:rsid w:val="0027199D"/>
    <w:rsid w:val="00275510"/>
    <w:rsid w:val="002758DF"/>
    <w:rsid w:val="00283B5D"/>
    <w:rsid w:val="002B7DFD"/>
    <w:rsid w:val="002C11D8"/>
    <w:rsid w:val="002E0428"/>
    <w:rsid w:val="002E0845"/>
    <w:rsid w:val="002F059C"/>
    <w:rsid w:val="002F1BB7"/>
    <w:rsid w:val="002F4778"/>
    <w:rsid w:val="002F70FD"/>
    <w:rsid w:val="002F7304"/>
    <w:rsid w:val="00302E75"/>
    <w:rsid w:val="00303329"/>
    <w:rsid w:val="00306067"/>
    <w:rsid w:val="00321FA2"/>
    <w:rsid w:val="00325426"/>
    <w:rsid w:val="00326DAC"/>
    <w:rsid w:val="00327BFE"/>
    <w:rsid w:val="00330EDF"/>
    <w:rsid w:val="00337BB3"/>
    <w:rsid w:val="00342827"/>
    <w:rsid w:val="00351598"/>
    <w:rsid w:val="003547ED"/>
    <w:rsid w:val="00366759"/>
    <w:rsid w:val="0037668F"/>
    <w:rsid w:val="00391A08"/>
    <w:rsid w:val="003A2BF4"/>
    <w:rsid w:val="003A59AC"/>
    <w:rsid w:val="003A7229"/>
    <w:rsid w:val="003B7E86"/>
    <w:rsid w:val="003C1224"/>
    <w:rsid w:val="003C7347"/>
    <w:rsid w:val="003F2EF4"/>
    <w:rsid w:val="003F34EE"/>
    <w:rsid w:val="00405606"/>
    <w:rsid w:val="004067CE"/>
    <w:rsid w:val="004303BC"/>
    <w:rsid w:val="0043167A"/>
    <w:rsid w:val="00433C8F"/>
    <w:rsid w:val="00437CF7"/>
    <w:rsid w:val="00446DB0"/>
    <w:rsid w:val="00457B97"/>
    <w:rsid w:val="00457F8E"/>
    <w:rsid w:val="00461416"/>
    <w:rsid w:val="004623E1"/>
    <w:rsid w:val="004637DE"/>
    <w:rsid w:val="00472842"/>
    <w:rsid w:val="0048541F"/>
    <w:rsid w:val="00486253"/>
    <w:rsid w:val="00494D7B"/>
    <w:rsid w:val="004953E1"/>
    <w:rsid w:val="004964B5"/>
    <w:rsid w:val="004976E8"/>
    <w:rsid w:val="004A0AB1"/>
    <w:rsid w:val="004A67C9"/>
    <w:rsid w:val="004B7AC0"/>
    <w:rsid w:val="004B7DE8"/>
    <w:rsid w:val="004C3C00"/>
    <w:rsid w:val="004E4DD5"/>
    <w:rsid w:val="004F3B47"/>
    <w:rsid w:val="00502C57"/>
    <w:rsid w:val="00512C49"/>
    <w:rsid w:val="00520040"/>
    <w:rsid w:val="00521287"/>
    <w:rsid w:val="00522EDB"/>
    <w:rsid w:val="00524CCA"/>
    <w:rsid w:val="00526D05"/>
    <w:rsid w:val="00530335"/>
    <w:rsid w:val="00542D12"/>
    <w:rsid w:val="00547BB8"/>
    <w:rsid w:val="005523DD"/>
    <w:rsid w:val="005528AD"/>
    <w:rsid w:val="005535F6"/>
    <w:rsid w:val="0056222A"/>
    <w:rsid w:val="00572962"/>
    <w:rsid w:val="00573831"/>
    <w:rsid w:val="0057570A"/>
    <w:rsid w:val="00576D85"/>
    <w:rsid w:val="005937F0"/>
    <w:rsid w:val="00595060"/>
    <w:rsid w:val="005B1D4D"/>
    <w:rsid w:val="005B2F4F"/>
    <w:rsid w:val="005B4F60"/>
    <w:rsid w:val="005B5AB9"/>
    <w:rsid w:val="005D3025"/>
    <w:rsid w:val="005D3C7A"/>
    <w:rsid w:val="005D7432"/>
    <w:rsid w:val="005E2DE7"/>
    <w:rsid w:val="005F40A2"/>
    <w:rsid w:val="005F4A7B"/>
    <w:rsid w:val="005F6B2B"/>
    <w:rsid w:val="0060645D"/>
    <w:rsid w:val="00606F1F"/>
    <w:rsid w:val="00617260"/>
    <w:rsid w:val="00643032"/>
    <w:rsid w:val="00645F00"/>
    <w:rsid w:val="00646366"/>
    <w:rsid w:val="00646870"/>
    <w:rsid w:val="00662809"/>
    <w:rsid w:val="0067237D"/>
    <w:rsid w:val="00676589"/>
    <w:rsid w:val="0069457B"/>
    <w:rsid w:val="006A54D8"/>
    <w:rsid w:val="006B30D9"/>
    <w:rsid w:val="006B34D3"/>
    <w:rsid w:val="006B47AE"/>
    <w:rsid w:val="006C32B9"/>
    <w:rsid w:val="006D0440"/>
    <w:rsid w:val="006D4ECD"/>
    <w:rsid w:val="006D775F"/>
    <w:rsid w:val="006F0477"/>
    <w:rsid w:val="006F2C01"/>
    <w:rsid w:val="00723615"/>
    <w:rsid w:val="007271AA"/>
    <w:rsid w:val="0074693E"/>
    <w:rsid w:val="007501CC"/>
    <w:rsid w:val="00761608"/>
    <w:rsid w:val="00780563"/>
    <w:rsid w:val="007A364F"/>
    <w:rsid w:val="007A3FFA"/>
    <w:rsid w:val="007A4783"/>
    <w:rsid w:val="007B6FC1"/>
    <w:rsid w:val="007C2483"/>
    <w:rsid w:val="007C31D0"/>
    <w:rsid w:val="007D6E23"/>
    <w:rsid w:val="007E58C4"/>
    <w:rsid w:val="007F4C5D"/>
    <w:rsid w:val="007F6CEE"/>
    <w:rsid w:val="0080014D"/>
    <w:rsid w:val="008009B5"/>
    <w:rsid w:val="00804BC5"/>
    <w:rsid w:val="00812B82"/>
    <w:rsid w:val="008155D3"/>
    <w:rsid w:val="00836C96"/>
    <w:rsid w:val="0084222C"/>
    <w:rsid w:val="00843C52"/>
    <w:rsid w:val="00844680"/>
    <w:rsid w:val="00847C01"/>
    <w:rsid w:val="00862B7F"/>
    <w:rsid w:val="008666F4"/>
    <w:rsid w:val="00874B42"/>
    <w:rsid w:val="00875AAC"/>
    <w:rsid w:val="00877B3E"/>
    <w:rsid w:val="00891069"/>
    <w:rsid w:val="00895341"/>
    <w:rsid w:val="008A738F"/>
    <w:rsid w:val="008C0219"/>
    <w:rsid w:val="008D05DA"/>
    <w:rsid w:val="008D5542"/>
    <w:rsid w:val="0090036A"/>
    <w:rsid w:val="00900E1F"/>
    <w:rsid w:val="00904669"/>
    <w:rsid w:val="009048B3"/>
    <w:rsid w:val="00906BAB"/>
    <w:rsid w:val="00906FAD"/>
    <w:rsid w:val="00930A23"/>
    <w:rsid w:val="00930BD7"/>
    <w:rsid w:val="00934DBD"/>
    <w:rsid w:val="00957C88"/>
    <w:rsid w:val="00963FBB"/>
    <w:rsid w:val="0096537A"/>
    <w:rsid w:val="00970C42"/>
    <w:rsid w:val="009712E2"/>
    <w:rsid w:val="009807D2"/>
    <w:rsid w:val="00994EF6"/>
    <w:rsid w:val="009A2654"/>
    <w:rsid w:val="009B085F"/>
    <w:rsid w:val="009B1C99"/>
    <w:rsid w:val="009B5610"/>
    <w:rsid w:val="009C042A"/>
    <w:rsid w:val="009C1D88"/>
    <w:rsid w:val="009C4FD2"/>
    <w:rsid w:val="009C52EF"/>
    <w:rsid w:val="009D2163"/>
    <w:rsid w:val="009E0435"/>
    <w:rsid w:val="009E1618"/>
    <w:rsid w:val="009E49C1"/>
    <w:rsid w:val="00A00F15"/>
    <w:rsid w:val="00A02F98"/>
    <w:rsid w:val="00A14B5C"/>
    <w:rsid w:val="00A17D94"/>
    <w:rsid w:val="00A27C69"/>
    <w:rsid w:val="00A314CC"/>
    <w:rsid w:val="00A36A1E"/>
    <w:rsid w:val="00A45118"/>
    <w:rsid w:val="00A67B90"/>
    <w:rsid w:val="00A73190"/>
    <w:rsid w:val="00A74A44"/>
    <w:rsid w:val="00A846C4"/>
    <w:rsid w:val="00A84CE2"/>
    <w:rsid w:val="00A91973"/>
    <w:rsid w:val="00AA39E6"/>
    <w:rsid w:val="00AA6754"/>
    <w:rsid w:val="00AB4B78"/>
    <w:rsid w:val="00AB5BE1"/>
    <w:rsid w:val="00AC6B9D"/>
    <w:rsid w:val="00AE7B3A"/>
    <w:rsid w:val="00AF6CB4"/>
    <w:rsid w:val="00AF7749"/>
    <w:rsid w:val="00B133E5"/>
    <w:rsid w:val="00B16A8E"/>
    <w:rsid w:val="00B24228"/>
    <w:rsid w:val="00B3102F"/>
    <w:rsid w:val="00B338A4"/>
    <w:rsid w:val="00B5079D"/>
    <w:rsid w:val="00B53695"/>
    <w:rsid w:val="00B554CA"/>
    <w:rsid w:val="00B76A4C"/>
    <w:rsid w:val="00B77E2E"/>
    <w:rsid w:val="00B81807"/>
    <w:rsid w:val="00B8344D"/>
    <w:rsid w:val="00B90044"/>
    <w:rsid w:val="00B93923"/>
    <w:rsid w:val="00B94E62"/>
    <w:rsid w:val="00BA2578"/>
    <w:rsid w:val="00BA7521"/>
    <w:rsid w:val="00BB71BC"/>
    <w:rsid w:val="00BC4956"/>
    <w:rsid w:val="00BD5656"/>
    <w:rsid w:val="00BD7D90"/>
    <w:rsid w:val="00BD7F22"/>
    <w:rsid w:val="00BE198F"/>
    <w:rsid w:val="00BE2DAB"/>
    <w:rsid w:val="00BF27F0"/>
    <w:rsid w:val="00BF5551"/>
    <w:rsid w:val="00C079CF"/>
    <w:rsid w:val="00C27231"/>
    <w:rsid w:val="00C33FB0"/>
    <w:rsid w:val="00C41039"/>
    <w:rsid w:val="00C419AE"/>
    <w:rsid w:val="00C475AB"/>
    <w:rsid w:val="00C53F8A"/>
    <w:rsid w:val="00C63583"/>
    <w:rsid w:val="00C63598"/>
    <w:rsid w:val="00C66BF0"/>
    <w:rsid w:val="00C70116"/>
    <w:rsid w:val="00C83E14"/>
    <w:rsid w:val="00C9071A"/>
    <w:rsid w:val="00C92E23"/>
    <w:rsid w:val="00CA0876"/>
    <w:rsid w:val="00CA0BC8"/>
    <w:rsid w:val="00CA3E8B"/>
    <w:rsid w:val="00CA55C9"/>
    <w:rsid w:val="00CA6912"/>
    <w:rsid w:val="00CA6C3B"/>
    <w:rsid w:val="00CB2105"/>
    <w:rsid w:val="00CC57F9"/>
    <w:rsid w:val="00CD1E8A"/>
    <w:rsid w:val="00CD4DED"/>
    <w:rsid w:val="00CD6FB4"/>
    <w:rsid w:val="00CE52AB"/>
    <w:rsid w:val="00CF0D0F"/>
    <w:rsid w:val="00CF6ED9"/>
    <w:rsid w:val="00D060EC"/>
    <w:rsid w:val="00D17C51"/>
    <w:rsid w:val="00D27F4F"/>
    <w:rsid w:val="00D30072"/>
    <w:rsid w:val="00D3246D"/>
    <w:rsid w:val="00D347C6"/>
    <w:rsid w:val="00D4271B"/>
    <w:rsid w:val="00D431A7"/>
    <w:rsid w:val="00D546DB"/>
    <w:rsid w:val="00D56586"/>
    <w:rsid w:val="00D625A7"/>
    <w:rsid w:val="00D76955"/>
    <w:rsid w:val="00D77F79"/>
    <w:rsid w:val="00D872D7"/>
    <w:rsid w:val="00D87CBF"/>
    <w:rsid w:val="00D96A06"/>
    <w:rsid w:val="00DA691A"/>
    <w:rsid w:val="00DB5B20"/>
    <w:rsid w:val="00DC22AF"/>
    <w:rsid w:val="00DC2D8E"/>
    <w:rsid w:val="00DC7E13"/>
    <w:rsid w:val="00DE45C2"/>
    <w:rsid w:val="00DF135C"/>
    <w:rsid w:val="00DF44E6"/>
    <w:rsid w:val="00DF486E"/>
    <w:rsid w:val="00E004CB"/>
    <w:rsid w:val="00E17206"/>
    <w:rsid w:val="00E215B8"/>
    <w:rsid w:val="00E23966"/>
    <w:rsid w:val="00E309A1"/>
    <w:rsid w:val="00E42388"/>
    <w:rsid w:val="00E56A8E"/>
    <w:rsid w:val="00E701D6"/>
    <w:rsid w:val="00E72BE7"/>
    <w:rsid w:val="00E758E1"/>
    <w:rsid w:val="00E803B0"/>
    <w:rsid w:val="00E86DB6"/>
    <w:rsid w:val="00E876C8"/>
    <w:rsid w:val="00E87F08"/>
    <w:rsid w:val="00E957CD"/>
    <w:rsid w:val="00E967BB"/>
    <w:rsid w:val="00EA5D6F"/>
    <w:rsid w:val="00EA6B59"/>
    <w:rsid w:val="00EB0D8C"/>
    <w:rsid w:val="00EC1F9E"/>
    <w:rsid w:val="00EC4B94"/>
    <w:rsid w:val="00ED58DD"/>
    <w:rsid w:val="00ED5EED"/>
    <w:rsid w:val="00ED6FAF"/>
    <w:rsid w:val="00EE1C6E"/>
    <w:rsid w:val="00EE44B3"/>
    <w:rsid w:val="00EE602C"/>
    <w:rsid w:val="00F00583"/>
    <w:rsid w:val="00F05E07"/>
    <w:rsid w:val="00F10DE5"/>
    <w:rsid w:val="00F176BD"/>
    <w:rsid w:val="00F24F57"/>
    <w:rsid w:val="00F534C8"/>
    <w:rsid w:val="00F55858"/>
    <w:rsid w:val="00F6615C"/>
    <w:rsid w:val="00F718F3"/>
    <w:rsid w:val="00F73BFA"/>
    <w:rsid w:val="00F762F6"/>
    <w:rsid w:val="00F77EB2"/>
    <w:rsid w:val="00F80F70"/>
    <w:rsid w:val="00F81363"/>
    <w:rsid w:val="00F829E1"/>
    <w:rsid w:val="00F9620C"/>
    <w:rsid w:val="00F962F2"/>
    <w:rsid w:val="00F96535"/>
    <w:rsid w:val="00F9711A"/>
    <w:rsid w:val="00FA10BC"/>
    <w:rsid w:val="00FA1B77"/>
    <w:rsid w:val="00FB136E"/>
    <w:rsid w:val="00FC0910"/>
    <w:rsid w:val="00FC2937"/>
    <w:rsid w:val="00FD2AD5"/>
    <w:rsid w:val="00FD325A"/>
    <w:rsid w:val="00FD6F15"/>
    <w:rsid w:val="00FE0FD7"/>
    <w:rsid w:val="00FE2DB7"/>
    <w:rsid w:val="00FF26D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A5FCEFA"/>
  <w15:docId w15:val="{B88271D3-9B4F-49AE-9BAD-71FC6E778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3C7A"/>
    <w:rPr>
      <w:rFonts w:eastAsia="Calibri"/>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5D3C7A"/>
    <w:rPr>
      <w:szCs w:val="20"/>
    </w:rPr>
  </w:style>
  <w:style w:type="character" w:customStyle="1" w:styleId="a4">
    <w:name w:val="Основний текст Знак"/>
    <w:link w:val="a3"/>
    <w:rsid w:val="005D3C7A"/>
    <w:rPr>
      <w:rFonts w:eastAsia="Calibri"/>
      <w:sz w:val="28"/>
      <w:lang w:val="uk-UA" w:eastAsia="ru-RU" w:bidi="ar-SA"/>
    </w:rPr>
  </w:style>
  <w:style w:type="paragraph" w:styleId="a5">
    <w:name w:val="header"/>
    <w:basedOn w:val="a"/>
    <w:link w:val="a6"/>
    <w:uiPriority w:val="99"/>
    <w:unhideWhenUsed/>
    <w:rsid w:val="005D3C7A"/>
    <w:pPr>
      <w:tabs>
        <w:tab w:val="center" w:pos="4819"/>
        <w:tab w:val="right" w:pos="9639"/>
      </w:tabs>
    </w:pPr>
  </w:style>
  <w:style w:type="character" w:customStyle="1" w:styleId="a6">
    <w:name w:val="Верхній колонтитул Знак"/>
    <w:link w:val="a5"/>
    <w:uiPriority w:val="99"/>
    <w:rsid w:val="005D3C7A"/>
    <w:rPr>
      <w:rFonts w:eastAsia="Calibri"/>
      <w:sz w:val="28"/>
      <w:szCs w:val="28"/>
      <w:lang w:val="ru-RU" w:eastAsia="ru-RU" w:bidi="ar-SA"/>
    </w:rPr>
  </w:style>
  <w:style w:type="paragraph" w:customStyle="1" w:styleId="a7">
    <w:name w:val="Базовый"/>
    <w:rsid w:val="000535E7"/>
    <w:pPr>
      <w:tabs>
        <w:tab w:val="left" w:pos="709"/>
      </w:tabs>
      <w:suppressAutoHyphens/>
      <w:spacing w:after="200" w:line="276" w:lineRule="atLeast"/>
    </w:pPr>
    <w:rPr>
      <w:rFonts w:ascii="Calibri" w:eastAsia="Calibri" w:hAnsi="Calibri"/>
      <w:color w:val="00000A"/>
      <w:sz w:val="22"/>
      <w:szCs w:val="22"/>
      <w:lang w:eastAsia="en-US"/>
    </w:rPr>
  </w:style>
  <w:style w:type="paragraph" w:styleId="a8">
    <w:name w:val="No Spacing"/>
    <w:link w:val="a9"/>
    <w:uiPriority w:val="1"/>
    <w:qFormat/>
    <w:rsid w:val="004B7DE8"/>
    <w:rPr>
      <w:rFonts w:ascii="Calibri" w:eastAsia="Calibri" w:hAnsi="Calibri"/>
      <w:sz w:val="22"/>
      <w:szCs w:val="22"/>
      <w:lang w:eastAsia="en-US"/>
    </w:rPr>
  </w:style>
  <w:style w:type="paragraph" w:styleId="aa">
    <w:name w:val="Balloon Text"/>
    <w:basedOn w:val="a"/>
    <w:link w:val="ab"/>
    <w:rsid w:val="00032769"/>
    <w:rPr>
      <w:rFonts w:ascii="Segoe UI" w:hAnsi="Segoe UI" w:cs="Segoe UI"/>
      <w:sz w:val="18"/>
      <w:szCs w:val="18"/>
    </w:rPr>
  </w:style>
  <w:style w:type="character" w:customStyle="1" w:styleId="ab">
    <w:name w:val="Текст у виносці Знак"/>
    <w:link w:val="aa"/>
    <w:rsid w:val="00032769"/>
    <w:rPr>
      <w:rFonts w:ascii="Segoe UI" w:eastAsia="Calibri" w:hAnsi="Segoe UI" w:cs="Segoe UI"/>
      <w:sz w:val="18"/>
      <w:szCs w:val="18"/>
      <w:lang w:val="ru-RU" w:eastAsia="ru-RU"/>
    </w:rPr>
  </w:style>
  <w:style w:type="paragraph" w:customStyle="1" w:styleId="rtejustify">
    <w:name w:val="rtejustify"/>
    <w:basedOn w:val="a"/>
    <w:rsid w:val="00BE2DAB"/>
    <w:pPr>
      <w:spacing w:before="100" w:beforeAutospacing="1" w:after="100" w:afterAutospacing="1"/>
    </w:pPr>
    <w:rPr>
      <w:rFonts w:eastAsia="Times New Roman"/>
      <w:sz w:val="24"/>
      <w:szCs w:val="24"/>
      <w:lang w:eastAsia="uk-UA"/>
    </w:rPr>
  </w:style>
  <w:style w:type="paragraph" w:customStyle="1" w:styleId="rtecenter">
    <w:name w:val="rtecenter"/>
    <w:basedOn w:val="a"/>
    <w:rsid w:val="00BE2DAB"/>
    <w:pPr>
      <w:spacing w:before="100" w:beforeAutospacing="1" w:after="100" w:afterAutospacing="1"/>
    </w:pPr>
    <w:rPr>
      <w:rFonts w:eastAsia="Times New Roman"/>
      <w:sz w:val="24"/>
      <w:szCs w:val="24"/>
      <w:lang w:eastAsia="uk-UA"/>
    </w:rPr>
  </w:style>
  <w:style w:type="character" w:styleId="ac">
    <w:name w:val="Strong"/>
    <w:basedOn w:val="a0"/>
    <w:uiPriority w:val="22"/>
    <w:qFormat/>
    <w:rsid w:val="00BE2DAB"/>
    <w:rPr>
      <w:b/>
      <w:bCs/>
    </w:rPr>
  </w:style>
  <w:style w:type="paragraph" w:styleId="ad">
    <w:name w:val="footer"/>
    <w:basedOn w:val="a"/>
    <w:link w:val="ae"/>
    <w:rsid w:val="00FD325A"/>
    <w:pPr>
      <w:tabs>
        <w:tab w:val="center" w:pos="4819"/>
        <w:tab w:val="right" w:pos="9639"/>
      </w:tabs>
    </w:pPr>
  </w:style>
  <w:style w:type="character" w:customStyle="1" w:styleId="ae">
    <w:name w:val="Нижній колонтитул Знак"/>
    <w:basedOn w:val="a0"/>
    <w:link w:val="ad"/>
    <w:rsid w:val="00FD325A"/>
    <w:rPr>
      <w:rFonts w:eastAsia="Calibri"/>
      <w:sz w:val="28"/>
      <w:szCs w:val="28"/>
      <w:lang w:val="ru-RU" w:eastAsia="ru-RU"/>
    </w:rPr>
  </w:style>
  <w:style w:type="character" w:customStyle="1" w:styleId="2">
    <w:name w:val="Основной текст (2)_"/>
    <w:link w:val="20"/>
    <w:uiPriority w:val="99"/>
    <w:rsid w:val="00D96A06"/>
    <w:rPr>
      <w:sz w:val="26"/>
      <w:szCs w:val="26"/>
      <w:shd w:val="clear" w:color="auto" w:fill="FFFFFF"/>
    </w:rPr>
  </w:style>
  <w:style w:type="paragraph" w:customStyle="1" w:styleId="20">
    <w:name w:val="Основной текст (2)"/>
    <w:basedOn w:val="a"/>
    <w:link w:val="2"/>
    <w:uiPriority w:val="99"/>
    <w:rsid w:val="00D96A06"/>
    <w:pPr>
      <w:widowControl w:val="0"/>
      <w:shd w:val="clear" w:color="auto" w:fill="FFFFFF"/>
      <w:spacing w:before="240" w:line="293" w:lineRule="exact"/>
      <w:jc w:val="both"/>
    </w:pPr>
    <w:rPr>
      <w:rFonts w:eastAsia="Times New Roman"/>
      <w:sz w:val="26"/>
      <w:szCs w:val="26"/>
      <w:lang w:eastAsia="uk-UA"/>
    </w:rPr>
  </w:style>
  <w:style w:type="character" w:customStyle="1" w:styleId="rvts9">
    <w:name w:val="rvts9"/>
    <w:basedOn w:val="a0"/>
    <w:rsid w:val="004964B5"/>
  </w:style>
  <w:style w:type="paragraph" w:customStyle="1" w:styleId="rvps2">
    <w:name w:val="rvps2"/>
    <w:basedOn w:val="a"/>
    <w:rsid w:val="00530335"/>
    <w:pPr>
      <w:spacing w:before="100" w:beforeAutospacing="1" w:after="100" w:afterAutospacing="1"/>
    </w:pPr>
    <w:rPr>
      <w:rFonts w:eastAsia="Times New Roman"/>
      <w:sz w:val="24"/>
      <w:szCs w:val="24"/>
      <w:lang w:eastAsia="uk-UA"/>
    </w:rPr>
  </w:style>
  <w:style w:type="character" w:styleId="af">
    <w:name w:val="Hyperlink"/>
    <w:basedOn w:val="a0"/>
    <w:uiPriority w:val="99"/>
    <w:unhideWhenUsed/>
    <w:rsid w:val="00530335"/>
    <w:rPr>
      <w:color w:val="0000FF"/>
      <w:u w:val="single"/>
    </w:rPr>
  </w:style>
  <w:style w:type="paragraph" w:customStyle="1" w:styleId="rvps7">
    <w:name w:val="rvps7"/>
    <w:basedOn w:val="a"/>
    <w:rsid w:val="00646366"/>
    <w:pPr>
      <w:spacing w:before="100" w:beforeAutospacing="1" w:after="100" w:afterAutospacing="1"/>
    </w:pPr>
    <w:rPr>
      <w:rFonts w:eastAsia="Times New Roman"/>
      <w:sz w:val="24"/>
      <w:szCs w:val="24"/>
      <w:lang w:eastAsia="uk-UA"/>
    </w:rPr>
  </w:style>
  <w:style w:type="paragraph" w:styleId="af0">
    <w:name w:val="List Paragraph"/>
    <w:aliases w:val="Подглава"/>
    <w:basedOn w:val="a"/>
    <w:link w:val="af1"/>
    <w:uiPriority w:val="34"/>
    <w:qFormat/>
    <w:rsid w:val="00097394"/>
    <w:pPr>
      <w:spacing w:after="200" w:line="276" w:lineRule="auto"/>
      <w:ind w:left="720"/>
      <w:contextualSpacing/>
    </w:pPr>
    <w:rPr>
      <w:sz w:val="24"/>
      <w:szCs w:val="22"/>
      <w:lang w:val="ru-RU" w:eastAsia="en-US"/>
    </w:rPr>
  </w:style>
  <w:style w:type="character" w:customStyle="1" w:styleId="af1">
    <w:name w:val="Абзац списку Знак"/>
    <w:aliases w:val="Подглава Знак"/>
    <w:basedOn w:val="a0"/>
    <w:link w:val="af0"/>
    <w:uiPriority w:val="34"/>
    <w:rsid w:val="00097394"/>
    <w:rPr>
      <w:rFonts w:eastAsia="Calibri"/>
      <w:sz w:val="24"/>
      <w:szCs w:val="22"/>
      <w:lang w:val="ru-RU" w:eastAsia="en-US"/>
    </w:rPr>
  </w:style>
  <w:style w:type="character" w:customStyle="1" w:styleId="a9">
    <w:name w:val="Без інтервалів Знак"/>
    <w:basedOn w:val="a0"/>
    <w:link w:val="a8"/>
    <w:uiPriority w:val="1"/>
    <w:rsid w:val="00097394"/>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422787">
      <w:bodyDiv w:val="1"/>
      <w:marLeft w:val="0"/>
      <w:marRight w:val="0"/>
      <w:marTop w:val="0"/>
      <w:marBottom w:val="0"/>
      <w:divBdr>
        <w:top w:val="none" w:sz="0" w:space="0" w:color="auto"/>
        <w:left w:val="none" w:sz="0" w:space="0" w:color="auto"/>
        <w:bottom w:val="none" w:sz="0" w:space="0" w:color="auto"/>
        <w:right w:val="none" w:sz="0" w:space="0" w:color="auto"/>
      </w:divBdr>
    </w:div>
    <w:div w:id="224419200">
      <w:bodyDiv w:val="1"/>
      <w:marLeft w:val="0"/>
      <w:marRight w:val="0"/>
      <w:marTop w:val="0"/>
      <w:marBottom w:val="0"/>
      <w:divBdr>
        <w:top w:val="none" w:sz="0" w:space="0" w:color="auto"/>
        <w:left w:val="none" w:sz="0" w:space="0" w:color="auto"/>
        <w:bottom w:val="none" w:sz="0" w:space="0" w:color="auto"/>
        <w:right w:val="none" w:sz="0" w:space="0" w:color="auto"/>
      </w:divBdr>
    </w:div>
    <w:div w:id="253444827">
      <w:bodyDiv w:val="1"/>
      <w:marLeft w:val="0"/>
      <w:marRight w:val="0"/>
      <w:marTop w:val="0"/>
      <w:marBottom w:val="0"/>
      <w:divBdr>
        <w:top w:val="none" w:sz="0" w:space="0" w:color="auto"/>
        <w:left w:val="none" w:sz="0" w:space="0" w:color="auto"/>
        <w:bottom w:val="none" w:sz="0" w:space="0" w:color="auto"/>
        <w:right w:val="none" w:sz="0" w:space="0" w:color="auto"/>
      </w:divBdr>
    </w:div>
    <w:div w:id="306857098">
      <w:bodyDiv w:val="1"/>
      <w:marLeft w:val="0"/>
      <w:marRight w:val="0"/>
      <w:marTop w:val="0"/>
      <w:marBottom w:val="0"/>
      <w:divBdr>
        <w:top w:val="none" w:sz="0" w:space="0" w:color="auto"/>
        <w:left w:val="none" w:sz="0" w:space="0" w:color="auto"/>
        <w:bottom w:val="none" w:sz="0" w:space="0" w:color="auto"/>
        <w:right w:val="none" w:sz="0" w:space="0" w:color="auto"/>
      </w:divBdr>
    </w:div>
    <w:div w:id="341668957">
      <w:bodyDiv w:val="1"/>
      <w:marLeft w:val="0"/>
      <w:marRight w:val="0"/>
      <w:marTop w:val="0"/>
      <w:marBottom w:val="0"/>
      <w:divBdr>
        <w:top w:val="none" w:sz="0" w:space="0" w:color="auto"/>
        <w:left w:val="none" w:sz="0" w:space="0" w:color="auto"/>
        <w:bottom w:val="none" w:sz="0" w:space="0" w:color="auto"/>
        <w:right w:val="none" w:sz="0" w:space="0" w:color="auto"/>
      </w:divBdr>
    </w:div>
    <w:div w:id="387607840">
      <w:bodyDiv w:val="1"/>
      <w:marLeft w:val="0"/>
      <w:marRight w:val="0"/>
      <w:marTop w:val="0"/>
      <w:marBottom w:val="0"/>
      <w:divBdr>
        <w:top w:val="none" w:sz="0" w:space="0" w:color="auto"/>
        <w:left w:val="none" w:sz="0" w:space="0" w:color="auto"/>
        <w:bottom w:val="none" w:sz="0" w:space="0" w:color="auto"/>
        <w:right w:val="none" w:sz="0" w:space="0" w:color="auto"/>
      </w:divBdr>
      <w:divsChild>
        <w:div w:id="1433696518">
          <w:marLeft w:val="-225"/>
          <w:marRight w:val="-225"/>
          <w:marTop w:val="300"/>
          <w:marBottom w:val="300"/>
          <w:divBdr>
            <w:top w:val="none" w:sz="0" w:space="0" w:color="auto"/>
            <w:left w:val="none" w:sz="0" w:space="0" w:color="auto"/>
            <w:bottom w:val="none" w:sz="0" w:space="0" w:color="auto"/>
            <w:right w:val="none" w:sz="0" w:space="0" w:color="auto"/>
          </w:divBdr>
          <w:divsChild>
            <w:div w:id="1543131230">
              <w:marLeft w:val="0"/>
              <w:marRight w:val="0"/>
              <w:marTop w:val="0"/>
              <w:marBottom w:val="0"/>
              <w:divBdr>
                <w:top w:val="none" w:sz="0" w:space="0" w:color="auto"/>
                <w:left w:val="none" w:sz="0" w:space="0" w:color="auto"/>
                <w:bottom w:val="none" w:sz="0" w:space="0" w:color="auto"/>
                <w:right w:val="none" w:sz="0" w:space="0" w:color="auto"/>
              </w:divBdr>
              <w:divsChild>
                <w:div w:id="1606114176">
                  <w:marLeft w:val="0"/>
                  <w:marRight w:val="0"/>
                  <w:marTop w:val="0"/>
                  <w:marBottom w:val="0"/>
                  <w:divBdr>
                    <w:top w:val="none" w:sz="0" w:space="0" w:color="auto"/>
                    <w:left w:val="none" w:sz="0" w:space="0" w:color="auto"/>
                    <w:bottom w:val="none" w:sz="0" w:space="0" w:color="auto"/>
                    <w:right w:val="none" w:sz="0" w:space="0" w:color="auto"/>
                  </w:divBdr>
                  <w:divsChild>
                    <w:div w:id="697848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4210169">
          <w:marLeft w:val="0"/>
          <w:marRight w:val="0"/>
          <w:marTop w:val="0"/>
          <w:marBottom w:val="0"/>
          <w:divBdr>
            <w:top w:val="none" w:sz="0" w:space="0" w:color="auto"/>
            <w:left w:val="none" w:sz="0" w:space="0" w:color="auto"/>
            <w:bottom w:val="none" w:sz="0" w:space="0" w:color="auto"/>
            <w:right w:val="none" w:sz="0" w:space="0" w:color="auto"/>
          </w:divBdr>
          <w:divsChild>
            <w:div w:id="1298800580">
              <w:marLeft w:val="0"/>
              <w:marRight w:val="0"/>
              <w:marTop w:val="0"/>
              <w:marBottom w:val="0"/>
              <w:divBdr>
                <w:top w:val="none" w:sz="0" w:space="0" w:color="auto"/>
                <w:left w:val="none" w:sz="0" w:space="0" w:color="auto"/>
                <w:bottom w:val="none" w:sz="0" w:space="0" w:color="auto"/>
                <w:right w:val="none" w:sz="0" w:space="0" w:color="auto"/>
              </w:divBdr>
              <w:divsChild>
                <w:div w:id="235019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5078046">
      <w:bodyDiv w:val="1"/>
      <w:marLeft w:val="0"/>
      <w:marRight w:val="0"/>
      <w:marTop w:val="0"/>
      <w:marBottom w:val="0"/>
      <w:divBdr>
        <w:top w:val="none" w:sz="0" w:space="0" w:color="auto"/>
        <w:left w:val="none" w:sz="0" w:space="0" w:color="auto"/>
        <w:bottom w:val="none" w:sz="0" w:space="0" w:color="auto"/>
        <w:right w:val="none" w:sz="0" w:space="0" w:color="auto"/>
      </w:divBdr>
    </w:div>
    <w:div w:id="519005185">
      <w:bodyDiv w:val="1"/>
      <w:marLeft w:val="0"/>
      <w:marRight w:val="0"/>
      <w:marTop w:val="0"/>
      <w:marBottom w:val="0"/>
      <w:divBdr>
        <w:top w:val="none" w:sz="0" w:space="0" w:color="auto"/>
        <w:left w:val="none" w:sz="0" w:space="0" w:color="auto"/>
        <w:bottom w:val="none" w:sz="0" w:space="0" w:color="auto"/>
        <w:right w:val="none" w:sz="0" w:space="0" w:color="auto"/>
      </w:divBdr>
    </w:div>
    <w:div w:id="773666794">
      <w:bodyDiv w:val="1"/>
      <w:marLeft w:val="0"/>
      <w:marRight w:val="0"/>
      <w:marTop w:val="0"/>
      <w:marBottom w:val="0"/>
      <w:divBdr>
        <w:top w:val="none" w:sz="0" w:space="0" w:color="auto"/>
        <w:left w:val="none" w:sz="0" w:space="0" w:color="auto"/>
        <w:bottom w:val="none" w:sz="0" w:space="0" w:color="auto"/>
        <w:right w:val="none" w:sz="0" w:space="0" w:color="auto"/>
      </w:divBdr>
    </w:div>
    <w:div w:id="979770731">
      <w:bodyDiv w:val="1"/>
      <w:marLeft w:val="0"/>
      <w:marRight w:val="0"/>
      <w:marTop w:val="0"/>
      <w:marBottom w:val="0"/>
      <w:divBdr>
        <w:top w:val="none" w:sz="0" w:space="0" w:color="auto"/>
        <w:left w:val="none" w:sz="0" w:space="0" w:color="auto"/>
        <w:bottom w:val="none" w:sz="0" w:space="0" w:color="auto"/>
        <w:right w:val="none" w:sz="0" w:space="0" w:color="auto"/>
      </w:divBdr>
    </w:div>
    <w:div w:id="1026561113">
      <w:bodyDiv w:val="1"/>
      <w:marLeft w:val="0"/>
      <w:marRight w:val="0"/>
      <w:marTop w:val="0"/>
      <w:marBottom w:val="0"/>
      <w:divBdr>
        <w:top w:val="none" w:sz="0" w:space="0" w:color="auto"/>
        <w:left w:val="none" w:sz="0" w:space="0" w:color="auto"/>
        <w:bottom w:val="none" w:sz="0" w:space="0" w:color="auto"/>
        <w:right w:val="none" w:sz="0" w:space="0" w:color="auto"/>
      </w:divBdr>
    </w:div>
    <w:div w:id="1303540363">
      <w:bodyDiv w:val="1"/>
      <w:marLeft w:val="0"/>
      <w:marRight w:val="0"/>
      <w:marTop w:val="0"/>
      <w:marBottom w:val="0"/>
      <w:divBdr>
        <w:top w:val="none" w:sz="0" w:space="0" w:color="auto"/>
        <w:left w:val="none" w:sz="0" w:space="0" w:color="auto"/>
        <w:bottom w:val="none" w:sz="0" w:space="0" w:color="auto"/>
        <w:right w:val="none" w:sz="0" w:space="0" w:color="auto"/>
      </w:divBdr>
    </w:div>
    <w:div w:id="1515218431">
      <w:bodyDiv w:val="1"/>
      <w:marLeft w:val="0"/>
      <w:marRight w:val="0"/>
      <w:marTop w:val="0"/>
      <w:marBottom w:val="0"/>
      <w:divBdr>
        <w:top w:val="none" w:sz="0" w:space="0" w:color="auto"/>
        <w:left w:val="none" w:sz="0" w:space="0" w:color="auto"/>
        <w:bottom w:val="none" w:sz="0" w:space="0" w:color="auto"/>
        <w:right w:val="none" w:sz="0" w:space="0" w:color="auto"/>
      </w:divBdr>
    </w:div>
    <w:div w:id="1574318398">
      <w:bodyDiv w:val="1"/>
      <w:marLeft w:val="0"/>
      <w:marRight w:val="0"/>
      <w:marTop w:val="0"/>
      <w:marBottom w:val="0"/>
      <w:divBdr>
        <w:top w:val="none" w:sz="0" w:space="0" w:color="auto"/>
        <w:left w:val="none" w:sz="0" w:space="0" w:color="auto"/>
        <w:bottom w:val="none" w:sz="0" w:space="0" w:color="auto"/>
        <w:right w:val="none" w:sz="0" w:space="0" w:color="auto"/>
      </w:divBdr>
    </w:div>
    <w:div w:id="2124179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1518</Words>
  <Characters>9924</Characters>
  <Application>Microsoft Office Word</Application>
  <DocSecurity>0</DocSecurity>
  <Lines>82</Lines>
  <Paragraphs>22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Про звільнення Балабана В</vt:lpstr>
    </vt:vector>
  </TitlesOfParts>
  <Company>Microsoft</Company>
  <LinksUpToDate>false</LinksUpToDate>
  <CharactersWithSpaces>11420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Костанян</dc:creator>
  <cp:lastModifiedBy>Оксана Костанян (HCJ-IMP0472 - o.kostanyan)</cp:lastModifiedBy>
  <cp:revision>2</cp:revision>
  <cp:lastPrinted>2024-02-13T11:14:00Z</cp:lastPrinted>
  <dcterms:created xsi:type="dcterms:W3CDTF">2024-02-23T08:46:00Z</dcterms:created>
  <dcterms:modified xsi:type="dcterms:W3CDTF">2024-02-23T08:46:00Z</dcterms:modified>
</cp:coreProperties>
</file>