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BCD" w:rsidRDefault="00494BCD" w:rsidP="00494BCD">
      <w:pPr>
        <w:pStyle w:val="a9"/>
        <w:ind w:left="5954"/>
        <w:jc w:val="center"/>
        <w:rPr>
          <w:color w:val="000000"/>
          <w:sz w:val="28"/>
          <w:szCs w:val="28"/>
          <w:lang w:val="uk-UA" w:eastAsia="uk-UA"/>
        </w:rPr>
      </w:pPr>
      <w:r w:rsidRPr="00E629FB">
        <w:rPr>
          <w:rFonts w:ascii="Calibri" w:hAnsi="Calibri"/>
          <w:noProof/>
          <w:lang w:val="uk-UA" w:eastAsia="uk-UA"/>
        </w:rPr>
        <w:drawing>
          <wp:anchor distT="0" distB="0" distL="114300" distR="114300" simplePos="0" relativeHeight="251659264" behindDoc="0" locked="0" layoutInCell="1" allowOverlap="1" wp14:anchorId="3F67DFCA" wp14:editId="0F01127E">
            <wp:simplePos x="0" y="0"/>
            <wp:positionH relativeFrom="margin">
              <wp:posOffset>2754630</wp:posOffset>
            </wp:positionH>
            <wp:positionV relativeFrom="paragraph">
              <wp:posOffset>-117475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494BCD" w:rsidRDefault="00494BCD" w:rsidP="00494BCD">
      <w:pPr>
        <w:pStyle w:val="ab"/>
        <w:jc w:val="center"/>
        <w:rPr>
          <w:lang w:eastAsia="uk-UA"/>
        </w:rPr>
      </w:pPr>
    </w:p>
    <w:p w:rsidR="00494BCD" w:rsidRDefault="00494BCD" w:rsidP="00494BCD">
      <w:pPr>
        <w:pStyle w:val="ab"/>
        <w:jc w:val="center"/>
        <w:rPr>
          <w:szCs w:val="28"/>
          <w:lang w:eastAsia="uk-UA"/>
        </w:rPr>
      </w:pPr>
    </w:p>
    <w:p w:rsidR="00494BCD" w:rsidRPr="00494BCD" w:rsidRDefault="00494BCD" w:rsidP="00494BCD">
      <w:pPr>
        <w:pStyle w:val="ab"/>
        <w:jc w:val="center"/>
        <w:rPr>
          <w:rFonts w:ascii="AcademyC" w:hAnsi="AcademyC"/>
          <w:color w:val="002060"/>
          <w:sz w:val="28"/>
          <w:szCs w:val="28"/>
        </w:rPr>
      </w:pPr>
      <w:r w:rsidRPr="00494BCD">
        <w:rPr>
          <w:rFonts w:ascii="AcademyC" w:hAnsi="AcademyC"/>
          <w:color w:val="002060"/>
          <w:sz w:val="28"/>
          <w:szCs w:val="28"/>
        </w:rPr>
        <w:t>УКРАЇНА</w:t>
      </w:r>
    </w:p>
    <w:p w:rsidR="00494BCD" w:rsidRPr="00494BCD" w:rsidRDefault="00494BCD" w:rsidP="00494BCD">
      <w:pPr>
        <w:pStyle w:val="ab"/>
        <w:jc w:val="center"/>
        <w:rPr>
          <w:rFonts w:ascii="AcademyC" w:hAnsi="AcademyC"/>
          <w:color w:val="002060"/>
          <w:sz w:val="28"/>
          <w:szCs w:val="28"/>
        </w:rPr>
      </w:pPr>
      <w:proofErr w:type="gramStart"/>
      <w:r w:rsidRPr="00494BCD">
        <w:rPr>
          <w:rFonts w:ascii="AcademyC" w:hAnsi="AcademyC"/>
          <w:color w:val="002060"/>
          <w:sz w:val="28"/>
          <w:szCs w:val="28"/>
        </w:rPr>
        <w:t>ВИЩА  РАДА</w:t>
      </w:r>
      <w:proofErr w:type="gramEnd"/>
      <w:r w:rsidRPr="00494BCD">
        <w:rPr>
          <w:rFonts w:ascii="AcademyC" w:hAnsi="AcademyC"/>
          <w:color w:val="002060"/>
          <w:sz w:val="28"/>
          <w:szCs w:val="28"/>
        </w:rPr>
        <w:t xml:space="preserve">  ПРАВОСУДДЯ</w:t>
      </w:r>
    </w:p>
    <w:p w:rsidR="00494BCD" w:rsidRPr="00494BCD" w:rsidRDefault="00494BCD" w:rsidP="00494BCD">
      <w:pPr>
        <w:pStyle w:val="ab"/>
        <w:jc w:val="center"/>
        <w:rPr>
          <w:rFonts w:ascii="AcademyC" w:hAnsi="AcademyC"/>
          <w:color w:val="002060"/>
          <w:sz w:val="28"/>
          <w:szCs w:val="28"/>
        </w:rPr>
      </w:pPr>
      <w:r w:rsidRPr="00494BCD">
        <w:rPr>
          <w:rFonts w:ascii="AcademyC" w:hAnsi="AcademyC"/>
          <w:color w:val="002060"/>
          <w:sz w:val="28"/>
          <w:szCs w:val="28"/>
        </w:rPr>
        <w:t>РІШЕННЯ</w:t>
      </w:r>
    </w:p>
    <w:tbl>
      <w:tblPr>
        <w:tblW w:w="9498" w:type="dxa"/>
        <w:tblLook w:val="04A0" w:firstRow="1" w:lastRow="0" w:firstColumn="1" w:lastColumn="0" w:noHBand="0" w:noVBand="1"/>
      </w:tblPr>
      <w:tblGrid>
        <w:gridCol w:w="3098"/>
        <w:gridCol w:w="3309"/>
        <w:gridCol w:w="3091"/>
      </w:tblGrid>
      <w:tr w:rsidR="00494BCD" w:rsidRPr="00AF7302" w:rsidTr="002464CA">
        <w:trPr>
          <w:trHeight w:val="188"/>
        </w:trPr>
        <w:tc>
          <w:tcPr>
            <w:tcW w:w="3098" w:type="dxa"/>
          </w:tcPr>
          <w:p w:rsidR="00494BCD" w:rsidRPr="00A3725F" w:rsidRDefault="00A3725F" w:rsidP="00A3725F">
            <w:pPr>
              <w:pStyle w:val="ab"/>
              <w:ind w:left="-105"/>
              <w:rPr>
                <w:noProof/>
                <w:color w:val="002060"/>
                <w:sz w:val="28"/>
                <w:szCs w:val="28"/>
                <w:lang w:val="uk-UA"/>
              </w:rPr>
            </w:pPr>
            <w:r w:rsidRPr="00A3725F">
              <w:rPr>
                <w:noProof/>
                <w:sz w:val="28"/>
                <w:szCs w:val="28"/>
              </w:rPr>
              <w:t xml:space="preserve">20 лютого </w:t>
            </w:r>
            <w:r w:rsidRPr="00A3725F">
              <w:rPr>
                <w:noProof/>
                <w:sz w:val="28"/>
                <w:szCs w:val="28"/>
                <w:lang w:val="uk-UA"/>
              </w:rPr>
              <w:t>2024 року</w:t>
            </w:r>
          </w:p>
        </w:tc>
        <w:tc>
          <w:tcPr>
            <w:tcW w:w="3309" w:type="dxa"/>
          </w:tcPr>
          <w:p w:rsidR="00494BCD" w:rsidRPr="00635BF0" w:rsidRDefault="00494BCD" w:rsidP="00111281">
            <w:pPr>
              <w:pStyle w:val="ab"/>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091" w:type="dxa"/>
          </w:tcPr>
          <w:p w:rsidR="00494BCD" w:rsidRPr="00A3725F" w:rsidRDefault="00494BCD" w:rsidP="002464CA">
            <w:pPr>
              <w:pStyle w:val="ab"/>
              <w:ind w:left="-105"/>
              <w:jc w:val="right"/>
              <w:rPr>
                <w:noProof/>
                <w:color w:val="002060"/>
                <w:sz w:val="28"/>
                <w:szCs w:val="28"/>
              </w:rPr>
            </w:pPr>
            <w:r w:rsidRPr="002464CA">
              <w:rPr>
                <w:noProof/>
                <w:sz w:val="28"/>
                <w:szCs w:val="28"/>
              </w:rPr>
              <w:t xml:space="preserve">№ </w:t>
            </w:r>
            <w:r w:rsidR="002464CA" w:rsidRPr="002464CA">
              <w:rPr>
                <w:noProof/>
                <w:sz w:val="28"/>
                <w:szCs w:val="28"/>
              </w:rPr>
              <w:t>490</w:t>
            </w:r>
            <w:r w:rsidR="00A3725F" w:rsidRPr="002464CA">
              <w:rPr>
                <w:noProof/>
                <w:sz w:val="28"/>
                <w:szCs w:val="28"/>
              </w:rPr>
              <w:t>/0/15-24</w:t>
            </w:r>
          </w:p>
        </w:tc>
      </w:tr>
    </w:tbl>
    <w:p w:rsidR="003070E1" w:rsidRPr="009510D2" w:rsidRDefault="003070E1">
      <w:pPr>
        <w:rPr>
          <w:sz w:val="20"/>
          <w:szCs w:val="20"/>
          <w:lang w:val="uk-UA"/>
        </w:rPr>
      </w:pPr>
    </w:p>
    <w:tbl>
      <w:tblPr>
        <w:tblpPr w:leftFromText="180" w:rightFromText="180" w:vertAnchor="text" w:horzAnchor="margin" w:tblpX="-142" w:tblpY="-25"/>
        <w:tblW w:w="0" w:type="auto"/>
        <w:tblLook w:val="0000" w:firstRow="0" w:lastRow="0" w:firstColumn="0" w:lastColumn="0" w:noHBand="0" w:noVBand="0"/>
      </w:tblPr>
      <w:tblGrid>
        <w:gridCol w:w="4253"/>
      </w:tblGrid>
      <w:tr w:rsidR="005D3C7A" w:rsidRPr="009510D2" w:rsidTr="001D6161">
        <w:trPr>
          <w:trHeight w:val="143"/>
        </w:trPr>
        <w:tc>
          <w:tcPr>
            <w:tcW w:w="4253" w:type="dxa"/>
          </w:tcPr>
          <w:p w:rsidR="005D3C7A" w:rsidRPr="009510D2" w:rsidRDefault="00CA55C9" w:rsidP="00771131">
            <w:pPr>
              <w:tabs>
                <w:tab w:val="left" w:pos="0"/>
              </w:tabs>
              <w:ind w:right="566"/>
              <w:jc w:val="both"/>
              <w:rPr>
                <w:b/>
                <w:color w:val="000000"/>
                <w:sz w:val="24"/>
                <w:szCs w:val="24"/>
                <w:lang w:val="uk-UA"/>
              </w:rPr>
            </w:pPr>
            <w:r w:rsidRPr="009510D2">
              <w:rPr>
                <w:b/>
                <w:color w:val="000000"/>
                <w:sz w:val="24"/>
                <w:szCs w:val="24"/>
                <w:lang w:val="uk-UA"/>
              </w:rPr>
              <w:t>Про</w:t>
            </w:r>
            <w:r w:rsidR="00FE0FD7" w:rsidRPr="009510D2">
              <w:rPr>
                <w:b/>
                <w:color w:val="000000"/>
                <w:sz w:val="24"/>
                <w:szCs w:val="24"/>
                <w:lang w:val="uk-UA"/>
              </w:rPr>
              <w:t xml:space="preserve"> </w:t>
            </w:r>
            <w:r w:rsidR="005D3C7A" w:rsidRPr="009510D2">
              <w:rPr>
                <w:b/>
                <w:color w:val="000000"/>
                <w:sz w:val="24"/>
                <w:szCs w:val="24"/>
                <w:lang w:val="uk-UA"/>
              </w:rPr>
              <w:t>звільненн</w:t>
            </w:r>
            <w:r w:rsidRPr="009510D2">
              <w:rPr>
                <w:b/>
                <w:color w:val="000000"/>
                <w:sz w:val="24"/>
                <w:szCs w:val="24"/>
                <w:lang w:val="uk-UA"/>
              </w:rPr>
              <w:t xml:space="preserve">я </w:t>
            </w:r>
            <w:proofErr w:type="spellStart"/>
            <w:r w:rsidR="00C632A3">
              <w:rPr>
                <w:b/>
                <w:color w:val="000000"/>
                <w:sz w:val="24"/>
                <w:szCs w:val="24"/>
                <w:lang w:val="uk-UA"/>
              </w:rPr>
              <w:t>Вівчара</w:t>
            </w:r>
            <w:proofErr w:type="spellEnd"/>
            <w:r w:rsidR="00C632A3">
              <w:rPr>
                <w:b/>
                <w:color w:val="000000"/>
                <w:sz w:val="24"/>
                <w:szCs w:val="24"/>
                <w:lang w:val="uk-UA"/>
              </w:rPr>
              <w:t xml:space="preserve"> Г.А.</w:t>
            </w:r>
            <w:r w:rsidR="001D6161">
              <w:rPr>
                <w:b/>
                <w:color w:val="000000"/>
                <w:sz w:val="24"/>
                <w:szCs w:val="24"/>
                <w:lang w:val="uk-UA"/>
              </w:rPr>
              <w:t xml:space="preserve"> </w:t>
            </w:r>
            <w:r w:rsidR="001D6161">
              <w:rPr>
                <w:b/>
                <w:color w:val="000000"/>
                <w:sz w:val="24"/>
                <w:szCs w:val="24"/>
                <w:lang w:val="uk-UA"/>
              </w:rPr>
              <w:br/>
            </w:r>
            <w:r w:rsidR="005D3C7A" w:rsidRPr="009510D2">
              <w:rPr>
                <w:b/>
                <w:color w:val="000000"/>
                <w:sz w:val="24"/>
                <w:szCs w:val="24"/>
                <w:lang w:val="uk-UA"/>
              </w:rPr>
              <w:t xml:space="preserve">з посади </w:t>
            </w:r>
            <w:r w:rsidR="001D6161">
              <w:rPr>
                <w:b/>
                <w:color w:val="000000"/>
                <w:sz w:val="24"/>
                <w:szCs w:val="24"/>
                <w:lang w:val="uk-UA"/>
              </w:rPr>
              <w:t xml:space="preserve">судді </w:t>
            </w:r>
            <w:r w:rsidR="00771131">
              <w:t xml:space="preserve"> </w:t>
            </w:r>
            <w:proofErr w:type="spellStart"/>
            <w:r w:rsidR="00771131" w:rsidRPr="00771131">
              <w:rPr>
                <w:b/>
                <w:color w:val="000000"/>
                <w:sz w:val="24"/>
                <w:szCs w:val="24"/>
                <w:lang w:val="uk-UA"/>
              </w:rPr>
              <w:t>Новоселицького</w:t>
            </w:r>
            <w:proofErr w:type="spellEnd"/>
            <w:r w:rsidR="00771131" w:rsidRPr="00771131">
              <w:rPr>
                <w:b/>
                <w:color w:val="000000"/>
                <w:sz w:val="24"/>
                <w:szCs w:val="24"/>
                <w:lang w:val="uk-UA"/>
              </w:rPr>
              <w:t xml:space="preserve"> районного суду Чернівецької області </w:t>
            </w:r>
            <w:r w:rsidR="00835CD8" w:rsidRPr="009510D2">
              <w:rPr>
                <w:b/>
                <w:color w:val="000000"/>
                <w:sz w:val="24"/>
                <w:szCs w:val="24"/>
                <w:lang w:val="uk-UA"/>
              </w:rPr>
              <w:t xml:space="preserve">у </w:t>
            </w:r>
            <w:r w:rsidR="00771131">
              <w:rPr>
                <w:b/>
                <w:color w:val="000000"/>
                <w:sz w:val="24"/>
                <w:szCs w:val="24"/>
                <w:lang w:val="uk-UA"/>
              </w:rPr>
              <w:t xml:space="preserve">зв’язку </w:t>
            </w:r>
            <w:r w:rsidR="001D6161">
              <w:rPr>
                <w:b/>
                <w:color w:val="000000"/>
                <w:sz w:val="24"/>
                <w:szCs w:val="24"/>
                <w:lang w:val="uk-UA"/>
              </w:rPr>
              <w:t>з</w:t>
            </w:r>
            <w:r w:rsidR="00295847" w:rsidRPr="009510D2">
              <w:rPr>
                <w:b/>
                <w:color w:val="000000"/>
                <w:sz w:val="24"/>
                <w:szCs w:val="24"/>
                <w:lang w:val="uk-UA"/>
              </w:rPr>
              <w:t xml:space="preserve"> </w:t>
            </w:r>
            <w:r w:rsidR="00881048" w:rsidRPr="009510D2">
              <w:rPr>
                <w:b/>
                <w:color w:val="000000"/>
                <w:sz w:val="24"/>
                <w:szCs w:val="24"/>
                <w:lang w:val="uk-UA"/>
              </w:rPr>
              <w:t>поданням</w:t>
            </w:r>
            <w:r w:rsidR="001D6161">
              <w:rPr>
                <w:b/>
                <w:color w:val="000000"/>
                <w:sz w:val="24"/>
                <w:szCs w:val="24"/>
                <w:lang w:val="uk-UA"/>
              </w:rPr>
              <w:t xml:space="preserve"> </w:t>
            </w:r>
            <w:r w:rsidR="00881048" w:rsidRPr="009510D2">
              <w:rPr>
                <w:b/>
                <w:color w:val="000000"/>
                <w:sz w:val="24"/>
                <w:szCs w:val="24"/>
                <w:lang w:val="uk-UA"/>
              </w:rPr>
              <w:t xml:space="preserve">заяви </w:t>
            </w:r>
            <w:r w:rsidR="00DB3964">
              <w:rPr>
                <w:b/>
                <w:color w:val="000000"/>
                <w:sz w:val="24"/>
                <w:szCs w:val="24"/>
                <w:lang w:val="uk-UA"/>
              </w:rPr>
              <w:t xml:space="preserve"> </w:t>
            </w:r>
            <w:r w:rsidR="00881048" w:rsidRPr="009510D2">
              <w:rPr>
                <w:b/>
                <w:color w:val="000000"/>
                <w:sz w:val="24"/>
                <w:szCs w:val="24"/>
                <w:lang w:val="uk-UA"/>
              </w:rPr>
              <w:t>про</w:t>
            </w:r>
            <w:r w:rsidR="00771131">
              <w:rPr>
                <w:b/>
                <w:color w:val="000000"/>
                <w:sz w:val="24"/>
                <w:szCs w:val="24"/>
                <w:lang w:val="uk-UA"/>
              </w:rPr>
              <w:t xml:space="preserve"> </w:t>
            </w:r>
            <w:r w:rsidR="00881048" w:rsidRPr="009510D2">
              <w:rPr>
                <w:b/>
                <w:color w:val="000000"/>
                <w:sz w:val="24"/>
                <w:szCs w:val="24"/>
                <w:lang w:val="uk-UA"/>
              </w:rPr>
              <w:t xml:space="preserve"> в</w:t>
            </w:r>
            <w:r w:rsidR="00835CD8" w:rsidRPr="009510D2">
              <w:rPr>
                <w:b/>
                <w:color w:val="000000"/>
                <w:sz w:val="24"/>
                <w:szCs w:val="24"/>
                <w:lang w:val="uk-UA"/>
              </w:rPr>
              <w:t>ідставку</w:t>
            </w:r>
          </w:p>
        </w:tc>
      </w:tr>
    </w:tbl>
    <w:p w:rsidR="00D17604" w:rsidRPr="009510D2" w:rsidRDefault="00D17604" w:rsidP="00F80188">
      <w:pPr>
        <w:ind w:right="-1" w:firstLine="851"/>
        <w:jc w:val="both"/>
        <w:rPr>
          <w:lang w:val="uk-UA"/>
        </w:rPr>
      </w:pPr>
    </w:p>
    <w:p w:rsidR="006E2175" w:rsidRPr="009510D2" w:rsidRDefault="006E2175" w:rsidP="00F80188">
      <w:pPr>
        <w:ind w:right="-1" w:firstLine="851"/>
        <w:jc w:val="both"/>
        <w:rPr>
          <w:lang w:val="uk-UA"/>
        </w:rPr>
      </w:pPr>
    </w:p>
    <w:p w:rsidR="006E2175" w:rsidRPr="009510D2" w:rsidRDefault="006E2175" w:rsidP="00F80188">
      <w:pPr>
        <w:ind w:right="-1" w:firstLine="851"/>
        <w:jc w:val="both"/>
        <w:rPr>
          <w:lang w:val="uk-UA"/>
        </w:rPr>
      </w:pPr>
    </w:p>
    <w:p w:rsidR="006E2175" w:rsidRDefault="006E2175" w:rsidP="00F80188">
      <w:pPr>
        <w:ind w:right="-1" w:firstLine="851"/>
        <w:jc w:val="both"/>
        <w:rPr>
          <w:lang w:val="uk-UA"/>
        </w:rPr>
      </w:pPr>
    </w:p>
    <w:p w:rsidR="006A07CA" w:rsidRPr="009510D2" w:rsidRDefault="006A07CA" w:rsidP="00F80188">
      <w:pPr>
        <w:ind w:right="-1" w:firstLine="851"/>
        <w:jc w:val="both"/>
        <w:rPr>
          <w:lang w:val="uk-UA"/>
        </w:rPr>
      </w:pPr>
    </w:p>
    <w:p w:rsidR="00F80188" w:rsidRPr="009510D2" w:rsidRDefault="00F80188" w:rsidP="00EB2A72">
      <w:pPr>
        <w:spacing w:line="360" w:lineRule="exact"/>
        <w:ind w:right="-1" w:firstLine="567"/>
        <w:jc w:val="both"/>
        <w:rPr>
          <w:lang w:val="uk-UA"/>
        </w:rPr>
      </w:pPr>
      <w:r w:rsidRPr="009510D2">
        <w:rPr>
          <w:lang w:val="uk-UA"/>
        </w:rPr>
        <w:t xml:space="preserve">Вища рада правосуддя, розглянувши заяву та додані до неї документи про звільнення </w:t>
      </w:r>
      <w:proofErr w:type="spellStart"/>
      <w:r w:rsidR="00EB2A72" w:rsidRPr="00EB2A72">
        <w:rPr>
          <w:lang w:val="uk-UA"/>
        </w:rPr>
        <w:t>Вівчара</w:t>
      </w:r>
      <w:proofErr w:type="spellEnd"/>
      <w:r w:rsidR="00EB2A72" w:rsidRPr="00EB2A72">
        <w:rPr>
          <w:lang w:val="uk-UA"/>
        </w:rPr>
        <w:t xml:space="preserve"> Георгія </w:t>
      </w:r>
      <w:proofErr w:type="spellStart"/>
      <w:r w:rsidR="00EB2A72" w:rsidRPr="00EB2A72">
        <w:rPr>
          <w:lang w:val="uk-UA"/>
        </w:rPr>
        <w:t>Ауреловича</w:t>
      </w:r>
      <w:proofErr w:type="spellEnd"/>
      <w:r w:rsidR="00EB2A72" w:rsidRPr="00EB2A72">
        <w:rPr>
          <w:lang w:val="uk-UA"/>
        </w:rPr>
        <w:t xml:space="preserve"> з посади судді </w:t>
      </w:r>
      <w:proofErr w:type="spellStart"/>
      <w:r w:rsidR="00EB2A72" w:rsidRPr="00EB2A72">
        <w:rPr>
          <w:lang w:val="uk-UA"/>
        </w:rPr>
        <w:t>Новоселицького</w:t>
      </w:r>
      <w:proofErr w:type="spellEnd"/>
      <w:r w:rsidR="00EB2A72" w:rsidRPr="00EB2A72">
        <w:rPr>
          <w:lang w:val="uk-UA"/>
        </w:rPr>
        <w:t xml:space="preserve"> районного суду Чернівецької області у відставку</w:t>
      </w:r>
      <w:r w:rsidRPr="009510D2">
        <w:rPr>
          <w:lang w:val="uk-UA"/>
        </w:rPr>
        <w:t>,</w:t>
      </w:r>
    </w:p>
    <w:p w:rsidR="00F80188" w:rsidRPr="009510D2" w:rsidRDefault="00F80188" w:rsidP="0078213E">
      <w:pPr>
        <w:tabs>
          <w:tab w:val="left" w:pos="4111"/>
        </w:tabs>
        <w:spacing w:before="240" w:line="360" w:lineRule="exact"/>
        <w:ind w:right="98"/>
        <w:jc w:val="center"/>
        <w:rPr>
          <w:b/>
          <w:color w:val="000000"/>
          <w:lang w:val="uk-UA"/>
        </w:rPr>
      </w:pPr>
      <w:r w:rsidRPr="009510D2">
        <w:rPr>
          <w:b/>
          <w:color w:val="000000"/>
          <w:lang w:val="uk-UA"/>
        </w:rPr>
        <w:t>встановила:</w:t>
      </w:r>
    </w:p>
    <w:p w:rsidR="00202E38" w:rsidRPr="009510D2" w:rsidRDefault="00202E38" w:rsidP="0078213E">
      <w:pPr>
        <w:spacing w:line="360" w:lineRule="exact"/>
        <w:ind w:right="-1" w:firstLine="567"/>
        <w:jc w:val="both"/>
        <w:rPr>
          <w:lang w:val="uk-UA"/>
        </w:rPr>
      </w:pPr>
    </w:p>
    <w:p w:rsidR="00EB2A72" w:rsidRPr="009510D2" w:rsidRDefault="00EB2A72" w:rsidP="00EB2A72">
      <w:pPr>
        <w:spacing w:line="360" w:lineRule="exact"/>
        <w:ind w:right="-1"/>
        <w:jc w:val="both"/>
        <w:rPr>
          <w:lang w:val="uk-UA"/>
        </w:rPr>
      </w:pPr>
      <w:r>
        <w:rPr>
          <w:lang w:val="uk-UA"/>
        </w:rPr>
        <w:t>2</w:t>
      </w:r>
      <w:r w:rsidR="00630DD4">
        <w:rPr>
          <w:lang w:val="uk-UA"/>
        </w:rPr>
        <w:t>2</w:t>
      </w:r>
      <w:r>
        <w:rPr>
          <w:lang w:val="uk-UA"/>
        </w:rPr>
        <w:t xml:space="preserve"> січ</w:t>
      </w:r>
      <w:r w:rsidRPr="00EB2A72">
        <w:rPr>
          <w:lang w:val="uk-UA"/>
        </w:rPr>
        <w:t xml:space="preserve">ня 2024 року до Вищої ради правосуддя надійшла заява судді </w:t>
      </w:r>
      <w:proofErr w:type="spellStart"/>
      <w:r w:rsidRPr="00EB2A72">
        <w:rPr>
          <w:lang w:val="uk-UA"/>
        </w:rPr>
        <w:t>Новоселицького</w:t>
      </w:r>
      <w:proofErr w:type="spellEnd"/>
      <w:r w:rsidRPr="00EB2A72">
        <w:rPr>
          <w:lang w:val="uk-UA"/>
        </w:rPr>
        <w:t xml:space="preserve"> районного суду Чернівецької області </w:t>
      </w:r>
      <w:proofErr w:type="spellStart"/>
      <w:r w:rsidRPr="00EB2A72">
        <w:rPr>
          <w:lang w:val="uk-UA"/>
        </w:rPr>
        <w:t>Вівчара</w:t>
      </w:r>
      <w:proofErr w:type="spellEnd"/>
      <w:r w:rsidRPr="00EB2A72">
        <w:rPr>
          <w:lang w:val="uk-UA"/>
        </w:rPr>
        <w:t xml:space="preserve"> Г.А. від 15 січня 2024 року про звільнення з посади судді у відставку на п</w:t>
      </w:r>
      <w:r w:rsidR="00DB3964">
        <w:rPr>
          <w:lang w:val="uk-UA"/>
        </w:rPr>
        <w:t>ідставі пункту 4 частини шостої</w:t>
      </w:r>
      <w:r w:rsidRPr="00EB2A72">
        <w:rPr>
          <w:lang w:val="uk-UA"/>
        </w:rPr>
        <w:t xml:space="preserve"> статті 126 Конституції України, а також матеріали, що підтверджують право судді на відставку та відповідний стаж (</w:t>
      </w:r>
      <w:proofErr w:type="spellStart"/>
      <w:r w:rsidRPr="00EB2A72">
        <w:rPr>
          <w:lang w:val="uk-UA"/>
        </w:rPr>
        <w:t>вх</w:t>
      </w:r>
      <w:proofErr w:type="spellEnd"/>
      <w:r w:rsidR="00771131">
        <w:rPr>
          <w:lang w:val="uk-UA"/>
        </w:rPr>
        <w:t xml:space="preserve">. </w:t>
      </w:r>
      <w:r w:rsidRPr="00EB2A72">
        <w:rPr>
          <w:lang w:val="uk-UA"/>
        </w:rPr>
        <w:t>№ 290/0/6-24).</w:t>
      </w:r>
    </w:p>
    <w:p w:rsidR="007371CF" w:rsidRPr="00AB65B7" w:rsidRDefault="007371CF" w:rsidP="0078213E">
      <w:pPr>
        <w:spacing w:line="360" w:lineRule="exact"/>
        <w:ind w:right="-1" w:firstLine="567"/>
        <w:jc w:val="both"/>
        <w:rPr>
          <w:lang w:val="uk-UA"/>
        </w:rPr>
      </w:pPr>
      <w:r w:rsidRPr="009510D2">
        <w:rPr>
          <w:lang w:val="uk-UA"/>
        </w:rPr>
        <w:t xml:space="preserve">За приписами частини першої статті 112 </w:t>
      </w:r>
      <w:r w:rsidRPr="009510D2">
        <w:rPr>
          <w:rFonts w:eastAsia="Times New Roman"/>
          <w:lang w:val="uk-UA"/>
        </w:rPr>
        <w:t>Закону України від 2 червня</w:t>
      </w:r>
      <w:r w:rsidRPr="009510D2">
        <w:rPr>
          <w:rFonts w:eastAsia="Times New Roman"/>
          <w:lang w:val="uk-UA"/>
        </w:rPr>
        <w:br/>
      </w:r>
      <w:r w:rsidRPr="008A02AB">
        <w:rPr>
          <w:rFonts w:eastAsia="Times New Roman"/>
          <w:spacing w:val="-4"/>
          <w:lang w:val="uk-UA"/>
        </w:rPr>
        <w:t>2016 року № 1402-VIII «Про судоустрій і статус суддів» (далі – Закон № 1402-VIII)</w:t>
      </w:r>
      <w:r w:rsidRPr="009510D2">
        <w:rPr>
          <w:rFonts w:eastAsia="Times New Roman"/>
          <w:lang w:val="uk-UA"/>
        </w:rPr>
        <w:t xml:space="preserve"> </w:t>
      </w:r>
      <w:r w:rsidRPr="009510D2">
        <w:rPr>
          <w:lang w:val="uk-UA"/>
        </w:rPr>
        <w:t>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w:t>
      </w:r>
      <w:r w:rsidR="009E36EC">
        <w:rPr>
          <w:lang w:val="uk-UA"/>
        </w:rPr>
        <w:t xml:space="preserve"> підставою для звільнення судді</w:t>
      </w:r>
      <w:r w:rsidR="009E36EC">
        <w:rPr>
          <w:lang w:val="uk-UA"/>
        </w:rPr>
        <w:br/>
      </w:r>
      <w:r w:rsidRPr="009510D2">
        <w:rPr>
          <w:lang w:val="uk-UA"/>
        </w:rPr>
        <w:t xml:space="preserve">є подання ним </w:t>
      </w:r>
      <w:r w:rsidRPr="00AB65B7">
        <w:rPr>
          <w:lang w:val="uk-UA"/>
        </w:rPr>
        <w:t>заяви про відставку.</w:t>
      </w:r>
    </w:p>
    <w:p w:rsidR="007371CF" w:rsidRPr="00AB65B7" w:rsidRDefault="007371CF" w:rsidP="0078213E">
      <w:pPr>
        <w:spacing w:line="360" w:lineRule="exact"/>
        <w:ind w:right="-1" w:firstLine="567"/>
        <w:jc w:val="both"/>
        <w:rPr>
          <w:lang w:val="uk-UA"/>
        </w:rPr>
      </w:pPr>
      <w:r w:rsidRPr="00AB65B7">
        <w:rPr>
          <w:lang w:val="uk-UA"/>
        </w:rPr>
        <w:t>Відповідно до статті 131 Конституції України рішення про звільнення судді з посади ухвалює Вища рада правосуддя.</w:t>
      </w:r>
    </w:p>
    <w:p w:rsidR="00EB2A72" w:rsidRDefault="007371CF" w:rsidP="0078213E">
      <w:pPr>
        <w:spacing w:line="360" w:lineRule="exact"/>
        <w:ind w:right="-1" w:firstLine="567"/>
        <w:jc w:val="both"/>
        <w:rPr>
          <w:lang w:val="uk-UA"/>
        </w:rPr>
      </w:pPr>
      <w:r w:rsidRPr="00AB65B7">
        <w:rPr>
          <w:lang w:val="uk-UA"/>
        </w:rPr>
        <w:t xml:space="preserve">За результатами розгляду заяви </w:t>
      </w:r>
      <w:r w:rsidR="00EB2A72" w:rsidRPr="00EB2A72">
        <w:rPr>
          <w:lang w:val="uk-UA"/>
        </w:rPr>
        <w:t xml:space="preserve">судді </w:t>
      </w:r>
      <w:proofErr w:type="spellStart"/>
      <w:r w:rsidR="00EB2A72" w:rsidRPr="00EB2A72">
        <w:rPr>
          <w:lang w:val="uk-UA"/>
        </w:rPr>
        <w:t>Новоселицького</w:t>
      </w:r>
      <w:proofErr w:type="spellEnd"/>
      <w:r w:rsidR="00EB2A72" w:rsidRPr="00EB2A72">
        <w:rPr>
          <w:lang w:val="uk-UA"/>
        </w:rPr>
        <w:t xml:space="preserve"> районного суду Чернівецької області </w:t>
      </w:r>
      <w:proofErr w:type="spellStart"/>
      <w:r w:rsidR="00EB2A72" w:rsidRPr="00EB2A72">
        <w:rPr>
          <w:lang w:val="uk-UA"/>
        </w:rPr>
        <w:t>Вівчара</w:t>
      </w:r>
      <w:proofErr w:type="spellEnd"/>
      <w:r w:rsidR="00EB2A72" w:rsidRPr="00EB2A72">
        <w:rPr>
          <w:lang w:val="uk-UA"/>
        </w:rPr>
        <w:t xml:space="preserve"> Г.А. встановлено таке.</w:t>
      </w:r>
    </w:p>
    <w:p w:rsidR="00EB2A72" w:rsidRPr="00EB2A72" w:rsidRDefault="003D22C1" w:rsidP="00EB2A72">
      <w:pPr>
        <w:spacing w:line="360" w:lineRule="exact"/>
        <w:ind w:right="-1" w:firstLine="567"/>
        <w:jc w:val="both"/>
        <w:rPr>
          <w:lang w:val="uk-UA"/>
        </w:rPr>
      </w:pPr>
      <w:r>
        <w:rPr>
          <w:lang w:val="uk-UA"/>
        </w:rPr>
        <w:t xml:space="preserve">Вівчар Георгій </w:t>
      </w:r>
      <w:proofErr w:type="spellStart"/>
      <w:r>
        <w:rPr>
          <w:lang w:val="uk-UA"/>
        </w:rPr>
        <w:t>Аурелович</w:t>
      </w:r>
      <w:proofErr w:type="spellEnd"/>
      <w:r>
        <w:rPr>
          <w:lang w:val="uk-UA"/>
        </w:rPr>
        <w:t>, ____</w:t>
      </w:r>
      <w:bookmarkStart w:id="0" w:name="_GoBack"/>
      <w:bookmarkEnd w:id="0"/>
      <w:r w:rsidR="00EB2A72" w:rsidRPr="00EB2A72">
        <w:rPr>
          <w:lang w:val="uk-UA"/>
        </w:rPr>
        <w:t xml:space="preserve"> року народження, відповідно до Указу Президента України від 18 квітня 1997 року № 342/97 призначений строком</w:t>
      </w:r>
      <w:r w:rsidR="00EB2A72">
        <w:rPr>
          <w:lang w:val="uk-UA"/>
        </w:rPr>
        <w:br/>
      </w:r>
      <w:r w:rsidR="00EB2A72" w:rsidRPr="00EB2A72">
        <w:rPr>
          <w:lang w:val="uk-UA"/>
        </w:rPr>
        <w:t xml:space="preserve">на п’ять років суддею </w:t>
      </w:r>
      <w:proofErr w:type="spellStart"/>
      <w:r w:rsidR="00EB2A72" w:rsidRPr="00EB2A72">
        <w:rPr>
          <w:lang w:val="uk-UA"/>
        </w:rPr>
        <w:t>Герцаївського</w:t>
      </w:r>
      <w:proofErr w:type="spellEnd"/>
      <w:r w:rsidR="00EB2A72" w:rsidRPr="00EB2A72">
        <w:rPr>
          <w:lang w:val="uk-UA"/>
        </w:rPr>
        <w:t xml:space="preserve"> районного суду Чернівецької області, згідно з Постановою Верховної Ради України від 7 лютого 2002 року </w:t>
      </w:r>
      <w:r w:rsidR="009E36EC">
        <w:rPr>
          <w:lang w:val="uk-UA"/>
        </w:rPr>
        <w:br/>
      </w:r>
      <w:r w:rsidR="00EB2A72" w:rsidRPr="00EB2A72">
        <w:rPr>
          <w:lang w:val="uk-UA"/>
        </w:rPr>
        <w:t xml:space="preserve">№ 3060-ІІІ обраний безстроково на посаду судді місцевого </w:t>
      </w:r>
      <w:proofErr w:type="spellStart"/>
      <w:r w:rsidR="00EB2A72" w:rsidRPr="00EB2A72">
        <w:rPr>
          <w:lang w:val="uk-UA"/>
        </w:rPr>
        <w:t>Новоселицького</w:t>
      </w:r>
      <w:proofErr w:type="spellEnd"/>
      <w:r w:rsidR="00EB2A72" w:rsidRPr="00EB2A72">
        <w:rPr>
          <w:lang w:val="uk-UA"/>
        </w:rPr>
        <w:t xml:space="preserve"> райо</w:t>
      </w:r>
      <w:r w:rsidR="00771131">
        <w:rPr>
          <w:lang w:val="uk-UA"/>
        </w:rPr>
        <w:t>нного суду Чернівецької області.</w:t>
      </w:r>
    </w:p>
    <w:p w:rsidR="009E36EC" w:rsidRDefault="00EB2A72" w:rsidP="00EB2A72">
      <w:pPr>
        <w:spacing w:line="360" w:lineRule="exact"/>
        <w:ind w:right="-1" w:firstLine="567"/>
        <w:jc w:val="both"/>
        <w:rPr>
          <w:lang w:val="uk-UA"/>
        </w:rPr>
      </w:pPr>
      <w:r w:rsidRPr="00EB2A72">
        <w:rPr>
          <w:lang w:val="uk-UA"/>
        </w:rPr>
        <w:t xml:space="preserve">Пунктом 16.3 Регламенту Вищої ради правосуддя визначено, що при вирішенні питання про звільнення судді з посади у зв’язку з поданням заяви про </w:t>
      </w:r>
      <w:r w:rsidRPr="00EB2A72">
        <w:rPr>
          <w:lang w:val="uk-UA"/>
        </w:rPr>
        <w:lastRenderedPageBreak/>
        <w:t xml:space="preserve">відставку стаж роботи на посаді судді обраховується з дати призначення (обрання) судді на посаду по дату ухвалення </w:t>
      </w:r>
      <w:r w:rsidR="00771131">
        <w:rPr>
          <w:lang w:val="uk-UA"/>
        </w:rPr>
        <w:t>Вищою р</w:t>
      </w:r>
      <w:r w:rsidRPr="00EB2A72">
        <w:rPr>
          <w:lang w:val="uk-UA"/>
        </w:rPr>
        <w:t xml:space="preserve">адою </w:t>
      </w:r>
      <w:r w:rsidR="00771131">
        <w:rPr>
          <w:lang w:val="uk-UA"/>
        </w:rPr>
        <w:t xml:space="preserve">правосуддя </w:t>
      </w:r>
      <w:r w:rsidRPr="00EB2A72">
        <w:rPr>
          <w:lang w:val="uk-UA"/>
        </w:rPr>
        <w:t>відповідного рішення або по дату припине</w:t>
      </w:r>
      <w:r w:rsidR="00771131">
        <w:rPr>
          <w:lang w:val="uk-UA"/>
        </w:rPr>
        <w:t>ння повноважень судді у зв’язку</w:t>
      </w:r>
      <w:r w:rsidR="00771131">
        <w:rPr>
          <w:lang w:val="uk-UA"/>
        </w:rPr>
        <w:br/>
      </w:r>
      <w:r w:rsidRPr="00EB2A72">
        <w:rPr>
          <w:lang w:val="uk-UA"/>
        </w:rPr>
        <w:t>з досягненням суддею шістдесяти п’яти років.</w:t>
      </w:r>
      <w:r>
        <w:rPr>
          <w:lang w:val="uk-UA"/>
        </w:rPr>
        <w:t xml:space="preserve"> </w:t>
      </w:r>
    </w:p>
    <w:p w:rsidR="009E36EC" w:rsidRPr="00774CB8" w:rsidRDefault="009E36EC" w:rsidP="00774CB8">
      <w:pPr>
        <w:spacing w:line="360" w:lineRule="exact"/>
        <w:ind w:right="-1" w:firstLine="567"/>
        <w:jc w:val="both"/>
        <w:rPr>
          <w:lang w:val="uk-UA"/>
        </w:rPr>
      </w:pPr>
      <w:r w:rsidRPr="00774CB8">
        <w:rPr>
          <w:lang w:val="uk-UA"/>
        </w:rPr>
        <w:t xml:space="preserve">Відповідно до зазначених актів щодо суддівської кар’єри на день розгляду заяви </w:t>
      </w:r>
      <w:proofErr w:type="spellStart"/>
      <w:r w:rsidRPr="00774CB8">
        <w:rPr>
          <w:lang w:val="uk-UA"/>
        </w:rPr>
        <w:t>Вівчара</w:t>
      </w:r>
      <w:proofErr w:type="spellEnd"/>
      <w:r w:rsidRPr="00774CB8">
        <w:rPr>
          <w:lang w:val="uk-UA"/>
        </w:rPr>
        <w:t xml:space="preserve"> Г.А. про звільнення у відставку стаж його роботи на п</w:t>
      </w:r>
      <w:r w:rsidR="00774CB8" w:rsidRPr="00774CB8">
        <w:rPr>
          <w:lang w:val="uk-UA"/>
        </w:rPr>
        <w:t>осаді судді становить 26 років 10 місяців 2 дні</w:t>
      </w:r>
      <w:r w:rsidRPr="00774CB8">
        <w:rPr>
          <w:lang w:val="uk-UA"/>
        </w:rPr>
        <w:t>.</w:t>
      </w:r>
    </w:p>
    <w:p w:rsidR="00B93A01" w:rsidRPr="009510D2" w:rsidRDefault="00D04737" w:rsidP="00774CB8">
      <w:pPr>
        <w:spacing w:line="360" w:lineRule="exact"/>
        <w:ind w:right="-1" w:firstLine="567"/>
        <w:jc w:val="both"/>
        <w:rPr>
          <w:rFonts w:eastAsia="Times New Roman"/>
          <w:lang w:val="uk-UA"/>
        </w:rPr>
      </w:pPr>
      <w:r w:rsidRPr="00774CB8">
        <w:rPr>
          <w:lang w:val="uk-UA"/>
        </w:rPr>
        <w:t>С</w:t>
      </w:r>
      <w:r w:rsidR="00FD3D53" w:rsidRPr="00774CB8">
        <w:rPr>
          <w:lang w:val="uk-UA"/>
        </w:rPr>
        <w:t>татт</w:t>
      </w:r>
      <w:r w:rsidRPr="00774CB8">
        <w:rPr>
          <w:lang w:val="uk-UA"/>
        </w:rPr>
        <w:t>ею</w:t>
      </w:r>
      <w:r w:rsidR="00FD3D53" w:rsidRPr="00774CB8">
        <w:rPr>
          <w:lang w:val="uk-UA"/>
        </w:rPr>
        <w:t xml:space="preserve"> 116 Закону </w:t>
      </w:r>
      <w:r w:rsidR="007371CF" w:rsidRPr="00774CB8">
        <w:rPr>
          <w:lang w:val="uk-UA"/>
        </w:rPr>
        <w:t>№ 1402-VIII</w:t>
      </w:r>
      <w:r w:rsidR="00FD3D53" w:rsidRPr="00774CB8">
        <w:rPr>
          <w:lang w:val="uk-UA"/>
        </w:rPr>
        <w:t xml:space="preserve"> </w:t>
      </w:r>
      <w:r w:rsidRPr="00774CB8">
        <w:rPr>
          <w:lang w:val="uk-UA"/>
        </w:rPr>
        <w:t>в</w:t>
      </w:r>
      <w:r w:rsidR="00FC2746" w:rsidRPr="00774CB8">
        <w:rPr>
          <w:lang w:val="uk-UA"/>
        </w:rPr>
        <w:t>становлено</w:t>
      </w:r>
      <w:r w:rsidRPr="00774CB8">
        <w:rPr>
          <w:lang w:val="uk-UA"/>
        </w:rPr>
        <w:t xml:space="preserve">, що </w:t>
      </w:r>
      <w:r w:rsidR="00FD3D53" w:rsidRPr="00774CB8">
        <w:rPr>
          <w:lang w:val="uk-UA"/>
        </w:rPr>
        <w:t>суддя, який має стаж роботи на посаді судді не менше двадцяти років, що визначається згідно зі статтею 137</w:t>
      </w:r>
      <w:r w:rsidR="00FD3D53" w:rsidRPr="009510D2">
        <w:rPr>
          <w:rFonts w:eastAsia="Times New Roman"/>
          <w:lang w:val="uk-UA"/>
        </w:rPr>
        <w:t xml:space="preserve"> цього Закону, має право подати заяву про відставку.</w:t>
      </w:r>
      <w:r w:rsidR="00B93A01" w:rsidRPr="009510D2">
        <w:rPr>
          <w:rFonts w:eastAsia="Times New Roman"/>
          <w:lang w:val="uk-UA"/>
        </w:rPr>
        <w:t xml:space="preserve"> </w:t>
      </w:r>
    </w:p>
    <w:p w:rsidR="00787894" w:rsidRPr="009510D2" w:rsidRDefault="00787894" w:rsidP="0078213E">
      <w:pPr>
        <w:tabs>
          <w:tab w:val="left" w:pos="709"/>
        </w:tabs>
        <w:spacing w:line="360" w:lineRule="exact"/>
        <w:ind w:firstLine="567"/>
        <w:jc w:val="both"/>
        <w:rPr>
          <w:rFonts w:ascii="ProbaPro" w:hAnsi="ProbaPro"/>
          <w:color w:val="1D1D1B"/>
          <w:shd w:val="clear" w:color="auto" w:fill="FFFFFF"/>
          <w:lang w:val="uk-UA"/>
        </w:rPr>
      </w:pPr>
      <w:r w:rsidRPr="009510D2">
        <w:rPr>
          <w:rFonts w:ascii="ProbaPro" w:hAnsi="ProbaPro"/>
          <w:color w:val="1D1D1B"/>
          <w:shd w:val="clear" w:color="auto" w:fill="FFFFFF"/>
          <w:lang w:val="uk-UA"/>
        </w:rPr>
        <w:t>З</w:t>
      </w:r>
      <w:r w:rsidR="00771131">
        <w:rPr>
          <w:rFonts w:ascii="ProbaPro" w:hAnsi="ProbaPro"/>
          <w:color w:val="1D1D1B"/>
          <w:shd w:val="clear" w:color="auto" w:fill="FFFFFF"/>
          <w:lang w:val="uk-UA"/>
        </w:rPr>
        <w:t xml:space="preserve">а </w:t>
      </w:r>
      <w:r w:rsidRPr="009510D2">
        <w:rPr>
          <w:rFonts w:ascii="ProbaPro" w:hAnsi="ProbaPro"/>
          <w:color w:val="1D1D1B"/>
          <w:shd w:val="clear" w:color="auto" w:fill="FFFFFF"/>
          <w:lang w:val="uk-UA"/>
        </w:rPr>
        <w:t>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835A0" w:rsidRPr="007D2337" w:rsidRDefault="00A835A0" w:rsidP="0078213E">
      <w:pPr>
        <w:tabs>
          <w:tab w:val="left" w:pos="709"/>
        </w:tabs>
        <w:spacing w:line="360" w:lineRule="exact"/>
        <w:ind w:firstLine="567"/>
        <w:jc w:val="both"/>
        <w:rPr>
          <w:rFonts w:ascii="ProbaPro" w:hAnsi="ProbaPro"/>
          <w:color w:val="1D1D1B"/>
          <w:shd w:val="clear" w:color="auto" w:fill="FFFFFF"/>
          <w:lang w:val="uk-UA"/>
        </w:rPr>
      </w:pPr>
      <w:r w:rsidRPr="009510D2">
        <w:rPr>
          <w:rFonts w:eastAsia="Times New Roman"/>
          <w:lang w:val="uk-UA"/>
        </w:rPr>
        <w:t xml:space="preserve">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w:t>
      </w:r>
      <w:r w:rsidRPr="007D2337">
        <w:rPr>
          <w:rFonts w:ascii="ProbaPro" w:hAnsi="ProbaPro"/>
          <w:color w:val="1D1D1B"/>
          <w:shd w:val="clear" w:color="auto" w:fill="FFFFFF"/>
          <w:lang w:val="uk-UA"/>
        </w:rPr>
        <w:t xml:space="preserve">стажу роботи на посаді судді відповідно до законодавства, що діяло на день їх призначення (обрання).  </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На </w:t>
      </w:r>
      <w:r w:rsidR="00771131">
        <w:rPr>
          <w:rFonts w:ascii="ProbaPro" w:hAnsi="ProbaPro"/>
          <w:color w:val="1D1D1B"/>
          <w:shd w:val="clear" w:color="auto" w:fill="FFFFFF"/>
          <w:lang w:val="uk-UA"/>
        </w:rPr>
        <w:t>день</w:t>
      </w:r>
      <w:r w:rsidRPr="007D2337">
        <w:rPr>
          <w:rFonts w:ascii="ProbaPro" w:hAnsi="ProbaPro"/>
          <w:color w:val="1D1D1B"/>
          <w:shd w:val="clear" w:color="auto" w:fill="FFFFFF"/>
          <w:lang w:val="uk-UA"/>
        </w:rPr>
        <w:t xml:space="preserve"> обрання </w:t>
      </w:r>
      <w:proofErr w:type="spellStart"/>
      <w:r w:rsidRPr="007D2337">
        <w:rPr>
          <w:rFonts w:ascii="ProbaPro" w:hAnsi="ProbaPro"/>
          <w:color w:val="1D1D1B"/>
          <w:shd w:val="clear" w:color="auto" w:fill="FFFFFF"/>
          <w:lang w:val="uk-UA"/>
        </w:rPr>
        <w:t>Вівчара</w:t>
      </w:r>
      <w:proofErr w:type="spellEnd"/>
      <w:r w:rsidRPr="007D2337">
        <w:rPr>
          <w:rFonts w:ascii="ProbaPro" w:hAnsi="ProbaPro"/>
          <w:color w:val="1D1D1B"/>
          <w:shd w:val="clear" w:color="auto" w:fill="FFFFFF"/>
          <w:lang w:val="uk-UA"/>
        </w:rPr>
        <w:t xml:space="preserve"> Г.А. суддею </w:t>
      </w:r>
      <w:proofErr w:type="spellStart"/>
      <w:r w:rsidRPr="007D2337">
        <w:rPr>
          <w:rFonts w:ascii="ProbaPro" w:hAnsi="ProbaPro"/>
          <w:color w:val="1D1D1B"/>
          <w:shd w:val="clear" w:color="auto" w:fill="FFFFFF"/>
          <w:lang w:val="uk-UA"/>
        </w:rPr>
        <w:t>Герцаївського</w:t>
      </w:r>
      <w:proofErr w:type="spellEnd"/>
      <w:r w:rsidRPr="007D2337">
        <w:rPr>
          <w:rFonts w:ascii="ProbaPro" w:hAnsi="ProbaPro"/>
          <w:color w:val="1D1D1B"/>
          <w:shd w:val="clear" w:color="auto" w:fill="FFFFFF"/>
          <w:lang w:val="uk-UA"/>
        </w:rPr>
        <w:t xml:space="preserve"> районного суду Чернівецької області (відповідно до Указу Президента України від 18 квітня 1997 року № 342/97) порядок визначення стажу роботи, що дає право на відставку судді та отримання щомісячного довічного грошового утримання, регламентувався частиною четвертою статті 43 Закону України від 15 грудня 1992 року № 2862-XII «Про статус суд</w:t>
      </w:r>
      <w:r w:rsidR="00771131">
        <w:rPr>
          <w:rFonts w:ascii="ProbaPro" w:hAnsi="ProbaPro"/>
          <w:color w:val="1D1D1B"/>
          <w:shd w:val="clear" w:color="auto" w:fill="FFFFFF"/>
          <w:lang w:val="uk-UA"/>
        </w:rPr>
        <w:t>дів» (далі – Закон № 2862-XII),</w:t>
      </w:r>
      <w:r w:rsidR="00771131">
        <w:rPr>
          <w:rFonts w:ascii="ProbaPro" w:hAnsi="ProbaPro"/>
          <w:color w:val="1D1D1B"/>
          <w:shd w:val="clear" w:color="auto" w:fill="FFFFFF"/>
          <w:lang w:val="uk-UA"/>
        </w:rPr>
        <w:br/>
      </w:r>
      <w:r w:rsidRPr="007D2337">
        <w:rPr>
          <w:rFonts w:ascii="ProbaPro" w:hAnsi="ProbaPro"/>
          <w:color w:val="1D1D1B"/>
          <w:shd w:val="clear" w:color="auto" w:fill="FFFFFF"/>
          <w:lang w:val="uk-UA"/>
        </w:rPr>
        <w:t>яка набрала чинності 6 квітня 1994 року, а також Указом Президента України від 10 липня 1995 року № 584/95 «Про додаткові заходи щодо соціального захисту суддів», який набрав чинності 10 липня 1995 року.</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Зокрема, в абзаці третьому статті 1 цього Указу </w:t>
      </w:r>
      <w:r w:rsidR="00771131">
        <w:rPr>
          <w:rFonts w:ascii="ProbaPro" w:hAnsi="ProbaPro"/>
          <w:color w:val="1D1D1B"/>
          <w:shd w:val="clear" w:color="auto" w:fill="FFFFFF"/>
          <w:lang w:val="uk-UA"/>
        </w:rPr>
        <w:t>встановлю</w:t>
      </w:r>
      <w:r w:rsidRPr="007D2337">
        <w:rPr>
          <w:rFonts w:ascii="ProbaPro" w:hAnsi="ProbaPro"/>
          <w:color w:val="1D1D1B"/>
          <w:shd w:val="clear" w:color="auto" w:fill="FFFFFF"/>
          <w:lang w:val="uk-UA"/>
        </w:rPr>
        <w:t>валося, що</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6224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lastRenderedPageBreak/>
        <w:t>Відповідно до копій військового квитка та трудової книжки Вівчар Г.А. проходив строкову військову службу із 27 травня 1984 року по</w:t>
      </w:r>
      <w:r w:rsidR="00771131">
        <w:rPr>
          <w:rFonts w:ascii="ProbaPro" w:hAnsi="ProbaPro"/>
          <w:color w:val="1D1D1B"/>
          <w:shd w:val="clear" w:color="auto" w:fill="FFFFFF"/>
          <w:lang w:val="uk-UA"/>
        </w:rPr>
        <w:t xml:space="preserve"> 28 травня</w:t>
      </w:r>
      <w:r w:rsidR="00771131">
        <w:rPr>
          <w:rFonts w:ascii="ProbaPro" w:hAnsi="ProbaPro"/>
          <w:color w:val="1D1D1B"/>
          <w:shd w:val="clear" w:color="auto" w:fill="FFFFFF"/>
          <w:lang w:val="uk-UA"/>
        </w:rPr>
        <w:br/>
      </w:r>
      <w:r w:rsidRPr="007D2337">
        <w:rPr>
          <w:rFonts w:ascii="ProbaPro" w:hAnsi="ProbaPro"/>
          <w:color w:val="1D1D1B"/>
          <w:shd w:val="clear" w:color="auto" w:fill="FFFFFF"/>
          <w:lang w:val="uk-UA"/>
        </w:rPr>
        <w:t>1986 року. Як убачається з копії диплома</w:t>
      </w:r>
      <w:r w:rsidR="00654F62" w:rsidRPr="00654F62">
        <w:rPr>
          <w:rFonts w:ascii="ProbaPro" w:hAnsi="ProbaPro"/>
          <w:color w:val="1D1D1B"/>
          <w:shd w:val="clear" w:color="auto" w:fill="FFFFFF"/>
          <w:lang w:val="uk-UA"/>
        </w:rPr>
        <w:t xml:space="preserve"> </w:t>
      </w:r>
      <w:r w:rsidR="00654F62">
        <w:rPr>
          <w:rFonts w:ascii="ProbaPro" w:hAnsi="ProbaPro"/>
          <w:color w:val="1D1D1B"/>
          <w:shd w:val="clear" w:color="auto" w:fill="FFFFFF"/>
          <w:lang w:val="uk-UA"/>
        </w:rPr>
        <w:t>та архівної довідки № 58258</w:t>
      </w:r>
      <w:r w:rsidRPr="007D2337">
        <w:rPr>
          <w:rFonts w:ascii="ProbaPro" w:hAnsi="ProbaPro"/>
          <w:color w:val="1D1D1B"/>
          <w:shd w:val="clear" w:color="auto" w:fill="FFFFFF"/>
          <w:lang w:val="uk-UA"/>
        </w:rPr>
        <w:t xml:space="preserve">, </w:t>
      </w:r>
      <w:r w:rsidR="00654F62">
        <w:rPr>
          <w:rFonts w:ascii="ProbaPro" w:hAnsi="ProbaPro"/>
          <w:color w:val="1D1D1B"/>
          <w:shd w:val="clear" w:color="auto" w:fill="FFFFFF"/>
          <w:lang w:val="uk-UA"/>
        </w:rPr>
        <w:br/>
      </w:r>
      <w:r w:rsidRPr="007D2337">
        <w:rPr>
          <w:rFonts w:ascii="ProbaPro" w:hAnsi="ProbaPro"/>
          <w:color w:val="1D1D1B"/>
          <w:shd w:val="clear" w:color="auto" w:fill="FFFFFF"/>
          <w:lang w:val="uk-UA"/>
        </w:rPr>
        <w:t xml:space="preserve">Вівчар Г.А. отримав кваліфікацію юриста </w:t>
      </w:r>
      <w:r w:rsidR="00771131">
        <w:rPr>
          <w:rFonts w:ascii="ProbaPro" w:hAnsi="ProbaPro"/>
          <w:color w:val="1D1D1B"/>
          <w:shd w:val="clear" w:color="auto" w:fill="FFFFFF"/>
          <w:lang w:val="uk-UA"/>
        </w:rPr>
        <w:t>в</w:t>
      </w:r>
      <w:r w:rsidRPr="007D2337">
        <w:rPr>
          <w:rFonts w:ascii="ProbaPro" w:hAnsi="ProbaPro"/>
          <w:color w:val="1D1D1B"/>
          <w:shd w:val="clear" w:color="auto" w:fill="FFFFFF"/>
          <w:lang w:val="uk-UA"/>
        </w:rPr>
        <w:t xml:space="preserve"> Молдавському державному університеті, </w:t>
      </w:r>
      <w:r w:rsidR="00771131">
        <w:rPr>
          <w:rFonts w:ascii="ProbaPro" w:hAnsi="ProbaPro"/>
          <w:color w:val="1D1D1B"/>
          <w:shd w:val="clear" w:color="auto" w:fill="FFFFFF"/>
          <w:lang w:val="uk-UA"/>
        </w:rPr>
        <w:t>у</w:t>
      </w:r>
      <w:r w:rsidRPr="007D2337">
        <w:rPr>
          <w:rFonts w:ascii="ProbaPro" w:hAnsi="ProbaPro"/>
          <w:color w:val="1D1D1B"/>
          <w:shd w:val="clear" w:color="auto" w:fill="FFFFFF"/>
          <w:lang w:val="uk-UA"/>
        </w:rPr>
        <w:t xml:space="preserve"> якому навчався </w:t>
      </w:r>
      <w:r w:rsidR="00654F62">
        <w:rPr>
          <w:rFonts w:ascii="ProbaPro" w:hAnsi="ProbaPro"/>
          <w:color w:val="1D1D1B"/>
          <w:shd w:val="clear" w:color="auto" w:fill="FFFFFF"/>
          <w:lang w:val="uk-UA"/>
        </w:rPr>
        <w:t xml:space="preserve">на денному відділенні </w:t>
      </w:r>
      <w:r w:rsidRPr="007D2337">
        <w:rPr>
          <w:rFonts w:ascii="ProbaPro" w:hAnsi="ProbaPro"/>
          <w:color w:val="1D1D1B"/>
          <w:shd w:val="clear" w:color="auto" w:fill="FFFFFF"/>
          <w:lang w:val="uk-UA"/>
        </w:rPr>
        <w:t>за спеціальністю «Правознавство» з 1986 року по 1991 рік.</w:t>
      </w:r>
      <w:r w:rsidR="00654F62">
        <w:rPr>
          <w:rFonts w:ascii="ProbaPro" w:hAnsi="ProbaPro"/>
          <w:color w:val="1D1D1B"/>
          <w:shd w:val="clear" w:color="auto" w:fill="FFFFFF"/>
          <w:lang w:val="uk-UA"/>
        </w:rPr>
        <w:t xml:space="preserve"> </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Отже, до стажу роботи судді </w:t>
      </w:r>
      <w:proofErr w:type="spellStart"/>
      <w:r w:rsidRPr="007D2337">
        <w:rPr>
          <w:rFonts w:ascii="ProbaPro" w:hAnsi="ProbaPro"/>
          <w:color w:val="1D1D1B"/>
          <w:shd w:val="clear" w:color="auto" w:fill="FFFFFF"/>
          <w:lang w:val="uk-UA"/>
        </w:rPr>
        <w:t>Вівчара</w:t>
      </w:r>
      <w:proofErr w:type="spellEnd"/>
      <w:r w:rsidRPr="007D2337">
        <w:rPr>
          <w:rFonts w:ascii="ProbaPro" w:hAnsi="ProbaPro"/>
          <w:color w:val="1D1D1B"/>
          <w:shd w:val="clear" w:color="auto" w:fill="FFFFFF"/>
          <w:lang w:val="uk-UA"/>
        </w:rPr>
        <w:t xml:space="preserve"> Г.А., що дає право на відставку, крім стажу роботи на посаді судді, підлягає зарахуванню період проходження строкової військової служби (2 роки 1 день) та половина строку навчання</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у вищому юридичному навчальному закладі (2 роки 4 місяці 23 дні).</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Водночас згідно із записами у трудовій книжці Вівчар Г.А. упродовж трудової діяльності не обіймав посад, робота на яких могла би бути зарахована до стажу, що дає право на відставку судді та отримання щомісячного довічного грошового утримання, відповідно до частини четвертої стат</w:t>
      </w:r>
      <w:r w:rsidR="00665A07">
        <w:rPr>
          <w:rFonts w:ascii="ProbaPro" w:hAnsi="ProbaPro"/>
          <w:color w:val="1D1D1B"/>
          <w:shd w:val="clear" w:color="auto" w:fill="FFFFFF"/>
          <w:lang w:val="uk-UA"/>
        </w:rPr>
        <w:t>ті 43 Закону</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 2862-ХІІ, окрім роботи на посаді судді.</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Законом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5 серпня 2018 року, статтю 137 Закону № 1402-VIII доповнено частиною другою такого змісту:</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«Про внесення змін до Закону України «Про судоустрій і статус суддів»</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 xml:space="preserve">у зв’язку з прийняттям Закону України «Про Вищий антикорупційний суд», яким </w:t>
      </w:r>
      <w:proofErr w:type="spellStart"/>
      <w:r w:rsidRPr="007D2337">
        <w:rPr>
          <w:rFonts w:ascii="ProbaPro" w:hAnsi="ProbaPro"/>
          <w:color w:val="1D1D1B"/>
          <w:shd w:val="clear" w:color="auto" w:fill="FFFFFF"/>
          <w:lang w:val="uk-UA"/>
        </w:rPr>
        <w:t>внесено</w:t>
      </w:r>
      <w:proofErr w:type="spellEnd"/>
      <w:r w:rsidRPr="007D2337">
        <w:rPr>
          <w:rFonts w:ascii="ProbaPro" w:hAnsi="ProbaPro"/>
          <w:color w:val="1D1D1B"/>
          <w:shd w:val="clear" w:color="auto" w:fill="FFFFFF"/>
          <w:lang w:val="uk-UA"/>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Саме така правова позиція покладена в основу рішення Верховного Суду</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у складі колегії суддів Касаційного адміністративного суду від 22 листопада</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2018 року, яке залишено без змін постановою Великої Палати Верховного Суду від 30 травня 2019 року у справі № 9901/805/18.</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Відповідно до висновку Великої Палати Верховного Суду </w:t>
      </w:r>
      <w:r w:rsidR="00771131">
        <w:rPr>
          <w:rFonts w:ascii="ProbaPro" w:hAnsi="ProbaPro"/>
          <w:color w:val="1D1D1B"/>
          <w:shd w:val="clear" w:color="auto" w:fill="FFFFFF"/>
          <w:lang w:val="uk-UA"/>
        </w:rPr>
        <w:t>в</w:t>
      </w:r>
      <w:r w:rsidRPr="007D2337">
        <w:rPr>
          <w:rFonts w:ascii="ProbaPro" w:hAnsi="ProbaPro"/>
          <w:color w:val="1D1D1B"/>
          <w:shd w:val="clear" w:color="auto" w:fill="FFFFFF"/>
          <w:lang w:val="uk-UA"/>
        </w:rPr>
        <w:t xml:space="preserve"> пункті 26 постанови від 17 вересня 2020 року у справі № 9901/302/19 (провадження</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 11-882заі19)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137 зазначеного Закону, положення частини другої цієї статті як стаж, який зараховується додатково.</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Згідно із частиною першою статті 7 Закону № 2862-XII (у редакції, чинній на </w:t>
      </w:r>
      <w:r w:rsidR="00771131">
        <w:rPr>
          <w:rFonts w:ascii="ProbaPro" w:hAnsi="ProbaPro"/>
          <w:color w:val="1D1D1B"/>
          <w:shd w:val="clear" w:color="auto" w:fill="FFFFFF"/>
          <w:lang w:val="uk-UA"/>
        </w:rPr>
        <w:t>день</w:t>
      </w:r>
      <w:r w:rsidRPr="007D2337">
        <w:rPr>
          <w:rFonts w:ascii="ProbaPro" w:hAnsi="ProbaPro"/>
          <w:color w:val="1D1D1B"/>
          <w:shd w:val="clear" w:color="auto" w:fill="FFFFFF"/>
          <w:lang w:val="uk-UA"/>
        </w:rPr>
        <w:t xml:space="preserve"> призначення </w:t>
      </w:r>
      <w:proofErr w:type="spellStart"/>
      <w:r w:rsidRPr="007D2337">
        <w:rPr>
          <w:rFonts w:ascii="ProbaPro" w:hAnsi="ProbaPro"/>
          <w:color w:val="1D1D1B"/>
          <w:shd w:val="clear" w:color="auto" w:fill="FFFFFF"/>
          <w:lang w:val="uk-UA"/>
        </w:rPr>
        <w:t>Вівчара</w:t>
      </w:r>
      <w:proofErr w:type="spellEnd"/>
      <w:r w:rsidRPr="007D2337">
        <w:rPr>
          <w:rFonts w:ascii="ProbaPro" w:hAnsi="ProbaPro"/>
          <w:color w:val="1D1D1B"/>
          <w:shd w:val="clear" w:color="auto" w:fill="FFFFFF"/>
          <w:lang w:val="uk-UA"/>
        </w:rPr>
        <w:t xml:space="preserve"> Г.А. суддею вперше) право на зайняття посади судді районного (міського) суду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 </w:t>
      </w:r>
    </w:p>
    <w:p w:rsidR="007D2337" w:rsidRPr="007D2337" w:rsidRDefault="007D2337" w:rsidP="00665A0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Водночас 28 червня 1996 року Верховн</w:t>
      </w:r>
      <w:r w:rsidR="00771131">
        <w:rPr>
          <w:rFonts w:ascii="ProbaPro" w:hAnsi="ProbaPro"/>
          <w:color w:val="1D1D1B"/>
          <w:shd w:val="clear" w:color="auto" w:fill="FFFFFF"/>
          <w:lang w:val="uk-UA"/>
        </w:rPr>
        <w:t>а</w:t>
      </w:r>
      <w:r w:rsidRPr="007D2337">
        <w:rPr>
          <w:rFonts w:ascii="ProbaPro" w:hAnsi="ProbaPro"/>
          <w:color w:val="1D1D1B"/>
          <w:shd w:val="clear" w:color="auto" w:fill="FFFFFF"/>
          <w:lang w:val="uk-UA"/>
        </w:rPr>
        <w:t xml:space="preserve"> Рад</w:t>
      </w:r>
      <w:r w:rsidR="00771131">
        <w:rPr>
          <w:rFonts w:ascii="ProbaPro" w:hAnsi="ProbaPro"/>
          <w:color w:val="1D1D1B"/>
          <w:shd w:val="clear" w:color="auto" w:fill="FFFFFF"/>
          <w:lang w:val="uk-UA"/>
        </w:rPr>
        <w:t>а</w:t>
      </w:r>
      <w:r w:rsidRPr="007D2337">
        <w:rPr>
          <w:rFonts w:ascii="ProbaPro" w:hAnsi="ProbaPro"/>
          <w:color w:val="1D1D1B"/>
          <w:shd w:val="clear" w:color="auto" w:fill="FFFFFF"/>
          <w:lang w:val="uk-UA"/>
        </w:rPr>
        <w:t xml:space="preserve"> України прийня</w:t>
      </w:r>
      <w:r w:rsidR="00771131">
        <w:rPr>
          <w:rFonts w:ascii="ProbaPro" w:hAnsi="ProbaPro"/>
          <w:color w:val="1D1D1B"/>
          <w:shd w:val="clear" w:color="auto" w:fill="FFFFFF"/>
          <w:lang w:val="uk-UA"/>
        </w:rPr>
        <w:t xml:space="preserve">ла </w:t>
      </w:r>
      <w:r w:rsidRPr="007D2337">
        <w:rPr>
          <w:rFonts w:ascii="ProbaPro" w:hAnsi="ProbaPro"/>
          <w:color w:val="1D1D1B"/>
          <w:shd w:val="clear" w:color="auto" w:fill="FFFFFF"/>
          <w:lang w:val="uk-UA"/>
        </w:rPr>
        <w:t xml:space="preserve">Конституцію України, частина третя статті 127 якої (станом на 18 квітня </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 xml:space="preserve">1997 року) встановлювала,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 Саме вказана норма Конституції України підлягає застосуванню як норма нормативно-правового </w:t>
      </w:r>
      <w:proofErr w:type="spellStart"/>
      <w:r w:rsidRPr="007D2337">
        <w:rPr>
          <w:rFonts w:ascii="ProbaPro" w:hAnsi="ProbaPro"/>
          <w:color w:val="1D1D1B"/>
          <w:shd w:val="clear" w:color="auto" w:fill="FFFFFF"/>
          <w:lang w:val="uk-UA"/>
        </w:rPr>
        <w:t>акта</w:t>
      </w:r>
      <w:proofErr w:type="spellEnd"/>
      <w:r w:rsidRPr="007D2337">
        <w:rPr>
          <w:rFonts w:ascii="ProbaPro" w:hAnsi="ProbaPro"/>
          <w:color w:val="1D1D1B"/>
          <w:shd w:val="clear" w:color="auto" w:fill="FFFFFF"/>
          <w:lang w:val="uk-UA"/>
        </w:rPr>
        <w:t>, який має вищу юридичну силу.</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Відповідно до </w:t>
      </w:r>
      <w:r w:rsidR="00771131" w:rsidRPr="007D2337">
        <w:rPr>
          <w:rFonts w:ascii="ProbaPro" w:hAnsi="ProbaPro"/>
          <w:color w:val="1D1D1B"/>
          <w:shd w:val="clear" w:color="auto" w:fill="FFFFFF"/>
          <w:lang w:val="uk-UA"/>
        </w:rPr>
        <w:t xml:space="preserve">записів </w:t>
      </w:r>
      <w:r w:rsidRPr="007D2337">
        <w:rPr>
          <w:rFonts w:ascii="ProbaPro" w:hAnsi="ProbaPro"/>
          <w:color w:val="1D1D1B"/>
          <w:shd w:val="clear" w:color="auto" w:fill="FFFFFF"/>
          <w:lang w:val="uk-UA"/>
        </w:rPr>
        <w:t xml:space="preserve">у трудовій книжці після здобуття вищої юридичної освіти до дня призначення на посаду судді Вівчар Г.А. мав стаж роботи у галузі права більше </w:t>
      </w:r>
      <w:r w:rsidR="00771131">
        <w:rPr>
          <w:rFonts w:ascii="ProbaPro" w:hAnsi="ProbaPro"/>
          <w:color w:val="1D1D1B"/>
          <w:shd w:val="clear" w:color="auto" w:fill="FFFFFF"/>
          <w:lang w:val="uk-UA"/>
        </w:rPr>
        <w:t xml:space="preserve">ніж </w:t>
      </w:r>
      <w:r w:rsidRPr="007D2337">
        <w:rPr>
          <w:rFonts w:ascii="ProbaPro" w:hAnsi="ProbaPro"/>
          <w:color w:val="1D1D1B"/>
          <w:shd w:val="clear" w:color="auto" w:fill="FFFFFF"/>
          <w:lang w:val="uk-UA"/>
        </w:rPr>
        <w:t>тр</w:t>
      </w:r>
      <w:r w:rsidR="00771131">
        <w:rPr>
          <w:rFonts w:ascii="ProbaPro" w:hAnsi="ProbaPro"/>
          <w:color w:val="1D1D1B"/>
          <w:shd w:val="clear" w:color="auto" w:fill="FFFFFF"/>
          <w:lang w:val="uk-UA"/>
        </w:rPr>
        <w:t>и</w:t>
      </w:r>
      <w:r w:rsidRPr="007D2337">
        <w:rPr>
          <w:rFonts w:ascii="ProbaPro" w:hAnsi="ProbaPro"/>
          <w:color w:val="1D1D1B"/>
          <w:shd w:val="clear" w:color="auto" w:fill="FFFFFF"/>
          <w:lang w:val="uk-UA"/>
        </w:rPr>
        <w:t xml:space="preserve"> рок</w:t>
      </w:r>
      <w:r w:rsidR="00771131">
        <w:rPr>
          <w:rFonts w:ascii="ProbaPro" w:hAnsi="ProbaPro"/>
          <w:color w:val="1D1D1B"/>
          <w:shd w:val="clear" w:color="auto" w:fill="FFFFFF"/>
          <w:lang w:val="uk-UA"/>
        </w:rPr>
        <w:t>и</w:t>
      </w:r>
      <w:r w:rsidRPr="007D2337">
        <w:rPr>
          <w:rFonts w:ascii="ProbaPro" w:hAnsi="ProbaPro"/>
          <w:color w:val="1D1D1B"/>
          <w:shd w:val="clear" w:color="auto" w:fill="FFFFFF"/>
          <w:lang w:val="uk-UA"/>
        </w:rPr>
        <w:t>.</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Отже, додатково до стажу роботи </w:t>
      </w:r>
      <w:proofErr w:type="spellStart"/>
      <w:r w:rsidRPr="007D2337">
        <w:rPr>
          <w:rFonts w:ascii="ProbaPro" w:hAnsi="ProbaPro"/>
          <w:color w:val="1D1D1B"/>
          <w:shd w:val="clear" w:color="auto" w:fill="FFFFFF"/>
          <w:lang w:val="uk-UA"/>
        </w:rPr>
        <w:t>Вівчара</w:t>
      </w:r>
      <w:proofErr w:type="spellEnd"/>
      <w:r w:rsidRPr="007D2337">
        <w:rPr>
          <w:rFonts w:ascii="ProbaPro" w:hAnsi="ProbaPro"/>
          <w:color w:val="1D1D1B"/>
          <w:shd w:val="clear" w:color="auto" w:fill="FFFFFF"/>
          <w:lang w:val="uk-UA"/>
        </w:rPr>
        <w:t xml:space="preserve"> Г.А. на посаді судді підлягає зарахуванню також стаж</w:t>
      </w:r>
      <w:r w:rsidR="00771131">
        <w:rPr>
          <w:rFonts w:ascii="ProbaPro" w:hAnsi="ProbaPro"/>
          <w:color w:val="1D1D1B"/>
          <w:shd w:val="clear" w:color="auto" w:fill="FFFFFF"/>
          <w:lang w:val="uk-UA"/>
        </w:rPr>
        <w:t xml:space="preserve"> роботи у галузі права, що визнач</w:t>
      </w:r>
      <w:r w:rsidRPr="007D2337">
        <w:rPr>
          <w:rFonts w:ascii="ProbaPro" w:hAnsi="ProbaPro"/>
          <w:color w:val="1D1D1B"/>
          <w:shd w:val="clear" w:color="auto" w:fill="FFFFFF"/>
          <w:lang w:val="uk-UA"/>
        </w:rPr>
        <w:t>ався Конституцією України для обрання на посаду судді</w:t>
      </w:r>
      <w:r w:rsidR="00771131">
        <w:rPr>
          <w:rFonts w:ascii="ProbaPro" w:hAnsi="ProbaPro"/>
          <w:color w:val="1D1D1B"/>
          <w:shd w:val="clear" w:color="auto" w:fill="FFFFFF"/>
          <w:lang w:val="uk-UA"/>
        </w:rPr>
        <w:t>,</w:t>
      </w:r>
      <w:r w:rsidRPr="007D2337">
        <w:rPr>
          <w:rFonts w:ascii="ProbaPro" w:hAnsi="ProbaPro"/>
          <w:color w:val="1D1D1B"/>
          <w:shd w:val="clear" w:color="auto" w:fill="FFFFFF"/>
          <w:lang w:val="uk-UA"/>
        </w:rPr>
        <w:t xml:space="preserve"> – 3 роки.</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Таким чином, відповідно до доданих до заяви документів та визначених </w:t>
      </w:r>
      <w:r w:rsidRPr="008F680A">
        <w:rPr>
          <w:rFonts w:ascii="ProbaPro" w:hAnsi="ProbaPro"/>
          <w:color w:val="1D1D1B"/>
          <w:shd w:val="clear" w:color="auto" w:fill="FFFFFF"/>
          <w:lang w:val="uk-UA"/>
        </w:rPr>
        <w:t xml:space="preserve">законодавством вимог стаж роботи судді </w:t>
      </w:r>
      <w:proofErr w:type="spellStart"/>
      <w:r w:rsidRPr="008F680A">
        <w:rPr>
          <w:rFonts w:ascii="ProbaPro" w:hAnsi="ProbaPro"/>
          <w:color w:val="1D1D1B"/>
          <w:shd w:val="clear" w:color="auto" w:fill="FFFFFF"/>
          <w:lang w:val="uk-UA"/>
        </w:rPr>
        <w:t>Вівчара</w:t>
      </w:r>
      <w:proofErr w:type="spellEnd"/>
      <w:r w:rsidRPr="008F680A">
        <w:rPr>
          <w:rFonts w:ascii="ProbaPro" w:hAnsi="ProbaPro"/>
          <w:color w:val="1D1D1B"/>
          <w:shd w:val="clear" w:color="auto" w:fill="FFFFFF"/>
          <w:lang w:val="uk-UA"/>
        </w:rPr>
        <w:t xml:space="preserve"> Г.А., що дає йому право</w:t>
      </w:r>
      <w:r w:rsidR="008F680A">
        <w:rPr>
          <w:rFonts w:ascii="ProbaPro" w:hAnsi="ProbaPro"/>
          <w:color w:val="1D1D1B"/>
          <w:shd w:val="clear" w:color="auto" w:fill="FFFFFF"/>
          <w:lang w:val="uk-UA"/>
        </w:rPr>
        <w:br/>
      </w:r>
      <w:r w:rsidRPr="008F680A">
        <w:rPr>
          <w:rFonts w:ascii="ProbaPro" w:hAnsi="ProbaPro"/>
          <w:color w:val="1D1D1B"/>
          <w:shd w:val="clear" w:color="auto" w:fill="FFFFFF"/>
          <w:lang w:val="uk-UA"/>
        </w:rPr>
        <w:t xml:space="preserve">на звільнення у відставку, на </w:t>
      </w:r>
      <w:r w:rsidR="00771131">
        <w:rPr>
          <w:rFonts w:ascii="ProbaPro" w:hAnsi="ProbaPro"/>
          <w:color w:val="1D1D1B"/>
          <w:shd w:val="clear" w:color="auto" w:fill="FFFFFF"/>
          <w:lang w:val="uk-UA"/>
        </w:rPr>
        <w:t>день розгляду</w:t>
      </w:r>
      <w:r w:rsidRPr="008F680A">
        <w:rPr>
          <w:rFonts w:ascii="ProbaPro" w:hAnsi="ProbaPro"/>
          <w:color w:val="1D1D1B"/>
          <w:shd w:val="clear" w:color="auto" w:fill="FFFFFF"/>
          <w:lang w:val="uk-UA"/>
        </w:rPr>
        <w:t xml:space="preserve"> заяви про звільнення у відставку становить 34 роки </w:t>
      </w:r>
      <w:r w:rsidR="008F680A" w:rsidRPr="008F680A">
        <w:rPr>
          <w:rFonts w:ascii="ProbaPro" w:hAnsi="ProbaPro"/>
          <w:color w:val="1D1D1B"/>
          <w:shd w:val="clear" w:color="auto" w:fill="FFFFFF"/>
          <w:lang w:val="uk-UA"/>
        </w:rPr>
        <w:t>2</w:t>
      </w:r>
      <w:r w:rsidRPr="008F680A">
        <w:rPr>
          <w:rFonts w:ascii="ProbaPro" w:hAnsi="ProbaPro"/>
          <w:color w:val="1D1D1B"/>
          <w:shd w:val="clear" w:color="auto" w:fill="FFFFFF"/>
          <w:lang w:val="uk-UA"/>
        </w:rPr>
        <w:t xml:space="preserve"> місяц</w:t>
      </w:r>
      <w:r w:rsidR="008F680A" w:rsidRPr="008F680A">
        <w:rPr>
          <w:rFonts w:ascii="ProbaPro" w:hAnsi="ProbaPro"/>
          <w:color w:val="1D1D1B"/>
          <w:shd w:val="clear" w:color="auto" w:fill="FFFFFF"/>
          <w:lang w:val="uk-UA"/>
        </w:rPr>
        <w:t>і 26 днів</w:t>
      </w:r>
      <w:r w:rsidRPr="008F680A">
        <w:rPr>
          <w:rFonts w:ascii="ProbaPro" w:hAnsi="ProbaPro"/>
          <w:color w:val="1D1D1B"/>
          <w:shd w:val="clear" w:color="auto" w:fill="FFFFFF"/>
          <w:lang w:val="uk-UA"/>
        </w:rPr>
        <w:t>:</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стаж роботи на посаді судді – 26 років </w:t>
      </w:r>
      <w:r w:rsidR="008F680A">
        <w:rPr>
          <w:rFonts w:ascii="ProbaPro" w:hAnsi="ProbaPro"/>
          <w:color w:val="1D1D1B"/>
          <w:shd w:val="clear" w:color="auto" w:fill="FFFFFF"/>
          <w:lang w:val="uk-UA"/>
        </w:rPr>
        <w:t>10 місяців 2 дні</w:t>
      </w:r>
      <w:r w:rsidRPr="007D2337">
        <w:rPr>
          <w:rFonts w:ascii="ProbaPro" w:hAnsi="ProbaPro"/>
          <w:color w:val="1D1D1B"/>
          <w:shd w:val="clear" w:color="auto" w:fill="FFFFFF"/>
          <w:lang w:val="uk-UA"/>
        </w:rPr>
        <w:t>;</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період проходження строкової військової служби – 2 роки 1 день;</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половина строку навчання у вищому юридичному навчальному закладі – </w:t>
      </w:r>
    </w:p>
    <w:p w:rsidR="007D2337" w:rsidRPr="007D2337" w:rsidRDefault="007D2337" w:rsidP="00771131">
      <w:pPr>
        <w:tabs>
          <w:tab w:val="left" w:pos="709"/>
        </w:tabs>
        <w:spacing w:line="360" w:lineRule="exact"/>
        <w:jc w:val="both"/>
        <w:rPr>
          <w:rFonts w:ascii="ProbaPro" w:hAnsi="ProbaPro"/>
          <w:color w:val="1D1D1B"/>
          <w:shd w:val="clear" w:color="auto" w:fill="FFFFFF"/>
          <w:lang w:val="uk-UA"/>
        </w:rPr>
      </w:pPr>
      <w:r w:rsidRPr="007D2337">
        <w:rPr>
          <w:rFonts w:ascii="ProbaPro" w:hAnsi="ProbaPro"/>
          <w:color w:val="1D1D1B"/>
          <w:shd w:val="clear" w:color="auto" w:fill="FFFFFF"/>
          <w:lang w:val="uk-UA"/>
        </w:rPr>
        <w:t>2 роки 4 місяці 23 дні;</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стаж (досвід) роботи (професійної діяльності), що надавав право для призначення на посаду судді, – 3 роки.</w:t>
      </w:r>
    </w:p>
    <w:p w:rsidR="007D2337" w:rsidRPr="007D2337" w:rsidRDefault="007D2337" w:rsidP="007D2337">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 xml:space="preserve">Отже, суддя </w:t>
      </w:r>
      <w:proofErr w:type="spellStart"/>
      <w:r w:rsidRPr="007D2337">
        <w:rPr>
          <w:rFonts w:ascii="ProbaPro" w:hAnsi="ProbaPro"/>
          <w:color w:val="1D1D1B"/>
          <w:shd w:val="clear" w:color="auto" w:fill="FFFFFF"/>
          <w:lang w:val="uk-UA"/>
        </w:rPr>
        <w:t>Новоселицького</w:t>
      </w:r>
      <w:proofErr w:type="spellEnd"/>
      <w:r w:rsidRPr="007D2337">
        <w:rPr>
          <w:rFonts w:ascii="ProbaPro" w:hAnsi="ProbaPro"/>
          <w:color w:val="1D1D1B"/>
          <w:shd w:val="clear" w:color="auto" w:fill="FFFFFF"/>
          <w:lang w:val="uk-UA"/>
        </w:rPr>
        <w:t xml:space="preserve"> райо</w:t>
      </w:r>
      <w:r w:rsidR="00665A07">
        <w:rPr>
          <w:rFonts w:ascii="ProbaPro" w:hAnsi="ProbaPro"/>
          <w:color w:val="1D1D1B"/>
          <w:shd w:val="clear" w:color="auto" w:fill="FFFFFF"/>
          <w:lang w:val="uk-UA"/>
        </w:rPr>
        <w:t>нного суду Чернівецької області</w:t>
      </w:r>
      <w:r w:rsidR="00665A07">
        <w:rPr>
          <w:rFonts w:ascii="ProbaPro" w:hAnsi="ProbaPro"/>
          <w:color w:val="1D1D1B"/>
          <w:shd w:val="clear" w:color="auto" w:fill="FFFFFF"/>
          <w:lang w:val="uk-UA"/>
        </w:rPr>
        <w:br/>
      </w:r>
      <w:r w:rsidRPr="007D2337">
        <w:rPr>
          <w:rFonts w:ascii="ProbaPro" w:hAnsi="ProbaPro"/>
          <w:color w:val="1D1D1B"/>
          <w:shd w:val="clear" w:color="auto" w:fill="FFFFFF"/>
          <w:lang w:val="uk-UA"/>
        </w:rPr>
        <w:t>Вівчар Г.А. має достатній для звільнення у відставку стаж роботи, визначений у порядку, встановленому законом.</w:t>
      </w:r>
    </w:p>
    <w:p w:rsidR="007D2337" w:rsidRDefault="007D2337" w:rsidP="007F3B23">
      <w:pPr>
        <w:tabs>
          <w:tab w:val="left" w:pos="709"/>
        </w:tabs>
        <w:spacing w:line="360" w:lineRule="exact"/>
        <w:ind w:firstLine="567"/>
        <w:jc w:val="both"/>
        <w:rPr>
          <w:rFonts w:ascii="ProbaPro" w:hAnsi="ProbaPro"/>
          <w:color w:val="1D1D1B"/>
          <w:shd w:val="clear" w:color="auto" w:fill="FFFFFF"/>
          <w:lang w:val="uk-UA"/>
        </w:rPr>
      </w:pPr>
      <w:r w:rsidRPr="007D2337">
        <w:rPr>
          <w:rFonts w:ascii="ProbaPro" w:hAnsi="ProbaPro"/>
          <w:color w:val="1D1D1B"/>
          <w:shd w:val="clear" w:color="auto" w:fill="FFFFFF"/>
          <w:lang w:val="uk-UA"/>
        </w:rPr>
        <w:t>На підставі викладеного,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w:t>
      </w:r>
      <w:r>
        <w:rPr>
          <w:rFonts w:ascii="ProbaPro" w:hAnsi="ProbaPro"/>
          <w:color w:val="1D1D1B"/>
          <w:shd w:val="clear" w:color="auto" w:fill="FFFFFF"/>
          <w:lang w:val="uk-UA"/>
        </w:rPr>
        <w:t>їни «Про Вищу раду правосуддя»,</w:t>
      </w:r>
      <w:r w:rsidR="007F3B23">
        <w:rPr>
          <w:rFonts w:ascii="ProbaPro" w:hAnsi="ProbaPro"/>
          <w:color w:val="1D1D1B"/>
          <w:shd w:val="clear" w:color="auto" w:fill="FFFFFF"/>
          <w:lang w:val="uk-UA"/>
        </w:rPr>
        <w:t xml:space="preserve"> Вища рада правосуддя</w:t>
      </w:r>
    </w:p>
    <w:p w:rsidR="007F3B23" w:rsidRPr="003D22C1" w:rsidRDefault="007F3B23" w:rsidP="007F3B23">
      <w:pPr>
        <w:tabs>
          <w:tab w:val="left" w:pos="709"/>
        </w:tabs>
        <w:spacing w:line="360" w:lineRule="exact"/>
        <w:ind w:firstLine="567"/>
        <w:jc w:val="both"/>
        <w:rPr>
          <w:rStyle w:val="af"/>
          <w:rFonts w:ascii="ProbaPro" w:hAnsi="ProbaPro"/>
          <w:color w:val="1D1D1B"/>
          <w:lang w:val="uk-UA"/>
        </w:rPr>
      </w:pPr>
    </w:p>
    <w:p w:rsidR="000A2BED" w:rsidRDefault="000A2BED" w:rsidP="00E55C53">
      <w:pPr>
        <w:pStyle w:val="rtejustify"/>
        <w:shd w:val="clear" w:color="auto" w:fill="FFFFFF"/>
        <w:spacing w:before="0" w:beforeAutospacing="0" w:after="0" w:afterAutospacing="0" w:line="360" w:lineRule="exact"/>
        <w:jc w:val="center"/>
        <w:rPr>
          <w:rStyle w:val="af"/>
          <w:rFonts w:ascii="ProbaPro" w:eastAsia="Calibri" w:hAnsi="ProbaPro"/>
          <w:color w:val="1D1D1B"/>
          <w:sz w:val="28"/>
          <w:szCs w:val="28"/>
        </w:rPr>
      </w:pPr>
      <w:r w:rsidRPr="009510D2">
        <w:rPr>
          <w:rStyle w:val="af"/>
          <w:rFonts w:ascii="ProbaPro" w:eastAsia="Calibri" w:hAnsi="ProbaPro"/>
          <w:color w:val="1D1D1B"/>
          <w:sz w:val="28"/>
          <w:szCs w:val="28"/>
        </w:rPr>
        <w:t>вирішила:</w:t>
      </w:r>
    </w:p>
    <w:p w:rsidR="001E4D9A" w:rsidRPr="009510D2" w:rsidRDefault="001E4D9A" w:rsidP="00E55C53">
      <w:pPr>
        <w:pStyle w:val="rtejustify"/>
        <w:shd w:val="clear" w:color="auto" w:fill="FFFFFF"/>
        <w:spacing w:before="0" w:beforeAutospacing="0" w:after="0" w:afterAutospacing="0" w:line="360" w:lineRule="exact"/>
        <w:jc w:val="center"/>
        <w:rPr>
          <w:rStyle w:val="af"/>
          <w:rFonts w:ascii="ProbaPro" w:eastAsia="Calibri" w:hAnsi="ProbaPro"/>
          <w:color w:val="1D1D1B"/>
          <w:sz w:val="28"/>
          <w:szCs w:val="28"/>
        </w:rPr>
      </w:pPr>
    </w:p>
    <w:p w:rsidR="000A2BED" w:rsidRPr="009510D2" w:rsidRDefault="002E2847" w:rsidP="00E55C53">
      <w:pPr>
        <w:pStyle w:val="rtejustify"/>
        <w:shd w:val="clear" w:color="auto" w:fill="FFFFFF"/>
        <w:spacing w:before="0" w:beforeAutospacing="0" w:after="0" w:afterAutospacing="0" w:line="360" w:lineRule="exact"/>
        <w:jc w:val="both"/>
        <w:rPr>
          <w:sz w:val="28"/>
          <w:szCs w:val="28"/>
        </w:rPr>
      </w:pPr>
      <w:r w:rsidRPr="009510D2">
        <w:rPr>
          <w:sz w:val="28"/>
          <w:szCs w:val="28"/>
        </w:rPr>
        <w:t>з</w:t>
      </w:r>
      <w:r w:rsidR="004A1EA2" w:rsidRPr="009510D2">
        <w:rPr>
          <w:sz w:val="28"/>
          <w:szCs w:val="28"/>
        </w:rPr>
        <w:t xml:space="preserve">вільнити </w:t>
      </w:r>
      <w:proofErr w:type="spellStart"/>
      <w:r w:rsidR="007D2337" w:rsidRPr="007D2337">
        <w:rPr>
          <w:sz w:val="28"/>
          <w:szCs w:val="28"/>
        </w:rPr>
        <w:t>Вівчара</w:t>
      </w:r>
      <w:proofErr w:type="spellEnd"/>
      <w:r w:rsidR="007D2337" w:rsidRPr="007D2337">
        <w:rPr>
          <w:sz w:val="28"/>
          <w:szCs w:val="28"/>
        </w:rPr>
        <w:t xml:space="preserve"> Георгія </w:t>
      </w:r>
      <w:proofErr w:type="spellStart"/>
      <w:r w:rsidR="007D2337" w:rsidRPr="007D2337">
        <w:rPr>
          <w:sz w:val="28"/>
          <w:szCs w:val="28"/>
        </w:rPr>
        <w:t>Ауреловича</w:t>
      </w:r>
      <w:proofErr w:type="spellEnd"/>
      <w:r w:rsidR="007D2337" w:rsidRPr="007D2337">
        <w:rPr>
          <w:sz w:val="28"/>
          <w:szCs w:val="28"/>
        </w:rPr>
        <w:t xml:space="preserve"> з посади судді </w:t>
      </w:r>
      <w:proofErr w:type="spellStart"/>
      <w:r w:rsidR="007D2337" w:rsidRPr="007D2337">
        <w:rPr>
          <w:sz w:val="28"/>
          <w:szCs w:val="28"/>
        </w:rPr>
        <w:t>Новоселицького</w:t>
      </w:r>
      <w:proofErr w:type="spellEnd"/>
      <w:r w:rsidR="007D2337" w:rsidRPr="007D2337">
        <w:rPr>
          <w:sz w:val="28"/>
          <w:szCs w:val="28"/>
        </w:rPr>
        <w:t xml:space="preserve"> районного суду Чернівецької області</w:t>
      </w:r>
      <w:r w:rsidR="00CA79F0" w:rsidRPr="00CA79F0">
        <w:rPr>
          <w:sz w:val="28"/>
          <w:szCs w:val="28"/>
        </w:rPr>
        <w:t xml:space="preserve"> </w:t>
      </w:r>
      <w:r w:rsidR="004A1EA2" w:rsidRPr="009510D2">
        <w:rPr>
          <w:color w:val="1D1D1B"/>
          <w:sz w:val="28"/>
          <w:szCs w:val="28"/>
        </w:rPr>
        <w:t>у зв’язку з поданням заяви про відставку.</w:t>
      </w:r>
    </w:p>
    <w:p w:rsidR="000A2BED" w:rsidRDefault="000A2BED" w:rsidP="0078213E">
      <w:pPr>
        <w:pStyle w:val="rtejustify"/>
        <w:shd w:val="clear" w:color="auto" w:fill="FFFFFF"/>
        <w:spacing w:before="0" w:beforeAutospacing="0" w:after="0" w:afterAutospacing="0" w:line="360" w:lineRule="exact"/>
        <w:ind w:firstLine="567"/>
        <w:jc w:val="both"/>
        <w:rPr>
          <w:rFonts w:ascii="ProbaPro" w:hAnsi="ProbaPro"/>
          <w:color w:val="1D1D1B"/>
        </w:rPr>
      </w:pPr>
      <w:r w:rsidRPr="009510D2">
        <w:rPr>
          <w:rFonts w:ascii="ProbaPro" w:hAnsi="ProbaPro"/>
          <w:color w:val="1D1D1B"/>
        </w:rPr>
        <w:t> </w:t>
      </w:r>
    </w:p>
    <w:p w:rsidR="007F743A" w:rsidRPr="009510D2" w:rsidRDefault="007F743A" w:rsidP="0078213E">
      <w:pPr>
        <w:spacing w:line="360" w:lineRule="exact"/>
        <w:ind w:right="-1" w:firstLine="567"/>
        <w:jc w:val="both"/>
        <w:rPr>
          <w:rFonts w:eastAsia="Times New Roman"/>
          <w:lang w:val="uk-UA"/>
        </w:rPr>
      </w:pPr>
    </w:p>
    <w:p w:rsidR="008064E5" w:rsidRDefault="008064E5" w:rsidP="0078213E">
      <w:pPr>
        <w:spacing w:line="360" w:lineRule="exact"/>
        <w:ind w:right="-1"/>
        <w:jc w:val="both"/>
        <w:rPr>
          <w:b/>
          <w:lang w:val="uk-UA"/>
        </w:rPr>
      </w:pPr>
      <w:r w:rsidRPr="00E55C53">
        <w:rPr>
          <w:b/>
          <w:lang w:val="uk-UA"/>
        </w:rPr>
        <w:t>Голов</w:t>
      </w:r>
      <w:r w:rsidR="00E55C53" w:rsidRPr="00E55C53">
        <w:rPr>
          <w:b/>
          <w:lang w:val="uk-UA"/>
        </w:rPr>
        <w:t xml:space="preserve">а </w:t>
      </w:r>
      <w:r w:rsidRPr="00E55C53">
        <w:rPr>
          <w:b/>
          <w:lang w:val="uk-UA"/>
        </w:rPr>
        <w:t xml:space="preserve">Вищої ради правосуддя                               </w:t>
      </w:r>
      <w:r w:rsidR="002E2847" w:rsidRPr="00E55C53">
        <w:rPr>
          <w:b/>
          <w:lang w:val="uk-UA"/>
        </w:rPr>
        <w:t xml:space="preserve">  </w:t>
      </w:r>
      <w:r w:rsidRPr="00E55C53">
        <w:rPr>
          <w:b/>
          <w:lang w:val="uk-UA"/>
        </w:rPr>
        <w:t xml:space="preserve">  </w:t>
      </w:r>
      <w:r w:rsidR="007A7B97" w:rsidRPr="00E55C53">
        <w:rPr>
          <w:b/>
          <w:lang w:val="uk-UA"/>
        </w:rPr>
        <w:t xml:space="preserve"> </w:t>
      </w:r>
      <w:r w:rsidR="007F743A" w:rsidRPr="00E55C53">
        <w:rPr>
          <w:b/>
          <w:lang w:val="uk-UA"/>
        </w:rPr>
        <w:t xml:space="preserve"> </w:t>
      </w:r>
      <w:r w:rsidR="007A7B97" w:rsidRPr="00E55C53">
        <w:rPr>
          <w:b/>
          <w:lang w:val="uk-UA"/>
        </w:rPr>
        <w:t xml:space="preserve"> </w:t>
      </w:r>
      <w:r w:rsidR="00FC6849" w:rsidRPr="00E55C53">
        <w:rPr>
          <w:b/>
          <w:lang w:val="uk-UA"/>
        </w:rPr>
        <w:t xml:space="preserve">    </w:t>
      </w:r>
      <w:r w:rsidR="00396652" w:rsidRPr="00E55C53">
        <w:rPr>
          <w:b/>
          <w:lang w:val="uk-UA"/>
        </w:rPr>
        <w:t xml:space="preserve">           </w:t>
      </w:r>
      <w:r w:rsidR="00E55C53" w:rsidRPr="00E55C53">
        <w:rPr>
          <w:b/>
          <w:lang w:val="uk-UA"/>
        </w:rPr>
        <w:t>Григорій УСИК</w:t>
      </w:r>
    </w:p>
    <w:p w:rsidR="00665A07" w:rsidRPr="009510D2" w:rsidRDefault="00665A07" w:rsidP="0078213E">
      <w:pPr>
        <w:spacing w:line="360" w:lineRule="exact"/>
        <w:ind w:right="-1"/>
        <w:jc w:val="both"/>
        <w:rPr>
          <w:b/>
          <w:lang w:val="uk-UA"/>
        </w:rPr>
      </w:pPr>
    </w:p>
    <w:p w:rsidR="005D3C7A" w:rsidRPr="009510D2" w:rsidRDefault="00F80188" w:rsidP="0078213E">
      <w:pPr>
        <w:spacing w:line="360" w:lineRule="exact"/>
        <w:ind w:right="-1"/>
        <w:jc w:val="both"/>
        <w:rPr>
          <w:sz w:val="27"/>
          <w:szCs w:val="27"/>
          <w:lang w:val="uk-UA"/>
        </w:rPr>
      </w:pPr>
      <w:r w:rsidRPr="009510D2">
        <w:rPr>
          <w:b/>
          <w:lang w:val="uk-UA"/>
        </w:rPr>
        <w:tab/>
      </w:r>
      <w:r w:rsidRPr="009510D2">
        <w:rPr>
          <w:b/>
          <w:lang w:val="uk-UA"/>
        </w:rPr>
        <w:tab/>
      </w:r>
      <w:r w:rsidRPr="009510D2">
        <w:rPr>
          <w:b/>
          <w:lang w:val="uk-UA"/>
        </w:rPr>
        <w:tab/>
      </w:r>
      <w:r w:rsidRPr="009510D2">
        <w:rPr>
          <w:b/>
          <w:lang w:val="uk-UA"/>
        </w:rPr>
        <w:tab/>
        <w:t xml:space="preserve">    </w:t>
      </w:r>
    </w:p>
    <w:sectPr w:rsidR="005D3C7A" w:rsidRPr="009510D2" w:rsidSect="004A00E5">
      <w:headerReference w:type="default" r:id="rId8"/>
      <w:pgSz w:w="11906" w:h="16838"/>
      <w:pgMar w:top="1134" w:right="70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BFF" w:rsidRDefault="00A94BFF">
      <w:r>
        <w:separator/>
      </w:r>
    </w:p>
  </w:endnote>
  <w:endnote w:type="continuationSeparator" w:id="0">
    <w:p w:rsidR="00A94BFF" w:rsidRDefault="00A9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BFF" w:rsidRDefault="00A94BFF">
      <w:r>
        <w:separator/>
      </w:r>
    </w:p>
  </w:footnote>
  <w:footnote w:type="continuationSeparator" w:id="0">
    <w:p w:rsidR="00A94BFF" w:rsidRDefault="00A94B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BC55B6">
    <w:pPr>
      <w:pStyle w:val="a5"/>
      <w:jc w:val="center"/>
    </w:pPr>
    <w:r>
      <w:fldChar w:fldCharType="begin"/>
    </w:r>
    <w:r>
      <w:instrText xml:space="preserve"> PAGE   \* MERGEFORMAT </w:instrText>
    </w:r>
    <w:r>
      <w:fldChar w:fldCharType="separate"/>
    </w:r>
    <w:r w:rsidR="00E4698A">
      <w:rPr>
        <w:noProof/>
      </w:rPr>
      <w:t>5</w:t>
    </w:r>
    <w:r>
      <w:fldChar w:fldCharType="end"/>
    </w:r>
  </w:p>
  <w:p w:rsidR="00BC55B6" w:rsidRDefault="00BC55B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019D1"/>
    <w:rsid w:val="000152EC"/>
    <w:rsid w:val="000156D5"/>
    <w:rsid w:val="00015D84"/>
    <w:rsid w:val="00017247"/>
    <w:rsid w:val="00021229"/>
    <w:rsid w:val="00021793"/>
    <w:rsid w:val="00022EF4"/>
    <w:rsid w:val="00046404"/>
    <w:rsid w:val="0005217A"/>
    <w:rsid w:val="000535E7"/>
    <w:rsid w:val="00056C84"/>
    <w:rsid w:val="0006063D"/>
    <w:rsid w:val="0006508E"/>
    <w:rsid w:val="00067465"/>
    <w:rsid w:val="00070944"/>
    <w:rsid w:val="000754C0"/>
    <w:rsid w:val="0007710C"/>
    <w:rsid w:val="00086C84"/>
    <w:rsid w:val="0008764F"/>
    <w:rsid w:val="00087C88"/>
    <w:rsid w:val="00094D02"/>
    <w:rsid w:val="0009585A"/>
    <w:rsid w:val="000970A7"/>
    <w:rsid w:val="000A10AF"/>
    <w:rsid w:val="000A2287"/>
    <w:rsid w:val="000A2BED"/>
    <w:rsid w:val="000A452E"/>
    <w:rsid w:val="000B3FCD"/>
    <w:rsid w:val="000B501C"/>
    <w:rsid w:val="000B7AD1"/>
    <w:rsid w:val="000C0F39"/>
    <w:rsid w:val="000C1143"/>
    <w:rsid w:val="000C3B33"/>
    <w:rsid w:val="000C5732"/>
    <w:rsid w:val="000C5AA1"/>
    <w:rsid w:val="000D6BEE"/>
    <w:rsid w:val="000F0664"/>
    <w:rsid w:val="000F72C5"/>
    <w:rsid w:val="00106143"/>
    <w:rsid w:val="0010702A"/>
    <w:rsid w:val="00111116"/>
    <w:rsid w:val="00113E29"/>
    <w:rsid w:val="00122CEB"/>
    <w:rsid w:val="00123221"/>
    <w:rsid w:val="00123274"/>
    <w:rsid w:val="0012332E"/>
    <w:rsid w:val="00125562"/>
    <w:rsid w:val="001339B4"/>
    <w:rsid w:val="0013537D"/>
    <w:rsid w:val="001360D0"/>
    <w:rsid w:val="00136F33"/>
    <w:rsid w:val="00137E46"/>
    <w:rsid w:val="00141790"/>
    <w:rsid w:val="00146DEA"/>
    <w:rsid w:val="00147886"/>
    <w:rsid w:val="00151FCE"/>
    <w:rsid w:val="00153EEA"/>
    <w:rsid w:val="00160D18"/>
    <w:rsid w:val="00163A92"/>
    <w:rsid w:val="00164F8C"/>
    <w:rsid w:val="00166686"/>
    <w:rsid w:val="0017004F"/>
    <w:rsid w:val="0017111F"/>
    <w:rsid w:val="00182B31"/>
    <w:rsid w:val="00182ED4"/>
    <w:rsid w:val="001876E5"/>
    <w:rsid w:val="00194D01"/>
    <w:rsid w:val="001965AB"/>
    <w:rsid w:val="00197BA0"/>
    <w:rsid w:val="001A07FA"/>
    <w:rsid w:val="001A2B83"/>
    <w:rsid w:val="001A5A1F"/>
    <w:rsid w:val="001B03B2"/>
    <w:rsid w:val="001B4D01"/>
    <w:rsid w:val="001C2129"/>
    <w:rsid w:val="001C5A0F"/>
    <w:rsid w:val="001D5384"/>
    <w:rsid w:val="001D6161"/>
    <w:rsid w:val="001E0CE2"/>
    <w:rsid w:val="001E4D9A"/>
    <w:rsid w:val="001E4DCA"/>
    <w:rsid w:val="001E712D"/>
    <w:rsid w:val="001F49AA"/>
    <w:rsid w:val="001F63B8"/>
    <w:rsid w:val="001F7059"/>
    <w:rsid w:val="00202E38"/>
    <w:rsid w:val="002031F0"/>
    <w:rsid w:val="00204790"/>
    <w:rsid w:val="00214DA7"/>
    <w:rsid w:val="002172D3"/>
    <w:rsid w:val="00222176"/>
    <w:rsid w:val="002260F7"/>
    <w:rsid w:val="0023598A"/>
    <w:rsid w:val="00241B06"/>
    <w:rsid w:val="002464CA"/>
    <w:rsid w:val="0026714C"/>
    <w:rsid w:val="00271376"/>
    <w:rsid w:val="00271C08"/>
    <w:rsid w:val="0027356C"/>
    <w:rsid w:val="002758DF"/>
    <w:rsid w:val="00282309"/>
    <w:rsid w:val="00295847"/>
    <w:rsid w:val="002A0563"/>
    <w:rsid w:val="002B118E"/>
    <w:rsid w:val="002B46BF"/>
    <w:rsid w:val="002B4BFC"/>
    <w:rsid w:val="002B6A94"/>
    <w:rsid w:val="002C0C61"/>
    <w:rsid w:val="002D21B4"/>
    <w:rsid w:val="002D2F19"/>
    <w:rsid w:val="002D3301"/>
    <w:rsid w:val="002D3FA2"/>
    <w:rsid w:val="002D4374"/>
    <w:rsid w:val="002D5D1A"/>
    <w:rsid w:val="002D6F12"/>
    <w:rsid w:val="002E2847"/>
    <w:rsid w:val="002E5CC9"/>
    <w:rsid w:val="002E6AFA"/>
    <w:rsid w:val="002F1C89"/>
    <w:rsid w:val="002F244C"/>
    <w:rsid w:val="002F788D"/>
    <w:rsid w:val="00300769"/>
    <w:rsid w:val="0030565F"/>
    <w:rsid w:val="003070E1"/>
    <w:rsid w:val="00307C1A"/>
    <w:rsid w:val="003116CA"/>
    <w:rsid w:val="003137E5"/>
    <w:rsid w:val="00322D2B"/>
    <w:rsid w:val="00324463"/>
    <w:rsid w:val="003254E5"/>
    <w:rsid w:val="00333576"/>
    <w:rsid w:val="0034126C"/>
    <w:rsid w:val="00343B6C"/>
    <w:rsid w:val="00347152"/>
    <w:rsid w:val="00347C46"/>
    <w:rsid w:val="00352F49"/>
    <w:rsid w:val="0035668C"/>
    <w:rsid w:val="003633D0"/>
    <w:rsid w:val="00363A03"/>
    <w:rsid w:val="00373D4B"/>
    <w:rsid w:val="00374DF4"/>
    <w:rsid w:val="00387AD6"/>
    <w:rsid w:val="00387C1A"/>
    <w:rsid w:val="00396652"/>
    <w:rsid w:val="003B3687"/>
    <w:rsid w:val="003C69F8"/>
    <w:rsid w:val="003D22C1"/>
    <w:rsid w:val="003D3963"/>
    <w:rsid w:val="003D5299"/>
    <w:rsid w:val="003F195E"/>
    <w:rsid w:val="003F1CCD"/>
    <w:rsid w:val="003F3F9D"/>
    <w:rsid w:val="003F77C4"/>
    <w:rsid w:val="0040011D"/>
    <w:rsid w:val="00411CB9"/>
    <w:rsid w:val="004148C1"/>
    <w:rsid w:val="00416CFC"/>
    <w:rsid w:val="00423EA8"/>
    <w:rsid w:val="00430D21"/>
    <w:rsid w:val="004341B9"/>
    <w:rsid w:val="00436B2A"/>
    <w:rsid w:val="00446842"/>
    <w:rsid w:val="0044704A"/>
    <w:rsid w:val="004511B8"/>
    <w:rsid w:val="00451374"/>
    <w:rsid w:val="00455620"/>
    <w:rsid w:val="00460375"/>
    <w:rsid w:val="00472D2A"/>
    <w:rsid w:val="00481D09"/>
    <w:rsid w:val="00481FF2"/>
    <w:rsid w:val="00491996"/>
    <w:rsid w:val="00494BCD"/>
    <w:rsid w:val="00494D7B"/>
    <w:rsid w:val="004953E1"/>
    <w:rsid w:val="00497C1A"/>
    <w:rsid w:val="004A00E5"/>
    <w:rsid w:val="004A0BAE"/>
    <w:rsid w:val="004A1EA2"/>
    <w:rsid w:val="004A44D7"/>
    <w:rsid w:val="004B62AD"/>
    <w:rsid w:val="004C16C1"/>
    <w:rsid w:val="004C574F"/>
    <w:rsid w:val="004C7054"/>
    <w:rsid w:val="004D1223"/>
    <w:rsid w:val="004D3FD7"/>
    <w:rsid w:val="004D4571"/>
    <w:rsid w:val="004D5910"/>
    <w:rsid w:val="004E2055"/>
    <w:rsid w:val="004E4316"/>
    <w:rsid w:val="004E5E65"/>
    <w:rsid w:val="004F0C34"/>
    <w:rsid w:val="004F0D8F"/>
    <w:rsid w:val="004F1FB3"/>
    <w:rsid w:val="004F38AF"/>
    <w:rsid w:val="004F5DCA"/>
    <w:rsid w:val="004F7808"/>
    <w:rsid w:val="00505237"/>
    <w:rsid w:val="005125CF"/>
    <w:rsid w:val="00515990"/>
    <w:rsid w:val="00516FBF"/>
    <w:rsid w:val="00521BF0"/>
    <w:rsid w:val="0052440C"/>
    <w:rsid w:val="0053521B"/>
    <w:rsid w:val="005353B1"/>
    <w:rsid w:val="005426E6"/>
    <w:rsid w:val="00546A84"/>
    <w:rsid w:val="005528AD"/>
    <w:rsid w:val="0055377C"/>
    <w:rsid w:val="00560320"/>
    <w:rsid w:val="00563C2D"/>
    <w:rsid w:val="005650D5"/>
    <w:rsid w:val="00566482"/>
    <w:rsid w:val="00567E06"/>
    <w:rsid w:val="00577443"/>
    <w:rsid w:val="005817CC"/>
    <w:rsid w:val="005955A0"/>
    <w:rsid w:val="005A1F3B"/>
    <w:rsid w:val="005C1145"/>
    <w:rsid w:val="005C2D74"/>
    <w:rsid w:val="005C3B63"/>
    <w:rsid w:val="005D3902"/>
    <w:rsid w:val="005D3C7A"/>
    <w:rsid w:val="005D6D85"/>
    <w:rsid w:val="005D7B97"/>
    <w:rsid w:val="005E4DEF"/>
    <w:rsid w:val="005E5969"/>
    <w:rsid w:val="005F2887"/>
    <w:rsid w:val="005F4893"/>
    <w:rsid w:val="005F73FB"/>
    <w:rsid w:val="00603EF5"/>
    <w:rsid w:val="00616288"/>
    <w:rsid w:val="00616EDB"/>
    <w:rsid w:val="00617A5E"/>
    <w:rsid w:val="0062416E"/>
    <w:rsid w:val="00630DD4"/>
    <w:rsid w:val="00634A18"/>
    <w:rsid w:val="00635875"/>
    <w:rsid w:val="0064119D"/>
    <w:rsid w:val="00647339"/>
    <w:rsid w:val="00652314"/>
    <w:rsid w:val="00654F62"/>
    <w:rsid w:val="00655794"/>
    <w:rsid w:val="00660218"/>
    <w:rsid w:val="00661EE5"/>
    <w:rsid w:val="0066308F"/>
    <w:rsid w:val="006635C7"/>
    <w:rsid w:val="00665A07"/>
    <w:rsid w:val="0067770E"/>
    <w:rsid w:val="0069600A"/>
    <w:rsid w:val="00696A8F"/>
    <w:rsid w:val="006A07CA"/>
    <w:rsid w:val="006A1534"/>
    <w:rsid w:val="006A30DA"/>
    <w:rsid w:val="006B211F"/>
    <w:rsid w:val="006B30D9"/>
    <w:rsid w:val="006C1248"/>
    <w:rsid w:val="006C47BD"/>
    <w:rsid w:val="006D31CF"/>
    <w:rsid w:val="006D48C4"/>
    <w:rsid w:val="006D6E1B"/>
    <w:rsid w:val="006E2175"/>
    <w:rsid w:val="006E3A65"/>
    <w:rsid w:val="006E4990"/>
    <w:rsid w:val="006F336F"/>
    <w:rsid w:val="00702489"/>
    <w:rsid w:val="007030C6"/>
    <w:rsid w:val="007048AF"/>
    <w:rsid w:val="0070574C"/>
    <w:rsid w:val="007149C2"/>
    <w:rsid w:val="00723CB3"/>
    <w:rsid w:val="00727C84"/>
    <w:rsid w:val="00727FE2"/>
    <w:rsid w:val="00731F21"/>
    <w:rsid w:val="00734B37"/>
    <w:rsid w:val="00735C92"/>
    <w:rsid w:val="007371CF"/>
    <w:rsid w:val="007445BE"/>
    <w:rsid w:val="00753F74"/>
    <w:rsid w:val="00755787"/>
    <w:rsid w:val="00761927"/>
    <w:rsid w:val="00761ADB"/>
    <w:rsid w:val="00762D00"/>
    <w:rsid w:val="00764527"/>
    <w:rsid w:val="00764A5B"/>
    <w:rsid w:val="00765729"/>
    <w:rsid w:val="00771131"/>
    <w:rsid w:val="00774CB8"/>
    <w:rsid w:val="007774F4"/>
    <w:rsid w:val="00780563"/>
    <w:rsid w:val="00780924"/>
    <w:rsid w:val="0078213E"/>
    <w:rsid w:val="0078378F"/>
    <w:rsid w:val="00786CC1"/>
    <w:rsid w:val="00787894"/>
    <w:rsid w:val="00790F7C"/>
    <w:rsid w:val="007962B6"/>
    <w:rsid w:val="007A3B3C"/>
    <w:rsid w:val="007A7251"/>
    <w:rsid w:val="007A7B97"/>
    <w:rsid w:val="007C114C"/>
    <w:rsid w:val="007D2337"/>
    <w:rsid w:val="007D26CE"/>
    <w:rsid w:val="007E0709"/>
    <w:rsid w:val="007E174D"/>
    <w:rsid w:val="007F0503"/>
    <w:rsid w:val="007F0ED7"/>
    <w:rsid w:val="007F3B23"/>
    <w:rsid w:val="007F743A"/>
    <w:rsid w:val="008040F0"/>
    <w:rsid w:val="008064E5"/>
    <w:rsid w:val="008107E3"/>
    <w:rsid w:val="00812B82"/>
    <w:rsid w:val="0082210F"/>
    <w:rsid w:val="008226DA"/>
    <w:rsid w:val="008244E0"/>
    <w:rsid w:val="008253A9"/>
    <w:rsid w:val="00832ED4"/>
    <w:rsid w:val="00833C0A"/>
    <w:rsid w:val="00835CD8"/>
    <w:rsid w:val="0085253E"/>
    <w:rsid w:val="008579DD"/>
    <w:rsid w:val="00863374"/>
    <w:rsid w:val="00864E09"/>
    <w:rsid w:val="0087144B"/>
    <w:rsid w:val="00881048"/>
    <w:rsid w:val="00881596"/>
    <w:rsid w:val="0088334F"/>
    <w:rsid w:val="0088431A"/>
    <w:rsid w:val="008911C2"/>
    <w:rsid w:val="008949CD"/>
    <w:rsid w:val="008A02AB"/>
    <w:rsid w:val="008A3867"/>
    <w:rsid w:val="008A3EBD"/>
    <w:rsid w:val="008A5930"/>
    <w:rsid w:val="008B1299"/>
    <w:rsid w:val="008B2B95"/>
    <w:rsid w:val="008C1F06"/>
    <w:rsid w:val="008D2458"/>
    <w:rsid w:val="008D6BFE"/>
    <w:rsid w:val="008E4A6D"/>
    <w:rsid w:val="008E55EE"/>
    <w:rsid w:val="008F680A"/>
    <w:rsid w:val="008F69AF"/>
    <w:rsid w:val="00912BA7"/>
    <w:rsid w:val="00913FFF"/>
    <w:rsid w:val="009140D4"/>
    <w:rsid w:val="00916AF7"/>
    <w:rsid w:val="009229B4"/>
    <w:rsid w:val="00926A71"/>
    <w:rsid w:val="00937BC5"/>
    <w:rsid w:val="00937C50"/>
    <w:rsid w:val="00937CFE"/>
    <w:rsid w:val="00937E70"/>
    <w:rsid w:val="00944A8A"/>
    <w:rsid w:val="0094577A"/>
    <w:rsid w:val="009510D2"/>
    <w:rsid w:val="00955B9C"/>
    <w:rsid w:val="009602CD"/>
    <w:rsid w:val="0096268E"/>
    <w:rsid w:val="00970B9D"/>
    <w:rsid w:val="00971D1F"/>
    <w:rsid w:val="009741CF"/>
    <w:rsid w:val="009828DC"/>
    <w:rsid w:val="00983064"/>
    <w:rsid w:val="009843E0"/>
    <w:rsid w:val="009872E1"/>
    <w:rsid w:val="00992CB2"/>
    <w:rsid w:val="009A11E2"/>
    <w:rsid w:val="009B790A"/>
    <w:rsid w:val="009C49F0"/>
    <w:rsid w:val="009D50D6"/>
    <w:rsid w:val="009D722D"/>
    <w:rsid w:val="009E09B0"/>
    <w:rsid w:val="009E36EC"/>
    <w:rsid w:val="009E47D0"/>
    <w:rsid w:val="009E592F"/>
    <w:rsid w:val="009E6928"/>
    <w:rsid w:val="009F113A"/>
    <w:rsid w:val="009F490E"/>
    <w:rsid w:val="009F5CAF"/>
    <w:rsid w:val="009F639B"/>
    <w:rsid w:val="00A014B1"/>
    <w:rsid w:val="00A06827"/>
    <w:rsid w:val="00A06B9E"/>
    <w:rsid w:val="00A20D2F"/>
    <w:rsid w:val="00A2666C"/>
    <w:rsid w:val="00A34D10"/>
    <w:rsid w:val="00A3725F"/>
    <w:rsid w:val="00A44862"/>
    <w:rsid w:val="00A501C4"/>
    <w:rsid w:val="00A60291"/>
    <w:rsid w:val="00A607C6"/>
    <w:rsid w:val="00A63041"/>
    <w:rsid w:val="00A65AF4"/>
    <w:rsid w:val="00A67379"/>
    <w:rsid w:val="00A76406"/>
    <w:rsid w:val="00A7717F"/>
    <w:rsid w:val="00A80C6D"/>
    <w:rsid w:val="00A82ED2"/>
    <w:rsid w:val="00A835A0"/>
    <w:rsid w:val="00A85F65"/>
    <w:rsid w:val="00A91519"/>
    <w:rsid w:val="00A917CB"/>
    <w:rsid w:val="00A94BFF"/>
    <w:rsid w:val="00AA0CE2"/>
    <w:rsid w:val="00AA297B"/>
    <w:rsid w:val="00AA2D61"/>
    <w:rsid w:val="00AA4037"/>
    <w:rsid w:val="00AA54DE"/>
    <w:rsid w:val="00AB0597"/>
    <w:rsid w:val="00AB345B"/>
    <w:rsid w:val="00AB65B7"/>
    <w:rsid w:val="00AC5BAB"/>
    <w:rsid w:val="00AD16D5"/>
    <w:rsid w:val="00AD3377"/>
    <w:rsid w:val="00AD36B4"/>
    <w:rsid w:val="00AE59E4"/>
    <w:rsid w:val="00AF3EF9"/>
    <w:rsid w:val="00AF54AB"/>
    <w:rsid w:val="00AF6120"/>
    <w:rsid w:val="00B00188"/>
    <w:rsid w:val="00B03652"/>
    <w:rsid w:val="00B03A1A"/>
    <w:rsid w:val="00B07328"/>
    <w:rsid w:val="00B10516"/>
    <w:rsid w:val="00B12CB4"/>
    <w:rsid w:val="00B16225"/>
    <w:rsid w:val="00B30E1D"/>
    <w:rsid w:val="00B30E9D"/>
    <w:rsid w:val="00B32378"/>
    <w:rsid w:val="00B35A17"/>
    <w:rsid w:val="00B51BB2"/>
    <w:rsid w:val="00B53BDD"/>
    <w:rsid w:val="00B60162"/>
    <w:rsid w:val="00B60935"/>
    <w:rsid w:val="00B74553"/>
    <w:rsid w:val="00B76A4C"/>
    <w:rsid w:val="00B83E93"/>
    <w:rsid w:val="00B85500"/>
    <w:rsid w:val="00B86107"/>
    <w:rsid w:val="00B87AD7"/>
    <w:rsid w:val="00B87E9C"/>
    <w:rsid w:val="00B90F90"/>
    <w:rsid w:val="00B93A01"/>
    <w:rsid w:val="00BA4C96"/>
    <w:rsid w:val="00BB33F5"/>
    <w:rsid w:val="00BB4B26"/>
    <w:rsid w:val="00BC22F6"/>
    <w:rsid w:val="00BC55B6"/>
    <w:rsid w:val="00BD4ED3"/>
    <w:rsid w:val="00BD5436"/>
    <w:rsid w:val="00BD75D6"/>
    <w:rsid w:val="00BE7DF5"/>
    <w:rsid w:val="00BF223A"/>
    <w:rsid w:val="00BF26D4"/>
    <w:rsid w:val="00BF50F6"/>
    <w:rsid w:val="00C01F07"/>
    <w:rsid w:val="00C05BD6"/>
    <w:rsid w:val="00C12770"/>
    <w:rsid w:val="00C13462"/>
    <w:rsid w:val="00C17EA3"/>
    <w:rsid w:val="00C23295"/>
    <w:rsid w:val="00C30C11"/>
    <w:rsid w:val="00C31194"/>
    <w:rsid w:val="00C35736"/>
    <w:rsid w:val="00C405AD"/>
    <w:rsid w:val="00C436D4"/>
    <w:rsid w:val="00C50FDE"/>
    <w:rsid w:val="00C54B45"/>
    <w:rsid w:val="00C56C6E"/>
    <w:rsid w:val="00C632A3"/>
    <w:rsid w:val="00C66132"/>
    <w:rsid w:val="00C665C2"/>
    <w:rsid w:val="00C67DCA"/>
    <w:rsid w:val="00C73218"/>
    <w:rsid w:val="00C842B5"/>
    <w:rsid w:val="00C864AD"/>
    <w:rsid w:val="00C91DEB"/>
    <w:rsid w:val="00C940B6"/>
    <w:rsid w:val="00CA1DD1"/>
    <w:rsid w:val="00CA393C"/>
    <w:rsid w:val="00CA5128"/>
    <w:rsid w:val="00CA55C9"/>
    <w:rsid w:val="00CA5F21"/>
    <w:rsid w:val="00CA6D3F"/>
    <w:rsid w:val="00CA79F0"/>
    <w:rsid w:val="00CB3FE9"/>
    <w:rsid w:val="00CC09D5"/>
    <w:rsid w:val="00CC119F"/>
    <w:rsid w:val="00CC202A"/>
    <w:rsid w:val="00CC4116"/>
    <w:rsid w:val="00CC53C6"/>
    <w:rsid w:val="00CC5981"/>
    <w:rsid w:val="00CC69C2"/>
    <w:rsid w:val="00CE1338"/>
    <w:rsid w:val="00CE143D"/>
    <w:rsid w:val="00CF30B4"/>
    <w:rsid w:val="00CF507D"/>
    <w:rsid w:val="00CF744D"/>
    <w:rsid w:val="00D00655"/>
    <w:rsid w:val="00D01352"/>
    <w:rsid w:val="00D02508"/>
    <w:rsid w:val="00D0405C"/>
    <w:rsid w:val="00D04737"/>
    <w:rsid w:val="00D04E79"/>
    <w:rsid w:val="00D06AF3"/>
    <w:rsid w:val="00D06F9B"/>
    <w:rsid w:val="00D140B4"/>
    <w:rsid w:val="00D15B67"/>
    <w:rsid w:val="00D17604"/>
    <w:rsid w:val="00D17ECD"/>
    <w:rsid w:val="00D313F1"/>
    <w:rsid w:val="00D359A7"/>
    <w:rsid w:val="00D533BE"/>
    <w:rsid w:val="00D62247"/>
    <w:rsid w:val="00D62804"/>
    <w:rsid w:val="00D7444F"/>
    <w:rsid w:val="00D80AF4"/>
    <w:rsid w:val="00D860AD"/>
    <w:rsid w:val="00D90790"/>
    <w:rsid w:val="00DA33A0"/>
    <w:rsid w:val="00DA4F7E"/>
    <w:rsid w:val="00DA5E0C"/>
    <w:rsid w:val="00DB3964"/>
    <w:rsid w:val="00DC1522"/>
    <w:rsid w:val="00DD3FCA"/>
    <w:rsid w:val="00E0059E"/>
    <w:rsid w:val="00E135C0"/>
    <w:rsid w:val="00E164E7"/>
    <w:rsid w:val="00E1652F"/>
    <w:rsid w:val="00E22C0A"/>
    <w:rsid w:val="00E2324D"/>
    <w:rsid w:val="00E248FE"/>
    <w:rsid w:val="00E32101"/>
    <w:rsid w:val="00E357F2"/>
    <w:rsid w:val="00E41EBE"/>
    <w:rsid w:val="00E42623"/>
    <w:rsid w:val="00E4698A"/>
    <w:rsid w:val="00E528BE"/>
    <w:rsid w:val="00E53C4B"/>
    <w:rsid w:val="00E55C53"/>
    <w:rsid w:val="00E57BDD"/>
    <w:rsid w:val="00E63721"/>
    <w:rsid w:val="00E641E7"/>
    <w:rsid w:val="00E65DF1"/>
    <w:rsid w:val="00E773D7"/>
    <w:rsid w:val="00E777E5"/>
    <w:rsid w:val="00E93320"/>
    <w:rsid w:val="00E95D21"/>
    <w:rsid w:val="00EB2A72"/>
    <w:rsid w:val="00EB67FE"/>
    <w:rsid w:val="00EC2BA4"/>
    <w:rsid w:val="00EC4ED7"/>
    <w:rsid w:val="00EC60BE"/>
    <w:rsid w:val="00ED2F15"/>
    <w:rsid w:val="00ED4F79"/>
    <w:rsid w:val="00ED7C14"/>
    <w:rsid w:val="00EF42FE"/>
    <w:rsid w:val="00F01C41"/>
    <w:rsid w:val="00F0391A"/>
    <w:rsid w:val="00F0495F"/>
    <w:rsid w:val="00F04F77"/>
    <w:rsid w:val="00F11A2F"/>
    <w:rsid w:val="00F2024E"/>
    <w:rsid w:val="00F23BF6"/>
    <w:rsid w:val="00F2496D"/>
    <w:rsid w:val="00F24F79"/>
    <w:rsid w:val="00F278C5"/>
    <w:rsid w:val="00F3231C"/>
    <w:rsid w:val="00F32837"/>
    <w:rsid w:val="00F371F4"/>
    <w:rsid w:val="00F55079"/>
    <w:rsid w:val="00F55087"/>
    <w:rsid w:val="00F63C5B"/>
    <w:rsid w:val="00F74138"/>
    <w:rsid w:val="00F74744"/>
    <w:rsid w:val="00F766E3"/>
    <w:rsid w:val="00F76DD6"/>
    <w:rsid w:val="00F80188"/>
    <w:rsid w:val="00F803C5"/>
    <w:rsid w:val="00F823A2"/>
    <w:rsid w:val="00F833FB"/>
    <w:rsid w:val="00F91C90"/>
    <w:rsid w:val="00F962F2"/>
    <w:rsid w:val="00F96319"/>
    <w:rsid w:val="00FA3531"/>
    <w:rsid w:val="00FA3641"/>
    <w:rsid w:val="00FA738D"/>
    <w:rsid w:val="00FB2A7F"/>
    <w:rsid w:val="00FB7BE1"/>
    <w:rsid w:val="00FC2746"/>
    <w:rsid w:val="00FC6679"/>
    <w:rsid w:val="00FC6849"/>
    <w:rsid w:val="00FD08C8"/>
    <w:rsid w:val="00FD373E"/>
    <w:rsid w:val="00FD3D53"/>
    <w:rsid w:val="00FD785D"/>
    <w:rsid w:val="00FE0FD7"/>
    <w:rsid w:val="00FE3DD2"/>
    <w:rsid w:val="00FE5FB4"/>
    <w:rsid w:val="00FF293C"/>
    <w:rsid w:val="00FF43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226B3"/>
  <w15:docId w15:val="{5BBAE9B5-B5BB-483D-8252-8CE234A7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rmal (Web)"/>
    <w:basedOn w:val="a"/>
    <w:rsid w:val="00B60935"/>
    <w:pPr>
      <w:spacing w:before="100" w:beforeAutospacing="1" w:after="100" w:afterAutospacing="1"/>
    </w:pPr>
    <w:rPr>
      <w:rFonts w:eastAsia="Times New Roman"/>
      <w:sz w:val="24"/>
      <w:szCs w:val="24"/>
      <w:lang w:val="uk-UA"/>
    </w:rPr>
  </w:style>
  <w:style w:type="paragraph" w:styleId="a9">
    <w:name w:val="List Paragraph"/>
    <w:aliases w:val="Подглава"/>
    <w:basedOn w:val="a"/>
    <w:link w:val="aa"/>
    <w:uiPriority w:val="34"/>
    <w:qFormat/>
    <w:rsid w:val="00B60935"/>
    <w:pPr>
      <w:ind w:left="708"/>
    </w:pPr>
    <w:rPr>
      <w:rFonts w:eastAsia="Times New Roman"/>
      <w:sz w:val="24"/>
      <w:szCs w:val="24"/>
    </w:rPr>
  </w:style>
  <w:style w:type="character" w:customStyle="1" w:styleId="aa">
    <w:name w:val="Абзац списку Знак"/>
    <w:aliases w:val="Подглава Знак"/>
    <w:link w:val="a9"/>
    <w:uiPriority w:val="34"/>
    <w:rsid w:val="00B60935"/>
    <w:rPr>
      <w:sz w:val="24"/>
      <w:szCs w:val="24"/>
      <w:lang w:eastAsia="ru-RU"/>
    </w:rPr>
  </w:style>
  <w:style w:type="paragraph" w:styleId="HTML">
    <w:name w:val="HTML Preformatted"/>
    <w:basedOn w:val="a"/>
    <w:link w:val="HTML0"/>
    <w:uiPriority w:val="99"/>
    <w:unhideWhenUsed/>
    <w:rsid w:val="0083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ий HTML Знак"/>
    <w:link w:val="HTML"/>
    <w:uiPriority w:val="99"/>
    <w:rsid w:val="00835CD8"/>
    <w:rPr>
      <w:rFonts w:ascii="Courier New" w:hAnsi="Courier New" w:cs="Courier New"/>
    </w:rPr>
  </w:style>
  <w:style w:type="character" w:customStyle="1" w:styleId="FontStyle14">
    <w:name w:val="Font Style14"/>
    <w:rsid w:val="00F04F77"/>
    <w:rPr>
      <w:rFonts w:ascii="Times New Roman" w:hAnsi="Times New Roman" w:cs="Times New Roman" w:hint="default"/>
      <w:sz w:val="26"/>
      <w:szCs w:val="26"/>
    </w:rPr>
  </w:style>
  <w:style w:type="paragraph" w:styleId="ab">
    <w:name w:val="No Spacing"/>
    <w:link w:val="ac"/>
    <w:uiPriority w:val="1"/>
    <w:qFormat/>
    <w:rsid w:val="00214DA7"/>
    <w:rPr>
      <w:sz w:val="24"/>
      <w:szCs w:val="24"/>
      <w:lang w:val="ru-RU" w:eastAsia="ru-RU"/>
    </w:rPr>
  </w:style>
  <w:style w:type="paragraph" w:customStyle="1" w:styleId="rvps2">
    <w:name w:val="rvps2"/>
    <w:basedOn w:val="a"/>
    <w:rsid w:val="00881596"/>
    <w:pPr>
      <w:spacing w:before="100" w:beforeAutospacing="1" w:after="100" w:afterAutospacing="1"/>
    </w:pPr>
    <w:rPr>
      <w:rFonts w:eastAsia="Times New Roman"/>
      <w:sz w:val="24"/>
      <w:szCs w:val="24"/>
      <w:lang w:val="uk-UA" w:eastAsia="uk-UA"/>
    </w:rPr>
  </w:style>
  <w:style w:type="paragraph" w:styleId="ad">
    <w:name w:val="Balloon Text"/>
    <w:basedOn w:val="a"/>
    <w:link w:val="ae"/>
    <w:rsid w:val="00AD3377"/>
    <w:rPr>
      <w:rFonts w:ascii="Segoe UI" w:hAnsi="Segoe UI"/>
      <w:sz w:val="18"/>
      <w:szCs w:val="18"/>
    </w:rPr>
  </w:style>
  <w:style w:type="character" w:customStyle="1" w:styleId="ae">
    <w:name w:val="Текст у виносці Знак"/>
    <w:link w:val="ad"/>
    <w:rsid w:val="00AD3377"/>
    <w:rPr>
      <w:rFonts w:ascii="Segoe UI" w:eastAsia="Calibri" w:hAnsi="Segoe UI" w:cs="Segoe UI"/>
      <w:sz w:val="18"/>
      <w:szCs w:val="18"/>
      <w:lang w:val="ru-RU" w:eastAsia="ru-RU"/>
    </w:rPr>
  </w:style>
  <w:style w:type="paragraph" w:customStyle="1" w:styleId="rtejustify">
    <w:name w:val="rtejustify"/>
    <w:basedOn w:val="a"/>
    <w:rsid w:val="00764527"/>
    <w:pPr>
      <w:spacing w:before="100" w:beforeAutospacing="1" w:after="100" w:afterAutospacing="1"/>
    </w:pPr>
    <w:rPr>
      <w:rFonts w:eastAsia="Times New Roman"/>
      <w:sz w:val="24"/>
      <w:szCs w:val="24"/>
      <w:lang w:val="uk-UA" w:eastAsia="uk-UA"/>
    </w:rPr>
  </w:style>
  <w:style w:type="character" w:styleId="af">
    <w:name w:val="Strong"/>
    <w:basedOn w:val="a0"/>
    <w:uiPriority w:val="22"/>
    <w:qFormat/>
    <w:rsid w:val="00764527"/>
    <w:rPr>
      <w:b/>
      <w:bCs/>
    </w:rPr>
  </w:style>
  <w:style w:type="character" w:customStyle="1" w:styleId="2">
    <w:name w:val="Основной текст (2)_"/>
    <w:link w:val="20"/>
    <w:rsid w:val="00937E70"/>
    <w:rPr>
      <w:shd w:val="clear" w:color="auto" w:fill="FFFFFF"/>
    </w:rPr>
  </w:style>
  <w:style w:type="paragraph" w:customStyle="1" w:styleId="20">
    <w:name w:val="Основной текст (2)"/>
    <w:basedOn w:val="a"/>
    <w:link w:val="2"/>
    <w:rsid w:val="00937E70"/>
    <w:pPr>
      <w:widowControl w:val="0"/>
      <w:shd w:val="clear" w:color="auto" w:fill="FFFFFF"/>
      <w:spacing w:before="300" w:after="600" w:line="322" w:lineRule="exact"/>
      <w:ind w:firstLine="740"/>
      <w:jc w:val="both"/>
    </w:pPr>
    <w:rPr>
      <w:rFonts w:eastAsia="Times New Roman"/>
      <w:sz w:val="20"/>
      <w:szCs w:val="20"/>
      <w:lang w:val="uk-UA" w:eastAsia="uk-UA"/>
    </w:rPr>
  </w:style>
  <w:style w:type="paragraph" w:customStyle="1" w:styleId="rtecenter">
    <w:name w:val="rtecenter"/>
    <w:basedOn w:val="a"/>
    <w:rsid w:val="000A2BED"/>
    <w:pPr>
      <w:spacing w:before="100" w:beforeAutospacing="1" w:after="100" w:afterAutospacing="1"/>
    </w:pPr>
    <w:rPr>
      <w:rFonts w:eastAsia="Times New Roman"/>
      <w:sz w:val="24"/>
      <w:szCs w:val="24"/>
      <w:lang w:val="uk-UA" w:eastAsia="uk-UA"/>
    </w:rPr>
  </w:style>
  <w:style w:type="character" w:customStyle="1" w:styleId="rvts44">
    <w:name w:val="rvts44"/>
    <w:basedOn w:val="a0"/>
    <w:rsid w:val="00DA4F7E"/>
  </w:style>
  <w:style w:type="character" w:styleId="af0">
    <w:name w:val="Hyperlink"/>
    <w:basedOn w:val="a0"/>
    <w:uiPriority w:val="99"/>
    <w:semiHidden/>
    <w:unhideWhenUsed/>
    <w:rsid w:val="00DA4F7E"/>
    <w:rPr>
      <w:color w:val="0000FF"/>
      <w:u w:val="single"/>
    </w:rPr>
  </w:style>
  <w:style w:type="character" w:customStyle="1" w:styleId="ac">
    <w:name w:val="Без інтервалів Знак"/>
    <w:basedOn w:val="a0"/>
    <w:link w:val="ab"/>
    <w:uiPriority w:val="1"/>
    <w:rsid w:val="00494BCD"/>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01158">
      <w:bodyDiv w:val="1"/>
      <w:marLeft w:val="0"/>
      <w:marRight w:val="0"/>
      <w:marTop w:val="0"/>
      <w:marBottom w:val="0"/>
      <w:divBdr>
        <w:top w:val="none" w:sz="0" w:space="0" w:color="auto"/>
        <w:left w:val="none" w:sz="0" w:space="0" w:color="auto"/>
        <w:bottom w:val="none" w:sz="0" w:space="0" w:color="auto"/>
        <w:right w:val="none" w:sz="0" w:space="0" w:color="auto"/>
      </w:divBdr>
    </w:div>
    <w:div w:id="231165489">
      <w:bodyDiv w:val="1"/>
      <w:marLeft w:val="0"/>
      <w:marRight w:val="0"/>
      <w:marTop w:val="0"/>
      <w:marBottom w:val="0"/>
      <w:divBdr>
        <w:top w:val="none" w:sz="0" w:space="0" w:color="auto"/>
        <w:left w:val="none" w:sz="0" w:space="0" w:color="auto"/>
        <w:bottom w:val="none" w:sz="0" w:space="0" w:color="auto"/>
        <w:right w:val="none" w:sz="0" w:space="0" w:color="auto"/>
      </w:divBdr>
    </w:div>
    <w:div w:id="259342475">
      <w:bodyDiv w:val="1"/>
      <w:marLeft w:val="0"/>
      <w:marRight w:val="0"/>
      <w:marTop w:val="0"/>
      <w:marBottom w:val="0"/>
      <w:divBdr>
        <w:top w:val="none" w:sz="0" w:space="0" w:color="auto"/>
        <w:left w:val="none" w:sz="0" w:space="0" w:color="auto"/>
        <w:bottom w:val="none" w:sz="0" w:space="0" w:color="auto"/>
        <w:right w:val="none" w:sz="0" w:space="0" w:color="auto"/>
      </w:divBdr>
    </w:div>
    <w:div w:id="458188872">
      <w:bodyDiv w:val="1"/>
      <w:marLeft w:val="0"/>
      <w:marRight w:val="0"/>
      <w:marTop w:val="0"/>
      <w:marBottom w:val="0"/>
      <w:divBdr>
        <w:top w:val="none" w:sz="0" w:space="0" w:color="auto"/>
        <w:left w:val="none" w:sz="0" w:space="0" w:color="auto"/>
        <w:bottom w:val="none" w:sz="0" w:space="0" w:color="auto"/>
        <w:right w:val="none" w:sz="0" w:space="0" w:color="auto"/>
      </w:divBdr>
    </w:div>
    <w:div w:id="524515722">
      <w:bodyDiv w:val="1"/>
      <w:marLeft w:val="0"/>
      <w:marRight w:val="0"/>
      <w:marTop w:val="0"/>
      <w:marBottom w:val="0"/>
      <w:divBdr>
        <w:top w:val="none" w:sz="0" w:space="0" w:color="auto"/>
        <w:left w:val="none" w:sz="0" w:space="0" w:color="auto"/>
        <w:bottom w:val="none" w:sz="0" w:space="0" w:color="auto"/>
        <w:right w:val="none" w:sz="0" w:space="0" w:color="auto"/>
      </w:divBdr>
    </w:div>
    <w:div w:id="637687906">
      <w:bodyDiv w:val="1"/>
      <w:marLeft w:val="0"/>
      <w:marRight w:val="0"/>
      <w:marTop w:val="0"/>
      <w:marBottom w:val="0"/>
      <w:divBdr>
        <w:top w:val="none" w:sz="0" w:space="0" w:color="auto"/>
        <w:left w:val="none" w:sz="0" w:space="0" w:color="auto"/>
        <w:bottom w:val="none" w:sz="0" w:space="0" w:color="auto"/>
        <w:right w:val="none" w:sz="0" w:space="0" w:color="auto"/>
      </w:divBdr>
    </w:div>
    <w:div w:id="711618230">
      <w:bodyDiv w:val="1"/>
      <w:marLeft w:val="0"/>
      <w:marRight w:val="0"/>
      <w:marTop w:val="0"/>
      <w:marBottom w:val="0"/>
      <w:divBdr>
        <w:top w:val="none" w:sz="0" w:space="0" w:color="auto"/>
        <w:left w:val="none" w:sz="0" w:space="0" w:color="auto"/>
        <w:bottom w:val="none" w:sz="0" w:space="0" w:color="auto"/>
        <w:right w:val="none" w:sz="0" w:space="0" w:color="auto"/>
      </w:divBdr>
      <w:divsChild>
        <w:div w:id="1919633158">
          <w:marLeft w:val="0"/>
          <w:marRight w:val="0"/>
          <w:marTop w:val="0"/>
          <w:marBottom w:val="0"/>
          <w:divBdr>
            <w:top w:val="none" w:sz="0" w:space="0" w:color="auto"/>
            <w:left w:val="none" w:sz="0" w:space="0" w:color="auto"/>
            <w:bottom w:val="none" w:sz="0" w:space="0" w:color="auto"/>
            <w:right w:val="none" w:sz="0" w:space="0" w:color="auto"/>
          </w:divBdr>
        </w:div>
        <w:div w:id="1124927570">
          <w:marLeft w:val="0"/>
          <w:marRight w:val="0"/>
          <w:marTop w:val="0"/>
          <w:marBottom w:val="0"/>
          <w:divBdr>
            <w:top w:val="none" w:sz="0" w:space="0" w:color="auto"/>
            <w:left w:val="none" w:sz="0" w:space="0" w:color="auto"/>
            <w:bottom w:val="none" w:sz="0" w:space="0" w:color="auto"/>
            <w:right w:val="none" w:sz="0" w:space="0" w:color="auto"/>
          </w:divBdr>
        </w:div>
      </w:divsChild>
    </w:div>
    <w:div w:id="852575746">
      <w:bodyDiv w:val="1"/>
      <w:marLeft w:val="0"/>
      <w:marRight w:val="0"/>
      <w:marTop w:val="0"/>
      <w:marBottom w:val="0"/>
      <w:divBdr>
        <w:top w:val="none" w:sz="0" w:space="0" w:color="auto"/>
        <w:left w:val="none" w:sz="0" w:space="0" w:color="auto"/>
        <w:bottom w:val="none" w:sz="0" w:space="0" w:color="auto"/>
        <w:right w:val="none" w:sz="0" w:space="0" w:color="auto"/>
      </w:divBdr>
    </w:div>
    <w:div w:id="980234156">
      <w:bodyDiv w:val="1"/>
      <w:marLeft w:val="0"/>
      <w:marRight w:val="0"/>
      <w:marTop w:val="0"/>
      <w:marBottom w:val="0"/>
      <w:divBdr>
        <w:top w:val="none" w:sz="0" w:space="0" w:color="auto"/>
        <w:left w:val="none" w:sz="0" w:space="0" w:color="auto"/>
        <w:bottom w:val="none" w:sz="0" w:space="0" w:color="auto"/>
        <w:right w:val="none" w:sz="0" w:space="0" w:color="auto"/>
      </w:divBdr>
    </w:div>
    <w:div w:id="1043747005">
      <w:bodyDiv w:val="1"/>
      <w:marLeft w:val="0"/>
      <w:marRight w:val="0"/>
      <w:marTop w:val="0"/>
      <w:marBottom w:val="0"/>
      <w:divBdr>
        <w:top w:val="none" w:sz="0" w:space="0" w:color="auto"/>
        <w:left w:val="none" w:sz="0" w:space="0" w:color="auto"/>
        <w:bottom w:val="none" w:sz="0" w:space="0" w:color="auto"/>
        <w:right w:val="none" w:sz="0" w:space="0" w:color="auto"/>
      </w:divBdr>
      <w:divsChild>
        <w:div w:id="821236911">
          <w:marLeft w:val="0"/>
          <w:marRight w:val="0"/>
          <w:marTop w:val="0"/>
          <w:marBottom w:val="0"/>
          <w:divBdr>
            <w:top w:val="none" w:sz="0" w:space="0" w:color="auto"/>
            <w:left w:val="none" w:sz="0" w:space="0" w:color="auto"/>
            <w:bottom w:val="none" w:sz="0" w:space="0" w:color="auto"/>
            <w:right w:val="none" w:sz="0" w:space="0" w:color="auto"/>
          </w:divBdr>
        </w:div>
        <w:div w:id="384989618">
          <w:marLeft w:val="0"/>
          <w:marRight w:val="0"/>
          <w:marTop w:val="0"/>
          <w:marBottom w:val="0"/>
          <w:divBdr>
            <w:top w:val="none" w:sz="0" w:space="0" w:color="auto"/>
            <w:left w:val="none" w:sz="0" w:space="0" w:color="auto"/>
            <w:bottom w:val="none" w:sz="0" w:space="0" w:color="auto"/>
            <w:right w:val="none" w:sz="0" w:space="0" w:color="auto"/>
          </w:divBdr>
        </w:div>
        <w:div w:id="1178347518">
          <w:marLeft w:val="0"/>
          <w:marRight w:val="0"/>
          <w:marTop w:val="0"/>
          <w:marBottom w:val="0"/>
          <w:divBdr>
            <w:top w:val="none" w:sz="0" w:space="0" w:color="auto"/>
            <w:left w:val="none" w:sz="0" w:space="0" w:color="auto"/>
            <w:bottom w:val="none" w:sz="0" w:space="0" w:color="auto"/>
            <w:right w:val="none" w:sz="0" w:space="0" w:color="auto"/>
          </w:divBdr>
        </w:div>
      </w:divsChild>
    </w:div>
    <w:div w:id="1051613113">
      <w:bodyDiv w:val="1"/>
      <w:marLeft w:val="0"/>
      <w:marRight w:val="0"/>
      <w:marTop w:val="0"/>
      <w:marBottom w:val="0"/>
      <w:divBdr>
        <w:top w:val="none" w:sz="0" w:space="0" w:color="auto"/>
        <w:left w:val="none" w:sz="0" w:space="0" w:color="auto"/>
        <w:bottom w:val="none" w:sz="0" w:space="0" w:color="auto"/>
        <w:right w:val="none" w:sz="0" w:space="0" w:color="auto"/>
      </w:divBdr>
    </w:div>
    <w:div w:id="1074398131">
      <w:bodyDiv w:val="1"/>
      <w:marLeft w:val="0"/>
      <w:marRight w:val="0"/>
      <w:marTop w:val="0"/>
      <w:marBottom w:val="0"/>
      <w:divBdr>
        <w:top w:val="none" w:sz="0" w:space="0" w:color="auto"/>
        <w:left w:val="none" w:sz="0" w:space="0" w:color="auto"/>
        <w:bottom w:val="none" w:sz="0" w:space="0" w:color="auto"/>
        <w:right w:val="none" w:sz="0" w:space="0" w:color="auto"/>
      </w:divBdr>
      <w:divsChild>
        <w:div w:id="1781338526">
          <w:marLeft w:val="0"/>
          <w:marRight w:val="0"/>
          <w:marTop w:val="0"/>
          <w:marBottom w:val="0"/>
          <w:divBdr>
            <w:top w:val="none" w:sz="0" w:space="0" w:color="auto"/>
            <w:left w:val="none" w:sz="0" w:space="0" w:color="auto"/>
            <w:bottom w:val="none" w:sz="0" w:space="0" w:color="auto"/>
            <w:right w:val="none" w:sz="0" w:space="0" w:color="auto"/>
          </w:divBdr>
        </w:div>
        <w:div w:id="1714764606">
          <w:marLeft w:val="0"/>
          <w:marRight w:val="0"/>
          <w:marTop w:val="0"/>
          <w:marBottom w:val="0"/>
          <w:divBdr>
            <w:top w:val="none" w:sz="0" w:space="0" w:color="auto"/>
            <w:left w:val="none" w:sz="0" w:space="0" w:color="auto"/>
            <w:bottom w:val="none" w:sz="0" w:space="0" w:color="auto"/>
            <w:right w:val="none" w:sz="0" w:space="0" w:color="auto"/>
          </w:divBdr>
        </w:div>
      </w:divsChild>
    </w:div>
    <w:div w:id="1075932765">
      <w:bodyDiv w:val="1"/>
      <w:marLeft w:val="0"/>
      <w:marRight w:val="0"/>
      <w:marTop w:val="0"/>
      <w:marBottom w:val="0"/>
      <w:divBdr>
        <w:top w:val="none" w:sz="0" w:space="0" w:color="auto"/>
        <w:left w:val="none" w:sz="0" w:space="0" w:color="auto"/>
        <w:bottom w:val="none" w:sz="0" w:space="0" w:color="auto"/>
        <w:right w:val="none" w:sz="0" w:space="0" w:color="auto"/>
      </w:divBdr>
      <w:divsChild>
        <w:div w:id="1509754246">
          <w:marLeft w:val="0"/>
          <w:marRight w:val="0"/>
          <w:marTop w:val="0"/>
          <w:marBottom w:val="0"/>
          <w:divBdr>
            <w:top w:val="none" w:sz="0" w:space="0" w:color="auto"/>
            <w:left w:val="none" w:sz="0" w:space="0" w:color="auto"/>
            <w:bottom w:val="none" w:sz="0" w:space="0" w:color="auto"/>
            <w:right w:val="none" w:sz="0" w:space="0" w:color="auto"/>
          </w:divBdr>
        </w:div>
        <w:div w:id="1731417155">
          <w:marLeft w:val="0"/>
          <w:marRight w:val="0"/>
          <w:marTop w:val="0"/>
          <w:marBottom w:val="0"/>
          <w:divBdr>
            <w:top w:val="none" w:sz="0" w:space="0" w:color="auto"/>
            <w:left w:val="none" w:sz="0" w:space="0" w:color="auto"/>
            <w:bottom w:val="none" w:sz="0" w:space="0" w:color="auto"/>
            <w:right w:val="none" w:sz="0" w:space="0" w:color="auto"/>
          </w:divBdr>
        </w:div>
      </w:divsChild>
    </w:div>
    <w:div w:id="1201013460">
      <w:bodyDiv w:val="1"/>
      <w:marLeft w:val="0"/>
      <w:marRight w:val="0"/>
      <w:marTop w:val="0"/>
      <w:marBottom w:val="0"/>
      <w:divBdr>
        <w:top w:val="none" w:sz="0" w:space="0" w:color="auto"/>
        <w:left w:val="none" w:sz="0" w:space="0" w:color="auto"/>
        <w:bottom w:val="none" w:sz="0" w:space="0" w:color="auto"/>
        <w:right w:val="none" w:sz="0" w:space="0" w:color="auto"/>
      </w:divBdr>
    </w:div>
    <w:div w:id="1234006819">
      <w:bodyDiv w:val="1"/>
      <w:marLeft w:val="0"/>
      <w:marRight w:val="0"/>
      <w:marTop w:val="0"/>
      <w:marBottom w:val="0"/>
      <w:divBdr>
        <w:top w:val="none" w:sz="0" w:space="0" w:color="auto"/>
        <w:left w:val="none" w:sz="0" w:space="0" w:color="auto"/>
        <w:bottom w:val="none" w:sz="0" w:space="0" w:color="auto"/>
        <w:right w:val="none" w:sz="0" w:space="0" w:color="auto"/>
      </w:divBdr>
    </w:div>
    <w:div w:id="1245186896">
      <w:bodyDiv w:val="1"/>
      <w:marLeft w:val="0"/>
      <w:marRight w:val="0"/>
      <w:marTop w:val="0"/>
      <w:marBottom w:val="0"/>
      <w:divBdr>
        <w:top w:val="none" w:sz="0" w:space="0" w:color="auto"/>
        <w:left w:val="none" w:sz="0" w:space="0" w:color="auto"/>
        <w:bottom w:val="none" w:sz="0" w:space="0" w:color="auto"/>
        <w:right w:val="none" w:sz="0" w:space="0" w:color="auto"/>
      </w:divBdr>
    </w:div>
    <w:div w:id="1292249368">
      <w:bodyDiv w:val="1"/>
      <w:marLeft w:val="0"/>
      <w:marRight w:val="0"/>
      <w:marTop w:val="0"/>
      <w:marBottom w:val="0"/>
      <w:divBdr>
        <w:top w:val="none" w:sz="0" w:space="0" w:color="auto"/>
        <w:left w:val="none" w:sz="0" w:space="0" w:color="auto"/>
        <w:bottom w:val="none" w:sz="0" w:space="0" w:color="auto"/>
        <w:right w:val="none" w:sz="0" w:space="0" w:color="auto"/>
      </w:divBdr>
    </w:div>
    <w:div w:id="1347975420">
      <w:bodyDiv w:val="1"/>
      <w:marLeft w:val="0"/>
      <w:marRight w:val="0"/>
      <w:marTop w:val="0"/>
      <w:marBottom w:val="0"/>
      <w:divBdr>
        <w:top w:val="none" w:sz="0" w:space="0" w:color="auto"/>
        <w:left w:val="none" w:sz="0" w:space="0" w:color="auto"/>
        <w:bottom w:val="none" w:sz="0" w:space="0" w:color="auto"/>
        <w:right w:val="none" w:sz="0" w:space="0" w:color="auto"/>
      </w:divBdr>
    </w:div>
    <w:div w:id="1452700676">
      <w:bodyDiv w:val="1"/>
      <w:marLeft w:val="0"/>
      <w:marRight w:val="0"/>
      <w:marTop w:val="0"/>
      <w:marBottom w:val="0"/>
      <w:divBdr>
        <w:top w:val="none" w:sz="0" w:space="0" w:color="auto"/>
        <w:left w:val="none" w:sz="0" w:space="0" w:color="auto"/>
        <w:bottom w:val="none" w:sz="0" w:space="0" w:color="auto"/>
        <w:right w:val="none" w:sz="0" w:space="0" w:color="auto"/>
      </w:divBdr>
    </w:div>
    <w:div w:id="1537082160">
      <w:bodyDiv w:val="1"/>
      <w:marLeft w:val="0"/>
      <w:marRight w:val="0"/>
      <w:marTop w:val="0"/>
      <w:marBottom w:val="0"/>
      <w:divBdr>
        <w:top w:val="none" w:sz="0" w:space="0" w:color="auto"/>
        <w:left w:val="none" w:sz="0" w:space="0" w:color="auto"/>
        <w:bottom w:val="none" w:sz="0" w:space="0" w:color="auto"/>
        <w:right w:val="none" w:sz="0" w:space="0" w:color="auto"/>
      </w:divBdr>
    </w:div>
    <w:div w:id="1841310846">
      <w:bodyDiv w:val="1"/>
      <w:marLeft w:val="0"/>
      <w:marRight w:val="0"/>
      <w:marTop w:val="0"/>
      <w:marBottom w:val="0"/>
      <w:divBdr>
        <w:top w:val="none" w:sz="0" w:space="0" w:color="auto"/>
        <w:left w:val="none" w:sz="0" w:space="0" w:color="auto"/>
        <w:bottom w:val="none" w:sz="0" w:space="0" w:color="auto"/>
        <w:right w:val="none" w:sz="0" w:space="0" w:color="auto"/>
      </w:divBdr>
      <w:divsChild>
        <w:div w:id="1715346477">
          <w:marLeft w:val="0"/>
          <w:marRight w:val="0"/>
          <w:marTop w:val="0"/>
          <w:marBottom w:val="0"/>
          <w:divBdr>
            <w:top w:val="none" w:sz="0" w:space="0" w:color="auto"/>
            <w:left w:val="none" w:sz="0" w:space="0" w:color="auto"/>
            <w:bottom w:val="none" w:sz="0" w:space="0" w:color="auto"/>
            <w:right w:val="none" w:sz="0" w:space="0" w:color="auto"/>
          </w:divBdr>
        </w:div>
        <w:div w:id="23601874">
          <w:marLeft w:val="0"/>
          <w:marRight w:val="0"/>
          <w:marTop w:val="0"/>
          <w:marBottom w:val="0"/>
          <w:divBdr>
            <w:top w:val="none" w:sz="0" w:space="0" w:color="auto"/>
            <w:left w:val="none" w:sz="0" w:space="0" w:color="auto"/>
            <w:bottom w:val="none" w:sz="0" w:space="0" w:color="auto"/>
            <w:right w:val="none" w:sz="0" w:space="0" w:color="auto"/>
          </w:divBdr>
        </w:div>
      </w:divsChild>
    </w:div>
    <w:div w:id="18562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C983B-2F65-42C3-985E-E99842E4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9244</Characters>
  <Application>Microsoft Office Word</Application>
  <DocSecurity>0</DocSecurity>
  <Lines>77</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2024-02-23T06:59:00Z</cp:lastPrinted>
  <dcterms:created xsi:type="dcterms:W3CDTF">2024-02-23T08:39:00Z</dcterms:created>
  <dcterms:modified xsi:type="dcterms:W3CDTF">2024-02-23T08:39:00Z</dcterms:modified>
</cp:coreProperties>
</file>