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A92" w:rsidRDefault="009D2A92" w:rsidP="003771AB">
      <w:pPr>
        <w:pStyle w:val="a3"/>
        <w:ind w:left="5954"/>
        <w:jc w:val="right"/>
        <w:rPr>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left:0;text-align:left;margin-left:212.9pt;margin-top:-37pt;width:41.1pt;height:53.85pt;z-index:251658240;visibility:visible">
            <v:imagedata r:id="rId8" o:title=""/>
          </v:shape>
        </w:pict>
      </w:r>
    </w:p>
    <w:p w:rsidR="009D2A92" w:rsidRPr="0091248D" w:rsidRDefault="009D2A92" w:rsidP="009D2A92">
      <w:pPr>
        <w:pStyle w:val="ab"/>
        <w:jc w:val="center"/>
        <w:rPr>
          <w:rFonts w:ascii="AcademyC" w:hAnsi="AcademyC"/>
          <w:color w:val="002060"/>
        </w:rPr>
      </w:pPr>
      <w:r w:rsidRPr="0091248D">
        <w:rPr>
          <w:rFonts w:ascii="AcademyC" w:hAnsi="AcademyC"/>
          <w:color w:val="002060"/>
        </w:rPr>
        <w:t>УКРАЇНА</w:t>
      </w:r>
    </w:p>
    <w:p w:rsidR="009D2A92" w:rsidRPr="0091248D" w:rsidRDefault="009D2A92" w:rsidP="009D2A92">
      <w:pPr>
        <w:pStyle w:val="ab"/>
        <w:jc w:val="center"/>
        <w:rPr>
          <w:rFonts w:ascii="AcademyC" w:hAnsi="AcademyC"/>
          <w:color w:val="002060"/>
          <w:szCs w:val="28"/>
        </w:rPr>
      </w:pPr>
      <w:r w:rsidRPr="0091248D">
        <w:rPr>
          <w:rFonts w:ascii="AcademyC" w:hAnsi="AcademyC"/>
          <w:color w:val="002060"/>
          <w:szCs w:val="28"/>
        </w:rPr>
        <w:t>ВИЩА  РАДА  ПРАВОСУДДЯ</w:t>
      </w:r>
    </w:p>
    <w:p w:rsidR="009D2A92" w:rsidRPr="0091248D" w:rsidRDefault="009D2A92" w:rsidP="009D2A92">
      <w:pPr>
        <w:pStyle w:val="ab"/>
        <w:jc w:val="center"/>
        <w:rPr>
          <w:rFonts w:ascii="AcademyC" w:hAnsi="AcademyC"/>
          <w:color w:val="002060"/>
          <w:szCs w:val="28"/>
        </w:rPr>
      </w:pPr>
      <w:r w:rsidRPr="0091248D">
        <w:rPr>
          <w:rFonts w:ascii="AcademyC" w:hAnsi="AcademyC"/>
          <w:color w:val="002060"/>
          <w:szCs w:val="28"/>
        </w:rPr>
        <w:t>РІШЕННЯ</w:t>
      </w:r>
    </w:p>
    <w:tbl>
      <w:tblPr>
        <w:tblW w:w="10031" w:type="dxa"/>
        <w:tblLook w:val="04A0" w:firstRow="1" w:lastRow="0" w:firstColumn="1" w:lastColumn="0" w:noHBand="0" w:noVBand="1"/>
      </w:tblPr>
      <w:tblGrid>
        <w:gridCol w:w="3098"/>
        <w:gridCol w:w="3309"/>
        <w:gridCol w:w="3624"/>
      </w:tblGrid>
      <w:tr w:rsidR="009D2A92" w:rsidRPr="004863D9" w:rsidTr="00287C4A">
        <w:trPr>
          <w:trHeight w:val="188"/>
        </w:trPr>
        <w:tc>
          <w:tcPr>
            <w:tcW w:w="3098" w:type="dxa"/>
          </w:tcPr>
          <w:p w:rsidR="009D2A92" w:rsidRPr="004863D9" w:rsidRDefault="004863D9" w:rsidP="00287C4A">
            <w:pPr>
              <w:pStyle w:val="ab"/>
              <w:jc w:val="center"/>
              <w:rPr>
                <w:noProof/>
                <w:color w:val="002060"/>
                <w:sz w:val="24"/>
                <w:szCs w:val="24"/>
                <w:lang w:val="en-US"/>
              </w:rPr>
            </w:pPr>
            <w:r w:rsidRPr="004863D9">
              <w:rPr>
                <w:noProof/>
                <w:color w:val="002060"/>
                <w:sz w:val="24"/>
                <w:szCs w:val="24"/>
                <w:lang w:val="ru-RU"/>
              </w:rPr>
              <w:t>20 лютого 2024 року</w:t>
            </w:r>
          </w:p>
        </w:tc>
        <w:tc>
          <w:tcPr>
            <w:tcW w:w="3309" w:type="dxa"/>
          </w:tcPr>
          <w:p w:rsidR="009D2A92" w:rsidRPr="004863D9" w:rsidRDefault="009D2A92" w:rsidP="00287C4A">
            <w:pPr>
              <w:pStyle w:val="ab"/>
              <w:jc w:val="center"/>
              <w:rPr>
                <w:rFonts w:ascii="Book Antiqua" w:hAnsi="Book Antiqua"/>
                <w:noProof/>
                <w:color w:val="002060"/>
                <w:sz w:val="24"/>
                <w:szCs w:val="24"/>
              </w:rPr>
            </w:pPr>
            <w:r w:rsidRPr="004863D9">
              <w:rPr>
                <w:rFonts w:ascii="Book Antiqua" w:hAnsi="Book Antiqua"/>
                <w:color w:val="002060"/>
                <w:sz w:val="24"/>
                <w:szCs w:val="24"/>
              </w:rPr>
              <w:t>Київ</w:t>
            </w:r>
          </w:p>
        </w:tc>
        <w:tc>
          <w:tcPr>
            <w:tcW w:w="3624" w:type="dxa"/>
          </w:tcPr>
          <w:p w:rsidR="009D2A92" w:rsidRPr="004863D9" w:rsidRDefault="009D2A92" w:rsidP="004863D9">
            <w:pPr>
              <w:pStyle w:val="ab"/>
              <w:jc w:val="center"/>
              <w:rPr>
                <w:noProof/>
                <w:color w:val="002060"/>
                <w:sz w:val="24"/>
                <w:szCs w:val="24"/>
                <w:lang w:val="ru-RU"/>
              </w:rPr>
            </w:pPr>
            <w:r w:rsidRPr="004863D9">
              <w:rPr>
                <w:sz w:val="24"/>
                <w:szCs w:val="24"/>
              </w:rPr>
              <w:t>№</w:t>
            </w:r>
            <w:r w:rsidRPr="004863D9">
              <w:rPr>
                <w:rFonts w:ascii="Bookman Old Style" w:hAnsi="Bookman Old Style"/>
                <w:noProof/>
                <w:color w:val="002060"/>
                <w:sz w:val="24"/>
                <w:szCs w:val="24"/>
                <w:lang w:val="ru-RU"/>
              </w:rPr>
              <w:t xml:space="preserve"> </w:t>
            </w:r>
            <w:r w:rsidR="004863D9" w:rsidRPr="004863D9">
              <w:rPr>
                <w:noProof/>
                <w:color w:val="002060"/>
                <w:sz w:val="24"/>
                <w:szCs w:val="24"/>
                <w:lang w:val="ru-RU"/>
              </w:rPr>
              <w:t>483/0/15-24</w:t>
            </w:r>
          </w:p>
        </w:tc>
      </w:tr>
    </w:tbl>
    <w:p w:rsidR="00A55420" w:rsidRDefault="00A55420" w:rsidP="007F66C2">
      <w:pPr>
        <w:widowControl w:val="0"/>
        <w:tabs>
          <w:tab w:val="left" w:pos="3544"/>
        </w:tabs>
        <w:spacing w:after="0" w:line="240" w:lineRule="auto"/>
        <w:ind w:right="5243"/>
        <w:jc w:val="both"/>
        <w:rPr>
          <w:rStyle w:val="FontStyle15"/>
          <w:sz w:val="23"/>
          <w:szCs w:val="23"/>
          <w:lang w:eastAsia="uk-UA"/>
        </w:rPr>
      </w:pPr>
    </w:p>
    <w:p w:rsidR="00A55420" w:rsidRDefault="00A55420" w:rsidP="007F66C2">
      <w:pPr>
        <w:widowControl w:val="0"/>
        <w:tabs>
          <w:tab w:val="left" w:pos="3544"/>
        </w:tabs>
        <w:spacing w:after="0" w:line="240" w:lineRule="auto"/>
        <w:ind w:right="5243"/>
        <w:jc w:val="both"/>
        <w:rPr>
          <w:rStyle w:val="FontStyle15"/>
          <w:sz w:val="23"/>
          <w:szCs w:val="23"/>
          <w:lang w:eastAsia="uk-UA"/>
        </w:rPr>
      </w:pPr>
    </w:p>
    <w:p w:rsidR="009156C8" w:rsidRPr="003771AB" w:rsidRDefault="00D659B5" w:rsidP="007F66C2">
      <w:pPr>
        <w:widowControl w:val="0"/>
        <w:tabs>
          <w:tab w:val="left" w:pos="3544"/>
        </w:tabs>
        <w:spacing w:after="0" w:line="240" w:lineRule="auto"/>
        <w:ind w:right="5243"/>
        <w:jc w:val="both"/>
        <w:rPr>
          <w:rStyle w:val="FontStyle15"/>
          <w:sz w:val="23"/>
          <w:szCs w:val="23"/>
          <w:lang w:eastAsia="uk-UA"/>
        </w:rPr>
      </w:pPr>
      <w:r w:rsidRPr="003771AB">
        <w:rPr>
          <w:rStyle w:val="FontStyle15"/>
          <w:sz w:val="23"/>
          <w:szCs w:val="23"/>
          <w:lang w:eastAsia="uk-UA"/>
        </w:rPr>
        <w:t>Про продовження строку відрядження судді</w:t>
      </w:r>
      <w:r w:rsidR="009156C8" w:rsidRPr="003771AB">
        <w:rPr>
          <w:rStyle w:val="FontStyle15"/>
          <w:sz w:val="23"/>
          <w:szCs w:val="23"/>
          <w:lang w:eastAsia="uk-UA"/>
        </w:rPr>
        <w:t xml:space="preserve"> </w:t>
      </w:r>
      <w:r w:rsidR="008F1FD7" w:rsidRPr="003771AB">
        <w:rPr>
          <w:rStyle w:val="FontStyle15"/>
          <w:sz w:val="23"/>
          <w:szCs w:val="23"/>
          <w:lang w:eastAsia="uk-UA"/>
        </w:rPr>
        <w:t>Компаніївського районного суду Кіровоградської області Червонописького В.С.</w:t>
      </w:r>
      <w:r w:rsidR="009156C8" w:rsidRPr="003771AB">
        <w:rPr>
          <w:rStyle w:val="FontStyle15"/>
          <w:sz w:val="23"/>
          <w:szCs w:val="23"/>
          <w:lang w:eastAsia="uk-UA"/>
        </w:rPr>
        <w:t xml:space="preserve"> до </w:t>
      </w:r>
      <w:r w:rsidR="008F1FD7" w:rsidRPr="003771AB">
        <w:rPr>
          <w:rStyle w:val="FontStyle15"/>
          <w:sz w:val="23"/>
          <w:szCs w:val="23"/>
          <w:lang w:eastAsia="uk-UA"/>
        </w:rPr>
        <w:t xml:space="preserve">Броварського міськрайонного суду Київської області </w:t>
      </w:r>
    </w:p>
    <w:p w:rsidR="009156C8" w:rsidRDefault="009156C8" w:rsidP="005675EF">
      <w:pPr>
        <w:spacing w:after="0" w:line="240" w:lineRule="auto"/>
        <w:ind w:firstLine="709"/>
        <w:jc w:val="both"/>
        <w:rPr>
          <w:rFonts w:ascii="Times New Roman" w:hAnsi="Times New Roman"/>
          <w:sz w:val="28"/>
          <w:szCs w:val="28"/>
        </w:rPr>
      </w:pPr>
    </w:p>
    <w:p w:rsidR="009302F1" w:rsidRPr="003771AB" w:rsidRDefault="009156C8"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Вища рада правосуддя, розглянувши</w:t>
      </w:r>
      <w:r w:rsidR="003C288D" w:rsidRPr="003771AB">
        <w:rPr>
          <w:rFonts w:ascii="Times New Roman" w:hAnsi="Times New Roman"/>
          <w:sz w:val="27"/>
          <w:szCs w:val="27"/>
        </w:rPr>
        <w:t xml:space="preserve"> питання щодо продовження строку відрядження судді </w:t>
      </w:r>
      <w:r w:rsidR="008F1FD7" w:rsidRPr="003771AB">
        <w:rPr>
          <w:rFonts w:ascii="Times New Roman" w:hAnsi="Times New Roman"/>
          <w:sz w:val="27"/>
          <w:szCs w:val="27"/>
        </w:rPr>
        <w:t>Компаніївського районного суду Кіровоградської області Червонописького Вадима Сергійовича до Броварського міськрайонного суду Київської області</w:t>
      </w:r>
      <w:r w:rsidR="005675EF" w:rsidRPr="003771AB">
        <w:rPr>
          <w:rFonts w:ascii="Times New Roman" w:hAnsi="Times New Roman"/>
          <w:sz w:val="27"/>
          <w:szCs w:val="27"/>
        </w:rPr>
        <w:t>,</w:t>
      </w:r>
    </w:p>
    <w:p w:rsidR="005675EF" w:rsidRPr="003771AB" w:rsidRDefault="005675EF" w:rsidP="003771AB">
      <w:pPr>
        <w:spacing w:after="0" w:line="24" w:lineRule="atLeast"/>
        <w:ind w:right="-284"/>
        <w:jc w:val="both"/>
        <w:rPr>
          <w:rFonts w:ascii="Times New Roman" w:hAnsi="Times New Roman"/>
          <w:sz w:val="27"/>
          <w:szCs w:val="27"/>
        </w:rPr>
      </w:pPr>
    </w:p>
    <w:p w:rsidR="005675EF" w:rsidRPr="003771AB" w:rsidRDefault="004D5000" w:rsidP="003771AB">
      <w:pPr>
        <w:spacing w:after="0" w:line="24" w:lineRule="atLeast"/>
        <w:ind w:right="-284"/>
        <w:jc w:val="center"/>
        <w:rPr>
          <w:rFonts w:ascii="Times New Roman" w:hAnsi="Times New Roman"/>
          <w:b/>
          <w:sz w:val="27"/>
          <w:szCs w:val="27"/>
        </w:rPr>
      </w:pPr>
      <w:r w:rsidRPr="003771AB">
        <w:rPr>
          <w:rFonts w:ascii="Times New Roman" w:hAnsi="Times New Roman"/>
          <w:b/>
          <w:sz w:val="27"/>
          <w:szCs w:val="27"/>
        </w:rPr>
        <w:t>встановила:</w:t>
      </w:r>
    </w:p>
    <w:p w:rsidR="004D5000" w:rsidRPr="003771AB" w:rsidRDefault="004D5000" w:rsidP="003771AB">
      <w:pPr>
        <w:spacing w:after="0" w:line="24" w:lineRule="atLeast"/>
        <w:ind w:right="-284"/>
        <w:jc w:val="center"/>
        <w:rPr>
          <w:rFonts w:ascii="Times New Roman" w:hAnsi="Times New Roman"/>
          <w:b/>
          <w:sz w:val="27"/>
          <w:szCs w:val="27"/>
        </w:rPr>
      </w:pPr>
    </w:p>
    <w:p w:rsidR="00A40814" w:rsidRPr="003771AB" w:rsidRDefault="00761F47" w:rsidP="003771AB">
      <w:pPr>
        <w:spacing w:after="0" w:line="24" w:lineRule="atLeast"/>
        <w:ind w:right="-284"/>
        <w:jc w:val="both"/>
        <w:rPr>
          <w:rFonts w:ascii="Times New Roman" w:eastAsia="Times New Roman" w:hAnsi="Times New Roman"/>
          <w:b/>
          <w:color w:val="000000"/>
          <w:sz w:val="27"/>
          <w:szCs w:val="27"/>
          <w:lang w:eastAsia="uk-UA"/>
        </w:rPr>
      </w:pPr>
      <w:r w:rsidRPr="00BC4A0B">
        <w:rPr>
          <w:rFonts w:ascii="Times New Roman" w:hAnsi="Times New Roman"/>
          <w:sz w:val="27"/>
          <w:szCs w:val="27"/>
        </w:rPr>
        <w:t>д</w:t>
      </w:r>
      <w:r w:rsidR="00A40814" w:rsidRPr="003771AB">
        <w:rPr>
          <w:rFonts w:ascii="Times New Roman" w:hAnsi="Times New Roman"/>
          <w:sz w:val="27"/>
          <w:szCs w:val="27"/>
        </w:rPr>
        <w:t xml:space="preserve">о Вищої ради правосуддя 1 лютого 2024 року за вхідним № 1028/0/8-24 надійшло повідомлення Державної судової адміністрації України (далі – ДСА України) про необхідність розгляду питання щодо продовження строку відрядження судді </w:t>
      </w:r>
      <w:r w:rsidR="00A40814" w:rsidRPr="003771AB">
        <w:rPr>
          <w:rFonts w:ascii="Times New Roman" w:eastAsia="Times New Roman" w:hAnsi="Times New Roman"/>
          <w:color w:val="000000"/>
          <w:sz w:val="27"/>
          <w:szCs w:val="27"/>
          <w:lang w:eastAsia="uk-UA"/>
        </w:rPr>
        <w:t xml:space="preserve">Компаніївського районного суду Кіровоградської області Червонописького </w:t>
      </w:r>
      <w:r w:rsidR="005010C6" w:rsidRPr="00BC4A0B">
        <w:rPr>
          <w:rFonts w:ascii="Times New Roman" w:eastAsia="Times New Roman" w:hAnsi="Times New Roman"/>
          <w:color w:val="000000"/>
          <w:sz w:val="27"/>
          <w:szCs w:val="27"/>
          <w:lang w:eastAsia="uk-UA"/>
        </w:rPr>
        <w:t>В.С.</w:t>
      </w:r>
      <w:r w:rsidR="00A40814" w:rsidRPr="003771AB">
        <w:rPr>
          <w:rFonts w:ascii="Times New Roman" w:eastAsia="Times New Roman" w:hAnsi="Times New Roman"/>
          <w:color w:val="000000"/>
          <w:sz w:val="27"/>
          <w:szCs w:val="27"/>
          <w:lang w:eastAsia="uk-UA"/>
        </w:rPr>
        <w:t xml:space="preserve"> за його згодою до Броварського міськрайонного суду Київської області строком на один рік.</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Відповідно до протоколу автоматизованого розподілу справи між членами Вищої ради правосуддя від 2 лютого 2024 року вказане повідомлення ДСА України передано члену Вищої ради правосуддя Котелевець А.В. для здійснення попереднього розгляду.</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Під час попереднього розгляду матеріалів про продовження строку відрядження судді</w:t>
      </w:r>
      <w:r w:rsidR="003771AB">
        <w:rPr>
          <w:rFonts w:ascii="Times New Roman" w:hAnsi="Times New Roman"/>
          <w:sz w:val="27"/>
          <w:szCs w:val="27"/>
        </w:rPr>
        <w:t xml:space="preserve"> </w:t>
      </w:r>
      <w:bookmarkStart w:id="0" w:name="_GoBack"/>
      <w:bookmarkEnd w:id="0"/>
      <w:r w:rsidRPr="003771AB">
        <w:rPr>
          <w:rFonts w:ascii="Times New Roman" w:eastAsia="Times New Roman" w:hAnsi="Times New Roman"/>
          <w:color w:val="000000"/>
          <w:sz w:val="27"/>
          <w:szCs w:val="27"/>
          <w:lang w:eastAsia="uk-UA"/>
        </w:rPr>
        <w:t xml:space="preserve">Компаніївського районного суду Кіровоградської області Червонописького В.С. за його згодою до Броварського міськрайонного суду Київської області </w:t>
      </w:r>
      <w:r w:rsidRPr="003771AB">
        <w:rPr>
          <w:rFonts w:ascii="Times New Roman" w:hAnsi="Times New Roman"/>
          <w:sz w:val="27"/>
          <w:szCs w:val="27"/>
        </w:rPr>
        <w:t>встановлено таке.</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У зв’язку з надмірн</w:t>
      </w:r>
      <w:r w:rsidR="005010C6" w:rsidRPr="00BC4A0B">
        <w:rPr>
          <w:rFonts w:ascii="Times New Roman" w:hAnsi="Times New Roman"/>
          <w:sz w:val="27"/>
          <w:szCs w:val="27"/>
        </w:rPr>
        <w:t>им</w:t>
      </w:r>
      <w:r w:rsidRPr="003771AB">
        <w:rPr>
          <w:rFonts w:ascii="Times New Roman" w:hAnsi="Times New Roman"/>
          <w:sz w:val="27"/>
          <w:szCs w:val="27"/>
        </w:rPr>
        <w:t xml:space="preserve"> рівн</w:t>
      </w:r>
      <w:r w:rsidR="005010C6" w:rsidRPr="00BC4A0B">
        <w:rPr>
          <w:rFonts w:ascii="Times New Roman" w:hAnsi="Times New Roman"/>
          <w:sz w:val="27"/>
          <w:szCs w:val="27"/>
        </w:rPr>
        <w:t>ем</w:t>
      </w:r>
      <w:r w:rsidRPr="003771AB">
        <w:rPr>
          <w:rFonts w:ascii="Times New Roman" w:hAnsi="Times New Roman"/>
          <w:sz w:val="27"/>
          <w:szCs w:val="27"/>
        </w:rPr>
        <w:t xml:space="preserve"> судового навантаження у Броварському міськрайонному суді Київської області рішенням Вищої ради правосуддя від 29</w:t>
      </w:r>
      <w:r w:rsidR="00E606D4">
        <w:rPr>
          <w:rFonts w:ascii="Times New Roman" w:hAnsi="Times New Roman"/>
          <w:sz w:val="27"/>
          <w:szCs w:val="27"/>
        </w:rPr>
        <w:t> </w:t>
      </w:r>
      <w:r w:rsidRPr="003771AB">
        <w:rPr>
          <w:rFonts w:ascii="Times New Roman" w:hAnsi="Times New Roman"/>
          <w:sz w:val="27"/>
          <w:szCs w:val="27"/>
        </w:rPr>
        <w:t>травня 2023 року № 550/0/15-23 суддю Компаніївського районного суду Кіровоградс</w:t>
      </w:r>
      <w:r w:rsidR="00332AFB" w:rsidRPr="00BC4A0B">
        <w:rPr>
          <w:rFonts w:ascii="Times New Roman" w:hAnsi="Times New Roman"/>
          <w:sz w:val="27"/>
          <w:szCs w:val="27"/>
        </w:rPr>
        <w:t>ької області Червонописького В.</w:t>
      </w:r>
      <w:r w:rsidRPr="003771AB">
        <w:rPr>
          <w:rFonts w:ascii="Times New Roman" w:hAnsi="Times New Roman"/>
          <w:sz w:val="27"/>
          <w:szCs w:val="27"/>
        </w:rPr>
        <w:t xml:space="preserve">С. відряджено до Броварського міськрайонного суду Київської області для здійснення правосуддя строком на один рік </w:t>
      </w:r>
      <w:r w:rsidR="005010C6" w:rsidRPr="00BC4A0B">
        <w:rPr>
          <w:rFonts w:ascii="Times New Roman" w:hAnsi="Times New Roman"/>
          <w:sz w:val="27"/>
          <w:szCs w:val="27"/>
        </w:rPr>
        <w:t>і</w:t>
      </w:r>
      <w:r w:rsidRPr="003771AB">
        <w:rPr>
          <w:rFonts w:ascii="Times New Roman" w:hAnsi="Times New Roman"/>
          <w:sz w:val="27"/>
          <w:szCs w:val="27"/>
        </w:rPr>
        <w:t>з 13 червня 2023 року. Строк відрядження судді Червонописького В.</w:t>
      </w:r>
      <w:r w:rsidRPr="003771AB">
        <w:rPr>
          <w:rFonts w:ascii="Times New Roman" w:hAnsi="Times New Roman"/>
          <w:sz w:val="27"/>
          <w:szCs w:val="27"/>
          <w:lang w:val="en-US"/>
        </w:rPr>
        <w:t>C</w:t>
      </w:r>
      <w:r w:rsidRPr="003771AB">
        <w:rPr>
          <w:rFonts w:ascii="Times New Roman" w:hAnsi="Times New Roman"/>
          <w:sz w:val="27"/>
          <w:szCs w:val="27"/>
        </w:rPr>
        <w:t>. закінчується 12 червня 2024 року.</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ДСА України за результатами розгляду звернення голови Броварського міськрайонного суду </w:t>
      </w:r>
      <w:r w:rsidR="00332AFB" w:rsidRPr="00BC4A0B">
        <w:rPr>
          <w:rFonts w:ascii="Times New Roman" w:hAnsi="Times New Roman"/>
          <w:sz w:val="27"/>
          <w:szCs w:val="27"/>
        </w:rPr>
        <w:t>Київської області Василишина В.</w:t>
      </w:r>
      <w:r w:rsidRPr="003771AB">
        <w:rPr>
          <w:rFonts w:ascii="Times New Roman" w:hAnsi="Times New Roman"/>
          <w:sz w:val="27"/>
          <w:szCs w:val="27"/>
        </w:rPr>
        <w:t xml:space="preserve">О. від 25 січня 2024 року </w:t>
      </w:r>
      <w:r w:rsidR="00E606D4">
        <w:rPr>
          <w:rFonts w:ascii="Times New Roman" w:hAnsi="Times New Roman"/>
          <w:sz w:val="27"/>
          <w:szCs w:val="27"/>
        </w:rPr>
        <w:br/>
      </w:r>
      <w:r w:rsidRPr="003771AB">
        <w:rPr>
          <w:rFonts w:ascii="Times New Roman" w:hAnsi="Times New Roman"/>
          <w:sz w:val="27"/>
          <w:szCs w:val="27"/>
        </w:rPr>
        <w:t xml:space="preserve">№ 01-19/8/2024 повідомила Вищій раді правосуддя про необхідність продовження строку відрядження судді Компаніївського районного суду Кіровоградської </w:t>
      </w:r>
      <w:r w:rsidR="00332AFB" w:rsidRPr="00BC4A0B">
        <w:rPr>
          <w:rFonts w:ascii="Times New Roman" w:hAnsi="Times New Roman"/>
          <w:sz w:val="27"/>
          <w:szCs w:val="27"/>
        </w:rPr>
        <w:lastRenderedPageBreak/>
        <w:t>області Червонописького В.</w:t>
      </w:r>
      <w:r w:rsidRPr="003771AB">
        <w:rPr>
          <w:rFonts w:ascii="Times New Roman" w:hAnsi="Times New Roman"/>
          <w:sz w:val="27"/>
          <w:szCs w:val="27"/>
        </w:rPr>
        <w:t>С. до Броварського міськрайонного суду Київської області.</w:t>
      </w:r>
    </w:p>
    <w:p w:rsidR="00A40814" w:rsidRPr="003771AB" w:rsidRDefault="005010C6" w:rsidP="003771AB">
      <w:pPr>
        <w:spacing w:after="0" w:line="24" w:lineRule="atLeast"/>
        <w:ind w:right="-284" w:firstLine="567"/>
        <w:jc w:val="both"/>
        <w:rPr>
          <w:rFonts w:ascii="Times New Roman" w:hAnsi="Times New Roman"/>
          <w:sz w:val="27"/>
          <w:szCs w:val="27"/>
        </w:rPr>
      </w:pPr>
      <w:r w:rsidRPr="00BC4A0B">
        <w:rPr>
          <w:rFonts w:ascii="Times New Roman" w:hAnsi="Times New Roman"/>
          <w:sz w:val="27"/>
          <w:szCs w:val="27"/>
        </w:rPr>
        <w:t>У</w:t>
      </w:r>
      <w:r w:rsidR="00A40814" w:rsidRPr="003771AB">
        <w:rPr>
          <w:rFonts w:ascii="Times New Roman" w:hAnsi="Times New Roman"/>
          <w:sz w:val="27"/>
          <w:szCs w:val="27"/>
        </w:rPr>
        <w:t xml:space="preserve"> повідомленні </w:t>
      </w:r>
      <w:r w:rsidRPr="00BC4A0B">
        <w:rPr>
          <w:rFonts w:ascii="Times New Roman" w:hAnsi="Times New Roman"/>
          <w:sz w:val="27"/>
          <w:szCs w:val="27"/>
        </w:rPr>
        <w:t>г</w:t>
      </w:r>
      <w:r w:rsidR="00A40814" w:rsidRPr="003771AB">
        <w:rPr>
          <w:rFonts w:ascii="Times New Roman" w:hAnsi="Times New Roman"/>
          <w:sz w:val="27"/>
          <w:szCs w:val="27"/>
        </w:rPr>
        <w:t xml:space="preserve">олови Броварського міськрайонного суду Київської області зазначено, що станом на 25 січня 2024 року </w:t>
      </w:r>
      <w:r w:rsidRPr="00BC4A0B">
        <w:rPr>
          <w:rFonts w:ascii="Times New Roman" w:hAnsi="Times New Roman"/>
          <w:sz w:val="27"/>
          <w:szCs w:val="27"/>
        </w:rPr>
        <w:t>в</w:t>
      </w:r>
      <w:r w:rsidR="00A40814" w:rsidRPr="003771AB">
        <w:rPr>
          <w:rFonts w:ascii="Times New Roman" w:hAnsi="Times New Roman"/>
          <w:sz w:val="27"/>
          <w:szCs w:val="27"/>
        </w:rPr>
        <w:t xml:space="preserve"> суді фактично працюють і мають повноваження зі здійснення правосуддя 11 суддів, з яких </w:t>
      </w:r>
      <w:r w:rsidRPr="00BC4A0B">
        <w:rPr>
          <w:rFonts w:ascii="Times New Roman" w:hAnsi="Times New Roman"/>
          <w:sz w:val="27"/>
          <w:szCs w:val="27"/>
        </w:rPr>
        <w:t>5</w:t>
      </w:r>
      <w:r w:rsidR="00A40814" w:rsidRPr="003771AB">
        <w:rPr>
          <w:rFonts w:ascii="Times New Roman" w:hAnsi="Times New Roman"/>
          <w:sz w:val="27"/>
          <w:szCs w:val="27"/>
        </w:rPr>
        <w:t xml:space="preserve"> судді</w:t>
      </w:r>
      <w:r w:rsidRPr="00BC4A0B">
        <w:rPr>
          <w:rFonts w:ascii="Times New Roman" w:hAnsi="Times New Roman"/>
          <w:sz w:val="27"/>
          <w:szCs w:val="27"/>
        </w:rPr>
        <w:t>в</w:t>
      </w:r>
      <w:r w:rsidR="00A40814" w:rsidRPr="003771AB">
        <w:rPr>
          <w:rFonts w:ascii="Times New Roman" w:hAnsi="Times New Roman"/>
          <w:sz w:val="27"/>
          <w:szCs w:val="27"/>
        </w:rPr>
        <w:t xml:space="preserve"> відряджені до Броварського міськрайонного суду Київської області</w:t>
      </w:r>
      <w:r w:rsidRPr="00BC4A0B">
        <w:rPr>
          <w:rFonts w:ascii="Times New Roman" w:hAnsi="Times New Roman"/>
          <w:sz w:val="27"/>
          <w:szCs w:val="27"/>
        </w:rPr>
        <w:t xml:space="preserve"> (4 судді</w:t>
      </w:r>
      <w:r w:rsidR="00A40814" w:rsidRPr="003771AB">
        <w:rPr>
          <w:rFonts w:ascii="Times New Roman" w:hAnsi="Times New Roman"/>
          <w:sz w:val="27"/>
          <w:szCs w:val="27"/>
        </w:rPr>
        <w:t xml:space="preserve"> строком на 1 рік</w:t>
      </w:r>
      <w:r w:rsidRPr="00BC4A0B">
        <w:rPr>
          <w:rFonts w:ascii="Times New Roman" w:hAnsi="Times New Roman"/>
          <w:sz w:val="27"/>
          <w:szCs w:val="27"/>
        </w:rPr>
        <w:t xml:space="preserve">, </w:t>
      </w:r>
      <w:r w:rsidR="00E606D4">
        <w:rPr>
          <w:rFonts w:ascii="Times New Roman" w:hAnsi="Times New Roman"/>
          <w:sz w:val="27"/>
          <w:szCs w:val="27"/>
        </w:rPr>
        <w:br/>
      </w:r>
      <w:r w:rsidRPr="00BC4A0B">
        <w:rPr>
          <w:rFonts w:ascii="Times New Roman" w:hAnsi="Times New Roman"/>
          <w:sz w:val="27"/>
          <w:szCs w:val="27"/>
        </w:rPr>
        <w:t>1</w:t>
      </w:r>
      <w:r w:rsidR="00A40814" w:rsidRPr="003771AB">
        <w:rPr>
          <w:rFonts w:ascii="Times New Roman" w:hAnsi="Times New Roman"/>
          <w:sz w:val="27"/>
          <w:szCs w:val="27"/>
        </w:rPr>
        <w:t xml:space="preserve"> суддя – без </w:t>
      </w:r>
      <w:r w:rsidRPr="00BC4A0B">
        <w:rPr>
          <w:rFonts w:ascii="Times New Roman" w:hAnsi="Times New Roman"/>
          <w:sz w:val="27"/>
          <w:szCs w:val="27"/>
        </w:rPr>
        <w:t>ви</w:t>
      </w:r>
      <w:r w:rsidR="00A40814" w:rsidRPr="003771AB">
        <w:rPr>
          <w:rFonts w:ascii="Times New Roman" w:hAnsi="Times New Roman"/>
          <w:sz w:val="27"/>
          <w:szCs w:val="27"/>
        </w:rPr>
        <w:t>значення строку</w:t>
      </w:r>
      <w:r w:rsidRPr="00BC4A0B">
        <w:rPr>
          <w:rFonts w:ascii="Times New Roman" w:hAnsi="Times New Roman"/>
          <w:sz w:val="27"/>
          <w:szCs w:val="27"/>
        </w:rPr>
        <w:t>)</w:t>
      </w:r>
      <w:r w:rsidR="00A40814" w:rsidRPr="003771AB">
        <w:rPr>
          <w:rFonts w:ascii="Times New Roman" w:hAnsi="Times New Roman"/>
          <w:sz w:val="27"/>
          <w:szCs w:val="27"/>
        </w:rPr>
        <w:t>.</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Станом на 25 січня 2024 року у провадженні </w:t>
      </w:r>
      <w:r w:rsidR="005010C6" w:rsidRPr="003771AB">
        <w:rPr>
          <w:rFonts w:ascii="Times New Roman" w:hAnsi="Times New Roman"/>
          <w:sz w:val="27"/>
          <w:szCs w:val="27"/>
        </w:rPr>
        <w:t>Броварського міськрайонного суду Київської області</w:t>
      </w:r>
      <w:r w:rsidRPr="003771AB">
        <w:rPr>
          <w:rFonts w:ascii="Times New Roman" w:hAnsi="Times New Roman"/>
          <w:sz w:val="27"/>
          <w:szCs w:val="27"/>
        </w:rPr>
        <w:t xml:space="preserve"> перебува</w:t>
      </w:r>
      <w:r w:rsidR="005010C6" w:rsidRPr="00BC4A0B">
        <w:rPr>
          <w:rFonts w:ascii="Times New Roman" w:hAnsi="Times New Roman"/>
          <w:sz w:val="27"/>
          <w:szCs w:val="27"/>
        </w:rPr>
        <w:t>ло</w:t>
      </w:r>
      <w:r w:rsidRPr="003771AB">
        <w:rPr>
          <w:rFonts w:ascii="Times New Roman" w:hAnsi="Times New Roman"/>
          <w:sz w:val="27"/>
          <w:szCs w:val="27"/>
        </w:rPr>
        <w:t xml:space="preserve"> 4973 справ</w:t>
      </w:r>
      <w:r w:rsidR="005010C6" w:rsidRPr="00BC4A0B">
        <w:rPr>
          <w:rFonts w:ascii="Times New Roman" w:hAnsi="Times New Roman"/>
          <w:sz w:val="27"/>
          <w:szCs w:val="27"/>
        </w:rPr>
        <w:t>и</w:t>
      </w:r>
      <w:r w:rsidRPr="003771AB">
        <w:rPr>
          <w:rFonts w:ascii="Times New Roman" w:hAnsi="Times New Roman"/>
          <w:sz w:val="27"/>
          <w:szCs w:val="27"/>
        </w:rPr>
        <w:t xml:space="preserve"> і матеріал</w:t>
      </w:r>
      <w:r w:rsidR="005010C6" w:rsidRPr="00BC4A0B">
        <w:rPr>
          <w:rFonts w:ascii="Times New Roman" w:hAnsi="Times New Roman"/>
          <w:sz w:val="27"/>
          <w:szCs w:val="27"/>
        </w:rPr>
        <w:t>и</w:t>
      </w:r>
      <w:r w:rsidRPr="003771AB">
        <w:rPr>
          <w:rFonts w:ascii="Times New Roman" w:hAnsi="Times New Roman"/>
          <w:sz w:val="27"/>
          <w:szCs w:val="27"/>
        </w:rPr>
        <w:t xml:space="preserve">. </w:t>
      </w:r>
      <w:r w:rsidR="005010C6" w:rsidRPr="00BC4A0B">
        <w:rPr>
          <w:rFonts w:ascii="Times New Roman" w:hAnsi="Times New Roman"/>
          <w:sz w:val="27"/>
          <w:szCs w:val="27"/>
        </w:rPr>
        <w:t>У</w:t>
      </w:r>
      <w:r w:rsidRPr="003771AB">
        <w:rPr>
          <w:rFonts w:ascii="Times New Roman" w:hAnsi="Times New Roman"/>
          <w:sz w:val="27"/>
          <w:szCs w:val="27"/>
        </w:rPr>
        <w:t xml:space="preserve"> провадженні судді Червонописького В.С. </w:t>
      </w:r>
      <w:r w:rsidR="005010C6" w:rsidRPr="00BC4A0B">
        <w:rPr>
          <w:rFonts w:ascii="Times New Roman" w:hAnsi="Times New Roman"/>
          <w:sz w:val="27"/>
          <w:szCs w:val="27"/>
        </w:rPr>
        <w:t>перебувало</w:t>
      </w:r>
      <w:r w:rsidRPr="003771AB">
        <w:rPr>
          <w:rFonts w:ascii="Times New Roman" w:hAnsi="Times New Roman"/>
          <w:sz w:val="27"/>
          <w:szCs w:val="27"/>
        </w:rPr>
        <w:t xml:space="preserve"> 216 справ і матеріалів, </w:t>
      </w:r>
      <w:r w:rsidR="005010C6" w:rsidRPr="00BC4A0B">
        <w:rPr>
          <w:rFonts w:ascii="Times New Roman" w:hAnsi="Times New Roman"/>
          <w:sz w:val="27"/>
          <w:szCs w:val="27"/>
        </w:rPr>
        <w:t>зокрема</w:t>
      </w:r>
      <w:r w:rsidRPr="003771AB">
        <w:rPr>
          <w:rFonts w:ascii="Times New Roman" w:hAnsi="Times New Roman"/>
          <w:sz w:val="27"/>
          <w:szCs w:val="27"/>
        </w:rPr>
        <w:t xml:space="preserve"> </w:t>
      </w:r>
      <w:r w:rsidR="005010C6" w:rsidRPr="00BC4A0B">
        <w:rPr>
          <w:rFonts w:ascii="Times New Roman" w:hAnsi="Times New Roman"/>
          <w:sz w:val="27"/>
          <w:szCs w:val="27"/>
        </w:rPr>
        <w:br/>
      </w:r>
      <w:r w:rsidRPr="003771AB">
        <w:rPr>
          <w:rFonts w:ascii="Times New Roman" w:hAnsi="Times New Roman"/>
          <w:sz w:val="27"/>
          <w:szCs w:val="27"/>
        </w:rPr>
        <w:t>142 кримінальних проваджен</w:t>
      </w:r>
      <w:r w:rsidR="005010C6" w:rsidRPr="00BC4A0B">
        <w:rPr>
          <w:rFonts w:ascii="Times New Roman" w:hAnsi="Times New Roman"/>
          <w:sz w:val="27"/>
          <w:szCs w:val="27"/>
        </w:rPr>
        <w:t>ня</w:t>
      </w:r>
      <w:r w:rsidRPr="003771AB">
        <w:rPr>
          <w:rFonts w:ascii="Times New Roman" w:hAnsi="Times New Roman"/>
          <w:sz w:val="27"/>
          <w:szCs w:val="27"/>
        </w:rPr>
        <w:t xml:space="preserve"> </w:t>
      </w:r>
      <w:r w:rsidR="005010C6" w:rsidRPr="00BC4A0B">
        <w:rPr>
          <w:rFonts w:ascii="Times New Roman" w:hAnsi="Times New Roman"/>
          <w:sz w:val="27"/>
          <w:szCs w:val="27"/>
        </w:rPr>
        <w:t>(</w:t>
      </w:r>
      <w:r w:rsidRPr="003771AB">
        <w:rPr>
          <w:rFonts w:ascii="Times New Roman" w:hAnsi="Times New Roman"/>
          <w:sz w:val="27"/>
          <w:szCs w:val="27"/>
        </w:rPr>
        <w:t xml:space="preserve">95 </w:t>
      </w:r>
      <w:r w:rsidR="005010C6" w:rsidRPr="00BC4A0B">
        <w:rPr>
          <w:rFonts w:ascii="Times New Roman" w:hAnsi="Times New Roman"/>
          <w:sz w:val="27"/>
          <w:szCs w:val="27"/>
        </w:rPr>
        <w:t xml:space="preserve">кримінальних проваджень </w:t>
      </w:r>
      <w:r w:rsidRPr="003771AB">
        <w:rPr>
          <w:rFonts w:ascii="Times New Roman" w:hAnsi="Times New Roman"/>
          <w:sz w:val="27"/>
          <w:szCs w:val="27"/>
        </w:rPr>
        <w:t xml:space="preserve">мають тривалий строк розгляду </w:t>
      </w:r>
      <w:r w:rsidR="005010C6" w:rsidRPr="00BC4A0B">
        <w:rPr>
          <w:rFonts w:ascii="Times New Roman" w:hAnsi="Times New Roman"/>
          <w:sz w:val="27"/>
          <w:szCs w:val="27"/>
        </w:rPr>
        <w:t>та</w:t>
      </w:r>
      <w:r w:rsidRPr="003771AB">
        <w:rPr>
          <w:rFonts w:ascii="Times New Roman" w:hAnsi="Times New Roman"/>
          <w:sz w:val="27"/>
          <w:szCs w:val="27"/>
        </w:rPr>
        <w:t xml:space="preserve"> надійшли до суду</w:t>
      </w:r>
      <w:r w:rsidR="005010C6" w:rsidRPr="00BC4A0B">
        <w:rPr>
          <w:rFonts w:ascii="Times New Roman" w:hAnsi="Times New Roman"/>
          <w:sz w:val="27"/>
          <w:szCs w:val="27"/>
        </w:rPr>
        <w:t>: 3 –</w:t>
      </w:r>
      <w:r w:rsidRPr="003771AB">
        <w:rPr>
          <w:rFonts w:ascii="Times New Roman" w:hAnsi="Times New Roman"/>
          <w:sz w:val="27"/>
          <w:szCs w:val="27"/>
        </w:rPr>
        <w:t xml:space="preserve"> у 2014 році, 3 – у 2015 році, </w:t>
      </w:r>
      <w:r w:rsidR="005010C6" w:rsidRPr="00BC4A0B">
        <w:rPr>
          <w:rFonts w:ascii="Times New Roman" w:hAnsi="Times New Roman"/>
          <w:sz w:val="27"/>
          <w:szCs w:val="27"/>
        </w:rPr>
        <w:br/>
      </w:r>
      <w:r w:rsidRPr="003771AB">
        <w:rPr>
          <w:rFonts w:ascii="Times New Roman" w:hAnsi="Times New Roman"/>
          <w:sz w:val="27"/>
          <w:szCs w:val="27"/>
        </w:rPr>
        <w:t xml:space="preserve">7 – у 2016 році, 14 – у 2017 році, 5 – у 2018 році, 9 – у 2019 році, </w:t>
      </w:r>
      <w:r w:rsidR="005010C6" w:rsidRPr="00BC4A0B">
        <w:rPr>
          <w:rFonts w:ascii="Times New Roman" w:hAnsi="Times New Roman"/>
          <w:sz w:val="27"/>
          <w:szCs w:val="27"/>
        </w:rPr>
        <w:br/>
      </w:r>
      <w:r w:rsidRPr="003771AB">
        <w:rPr>
          <w:rFonts w:ascii="Times New Roman" w:hAnsi="Times New Roman"/>
          <w:sz w:val="27"/>
          <w:szCs w:val="27"/>
        </w:rPr>
        <w:t>18 – у 2020 році, 17 – у 2021 році, 19 – у 2022 році).</w:t>
      </w:r>
    </w:p>
    <w:p w:rsidR="00A40814" w:rsidRPr="003771AB" w:rsidRDefault="005010C6" w:rsidP="003771AB">
      <w:pPr>
        <w:spacing w:after="0" w:line="24" w:lineRule="atLeast"/>
        <w:ind w:right="-284" w:firstLine="567"/>
        <w:jc w:val="both"/>
        <w:rPr>
          <w:rFonts w:ascii="Times New Roman" w:hAnsi="Times New Roman"/>
          <w:sz w:val="27"/>
          <w:szCs w:val="27"/>
        </w:rPr>
      </w:pPr>
      <w:r w:rsidRPr="00BC4A0B">
        <w:rPr>
          <w:rFonts w:ascii="Times New Roman" w:hAnsi="Times New Roman"/>
          <w:sz w:val="27"/>
          <w:szCs w:val="27"/>
        </w:rPr>
        <w:t>Зазначені</w:t>
      </w:r>
      <w:r w:rsidR="00A40814" w:rsidRPr="003771AB">
        <w:rPr>
          <w:rFonts w:ascii="Times New Roman" w:hAnsi="Times New Roman"/>
          <w:sz w:val="27"/>
          <w:szCs w:val="27"/>
        </w:rPr>
        <w:t xml:space="preserve"> кримінальн</w:t>
      </w:r>
      <w:r w:rsidRPr="00BC4A0B">
        <w:rPr>
          <w:rFonts w:ascii="Times New Roman" w:hAnsi="Times New Roman"/>
          <w:sz w:val="27"/>
          <w:szCs w:val="27"/>
        </w:rPr>
        <w:t>і</w:t>
      </w:r>
      <w:r w:rsidR="00A40814" w:rsidRPr="003771AB">
        <w:rPr>
          <w:rFonts w:ascii="Times New Roman" w:hAnsi="Times New Roman"/>
          <w:sz w:val="27"/>
          <w:szCs w:val="27"/>
        </w:rPr>
        <w:t xml:space="preserve"> провадження неодноразово передавалися</w:t>
      </w:r>
      <w:r w:rsidRPr="00BC4A0B">
        <w:rPr>
          <w:rFonts w:ascii="Times New Roman" w:hAnsi="Times New Roman"/>
          <w:sz w:val="27"/>
          <w:szCs w:val="27"/>
        </w:rPr>
        <w:t xml:space="preserve"> для проведення</w:t>
      </w:r>
      <w:r w:rsidR="00A40814" w:rsidRPr="003771AB">
        <w:rPr>
          <w:rFonts w:ascii="Times New Roman" w:hAnsi="Times New Roman"/>
          <w:sz w:val="27"/>
          <w:szCs w:val="27"/>
        </w:rPr>
        <w:t xml:space="preserve"> повторн</w:t>
      </w:r>
      <w:r w:rsidRPr="00BC4A0B">
        <w:rPr>
          <w:rFonts w:ascii="Times New Roman" w:hAnsi="Times New Roman"/>
          <w:sz w:val="27"/>
          <w:szCs w:val="27"/>
        </w:rPr>
        <w:t>ого</w:t>
      </w:r>
      <w:r w:rsidR="00A40814" w:rsidRPr="003771AB">
        <w:rPr>
          <w:rFonts w:ascii="Times New Roman" w:hAnsi="Times New Roman"/>
          <w:sz w:val="27"/>
          <w:szCs w:val="27"/>
        </w:rPr>
        <w:t xml:space="preserve"> автоматизован</w:t>
      </w:r>
      <w:r w:rsidRPr="00BC4A0B">
        <w:rPr>
          <w:rFonts w:ascii="Times New Roman" w:hAnsi="Times New Roman"/>
          <w:sz w:val="27"/>
          <w:szCs w:val="27"/>
        </w:rPr>
        <w:t>ого</w:t>
      </w:r>
      <w:r w:rsidR="00A40814" w:rsidRPr="003771AB">
        <w:rPr>
          <w:rFonts w:ascii="Times New Roman" w:hAnsi="Times New Roman"/>
          <w:sz w:val="27"/>
          <w:szCs w:val="27"/>
        </w:rPr>
        <w:t xml:space="preserve"> розподіл</w:t>
      </w:r>
      <w:r w:rsidRPr="00BC4A0B">
        <w:rPr>
          <w:rFonts w:ascii="Times New Roman" w:hAnsi="Times New Roman"/>
          <w:sz w:val="27"/>
          <w:szCs w:val="27"/>
        </w:rPr>
        <w:t>у</w:t>
      </w:r>
      <w:r w:rsidR="00A40814" w:rsidRPr="003771AB">
        <w:rPr>
          <w:rFonts w:ascii="Times New Roman" w:hAnsi="Times New Roman"/>
          <w:sz w:val="27"/>
          <w:szCs w:val="27"/>
        </w:rPr>
        <w:t xml:space="preserve"> </w:t>
      </w:r>
      <w:r w:rsidRPr="00BC4A0B">
        <w:rPr>
          <w:rFonts w:ascii="Times New Roman" w:hAnsi="Times New Roman"/>
          <w:sz w:val="27"/>
          <w:szCs w:val="27"/>
        </w:rPr>
        <w:t>у зв’язку зі</w:t>
      </w:r>
      <w:r w:rsidR="00A40814" w:rsidRPr="003771AB">
        <w:rPr>
          <w:rFonts w:ascii="Times New Roman" w:hAnsi="Times New Roman"/>
          <w:sz w:val="27"/>
          <w:szCs w:val="27"/>
        </w:rPr>
        <w:t xml:space="preserve"> звільнення</w:t>
      </w:r>
      <w:r w:rsidRPr="00BC4A0B">
        <w:rPr>
          <w:rFonts w:ascii="Times New Roman" w:hAnsi="Times New Roman"/>
          <w:sz w:val="27"/>
          <w:szCs w:val="27"/>
        </w:rPr>
        <w:t>м</w:t>
      </w:r>
      <w:r w:rsidR="00A40814" w:rsidRPr="003771AB">
        <w:rPr>
          <w:rFonts w:ascii="Times New Roman" w:hAnsi="Times New Roman"/>
          <w:sz w:val="27"/>
          <w:szCs w:val="27"/>
        </w:rPr>
        <w:t xml:space="preserve"> головуючих суддів у відставку. </w:t>
      </w:r>
      <w:r w:rsidRPr="00BC4A0B">
        <w:rPr>
          <w:rFonts w:ascii="Times New Roman" w:hAnsi="Times New Roman"/>
          <w:sz w:val="27"/>
          <w:szCs w:val="27"/>
        </w:rPr>
        <w:t>Зокрема</w:t>
      </w:r>
      <w:r w:rsidR="00A40814" w:rsidRPr="003771AB">
        <w:rPr>
          <w:rFonts w:ascii="Times New Roman" w:hAnsi="Times New Roman"/>
          <w:sz w:val="27"/>
          <w:szCs w:val="27"/>
        </w:rPr>
        <w:t>, у 2016 році звільнено 6 суддів (5 – у відставку, 1 – за власним бажанням), у 2020 році звільнено у відставку 4 судді, у 2021 році – 1</w:t>
      </w:r>
      <w:r w:rsidRPr="00BC4A0B">
        <w:rPr>
          <w:rFonts w:ascii="Times New Roman" w:hAnsi="Times New Roman"/>
          <w:sz w:val="27"/>
          <w:szCs w:val="27"/>
        </w:rPr>
        <w:t xml:space="preserve"> суддю</w:t>
      </w:r>
      <w:r w:rsidR="00A40814" w:rsidRPr="003771AB">
        <w:rPr>
          <w:rFonts w:ascii="Times New Roman" w:hAnsi="Times New Roman"/>
          <w:sz w:val="27"/>
          <w:szCs w:val="27"/>
        </w:rPr>
        <w:t>, у 2022 році – 1</w:t>
      </w:r>
      <w:r w:rsidRPr="00BC4A0B">
        <w:rPr>
          <w:rFonts w:ascii="Times New Roman" w:hAnsi="Times New Roman"/>
          <w:sz w:val="27"/>
          <w:szCs w:val="27"/>
        </w:rPr>
        <w:t xml:space="preserve"> суддю</w:t>
      </w:r>
      <w:r w:rsidR="00A40814" w:rsidRPr="003771AB">
        <w:rPr>
          <w:rFonts w:ascii="Times New Roman" w:hAnsi="Times New Roman"/>
          <w:sz w:val="27"/>
          <w:szCs w:val="27"/>
        </w:rPr>
        <w:t>.</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У разі закінчення строку відрядження судді Червонописького В.С. кримінальні провадження будуть передані до канцелярії суду для повторного автоматизованого розподілу, що </w:t>
      </w:r>
      <w:r w:rsidR="005010C6" w:rsidRPr="00BC4A0B">
        <w:rPr>
          <w:rFonts w:ascii="Times New Roman" w:hAnsi="Times New Roman"/>
          <w:sz w:val="27"/>
          <w:szCs w:val="27"/>
        </w:rPr>
        <w:t>матиме наслідком</w:t>
      </w:r>
      <w:r w:rsidRPr="003771AB">
        <w:rPr>
          <w:rFonts w:ascii="Times New Roman" w:hAnsi="Times New Roman"/>
          <w:sz w:val="27"/>
          <w:szCs w:val="27"/>
        </w:rPr>
        <w:t xml:space="preserve"> порушення права учасників справ на розгляд справ</w:t>
      </w:r>
      <w:r w:rsidR="005010C6" w:rsidRPr="00BC4A0B">
        <w:rPr>
          <w:rFonts w:ascii="Times New Roman" w:hAnsi="Times New Roman"/>
          <w:sz w:val="27"/>
          <w:szCs w:val="27"/>
        </w:rPr>
        <w:t>и</w:t>
      </w:r>
      <w:r w:rsidRPr="003771AB">
        <w:rPr>
          <w:rFonts w:ascii="Times New Roman" w:hAnsi="Times New Roman"/>
          <w:sz w:val="27"/>
          <w:szCs w:val="27"/>
        </w:rPr>
        <w:t xml:space="preserve"> протягом розумн</w:t>
      </w:r>
      <w:r w:rsidR="005010C6" w:rsidRPr="00BC4A0B">
        <w:rPr>
          <w:rFonts w:ascii="Times New Roman" w:hAnsi="Times New Roman"/>
          <w:sz w:val="27"/>
          <w:szCs w:val="27"/>
        </w:rPr>
        <w:t>ого</w:t>
      </w:r>
      <w:r w:rsidRPr="003771AB">
        <w:rPr>
          <w:rFonts w:ascii="Times New Roman" w:hAnsi="Times New Roman"/>
          <w:sz w:val="27"/>
          <w:szCs w:val="27"/>
        </w:rPr>
        <w:t xml:space="preserve"> строк</w:t>
      </w:r>
      <w:r w:rsidR="005010C6" w:rsidRPr="00BC4A0B">
        <w:rPr>
          <w:rFonts w:ascii="Times New Roman" w:hAnsi="Times New Roman"/>
          <w:sz w:val="27"/>
          <w:szCs w:val="27"/>
        </w:rPr>
        <w:t>у</w:t>
      </w:r>
      <w:r w:rsidRPr="003771AB">
        <w:rPr>
          <w:rFonts w:ascii="Times New Roman" w:hAnsi="Times New Roman"/>
          <w:sz w:val="27"/>
          <w:szCs w:val="27"/>
        </w:rPr>
        <w:t>.</w:t>
      </w:r>
    </w:p>
    <w:p w:rsidR="00A40814" w:rsidRPr="003771AB" w:rsidRDefault="00A40814" w:rsidP="003771AB">
      <w:pPr>
        <w:spacing w:after="0" w:line="24" w:lineRule="atLeast"/>
        <w:ind w:right="-284" w:firstLine="567"/>
        <w:jc w:val="both"/>
        <w:rPr>
          <w:rFonts w:ascii="Times New Roman" w:hAnsi="Times New Roman"/>
          <w:sz w:val="27"/>
          <w:szCs w:val="27"/>
          <w:highlight w:val="yellow"/>
        </w:rPr>
      </w:pPr>
      <w:r w:rsidRPr="003771AB">
        <w:rPr>
          <w:rFonts w:ascii="Times New Roman" w:hAnsi="Times New Roman"/>
          <w:sz w:val="27"/>
          <w:szCs w:val="27"/>
        </w:rPr>
        <w:t>У повідомленні ДСА України зазначено, що</w:t>
      </w:r>
      <w:r w:rsidR="005010C6" w:rsidRPr="00BC4A0B">
        <w:rPr>
          <w:rFonts w:ascii="Times New Roman" w:hAnsi="Times New Roman"/>
          <w:sz w:val="27"/>
          <w:szCs w:val="27"/>
        </w:rPr>
        <w:t>,</w:t>
      </w:r>
      <w:r w:rsidRPr="003771AB">
        <w:rPr>
          <w:rFonts w:ascii="Times New Roman" w:hAnsi="Times New Roman"/>
          <w:sz w:val="27"/>
          <w:szCs w:val="27"/>
        </w:rPr>
        <w:t xml:space="preserve"> за даними звітності за 2023 рік, середня кількість днів, необхідних для розгляду справ та матеріалів, що надійшли до місцевих загальних судів, по Україні становить 399 днів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від 24 листопада 2020 року № 3237/0/15-20).</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Водночас у Броварському міськрайонному суді Київської області середня кількість днів, необхідних для розгляду справ, які надійшли за звітний період, одним повноважним суддею становить 534 дні, тобто перевищує середній показник по Україні, що дає ДСА України підстави стверджувати про наявність у </w:t>
      </w:r>
      <w:r w:rsidR="005010C6" w:rsidRPr="00BC4A0B">
        <w:rPr>
          <w:rFonts w:ascii="Times New Roman" w:hAnsi="Times New Roman"/>
          <w:sz w:val="27"/>
          <w:szCs w:val="27"/>
        </w:rPr>
        <w:t xml:space="preserve">цьому </w:t>
      </w:r>
      <w:r w:rsidRPr="003771AB">
        <w:rPr>
          <w:rFonts w:ascii="Times New Roman" w:hAnsi="Times New Roman"/>
          <w:sz w:val="27"/>
          <w:szCs w:val="27"/>
        </w:rPr>
        <w:t>суді надмірного рівня судового навантаження та продовження існування обставин, що були підставою відрядження суд</w:t>
      </w:r>
      <w:r w:rsidR="005010C6" w:rsidRPr="00BC4A0B">
        <w:rPr>
          <w:rFonts w:ascii="Times New Roman" w:hAnsi="Times New Roman"/>
          <w:sz w:val="27"/>
          <w:szCs w:val="27"/>
        </w:rPr>
        <w:t>д</w:t>
      </w:r>
      <w:r w:rsidRPr="003771AB">
        <w:rPr>
          <w:rFonts w:ascii="Times New Roman" w:hAnsi="Times New Roman"/>
          <w:sz w:val="27"/>
          <w:szCs w:val="27"/>
        </w:rPr>
        <w:t>і</w:t>
      </w:r>
      <w:r w:rsidR="005010C6" w:rsidRPr="00BC4A0B">
        <w:rPr>
          <w:rFonts w:ascii="Times New Roman" w:hAnsi="Times New Roman"/>
          <w:sz w:val="27"/>
          <w:szCs w:val="27"/>
        </w:rPr>
        <w:t xml:space="preserve"> </w:t>
      </w:r>
      <w:r w:rsidR="005010C6" w:rsidRPr="003771AB">
        <w:rPr>
          <w:rFonts w:ascii="Times New Roman" w:eastAsia="Times New Roman" w:hAnsi="Times New Roman"/>
          <w:color w:val="000000"/>
          <w:sz w:val="27"/>
          <w:szCs w:val="27"/>
          <w:lang w:eastAsia="uk-UA"/>
        </w:rPr>
        <w:t xml:space="preserve">Компаніївського районного суду Кіровоградської області Червонописького </w:t>
      </w:r>
      <w:r w:rsidR="005010C6" w:rsidRPr="00BC4A0B">
        <w:rPr>
          <w:rFonts w:ascii="Times New Roman" w:eastAsia="Times New Roman" w:hAnsi="Times New Roman"/>
          <w:color w:val="000000"/>
          <w:sz w:val="27"/>
          <w:szCs w:val="27"/>
          <w:lang w:eastAsia="uk-UA"/>
        </w:rPr>
        <w:t>В.С</w:t>
      </w:r>
      <w:r w:rsidRPr="003771AB">
        <w:rPr>
          <w:rFonts w:ascii="Times New Roman" w:hAnsi="Times New Roman"/>
          <w:sz w:val="27"/>
          <w:szCs w:val="27"/>
        </w:rPr>
        <w:t xml:space="preserve">. Продовження строку відрядження судді Червонописького В.С. строком на один рік </w:t>
      </w:r>
      <w:r w:rsidR="005010C6" w:rsidRPr="00BC4A0B">
        <w:rPr>
          <w:rFonts w:ascii="Times New Roman" w:hAnsi="Times New Roman"/>
          <w:sz w:val="27"/>
          <w:szCs w:val="27"/>
        </w:rPr>
        <w:t>дасть змогу</w:t>
      </w:r>
      <w:r w:rsidRPr="003771AB">
        <w:rPr>
          <w:rFonts w:ascii="Times New Roman" w:hAnsi="Times New Roman"/>
          <w:sz w:val="27"/>
          <w:szCs w:val="27"/>
        </w:rPr>
        <w:t xml:space="preserve"> врегулювати навантаження у Броварському міськрайонному суді Київської області.</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Із довідки для розгляду питання щодо відрядження судді до іншого суду того самого рівня і спеціалізації для здійснення правосуддя вбачається, що у 2023 році суддя Червонописький В</w:t>
      </w:r>
      <w:r w:rsidR="00332AFB" w:rsidRPr="00BC4A0B">
        <w:rPr>
          <w:rFonts w:ascii="Times New Roman" w:hAnsi="Times New Roman"/>
          <w:sz w:val="27"/>
          <w:szCs w:val="27"/>
        </w:rPr>
        <w:t>.</w:t>
      </w:r>
      <w:r w:rsidRPr="003771AB">
        <w:rPr>
          <w:rFonts w:ascii="Times New Roman" w:hAnsi="Times New Roman"/>
          <w:sz w:val="27"/>
          <w:szCs w:val="27"/>
        </w:rPr>
        <w:t xml:space="preserve">С., здійснюючи правосуддя у Броварському міськрайонному суді Київської області, розглянув 235 кримінальних справ та </w:t>
      </w:r>
      <w:r w:rsidR="00E606D4">
        <w:rPr>
          <w:rFonts w:ascii="Times New Roman" w:hAnsi="Times New Roman"/>
          <w:sz w:val="27"/>
          <w:szCs w:val="27"/>
        </w:rPr>
        <w:br/>
      </w:r>
      <w:r w:rsidRPr="003771AB">
        <w:rPr>
          <w:rFonts w:ascii="Times New Roman" w:hAnsi="Times New Roman"/>
          <w:sz w:val="27"/>
          <w:szCs w:val="27"/>
        </w:rPr>
        <w:t>224 справи про адміністративні правопорушення. При цьому у провадженні судді перебувають:</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lastRenderedPageBreak/>
        <w:t>146 кримінальних справ (</w:t>
      </w:r>
      <w:r w:rsidR="005010C6" w:rsidRPr="00BC4A0B">
        <w:rPr>
          <w:rFonts w:ascii="Times New Roman" w:hAnsi="Times New Roman"/>
          <w:sz w:val="27"/>
          <w:szCs w:val="27"/>
        </w:rPr>
        <w:t>з-поміж них</w:t>
      </w:r>
      <w:r w:rsidRPr="003771AB">
        <w:rPr>
          <w:rFonts w:ascii="Times New Roman" w:hAnsi="Times New Roman"/>
          <w:sz w:val="27"/>
          <w:szCs w:val="27"/>
        </w:rPr>
        <w:t xml:space="preserve"> матеріал</w:t>
      </w:r>
      <w:r w:rsidR="005010C6" w:rsidRPr="00BC4A0B">
        <w:rPr>
          <w:rFonts w:ascii="Times New Roman" w:hAnsi="Times New Roman"/>
          <w:sz w:val="27"/>
          <w:szCs w:val="27"/>
        </w:rPr>
        <w:t>и, які підлягають розгляду в порядку, встановленому</w:t>
      </w:r>
      <w:r w:rsidRPr="003771AB">
        <w:rPr>
          <w:rFonts w:ascii="Times New Roman" w:hAnsi="Times New Roman"/>
          <w:sz w:val="27"/>
          <w:szCs w:val="27"/>
        </w:rPr>
        <w:t xml:space="preserve"> КПК України), з яких 130 справ перебувають у провадженні судді понад 3 місяці;</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70 справ про адміністративні правопорушення.</w:t>
      </w:r>
    </w:p>
    <w:p w:rsidR="00A40814" w:rsidRPr="003771AB" w:rsidRDefault="00A40814" w:rsidP="003771AB">
      <w:pPr>
        <w:spacing w:after="0" w:line="24" w:lineRule="atLeast"/>
        <w:ind w:right="-284" w:firstLine="567"/>
        <w:jc w:val="both"/>
        <w:rPr>
          <w:rFonts w:ascii="Times New Roman" w:hAnsi="Times New Roman"/>
          <w:sz w:val="27"/>
          <w:szCs w:val="27"/>
          <w:highlight w:val="yellow"/>
        </w:rPr>
      </w:pPr>
      <w:r w:rsidRPr="003771AB">
        <w:rPr>
          <w:rFonts w:ascii="Times New Roman" w:hAnsi="Times New Roman"/>
          <w:sz w:val="27"/>
          <w:szCs w:val="27"/>
        </w:rPr>
        <w:t>У довідці також відображено дані щодо загальної кількості справ, які перебувають у провадженні суддів Броварського міськрайонного суду Київської області, а саме: 789 кримінальних справ, 3003 цивільних справ</w:t>
      </w:r>
      <w:r w:rsidR="006416E1" w:rsidRPr="00BC4A0B">
        <w:rPr>
          <w:rFonts w:ascii="Times New Roman" w:hAnsi="Times New Roman"/>
          <w:sz w:val="27"/>
          <w:szCs w:val="27"/>
        </w:rPr>
        <w:t>и</w:t>
      </w:r>
      <w:r w:rsidRPr="003771AB">
        <w:rPr>
          <w:rFonts w:ascii="Times New Roman" w:hAnsi="Times New Roman"/>
          <w:sz w:val="27"/>
          <w:szCs w:val="27"/>
        </w:rPr>
        <w:t>, 74 адміністративні справи, 1107 справ про адміністративні правопорушення.</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Наведені </w:t>
      </w:r>
      <w:r w:rsidR="006416E1" w:rsidRPr="00BC4A0B">
        <w:rPr>
          <w:rFonts w:ascii="Times New Roman" w:hAnsi="Times New Roman"/>
          <w:sz w:val="27"/>
          <w:szCs w:val="27"/>
        </w:rPr>
        <w:t>в</w:t>
      </w:r>
      <w:r w:rsidRPr="003771AB">
        <w:rPr>
          <w:rFonts w:ascii="Times New Roman" w:hAnsi="Times New Roman"/>
          <w:sz w:val="27"/>
          <w:szCs w:val="27"/>
        </w:rPr>
        <w:t xml:space="preserve"> повідомленні ДСА України відомості та додані до повідомлення документи свідчать, що обставини, які були підставою для відря</w:t>
      </w:r>
      <w:r w:rsidR="00332AFB" w:rsidRPr="00BC4A0B">
        <w:rPr>
          <w:rFonts w:ascii="Times New Roman" w:hAnsi="Times New Roman"/>
          <w:sz w:val="27"/>
          <w:szCs w:val="27"/>
        </w:rPr>
        <w:t>дження судді Червонописького В.</w:t>
      </w:r>
      <w:r w:rsidRPr="003771AB">
        <w:rPr>
          <w:rFonts w:ascii="Times New Roman" w:hAnsi="Times New Roman"/>
          <w:sz w:val="27"/>
          <w:szCs w:val="27"/>
        </w:rPr>
        <w:t>С. до Броварського міськрайонного суду Київської області (надмірний рівень судового навантаження у цьому суді), продовжують існувати.</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Крім того</w:t>
      </w:r>
      <w:r w:rsidR="006416E1" w:rsidRPr="00BC4A0B">
        <w:rPr>
          <w:rFonts w:ascii="Times New Roman" w:hAnsi="Times New Roman"/>
          <w:sz w:val="27"/>
          <w:szCs w:val="27"/>
        </w:rPr>
        <w:t>,</w:t>
      </w:r>
      <w:r w:rsidRPr="003771AB">
        <w:rPr>
          <w:rFonts w:ascii="Times New Roman" w:hAnsi="Times New Roman"/>
          <w:sz w:val="27"/>
          <w:szCs w:val="27"/>
        </w:rPr>
        <w:t xml:space="preserve"> до повідомлення ДСА України додано</w:t>
      </w:r>
      <w:r w:rsidR="00332AFB" w:rsidRPr="00BC4A0B">
        <w:rPr>
          <w:rFonts w:ascii="Times New Roman" w:hAnsi="Times New Roman"/>
          <w:sz w:val="27"/>
          <w:szCs w:val="27"/>
        </w:rPr>
        <w:t xml:space="preserve"> згоду судді Червонописького В.</w:t>
      </w:r>
      <w:r w:rsidRPr="003771AB">
        <w:rPr>
          <w:rFonts w:ascii="Times New Roman" w:hAnsi="Times New Roman"/>
          <w:sz w:val="27"/>
          <w:szCs w:val="27"/>
        </w:rPr>
        <w:t>С. на продовження строку його відрядження до Броварського міськрайонного суду Київської області.</w:t>
      </w:r>
    </w:p>
    <w:p w:rsidR="00A40814" w:rsidRPr="003771AB" w:rsidRDefault="00A40814" w:rsidP="003771AB">
      <w:pPr>
        <w:spacing w:after="0" w:line="24" w:lineRule="atLeast"/>
        <w:ind w:right="-284" w:firstLine="567"/>
        <w:jc w:val="both"/>
        <w:rPr>
          <w:rFonts w:ascii="Times New Roman" w:hAnsi="Times New Roman"/>
          <w:sz w:val="27"/>
          <w:szCs w:val="27"/>
          <w:highlight w:val="yellow"/>
        </w:rPr>
      </w:pPr>
      <w:r w:rsidRPr="003771AB">
        <w:rPr>
          <w:rFonts w:ascii="Times New Roman" w:hAnsi="Times New Roman"/>
          <w:sz w:val="27"/>
          <w:szCs w:val="27"/>
        </w:rPr>
        <w:t xml:space="preserve">Вища рада правосуддя вважає за необхідне продовжити на один рік строк відрядження судді Компаніївського районного суду Кіровоградської області Червонописького В.С. за його згодою до Броварського міськрайонного суду Київської області </w:t>
      </w:r>
      <w:r w:rsidR="006416E1" w:rsidRPr="00BC4A0B">
        <w:rPr>
          <w:rFonts w:ascii="Times New Roman" w:hAnsi="Times New Roman"/>
          <w:sz w:val="27"/>
          <w:szCs w:val="27"/>
        </w:rPr>
        <w:t>і</w:t>
      </w:r>
      <w:r w:rsidRPr="003771AB">
        <w:rPr>
          <w:rFonts w:ascii="Times New Roman" w:hAnsi="Times New Roman"/>
          <w:sz w:val="27"/>
          <w:szCs w:val="27"/>
        </w:rPr>
        <w:t>з 13 червня 2024 року, що узгоджується з</w:t>
      </w:r>
      <w:r w:rsidR="006416E1" w:rsidRPr="00BC4A0B">
        <w:rPr>
          <w:rFonts w:ascii="Times New Roman" w:hAnsi="Times New Roman"/>
          <w:sz w:val="27"/>
          <w:szCs w:val="27"/>
        </w:rPr>
        <w:t xml:space="preserve"> положеннями</w:t>
      </w:r>
      <w:r w:rsidRPr="003771AB">
        <w:rPr>
          <w:rFonts w:ascii="Times New Roman" w:hAnsi="Times New Roman"/>
          <w:sz w:val="27"/>
          <w:szCs w:val="27"/>
        </w:rPr>
        <w:t xml:space="preserve"> частин</w:t>
      </w:r>
      <w:r w:rsidR="006416E1" w:rsidRPr="00BC4A0B">
        <w:rPr>
          <w:rFonts w:ascii="Times New Roman" w:hAnsi="Times New Roman"/>
          <w:sz w:val="27"/>
          <w:szCs w:val="27"/>
        </w:rPr>
        <w:t>и</w:t>
      </w:r>
      <w:r w:rsidRPr="003771AB">
        <w:rPr>
          <w:rFonts w:ascii="Times New Roman" w:hAnsi="Times New Roman"/>
          <w:sz w:val="27"/>
          <w:szCs w:val="27"/>
        </w:rPr>
        <w:t xml:space="preserve"> друго</w:t>
      </w:r>
      <w:r w:rsidR="006416E1" w:rsidRPr="00BC4A0B">
        <w:rPr>
          <w:rFonts w:ascii="Times New Roman" w:hAnsi="Times New Roman"/>
          <w:sz w:val="27"/>
          <w:szCs w:val="27"/>
        </w:rPr>
        <w:t>ї</w:t>
      </w:r>
      <w:r w:rsidRPr="003771AB">
        <w:rPr>
          <w:rFonts w:ascii="Times New Roman" w:hAnsi="Times New Roman"/>
          <w:sz w:val="27"/>
          <w:szCs w:val="27"/>
        </w:rPr>
        <w:t xml:space="preserve"> статті 55 Закону України «Про судоустрій і статус суддів».</w:t>
      </w:r>
    </w:p>
    <w:p w:rsidR="00A40814" w:rsidRPr="003771AB" w:rsidRDefault="00A40814" w:rsidP="003771AB">
      <w:pPr>
        <w:spacing w:after="0" w:line="24" w:lineRule="atLeast"/>
        <w:ind w:right="-284" w:firstLine="567"/>
        <w:jc w:val="both"/>
        <w:rPr>
          <w:rFonts w:ascii="Times New Roman" w:hAnsi="Times New Roman"/>
          <w:sz w:val="27"/>
          <w:szCs w:val="27"/>
        </w:rPr>
      </w:pPr>
      <w:r w:rsidRPr="003771AB">
        <w:rPr>
          <w:rFonts w:ascii="Times New Roman" w:hAnsi="Times New Roman"/>
          <w:sz w:val="27"/>
          <w:szCs w:val="27"/>
        </w:rPr>
        <w:t xml:space="preserve">Відповідно до пункту 1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 54/0/15-17, ДСА України повідомила, що суму видатків у межах відповідного бюджетного року, необхідних для перерозподілу, буде визначено ДСА України після </w:t>
      </w:r>
      <w:r w:rsidR="006416E1" w:rsidRPr="00BC4A0B">
        <w:rPr>
          <w:rFonts w:ascii="Times New Roman" w:hAnsi="Times New Roman"/>
          <w:sz w:val="27"/>
          <w:szCs w:val="27"/>
        </w:rPr>
        <w:t>ухвалення</w:t>
      </w:r>
      <w:r w:rsidRPr="003771AB">
        <w:rPr>
          <w:rFonts w:ascii="Times New Roman" w:hAnsi="Times New Roman"/>
          <w:sz w:val="27"/>
          <w:szCs w:val="27"/>
        </w:rPr>
        <w:t xml:space="preserve"> Вищою радою правосуддя рішення про продовження строку відрядження судді </w:t>
      </w:r>
      <w:r w:rsidR="006416E1" w:rsidRPr="003771AB">
        <w:rPr>
          <w:rFonts w:ascii="Times New Roman" w:eastAsia="Times New Roman" w:hAnsi="Times New Roman"/>
          <w:color w:val="000000"/>
          <w:sz w:val="27"/>
          <w:szCs w:val="27"/>
          <w:lang w:eastAsia="uk-UA"/>
        </w:rPr>
        <w:t xml:space="preserve">Компаніївського районного суду Кіровоградської області Червонописького </w:t>
      </w:r>
      <w:r w:rsidR="006416E1" w:rsidRPr="00BC4A0B">
        <w:rPr>
          <w:rFonts w:ascii="Times New Roman" w:eastAsia="Times New Roman" w:hAnsi="Times New Roman"/>
          <w:color w:val="000000"/>
          <w:sz w:val="27"/>
          <w:szCs w:val="27"/>
          <w:lang w:eastAsia="uk-UA"/>
        </w:rPr>
        <w:t xml:space="preserve">В.С. </w:t>
      </w:r>
      <w:r w:rsidRPr="003771AB">
        <w:rPr>
          <w:rFonts w:ascii="Times New Roman" w:hAnsi="Times New Roman"/>
          <w:sz w:val="27"/>
          <w:szCs w:val="27"/>
        </w:rPr>
        <w:t>до Броварського міськрайонного суду Київської області.</w:t>
      </w:r>
    </w:p>
    <w:p w:rsidR="00813BD2" w:rsidRPr="003771AB" w:rsidRDefault="00A40814" w:rsidP="003771AB">
      <w:pPr>
        <w:spacing w:after="0" w:line="24" w:lineRule="atLeast"/>
        <w:ind w:right="-284" w:firstLine="567"/>
        <w:jc w:val="both"/>
        <w:rPr>
          <w:rFonts w:ascii="Times New Roman" w:hAnsi="Times New Roman"/>
          <w:color w:val="000000"/>
          <w:sz w:val="27"/>
          <w:szCs w:val="27"/>
        </w:rPr>
      </w:pPr>
      <w:r w:rsidRPr="003771AB">
        <w:rPr>
          <w:rFonts w:ascii="Times New Roman" w:hAnsi="Times New Roman"/>
          <w:sz w:val="27"/>
          <w:szCs w:val="27"/>
        </w:rPr>
        <w:t xml:space="preserve">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w:t>
      </w:r>
      <w:r w:rsidR="00813BD2" w:rsidRPr="003771AB">
        <w:rPr>
          <w:rFonts w:ascii="Times New Roman" w:hAnsi="Times New Roman"/>
          <w:color w:val="000000"/>
          <w:sz w:val="27"/>
          <w:szCs w:val="27"/>
        </w:rPr>
        <w:t>Вища рада правосуддя</w:t>
      </w:r>
    </w:p>
    <w:p w:rsidR="00A707FC" w:rsidRDefault="00A707FC" w:rsidP="001A0F2E">
      <w:pPr>
        <w:spacing w:after="0" w:line="24" w:lineRule="atLeast"/>
        <w:ind w:right="-284" w:firstLine="708"/>
        <w:jc w:val="both"/>
        <w:rPr>
          <w:rFonts w:ascii="Times New Roman" w:hAnsi="Times New Roman"/>
          <w:color w:val="000000"/>
          <w:sz w:val="27"/>
          <w:szCs w:val="27"/>
        </w:rPr>
      </w:pPr>
    </w:p>
    <w:p w:rsidR="001A0F2E" w:rsidRDefault="001A0F2E" w:rsidP="001A0F2E">
      <w:pPr>
        <w:spacing w:after="0" w:line="24" w:lineRule="atLeast"/>
        <w:ind w:right="-284" w:firstLine="708"/>
        <w:jc w:val="both"/>
        <w:rPr>
          <w:rFonts w:ascii="Times New Roman" w:hAnsi="Times New Roman"/>
          <w:color w:val="000000"/>
          <w:sz w:val="27"/>
          <w:szCs w:val="27"/>
        </w:rPr>
      </w:pPr>
    </w:p>
    <w:p w:rsidR="006C353A" w:rsidRDefault="006C353A" w:rsidP="003771AB">
      <w:pPr>
        <w:spacing w:line="24" w:lineRule="atLeast"/>
        <w:ind w:right="-284" w:firstLine="708"/>
        <w:jc w:val="center"/>
        <w:rPr>
          <w:rFonts w:ascii="Times New Roman" w:hAnsi="Times New Roman"/>
          <w:b/>
          <w:color w:val="000000"/>
          <w:sz w:val="27"/>
          <w:szCs w:val="27"/>
        </w:rPr>
      </w:pPr>
      <w:r w:rsidRPr="003771AB">
        <w:rPr>
          <w:rFonts w:ascii="Times New Roman" w:hAnsi="Times New Roman"/>
          <w:b/>
          <w:color w:val="000000"/>
          <w:sz w:val="27"/>
          <w:szCs w:val="27"/>
        </w:rPr>
        <w:t>вирішила:</w:t>
      </w:r>
    </w:p>
    <w:p w:rsidR="00A40814" w:rsidRPr="00BC4A0B" w:rsidRDefault="00A40814" w:rsidP="003771AB">
      <w:pPr>
        <w:pStyle w:val="a3"/>
        <w:numPr>
          <w:ilvl w:val="0"/>
          <w:numId w:val="2"/>
        </w:numPr>
        <w:tabs>
          <w:tab w:val="left" w:pos="567"/>
          <w:tab w:val="left" w:pos="993"/>
        </w:tabs>
        <w:spacing w:after="0" w:line="24" w:lineRule="atLeast"/>
        <w:ind w:left="0" w:right="-284" w:firstLine="567"/>
        <w:jc w:val="both"/>
        <w:rPr>
          <w:rFonts w:ascii="Times New Roman" w:hAnsi="Times New Roman"/>
          <w:sz w:val="27"/>
          <w:szCs w:val="27"/>
          <w:lang w:val="uk-UA"/>
        </w:rPr>
      </w:pPr>
      <w:r w:rsidRPr="00BC4A0B">
        <w:rPr>
          <w:rFonts w:ascii="Times New Roman" w:hAnsi="Times New Roman"/>
          <w:sz w:val="27"/>
          <w:szCs w:val="27"/>
          <w:lang w:val="uk-UA"/>
        </w:rPr>
        <w:t xml:space="preserve">Продовжити на один рік строк відрядження судді Компаніївського районного суду Кіровоградської області Червонописького Вадима Сергійовича до Броварського міськрайонного суду Київської області </w:t>
      </w:r>
      <w:r w:rsidR="006416E1" w:rsidRPr="00BC4A0B">
        <w:rPr>
          <w:rFonts w:ascii="Times New Roman" w:hAnsi="Times New Roman"/>
          <w:sz w:val="27"/>
          <w:szCs w:val="27"/>
          <w:lang w:val="uk-UA"/>
        </w:rPr>
        <w:t>і</w:t>
      </w:r>
      <w:r w:rsidRPr="00BC4A0B">
        <w:rPr>
          <w:rFonts w:ascii="Times New Roman" w:hAnsi="Times New Roman"/>
          <w:sz w:val="27"/>
          <w:szCs w:val="27"/>
          <w:lang w:val="uk-UA"/>
        </w:rPr>
        <w:t>з 13 червня 2024 року.</w:t>
      </w:r>
    </w:p>
    <w:p w:rsidR="00A40814" w:rsidRPr="00BC4A0B" w:rsidRDefault="00A40814" w:rsidP="003771AB">
      <w:pPr>
        <w:pStyle w:val="a3"/>
        <w:numPr>
          <w:ilvl w:val="0"/>
          <w:numId w:val="2"/>
        </w:numPr>
        <w:tabs>
          <w:tab w:val="left" w:pos="567"/>
          <w:tab w:val="left" w:pos="993"/>
        </w:tabs>
        <w:spacing w:after="0" w:line="24" w:lineRule="atLeast"/>
        <w:ind w:left="0" w:right="-284" w:firstLine="567"/>
        <w:jc w:val="both"/>
        <w:rPr>
          <w:rFonts w:ascii="Times New Roman" w:hAnsi="Times New Roman"/>
          <w:sz w:val="27"/>
          <w:szCs w:val="27"/>
          <w:lang w:val="uk-UA"/>
        </w:rPr>
      </w:pPr>
      <w:r w:rsidRPr="00BC4A0B">
        <w:rPr>
          <w:rFonts w:ascii="Times New Roman" w:hAnsi="Times New Roman"/>
          <w:sz w:val="27"/>
          <w:szCs w:val="27"/>
          <w:lang w:val="uk-UA"/>
        </w:rPr>
        <w:t>Доручити Державній судовій адміністрації України здійснити перерозподіл видатків між судами.</w:t>
      </w:r>
    </w:p>
    <w:p w:rsidR="00D25A7A" w:rsidRDefault="00D25A7A" w:rsidP="00D25A7A">
      <w:pPr>
        <w:spacing w:after="0" w:line="24" w:lineRule="atLeast"/>
        <w:ind w:right="6"/>
        <w:jc w:val="both"/>
        <w:rPr>
          <w:rFonts w:ascii="Times New Roman" w:hAnsi="Times New Roman"/>
          <w:sz w:val="27"/>
          <w:szCs w:val="27"/>
          <w:highlight w:val="yellow"/>
        </w:rPr>
      </w:pPr>
    </w:p>
    <w:p w:rsidR="00006F90" w:rsidRPr="00BC4A0B" w:rsidRDefault="00006F90" w:rsidP="003771AB">
      <w:pPr>
        <w:spacing w:after="0" w:line="24" w:lineRule="atLeast"/>
        <w:ind w:right="6"/>
        <w:jc w:val="both"/>
        <w:rPr>
          <w:rFonts w:ascii="Times New Roman" w:hAnsi="Times New Roman"/>
          <w:sz w:val="27"/>
          <w:szCs w:val="27"/>
          <w:highlight w:val="yellow"/>
        </w:rPr>
      </w:pPr>
    </w:p>
    <w:p w:rsidR="00006F90" w:rsidRPr="003771AB" w:rsidRDefault="00011646" w:rsidP="003771AB">
      <w:pPr>
        <w:spacing w:after="0"/>
        <w:ind w:right="6"/>
        <w:jc w:val="both"/>
        <w:rPr>
          <w:rFonts w:ascii="Times New Roman" w:hAnsi="Times New Roman"/>
          <w:b/>
          <w:sz w:val="27"/>
          <w:szCs w:val="27"/>
        </w:rPr>
      </w:pPr>
      <w:r w:rsidRPr="003771AB">
        <w:rPr>
          <w:rFonts w:ascii="Times New Roman" w:hAnsi="Times New Roman"/>
          <w:b/>
          <w:sz w:val="27"/>
          <w:szCs w:val="27"/>
        </w:rPr>
        <w:t>Голова Вищої ради правосуддя</w:t>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009B50D9" w:rsidRPr="003771AB">
        <w:rPr>
          <w:rFonts w:ascii="Times New Roman" w:hAnsi="Times New Roman"/>
          <w:b/>
          <w:sz w:val="27"/>
          <w:szCs w:val="27"/>
        </w:rPr>
        <w:t>Григорій УСИК</w:t>
      </w:r>
    </w:p>
    <w:p w:rsidR="009B50D9" w:rsidRPr="003771AB" w:rsidRDefault="009B50D9" w:rsidP="003771AB">
      <w:pPr>
        <w:spacing w:after="0"/>
        <w:ind w:right="6"/>
        <w:jc w:val="both"/>
        <w:rPr>
          <w:rFonts w:ascii="Times New Roman" w:hAnsi="Times New Roman"/>
          <w:b/>
          <w:sz w:val="27"/>
          <w:szCs w:val="27"/>
        </w:rPr>
      </w:pPr>
    </w:p>
    <w:p w:rsidR="00E9500B" w:rsidRPr="003771AB" w:rsidRDefault="009B50D9" w:rsidP="003771AB">
      <w:pPr>
        <w:spacing w:after="0"/>
        <w:ind w:right="6"/>
        <w:jc w:val="both"/>
        <w:rPr>
          <w:rFonts w:ascii="Times New Roman" w:hAnsi="Times New Roman"/>
          <w:b/>
          <w:sz w:val="27"/>
          <w:szCs w:val="27"/>
        </w:rPr>
      </w:pPr>
      <w:r w:rsidRPr="003771AB">
        <w:rPr>
          <w:rFonts w:ascii="Times New Roman" w:hAnsi="Times New Roman"/>
          <w:b/>
          <w:sz w:val="27"/>
          <w:szCs w:val="27"/>
        </w:rPr>
        <w:t>Члени Вищої ради правосуддя</w:t>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11077E" w:rsidRPr="003771AB">
        <w:rPr>
          <w:rFonts w:ascii="Times New Roman" w:hAnsi="Times New Roman"/>
          <w:b/>
          <w:sz w:val="27"/>
          <w:szCs w:val="27"/>
        </w:rPr>
        <w:t xml:space="preserve">   </w:t>
      </w:r>
      <w:r w:rsidR="00E606D4">
        <w:rPr>
          <w:rFonts w:ascii="Times New Roman" w:hAnsi="Times New Roman"/>
          <w:b/>
          <w:sz w:val="27"/>
          <w:szCs w:val="27"/>
        </w:rPr>
        <w:t xml:space="preserve"> </w:t>
      </w:r>
      <w:r w:rsidR="00E9500B" w:rsidRPr="003771AB">
        <w:rPr>
          <w:rFonts w:ascii="Times New Roman" w:hAnsi="Times New Roman"/>
          <w:b/>
          <w:sz w:val="27"/>
          <w:szCs w:val="27"/>
        </w:rPr>
        <w:t>Тетяна БОНДАРЕНКО</w:t>
      </w:r>
    </w:p>
    <w:p w:rsidR="00E9500B" w:rsidRPr="003771AB" w:rsidRDefault="00E9500B" w:rsidP="003771AB">
      <w:pPr>
        <w:spacing w:after="0"/>
        <w:ind w:right="6"/>
        <w:jc w:val="both"/>
        <w:rPr>
          <w:rFonts w:ascii="Times New Roman" w:hAnsi="Times New Roman"/>
          <w:b/>
          <w:sz w:val="27"/>
          <w:szCs w:val="27"/>
        </w:rPr>
      </w:pPr>
    </w:p>
    <w:p w:rsidR="00E9500B" w:rsidRPr="003771AB" w:rsidRDefault="00E9500B"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00E606D4">
        <w:rPr>
          <w:rFonts w:ascii="Times New Roman" w:hAnsi="Times New Roman"/>
          <w:b/>
          <w:sz w:val="27"/>
          <w:szCs w:val="27"/>
        </w:rPr>
        <w:t xml:space="preserve"> </w:t>
      </w:r>
      <w:r w:rsidRPr="003771AB">
        <w:rPr>
          <w:rFonts w:ascii="Times New Roman" w:hAnsi="Times New Roman"/>
          <w:b/>
          <w:sz w:val="27"/>
          <w:szCs w:val="27"/>
        </w:rPr>
        <w:t>Сергій БУРЛАКОВ</w:t>
      </w:r>
    </w:p>
    <w:p w:rsidR="00761F47" w:rsidRPr="003771AB" w:rsidRDefault="00761F47" w:rsidP="003771AB">
      <w:pPr>
        <w:spacing w:after="0"/>
        <w:ind w:right="6"/>
        <w:jc w:val="both"/>
        <w:rPr>
          <w:rFonts w:ascii="Times New Roman" w:hAnsi="Times New Roman"/>
          <w:b/>
          <w:sz w:val="27"/>
          <w:szCs w:val="27"/>
        </w:rPr>
      </w:pPr>
    </w:p>
    <w:p w:rsidR="00A40814" w:rsidRPr="003771AB" w:rsidRDefault="00A40814" w:rsidP="003771AB">
      <w:pPr>
        <w:spacing w:after="0"/>
        <w:ind w:right="6"/>
        <w:jc w:val="both"/>
        <w:rPr>
          <w:rFonts w:ascii="Times New Roman" w:hAnsi="Times New Roman"/>
          <w:b/>
          <w:sz w:val="27"/>
          <w:szCs w:val="27"/>
        </w:rPr>
      </w:pPr>
      <w:r w:rsidRPr="003771AB">
        <w:rPr>
          <w:rFonts w:ascii="Times New Roman" w:hAnsi="Times New Roman"/>
          <w:b/>
          <w:sz w:val="27"/>
          <w:szCs w:val="27"/>
        </w:rPr>
        <w:t xml:space="preserve">                                                            </w:t>
      </w:r>
      <w:r w:rsidR="00761F47" w:rsidRPr="00BC4A0B">
        <w:rPr>
          <w:rFonts w:ascii="Times New Roman" w:hAnsi="Times New Roman"/>
          <w:b/>
          <w:sz w:val="27"/>
          <w:szCs w:val="27"/>
        </w:rPr>
        <w:t xml:space="preserve">                            </w:t>
      </w:r>
      <w:r w:rsidRPr="003771AB">
        <w:rPr>
          <w:rFonts w:ascii="Times New Roman" w:hAnsi="Times New Roman"/>
          <w:b/>
          <w:sz w:val="27"/>
          <w:szCs w:val="27"/>
        </w:rPr>
        <w:t>Олег КАНДЗЮБА</w:t>
      </w:r>
    </w:p>
    <w:p w:rsidR="00761F47" w:rsidRPr="003771AB" w:rsidRDefault="00761F47" w:rsidP="003771AB">
      <w:pPr>
        <w:spacing w:after="0"/>
        <w:ind w:right="6"/>
        <w:jc w:val="both"/>
        <w:rPr>
          <w:rFonts w:ascii="Times New Roman" w:hAnsi="Times New Roman"/>
          <w:b/>
          <w:sz w:val="27"/>
          <w:szCs w:val="27"/>
        </w:rPr>
      </w:pPr>
    </w:p>
    <w:p w:rsidR="00A40814" w:rsidRPr="003771AB" w:rsidRDefault="00A40814" w:rsidP="003771AB">
      <w:pPr>
        <w:spacing w:after="0"/>
        <w:ind w:right="6"/>
        <w:jc w:val="both"/>
        <w:rPr>
          <w:rFonts w:ascii="Times New Roman" w:hAnsi="Times New Roman"/>
          <w:b/>
          <w:sz w:val="27"/>
          <w:szCs w:val="27"/>
        </w:rPr>
      </w:pPr>
      <w:r w:rsidRPr="003771AB">
        <w:rPr>
          <w:rFonts w:ascii="Times New Roman" w:hAnsi="Times New Roman"/>
          <w:b/>
          <w:sz w:val="27"/>
          <w:szCs w:val="27"/>
        </w:rPr>
        <w:t xml:space="preserve">                                                                         </w:t>
      </w:r>
      <w:r w:rsidR="00761F47" w:rsidRPr="00BC4A0B">
        <w:rPr>
          <w:rFonts w:ascii="Times New Roman" w:hAnsi="Times New Roman"/>
          <w:b/>
          <w:sz w:val="27"/>
          <w:szCs w:val="27"/>
        </w:rPr>
        <w:t xml:space="preserve">               </w:t>
      </w:r>
      <w:r w:rsidRPr="003771AB">
        <w:rPr>
          <w:rFonts w:ascii="Times New Roman" w:hAnsi="Times New Roman"/>
          <w:b/>
          <w:sz w:val="27"/>
          <w:szCs w:val="27"/>
        </w:rPr>
        <w:t>Оксана КВАША</w:t>
      </w:r>
    </w:p>
    <w:p w:rsidR="00761F47" w:rsidRPr="003771AB" w:rsidRDefault="00761F47" w:rsidP="003771AB">
      <w:pPr>
        <w:spacing w:after="0"/>
        <w:ind w:right="6"/>
        <w:jc w:val="both"/>
        <w:rPr>
          <w:rFonts w:ascii="Times New Roman" w:hAnsi="Times New Roman"/>
          <w:b/>
          <w:sz w:val="27"/>
          <w:szCs w:val="27"/>
        </w:rPr>
      </w:pPr>
    </w:p>
    <w:p w:rsidR="00A40814" w:rsidRPr="003771AB" w:rsidRDefault="00A40814" w:rsidP="003771AB">
      <w:pPr>
        <w:spacing w:after="0"/>
        <w:ind w:right="6"/>
        <w:jc w:val="both"/>
        <w:rPr>
          <w:rFonts w:ascii="Times New Roman" w:hAnsi="Times New Roman"/>
          <w:b/>
          <w:sz w:val="27"/>
          <w:szCs w:val="27"/>
        </w:rPr>
      </w:pPr>
      <w:r w:rsidRPr="003771AB">
        <w:rPr>
          <w:rFonts w:ascii="Times New Roman" w:hAnsi="Times New Roman"/>
          <w:b/>
          <w:sz w:val="27"/>
          <w:szCs w:val="27"/>
        </w:rPr>
        <w:t xml:space="preserve">                                                            </w:t>
      </w:r>
      <w:r w:rsidR="00761F47" w:rsidRPr="00BC4A0B">
        <w:rPr>
          <w:rFonts w:ascii="Times New Roman" w:hAnsi="Times New Roman"/>
          <w:b/>
          <w:sz w:val="27"/>
          <w:szCs w:val="27"/>
        </w:rPr>
        <w:t xml:space="preserve">                           </w:t>
      </w:r>
      <w:r w:rsidR="00BF1CCC" w:rsidRPr="00BC4A0B">
        <w:rPr>
          <w:rFonts w:ascii="Times New Roman" w:hAnsi="Times New Roman"/>
          <w:b/>
          <w:sz w:val="27"/>
          <w:szCs w:val="27"/>
        </w:rPr>
        <w:t xml:space="preserve"> </w:t>
      </w:r>
      <w:r w:rsidRPr="003771AB">
        <w:rPr>
          <w:rFonts w:ascii="Times New Roman" w:hAnsi="Times New Roman"/>
          <w:b/>
          <w:sz w:val="27"/>
          <w:szCs w:val="27"/>
        </w:rPr>
        <w:t>Олена КОВБІЙ</w:t>
      </w:r>
    </w:p>
    <w:p w:rsidR="00E9500B" w:rsidRPr="003771AB" w:rsidRDefault="00E9500B" w:rsidP="003771AB">
      <w:pPr>
        <w:spacing w:after="0"/>
        <w:ind w:right="6"/>
        <w:jc w:val="both"/>
        <w:rPr>
          <w:rFonts w:ascii="Times New Roman" w:hAnsi="Times New Roman"/>
          <w:b/>
          <w:sz w:val="27"/>
          <w:szCs w:val="27"/>
        </w:rPr>
      </w:pPr>
    </w:p>
    <w:p w:rsidR="005E6D68" w:rsidRPr="003771AB" w:rsidRDefault="00E9500B"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Pr="003771AB">
        <w:rPr>
          <w:rFonts w:ascii="Times New Roman" w:hAnsi="Times New Roman"/>
          <w:b/>
          <w:sz w:val="27"/>
          <w:szCs w:val="27"/>
        </w:rPr>
        <w:t>Алла КОТЕЛЕВЕЦЬ</w:t>
      </w:r>
    </w:p>
    <w:p w:rsidR="00E9500B" w:rsidRPr="003771AB" w:rsidRDefault="00E9500B" w:rsidP="003771AB">
      <w:pPr>
        <w:spacing w:after="0"/>
        <w:ind w:right="6"/>
        <w:jc w:val="both"/>
        <w:rPr>
          <w:rFonts w:ascii="Times New Roman" w:hAnsi="Times New Roman"/>
          <w:b/>
          <w:sz w:val="27"/>
          <w:szCs w:val="27"/>
        </w:rPr>
      </w:pPr>
    </w:p>
    <w:p w:rsidR="00E9500B" w:rsidRPr="003771AB" w:rsidRDefault="00E9500B"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Pr="003771AB">
        <w:rPr>
          <w:rFonts w:ascii="Times New Roman" w:hAnsi="Times New Roman"/>
          <w:b/>
          <w:sz w:val="27"/>
          <w:szCs w:val="27"/>
        </w:rPr>
        <w:t>Дмитро ЛУК</w:t>
      </w:r>
      <w:r w:rsidRPr="003771AB">
        <w:rPr>
          <w:rFonts w:ascii="Times New Roman" w:hAnsi="Times New Roman"/>
          <w:b/>
          <w:sz w:val="27"/>
          <w:szCs w:val="27"/>
          <w:lang w:val="ru-RU"/>
        </w:rPr>
        <w:t>’</w:t>
      </w:r>
      <w:r w:rsidRPr="003771AB">
        <w:rPr>
          <w:rFonts w:ascii="Times New Roman" w:hAnsi="Times New Roman"/>
          <w:b/>
          <w:sz w:val="27"/>
          <w:szCs w:val="27"/>
        </w:rPr>
        <w:t>ЯНОВ</w:t>
      </w:r>
    </w:p>
    <w:p w:rsidR="00E9500B" w:rsidRPr="003771AB" w:rsidRDefault="00E9500B" w:rsidP="003771AB">
      <w:pPr>
        <w:spacing w:after="0"/>
        <w:ind w:right="6"/>
        <w:jc w:val="both"/>
        <w:rPr>
          <w:rFonts w:ascii="Times New Roman" w:hAnsi="Times New Roman"/>
          <w:b/>
          <w:sz w:val="27"/>
          <w:szCs w:val="27"/>
        </w:rPr>
      </w:pPr>
    </w:p>
    <w:p w:rsidR="00E9500B" w:rsidRPr="003771AB" w:rsidRDefault="00E9500B"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Pr="003771AB">
        <w:rPr>
          <w:rFonts w:ascii="Times New Roman" w:hAnsi="Times New Roman"/>
          <w:b/>
          <w:sz w:val="27"/>
          <w:szCs w:val="27"/>
        </w:rPr>
        <w:t>Роман МАСЕЛКО</w:t>
      </w:r>
    </w:p>
    <w:p w:rsidR="00761F47" w:rsidRPr="003771AB" w:rsidRDefault="00761F47" w:rsidP="003771AB">
      <w:pPr>
        <w:spacing w:after="0"/>
        <w:ind w:right="6"/>
        <w:jc w:val="both"/>
        <w:rPr>
          <w:rFonts w:ascii="Times New Roman" w:hAnsi="Times New Roman"/>
          <w:b/>
          <w:sz w:val="27"/>
          <w:szCs w:val="27"/>
        </w:rPr>
      </w:pPr>
    </w:p>
    <w:p w:rsidR="00A40814" w:rsidRPr="003771AB" w:rsidRDefault="00A40814" w:rsidP="003771AB">
      <w:pPr>
        <w:spacing w:after="0"/>
        <w:ind w:right="6"/>
        <w:jc w:val="both"/>
        <w:rPr>
          <w:rFonts w:ascii="Times New Roman" w:hAnsi="Times New Roman"/>
          <w:b/>
          <w:sz w:val="27"/>
          <w:szCs w:val="27"/>
        </w:rPr>
      </w:pPr>
      <w:r w:rsidRPr="003771AB">
        <w:rPr>
          <w:rFonts w:ascii="Times New Roman" w:hAnsi="Times New Roman"/>
          <w:b/>
          <w:sz w:val="27"/>
          <w:szCs w:val="27"/>
        </w:rPr>
        <w:t xml:space="preserve">                                                            </w:t>
      </w:r>
      <w:r w:rsidR="00761F47" w:rsidRPr="00BC4A0B">
        <w:rPr>
          <w:rFonts w:ascii="Times New Roman" w:hAnsi="Times New Roman"/>
          <w:b/>
          <w:sz w:val="27"/>
          <w:szCs w:val="27"/>
        </w:rPr>
        <w:t xml:space="preserve">                             </w:t>
      </w:r>
      <w:r w:rsidR="00761F47" w:rsidRPr="003771AB">
        <w:rPr>
          <w:rFonts w:ascii="Times New Roman" w:hAnsi="Times New Roman"/>
          <w:b/>
          <w:sz w:val="27"/>
          <w:szCs w:val="27"/>
        </w:rPr>
        <w:t>Олексій МЕЛЬНИК</w:t>
      </w:r>
    </w:p>
    <w:p w:rsidR="00E9500B" w:rsidRPr="003771AB" w:rsidRDefault="00E9500B" w:rsidP="003771AB">
      <w:pPr>
        <w:spacing w:after="0"/>
        <w:ind w:right="6"/>
        <w:jc w:val="both"/>
        <w:rPr>
          <w:rFonts w:ascii="Times New Roman" w:hAnsi="Times New Roman"/>
          <w:b/>
          <w:sz w:val="27"/>
          <w:szCs w:val="27"/>
        </w:rPr>
      </w:pPr>
    </w:p>
    <w:p w:rsidR="00E9500B" w:rsidRPr="003771AB" w:rsidRDefault="00E9500B"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005E6D68" w:rsidRPr="00BC4A0B">
        <w:rPr>
          <w:rFonts w:ascii="Times New Roman" w:hAnsi="Times New Roman"/>
          <w:b/>
          <w:sz w:val="27"/>
          <w:szCs w:val="27"/>
        </w:rPr>
        <w:t xml:space="preserve">     </w:t>
      </w:r>
      <w:r w:rsidRPr="003771AB">
        <w:rPr>
          <w:rFonts w:ascii="Times New Roman" w:hAnsi="Times New Roman"/>
          <w:b/>
          <w:sz w:val="27"/>
          <w:szCs w:val="27"/>
        </w:rPr>
        <w:t>Микола МОРОЗ</w:t>
      </w:r>
    </w:p>
    <w:p w:rsidR="001A0CAB" w:rsidRPr="003771AB" w:rsidRDefault="001A0CAB" w:rsidP="003771AB">
      <w:pPr>
        <w:spacing w:after="0"/>
        <w:ind w:right="6"/>
        <w:jc w:val="both"/>
        <w:rPr>
          <w:rFonts w:ascii="Times New Roman" w:hAnsi="Times New Roman"/>
          <w:b/>
          <w:sz w:val="27"/>
          <w:szCs w:val="27"/>
        </w:rPr>
      </w:pPr>
    </w:p>
    <w:p w:rsidR="007168F8" w:rsidRPr="003771AB" w:rsidRDefault="005E6D68" w:rsidP="003771AB">
      <w:pPr>
        <w:spacing w:after="0"/>
        <w:ind w:right="6"/>
        <w:jc w:val="both"/>
        <w:rPr>
          <w:rFonts w:ascii="Times New Roman" w:hAnsi="Times New Roman"/>
          <w:b/>
          <w:sz w:val="27"/>
          <w:szCs w:val="27"/>
        </w:rPr>
      </w:pPr>
      <w:r w:rsidRPr="00BC4A0B">
        <w:rPr>
          <w:rFonts w:ascii="Times New Roman" w:hAnsi="Times New Roman"/>
          <w:b/>
          <w:sz w:val="27"/>
          <w:szCs w:val="27"/>
        </w:rPr>
        <w:t xml:space="preserve">                                                                                         </w:t>
      </w:r>
      <w:r w:rsidR="007051CD" w:rsidRPr="003771AB">
        <w:rPr>
          <w:rFonts w:ascii="Times New Roman" w:hAnsi="Times New Roman"/>
          <w:b/>
          <w:sz w:val="27"/>
          <w:szCs w:val="27"/>
        </w:rPr>
        <w:t>Інна ПЛАХТІЙ</w:t>
      </w:r>
    </w:p>
    <w:p w:rsidR="007051CD" w:rsidRPr="003771AB" w:rsidRDefault="007051CD" w:rsidP="003771AB">
      <w:pPr>
        <w:spacing w:after="0"/>
        <w:ind w:right="6"/>
        <w:jc w:val="both"/>
        <w:rPr>
          <w:rFonts w:ascii="Times New Roman" w:hAnsi="Times New Roman"/>
          <w:b/>
          <w:sz w:val="27"/>
          <w:szCs w:val="27"/>
        </w:rPr>
      </w:pP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r w:rsidRPr="003771AB">
        <w:rPr>
          <w:rFonts w:ascii="Times New Roman" w:hAnsi="Times New Roman"/>
          <w:b/>
          <w:sz w:val="27"/>
          <w:szCs w:val="27"/>
        </w:rPr>
        <w:tab/>
      </w:r>
    </w:p>
    <w:p w:rsidR="00CF7893" w:rsidRPr="003771AB" w:rsidRDefault="005E6D68" w:rsidP="003771AB">
      <w:pPr>
        <w:spacing w:after="0"/>
        <w:ind w:right="6"/>
        <w:jc w:val="both"/>
        <w:rPr>
          <w:rFonts w:ascii="Times New Roman" w:hAnsi="Times New Roman"/>
          <w:b/>
          <w:sz w:val="27"/>
          <w:szCs w:val="27"/>
        </w:rPr>
      </w:pPr>
      <w:r w:rsidRPr="00BC4A0B">
        <w:rPr>
          <w:rFonts w:ascii="Times New Roman" w:hAnsi="Times New Roman"/>
          <w:b/>
          <w:sz w:val="27"/>
          <w:szCs w:val="27"/>
        </w:rPr>
        <w:t xml:space="preserve">                                                                                        </w:t>
      </w:r>
      <w:r w:rsidR="00BF1CCC" w:rsidRPr="00BC4A0B">
        <w:rPr>
          <w:rFonts w:ascii="Times New Roman" w:hAnsi="Times New Roman"/>
          <w:b/>
          <w:sz w:val="27"/>
          <w:szCs w:val="27"/>
        </w:rPr>
        <w:t xml:space="preserve"> </w:t>
      </w:r>
      <w:r w:rsidR="00E9500B" w:rsidRPr="003771AB">
        <w:rPr>
          <w:rFonts w:ascii="Times New Roman" w:hAnsi="Times New Roman"/>
          <w:b/>
          <w:sz w:val="27"/>
          <w:szCs w:val="27"/>
        </w:rPr>
        <w:t>Ольга ПОПІКОВА</w:t>
      </w:r>
    </w:p>
    <w:p w:rsidR="00E9500B" w:rsidRPr="003771AB" w:rsidRDefault="00E9500B" w:rsidP="003771AB">
      <w:pPr>
        <w:spacing w:after="0"/>
        <w:ind w:left="5664" w:right="6" w:firstLine="708"/>
        <w:jc w:val="both"/>
        <w:rPr>
          <w:rFonts w:ascii="Times New Roman" w:hAnsi="Times New Roman"/>
          <w:b/>
          <w:sz w:val="27"/>
          <w:szCs w:val="27"/>
        </w:rPr>
      </w:pPr>
    </w:p>
    <w:p w:rsidR="00203EA1" w:rsidRPr="003771AB" w:rsidRDefault="005E6D68" w:rsidP="003771AB">
      <w:pPr>
        <w:spacing w:after="0"/>
        <w:ind w:right="6"/>
        <w:jc w:val="both"/>
        <w:rPr>
          <w:rFonts w:ascii="Times New Roman" w:hAnsi="Times New Roman"/>
          <w:b/>
          <w:sz w:val="27"/>
          <w:szCs w:val="27"/>
        </w:rPr>
      </w:pPr>
      <w:r w:rsidRPr="00BC4A0B">
        <w:rPr>
          <w:rFonts w:ascii="Times New Roman" w:hAnsi="Times New Roman"/>
          <w:b/>
          <w:sz w:val="27"/>
          <w:szCs w:val="27"/>
        </w:rPr>
        <w:t xml:space="preserve">                                                                                         </w:t>
      </w:r>
      <w:r w:rsidR="00203EA1" w:rsidRPr="003771AB">
        <w:rPr>
          <w:rFonts w:ascii="Times New Roman" w:hAnsi="Times New Roman"/>
          <w:b/>
          <w:sz w:val="27"/>
          <w:szCs w:val="27"/>
        </w:rPr>
        <w:t>Віталій САЛІХОВ</w:t>
      </w:r>
    </w:p>
    <w:p w:rsidR="00203EA1" w:rsidRPr="003771AB" w:rsidRDefault="00203EA1" w:rsidP="003771AB">
      <w:pPr>
        <w:spacing w:after="0"/>
        <w:ind w:left="5664" w:right="6" w:firstLine="708"/>
        <w:jc w:val="both"/>
        <w:rPr>
          <w:rFonts w:ascii="Times New Roman" w:hAnsi="Times New Roman"/>
          <w:b/>
          <w:sz w:val="27"/>
          <w:szCs w:val="27"/>
        </w:rPr>
      </w:pPr>
    </w:p>
    <w:p w:rsidR="00E9500B" w:rsidRPr="00BC4A0B" w:rsidRDefault="00E9500B" w:rsidP="003771AB">
      <w:pPr>
        <w:spacing w:after="0"/>
        <w:ind w:right="6"/>
        <w:jc w:val="both"/>
        <w:rPr>
          <w:rFonts w:ascii="Times New Roman" w:hAnsi="Times New Roman"/>
          <w:b/>
          <w:sz w:val="27"/>
          <w:szCs w:val="27"/>
        </w:rPr>
      </w:pPr>
    </w:p>
    <w:sectPr w:rsidR="00E9500B" w:rsidRPr="00BC4A0B" w:rsidSect="002F5096">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C9D" w:rsidRDefault="00614C9D" w:rsidP="002F5096">
      <w:pPr>
        <w:spacing w:after="0" w:line="240" w:lineRule="auto"/>
      </w:pPr>
      <w:r>
        <w:separator/>
      </w:r>
    </w:p>
  </w:endnote>
  <w:endnote w:type="continuationSeparator" w:id="0">
    <w:p w:rsidR="00614C9D" w:rsidRDefault="00614C9D" w:rsidP="002F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C9D" w:rsidRDefault="00614C9D" w:rsidP="002F5096">
      <w:pPr>
        <w:spacing w:after="0" w:line="240" w:lineRule="auto"/>
      </w:pPr>
      <w:r>
        <w:separator/>
      </w:r>
    </w:p>
  </w:footnote>
  <w:footnote w:type="continuationSeparator" w:id="0">
    <w:p w:rsidR="00614C9D" w:rsidRDefault="00614C9D" w:rsidP="002F50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096" w:rsidRDefault="00283509">
    <w:pPr>
      <w:pStyle w:val="a5"/>
      <w:jc w:val="center"/>
    </w:pPr>
    <w:r>
      <w:fldChar w:fldCharType="begin"/>
    </w:r>
    <w:r w:rsidR="002F5096">
      <w:instrText>PAGE   \* MERGEFORMAT</w:instrText>
    </w:r>
    <w:r>
      <w:fldChar w:fldCharType="separate"/>
    </w:r>
    <w:r w:rsidR="003771AB">
      <w:rPr>
        <w:noProof/>
      </w:rPr>
      <w:t>2</w:t>
    </w:r>
    <w:r>
      <w:fldChar w:fldCharType="end"/>
    </w:r>
  </w:p>
  <w:p w:rsidR="002F5096" w:rsidRDefault="002F5096">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740E0"/>
    <w:multiLevelType w:val="hybridMultilevel"/>
    <w:tmpl w:val="3782F0CE"/>
    <w:lvl w:ilvl="0" w:tplc="0422000F">
      <w:start w:val="1"/>
      <w:numFmt w:val="decimal"/>
      <w:lvlText w:val="%1."/>
      <w:lvlJc w:val="left"/>
      <w:pPr>
        <w:ind w:left="6173" w:hanging="360"/>
      </w:pPr>
      <w:rPr>
        <w:rFonts w:hint="default"/>
      </w:rPr>
    </w:lvl>
    <w:lvl w:ilvl="1" w:tplc="04220019" w:tentative="1">
      <w:start w:val="1"/>
      <w:numFmt w:val="lowerLetter"/>
      <w:lvlText w:val="%2."/>
      <w:lvlJc w:val="left"/>
      <w:pPr>
        <w:ind w:left="6893" w:hanging="360"/>
      </w:pPr>
    </w:lvl>
    <w:lvl w:ilvl="2" w:tplc="0422001B" w:tentative="1">
      <w:start w:val="1"/>
      <w:numFmt w:val="lowerRoman"/>
      <w:lvlText w:val="%3."/>
      <w:lvlJc w:val="right"/>
      <w:pPr>
        <w:ind w:left="7613" w:hanging="180"/>
      </w:pPr>
    </w:lvl>
    <w:lvl w:ilvl="3" w:tplc="0422000F" w:tentative="1">
      <w:start w:val="1"/>
      <w:numFmt w:val="decimal"/>
      <w:lvlText w:val="%4."/>
      <w:lvlJc w:val="left"/>
      <w:pPr>
        <w:ind w:left="8333" w:hanging="360"/>
      </w:pPr>
    </w:lvl>
    <w:lvl w:ilvl="4" w:tplc="04220019" w:tentative="1">
      <w:start w:val="1"/>
      <w:numFmt w:val="lowerLetter"/>
      <w:lvlText w:val="%5."/>
      <w:lvlJc w:val="left"/>
      <w:pPr>
        <w:ind w:left="9053" w:hanging="360"/>
      </w:pPr>
    </w:lvl>
    <w:lvl w:ilvl="5" w:tplc="0422001B" w:tentative="1">
      <w:start w:val="1"/>
      <w:numFmt w:val="lowerRoman"/>
      <w:lvlText w:val="%6."/>
      <w:lvlJc w:val="right"/>
      <w:pPr>
        <w:ind w:left="9773" w:hanging="180"/>
      </w:pPr>
    </w:lvl>
    <w:lvl w:ilvl="6" w:tplc="0422000F" w:tentative="1">
      <w:start w:val="1"/>
      <w:numFmt w:val="decimal"/>
      <w:lvlText w:val="%7."/>
      <w:lvlJc w:val="left"/>
      <w:pPr>
        <w:ind w:left="10493" w:hanging="360"/>
      </w:pPr>
    </w:lvl>
    <w:lvl w:ilvl="7" w:tplc="04220019" w:tentative="1">
      <w:start w:val="1"/>
      <w:numFmt w:val="lowerLetter"/>
      <w:lvlText w:val="%8."/>
      <w:lvlJc w:val="left"/>
      <w:pPr>
        <w:ind w:left="11213" w:hanging="360"/>
      </w:pPr>
    </w:lvl>
    <w:lvl w:ilvl="8" w:tplc="0422001B" w:tentative="1">
      <w:start w:val="1"/>
      <w:numFmt w:val="lowerRoman"/>
      <w:lvlText w:val="%9."/>
      <w:lvlJc w:val="right"/>
      <w:pPr>
        <w:ind w:left="11933"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comments="0" w:insDel="0" w:formatting="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78E3"/>
    <w:rsid w:val="00004C31"/>
    <w:rsid w:val="000053CE"/>
    <w:rsid w:val="00006F90"/>
    <w:rsid w:val="00011646"/>
    <w:rsid w:val="0001679E"/>
    <w:rsid w:val="00017A46"/>
    <w:rsid w:val="00027354"/>
    <w:rsid w:val="00046E12"/>
    <w:rsid w:val="00067B8E"/>
    <w:rsid w:val="0009345A"/>
    <w:rsid w:val="0011077E"/>
    <w:rsid w:val="0013079D"/>
    <w:rsid w:val="00130F9E"/>
    <w:rsid w:val="001501D1"/>
    <w:rsid w:val="00184C5D"/>
    <w:rsid w:val="00197EA3"/>
    <w:rsid w:val="001A0CAB"/>
    <w:rsid w:val="001A0F2E"/>
    <w:rsid w:val="00203EA1"/>
    <w:rsid w:val="0022733B"/>
    <w:rsid w:val="00283509"/>
    <w:rsid w:val="00287C4A"/>
    <w:rsid w:val="00296C3A"/>
    <w:rsid w:val="002A05A0"/>
    <w:rsid w:val="002C0286"/>
    <w:rsid w:val="002C2827"/>
    <w:rsid w:val="002F038E"/>
    <w:rsid w:val="002F5096"/>
    <w:rsid w:val="00332AFB"/>
    <w:rsid w:val="003415DE"/>
    <w:rsid w:val="00350BE9"/>
    <w:rsid w:val="00352E24"/>
    <w:rsid w:val="003771AB"/>
    <w:rsid w:val="003C288D"/>
    <w:rsid w:val="003D3BD9"/>
    <w:rsid w:val="00424073"/>
    <w:rsid w:val="00427798"/>
    <w:rsid w:val="004544F9"/>
    <w:rsid w:val="00456004"/>
    <w:rsid w:val="004863D9"/>
    <w:rsid w:val="00495CAF"/>
    <w:rsid w:val="004D5000"/>
    <w:rsid w:val="005010C6"/>
    <w:rsid w:val="00515BD0"/>
    <w:rsid w:val="00534ECF"/>
    <w:rsid w:val="00545E92"/>
    <w:rsid w:val="005675EF"/>
    <w:rsid w:val="00594985"/>
    <w:rsid w:val="005B4354"/>
    <w:rsid w:val="005C7B90"/>
    <w:rsid w:val="005E6D68"/>
    <w:rsid w:val="00614C9D"/>
    <w:rsid w:val="00617891"/>
    <w:rsid w:val="006416E1"/>
    <w:rsid w:val="006C353A"/>
    <w:rsid w:val="007051CD"/>
    <w:rsid w:val="007168F8"/>
    <w:rsid w:val="00761F47"/>
    <w:rsid w:val="007A70C8"/>
    <w:rsid w:val="007C1340"/>
    <w:rsid w:val="007C74ED"/>
    <w:rsid w:val="007F66C2"/>
    <w:rsid w:val="00813BD2"/>
    <w:rsid w:val="00826AA5"/>
    <w:rsid w:val="008307FF"/>
    <w:rsid w:val="00866CBD"/>
    <w:rsid w:val="008778E3"/>
    <w:rsid w:val="008A70CE"/>
    <w:rsid w:val="008C66E5"/>
    <w:rsid w:val="008F1FD7"/>
    <w:rsid w:val="009156C8"/>
    <w:rsid w:val="009302F1"/>
    <w:rsid w:val="00930EC2"/>
    <w:rsid w:val="009706D9"/>
    <w:rsid w:val="009B50D9"/>
    <w:rsid w:val="009D2A92"/>
    <w:rsid w:val="009D529A"/>
    <w:rsid w:val="00A021D1"/>
    <w:rsid w:val="00A225D4"/>
    <w:rsid w:val="00A30147"/>
    <w:rsid w:val="00A30A4D"/>
    <w:rsid w:val="00A40814"/>
    <w:rsid w:val="00A46321"/>
    <w:rsid w:val="00A55420"/>
    <w:rsid w:val="00A57350"/>
    <w:rsid w:val="00A707FC"/>
    <w:rsid w:val="00A8112A"/>
    <w:rsid w:val="00A8727D"/>
    <w:rsid w:val="00B218F1"/>
    <w:rsid w:val="00B245C9"/>
    <w:rsid w:val="00B52C0B"/>
    <w:rsid w:val="00B70B06"/>
    <w:rsid w:val="00B96F05"/>
    <w:rsid w:val="00BC4A0B"/>
    <w:rsid w:val="00BF1CCC"/>
    <w:rsid w:val="00BF3834"/>
    <w:rsid w:val="00BF51E3"/>
    <w:rsid w:val="00C8317F"/>
    <w:rsid w:val="00CF7893"/>
    <w:rsid w:val="00D07D19"/>
    <w:rsid w:val="00D16166"/>
    <w:rsid w:val="00D25A7A"/>
    <w:rsid w:val="00D5237B"/>
    <w:rsid w:val="00D659B5"/>
    <w:rsid w:val="00DA1048"/>
    <w:rsid w:val="00DA6B92"/>
    <w:rsid w:val="00DC6A34"/>
    <w:rsid w:val="00DD3277"/>
    <w:rsid w:val="00DD6823"/>
    <w:rsid w:val="00DE3B07"/>
    <w:rsid w:val="00DF2886"/>
    <w:rsid w:val="00E10016"/>
    <w:rsid w:val="00E24F8D"/>
    <w:rsid w:val="00E606D4"/>
    <w:rsid w:val="00E81B6B"/>
    <w:rsid w:val="00E9500B"/>
    <w:rsid w:val="00ED36DD"/>
    <w:rsid w:val="00F3464E"/>
    <w:rsid w:val="00F57328"/>
    <w:rsid w:val="00FF2A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DE3B953"/>
  <w15:chartTrackingRefBased/>
  <w15:docId w15:val="{373C6A7A-4319-400C-AD4F-3F8D5B17A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56C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9156C8"/>
    <w:pPr>
      <w:ind w:left="720"/>
      <w:contextualSpacing/>
    </w:pPr>
    <w:rPr>
      <w:sz w:val="20"/>
      <w:szCs w:val="20"/>
      <w:lang w:val="ru-RU" w:eastAsia="x-none"/>
    </w:rPr>
  </w:style>
  <w:style w:type="character" w:customStyle="1" w:styleId="a4">
    <w:name w:val="Абзац списку Знак"/>
    <w:aliases w:val="Подглава Знак"/>
    <w:link w:val="a3"/>
    <w:uiPriority w:val="34"/>
    <w:rsid w:val="009156C8"/>
    <w:rPr>
      <w:rFonts w:ascii="Calibri" w:eastAsia="Calibri" w:hAnsi="Calibri" w:cs="Times New Roman"/>
      <w:lang w:val="ru-RU"/>
    </w:rPr>
  </w:style>
  <w:style w:type="character" w:customStyle="1" w:styleId="FontStyle15">
    <w:name w:val="Font Style15"/>
    <w:uiPriority w:val="99"/>
    <w:rsid w:val="009156C8"/>
    <w:rPr>
      <w:rFonts w:ascii="Times New Roman" w:hAnsi="Times New Roman" w:cs="Times New Roman"/>
      <w:b/>
      <w:bCs/>
      <w:sz w:val="20"/>
      <w:szCs w:val="20"/>
    </w:rPr>
  </w:style>
  <w:style w:type="paragraph" w:styleId="a5">
    <w:name w:val="header"/>
    <w:basedOn w:val="a"/>
    <w:link w:val="a6"/>
    <w:uiPriority w:val="99"/>
    <w:unhideWhenUsed/>
    <w:rsid w:val="002F5096"/>
    <w:pPr>
      <w:tabs>
        <w:tab w:val="center" w:pos="4677"/>
        <w:tab w:val="right" w:pos="9355"/>
      </w:tabs>
      <w:spacing w:after="0" w:line="240" w:lineRule="auto"/>
    </w:pPr>
    <w:rPr>
      <w:sz w:val="20"/>
      <w:szCs w:val="20"/>
      <w:lang w:val="x-none" w:eastAsia="x-none"/>
    </w:rPr>
  </w:style>
  <w:style w:type="character" w:customStyle="1" w:styleId="a6">
    <w:name w:val="Верхній колонтитул Знак"/>
    <w:link w:val="a5"/>
    <w:uiPriority w:val="99"/>
    <w:rsid w:val="002F5096"/>
    <w:rPr>
      <w:rFonts w:ascii="Calibri" w:eastAsia="Calibri" w:hAnsi="Calibri" w:cs="Times New Roman"/>
    </w:rPr>
  </w:style>
  <w:style w:type="paragraph" w:styleId="a7">
    <w:name w:val="footer"/>
    <w:basedOn w:val="a"/>
    <w:link w:val="a8"/>
    <w:uiPriority w:val="99"/>
    <w:unhideWhenUsed/>
    <w:rsid w:val="002F5096"/>
    <w:pPr>
      <w:tabs>
        <w:tab w:val="center" w:pos="4677"/>
        <w:tab w:val="right" w:pos="9355"/>
      </w:tabs>
      <w:spacing w:after="0" w:line="240" w:lineRule="auto"/>
    </w:pPr>
    <w:rPr>
      <w:sz w:val="20"/>
      <w:szCs w:val="20"/>
      <w:lang w:val="x-none" w:eastAsia="x-none"/>
    </w:rPr>
  </w:style>
  <w:style w:type="character" w:customStyle="1" w:styleId="a8">
    <w:name w:val="Нижній колонтитул Знак"/>
    <w:link w:val="a7"/>
    <w:uiPriority w:val="99"/>
    <w:rsid w:val="002F5096"/>
    <w:rPr>
      <w:rFonts w:ascii="Calibri" w:eastAsia="Calibri" w:hAnsi="Calibri" w:cs="Times New Roman"/>
    </w:rPr>
  </w:style>
  <w:style w:type="paragraph" w:styleId="a9">
    <w:name w:val="Balloon Text"/>
    <w:basedOn w:val="a"/>
    <w:link w:val="aa"/>
    <w:uiPriority w:val="99"/>
    <w:semiHidden/>
    <w:unhideWhenUsed/>
    <w:rsid w:val="00A225D4"/>
    <w:pPr>
      <w:spacing w:after="0" w:line="240" w:lineRule="auto"/>
    </w:pPr>
    <w:rPr>
      <w:rFonts w:ascii="Tahoma" w:hAnsi="Tahoma"/>
      <w:sz w:val="16"/>
      <w:szCs w:val="16"/>
      <w:lang w:val="x-none" w:eastAsia="x-none"/>
    </w:rPr>
  </w:style>
  <w:style w:type="character" w:customStyle="1" w:styleId="aa">
    <w:name w:val="Текст у виносці Знак"/>
    <w:link w:val="a9"/>
    <w:uiPriority w:val="99"/>
    <w:semiHidden/>
    <w:rsid w:val="00A225D4"/>
    <w:rPr>
      <w:rFonts w:ascii="Tahoma" w:eastAsia="Calibri" w:hAnsi="Tahoma" w:cs="Tahoma"/>
      <w:sz w:val="16"/>
      <w:szCs w:val="16"/>
    </w:rPr>
  </w:style>
  <w:style w:type="paragraph" w:styleId="ab">
    <w:name w:val="No Spacing"/>
    <w:link w:val="ac"/>
    <w:uiPriority w:val="1"/>
    <w:qFormat/>
    <w:rsid w:val="009D2A92"/>
    <w:rPr>
      <w:rFonts w:ascii="Times New Roman" w:hAnsi="Times New Roman"/>
      <w:sz w:val="28"/>
      <w:szCs w:val="22"/>
      <w:lang w:eastAsia="en-US"/>
    </w:rPr>
  </w:style>
  <w:style w:type="character" w:customStyle="1" w:styleId="ac">
    <w:name w:val="Без інтервалів Знак"/>
    <w:link w:val="ab"/>
    <w:uiPriority w:val="1"/>
    <w:rsid w:val="009D2A92"/>
    <w:rPr>
      <w:rFonts w:ascii="Times New Roman" w:hAnsi="Times New Roman"/>
      <w:sz w:val="28"/>
      <w:szCs w:val="22"/>
      <w:lang w:eastAsia="en-US"/>
    </w:rPr>
  </w:style>
  <w:style w:type="paragraph" w:styleId="ad">
    <w:name w:val="Revision"/>
    <w:hidden/>
    <w:uiPriority w:val="99"/>
    <w:semiHidden/>
    <w:rsid w:val="00BF1CC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241">
      <w:bodyDiv w:val="1"/>
      <w:marLeft w:val="0"/>
      <w:marRight w:val="0"/>
      <w:marTop w:val="0"/>
      <w:marBottom w:val="0"/>
      <w:divBdr>
        <w:top w:val="none" w:sz="0" w:space="0" w:color="auto"/>
        <w:left w:val="none" w:sz="0" w:space="0" w:color="auto"/>
        <w:bottom w:val="none" w:sz="0" w:space="0" w:color="auto"/>
        <w:right w:val="none" w:sz="0" w:space="0" w:color="auto"/>
      </w:divBdr>
      <w:divsChild>
        <w:div w:id="1156535142">
          <w:marLeft w:val="0"/>
          <w:marRight w:val="0"/>
          <w:marTop w:val="0"/>
          <w:marBottom w:val="0"/>
          <w:divBdr>
            <w:top w:val="none" w:sz="0" w:space="0" w:color="auto"/>
            <w:left w:val="none" w:sz="0" w:space="0" w:color="auto"/>
            <w:bottom w:val="none" w:sz="0" w:space="0" w:color="auto"/>
            <w:right w:val="none" w:sz="0" w:space="0" w:color="auto"/>
          </w:divBdr>
          <w:divsChild>
            <w:div w:id="510335039">
              <w:marLeft w:val="0"/>
              <w:marRight w:val="0"/>
              <w:marTop w:val="0"/>
              <w:marBottom w:val="0"/>
              <w:divBdr>
                <w:top w:val="none" w:sz="0" w:space="0" w:color="auto"/>
                <w:left w:val="none" w:sz="0" w:space="0" w:color="auto"/>
                <w:bottom w:val="none" w:sz="0" w:space="0" w:color="auto"/>
                <w:right w:val="none" w:sz="0" w:space="0" w:color="auto"/>
              </w:divBdr>
              <w:divsChild>
                <w:div w:id="2021814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277947">
          <w:marLeft w:val="0"/>
          <w:marRight w:val="0"/>
          <w:marTop w:val="0"/>
          <w:marBottom w:val="0"/>
          <w:divBdr>
            <w:top w:val="none" w:sz="0" w:space="0" w:color="auto"/>
            <w:left w:val="none" w:sz="0" w:space="0" w:color="auto"/>
            <w:bottom w:val="none" w:sz="0" w:space="0" w:color="auto"/>
            <w:right w:val="none" w:sz="0" w:space="0" w:color="auto"/>
          </w:divBdr>
          <w:divsChild>
            <w:div w:id="669337494">
              <w:marLeft w:val="0"/>
              <w:marRight w:val="0"/>
              <w:marTop w:val="0"/>
              <w:marBottom w:val="0"/>
              <w:divBdr>
                <w:top w:val="none" w:sz="0" w:space="0" w:color="auto"/>
                <w:left w:val="none" w:sz="0" w:space="0" w:color="auto"/>
                <w:bottom w:val="none" w:sz="0" w:space="0" w:color="auto"/>
                <w:right w:val="none" w:sz="0" w:space="0" w:color="auto"/>
              </w:divBdr>
              <w:divsChild>
                <w:div w:id="118551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28554">
      <w:bodyDiv w:val="1"/>
      <w:marLeft w:val="0"/>
      <w:marRight w:val="0"/>
      <w:marTop w:val="0"/>
      <w:marBottom w:val="0"/>
      <w:divBdr>
        <w:top w:val="none" w:sz="0" w:space="0" w:color="auto"/>
        <w:left w:val="none" w:sz="0" w:space="0" w:color="auto"/>
        <w:bottom w:val="none" w:sz="0" w:space="0" w:color="auto"/>
        <w:right w:val="none" w:sz="0" w:space="0" w:color="auto"/>
      </w:divBdr>
      <w:divsChild>
        <w:div w:id="202908466">
          <w:marLeft w:val="0"/>
          <w:marRight w:val="0"/>
          <w:marTop w:val="0"/>
          <w:marBottom w:val="0"/>
          <w:divBdr>
            <w:top w:val="none" w:sz="0" w:space="0" w:color="auto"/>
            <w:left w:val="none" w:sz="0" w:space="0" w:color="auto"/>
            <w:bottom w:val="none" w:sz="0" w:space="0" w:color="auto"/>
            <w:right w:val="none" w:sz="0" w:space="0" w:color="auto"/>
          </w:divBdr>
          <w:divsChild>
            <w:div w:id="1125975110">
              <w:marLeft w:val="0"/>
              <w:marRight w:val="0"/>
              <w:marTop w:val="0"/>
              <w:marBottom w:val="0"/>
              <w:divBdr>
                <w:top w:val="none" w:sz="0" w:space="0" w:color="auto"/>
                <w:left w:val="none" w:sz="0" w:space="0" w:color="auto"/>
                <w:bottom w:val="none" w:sz="0" w:space="0" w:color="auto"/>
                <w:right w:val="none" w:sz="0" w:space="0" w:color="auto"/>
              </w:divBdr>
              <w:divsChild>
                <w:div w:id="162010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10221">
          <w:marLeft w:val="0"/>
          <w:marRight w:val="0"/>
          <w:marTop w:val="0"/>
          <w:marBottom w:val="0"/>
          <w:divBdr>
            <w:top w:val="none" w:sz="0" w:space="0" w:color="auto"/>
            <w:left w:val="none" w:sz="0" w:space="0" w:color="auto"/>
            <w:bottom w:val="none" w:sz="0" w:space="0" w:color="auto"/>
            <w:right w:val="none" w:sz="0" w:space="0" w:color="auto"/>
          </w:divBdr>
          <w:divsChild>
            <w:div w:id="1374772884">
              <w:marLeft w:val="0"/>
              <w:marRight w:val="0"/>
              <w:marTop w:val="0"/>
              <w:marBottom w:val="0"/>
              <w:divBdr>
                <w:top w:val="none" w:sz="0" w:space="0" w:color="auto"/>
                <w:left w:val="none" w:sz="0" w:space="0" w:color="auto"/>
                <w:bottom w:val="none" w:sz="0" w:space="0" w:color="auto"/>
                <w:right w:val="none" w:sz="0" w:space="0" w:color="auto"/>
              </w:divBdr>
              <w:divsChild>
                <w:div w:id="141809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142312">
      <w:bodyDiv w:val="1"/>
      <w:marLeft w:val="0"/>
      <w:marRight w:val="0"/>
      <w:marTop w:val="0"/>
      <w:marBottom w:val="0"/>
      <w:divBdr>
        <w:top w:val="none" w:sz="0" w:space="0" w:color="auto"/>
        <w:left w:val="none" w:sz="0" w:space="0" w:color="auto"/>
        <w:bottom w:val="none" w:sz="0" w:space="0" w:color="auto"/>
        <w:right w:val="none" w:sz="0" w:space="0" w:color="auto"/>
      </w:divBdr>
      <w:divsChild>
        <w:div w:id="1481733372">
          <w:marLeft w:val="0"/>
          <w:marRight w:val="0"/>
          <w:marTop w:val="0"/>
          <w:marBottom w:val="0"/>
          <w:divBdr>
            <w:top w:val="none" w:sz="0" w:space="0" w:color="auto"/>
            <w:left w:val="none" w:sz="0" w:space="0" w:color="auto"/>
            <w:bottom w:val="none" w:sz="0" w:space="0" w:color="auto"/>
            <w:right w:val="none" w:sz="0" w:space="0" w:color="auto"/>
          </w:divBdr>
          <w:divsChild>
            <w:div w:id="55209353">
              <w:marLeft w:val="0"/>
              <w:marRight w:val="0"/>
              <w:marTop w:val="0"/>
              <w:marBottom w:val="0"/>
              <w:divBdr>
                <w:top w:val="none" w:sz="0" w:space="0" w:color="auto"/>
                <w:left w:val="none" w:sz="0" w:space="0" w:color="auto"/>
                <w:bottom w:val="none" w:sz="0" w:space="0" w:color="auto"/>
                <w:right w:val="none" w:sz="0" w:space="0" w:color="auto"/>
              </w:divBdr>
              <w:divsChild>
                <w:div w:id="179208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071411">
          <w:marLeft w:val="0"/>
          <w:marRight w:val="0"/>
          <w:marTop w:val="0"/>
          <w:marBottom w:val="0"/>
          <w:divBdr>
            <w:top w:val="none" w:sz="0" w:space="0" w:color="auto"/>
            <w:left w:val="none" w:sz="0" w:space="0" w:color="auto"/>
            <w:bottom w:val="none" w:sz="0" w:space="0" w:color="auto"/>
            <w:right w:val="none" w:sz="0" w:space="0" w:color="auto"/>
          </w:divBdr>
          <w:divsChild>
            <w:div w:id="1601838368">
              <w:marLeft w:val="0"/>
              <w:marRight w:val="0"/>
              <w:marTop w:val="0"/>
              <w:marBottom w:val="0"/>
              <w:divBdr>
                <w:top w:val="none" w:sz="0" w:space="0" w:color="auto"/>
                <w:left w:val="none" w:sz="0" w:space="0" w:color="auto"/>
                <w:bottom w:val="none" w:sz="0" w:space="0" w:color="auto"/>
                <w:right w:val="none" w:sz="0" w:space="0" w:color="auto"/>
              </w:divBdr>
              <w:divsChild>
                <w:div w:id="52915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2054007">
      <w:bodyDiv w:val="1"/>
      <w:marLeft w:val="0"/>
      <w:marRight w:val="0"/>
      <w:marTop w:val="0"/>
      <w:marBottom w:val="0"/>
      <w:divBdr>
        <w:top w:val="none" w:sz="0" w:space="0" w:color="auto"/>
        <w:left w:val="none" w:sz="0" w:space="0" w:color="auto"/>
        <w:bottom w:val="none" w:sz="0" w:space="0" w:color="auto"/>
        <w:right w:val="none" w:sz="0" w:space="0" w:color="auto"/>
      </w:divBdr>
      <w:divsChild>
        <w:div w:id="126630850">
          <w:marLeft w:val="0"/>
          <w:marRight w:val="0"/>
          <w:marTop w:val="0"/>
          <w:marBottom w:val="0"/>
          <w:divBdr>
            <w:top w:val="none" w:sz="0" w:space="0" w:color="auto"/>
            <w:left w:val="none" w:sz="0" w:space="0" w:color="auto"/>
            <w:bottom w:val="none" w:sz="0" w:space="0" w:color="auto"/>
            <w:right w:val="none" w:sz="0" w:space="0" w:color="auto"/>
          </w:divBdr>
          <w:divsChild>
            <w:div w:id="688875531">
              <w:marLeft w:val="0"/>
              <w:marRight w:val="0"/>
              <w:marTop w:val="0"/>
              <w:marBottom w:val="0"/>
              <w:divBdr>
                <w:top w:val="none" w:sz="0" w:space="0" w:color="auto"/>
                <w:left w:val="none" w:sz="0" w:space="0" w:color="auto"/>
                <w:bottom w:val="none" w:sz="0" w:space="0" w:color="auto"/>
                <w:right w:val="none" w:sz="0" w:space="0" w:color="auto"/>
              </w:divBdr>
              <w:divsChild>
                <w:div w:id="95849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06198">
          <w:marLeft w:val="0"/>
          <w:marRight w:val="0"/>
          <w:marTop w:val="0"/>
          <w:marBottom w:val="0"/>
          <w:divBdr>
            <w:top w:val="none" w:sz="0" w:space="0" w:color="auto"/>
            <w:left w:val="none" w:sz="0" w:space="0" w:color="auto"/>
            <w:bottom w:val="none" w:sz="0" w:space="0" w:color="auto"/>
            <w:right w:val="none" w:sz="0" w:space="0" w:color="auto"/>
          </w:divBdr>
          <w:divsChild>
            <w:div w:id="1624072145">
              <w:marLeft w:val="0"/>
              <w:marRight w:val="0"/>
              <w:marTop w:val="0"/>
              <w:marBottom w:val="0"/>
              <w:divBdr>
                <w:top w:val="none" w:sz="0" w:space="0" w:color="auto"/>
                <w:left w:val="none" w:sz="0" w:space="0" w:color="auto"/>
                <w:bottom w:val="none" w:sz="0" w:space="0" w:color="auto"/>
                <w:right w:val="none" w:sz="0" w:space="0" w:color="auto"/>
              </w:divBdr>
              <w:divsChild>
                <w:div w:id="7599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091104">
      <w:bodyDiv w:val="1"/>
      <w:marLeft w:val="0"/>
      <w:marRight w:val="0"/>
      <w:marTop w:val="0"/>
      <w:marBottom w:val="0"/>
      <w:divBdr>
        <w:top w:val="none" w:sz="0" w:space="0" w:color="auto"/>
        <w:left w:val="none" w:sz="0" w:space="0" w:color="auto"/>
        <w:bottom w:val="none" w:sz="0" w:space="0" w:color="auto"/>
        <w:right w:val="none" w:sz="0" w:space="0" w:color="auto"/>
      </w:divBdr>
      <w:divsChild>
        <w:div w:id="670253998">
          <w:marLeft w:val="0"/>
          <w:marRight w:val="0"/>
          <w:marTop w:val="0"/>
          <w:marBottom w:val="0"/>
          <w:divBdr>
            <w:top w:val="none" w:sz="0" w:space="0" w:color="auto"/>
            <w:left w:val="none" w:sz="0" w:space="0" w:color="auto"/>
            <w:bottom w:val="none" w:sz="0" w:space="0" w:color="auto"/>
            <w:right w:val="none" w:sz="0" w:space="0" w:color="auto"/>
          </w:divBdr>
          <w:divsChild>
            <w:div w:id="1461268314">
              <w:marLeft w:val="0"/>
              <w:marRight w:val="0"/>
              <w:marTop w:val="0"/>
              <w:marBottom w:val="0"/>
              <w:divBdr>
                <w:top w:val="none" w:sz="0" w:space="0" w:color="auto"/>
                <w:left w:val="none" w:sz="0" w:space="0" w:color="auto"/>
                <w:bottom w:val="none" w:sz="0" w:space="0" w:color="auto"/>
                <w:right w:val="none" w:sz="0" w:space="0" w:color="auto"/>
              </w:divBdr>
              <w:divsChild>
                <w:div w:id="146119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852599">
          <w:marLeft w:val="0"/>
          <w:marRight w:val="0"/>
          <w:marTop w:val="0"/>
          <w:marBottom w:val="0"/>
          <w:divBdr>
            <w:top w:val="none" w:sz="0" w:space="0" w:color="auto"/>
            <w:left w:val="none" w:sz="0" w:space="0" w:color="auto"/>
            <w:bottom w:val="none" w:sz="0" w:space="0" w:color="auto"/>
            <w:right w:val="none" w:sz="0" w:space="0" w:color="auto"/>
          </w:divBdr>
          <w:divsChild>
            <w:div w:id="1396125088">
              <w:marLeft w:val="0"/>
              <w:marRight w:val="0"/>
              <w:marTop w:val="0"/>
              <w:marBottom w:val="0"/>
              <w:divBdr>
                <w:top w:val="none" w:sz="0" w:space="0" w:color="auto"/>
                <w:left w:val="none" w:sz="0" w:space="0" w:color="auto"/>
                <w:bottom w:val="none" w:sz="0" w:space="0" w:color="auto"/>
                <w:right w:val="none" w:sz="0" w:space="0" w:color="auto"/>
              </w:divBdr>
              <w:divsChild>
                <w:div w:id="20402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651674">
      <w:bodyDiv w:val="1"/>
      <w:marLeft w:val="0"/>
      <w:marRight w:val="0"/>
      <w:marTop w:val="0"/>
      <w:marBottom w:val="0"/>
      <w:divBdr>
        <w:top w:val="none" w:sz="0" w:space="0" w:color="auto"/>
        <w:left w:val="none" w:sz="0" w:space="0" w:color="auto"/>
        <w:bottom w:val="none" w:sz="0" w:space="0" w:color="auto"/>
        <w:right w:val="none" w:sz="0" w:space="0" w:color="auto"/>
      </w:divBdr>
    </w:div>
    <w:div w:id="939140588">
      <w:bodyDiv w:val="1"/>
      <w:marLeft w:val="0"/>
      <w:marRight w:val="0"/>
      <w:marTop w:val="0"/>
      <w:marBottom w:val="0"/>
      <w:divBdr>
        <w:top w:val="none" w:sz="0" w:space="0" w:color="auto"/>
        <w:left w:val="none" w:sz="0" w:space="0" w:color="auto"/>
        <w:bottom w:val="none" w:sz="0" w:space="0" w:color="auto"/>
        <w:right w:val="none" w:sz="0" w:space="0" w:color="auto"/>
      </w:divBdr>
    </w:div>
    <w:div w:id="1073426265">
      <w:bodyDiv w:val="1"/>
      <w:marLeft w:val="0"/>
      <w:marRight w:val="0"/>
      <w:marTop w:val="0"/>
      <w:marBottom w:val="0"/>
      <w:divBdr>
        <w:top w:val="none" w:sz="0" w:space="0" w:color="auto"/>
        <w:left w:val="none" w:sz="0" w:space="0" w:color="auto"/>
        <w:bottom w:val="none" w:sz="0" w:space="0" w:color="auto"/>
        <w:right w:val="none" w:sz="0" w:space="0" w:color="auto"/>
      </w:divBdr>
    </w:div>
    <w:div w:id="1380280615">
      <w:bodyDiv w:val="1"/>
      <w:marLeft w:val="0"/>
      <w:marRight w:val="0"/>
      <w:marTop w:val="0"/>
      <w:marBottom w:val="0"/>
      <w:divBdr>
        <w:top w:val="none" w:sz="0" w:space="0" w:color="auto"/>
        <w:left w:val="none" w:sz="0" w:space="0" w:color="auto"/>
        <w:bottom w:val="none" w:sz="0" w:space="0" w:color="auto"/>
        <w:right w:val="none" w:sz="0" w:space="0" w:color="auto"/>
      </w:divBdr>
    </w:div>
    <w:div w:id="191215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0513-036E-415D-B670-7D7AB4D39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5782</Words>
  <Characters>3296</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cp:lastModifiedBy>Оксана Костанян (HCJ-IMP0472 - o.kostanyan)</cp:lastModifiedBy>
  <cp:revision>2</cp:revision>
  <cp:lastPrinted>2024-02-20T12:04:00Z</cp:lastPrinted>
  <dcterms:created xsi:type="dcterms:W3CDTF">2024-02-20T14:08:00Z</dcterms:created>
  <dcterms:modified xsi:type="dcterms:W3CDTF">2024-02-20T14:08:00Z</dcterms:modified>
</cp:coreProperties>
</file>