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AFA" w:rsidRDefault="004E2AFA" w:rsidP="004E2AFA">
      <w:pPr>
        <w:spacing w:after="0" w:line="240" w:lineRule="auto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</w:p>
    <w:p w:rsidR="004E2AFA" w:rsidRDefault="004E2AFA" w:rsidP="004E2AFA">
      <w:pPr>
        <w:spacing w:after="0" w:line="240" w:lineRule="auto"/>
        <w:rPr>
          <w:sz w:val="28"/>
          <w:szCs w:val="28"/>
          <w:lang w:eastAsia="uk-UA"/>
        </w:rPr>
      </w:pPr>
    </w:p>
    <w:p w:rsidR="004E2AFA" w:rsidRPr="00F846C5" w:rsidRDefault="004E2AFA" w:rsidP="004E2AFA">
      <w:pPr>
        <w:spacing w:after="0" w:line="240" w:lineRule="auto"/>
        <w:rPr>
          <w:sz w:val="28"/>
          <w:szCs w:val="28"/>
          <w:lang w:eastAsia="uk-UA"/>
        </w:rPr>
      </w:pPr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D2A29F1" wp14:editId="2597BECC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2AFA" w:rsidRDefault="004E2AFA" w:rsidP="004E2AFA">
      <w:pPr>
        <w:pStyle w:val="a3"/>
        <w:ind w:left="0"/>
        <w:jc w:val="both"/>
        <w:rPr>
          <w:sz w:val="28"/>
          <w:szCs w:val="28"/>
        </w:rPr>
      </w:pPr>
    </w:p>
    <w:p w:rsidR="004E2AFA" w:rsidRDefault="004E2AFA" w:rsidP="004E2AFA">
      <w:pPr>
        <w:pStyle w:val="a3"/>
        <w:ind w:left="0"/>
        <w:jc w:val="both"/>
        <w:rPr>
          <w:sz w:val="28"/>
          <w:szCs w:val="28"/>
        </w:rPr>
      </w:pPr>
    </w:p>
    <w:p w:rsidR="004E2AFA" w:rsidRPr="0091248D" w:rsidRDefault="004E2AFA" w:rsidP="004E2AFA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E2AFA" w:rsidRPr="0091248D" w:rsidRDefault="004E2AFA" w:rsidP="004E2AF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E2AFA" w:rsidRPr="0091248D" w:rsidRDefault="004E2AFA" w:rsidP="004E2AF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E2AFA" w:rsidRPr="00E629FB" w:rsidTr="00B6695D">
        <w:trPr>
          <w:trHeight w:val="188"/>
        </w:trPr>
        <w:tc>
          <w:tcPr>
            <w:tcW w:w="3098" w:type="dxa"/>
          </w:tcPr>
          <w:p w:rsidR="004E2AFA" w:rsidRPr="00142486" w:rsidRDefault="004E2AFA" w:rsidP="00B6695D">
            <w:pPr>
              <w:pStyle w:val="a5"/>
              <w:spacing w:line="360" w:lineRule="auto"/>
              <w:ind w:left="-247" w:hanging="425"/>
              <w:jc w:val="center"/>
              <w:rPr>
                <w:noProof/>
                <w:szCs w:val="28"/>
                <w:lang w:val="en-US"/>
              </w:rPr>
            </w:pPr>
            <w:r>
              <w:rPr>
                <w:noProof/>
                <w:szCs w:val="28"/>
                <w:lang w:val="ru-RU"/>
              </w:rPr>
              <w:t>15</w:t>
            </w:r>
            <w:r w:rsidRPr="00142486">
              <w:rPr>
                <w:noProof/>
                <w:szCs w:val="28"/>
                <w:lang w:val="ru-RU"/>
              </w:rPr>
              <w:t xml:space="preserve"> лютого 2024 року</w:t>
            </w:r>
          </w:p>
        </w:tc>
        <w:tc>
          <w:tcPr>
            <w:tcW w:w="3309" w:type="dxa"/>
          </w:tcPr>
          <w:p w:rsidR="004E2AFA" w:rsidRPr="00E629FB" w:rsidRDefault="004E2AFA" w:rsidP="00B6695D">
            <w:pPr>
              <w:pStyle w:val="a5"/>
              <w:spacing w:line="360" w:lineRule="auto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4E2AFA" w:rsidRPr="005C2AEF" w:rsidRDefault="004E2AFA" w:rsidP="004E2AFA">
            <w:pPr>
              <w:pStyle w:val="a5"/>
              <w:spacing w:line="360" w:lineRule="auto"/>
              <w:jc w:val="center"/>
              <w:rPr>
                <w:rFonts w:ascii="AcademyC" w:hAnsi="AcademyC"/>
                <w:noProof/>
                <w:szCs w:val="28"/>
                <w:lang w:val="ru-RU"/>
              </w:rPr>
            </w:pPr>
            <w:r>
              <w:rPr>
                <w:noProof/>
                <w:szCs w:val="28"/>
                <w:lang w:val="ru-RU"/>
              </w:rPr>
              <w:t xml:space="preserve">          </w:t>
            </w:r>
            <w:bookmarkStart w:id="0" w:name="_GoBack"/>
            <w:bookmarkEnd w:id="0"/>
            <w:r>
              <w:rPr>
                <w:noProof/>
                <w:szCs w:val="28"/>
                <w:lang w:val="ru-RU"/>
              </w:rPr>
              <w:t xml:space="preserve">№ </w:t>
            </w:r>
            <w:r>
              <w:rPr>
                <w:noProof/>
                <w:szCs w:val="28"/>
                <w:lang w:val="ru-RU"/>
              </w:rPr>
              <w:t>454</w:t>
            </w:r>
            <w:r>
              <w:rPr>
                <w:noProof/>
                <w:szCs w:val="28"/>
                <w:lang w:val="ru-RU"/>
              </w:rPr>
              <w:t>/0/15-24</w:t>
            </w:r>
          </w:p>
        </w:tc>
      </w:tr>
    </w:tbl>
    <w:p w:rsidR="004E2AFA" w:rsidRDefault="004E2AFA" w:rsidP="004E2AFA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E2AFA" w:rsidRPr="00460FC8" w:rsidRDefault="004E2AFA" w:rsidP="004E2AFA">
      <w:pPr>
        <w:tabs>
          <w:tab w:val="left" w:pos="3119"/>
        </w:tabs>
        <w:spacing w:after="0" w:line="240" w:lineRule="auto"/>
        <w:ind w:right="552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Pr="0014248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uk-UA"/>
        </w:rPr>
        <w:t xml:space="preserve">зупинення розгляду питання про звільнення </w:t>
      </w:r>
      <w:proofErr w:type="spellStart"/>
      <w:r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uk-UA"/>
        </w:rPr>
        <w:t>Малкова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uk-UA"/>
        </w:rPr>
        <w:t xml:space="preserve"> В.В.</w:t>
      </w:r>
      <w:r w:rsidRPr="00CA2032">
        <w:rPr>
          <w:rFonts w:ascii="Times New Roman" w:hAnsi="Times New Roman"/>
          <w:b/>
          <w:color w:val="000000"/>
          <w:sz w:val="24"/>
          <w:szCs w:val="24"/>
        </w:rPr>
        <w:t xml:space="preserve"> з посади судді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Кузнецовського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міського</w:t>
      </w:r>
      <w:r w:rsidRPr="00CA2032">
        <w:rPr>
          <w:rFonts w:ascii="Times New Roman" w:hAnsi="Times New Roman"/>
          <w:b/>
          <w:color w:val="000000"/>
          <w:sz w:val="24"/>
          <w:szCs w:val="24"/>
        </w:rPr>
        <w:t xml:space="preserve"> суду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Рівненської</w:t>
      </w:r>
      <w:r w:rsidRPr="00CA2032">
        <w:rPr>
          <w:rFonts w:ascii="Times New Roman" w:hAnsi="Times New Roman"/>
          <w:b/>
          <w:color w:val="000000"/>
          <w:sz w:val="24"/>
          <w:szCs w:val="24"/>
        </w:rPr>
        <w:t xml:space="preserve"> області</w:t>
      </w:r>
      <w:r w:rsidRPr="00DA545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за власним бажанням</w:t>
      </w: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4E2AFA" w:rsidRDefault="004E2AFA" w:rsidP="004E2AFA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</w:p>
    <w:p w:rsidR="004E2AFA" w:rsidRDefault="004E2AFA" w:rsidP="004E2AFA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</w:p>
    <w:p w:rsidR="004E2AFA" w:rsidRPr="007F2A52" w:rsidRDefault="004E2AFA" w:rsidP="004E2AFA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  <w:r w:rsidRPr="00B92561">
        <w:rPr>
          <w:rFonts w:ascii="Times New Roman" w:hAnsi="Times New Roman"/>
          <w:sz w:val="28"/>
          <w:szCs w:val="28"/>
        </w:rPr>
        <w:t xml:space="preserve">Вища рада правосуддя, розглянувши заяву про звільнення </w:t>
      </w:r>
      <w:proofErr w:type="spellStart"/>
      <w:r>
        <w:rPr>
          <w:rFonts w:ascii="Times New Roman" w:hAnsi="Times New Roman"/>
          <w:sz w:val="28"/>
          <w:szCs w:val="28"/>
        </w:rPr>
        <w:t>Малкова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Валерія Володимировича</w:t>
      </w:r>
      <w:r w:rsidRPr="00CA2032">
        <w:rPr>
          <w:rFonts w:ascii="Times New Roman" w:hAnsi="Times New Roman"/>
          <w:sz w:val="28"/>
          <w:szCs w:val="28"/>
        </w:rPr>
        <w:t xml:space="preserve"> з посади судді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Кузнецовського</w:t>
      </w:r>
      <w:proofErr w:type="spellEnd"/>
      <w:r w:rsidRPr="00CA2032">
        <w:rPr>
          <w:rFonts w:ascii="Times New Roman" w:hAnsi="Times New Roman"/>
          <w:sz w:val="28"/>
          <w:szCs w:val="28"/>
        </w:rPr>
        <w:t xml:space="preserve"> міського суду </w:t>
      </w:r>
      <w:r>
        <w:rPr>
          <w:rFonts w:ascii="Times New Roman" w:hAnsi="Times New Roman"/>
          <w:sz w:val="28"/>
          <w:szCs w:val="28"/>
        </w:rPr>
        <w:t>Рівненської</w:t>
      </w:r>
      <w:r w:rsidRPr="00CA2032">
        <w:rPr>
          <w:rFonts w:ascii="Times New Roman" w:hAnsi="Times New Roman"/>
          <w:sz w:val="28"/>
          <w:szCs w:val="28"/>
        </w:rPr>
        <w:t xml:space="preserve"> області</w:t>
      </w:r>
      <w:r>
        <w:rPr>
          <w:rFonts w:ascii="Times New Roman" w:hAnsi="Times New Roman"/>
          <w:sz w:val="28"/>
          <w:szCs w:val="28"/>
        </w:rPr>
        <w:t xml:space="preserve"> за власним бажанням,</w:t>
      </w:r>
    </w:p>
    <w:p w:rsidR="004E2AFA" w:rsidRPr="007C5AA7" w:rsidRDefault="004E2AFA" w:rsidP="004E2AFA">
      <w:pPr>
        <w:spacing w:after="0" w:line="240" w:lineRule="auto"/>
        <w:ind w:right="-143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2AFA" w:rsidRPr="00B92561" w:rsidRDefault="004E2AFA" w:rsidP="004E2AFA">
      <w:pPr>
        <w:spacing w:after="0" w:line="240" w:lineRule="auto"/>
        <w:ind w:right="-143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2561">
        <w:rPr>
          <w:rFonts w:ascii="Times New Roman" w:hAnsi="Times New Roman"/>
          <w:b/>
          <w:color w:val="000000"/>
          <w:sz w:val="28"/>
          <w:szCs w:val="28"/>
        </w:rPr>
        <w:t>встановила:</w:t>
      </w:r>
    </w:p>
    <w:p w:rsidR="004E2AFA" w:rsidRPr="00B92561" w:rsidRDefault="004E2AFA" w:rsidP="004E2AFA">
      <w:pPr>
        <w:spacing w:after="0" w:line="240" w:lineRule="auto"/>
        <w:ind w:right="-143"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42CF">
        <w:rPr>
          <w:rFonts w:ascii="Times New Roman" w:hAnsi="Times New Roman"/>
          <w:sz w:val="28"/>
          <w:szCs w:val="28"/>
        </w:rPr>
        <w:t>Малков</w:t>
      </w:r>
      <w:proofErr w:type="spellEnd"/>
      <w:r w:rsidRPr="009242CF">
        <w:rPr>
          <w:rFonts w:ascii="Times New Roman" w:hAnsi="Times New Roman"/>
          <w:sz w:val="28"/>
          <w:szCs w:val="28"/>
        </w:rPr>
        <w:t xml:space="preserve"> Валерій Володимирович Указом Президента України від 7 грудня 2009 року № 1016/2009 призначений на посаду судді </w:t>
      </w:r>
      <w:proofErr w:type="spellStart"/>
      <w:r w:rsidRPr="009242CF">
        <w:rPr>
          <w:rFonts w:ascii="Times New Roman" w:hAnsi="Times New Roman"/>
          <w:sz w:val="28"/>
          <w:szCs w:val="28"/>
        </w:rPr>
        <w:t>Кузнецовського</w:t>
      </w:r>
      <w:proofErr w:type="spellEnd"/>
      <w:r w:rsidRPr="009242CF">
        <w:rPr>
          <w:rFonts w:ascii="Times New Roman" w:hAnsi="Times New Roman"/>
          <w:sz w:val="28"/>
          <w:szCs w:val="28"/>
        </w:rPr>
        <w:t xml:space="preserve"> міського суду Рівненської області строком на п’ять років, Постановою Верховної Ради України від 21 травня 2015 року № 479-VIII обраний на посаду судді цього суду безстроково. 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Рішенням Першої Дисциплінарної палати Вищої ради правосуддя від                    18 грудня 2023 року 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1327/1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дп/15-2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3</w:t>
      </w:r>
      <w:r w:rsidRPr="005D45FE">
        <w:t xml:space="preserve"> </w:t>
      </w:r>
      <w:r w:rsidRPr="009242C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суддю </w:t>
      </w:r>
      <w:proofErr w:type="spellStart"/>
      <w:r w:rsidRPr="009242C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Кузнецовського</w:t>
      </w:r>
      <w:proofErr w:type="spellEnd"/>
      <w:r w:rsidRPr="009242C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міського суду Рівненської області </w:t>
      </w:r>
      <w:proofErr w:type="spellStart"/>
      <w:r w:rsidRPr="009242C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Малкова</w:t>
      </w:r>
      <w:proofErr w:type="spellEnd"/>
      <w:r w:rsidRPr="009242C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Валерія Володимировича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притягнуто</w:t>
      </w:r>
      <w:r w:rsidRPr="009242C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до дисциплінарної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відповідальності та застосовано</w:t>
      </w:r>
      <w:r w:rsidRPr="009242C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до нього дисциплінарне стягнення у виді подання про звільнення судді з посади.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12 січня 2024 року суддею 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Кузнецовського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районного суду Рівненської області 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Малковим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В.В. до Вищої ради правосуддя подано скаргу на рішення Першої Дисциплінарної палати Вищої ради правосуддя  з клопотанням про поновлення строку на оскарження вказаного рішення.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Крім того, до скарги на рішення Першої Дисциплінарної палати Вищої ради правосуддя суддею 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Малковим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В.В. додано заяву про звільнення з посади судді 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Кузнецовського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міського суду Рівненської області за власним бажанням.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Відповідно до службової записки члена Вищої ради правосуддя 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Усика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Г.І.  вказану заяву на підставі пунктів 1.3, 2.5 Положення про автоматизовану систему розподілу справ передано до управління документального забезпечення для здійснення автоматизованого розподілу справи між членами Вищої ради правосуддя.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4017A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На підставі протоколу автоматизованого розподілу справи між чле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нами Вищої ради правосуддя від 16</w:t>
      </w:r>
      <w:r w:rsidRPr="004017A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січня 2024</w:t>
      </w:r>
      <w:r w:rsidRPr="004017A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року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вказану</w:t>
      </w:r>
      <w:r w:rsidRPr="004017A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заяву передано члену Вищої ради правосуддя </w:t>
      </w:r>
      <w:proofErr w:type="spellStart"/>
      <w:r w:rsidRPr="004017A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Бурлакову</w:t>
      </w:r>
      <w:proofErr w:type="spellEnd"/>
      <w:r w:rsidRPr="004017A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С.Ю. </w:t>
      </w:r>
    </w:p>
    <w:p w:rsidR="004E2AFA" w:rsidRPr="00BC2699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C2699">
        <w:rPr>
          <w:rFonts w:ascii="Times New Roman" w:hAnsi="Times New Roman" w:cs="Times New Roman"/>
          <w:sz w:val="28"/>
          <w:szCs w:val="28"/>
        </w:rPr>
        <w:t xml:space="preserve">унктом 3 частини шостої статті 126 Конституції України </w:t>
      </w:r>
      <w:r>
        <w:rPr>
          <w:rFonts w:ascii="Times New Roman" w:hAnsi="Times New Roman" w:cs="Times New Roman"/>
          <w:sz w:val="28"/>
          <w:szCs w:val="28"/>
        </w:rPr>
        <w:t>визн</w:t>
      </w:r>
      <w:r w:rsidRPr="00BC2699">
        <w:rPr>
          <w:rFonts w:ascii="Times New Roman" w:hAnsi="Times New Roman" w:cs="Times New Roman"/>
          <w:sz w:val="28"/>
          <w:szCs w:val="28"/>
        </w:rPr>
        <w:t>ачено, що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F4">
        <w:rPr>
          <w:rFonts w:ascii="Times New Roman" w:hAnsi="Times New Roman" w:cs="Times New Roman"/>
          <w:sz w:val="28"/>
          <w:szCs w:val="28"/>
        </w:rPr>
        <w:t>Відповідно до пункту 1 частини дев’ятої статті 109 Закону України «Про судоустрій і статус суддів» істотним дисциплінарним проступком або грубим нехтуванням обов’язками судді, що є несумісним зі статусом судді або виявляє його невідповідність займаній посаді, може бути визнаний факт допущення суддею поведінки, що порочить звання судді або підриває авторитет правосуддя, у тому числі в питаннях моралі, чесності, непідкупності, відповідності способу життя судді його статусу, дотримання інших етичних норм та стандартів поведінки, які забезпечують суспільну довіру до суду.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F4">
        <w:rPr>
          <w:rFonts w:ascii="Times New Roman" w:hAnsi="Times New Roman" w:cs="Times New Roman"/>
          <w:sz w:val="28"/>
          <w:szCs w:val="28"/>
        </w:rPr>
        <w:t>Згідно з пунктом 6 частини першої та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F58F4">
        <w:rPr>
          <w:rFonts w:ascii="Times New Roman" w:hAnsi="Times New Roman" w:cs="Times New Roman"/>
          <w:sz w:val="28"/>
          <w:szCs w:val="28"/>
        </w:rPr>
        <w:t xml:space="preserve"> 1 частини восьмої статті 109 Закону України «Про судоустрій і статус суддів» одним із видів дисциплінарного стягнення стосовно судді, який застосовується у разі вчинення суддею істотного дисциплінарного проступку, грубого чи систематичного нехтування обов’язками, що є несумісним зі статусом судді або виявило його невідповідність займаній посаді, є подання про звільнення судді з посади.</w:t>
      </w:r>
    </w:p>
    <w:p w:rsidR="004E2AFA" w:rsidRPr="004017AD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Частиною третьою статті 116 Закону України «Про судоустрій і статус суддів» визначено, що з</w:t>
      </w:r>
      <w:r w:rsidRPr="004017A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аява про відставку, заява про звільнення з посади за власним бажанням подається суддею до Вищої ради правосуддя, яка протягом одного місяця з дня надходження відповідної заяви ухвалює рішення про звільнення судді з посади.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974">
        <w:rPr>
          <w:rFonts w:ascii="Times New Roman" w:hAnsi="Times New Roman" w:cs="Times New Roman"/>
          <w:sz w:val="28"/>
          <w:szCs w:val="28"/>
        </w:rPr>
        <w:t>Відповідно до частини третьої статті 55 Закону України «Про Вищу раду правосуддя» Вища рада правосуддя має право зупинити розгляд питання про звільнення судді з посади з підстав, визначених пунктами 1 та 4 частини шостої статті 126 Конституції України, на час розгляду скарги або заяви, наслідком якої може бути звільнення судді з посади з підстав, визначених пунктами 2, 3, 6 частини шостої статті 126 Конституції України.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502A3">
        <w:rPr>
          <w:rFonts w:ascii="Times New Roman" w:hAnsi="Times New Roman" w:cs="Times New Roman"/>
          <w:sz w:val="28"/>
          <w:szCs w:val="28"/>
        </w:rPr>
        <w:t>скільки</w:t>
      </w:r>
      <w:r>
        <w:rPr>
          <w:rFonts w:ascii="Times New Roman" w:hAnsi="Times New Roman" w:cs="Times New Roman"/>
          <w:sz w:val="28"/>
          <w:szCs w:val="28"/>
        </w:rPr>
        <w:t xml:space="preserve"> наразі скарга на рішення Першої Дисциплінарної палати Вищої ради правосуддя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18 грудня 2024 року 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1327/1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дп/15-2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3</w:t>
      </w:r>
      <w:r w:rsidRPr="005D45FE">
        <w:t xml:space="preserve"> </w:t>
      </w:r>
      <w:r>
        <w:rPr>
          <w:rFonts w:ascii="Times New Roman" w:hAnsi="Times New Roman" w:cs="Times New Roman"/>
          <w:sz w:val="28"/>
          <w:szCs w:val="28"/>
        </w:rPr>
        <w:t>не розглянута, а</w:t>
      </w:r>
      <w:r w:rsidRPr="00B502A3">
        <w:rPr>
          <w:rFonts w:ascii="Times New Roman" w:hAnsi="Times New Roman" w:cs="Times New Roman"/>
          <w:sz w:val="28"/>
          <w:szCs w:val="28"/>
        </w:rPr>
        <w:t xml:space="preserve"> наслідком</w:t>
      </w:r>
      <w:r>
        <w:rPr>
          <w:rFonts w:ascii="Times New Roman" w:hAnsi="Times New Roman" w:cs="Times New Roman"/>
          <w:sz w:val="28"/>
          <w:szCs w:val="28"/>
        </w:rPr>
        <w:t xml:space="preserve"> її</w:t>
      </w:r>
      <w:r w:rsidRPr="00B502A3">
        <w:rPr>
          <w:rFonts w:ascii="Times New Roman" w:hAnsi="Times New Roman" w:cs="Times New Roman"/>
          <w:sz w:val="28"/>
          <w:szCs w:val="28"/>
        </w:rPr>
        <w:t xml:space="preserve"> розгляду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2A3">
        <w:rPr>
          <w:rFonts w:ascii="Times New Roman" w:hAnsi="Times New Roman" w:cs="Times New Roman"/>
          <w:sz w:val="28"/>
          <w:szCs w:val="28"/>
        </w:rPr>
        <w:t>може бути звільнення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B502A3">
        <w:rPr>
          <w:rFonts w:ascii="Times New Roman" w:hAnsi="Times New Roman" w:cs="Times New Roman"/>
          <w:sz w:val="28"/>
          <w:szCs w:val="28"/>
        </w:rPr>
        <w:t xml:space="preserve"> з посади</w:t>
      </w:r>
      <w:r>
        <w:rPr>
          <w:rFonts w:ascii="Times New Roman" w:hAnsi="Times New Roman" w:cs="Times New Roman"/>
          <w:sz w:val="28"/>
          <w:szCs w:val="28"/>
        </w:rPr>
        <w:t xml:space="preserve">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міського суду Рівненської області</w:t>
      </w:r>
      <w:r w:rsidRPr="00B502A3">
        <w:rPr>
          <w:rFonts w:ascii="Times New Roman" w:hAnsi="Times New Roman" w:cs="Times New Roman"/>
          <w:sz w:val="28"/>
          <w:szCs w:val="28"/>
        </w:rPr>
        <w:t xml:space="preserve"> з підстав, передбачених пунктом 3 частини шостої статті 126 Конституції України, Вища рада правосуддя </w:t>
      </w:r>
      <w:r>
        <w:rPr>
          <w:rFonts w:ascii="Times New Roman" w:hAnsi="Times New Roman" w:cs="Times New Roman"/>
          <w:sz w:val="28"/>
          <w:szCs w:val="28"/>
        </w:rPr>
        <w:t>дійшла висновку про необхідність</w:t>
      </w:r>
      <w:r w:rsidRPr="00B502A3">
        <w:rPr>
          <w:rFonts w:ascii="Times New Roman" w:hAnsi="Times New Roman" w:cs="Times New Roman"/>
          <w:sz w:val="28"/>
          <w:szCs w:val="28"/>
        </w:rPr>
        <w:t xml:space="preserve"> зупин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Pr="00B502A3">
        <w:rPr>
          <w:rFonts w:ascii="Times New Roman" w:hAnsi="Times New Roman" w:cs="Times New Roman"/>
          <w:sz w:val="28"/>
          <w:szCs w:val="28"/>
        </w:rPr>
        <w:t xml:space="preserve"> розгляд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502A3">
        <w:rPr>
          <w:rFonts w:ascii="Times New Roman" w:hAnsi="Times New Roman" w:cs="Times New Roman"/>
          <w:sz w:val="28"/>
          <w:szCs w:val="28"/>
        </w:rPr>
        <w:t xml:space="preserve"> питання про звільнення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</w:t>
      </w:r>
      <w:r w:rsidRPr="00B502A3">
        <w:rPr>
          <w:rFonts w:ascii="Times New Roman" w:hAnsi="Times New Roman" w:cs="Times New Roman"/>
          <w:sz w:val="28"/>
          <w:szCs w:val="28"/>
        </w:rPr>
        <w:t>з посади судді</w:t>
      </w:r>
      <w:r>
        <w:rPr>
          <w:rFonts w:ascii="Times New Roman" w:hAnsi="Times New Roman" w:cs="Times New Roman"/>
          <w:sz w:val="28"/>
          <w:szCs w:val="28"/>
        </w:rPr>
        <w:t xml:space="preserve"> за власним бажанням.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AFA" w:rsidRPr="00B502A3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2A3">
        <w:rPr>
          <w:rFonts w:ascii="Times New Roman" w:hAnsi="Times New Roman" w:cs="Times New Roman"/>
          <w:sz w:val="28"/>
          <w:szCs w:val="28"/>
        </w:rPr>
        <w:lastRenderedPageBreak/>
        <w:t xml:space="preserve">Ураховуючи зазначене, Вища рада правосуддя, керуючись </w:t>
      </w:r>
      <w:r>
        <w:rPr>
          <w:rFonts w:ascii="Times New Roman" w:hAnsi="Times New Roman" w:cs="Times New Roman"/>
          <w:sz w:val="28"/>
          <w:szCs w:val="28"/>
        </w:rPr>
        <w:t xml:space="preserve">                статтями 34, 51</w:t>
      </w:r>
      <w:r w:rsidRPr="00B502A3">
        <w:rPr>
          <w:rFonts w:ascii="Times New Roman" w:hAnsi="Times New Roman" w:cs="Times New Roman"/>
          <w:sz w:val="28"/>
          <w:szCs w:val="28"/>
        </w:rPr>
        <w:t>, частиною третьою статті 55 Закону України «Про Вищу раду правосуддя»,</w:t>
      </w:r>
    </w:p>
    <w:p w:rsidR="004E2AFA" w:rsidRPr="00B502A3" w:rsidRDefault="004E2AFA" w:rsidP="004E2AF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2A3">
        <w:rPr>
          <w:rFonts w:ascii="Times New Roman" w:hAnsi="Times New Roman" w:cs="Times New Roman"/>
          <w:b/>
          <w:sz w:val="28"/>
          <w:szCs w:val="28"/>
        </w:rPr>
        <w:t>ухвалила:</w:t>
      </w:r>
    </w:p>
    <w:p w:rsidR="004E2AFA" w:rsidRDefault="004E2AFA" w:rsidP="004E2AF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AFA" w:rsidRDefault="004E2AFA" w:rsidP="004E2A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746">
        <w:rPr>
          <w:rFonts w:ascii="Times New Roman" w:hAnsi="Times New Roman" w:cs="Times New Roman"/>
          <w:sz w:val="28"/>
          <w:szCs w:val="28"/>
        </w:rPr>
        <w:t xml:space="preserve">зупинити розгляд заяви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</w:t>
      </w:r>
      <w:r w:rsidRPr="00CA2032">
        <w:rPr>
          <w:rFonts w:ascii="Times New Roman" w:hAnsi="Times New Roman"/>
          <w:sz w:val="28"/>
          <w:szCs w:val="28"/>
        </w:rPr>
        <w:t xml:space="preserve"> </w:t>
      </w:r>
      <w:r w:rsidRPr="00653746">
        <w:rPr>
          <w:rFonts w:ascii="Times New Roman" w:hAnsi="Times New Roman" w:cs="Times New Roman"/>
          <w:sz w:val="28"/>
          <w:szCs w:val="28"/>
        </w:rPr>
        <w:t xml:space="preserve">про звільнення з посади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міського суду Рівненської області</w:t>
      </w:r>
      <w:r>
        <w:rPr>
          <w:rFonts w:ascii="Times New Roman" w:hAnsi="Times New Roman"/>
          <w:sz w:val="28"/>
          <w:szCs w:val="28"/>
        </w:rPr>
        <w:t xml:space="preserve">  за власним бажанням</w:t>
      </w:r>
      <w:r w:rsidRPr="00653746">
        <w:rPr>
          <w:rFonts w:ascii="Times New Roman" w:hAnsi="Times New Roman" w:cs="Times New Roman"/>
          <w:sz w:val="28"/>
          <w:szCs w:val="28"/>
        </w:rPr>
        <w:t>.</w:t>
      </w:r>
    </w:p>
    <w:p w:rsidR="004E2AFA" w:rsidRDefault="004E2AFA" w:rsidP="004E2A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AFA" w:rsidRDefault="004E2AFA" w:rsidP="004E2A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AFA" w:rsidRDefault="004E2AFA" w:rsidP="004E2A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Заступник Голови</w:t>
      </w:r>
      <w:r w:rsidRPr="00B502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2AFA" w:rsidRPr="00B502A3" w:rsidRDefault="004E2AFA" w:rsidP="004E2A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2A3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Дмитро ЛУК’ЯНОВ</w:t>
      </w:r>
    </w:p>
    <w:p w:rsidR="004E2AFA" w:rsidRDefault="004E2AFA" w:rsidP="004E2AFA"/>
    <w:p w:rsidR="005B1B0F" w:rsidRDefault="005B1B0F"/>
    <w:sectPr w:rsidR="005B1B0F" w:rsidSect="002B1856">
      <w:headerReference w:type="default" r:id="rId5"/>
      <w:pgSz w:w="11906" w:h="16838"/>
      <w:pgMar w:top="426" w:right="849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9137067"/>
      <w:docPartObj>
        <w:docPartGallery w:val="Page Numbers (Top of Page)"/>
        <w:docPartUnique/>
      </w:docPartObj>
    </w:sdtPr>
    <w:sdtEndPr/>
    <w:sdtContent>
      <w:p w:rsidR="007E6974" w:rsidRDefault="004E2A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E6974" w:rsidRDefault="004E2AF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AFA"/>
    <w:rsid w:val="004E2AFA"/>
    <w:rsid w:val="005B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85101"/>
  <w15:chartTrackingRefBased/>
  <w15:docId w15:val="{708D4614-7C42-46C0-BC33-0EAF5592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4E2AF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paragraph" w:styleId="a5">
    <w:name w:val="No Spacing"/>
    <w:link w:val="a6"/>
    <w:uiPriority w:val="1"/>
    <w:qFormat/>
    <w:rsid w:val="004E2AF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4E2AFA"/>
    <w:rPr>
      <w:rFonts w:ascii="Times New Roman" w:eastAsia="Calibri" w:hAnsi="Times New Roman" w:cs="Times New Roman"/>
      <w:sz w:val="24"/>
      <w:lang w:val="ru-RU"/>
    </w:rPr>
  </w:style>
  <w:style w:type="character" w:customStyle="1" w:styleId="a6">
    <w:name w:val="Без інтервалів Знак"/>
    <w:basedOn w:val="a0"/>
    <w:link w:val="a5"/>
    <w:uiPriority w:val="1"/>
    <w:rsid w:val="004E2AFA"/>
    <w:rPr>
      <w:rFonts w:ascii="Times New Roman" w:eastAsia="Calibri" w:hAnsi="Times New Roman" w:cs="Times New Roman"/>
      <w:sz w:val="28"/>
    </w:rPr>
  </w:style>
  <w:style w:type="paragraph" w:styleId="a7">
    <w:name w:val="header"/>
    <w:basedOn w:val="a"/>
    <w:link w:val="a8"/>
    <w:uiPriority w:val="99"/>
    <w:unhideWhenUsed/>
    <w:rsid w:val="004E2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E2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3162</Words>
  <Characters>1803</Characters>
  <Application>Microsoft Office Word</Application>
  <DocSecurity>0</DocSecurity>
  <Lines>15</Lines>
  <Paragraphs>9</Paragraphs>
  <ScaleCrop>false</ScaleCrop>
  <Company>Microsoft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2024-02-16T09:05:00Z</dcterms:created>
  <dcterms:modified xsi:type="dcterms:W3CDTF">2024-02-16T09:05:00Z</dcterms:modified>
</cp:coreProperties>
</file>