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B35" w:rsidRPr="00EB6243" w:rsidRDefault="002653FF" w:rsidP="00901B35">
      <w:pPr>
        <w:ind w:left="2832" w:firstLine="708"/>
        <w:contextualSpacing/>
        <w:jc w:val="center"/>
        <w:rPr>
          <w:rFonts w:ascii="AcademyC" w:hAnsi="AcademyC"/>
          <w:b/>
          <w:color w:val="000000"/>
          <w:lang w:val="uk-UA"/>
        </w:rPr>
      </w:pPr>
      <w:r w:rsidRPr="00EB6243">
        <w:rPr>
          <w:rFonts w:ascii="AcademyC" w:hAnsi="AcademyC"/>
          <w:b/>
          <w:noProof/>
          <w:sz w:val="28"/>
          <w:lang w:val="uk-UA" w:eastAsia="uk-UA"/>
        </w:rPr>
        <w:drawing>
          <wp:anchor distT="0" distB="0" distL="114300" distR="114300" simplePos="0" relativeHeight="251659264" behindDoc="0" locked="0" layoutInCell="1" allowOverlap="1" wp14:anchorId="35538282" wp14:editId="5FC28C37">
            <wp:simplePos x="0" y="0"/>
            <wp:positionH relativeFrom="margin">
              <wp:align>center</wp:align>
            </wp:positionH>
            <wp:positionV relativeFrom="paragraph">
              <wp:posOffset>-331304</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901B35" w:rsidRPr="00EB6243" w:rsidRDefault="00901B35" w:rsidP="00901B35">
      <w:pPr>
        <w:ind w:left="2832" w:firstLine="708"/>
        <w:contextualSpacing/>
        <w:jc w:val="center"/>
        <w:rPr>
          <w:rFonts w:ascii="AcademyC" w:hAnsi="AcademyC"/>
          <w:b/>
          <w:color w:val="000000"/>
          <w:lang w:val="uk-UA"/>
        </w:rPr>
      </w:pPr>
    </w:p>
    <w:p w:rsidR="00901B35" w:rsidRPr="00EB6243" w:rsidRDefault="00901B35" w:rsidP="00901B35">
      <w:pPr>
        <w:jc w:val="center"/>
        <w:rPr>
          <w:rFonts w:ascii="AcademyC" w:hAnsi="AcademyC"/>
          <w:sz w:val="28"/>
          <w:lang w:val="uk-UA"/>
        </w:rPr>
      </w:pPr>
      <w:r w:rsidRPr="00EB6243">
        <w:rPr>
          <w:rFonts w:ascii="AcademyC" w:hAnsi="AcademyC"/>
          <w:sz w:val="28"/>
          <w:lang w:val="uk-UA"/>
        </w:rPr>
        <w:t>УКРАЇНА</w:t>
      </w:r>
    </w:p>
    <w:p w:rsidR="00901B35" w:rsidRPr="00EB6243" w:rsidRDefault="00901B35" w:rsidP="00901B35">
      <w:pPr>
        <w:jc w:val="center"/>
        <w:rPr>
          <w:rFonts w:ascii="AcademyC" w:hAnsi="AcademyC"/>
          <w:sz w:val="28"/>
          <w:szCs w:val="28"/>
          <w:lang w:val="uk-UA"/>
        </w:rPr>
      </w:pPr>
      <w:r w:rsidRPr="00EB6243">
        <w:rPr>
          <w:rFonts w:ascii="AcademyC" w:hAnsi="AcademyC"/>
          <w:sz w:val="28"/>
          <w:szCs w:val="28"/>
          <w:lang w:val="uk-UA"/>
        </w:rPr>
        <w:t>ВИЩА РАДА ПРАВОСУДДЯ</w:t>
      </w:r>
    </w:p>
    <w:p w:rsidR="00901B35" w:rsidRPr="00EB6243" w:rsidRDefault="00901B35" w:rsidP="00901B35">
      <w:pPr>
        <w:jc w:val="center"/>
        <w:rPr>
          <w:rFonts w:ascii="AcademyC" w:hAnsi="AcademyC"/>
          <w:sz w:val="28"/>
          <w:szCs w:val="28"/>
          <w:lang w:val="uk-UA"/>
        </w:rPr>
      </w:pPr>
      <w:r w:rsidRPr="00EB6243">
        <w:rPr>
          <w:rFonts w:ascii="AcademyC" w:hAnsi="AcademyC"/>
          <w:sz w:val="28"/>
          <w:szCs w:val="28"/>
          <w:lang w:val="uk-UA"/>
        </w:rPr>
        <w:t>ДРУГА ДИСЦИПЛІНАРНА ПАЛАТА</w:t>
      </w:r>
    </w:p>
    <w:p w:rsidR="00901B35" w:rsidRPr="00EB6243" w:rsidRDefault="00901B35" w:rsidP="00901B35">
      <w:pPr>
        <w:jc w:val="center"/>
        <w:rPr>
          <w:rFonts w:ascii="AcademyC" w:hAnsi="AcademyC"/>
          <w:sz w:val="28"/>
          <w:szCs w:val="28"/>
          <w:lang w:val="uk-UA"/>
        </w:rPr>
      </w:pPr>
      <w:r w:rsidRPr="00EB6243">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901B35" w:rsidRPr="00EB6243" w:rsidTr="00EB24BD">
        <w:trPr>
          <w:trHeight w:val="188"/>
        </w:trPr>
        <w:tc>
          <w:tcPr>
            <w:tcW w:w="3498" w:type="dxa"/>
          </w:tcPr>
          <w:p w:rsidR="00901B35" w:rsidRPr="00EB6243" w:rsidRDefault="00A2583B" w:rsidP="00A2583B">
            <w:pPr>
              <w:ind w:left="-113" w:right="-2"/>
              <w:rPr>
                <w:noProof/>
                <w:sz w:val="28"/>
                <w:szCs w:val="28"/>
                <w:lang w:val="uk-UA"/>
              </w:rPr>
            </w:pPr>
            <w:r w:rsidRPr="00EB6243">
              <w:rPr>
                <w:noProof/>
                <w:sz w:val="28"/>
                <w:szCs w:val="28"/>
                <w:lang w:val="uk-UA"/>
              </w:rPr>
              <w:t>14 лютого</w:t>
            </w:r>
            <w:r w:rsidR="00901B35" w:rsidRPr="00EB6243">
              <w:rPr>
                <w:noProof/>
                <w:sz w:val="28"/>
                <w:szCs w:val="28"/>
                <w:lang w:val="uk-UA"/>
              </w:rPr>
              <w:t xml:space="preserve"> 2024 року</w:t>
            </w:r>
          </w:p>
        </w:tc>
        <w:tc>
          <w:tcPr>
            <w:tcW w:w="3274" w:type="dxa"/>
          </w:tcPr>
          <w:p w:rsidR="00901B35" w:rsidRPr="00EB6243" w:rsidRDefault="00901B35" w:rsidP="00EB24BD">
            <w:pPr>
              <w:ind w:left="-229" w:right="-2"/>
              <w:rPr>
                <w:rFonts w:ascii="Book Antiqua" w:hAnsi="Book Antiqua"/>
                <w:noProof/>
                <w:lang w:val="uk-UA"/>
              </w:rPr>
            </w:pPr>
            <w:r w:rsidRPr="00EB6243">
              <w:rPr>
                <w:rFonts w:ascii="Book Antiqua" w:hAnsi="Book Antiqua"/>
                <w:lang w:val="uk-UA"/>
              </w:rPr>
              <w:t xml:space="preserve">                    Київ</w:t>
            </w:r>
          </w:p>
        </w:tc>
        <w:tc>
          <w:tcPr>
            <w:tcW w:w="2584" w:type="dxa"/>
          </w:tcPr>
          <w:p w:rsidR="00901B35" w:rsidRPr="00EB6243" w:rsidRDefault="00901B35" w:rsidP="00DE46F3">
            <w:pPr>
              <w:ind w:right="-2"/>
              <w:jc w:val="right"/>
              <w:rPr>
                <w:noProof/>
                <w:sz w:val="28"/>
                <w:szCs w:val="28"/>
                <w:lang w:val="uk-UA"/>
              </w:rPr>
            </w:pPr>
            <w:r w:rsidRPr="00EB6243">
              <w:rPr>
                <w:noProof/>
                <w:sz w:val="28"/>
                <w:szCs w:val="28"/>
                <w:lang w:val="uk-UA"/>
              </w:rPr>
              <w:t>№</w:t>
            </w:r>
            <w:r w:rsidR="00DE46F3">
              <w:rPr>
                <w:noProof/>
                <w:sz w:val="28"/>
                <w:szCs w:val="28"/>
                <w:lang w:val="uk-UA"/>
              </w:rPr>
              <w:t xml:space="preserve"> 449/2дп/15-24</w:t>
            </w:r>
          </w:p>
        </w:tc>
      </w:tr>
    </w:tbl>
    <w:p w:rsidR="00901B35" w:rsidRPr="00EB6243" w:rsidRDefault="00901B35" w:rsidP="00901B35">
      <w:pPr>
        <w:tabs>
          <w:tab w:val="left" w:pos="4320"/>
        </w:tabs>
        <w:ind w:left="-284" w:right="-1"/>
        <w:jc w:val="both"/>
        <w:rPr>
          <w:b/>
          <w:spacing w:val="6"/>
          <w:sz w:val="23"/>
          <w:szCs w:val="23"/>
          <w:lang w:val="uk-UA"/>
        </w:rPr>
      </w:pPr>
    </w:p>
    <w:p w:rsidR="00901B35" w:rsidRPr="00EB6243" w:rsidRDefault="00901B35" w:rsidP="00901B35">
      <w:pPr>
        <w:ind w:right="5414"/>
        <w:jc w:val="both"/>
        <w:rPr>
          <w:b/>
          <w:spacing w:val="-4"/>
          <w:lang w:val="uk-UA"/>
        </w:rPr>
      </w:pPr>
      <w:r w:rsidRPr="00EB6243">
        <w:rPr>
          <w:b/>
          <w:spacing w:val="-4"/>
          <w:lang w:val="uk-UA"/>
        </w:rPr>
        <w:t>Про відмову у</w:t>
      </w:r>
      <w:r w:rsidRPr="00EB6243">
        <w:rPr>
          <w:rFonts w:eastAsia="Calibri"/>
          <w:b/>
          <w:bCs/>
          <w:spacing w:val="-4"/>
          <w:lang w:val="uk-UA"/>
        </w:rPr>
        <w:t xml:space="preserve"> відкритті </w:t>
      </w:r>
      <w:r w:rsidRPr="00EB6243">
        <w:rPr>
          <w:b/>
          <w:spacing w:val="-4"/>
          <w:lang w:val="uk-UA"/>
        </w:rPr>
        <w:t xml:space="preserve">дисциплінарної справи за скаргою </w:t>
      </w:r>
      <w:proofErr w:type="spellStart"/>
      <w:r w:rsidRPr="00EB6243">
        <w:rPr>
          <w:b/>
          <w:spacing w:val="-4"/>
          <w:lang w:val="uk-UA"/>
        </w:rPr>
        <w:t>Оліна</w:t>
      </w:r>
      <w:proofErr w:type="spellEnd"/>
      <w:r w:rsidRPr="00EB6243">
        <w:rPr>
          <w:b/>
          <w:spacing w:val="-4"/>
          <w:lang w:val="uk-UA"/>
        </w:rPr>
        <w:t xml:space="preserve"> Д.О. щодо суддів Касаційного цивільного суду у складі Верховного Суду </w:t>
      </w:r>
      <w:proofErr w:type="spellStart"/>
      <w:r w:rsidRPr="00EB6243">
        <w:rPr>
          <w:b/>
          <w:spacing w:val="-4"/>
          <w:lang w:val="uk-UA"/>
        </w:rPr>
        <w:t>Ступак</w:t>
      </w:r>
      <w:proofErr w:type="spellEnd"/>
      <w:r w:rsidRPr="00EB6243">
        <w:rPr>
          <w:b/>
          <w:spacing w:val="-4"/>
          <w:lang w:val="uk-UA"/>
        </w:rPr>
        <w:t xml:space="preserve"> О.В., </w:t>
      </w:r>
      <w:proofErr w:type="spellStart"/>
      <w:r w:rsidRPr="00EB6243">
        <w:rPr>
          <w:b/>
          <w:spacing w:val="-4"/>
          <w:lang w:val="uk-UA"/>
        </w:rPr>
        <w:t>Гулейкова</w:t>
      </w:r>
      <w:proofErr w:type="spellEnd"/>
      <w:r w:rsidRPr="00EB6243">
        <w:rPr>
          <w:b/>
          <w:spacing w:val="-4"/>
          <w:lang w:val="uk-UA"/>
        </w:rPr>
        <w:t xml:space="preserve"> І.Ю., Олійник А.С., Погрібного С.О. </w:t>
      </w:r>
    </w:p>
    <w:p w:rsidR="00901B35" w:rsidRPr="00EB6243" w:rsidRDefault="00901B35" w:rsidP="00901B35">
      <w:pPr>
        <w:tabs>
          <w:tab w:val="left" w:pos="4253"/>
        </w:tabs>
        <w:ind w:right="5103"/>
        <w:jc w:val="both"/>
        <w:rPr>
          <w:b/>
          <w:spacing w:val="-2"/>
          <w:lang w:val="uk-UA"/>
        </w:rPr>
      </w:pPr>
    </w:p>
    <w:p w:rsidR="00901B35" w:rsidRPr="000A179D" w:rsidRDefault="00901B35" w:rsidP="00901B35">
      <w:pPr>
        <w:ind w:firstLine="567"/>
        <w:jc w:val="both"/>
        <w:rPr>
          <w:lang w:val="uk-UA"/>
        </w:rPr>
      </w:pPr>
      <w:r w:rsidRPr="000A179D">
        <w:rPr>
          <w:lang w:val="uk-UA"/>
        </w:rPr>
        <w:t xml:space="preserve">Друга Дисциплінарна палата Вищої ради правосуддя у складі </w:t>
      </w:r>
      <w:r w:rsidRPr="000A179D">
        <w:rPr>
          <w:lang w:val="uk-UA"/>
        </w:rPr>
        <w:br/>
        <w:t>головуючого</w:t>
      </w:r>
      <w:r w:rsidR="00EB6243" w:rsidRPr="000A179D">
        <w:rPr>
          <w:lang w:val="uk-UA"/>
        </w:rPr>
        <w:t xml:space="preserve"> – члена Третьої </w:t>
      </w:r>
      <w:r w:rsidR="00EB6243" w:rsidRPr="000A179D">
        <w:rPr>
          <w:color w:val="1D1D1B"/>
          <w:shd w:val="clear" w:color="auto" w:fill="FFFFFF"/>
          <w:lang w:val="uk-UA"/>
        </w:rPr>
        <w:t xml:space="preserve">Дисциплінарної палати Вищої ради правосуддя </w:t>
      </w:r>
      <w:proofErr w:type="spellStart"/>
      <w:r w:rsidR="00EB6243" w:rsidRPr="000A179D">
        <w:rPr>
          <w:lang w:val="uk-UA"/>
        </w:rPr>
        <w:t>Сасевича</w:t>
      </w:r>
      <w:proofErr w:type="spellEnd"/>
      <w:r w:rsidR="00EB6243" w:rsidRPr="000A179D">
        <w:rPr>
          <w:lang w:val="uk-UA"/>
        </w:rPr>
        <w:t xml:space="preserve"> О.М.</w:t>
      </w:r>
      <w:r w:rsidRPr="000A179D">
        <w:rPr>
          <w:lang w:val="uk-UA"/>
        </w:rPr>
        <w:t xml:space="preserve">, членів Другої Дисциплінарної палати Вищої ради правосуддя </w:t>
      </w:r>
      <w:proofErr w:type="spellStart"/>
      <w:r w:rsidRPr="000A179D">
        <w:rPr>
          <w:lang w:val="uk-UA"/>
        </w:rPr>
        <w:t>Ковбій</w:t>
      </w:r>
      <w:proofErr w:type="spellEnd"/>
      <w:r w:rsidRPr="000A179D">
        <w:rPr>
          <w:lang w:val="uk-UA"/>
        </w:rPr>
        <w:t xml:space="preserve"> О.В., Мельника О.П., розглянувши висновок доповідача – члена Другої Дисциплінарної палати Вищої ради правосуддя </w:t>
      </w:r>
      <w:proofErr w:type="spellStart"/>
      <w:r w:rsidRPr="000A179D">
        <w:rPr>
          <w:lang w:val="uk-UA"/>
        </w:rPr>
        <w:t>Саліхова</w:t>
      </w:r>
      <w:proofErr w:type="spellEnd"/>
      <w:r w:rsidRPr="000A179D">
        <w:rPr>
          <w:lang w:val="uk-UA"/>
        </w:rPr>
        <w:t xml:space="preserve"> В.В. за результатами попередньої перевірки дисциплінарної скарги</w:t>
      </w:r>
      <w:r w:rsidR="002653FF" w:rsidRPr="000A179D">
        <w:rPr>
          <w:lang w:val="uk-UA"/>
        </w:rPr>
        <w:t xml:space="preserve"> </w:t>
      </w:r>
      <w:proofErr w:type="spellStart"/>
      <w:r w:rsidR="002653FF" w:rsidRPr="000A179D">
        <w:rPr>
          <w:bCs/>
          <w:lang w:val="uk-UA" w:eastAsia="en-US"/>
        </w:rPr>
        <w:t>Оліна</w:t>
      </w:r>
      <w:proofErr w:type="spellEnd"/>
      <w:r w:rsidR="002653FF" w:rsidRPr="000A179D">
        <w:rPr>
          <w:bCs/>
          <w:lang w:val="uk-UA" w:eastAsia="en-US"/>
        </w:rPr>
        <w:t xml:space="preserve"> Дмитра Олексійовича щодо суддів Касаційного цивільного суду у складі Верховного Суду </w:t>
      </w:r>
      <w:proofErr w:type="spellStart"/>
      <w:r w:rsidR="002653FF" w:rsidRPr="000A179D">
        <w:rPr>
          <w:bCs/>
          <w:lang w:val="uk-UA" w:eastAsia="en-US"/>
        </w:rPr>
        <w:t>Ступак</w:t>
      </w:r>
      <w:proofErr w:type="spellEnd"/>
      <w:r w:rsidR="002653FF" w:rsidRPr="000A179D">
        <w:rPr>
          <w:bCs/>
          <w:lang w:val="uk-UA" w:eastAsia="en-US"/>
        </w:rPr>
        <w:t xml:space="preserve"> Ольги В’ячеславівни, </w:t>
      </w:r>
      <w:proofErr w:type="spellStart"/>
      <w:r w:rsidR="002653FF" w:rsidRPr="000A179D">
        <w:rPr>
          <w:bCs/>
          <w:lang w:val="uk-UA" w:eastAsia="en-US"/>
        </w:rPr>
        <w:t>Гулейкова</w:t>
      </w:r>
      <w:proofErr w:type="spellEnd"/>
      <w:r w:rsidR="002653FF" w:rsidRPr="000A179D">
        <w:rPr>
          <w:bCs/>
          <w:lang w:val="uk-UA" w:eastAsia="en-US"/>
        </w:rPr>
        <w:t xml:space="preserve"> Ігоря Юрійовича, Олійник Алли Сергіївни, Погрібного Сергія Олексійовича,</w:t>
      </w:r>
      <w:r w:rsidRPr="000A179D">
        <w:rPr>
          <w:lang w:val="uk-UA"/>
        </w:rPr>
        <w:t xml:space="preserve"> </w:t>
      </w:r>
    </w:p>
    <w:p w:rsidR="00EB6243" w:rsidRPr="00EB6243" w:rsidRDefault="00EB6243" w:rsidP="00901B35">
      <w:pPr>
        <w:jc w:val="center"/>
        <w:rPr>
          <w:rStyle w:val="rvts9"/>
          <w:b/>
          <w:lang w:val="uk-UA"/>
        </w:rPr>
      </w:pPr>
    </w:p>
    <w:p w:rsidR="00901B35" w:rsidRPr="00EB6243" w:rsidRDefault="00901B35" w:rsidP="00901B35">
      <w:pPr>
        <w:jc w:val="center"/>
        <w:rPr>
          <w:rStyle w:val="rvts9"/>
          <w:b/>
          <w:lang w:val="uk-UA"/>
        </w:rPr>
      </w:pPr>
      <w:r w:rsidRPr="00EB6243">
        <w:rPr>
          <w:rStyle w:val="rvts9"/>
          <w:b/>
          <w:lang w:val="uk-UA"/>
        </w:rPr>
        <w:t>встановила:</w:t>
      </w:r>
    </w:p>
    <w:p w:rsidR="00901B35" w:rsidRPr="00EB6243" w:rsidRDefault="00901B35" w:rsidP="00901B35">
      <w:pPr>
        <w:jc w:val="center"/>
        <w:rPr>
          <w:rStyle w:val="rvts9"/>
          <w:b/>
          <w:lang w:val="uk-UA"/>
        </w:rPr>
      </w:pPr>
    </w:p>
    <w:p w:rsidR="00901B35" w:rsidRPr="00EB6243" w:rsidRDefault="00901B35" w:rsidP="00901B35">
      <w:pPr>
        <w:suppressAutoHyphens/>
        <w:autoSpaceDE w:val="0"/>
        <w:ind w:right="-1"/>
        <w:jc w:val="both"/>
        <w:textAlignment w:val="baseline"/>
        <w:rPr>
          <w:rFonts w:eastAsia="Times New Roman"/>
          <w:lang w:val="uk-UA" w:eastAsia="uk-UA" w:bidi="uk-UA"/>
        </w:rPr>
      </w:pPr>
      <w:r w:rsidRPr="00EB6243">
        <w:rPr>
          <w:rFonts w:eastAsia="Times New Roman"/>
          <w:lang w:val="uk-UA" w:eastAsia="zh-CN"/>
        </w:rPr>
        <w:t xml:space="preserve">30 червня 2021 року до </w:t>
      </w:r>
      <w:r w:rsidRPr="00EB6243">
        <w:rPr>
          <w:rFonts w:eastAsia="Times New Roman"/>
          <w:shd w:val="clear" w:color="auto" w:fill="FFFFFF"/>
          <w:lang w:val="uk-UA" w:eastAsia="zh-CN"/>
        </w:rPr>
        <w:t xml:space="preserve">Вищої ради правосуддя </w:t>
      </w:r>
      <w:r w:rsidRPr="00EB6243">
        <w:rPr>
          <w:rFonts w:eastAsia="Times New Roman"/>
          <w:lang w:val="uk-UA" w:eastAsia="zh-CN"/>
        </w:rPr>
        <w:t xml:space="preserve">за вхідним № О-3497/0/7-21 </w:t>
      </w:r>
      <w:r w:rsidRPr="00EB6243">
        <w:rPr>
          <w:rFonts w:eastAsia="Times New Roman"/>
          <w:shd w:val="clear" w:color="auto" w:fill="FFFFFF"/>
          <w:lang w:val="uk-UA" w:eastAsia="zh-CN"/>
        </w:rPr>
        <w:t xml:space="preserve">надійшла дисциплінарна скарга </w:t>
      </w:r>
      <w:proofErr w:type="spellStart"/>
      <w:r w:rsidRPr="00EB6243">
        <w:rPr>
          <w:rFonts w:eastAsia="Times New Roman"/>
          <w:bCs/>
          <w:shd w:val="clear" w:color="auto" w:fill="FFFFFF"/>
          <w:lang w:val="uk-UA" w:eastAsia="zh-CN"/>
        </w:rPr>
        <w:t>Оліна</w:t>
      </w:r>
      <w:proofErr w:type="spellEnd"/>
      <w:r w:rsidRPr="00EB6243">
        <w:rPr>
          <w:rFonts w:eastAsia="Times New Roman"/>
          <w:bCs/>
          <w:shd w:val="clear" w:color="auto" w:fill="FFFFFF"/>
          <w:lang w:val="uk-UA" w:eastAsia="zh-CN"/>
        </w:rPr>
        <w:t xml:space="preserve"> Д.О. щодо суддів Касаційного цивільного суду у складі Верховного Суду </w:t>
      </w:r>
      <w:proofErr w:type="spellStart"/>
      <w:r w:rsidRPr="00EB6243">
        <w:rPr>
          <w:rFonts w:eastAsia="Times New Roman"/>
          <w:lang w:val="uk-UA" w:eastAsia="zh-CN"/>
        </w:rPr>
        <w:t>Ступак</w:t>
      </w:r>
      <w:proofErr w:type="spellEnd"/>
      <w:r w:rsidRPr="00EB6243">
        <w:rPr>
          <w:rFonts w:eastAsia="Times New Roman"/>
          <w:lang w:val="uk-UA" w:eastAsia="zh-CN"/>
        </w:rPr>
        <w:t xml:space="preserve"> О.В., Яремка В.В., </w:t>
      </w:r>
      <w:proofErr w:type="spellStart"/>
      <w:r w:rsidRPr="00EB6243">
        <w:rPr>
          <w:rFonts w:eastAsia="Times New Roman"/>
          <w:lang w:val="uk-UA" w:eastAsia="zh-CN"/>
        </w:rPr>
        <w:t>Гулейкова</w:t>
      </w:r>
      <w:proofErr w:type="spellEnd"/>
      <w:r w:rsidRPr="00EB6243">
        <w:rPr>
          <w:rFonts w:eastAsia="Times New Roman"/>
          <w:lang w:val="uk-UA" w:eastAsia="zh-CN"/>
        </w:rPr>
        <w:t xml:space="preserve"> І.Ю., Олійник А.С., Погрібного С.О. п</w:t>
      </w:r>
      <w:r w:rsidRPr="00EB6243">
        <w:rPr>
          <w:rFonts w:eastAsia="Times New Roman"/>
          <w:lang w:val="uk-UA" w:eastAsia="uk-UA" w:bidi="uk-UA"/>
        </w:rPr>
        <w:t>ід час розгляду справи № 369/4878/19.</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Скаргу </w:t>
      </w:r>
      <w:proofErr w:type="spellStart"/>
      <w:r w:rsidRPr="00EB6243">
        <w:rPr>
          <w:bCs/>
          <w:color w:val="000000"/>
          <w:shd w:val="clear" w:color="auto" w:fill="FFFFFF"/>
          <w:lang w:val="uk-UA" w:eastAsia="en-US"/>
        </w:rPr>
        <w:t>Оліна</w:t>
      </w:r>
      <w:proofErr w:type="spellEnd"/>
      <w:r w:rsidRPr="00EB6243">
        <w:rPr>
          <w:bCs/>
          <w:color w:val="000000"/>
          <w:shd w:val="clear" w:color="auto" w:fill="FFFFFF"/>
          <w:lang w:val="uk-UA" w:eastAsia="en-US"/>
        </w:rPr>
        <w:t xml:space="preserve"> Д.О.</w:t>
      </w:r>
      <w:r w:rsidRPr="00EB6243">
        <w:rPr>
          <w:lang w:val="uk-UA" w:eastAsia="en-US"/>
        </w:rPr>
        <w:t xml:space="preserve"> в частині стосовно судді </w:t>
      </w:r>
      <w:r w:rsidRPr="00EB6243">
        <w:rPr>
          <w:bCs/>
          <w:color w:val="000000"/>
          <w:shd w:val="clear" w:color="auto" w:fill="FFFFFF"/>
          <w:lang w:val="uk-UA" w:eastAsia="en-US"/>
        </w:rPr>
        <w:t xml:space="preserve">Касаційного цивільного суду у складі Верховного Суду </w:t>
      </w:r>
      <w:r w:rsidRPr="00EB6243">
        <w:rPr>
          <w:color w:val="000000"/>
          <w:lang w:val="uk-UA" w:eastAsia="en-US"/>
        </w:rPr>
        <w:t>Яремка В.В.</w:t>
      </w:r>
      <w:r w:rsidRPr="00EB6243">
        <w:rPr>
          <w:lang w:val="uk-UA" w:eastAsia="en-US"/>
        </w:rPr>
        <w:t xml:space="preserve"> ухвалою </w:t>
      </w:r>
      <w:r w:rsidRPr="00EB6243">
        <w:rPr>
          <w:lang w:val="uk-UA"/>
        </w:rPr>
        <w:t xml:space="preserve">члена Другої Дисциплінарної палати Вищої ради правосуддя </w:t>
      </w:r>
      <w:proofErr w:type="spellStart"/>
      <w:r w:rsidRPr="00EB6243">
        <w:rPr>
          <w:lang w:val="uk-UA"/>
        </w:rPr>
        <w:t>Саліхова</w:t>
      </w:r>
      <w:proofErr w:type="spellEnd"/>
      <w:r w:rsidRPr="00EB6243">
        <w:rPr>
          <w:lang w:val="uk-UA"/>
        </w:rPr>
        <w:t xml:space="preserve"> В.В. </w:t>
      </w:r>
      <w:r w:rsidRPr="00EB6243">
        <w:rPr>
          <w:lang w:val="uk-UA" w:eastAsia="en-US"/>
        </w:rPr>
        <w:t>від 28 листопада 2023 року № 768/0/18-23 на підставі пункту 5 частини першої статті 44 Закону України «Про Вищу раду правосуддя» залишено без розгляду.</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highlight w:val="white"/>
          <w:lang w:val="uk-UA" w:eastAsia="en-US"/>
        </w:rPr>
        <w:t xml:space="preserve">У поданій скарзі </w:t>
      </w:r>
      <w:proofErr w:type="spellStart"/>
      <w:r w:rsidRPr="00EB6243">
        <w:rPr>
          <w:bCs/>
          <w:color w:val="000000"/>
          <w:shd w:val="clear" w:color="auto" w:fill="FFFFFF"/>
          <w:lang w:val="uk-UA" w:eastAsia="en-US"/>
        </w:rPr>
        <w:t>Олін</w:t>
      </w:r>
      <w:proofErr w:type="spellEnd"/>
      <w:r w:rsidRPr="00EB6243">
        <w:rPr>
          <w:bCs/>
          <w:color w:val="000000"/>
          <w:shd w:val="clear" w:color="auto" w:fill="FFFFFF"/>
          <w:lang w:val="uk-UA" w:eastAsia="en-US"/>
        </w:rPr>
        <w:t xml:space="preserve"> Д.О. зазначає, що п</w:t>
      </w:r>
      <w:r w:rsidRPr="00EB6243">
        <w:rPr>
          <w:lang w:val="uk-UA" w:eastAsia="en-US"/>
        </w:rPr>
        <w:t xml:space="preserve">остановою Касаційного цивільного суду у складі Верховного Суду </w:t>
      </w:r>
      <w:r w:rsidRPr="00EB6243">
        <w:rPr>
          <w:color w:val="000000"/>
          <w:lang w:val="uk-UA" w:eastAsia="en-US"/>
        </w:rPr>
        <w:t xml:space="preserve">від 31 березня 2021 року касаційну скаргу </w:t>
      </w:r>
      <w:r w:rsidR="00670A01" w:rsidRPr="00EB6243">
        <w:rPr>
          <w:color w:val="000000"/>
          <w:lang w:val="uk-UA" w:eastAsia="en-US"/>
        </w:rPr>
        <w:t>ТОВ «</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color w:val="000000"/>
          <w:lang w:val="uk-UA" w:eastAsia="en-US"/>
        </w:rPr>
        <w:t xml:space="preserve">було задоволено, рішення Києво-Святошинського районного суду Київської області від 16 вересня 2019 року та постанову Київського апеляційного суду від 09 січня 2020 року скасовано, ухвалено нове рішення, яким у задоволенні позову </w:t>
      </w:r>
      <w:r w:rsidR="00BC3EA9">
        <w:rPr>
          <w:color w:val="000000"/>
          <w:lang w:val="uk-UA" w:eastAsia="en-US"/>
        </w:rPr>
        <w:t>ОСОБА1</w:t>
      </w:r>
      <w:r w:rsidRPr="00EB6243">
        <w:rPr>
          <w:color w:val="000000"/>
          <w:lang w:val="uk-UA" w:eastAsia="en-US"/>
        </w:rPr>
        <w:t xml:space="preserve"> до </w:t>
      </w:r>
      <w:r w:rsidR="00670A01" w:rsidRPr="00EB6243">
        <w:rPr>
          <w:color w:val="000000"/>
          <w:lang w:val="uk-UA" w:eastAsia="en-US"/>
        </w:rPr>
        <w:br/>
        <w:t>ТОВ «</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color w:val="000000"/>
          <w:lang w:val="uk-UA" w:eastAsia="en-US"/>
        </w:rPr>
        <w:t xml:space="preserve"> про стягнення середнього заробітку за час вимушеного прогулу відмовлено. Зі змісту постанови вбачається, що </w:t>
      </w:r>
      <w:r w:rsidRPr="00EB6243">
        <w:rPr>
          <w:lang w:val="uk-UA" w:eastAsia="en-US"/>
        </w:rPr>
        <w:t>в аспекті спірних правовідносин, які виникли між сторонами, ухвалення судом рішення про виплату працівникові середнього заробітку за час вимушеного прогулу можливе у випадку винесення рішення про поновлення працівника на роботі.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Разом з цим, як зазначає скаржник, в постанові Верховного Суду </w:t>
      </w:r>
      <w:r w:rsidRPr="00EB6243">
        <w:rPr>
          <w:lang w:val="uk-UA" w:eastAsia="en-US"/>
        </w:rPr>
        <w:br/>
        <w:t xml:space="preserve">від 5 червня 2019 року у справі № 401/1676/15-ц ці ж самі судді: </w:t>
      </w:r>
      <w:proofErr w:type="spellStart"/>
      <w:r w:rsidRPr="00EB6243">
        <w:rPr>
          <w:lang w:val="uk-UA" w:eastAsia="en-US"/>
        </w:rPr>
        <w:t>Ступак</w:t>
      </w:r>
      <w:proofErr w:type="spellEnd"/>
      <w:r w:rsidRPr="00EB6243">
        <w:rPr>
          <w:lang w:val="uk-UA" w:eastAsia="en-US"/>
        </w:rPr>
        <w:t xml:space="preserve"> О.В., Яремко В.В., </w:t>
      </w:r>
      <w:proofErr w:type="spellStart"/>
      <w:r w:rsidRPr="00EB6243">
        <w:rPr>
          <w:lang w:val="uk-UA" w:eastAsia="en-US"/>
        </w:rPr>
        <w:t>Гулейков</w:t>
      </w:r>
      <w:proofErr w:type="spellEnd"/>
      <w:r w:rsidRPr="00EB6243">
        <w:rPr>
          <w:lang w:val="uk-UA" w:eastAsia="en-US"/>
        </w:rPr>
        <w:t xml:space="preserve"> П.О. та Олійник А.С. (окрім Погрібного С.О.) щодо застосування норм статті 235 </w:t>
      </w:r>
      <w:r w:rsidR="008633BD" w:rsidRPr="00EB6243">
        <w:rPr>
          <w:lang w:val="uk-UA" w:eastAsia="en-US"/>
        </w:rPr>
        <w:t xml:space="preserve">Кодексу законів про працю України (далі – </w:t>
      </w:r>
      <w:r w:rsidRPr="00EB6243">
        <w:rPr>
          <w:lang w:val="uk-UA" w:eastAsia="en-US"/>
        </w:rPr>
        <w:t>КЗпП України</w:t>
      </w:r>
      <w:r w:rsidR="008633BD" w:rsidRPr="00EB6243">
        <w:rPr>
          <w:lang w:val="uk-UA" w:eastAsia="en-US"/>
        </w:rPr>
        <w:t>)</w:t>
      </w:r>
      <w:r w:rsidRPr="00EB6243">
        <w:rPr>
          <w:lang w:val="uk-UA" w:eastAsia="en-US"/>
        </w:rPr>
        <w:t xml:space="preserve"> доходили до діаметрально протилежного висновку.</w:t>
      </w:r>
    </w:p>
    <w:p w:rsidR="00901B35" w:rsidRPr="00EB6243" w:rsidRDefault="00E5483E" w:rsidP="002A577F">
      <w:pPr>
        <w:autoSpaceDE w:val="0"/>
        <w:autoSpaceDN w:val="0"/>
        <w:adjustRightInd w:val="0"/>
        <w:ind w:firstLine="567"/>
        <w:jc w:val="both"/>
        <w:rPr>
          <w:lang w:val="uk-UA" w:eastAsia="en-US"/>
        </w:rPr>
      </w:pPr>
      <w:r>
        <w:rPr>
          <w:color w:val="000000"/>
          <w:lang w:val="uk-UA" w:eastAsia="en-US"/>
        </w:rPr>
        <w:lastRenderedPageBreak/>
        <w:t>ОСОБА1</w:t>
      </w:r>
      <w:r w:rsidR="00901B35" w:rsidRPr="00EB6243">
        <w:rPr>
          <w:lang w:val="uk-UA" w:eastAsia="en-US"/>
        </w:rPr>
        <w:t xml:space="preserve"> вважає, що правовідносини, які розглядались у справі </w:t>
      </w:r>
      <w:r w:rsidR="00901B35" w:rsidRPr="00EB6243">
        <w:rPr>
          <w:lang w:val="uk-UA" w:eastAsia="en-US"/>
        </w:rPr>
        <w:br/>
        <w:t>№ 401/1676/15-ц та у справі за його позовом є подібними, з тотожними об’єктом та предметом правового регулювання та умовами застосування правових норм</w:t>
      </w:r>
      <w:r w:rsidR="008633BD" w:rsidRPr="00EB6243">
        <w:rPr>
          <w:lang w:val="uk-UA" w:eastAsia="en-US"/>
        </w:rPr>
        <w:t>. П</w:t>
      </w:r>
      <w:r w:rsidR="00901B35" w:rsidRPr="00EB6243">
        <w:rPr>
          <w:lang w:val="uk-UA" w:eastAsia="en-US"/>
        </w:rPr>
        <w:t xml:space="preserve">редметом спору </w:t>
      </w:r>
      <w:r w:rsidR="008633BD" w:rsidRPr="00EB6243">
        <w:rPr>
          <w:lang w:val="uk-UA" w:eastAsia="en-US"/>
        </w:rPr>
        <w:t xml:space="preserve">є </w:t>
      </w:r>
      <w:r w:rsidR="00901B35" w:rsidRPr="00EB6243">
        <w:rPr>
          <w:lang w:val="uk-UA" w:eastAsia="en-US"/>
        </w:rPr>
        <w:t>стягнення середнього заробітку за час вимушеного прогулу без розгляду вимог про поновлення на роботі</w:t>
      </w:r>
      <w:r w:rsidR="008633BD" w:rsidRPr="00EB6243">
        <w:rPr>
          <w:lang w:val="uk-UA" w:eastAsia="en-US"/>
        </w:rPr>
        <w:t>,</w:t>
      </w:r>
      <w:r w:rsidR="00901B35" w:rsidRPr="00EB6243">
        <w:rPr>
          <w:lang w:val="uk-UA" w:eastAsia="en-US"/>
        </w:rPr>
        <w:t xml:space="preserve"> обставини незаконного звільнення позивачів з роботи та їх вимушений прогул встановлені судами на підставі </w:t>
      </w:r>
      <w:proofErr w:type="spellStart"/>
      <w:r w:rsidR="00901B35" w:rsidRPr="00EB6243">
        <w:rPr>
          <w:lang w:val="uk-UA" w:eastAsia="en-US"/>
        </w:rPr>
        <w:t>преюдиційних</w:t>
      </w:r>
      <w:proofErr w:type="spellEnd"/>
      <w:r w:rsidR="00901B35" w:rsidRPr="00EB6243">
        <w:rPr>
          <w:lang w:val="uk-UA" w:eastAsia="en-US"/>
        </w:rPr>
        <w:t xml:space="preserve"> фактів – визнання господарськими судами недійсними рішення зборів учасників роботодавця про таке звільнення</w:t>
      </w:r>
      <w:r w:rsidR="008633BD" w:rsidRPr="00EB6243">
        <w:rPr>
          <w:lang w:val="uk-UA" w:eastAsia="en-US"/>
        </w:rPr>
        <w:t>. П</w:t>
      </w:r>
      <w:r w:rsidR="00901B35" w:rsidRPr="00EB6243">
        <w:rPr>
          <w:lang w:val="uk-UA" w:eastAsia="en-US"/>
        </w:rPr>
        <w:t>итання поновлення позивачів на роботі господарські суди не вирішували</w:t>
      </w:r>
      <w:r w:rsidR="008633BD" w:rsidRPr="00EB6243">
        <w:rPr>
          <w:lang w:val="uk-UA" w:eastAsia="en-US"/>
        </w:rPr>
        <w:t xml:space="preserve"> та</w:t>
      </w:r>
      <w:r w:rsidR="00901B35" w:rsidRPr="00EB6243">
        <w:rPr>
          <w:lang w:val="uk-UA" w:eastAsia="en-US"/>
        </w:rPr>
        <w:t xml:space="preserve"> посади після їх звільнення не вакантні.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Скаржник під час розгляду справи в місцевому суді щодо застосування норм статті 235 КЗпП України посилався на правовий висновок, викладений в постанові Верховного Суду у справі № 401/1676/15-ц, як на такий, що у повній мірі підтверджує правову обґрунтованість заявлених ним позовних вимог та ефективність обраного способу захисту порушеного права.</w:t>
      </w:r>
      <w:r w:rsidR="008633BD" w:rsidRPr="00EB6243">
        <w:rPr>
          <w:lang w:val="uk-UA" w:eastAsia="en-US"/>
        </w:rPr>
        <w:t xml:space="preserve"> </w:t>
      </w:r>
      <w:r w:rsidRPr="00EB6243">
        <w:rPr>
          <w:lang w:val="uk-UA" w:eastAsia="en-US"/>
        </w:rPr>
        <w:t xml:space="preserve">На вказану постанову Верховного Суду </w:t>
      </w:r>
      <w:r w:rsidR="00E5483E">
        <w:rPr>
          <w:color w:val="000000"/>
          <w:lang w:val="uk-UA" w:eastAsia="en-US"/>
        </w:rPr>
        <w:t>ОСОБА1</w:t>
      </w:r>
      <w:r w:rsidRPr="00EB6243">
        <w:rPr>
          <w:lang w:val="uk-UA" w:eastAsia="en-US"/>
        </w:rPr>
        <w:t xml:space="preserve"> посилався і у відзиві на касаційну скаргу. </w:t>
      </w:r>
      <w:r w:rsidR="008633BD" w:rsidRPr="00EB6243">
        <w:rPr>
          <w:lang w:val="uk-UA" w:eastAsia="en-US"/>
        </w:rPr>
        <w:t>В</w:t>
      </w:r>
      <w:r w:rsidRPr="00EB6243">
        <w:rPr>
          <w:lang w:val="uk-UA" w:eastAsia="en-US"/>
        </w:rPr>
        <w:t>ирішуючи спір, колегія суддів Верховного Суду зазначене проігнорувала і надала протилежний до висловленого ними ж у подібних правовідносинах правовий висновок.</w:t>
      </w:r>
    </w:p>
    <w:p w:rsidR="00901B35" w:rsidRPr="00EB6243" w:rsidRDefault="00901B35" w:rsidP="002A577F">
      <w:pPr>
        <w:suppressAutoHyphens/>
        <w:autoSpaceDE w:val="0"/>
        <w:ind w:firstLine="567"/>
        <w:jc w:val="both"/>
        <w:textAlignment w:val="baseline"/>
        <w:rPr>
          <w:rFonts w:eastAsia="Times New Roman"/>
          <w:lang w:val="uk-UA" w:eastAsia="zh-CN"/>
        </w:rPr>
      </w:pPr>
      <w:r w:rsidRPr="00EB6243">
        <w:rPr>
          <w:rFonts w:eastAsia="Times New Roman"/>
          <w:highlight w:val="white"/>
          <w:lang w:val="uk-UA" w:eastAsia="zh-CN"/>
        </w:rPr>
        <w:t xml:space="preserve">З огляду на викладене скаржник просить притягнути </w:t>
      </w:r>
      <w:r w:rsidRPr="00EB6243">
        <w:rPr>
          <w:rFonts w:eastAsia="Times New Roman"/>
          <w:lang w:val="uk-UA" w:eastAsia="zh-CN"/>
        </w:rPr>
        <w:t xml:space="preserve">суддів </w:t>
      </w:r>
      <w:r w:rsidRPr="00EB6243">
        <w:rPr>
          <w:rFonts w:eastAsia="Times New Roman"/>
          <w:bCs/>
          <w:shd w:val="clear" w:color="auto" w:fill="FFFFFF"/>
          <w:lang w:val="uk-UA" w:eastAsia="zh-CN"/>
        </w:rPr>
        <w:t xml:space="preserve">Касаційного цивільного суду у складі Верховного Суду </w:t>
      </w:r>
      <w:r w:rsidRPr="00EB6243">
        <w:rPr>
          <w:rFonts w:eastAsia="Times New Roman"/>
          <w:lang w:val="uk-UA" w:eastAsia="zh-CN"/>
        </w:rPr>
        <w:t>до</w:t>
      </w:r>
      <w:r w:rsidRPr="00EB6243">
        <w:rPr>
          <w:rFonts w:eastAsia="Times New Roman"/>
          <w:highlight w:val="white"/>
          <w:lang w:val="uk-UA" w:eastAsia="zh-CN"/>
        </w:rPr>
        <w:t xml:space="preserve"> дисциплінарної відповідальності, вказуючи на наявність у їх поведінці ознак дисциплінарного проступку, передбаченого підпунктами «а», «б» пункту 1, 4 частини першої статті 106 Закону України «Про судоустрій і статус суддів» </w:t>
      </w:r>
      <w:r w:rsidRPr="00EB6243">
        <w:rPr>
          <w:rFonts w:eastAsia="Times New Roman"/>
          <w:lang w:val="uk-UA" w:eastAsia="zh-CN"/>
        </w:rPr>
        <w:t xml:space="preserve">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bookmarkStart w:id="0" w:name="n1796"/>
      <w:bookmarkEnd w:id="0"/>
      <w:proofErr w:type="spellStart"/>
      <w:r w:rsidRPr="00EB6243">
        <w:rPr>
          <w:rFonts w:eastAsia="Times New Roman"/>
          <w:lang w:val="uk-UA" w:eastAsia="zh-CN"/>
        </w:rPr>
        <w:t>незазначення</w:t>
      </w:r>
      <w:proofErr w:type="spellEnd"/>
      <w:r w:rsidRPr="00EB6243">
        <w:rPr>
          <w:rFonts w:eastAsia="Times New Roman"/>
          <w:lang w:val="uk-UA" w:eastAsia="zh-CN"/>
        </w:rPr>
        <w:t xml:space="preserve"> в судовому рішенні мотивів прийняття або відхилення аргументів сторін щодо суті спору; </w:t>
      </w:r>
      <w:r w:rsidRPr="00EB6243">
        <w:rPr>
          <w:rFonts w:eastAsia="Times New Roman"/>
          <w:shd w:val="clear" w:color="auto" w:fill="FFFFFF"/>
          <w:lang w:val="uk-UA" w:eastAsia="zh-CN"/>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901B35" w:rsidRPr="00EB6243" w:rsidRDefault="00901B35" w:rsidP="002A577F">
      <w:pPr>
        <w:ind w:firstLine="567"/>
        <w:jc w:val="both"/>
        <w:rPr>
          <w:rFonts w:eastAsia="Times New Roman"/>
          <w:lang w:val="uk-UA" w:eastAsia="uk-UA"/>
        </w:rPr>
      </w:pPr>
      <w:r w:rsidRPr="00EB6243">
        <w:rPr>
          <w:rFonts w:eastAsia="Times New Roman"/>
          <w:lang w:val="uk-UA" w:eastAsia="uk-UA"/>
        </w:rPr>
        <w:t>Відповідно до статей 107, 108 Закону України від 2 червня 2016 року</w:t>
      </w:r>
      <w:r w:rsidR="008633BD" w:rsidRPr="00EB6243">
        <w:rPr>
          <w:rFonts w:eastAsia="Times New Roman"/>
          <w:lang w:val="uk-UA" w:eastAsia="uk-UA"/>
        </w:rPr>
        <w:t xml:space="preserve"> </w:t>
      </w:r>
      <w:r w:rsidRPr="00EB6243">
        <w:rPr>
          <w:rFonts w:eastAsia="Times New Roman"/>
          <w:lang w:val="uk-UA" w:eastAsia="uk-UA"/>
        </w:rPr>
        <w:t>№ 1402-VIII «Про судоустрій і статус суддів» будь-яка особа має право на звернення зі скаргою щодо дисциплінарного проступку судді,</w:t>
      </w:r>
      <w:r w:rsidR="008633BD" w:rsidRPr="00EB6243">
        <w:rPr>
          <w:rFonts w:eastAsia="Times New Roman"/>
          <w:lang w:val="uk-UA" w:eastAsia="uk-UA"/>
        </w:rPr>
        <w:t xml:space="preserve"> </w:t>
      </w:r>
      <w:r w:rsidRPr="00EB6243">
        <w:rPr>
          <w:rFonts w:eastAsia="Times New Roman"/>
          <w:lang w:val="uk-UA" w:eastAsia="uk-UA"/>
        </w:rPr>
        <w:t xml:space="preserve">з повідомленням про вчинення дисциплінарного проступку суддею (дисциплінарною скаргою). </w:t>
      </w:r>
      <w:bookmarkStart w:id="1" w:name="n1180"/>
      <w:bookmarkEnd w:id="1"/>
      <w:r w:rsidRPr="00EB6243">
        <w:rPr>
          <w:rFonts w:eastAsia="Times New Roman"/>
          <w:lang w:val="uk-UA" w:eastAsia="uk-UA"/>
        </w:rPr>
        <w:t xml:space="preserve">Дисциплінарне провадження щодо судді здійснюють дисциплінарні палати Вищої ради правосуддя у порядку, визначеному </w:t>
      </w:r>
      <w:hyperlink r:id="rId7" w:tgtFrame="_blank" w:history="1">
        <w:r w:rsidRPr="00EB6243">
          <w:rPr>
            <w:rFonts w:eastAsia="Times New Roman"/>
            <w:lang w:val="uk-UA" w:eastAsia="uk-UA"/>
          </w:rPr>
          <w:t>Законом України</w:t>
        </w:r>
      </w:hyperlink>
      <w:r w:rsidRPr="00EB6243">
        <w:rPr>
          <w:rFonts w:eastAsia="Times New Roman"/>
          <w:lang w:val="uk-UA" w:eastAsia="uk-UA"/>
        </w:rPr>
        <w:t xml:space="preserve"> «Про Вищу раду правосуддя», з урахуванням вимог цього Закону.</w:t>
      </w:r>
    </w:p>
    <w:p w:rsidR="00901B35" w:rsidRPr="00EB6243" w:rsidRDefault="00901B35" w:rsidP="002A577F">
      <w:pPr>
        <w:ind w:firstLine="567"/>
        <w:jc w:val="both"/>
        <w:rPr>
          <w:rFonts w:eastAsia="Calibri"/>
          <w:shd w:val="clear" w:color="auto" w:fill="FFFFFF"/>
          <w:lang w:val="uk-UA" w:eastAsia="en-US"/>
        </w:rPr>
      </w:pPr>
      <w:r w:rsidRPr="00EB6243">
        <w:rPr>
          <w:rFonts w:eastAsia="Times New Roman"/>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EB6243">
        <w:rPr>
          <w:rFonts w:eastAsia="Times New Roman"/>
          <w:lang w:val="uk-UA" w:eastAsia="uk-UA"/>
        </w:rPr>
        <w:t>внесено</w:t>
      </w:r>
      <w:proofErr w:type="spellEnd"/>
      <w:r w:rsidRPr="00EB6243">
        <w:rPr>
          <w:rFonts w:eastAsia="Times New Roman"/>
          <w:lang w:val="uk-UA" w:eastAsia="uk-UA"/>
        </w:rPr>
        <w:t xml:space="preserve"> зміни до Закону України</w:t>
      </w:r>
      <w:r w:rsidRPr="00EB6243">
        <w:rPr>
          <w:rFonts w:eastAsia="Calibri"/>
          <w:lang w:val="uk-UA" w:eastAsia="en-US"/>
        </w:rPr>
        <w:t xml:space="preserve"> від </w:t>
      </w:r>
      <w:r w:rsidRPr="00EB6243">
        <w:rPr>
          <w:rFonts w:eastAsia="Times New Roman"/>
          <w:lang w:val="uk-UA" w:eastAsia="uk-UA"/>
        </w:rPr>
        <w:t>21 грудня 2016 року</w:t>
      </w:r>
      <w:r w:rsidR="008633BD" w:rsidRPr="00EB6243">
        <w:rPr>
          <w:rFonts w:eastAsia="Times New Roman"/>
          <w:lang w:val="uk-UA" w:eastAsia="uk-UA"/>
        </w:rPr>
        <w:t xml:space="preserve"> </w:t>
      </w:r>
      <w:r w:rsidRPr="00EB6243">
        <w:rPr>
          <w:rFonts w:eastAsia="Times New Roman"/>
          <w:lang w:val="uk-UA" w:eastAsia="uk-UA"/>
        </w:rPr>
        <w:t>№ 1798-VIII «Про Вищу раду правосуддя», у тому числі в частині здійснення дисциплінарних проваджень щодо суддів. Із дня набрання чинності Законом</w:t>
      </w:r>
      <w:r w:rsidR="008633BD" w:rsidRPr="00EB6243">
        <w:rPr>
          <w:rFonts w:eastAsia="Times New Roman"/>
          <w:lang w:val="uk-UA" w:eastAsia="uk-UA"/>
        </w:rPr>
        <w:t xml:space="preserve"> </w:t>
      </w:r>
      <w:r w:rsidRPr="00EB6243">
        <w:rPr>
          <w:rFonts w:eastAsia="Times New Roman"/>
          <w:lang w:val="uk-UA" w:eastAsia="uk-UA"/>
        </w:rP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EB6243">
        <w:rPr>
          <w:rFonts w:eastAsia="Calibri"/>
          <w:shd w:val="clear" w:color="auto" w:fill="FFFFFF"/>
          <w:lang w:val="uk-UA" w:eastAsia="en-US"/>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901B35" w:rsidRPr="00EB6243" w:rsidRDefault="00901B35" w:rsidP="002A577F">
      <w:pPr>
        <w:ind w:firstLine="567"/>
        <w:jc w:val="both"/>
        <w:rPr>
          <w:rFonts w:eastAsia="Calibri"/>
          <w:shd w:val="clear" w:color="auto" w:fill="FFFFFF"/>
          <w:lang w:val="uk-UA" w:eastAsia="en-US"/>
        </w:rPr>
      </w:pPr>
      <w:r w:rsidRPr="00EB6243">
        <w:rPr>
          <w:rFonts w:eastAsia="Calibri"/>
          <w:shd w:val="clear" w:color="auto" w:fill="FFFFFF"/>
          <w:lang w:val="uk-UA" w:eastAsia="en-US"/>
        </w:rPr>
        <w:t xml:space="preserve">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w:t>
      </w:r>
      <w:r w:rsidRPr="00EB6243">
        <w:rPr>
          <w:rFonts w:eastAsia="Calibri"/>
          <w:shd w:val="clear" w:color="auto" w:fill="FFFFFF"/>
          <w:lang w:val="uk-UA" w:eastAsia="en-US"/>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901B35" w:rsidRPr="00EB6243" w:rsidRDefault="00901B35" w:rsidP="002A577F">
      <w:pPr>
        <w:ind w:firstLine="567"/>
        <w:jc w:val="both"/>
        <w:rPr>
          <w:rFonts w:eastAsia="Times New Roman"/>
          <w:lang w:val="uk-UA"/>
        </w:rPr>
      </w:pPr>
      <w:r w:rsidRPr="00EB6243">
        <w:rPr>
          <w:rFonts w:eastAsia="Times New Roman"/>
          <w:spacing w:val="-6"/>
          <w:lang w:val="uk-UA"/>
        </w:rPr>
        <w:t xml:space="preserve">Пунктом 6 розділу II «Прикінцеві та перехідні положення» Закону № 1635-IX </w:t>
      </w:r>
      <w:r w:rsidRPr="00EB6243">
        <w:rPr>
          <w:rFonts w:eastAsia="Times New Roman"/>
          <w:lang w:val="uk-UA"/>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901B35" w:rsidRPr="00EB6243" w:rsidRDefault="00901B35" w:rsidP="002A577F">
      <w:pPr>
        <w:suppressAutoHyphens/>
        <w:autoSpaceDE w:val="0"/>
        <w:autoSpaceDN w:val="0"/>
        <w:ind w:firstLine="567"/>
        <w:jc w:val="both"/>
        <w:textAlignment w:val="baseline"/>
        <w:rPr>
          <w:rFonts w:eastAsia="Times New Roman"/>
          <w:shd w:val="clear" w:color="auto" w:fill="FFFFFF"/>
          <w:lang w:val="uk-UA"/>
        </w:rPr>
      </w:pPr>
      <w:r w:rsidRPr="00EB6243">
        <w:rPr>
          <w:rFonts w:eastAsia="Times New Roman"/>
          <w:shd w:val="clear" w:color="auto" w:fill="FFFFFF"/>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901B35" w:rsidRPr="00EB6243" w:rsidRDefault="00901B35" w:rsidP="002A577F">
      <w:pPr>
        <w:suppressAutoHyphens/>
        <w:autoSpaceDE w:val="0"/>
        <w:autoSpaceDN w:val="0"/>
        <w:ind w:firstLine="567"/>
        <w:jc w:val="both"/>
        <w:textAlignment w:val="baseline"/>
        <w:rPr>
          <w:rFonts w:eastAsia="Times New Roman"/>
          <w:lang w:val="uk-UA"/>
        </w:rPr>
      </w:pPr>
      <w:r w:rsidRPr="00EB6243">
        <w:rPr>
          <w:rFonts w:eastAsia="Times New Roman"/>
          <w:lang w:val="uk-UA"/>
        </w:rPr>
        <w:t>Після ц</w:t>
      </w:r>
      <w:r w:rsidRPr="00EB6243">
        <w:rPr>
          <w:rFonts w:eastAsia="Times New Roman"/>
          <w:spacing w:val="-6"/>
          <w:lang w:val="uk-UA"/>
        </w:rPr>
        <w:t xml:space="preserve">ього </w:t>
      </w:r>
      <w:r w:rsidRPr="00EB6243">
        <w:rPr>
          <w:rFonts w:eastAsia="Times New Roman"/>
          <w:lang w:val="uk-UA" w:bidi="uk-UA"/>
        </w:rPr>
        <w:t xml:space="preserve">Етичною радою було </w:t>
      </w:r>
      <w:r w:rsidRPr="00EB6243">
        <w:rPr>
          <w:rFonts w:eastAsia="Times New Roman"/>
          <w:lang w:val="uk-UA"/>
        </w:rPr>
        <w:t>здійснено оцінювання відповідності членів Вищої ради правосуддя.</w:t>
      </w:r>
    </w:p>
    <w:p w:rsidR="00901B35" w:rsidRPr="00EB6243" w:rsidRDefault="00901B35" w:rsidP="002A577F">
      <w:pPr>
        <w:suppressAutoHyphens/>
        <w:autoSpaceDE w:val="0"/>
        <w:autoSpaceDN w:val="0"/>
        <w:ind w:firstLine="567"/>
        <w:jc w:val="both"/>
        <w:textAlignment w:val="baseline"/>
        <w:rPr>
          <w:rFonts w:eastAsia="Times New Roman"/>
          <w:shd w:val="clear" w:color="auto" w:fill="FFFFFF"/>
          <w:lang w:val="uk-UA"/>
        </w:rPr>
      </w:pPr>
      <w:r w:rsidRPr="00EB6243">
        <w:rPr>
          <w:rFonts w:eastAsia="Times New Roman"/>
          <w:bCs/>
          <w:shd w:val="clear" w:color="auto" w:fill="FFFFFF"/>
          <w:lang w:val="uk-UA"/>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EB6243">
        <w:rPr>
          <w:rFonts w:eastAsia="Times New Roman"/>
          <w:bCs/>
          <w:shd w:val="clear" w:color="auto" w:fill="FFFFFF"/>
          <w:lang w:val="uk-UA"/>
        </w:rPr>
        <w:br/>
        <w:t xml:space="preserve">у зв’язку із чим </w:t>
      </w:r>
      <w:r w:rsidRPr="00EB6243">
        <w:rPr>
          <w:rFonts w:eastAsia="Times New Roman"/>
          <w:shd w:val="clear" w:color="auto" w:fill="FFFFFF"/>
          <w:lang w:val="uk-UA"/>
        </w:rPr>
        <w:t>повноважний склад Вищої ради правосуддя відновлено.</w:t>
      </w:r>
    </w:p>
    <w:p w:rsidR="00901B35" w:rsidRPr="00EB6243" w:rsidRDefault="00901B35" w:rsidP="002A577F">
      <w:pPr>
        <w:suppressAutoHyphens/>
        <w:autoSpaceDE w:val="0"/>
        <w:autoSpaceDN w:val="0"/>
        <w:ind w:firstLine="567"/>
        <w:jc w:val="both"/>
        <w:textAlignment w:val="baseline"/>
        <w:rPr>
          <w:rFonts w:eastAsia="Times New Roman"/>
          <w:lang w:val="uk-UA"/>
        </w:rPr>
      </w:pPr>
      <w:r w:rsidRPr="00EB6243">
        <w:rPr>
          <w:rFonts w:eastAsia="Times New Roman"/>
          <w:spacing w:val="-6"/>
          <w:lang w:val="uk-UA"/>
        </w:rPr>
        <w:t xml:space="preserve">Згідно із рішенням Вищої ради правосуддя від 23 січня 2023 року № 3/0/15-23 </w:t>
      </w:r>
      <w:r w:rsidRPr="00EB6243">
        <w:rPr>
          <w:rFonts w:eastAsia="Times New Roman"/>
          <w:lang w:val="uk-UA"/>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901B35" w:rsidRPr="00EB6243" w:rsidRDefault="00901B35" w:rsidP="002A577F">
      <w:pPr>
        <w:suppressAutoHyphens/>
        <w:autoSpaceDE w:val="0"/>
        <w:autoSpaceDN w:val="0"/>
        <w:ind w:firstLine="567"/>
        <w:jc w:val="both"/>
        <w:textAlignment w:val="baseline"/>
        <w:rPr>
          <w:rFonts w:eastAsia="Times New Roman"/>
          <w:lang w:val="uk-UA"/>
        </w:rPr>
      </w:pPr>
      <w:r w:rsidRPr="00EB6243">
        <w:rPr>
          <w:rFonts w:eastAsia="Times New Roman"/>
          <w:lang w:val="uk-UA"/>
        </w:rPr>
        <w:t>Після відновлення повноважного складу</w:t>
      </w:r>
      <w:r w:rsidRPr="00EB6243">
        <w:rPr>
          <w:rFonts w:eastAsia="Times New Roman"/>
          <w:bCs/>
          <w:shd w:val="clear" w:color="auto" w:fill="FFFFFF"/>
          <w:lang w:val="uk-UA"/>
        </w:rPr>
        <w:t xml:space="preserve"> Вищої ради правосуддя</w:t>
      </w:r>
      <w:r w:rsidRPr="00EB6243">
        <w:rPr>
          <w:rFonts w:eastAsia="Times New Roman"/>
          <w:lang w:val="uk-UA"/>
        </w:rPr>
        <w:t xml:space="preserve"> конкурс на зайняття посад дисциплінарних інспекторів не був оголошений.</w:t>
      </w:r>
    </w:p>
    <w:p w:rsidR="008633BD" w:rsidRPr="00EB6243" w:rsidRDefault="00901B35" w:rsidP="002A577F">
      <w:pPr>
        <w:shd w:val="clear" w:color="auto" w:fill="FFFFFF"/>
        <w:ind w:firstLine="567"/>
        <w:jc w:val="both"/>
        <w:rPr>
          <w:rFonts w:eastAsia="Times New Roman"/>
          <w:lang w:val="uk-UA" w:eastAsia="uk-UA"/>
        </w:rPr>
      </w:pPr>
      <w:r w:rsidRPr="00EB6243">
        <w:rPr>
          <w:rFonts w:eastAsia="Times New Roman"/>
          <w:lang w:val="uk-UA" w:eastAsia="uk-UA"/>
        </w:rPr>
        <w:t xml:space="preserve">17 вересня 2023 року набрав чинності Закон України від 9 серпня 2023 року № 3304-ІХ </w:t>
      </w:r>
      <w:r w:rsidRPr="00EB6243">
        <w:rPr>
          <w:rFonts w:eastAsia="Times New Roman"/>
          <w:lang w:val="uk-UA" w:eastAsia="zh-CN"/>
        </w:rPr>
        <w:t xml:space="preserve">«Про внесення змін до деяких законів України щодо </w:t>
      </w:r>
      <w:r w:rsidRPr="00EB6243">
        <w:rPr>
          <w:rFonts w:eastAsia="Times New Roman"/>
          <w:bCs/>
          <w:lang w:val="uk-UA" w:eastAsia="uk-UA"/>
        </w:rPr>
        <w:t>негайного відновлення розгляду справ стосовно дисциплінарної відповідальності суддів</w:t>
      </w:r>
      <w:r w:rsidRPr="00EB6243">
        <w:rPr>
          <w:rFonts w:eastAsia="Times New Roman"/>
          <w:lang w:val="uk-UA" w:eastAsia="zh-CN"/>
        </w:rPr>
        <w:t>» (далі – Закон № 3304-ІХ)</w:t>
      </w:r>
      <w:r w:rsidRPr="00EB6243">
        <w:rPr>
          <w:rFonts w:eastAsia="Times New Roman"/>
          <w:lang w:val="uk-UA" w:eastAsia="uk-UA"/>
        </w:rPr>
        <w:t xml:space="preserve">,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p>
    <w:p w:rsidR="00901B35" w:rsidRPr="00EB6243" w:rsidRDefault="00901B35" w:rsidP="002A577F">
      <w:pPr>
        <w:shd w:val="clear" w:color="auto" w:fill="FFFFFF"/>
        <w:ind w:firstLine="567"/>
        <w:jc w:val="both"/>
        <w:rPr>
          <w:rFonts w:eastAsia="Calibri"/>
          <w:shd w:val="clear" w:color="auto" w:fill="FFFFFF"/>
          <w:lang w:val="uk-UA" w:eastAsia="en-US"/>
        </w:rPr>
      </w:pPr>
      <w:r w:rsidRPr="00EB6243">
        <w:rPr>
          <w:rFonts w:eastAsia="Times New Roman"/>
          <w:lang w:val="uk-UA" w:eastAsia="uk-UA"/>
        </w:rPr>
        <w:t xml:space="preserve">Згідно із </w:t>
      </w:r>
      <w:r w:rsidRPr="00EB6243">
        <w:rPr>
          <w:rFonts w:eastAsia="Calibri"/>
          <w:lang w:val="uk-UA" w:eastAsia="en-US"/>
        </w:rPr>
        <w:t xml:space="preserve">Законом </w:t>
      </w:r>
      <w:r w:rsidRPr="00EB6243">
        <w:rPr>
          <w:rFonts w:eastAsia="Times New Roman"/>
          <w:lang w:val="uk-UA" w:eastAsia="uk-UA"/>
        </w:rPr>
        <w:t>№ 3304-ІХ</w:t>
      </w:r>
      <w:r w:rsidRPr="00EB6243">
        <w:rPr>
          <w:rFonts w:eastAsia="Calibri"/>
          <w:lang w:val="uk-UA" w:eastAsia="en-US"/>
        </w:rPr>
        <w:t xml:space="preserve"> розділ ІІІ «</w:t>
      </w:r>
      <w:r w:rsidRPr="00EB6243">
        <w:rPr>
          <w:rFonts w:eastAsia="Calibri"/>
          <w:shd w:val="clear" w:color="auto" w:fill="FFFFFF"/>
          <w:lang w:val="uk-UA" w:eastAsia="en-US"/>
        </w:rPr>
        <w:t xml:space="preserve">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901B35" w:rsidRPr="00EB6243" w:rsidRDefault="00901B35" w:rsidP="002A577F">
      <w:pPr>
        <w:shd w:val="clear" w:color="auto" w:fill="FFFFFF"/>
        <w:ind w:firstLine="567"/>
        <w:jc w:val="both"/>
        <w:rPr>
          <w:rFonts w:eastAsia="Times New Roman"/>
          <w:lang w:val="uk-UA" w:eastAsia="uk-UA"/>
        </w:rPr>
      </w:pPr>
      <w:r w:rsidRPr="00EB6243">
        <w:rPr>
          <w:rFonts w:eastAsia="Times New Roman"/>
          <w:lang w:val="uk-UA" w:eastAsia="uk-UA"/>
        </w:rPr>
        <w:t>19 жовтня 2023 року набрав чинності Закон України від 6 вересня</w:t>
      </w:r>
      <w:r w:rsidR="008633BD" w:rsidRPr="00EB6243">
        <w:rPr>
          <w:rFonts w:eastAsia="Times New Roman"/>
          <w:lang w:val="uk-UA" w:eastAsia="uk-UA"/>
        </w:rPr>
        <w:t xml:space="preserve"> </w:t>
      </w:r>
      <w:r w:rsidRPr="00EB6243">
        <w:rPr>
          <w:rFonts w:eastAsia="Times New Roman"/>
          <w:lang w:val="uk-UA" w:eastAsia="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8633BD" w:rsidRPr="00EB6243">
        <w:rPr>
          <w:rFonts w:eastAsia="Times New Roman"/>
          <w:lang w:val="uk-UA" w:eastAsia="uk-UA"/>
        </w:rPr>
        <w:t xml:space="preserve"> </w:t>
      </w:r>
      <w:r w:rsidRPr="00EB6243">
        <w:rPr>
          <w:rFonts w:eastAsia="Times New Roman"/>
          <w:lang w:val="uk-UA" w:eastAsia="uk-UA"/>
        </w:rPr>
        <w:t xml:space="preserve">а отже, з 19 жовтня 2023 року введено в дію норми </w:t>
      </w:r>
      <w:r w:rsidR="008633BD" w:rsidRPr="00EB6243">
        <w:rPr>
          <w:rFonts w:eastAsia="Times New Roman"/>
          <w:lang w:val="uk-UA" w:eastAsia="uk-UA"/>
        </w:rPr>
        <w:br/>
      </w:r>
      <w:r w:rsidRPr="00EB6243">
        <w:rPr>
          <w:rFonts w:eastAsia="Times New Roman"/>
          <w:lang w:val="uk-UA" w:eastAsia="uk-UA"/>
        </w:rPr>
        <w:t>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901B35" w:rsidRPr="00EB6243" w:rsidRDefault="00901B35" w:rsidP="002A577F">
      <w:pPr>
        <w:ind w:firstLine="567"/>
        <w:jc w:val="both"/>
        <w:rPr>
          <w:rFonts w:eastAsia="Calibri"/>
          <w:shd w:val="clear" w:color="auto" w:fill="FFFFFF"/>
          <w:lang w:val="uk-UA" w:eastAsia="en-US"/>
        </w:rPr>
      </w:pPr>
      <w:r w:rsidRPr="00EB6243">
        <w:rPr>
          <w:rFonts w:eastAsia="Calibri"/>
          <w:shd w:val="clear" w:color="auto" w:fill="FFFFFF"/>
          <w:lang w:val="uk-UA" w:eastAsia="en-US"/>
        </w:rPr>
        <w:t xml:space="preserve">Наразі служба дисциплінарних інспекторів Вищої ради правосуддя не сформована та не розпочала свою роботу. </w:t>
      </w:r>
    </w:p>
    <w:p w:rsidR="00901B35" w:rsidRPr="00EB6243" w:rsidRDefault="00901B35" w:rsidP="002A577F">
      <w:pPr>
        <w:suppressAutoHyphens/>
        <w:autoSpaceDE w:val="0"/>
        <w:autoSpaceDN w:val="0"/>
        <w:ind w:firstLine="567"/>
        <w:jc w:val="both"/>
        <w:textAlignment w:val="baseline"/>
        <w:rPr>
          <w:rFonts w:eastAsia="Times New Roman"/>
          <w:lang w:val="uk-UA"/>
        </w:rPr>
      </w:pPr>
      <w:r w:rsidRPr="00EB6243">
        <w:rPr>
          <w:rFonts w:eastAsia="Times New Roman"/>
          <w:lang w:val="uk-UA"/>
        </w:rPr>
        <w:t xml:space="preserve">Відповідно до протоколу автоматизованого розподілу справи між членами Вищої ради правосуддя від 6 листопада 2023 року вказану дисциплінарну скаргу передано члену Вищої ради правосуддя </w:t>
      </w:r>
      <w:proofErr w:type="spellStart"/>
      <w:r w:rsidRPr="00EB6243">
        <w:rPr>
          <w:rFonts w:eastAsia="Times New Roman"/>
          <w:lang w:val="uk-UA"/>
        </w:rPr>
        <w:t>Саліхову</w:t>
      </w:r>
      <w:proofErr w:type="spellEnd"/>
      <w:r w:rsidRPr="00EB6243">
        <w:rPr>
          <w:rFonts w:eastAsia="Times New Roman"/>
          <w:lang w:val="uk-UA"/>
        </w:rPr>
        <w:t xml:space="preserve"> В.В., для проведення попередньої перевірки. </w:t>
      </w:r>
    </w:p>
    <w:p w:rsidR="00901B35" w:rsidRPr="00EB6243" w:rsidRDefault="00901B35" w:rsidP="002A577F">
      <w:pPr>
        <w:suppressAutoHyphens/>
        <w:autoSpaceDE w:val="0"/>
        <w:autoSpaceDN w:val="0"/>
        <w:ind w:firstLine="567"/>
        <w:jc w:val="both"/>
        <w:textAlignment w:val="baseline"/>
        <w:rPr>
          <w:rFonts w:eastAsia="Times New Roman"/>
          <w:lang w:val="uk-UA"/>
        </w:rPr>
      </w:pPr>
      <w:r w:rsidRPr="00EB6243">
        <w:rPr>
          <w:rFonts w:eastAsia="Times New Roman"/>
          <w:lang w:val="uk-UA"/>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901B35" w:rsidRPr="00EB6243" w:rsidRDefault="00901B35" w:rsidP="002A577F">
      <w:pPr>
        <w:suppressAutoHyphens/>
        <w:autoSpaceDE w:val="0"/>
        <w:autoSpaceDN w:val="0"/>
        <w:ind w:firstLine="567"/>
        <w:jc w:val="both"/>
        <w:textAlignment w:val="baseline"/>
        <w:rPr>
          <w:rFonts w:eastAsia="Times New Roman"/>
          <w:shd w:val="clear" w:color="auto" w:fill="FFFFFF"/>
          <w:lang w:val="uk-UA"/>
        </w:rPr>
      </w:pPr>
      <w:r w:rsidRPr="00EB6243">
        <w:rPr>
          <w:rFonts w:eastAsia="Times New Roman"/>
          <w:lang w:val="uk-UA"/>
        </w:rPr>
        <w:t>Статтею 42 Закону України «Про Вищу раду правосуддя» встановлено, що д</w:t>
      </w:r>
      <w:r w:rsidRPr="00EB6243">
        <w:rPr>
          <w:rFonts w:eastAsia="Times New Roman"/>
          <w:shd w:val="clear" w:color="auto" w:fill="FFFFFF"/>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EB6243">
          <w:rPr>
            <w:rFonts w:eastAsia="Times New Roman"/>
            <w:shd w:val="clear" w:color="auto" w:fill="FFFFFF"/>
            <w:lang w:val="uk-UA"/>
          </w:rPr>
          <w:t>Закону України</w:t>
        </w:r>
      </w:hyperlink>
      <w:r w:rsidRPr="00EB6243">
        <w:rPr>
          <w:rFonts w:eastAsia="Times New Roman"/>
          <w:shd w:val="clear" w:color="auto" w:fill="FFFFFF"/>
          <w:lang w:val="uk-UA"/>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901B35" w:rsidRPr="00EB6243" w:rsidRDefault="00901B35" w:rsidP="002A577F">
      <w:pPr>
        <w:suppressAutoHyphens/>
        <w:autoSpaceDE w:val="0"/>
        <w:autoSpaceDN w:val="0"/>
        <w:ind w:firstLine="567"/>
        <w:jc w:val="both"/>
        <w:textAlignment w:val="baseline"/>
        <w:rPr>
          <w:rFonts w:eastAsia="Times New Roman"/>
          <w:shd w:val="clear" w:color="auto" w:fill="FFFFFF"/>
          <w:lang w:val="uk-UA"/>
        </w:rPr>
      </w:pPr>
      <w:r w:rsidRPr="00EB6243">
        <w:rPr>
          <w:rFonts w:eastAsia="Times New Roman"/>
          <w:highlight w:val="white"/>
          <w:lang w:val="uk-UA" w:eastAsia="zh-CN"/>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01B35" w:rsidRPr="00EB6243" w:rsidRDefault="00901B35" w:rsidP="002A577F">
      <w:pPr>
        <w:suppressAutoHyphens/>
        <w:ind w:firstLine="567"/>
        <w:jc w:val="both"/>
        <w:rPr>
          <w:rFonts w:eastAsia="Arial Unicode MS"/>
          <w:highlight w:val="white"/>
          <w:shd w:val="clear" w:color="auto" w:fill="FFFFFF"/>
          <w:lang w:val="uk-UA" w:eastAsia="zh-CN" w:bidi="uk-UA"/>
        </w:rPr>
      </w:pPr>
      <w:r w:rsidRPr="00EB6243">
        <w:rPr>
          <w:rFonts w:eastAsia="Arial Unicode MS"/>
          <w:highlight w:val="white"/>
          <w:shd w:val="clear" w:color="auto" w:fill="FFFFFF"/>
          <w:lang w:val="uk-UA" w:eastAsia="zh-CN" w:bidi="uk-UA"/>
        </w:rPr>
        <w:t xml:space="preserve">Згідно із пунктами 1, 4 частини першої статті 43 Закону України «Про Вищу раду правосуддя» </w:t>
      </w:r>
      <w:r w:rsidRPr="00EB6243">
        <w:rPr>
          <w:rFonts w:eastAsia="Arial Unicode MS"/>
          <w:shd w:val="clear" w:color="auto" w:fill="FFFFFF"/>
          <w:lang w:val="uk-UA" w:eastAsia="zh-CN" w:bidi="uk-UA"/>
        </w:rPr>
        <w:t>д</w:t>
      </w:r>
      <w:r w:rsidRPr="00EB6243">
        <w:rPr>
          <w:rFonts w:eastAsia="Calibri"/>
          <w:shd w:val="clear" w:color="auto" w:fill="FFFFFF"/>
          <w:lang w:val="uk-UA" w:eastAsia="zh-CN"/>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 </w:t>
      </w:r>
    </w:p>
    <w:p w:rsidR="00670A01" w:rsidRPr="00EB6243" w:rsidRDefault="00670A01" w:rsidP="002A577F">
      <w:pPr>
        <w:suppressAutoHyphens/>
        <w:ind w:firstLine="567"/>
        <w:jc w:val="both"/>
        <w:rPr>
          <w:rFonts w:eastAsia="Arial Unicode MS"/>
          <w:shd w:val="clear" w:color="auto" w:fill="FFFFFF"/>
          <w:lang w:val="uk-UA" w:eastAsia="zh-CN"/>
        </w:rPr>
      </w:pPr>
      <w:r w:rsidRPr="00EB6243">
        <w:rPr>
          <w:color w:val="1D1D1B"/>
          <w:shd w:val="clear" w:color="auto" w:fill="FFFFFF"/>
          <w:lang w:val="uk-UA"/>
        </w:rPr>
        <w:t xml:space="preserve">Розглянувши висновок доповідача – члена Другої Дисциплінарної палати Вищої ради правосуддя </w:t>
      </w:r>
      <w:proofErr w:type="spellStart"/>
      <w:r w:rsidRPr="00EB6243">
        <w:rPr>
          <w:color w:val="1D1D1B"/>
          <w:shd w:val="clear" w:color="auto" w:fill="FFFFFF"/>
          <w:lang w:val="uk-UA"/>
        </w:rPr>
        <w:t>Саліхова</w:t>
      </w:r>
      <w:proofErr w:type="spellEnd"/>
      <w:r w:rsidRPr="00EB6243">
        <w:rPr>
          <w:color w:val="1D1D1B"/>
          <w:shd w:val="clear" w:color="auto" w:fill="FFFFFF"/>
          <w:lang w:val="uk-UA"/>
        </w:rPr>
        <w:t xml:space="preserve"> В.В. та додані до нього матеріали, Друга Дисциплінарна палата Вищої ради правосуддя встановила таке.</w:t>
      </w:r>
    </w:p>
    <w:p w:rsidR="00901B35" w:rsidRPr="00EB6243" w:rsidRDefault="00901B35" w:rsidP="002A577F">
      <w:pPr>
        <w:suppressAutoHyphens/>
        <w:ind w:firstLine="567"/>
        <w:jc w:val="both"/>
        <w:rPr>
          <w:rFonts w:eastAsia="Arial Unicode MS"/>
          <w:shd w:val="clear" w:color="auto" w:fill="FFFFFF"/>
          <w:lang w:val="uk-UA" w:eastAsia="zh-CN"/>
        </w:rPr>
      </w:pPr>
      <w:r w:rsidRPr="00EB6243">
        <w:rPr>
          <w:color w:val="000000"/>
          <w:lang w:val="uk-UA" w:eastAsia="en-US"/>
        </w:rPr>
        <w:t xml:space="preserve">У провадженні Києво-Святошинського районного суду Київської області перебувала справа № 369/4878/19 за позовом </w:t>
      </w:r>
      <w:r w:rsidR="00E5483E">
        <w:rPr>
          <w:color w:val="000000"/>
          <w:lang w:val="uk-UA" w:eastAsia="en-US"/>
        </w:rPr>
        <w:t>ОСОБА1</w:t>
      </w:r>
      <w:r w:rsidRPr="00EB6243">
        <w:rPr>
          <w:color w:val="000000"/>
          <w:lang w:val="uk-UA" w:eastAsia="en-US"/>
        </w:rPr>
        <w:t xml:space="preserve"> до ТОВ «</w:t>
      </w:r>
      <w:r w:rsidR="00670A01" w:rsidRPr="00EB6243">
        <w:rPr>
          <w:color w:val="1F1F1F"/>
          <w:shd w:val="clear" w:color="auto" w:fill="FFFFFF"/>
          <w:lang w:val="uk-UA"/>
        </w:rPr>
        <w:t>ПРОМЗІЗ-ІНЖИНІРИНГ</w:t>
      </w:r>
      <w:r w:rsidRPr="00EB6243">
        <w:rPr>
          <w:color w:val="000000"/>
          <w:lang w:val="uk-UA" w:eastAsia="en-US"/>
        </w:rPr>
        <w:t>» про стягнення середнього заробітку за час вимушеного прогулу.</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lang w:val="uk-UA" w:eastAsia="en-US"/>
        </w:rPr>
        <w:t>Свої вимоги позивач мотивував тим, що він з 30 березня 1999 року був прийнятий на роботу в ТОВ «</w:t>
      </w:r>
      <w:proofErr w:type="spellStart"/>
      <w:r w:rsidRPr="00EB6243">
        <w:rPr>
          <w:color w:val="000000"/>
          <w:lang w:val="uk-UA" w:eastAsia="en-US"/>
        </w:rPr>
        <w:t>Укрспецторг</w:t>
      </w:r>
      <w:proofErr w:type="spellEnd"/>
      <w:r w:rsidRPr="00EB6243">
        <w:rPr>
          <w:color w:val="000000"/>
          <w:lang w:val="uk-UA" w:eastAsia="en-US"/>
        </w:rPr>
        <w:t xml:space="preserve">» на посаду директора (найменування товариства змінено на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color w:val="000000"/>
          <w:lang w:val="uk-UA" w:eastAsia="en-US"/>
        </w:rPr>
        <w:t xml:space="preserve">). За рішенням загальних зборів 18 травня 2018 року були внесені відомості про зміну керівника підприємства. За рішенням суду вищевказане рішення загальних зборів було визнано недійсним, скасовано реєстраційну дії щодо зміни керівника підприємства. </w:t>
      </w:r>
      <w:r w:rsidR="001161A0" w:rsidRPr="00EB6243">
        <w:rPr>
          <w:color w:val="000000"/>
          <w:lang w:val="uk-UA" w:eastAsia="en-US"/>
        </w:rPr>
        <w:t xml:space="preserve">Звільнення відбулось на підставі рішення зборів без проведення розрахунків та наказ не видавався. </w:t>
      </w:r>
      <w:r w:rsidRPr="00EB6243">
        <w:rPr>
          <w:color w:val="000000"/>
          <w:lang w:val="uk-UA" w:eastAsia="en-US"/>
        </w:rPr>
        <w:t xml:space="preserve">Позивач вважає, що трудові відносини з відповідачем не були припинені. </w:t>
      </w:r>
      <w:r w:rsidR="001161A0" w:rsidRPr="00EB6243">
        <w:rPr>
          <w:color w:val="000000"/>
          <w:lang w:val="uk-UA" w:eastAsia="en-US"/>
        </w:rPr>
        <w:t>П</w:t>
      </w:r>
      <w:r w:rsidRPr="00EB6243">
        <w:rPr>
          <w:color w:val="000000"/>
          <w:lang w:val="uk-UA" w:eastAsia="en-US"/>
        </w:rPr>
        <w:t xml:space="preserve">риступити до виконання своїх обов’язків після судового рішення він не мав змоги, оскільки перешкоджали у появленні на роботі. З метою поновлення на роботі, </w:t>
      </w:r>
      <w:r w:rsidR="001161A0" w:rsidRPr="00EB6243">
        <w:rPr>
          <w:color w:val="000000"/>
          <w:lang w:val="uk-UA" w:eastAsia="en-US"/>
        </w:rPr>
        <w:t>позивачем</w:t>
      </w:r>
      <w:r w:rsidRPr="00EB6243">
        <w:rPr>
          <w:color w:val="000000"/>
          <w:lang w:val="uk-UA" w:eastAsia="en-US"/>
        </w:rPr>
        <w:t xml:space="preserve"> на адресу відповідача направлена вимога про скликання загальних зборів, до порядку денного </w:t>
      </w:r>
      <w:r w:rsidR="001161A0" w:rsidRPr="00EB6243">
        <w:rPr>
          <w:color w:val="000000"/>
          <w:lang w:val="uk-UA" w:eastAsia="en-US"/>
        </w:rPr>
        <w:t>якого</w:t>
      </w:r>
      <w:r w:rsidRPr="00EB6243">
        <w:rPr>
          <w:color w:val="000000"/>
          <w:lang w:val="uk-UA" w:eastAsia="en-US"/>
        </w:rPr>
        <w:t xml:space="preserve"> включено питання про поновлення його на посаді керівника. </w:t>
      </w:r>
      <w:r w:rsidR="001161A0" w:rsidRPr="00EB6243">
        <w:rPr>
          <w:color w:val="000000"/>
          <w:lang w:val="uk-UA" w:eastAsia="en-US"/>
        </w:rPr>
        <w:t>Лист отриманий</w:t>
      </w:r>
      <w:r w:rsidRPr="00EB6243">
        <w:rPr>
          <w:color w:val="000000"/>
          <w:lang w:val="uk-UA" w:eastAsia="en-US"/>
        </w:rPr>
        <w:t xml:space="preserve"> у березні 2019 року</w:t>
      </w:r>
      <w:r w:rsidR="001161A0" w:rsidRPr="00EB6243">
        <w:rPr>
          <w:color w:val="000000"/>
          <w:lang w:val="uk-UA" w:eastAsia="en-US"/>
        </w:rPr>
        <w:t xml:space="preserve">, однак </w:t>
      </w:r>
      <w:r w:rsidRPr="00EB6243">
        <w:rPr>
          <w:color w:val="000000"/>
          <w:lang w:val="uk-UA" w:eastAsia="en-US"/>
        </w:rPr>
        <w:t xml:space="preserve">загальні збори не скликані. </w:t>
      </w:r>
      <w:r w:rsidR="001161A0" w:rsidRPr="00EB6243">
        <w:rPr>
          <w:color w:val="000000"/>
          <w:lang w:val="uk-UA" w:eastAsia="en-US"/>
        </w:rPr>
        <w:t>Враховуючи</w:t>
      </w:r>
      <w:r w:rsidRPr="00EB6243">
        <w:rPr>
          <w:color w:val="000000"/>
          <w:lang w:val="uk-UA" w:eastAsia="en-US"/>
        </w:rPr>
        <w:t xml:space="preserve"> безпідставн</w:t>
      </w:r>
      <w:r w:rsidR="001161A0" w:rsidRPr="00EB6243">
        <w:rPr>
          <w:color w:val="000000"/>
          <w:lang w:val="uk-UA" w:eastAsia="en-US"/>
        </w:rPr>
        <w:t xml:space="preserve">е </w:t>
      </w:r>
      <w:r w:rsidRPr="00EB6243">
        <w:rPr>
          <w:color w:val="000000"/>
          <w:lang w:val="uk-UA" w:eastAsia="en-US"/>
        </w:rPr>
        <w:t>звільнен</w:t>
      </w:r>
      <w:r w:rsidR="001161A0" w:rsidRPr="00EB6243">
        <w:rPr>
          <w:color w:val="000000"/>
          <w:lang w:val="uk-UA" w:eastAsia="en-US"/>
        </w:rPr>
        <w:t>ня</w:t>
      </w:r>
      <w:r w:rsidRPr="00EB6243">
        <w:rPr>
          <w:color w:val="000000"/>
          <w:lang w:val="uk-UA" w:eastAsia="en-US"/>
        </w:rPr>
        <w:t xml:space="preserve"> з посади, </w:t>
      </w:r>
      <w:r w:rsidR="00E5483E">
        <w:rPr>
          <w:color w:val="000000"/>
          <w:lang w:val="uk-UA" w:eastAsia="en-US"/>
        </w:rPr>
        <w:t>ОСОБА1</w:t>
      </w:r>
      <w:r w:rsidR="001161A0" w:rsidRPr="00EB6243">
        <w:rPr>
          <w:color w:val="000000"/>
          <w:lang w:val="uk-UA" w:eastAsia="en-US"/>
        </w:rPr>
        <w:t xml:space="preserve"> </w:t>
      </w:r>
      <w:r w:rsidRPr="00EB6243">
        <w:rPr>
          <w:color w:val="000000"/>
          <w:lang w:val="uk-UA" w:eastAsia="en-US"/>
        </w:rPr>
        <w:t>вважав, що</w:t>
      </w:r>
      <w:r w:rsidR="00747580" w:rsidRPr="00EB6243">
        <w:rPr>
          <w:color w:val="000000"/>
          <w:lang w:val="uk-UA" w:eastAsia="en-US"/>
        </w:rPr>
        <w:t xml:space="preserve"> </w:t>
      </w:r>
      <w:r w:rsidRPr="00EB6243">
        <w:rPr>
          <w:color w:val="000000"/>
          <w:lang w:val="uk-UA" w:eastAsia="en-US"/>
        </w:rPr>
        <w:t>відповідач має сплатити середній заробіток за час вимушеного прогулу з 21 травня 2018 року по 16 квітня 2019 року</w:t>
      </w:r>
      <w:r w:rsidR="001161A0" w:rsidRPr="00EB6243">
        <w:rPr>
          <w:color w:val="000000"/>
          <w:lang w:val="uk-UA" w:eastAsia="en-US"/>
        </w:rPr>
        <w:t>.</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lang w:val="uk-UA" w:eastAsia="en-US"/>
        </w:rPr>
        <w:t xml:space="preserve">Рішенням Києво-Святошинського районного суду Київської області від 16 вересня 2019 року позов </w:t>
      </w:r>
      <w:r w:rsidR="00E5483E">
        <w:rPr>
          <w:color w:val="000000"/>
          <w:lang w:val="uk-UA" w:eastAsia="en-US"/>
        </w:rPr>
        <w:t>ОСОБА1</w:t>
      </w:r>
      <w:r w:rsidRPr="00EB6243">
        <w:rPr>
          <w:color w:val="000000"/>
          <w:lang w:val="uk-UA" w:eastAsia="en-US"/>
        </w:rPr>
        <w:t xml:space="preserve"> було задоволено, стягнуто з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color w:val="000000"/>
          <w:lang w:val="uk-UA" w:eastAsia="en-US"/>
        </w:rPr>
        <w:t xml:space="preserve">на користь </w:t>
      </w:r>
      <w:r w:rsidR="00E5483E">
        <w:rPr>
          <w:color w:val="000000"/>
          <w:lang w:val="uk-UA" w:eastAsia="en-US"/>
        </w:rPr>
        <w:t>ОСОБА1</w:t>
      </w:r>
      <w:r w:rsidRPr="00EB6243">
        <w:rPr>
          <w:color w:val="000000"/>
          <w:lang w:val="uk-UA" w:eastAsia="en-US"/>
        </w:rPr>
        <w:t xml:space="preserve"> середній заробіток за час вимушеного прогулу за період з 21 травня 2018 по 16 вересня 2019 року в розмірі 129559,68 грн.</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lang w:val="uk-UA" w:eastAsia="en-US"/>
        </w:rPr>
        <w:t xml:space="preserve">Постановою Київського апеляційного суду від 9 січня 2020 року апеляційну скаргу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color w:val="000000"/>
          <w:lang w:val="uk-UA" w:eastAsia="en-US"/>
        </w:rPr>
        <w:t>залишено без задоволення, вказане вище рішення суду першої інстанції – без змін.</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lang w:val="uk-UA" w:eastAsia="en-US"/>
        </w:rPr>
        <w:t xml:space="preserve">Постановою Касаційного цивільного суду у складі Верховного Суду (судді: </w:t>
      </w:r>
      <w:proofErr w:type="spellStart"/>
      <w:r w:rsidRPr="00EB6243">
        <w:rPr>
          <w:color w:val="000000"/>
          <w:lang w:val="uk-UA" w:eastAsia="en-US"/>
        </w:rPr>
        <w:t>Ступак</w:t>
      </w:r>
      <w:proofErr w:type="spellEnd"/>
      <w:r w:rsidRPr="00EB6243">
        <w:rPr>
          <w:color w:val="000000"/>
          <w:lang w:val="uk-UA" w:eastAsia="en-US"/>
        </w:rPr>
        <w:t xml:space="preserve"> О.В., </w:t>
      </w:r>
      <w:proofErr w:type="spellStart"/>
      <w:r w:rsidRPr="00EB6243">
        <w:rPr>
          <w:color w:val="000000"/>
          <w:lang w:val="uk-UA" w:eastAsia="en-US"/>
        </w:rPr>
        <w:t>Гулейков</w:t>
      </w:r>
      <w:proofErr w:type="spellEnd"/>
      <w:r w:rsidRPr="00EB6243">
        <w:rPr>
          <w:color w:val="000000"/>
          <w:lang w:val="uk-UA" w:eastAsia="en-US"/>
        </w:rPr>
        <w:t xml:space="preserve"> І.Ю., Олійник А.С., Погрібний С.О., Яремко В.В.) від 31 березня 2021 року касаційну скаргу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color w:val="000000"/>
          <w:lang w:val="uk-UA" w:eastAsia="en-US"/>
        </w:rPr>
        <w:t>задоволено, рішення Києво-Святошинського районного суду Київської області від 16 вересня 2019 року та постанову Київського апеляційного</w:t>
      </w:r>
      <w:r w:rsidR="00747580" w:rsidRPr="00EB6243">
        <w:rPr>
          <w:color w:val="000000"/>
          <w:lang w:val="uk-UA" w:eastAsia="en-US"/>
        </w:rPr>
        <w:t xml:space="preserve"> суду від 09 січня 2020 року</w:t>
      </w:r>
      <w:r w:rsidRPr="00EB6243">
        <w:rPr>
          <w:color w:val="000000"/>
          <w:lang w:val="uk-UA" w:eastAsia="en-US"/>
        </w:rPr>
        <w:t xml:space="preserve"> скасовано</w:t>
      </w:r>
      <w:r w:rsidR="00747580" w:rsidRPr="00EB6243">
        <w:rPr>
          <w:color w:val="000000"/>
          <w:lang w:val="uk-UA" w:eastAsia="en-US"/>
        </w:rPr>
        <w:t>. У</w:t>
      </w:r>
      <w:r w:rsidRPr="00EB6243">
        <w:rPr>
          <w:color w:val="000000"/>
          <w:lang w:val="uk-UA" w:eastAsia="en-US"/>
        </w:rPr>
        <w:t xml:space="preserve">хвалено нове рішення, яким у задоволенні позову </w:t>
      </w:r>
      <w:r w:rsidR="00E5483E">
        <w:rPr>
          <w:color w:val="000000"/>
          <w:lang w:val="uk-UA" w:eastAsia="en-US"/>
        </w:rPr>
        <w:t>ОСОБА1</w:t>
      </w:r>
      <w:r w:rsidRPr="00EB6243">
        <w:rPr>
          <w:color w:val="000000"/>
          <w:lang w:val="uk-UA" w:eastAsia="en-US"/>
        </w:rPr>
        <w:t xml:space="preserve"> до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color w:val="000000"/>
          <w:lang w:val="uk-UA" w:eastAsia="en-US"/>
        </w:rPr>
        <w:t>про стягнення середнього заробітку за час вимушеного прогулу відмовлено.</w:t>
      </w:r>
    </w:p>
    <w:p w:rsidR="00901B35" w:rsidRPr="00EB6243" w:rsidRDefault="000B025C" w:rsidP="002A577F">
      <w:pPr>
        <w:autoSpaceDE w:val="0"/>
        <w:autoSpaceDN w:val="0"/>
        <w:adjustRightInd w:val="0"/>
        <w:ind w:firstLine="567"/>
        <w:jc w:val="both"/>
        <w:rPr>
          <w:color w:val="000000"/>
          <w:lang w:val="uk-UA" w:eastAsia="en-US"/>
        </w:rPr>
      </w:pPr>
      <w:r w:rsidRPr="00EB6243">
        <w:rPr>
          <w:lang w:val="uk-UA" w:eastAsia="en-US"/>
        </w:rPr>
        <w:t>З</w:t>
      </w:r>
      <w:r w:rsidR="00901B35" w:rsidRPr="00EB6243">
        <w:rPr>
          <w:lang w:val="uk-UA" w:eastAsia="en-US"/>
        </w:rPr>
        <w:t>гідно з частинами першою, другою, третьою, п’ятою статті 235</w:t>
      </w:r>
      <w:r w:rsidR="001161A0" w:rsidRPr="00EB6243">
        <w:rPr>
          <w:lang w:val="uk-UA" w:eastAsia="en-US"/>
        </w:rPr>
        <w:t xml:space="preserve"> </w:t>
      </w:r>
      <w:r w:rsidR="00901B35" w:rsidRPr="00EB6243">
        <w:rPr>
          <w:lang w:val="uk-UA" w:eastAsia="en-US"/>
        </w:rPr>
        <w:t xml:space="preserve">КЗпП України у разі звільнення без законної підстави або незаконного переведення на іншу роботу, у тому числі у зв’язку з повідомленням про порушення вимог Закону України «Про запобігання корупції» іншою особою, працівник повинен бути поновлений на попередній роботі органом, який розглядає трудовий спір. При винесенні рішення про поновлення на роботі орган, який розглядає трудовий спір, одночасно приймає рішення про виплату працівникові середнього заробітку за час вимушеного прогулу або різниці в заробітку за час виконання нижче оплачуваної роботи, але не більш як за один рік. Якщо заява про поновлення на роботі розглядається більше одного року не з вини працівника, орган, який розглядає трудовий спір, виносить рішення про виплату середнього заробітку за весь час вимушеного прогулу. У разі визнання формулювання причини звільнення неправильним або таким, що не відповідає чинному законодавству, у випадках, коли це не тягне поновлення працівника на роботі, орган, який розглядає трудовий спір, зобов'язаний змінити формулювання і вказати в рішенні причину звільнення у точній відповідності з формулюванням чинного </w:t>
      </w:r>
      <w:r w:rsidR="00901B35" w:rsidRPr="00EB6243">
        <w:rPr>
          <w:color w:val="000000"/>
          <w:lang w:val="uk-UA" w:eastAsia="en-US"/>
        </w:rPr>
        <w:t>законодавства та з посиланням на відповідну статтю (пункт) закону. Якщо неправильне формулювання причини звільнення в трудовій книжці перешкоджало працевлаштуванню працівника, орган, який розглядає трудовий спір, одночасно приймає рішення про виплату йому середнього заробітку за час вимушеного прогулу в порядку і на умовах, передбачених частиною другою цієї статті. У разі затримки видачі трудової книжки з вини власника або уповноваженого ним органу працівникові виплачується середній заробіток за весь час вимушеного прогулу.</w:t>
      </w:r>
    </w:p>
    <w:p w:rsidR="00901B35" w:rsidRPr="00EB6243" w:rsidRDefault="001161A0" w:rsidP="002A577F">
      <w:pPr>
        <w:autoSpaceDE w:val="0"/>
        <w:autoSpaceDN w:val="0"/>
        <w:adjustRightInd w:val="0"/>
        <w:ind w:firstLine="567"/>
        <w:jc w:val="both"/>
        <w:rPr>
          <w:color w:val="000000"/>
          <w:lang w:val="uk-UA" w:eastAsia="en-US"/>
        </w:rPr>
      </w:pPr>
      <w:r w:rsidRPr="00EB6243">
        <w:rPr>
          <w:color w:val="000000"/>
          <w:lang w:val="uk-UA" w:eastAsia="en-US"/>
        </w:rPr>
        <w:t>За</w:t>
      </w:r>
      <w:r w:rsidR="00901B35" w:rsidRPr="00EB6243">
        <w:rPr>
          <w:color w:val="000000"/>
          <w:lang w:val="uk-UA" w:eastAsia="en-US"/>
        </w:rPr>
        <w:t xml:space="preserve"> змістом зазначеної норми в аспекті спірних правовідносин, які виникли між сторонами, ухвалення судом рішення про виплату працівникові середнього заробітку за час вимушеного прогулу можливе у випадку винесення рішення про поновлення працівника на роботі.</w:t>
      </w:r>
    </w:p>
    <w:p w:rsidR="00901B35" w:rsidRPr="00EB6243" w:rsidRDefault="00901B35" w:rsidP="002A577F">
      <w:pPr>
        <w:autoSpaceDE w:val="0"/>
        <w:autoSpaceDN w:val="0"/>
        <w:adjustRightInd w:val="0"/>
        <w:ind w:firstLine="567"/>
        <w:jc w:val="both"/>
        <w:rPr>
          <w:color w:val="000000"/>
          <w:lang w:val="uk-UA" w:eastAsia="en-US"/>
        </w:rPr>
      </w:pPr>
      <w:r w:rsidRPr="00EB6243">
        <w:rPr>
          <w:color w:val="000000"/>
          <w:lang w:val="uk-UA" w:eastAsia="en-US"/>
        </w:rPr>
        <w:t>Одним з фундаментальних основ верховенства права є принцип юридичної визначеності, ключовим елементом якого є однозначність та передбачуваність правозастосування, а отже, системність та послідовність у діяльності відповідних органів, насамперед судів.</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Відповідно до частини першої статті 36 Закону України «Про судоустрій і статус суддів» Верховний Суд є найвищим судом у системі судоустрою України, який забезпечує сталість та єдність судової практики у порядку та спосіб, визначені процесуальним законом. Статтею 13 цього Закону також унормовано: висновки щодо застосування норм права, викладені у постановах Верховного Суду, є обов'язковими для всіх суб'єктів владних повноважень, які застосовують у своїй діяльності нормативно-правовий акт, що містить відповідну норму права. Висновки щодо застосування норм права, викладені у постановах Верховного Суду, враховуються іншими судами при застосуванні таких норм права.</w:t>
      </w:r>
    </w:p>
    <w:p w:rsidR="00901B35" w:rsidRPr="00EB6243" w:rsidRDefault="00901B35" w:rsidP="002A577F">
      <w:pPr>
        <w:suppressAutoHyphens/>
        <w:autoSpaceDE w:val="0"/>
        <w:ind w:firstLine="567"/>
        <w:jc w:val="both"/>
        <w:textAlignment w:val="baseline"/>
        <w:rPr>
          <w:lang w:val="uk-UA" w:eastAsia="en-US"/>
        </w:rPr>
      </w:pPr>
      <w:r w:rsidRPr="00EB6243">
        <w:rPr>
          <w:lang w:val="uk-UA" w:eastAsia="en-US"/>
        </w:rPr>
        <w:t>У Висновку № 11 (2008) Консультативної ради європейських суддів до уваги Комітету Міністрів Ради Європи щодо якості судових рішень зазначено: визнаючи повноваження судді тлумачити закон, слід пам’ятати також і про обов’язок судді сприяти юридичній визначеності, яка гарантує передбачуваність змісту та застосування юридичних норм, сприяючи тим самим забезпеченню високоякісної судової системи.</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Якщо конфліктна практика розвивається в межах одного з найвищих судових органів країни, цей суд сам стає джерелом правової невизначеності, тим самим підриває принцип правової визначеності та послаблює довіру громадськості до судової системи (рішення Європейського суду з прав людини (далі - ЄСПЛ) у справі «Парафія греко-католицької церкви в м. Лишені та інші проти Румунії» (заява № 76943/11, § 123).</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 той же час, ЄСПЛ в своїх рішеннях визнає, що Суд, застосовуючи динамічний та еволюційний підходи в тлумаченні законодавства, у разі необхідності, може відходити від своїх попередніх тлумачень, тим самим забезпечуючи його ефективність та актуальність. При цьому, відповідно до сталої практики ЄСПЛ:</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відступ від раніше сформованої правової позиції повинен мати реальне підґрунтя (рішення у справі «</w:t>
      </w:r>
      <w:proofErr w:type="spellStart"/>
      <w:r w:rsidRPr="00EB6243">
        <w:rPr>
          <w:lang w:val="uk-UA" w:eastAsia="en-US"/>
        </w:rPr>
        <w:t>Чепмен</w:t>
      </w:r>
      <w:proofErr w:type="spellEnd"/>
      <w:r w:rsidRPr="00EB6243">
        <w:rPr>
          <w:lang w:val="uk-UA" w:eastAsia="en-US"/>
        </w:rPr>
        <w:t xml:space="preserve"> проти Сполученого Королівства», заява № 27238/95, § 70);</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відступи від принципу правової визначеності виправдані лише у випадках необхідності та при обставинах істотного і непереборного характеру (рішення у справі «Проценко проти Росії», заява № 13151/04, § 26);</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відступ від принципу правової визначеності допустимий не в інтересах правового пуризму, а лише з метою виправлення «помилки, що має фундаментальне значення для судової системи» (рішення у справі «Сутяжник проти Росії», заява № 8269/02, § 38).</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Цивільним процесуальним законом визначений механізм забезпечення єдності судової практики у випадках необхідності виправлення у попередніх судових рішеннях помилкової або «застарілої» правової позиції та інших </w:t>
      </w:r>
      <w:proofErr w:type="spellStart"/>
      <w:r w:rsidRPr="00EB6243">
        <w:rPr>
          <w:lang w:val="uk-UA" w:eastAsia="en-US"/>
        </w:rPr>
        <w:t>неузгодженостей</w:t>
      </w:r>
      <w:proofErr w:type="spellEnd"/>
      <w:r w:rsidRPr="00EB6243">
        <w:rPr>
          <w:lang w:val="uk-UA" w:eastAsia="en-US"/>
        </w:rPr>
        <w:t>, який полягає у застосуванні спеціальної процедури відступу від правових висновків щодо застосування норм права.</w:t>
      </w:r>
    </w:p>
    <w:p w:rsidR="00901B35" w:rsidRPr="00EB6243" w:rsidRDefault="00901B35" w:rsidP="002A577F">
      <w:pPr>
        <w:autoSpaceDE w:val="0"/>
        <w:autoSpaceDN w:val="0"/>
        <w:adjustRightInd w:val="0"/>
        <w:ind w:firstLine="567"/>
        <w:jc w:val="both"/>
        <w:rPr>
          <w:lang w:val="uk-UA" w:eastAsia="en-US"/>
        </w:rPr>
      </w:pPr>
      <w:proofErr w:type="spellStart"/>
      <w:r w:rsidRPr="00EB6243">
        <w:rPr>
          <w:lang w:val="uk-UA" w:eastAsia="en-US"/>
        </w:rPr>
        <w:t>Олін</w:t>
      </w:r>
      <w:proofErr w:type="spellEnd"/>
      <w:r w:rsidRPr="00EB6243">
        <w:rPr>
          <w:lang w:val="uk-UA" w:eastAsia="en-US"/>
        </w:rPr>
        <w:t xml:space="preserve"> Д.О. зазначає, що згідно з частинами першою-четвертою статті 403 Цивільного процесуального кодексу України (далі </w:t>
      </w:r>
      <w:r w:rsidR="00747580" w:rsidRPr="00EB6243">
        <w:rPr>
          <w:lang w:val="uk-UA" w:eastAsia="en-US"/>
        </w:rPr>
        <w:t>–</w:t>
      </w:r>
      <w:r w:rsidRPr="00EB6243">
        <w:rPr>
          <w:lang w:val="uk-UA" w:eastAsia="en-US"/>
        </w:rPr>
        <w:t xml:space="preserve"> ЦПК України):</w:t>
      </w:r>
    </w:p>
    <w:p w:rsidR="00901B35" w:rsidRPr="00EB6243" w:rsidRDefault="00901B35" w:rsidP="002A577F">
      <w:pPr>
        <w:autoSpaceDE w:val="0"/>
        <w:autoSpaceDN w:val="0"/>
        <w:adjustRightInd w:val="0"/>
        <w:ind w:firstLine="567"/>
        <w:jc w:val="both"/>
        <w:rPr>
          <w:lang w:val="uk-UA" w:eastAsia="en-US"/>
        </w:rPr>
      </w:pPr>
      <w:r w:rsidRPr="00EB6243">
        <w:rPr>
          <w:bCs/>
          <w:iCs/>
          <w:lang w:val="uk-UA" w:eastAsia="en-US"/>
        </w:rPr>
        <w:t>1.</w:t>
      </w:r>
      <w:r w:rsidRPr="00EB6243">
        <w:rPr>
          <w:bCs/>
          <w:i/>
          <w:iCs/>
          <w:lang w:val="uk-UA" w:eastAsia="en-US"/>
        </w:rPr>
        <w:t xml:space="preserve"> </w:t>
      </w:r>
      <w:r w:rsidRPr="00EB6243">
        <w:rPr>
          <w:lang w:val="uk-UA" w:eastAsia="en-US"/>
        </w:rPr>
        <w:t>Суд, який розглядає справу в касаційному порядку у складі колегії суддів, передає справу на розгляд палати, до якої входить така колегія, якщо ця колегія вважає за необхідне відступити від висновку щодо застосування норми права у подібних правовідносинах, викладеного в раніше ухваленому рішенні Верховного Суду у складі колегії суддів з цієї ж палати або у складі такої палати.</w:t>
      </w:r>
    </w:p>
    <w:p w:rsidR="00901B35" w:rsidRPr="00EB6243" w:rsidRDefault="00901B35" w:rsidP="002A577F">
      <w:pPr>
        <w:autoSpaceDE w:val="0"/>
        <w:autoSpaceDN w:val="0"/>
        <w:adjustRightInd w:val="0"/>
        <w:ind w:firstLine="567"/>
        <w:jc w:val="both"/>
        <w:rPr>
          <w:lang w:val="uk-UA" w:eastAsia="en-US"/>
        </w:rPr>
      </w:pPr>
      <w:r w:rsidRPr="00EB6243">
        <w:rPr>
          <w:bCs/>
          <w:iCs/>
          <w:lang w:val="uk-UA" w:eastAsia="en-US"/>
        </w:rPr>
        <w:t xml:space="preserve">2. </w:t>
      </w:r>
      <w:r w:rsidRPr="00EB6243">
        <w:rPr>
          <w:lang w:val="uk-UA" w:eastAsia="en-US"/>
        </w:rPr>
        <w:t>Суд, який розглядає справу в касаційному порядку у складі колегії суддів або палати, передає справу на розгляд об'єднаної палати, якщо ця колегія або палата вважає за необхідне відступити від висновку щодо застосування норми права у подібних правовідносинах, викладеного в раніше ухваленому рішенні Верховного Суду у складі колегії судців з іншої палати або у складі іншої палати чи об’єднаної палати.</w:t>
      </w:r>
    </w:p>
    <w:p w:rsidR="00901B35" w:rsidRPr="00EB6243" w:rsidRDefault="00901B35" w:rsidP="002A577F">
      <w:pPr>
        <w:autoSpaceDE w:val="0"/>
        <w:autoSpaceDN w:val="0"/>
        <w:adjustRightInd w:val="0"/>
        <w:ind w:firstLine="567"/>
        <w:jc w:val="both"/>
        <w:rPr>
          <w:lang w:val="uk-UA" w:eastAsia="en-US"/>
        </w:rPr>
      </w:pPr>
      <w:r w:rsidRPr="00EB6243">
        <w:rPr>
          <w:bCs/>
          <w:iCs/>
          <w:lang w:val="uk-UA" w:eastAsia="en-US"/>
        </w:rPr>
        <w:t xml:space="preserve">3. </w:t>
      </w:r>
      <w:r w:rsidRPr="00EB6243">
        <w:rPr>
          <w:lang w:val="uk-UA" w:eastAsia="en-US"/>
        </w:rPr>
        <w:t>Суд, який розглядає справу в касаційному порядку у складі колегії суддів,</w:t>
      </w:r>
      <w:r w:rsidR="00747580" w:rsidRPr="00EB6243">
        <w:rPr>
          <w:lang w:val="uk-UA" w:eastAsia="en-US"/>
        </w:rPr>
        <w:t xml:space="preserve"> </w:t>
      </w:r>
      <w:r w:rsidRPr="00EB6243">
        <w:rPr>
          <w:lang w:val="uk-UA" w:eastAsia="en-US"/>
        </w:rPr>
        <w:t>палати або об’єднаної палати, передає справу на розгляд Великої Палати, якщо така колегія (палата, об’єднана палата) вважає за необхідне відступити від висновку щодо застосування норми права у подібних правовідносинах, викладеного в раніше ухваленому рішенні Верховного Суду у складі колегії суддів (палати, об’єднаної палати) іншого касаційного суду.</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4. Суд, який розглядає справу в касаційному порядку у складі колегії суддів, палати або об’єднаної палати, передає справу на розгляд Великої Палати Верховного Суду, якщо така колегія (палата, об’єднана палата) вважає за необхідне відступити від висновку щодо застосування норми права у подібних правовідносинах, викладеного в раніше ухваленому рішенні Великої Палати</w:t>
      </w:r>
      <w:r w:rsidR="00747580" w:rsidRPr="00EB6243">
        <w:rPr>
          <w:lang w:val="uk-UA" w:eastAsia="en-US"/>
        </w:rPr>
        <w:t>.</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Отже, відповідно до порядку та способу, визначеному процесуальним законом, повноваженнями відступати від раніше сформованої правової позиції наділені виключно Велика Палата Верховного Суду, об’єднані палати та палати касаційних судів Верховного Суду.</w:t>
      </w:r>
    </w:p>
    <w:p w:rsidR="00901B35" w:rsidRPr="00EB6243" w:rsidRDefault="00747580" w:rsidP="002A577F">
      <w:pPr>
        <w:autoSpaceDE w:val="0"/>
        <w:autoSpaceDN w:val="0"/>
        <w:adjustRightInd w:val="0"/>
        <w:ind w:firstLine="567"/>
        <w:jc w:val="both"/>
        <w:rPr>
          <w:lang w:val="uk-UA" w:eastAsia="en-US"/>
        </w:rPr>
      </w:pPr>
      <w:r w:rsidRPr="00EB6243">
        <w:rPr>
          <w:lang w:val="uk-UA" w:eastAsia="en-US"/>
        </w:rPr>
        <w:t>У</w:t>
      </w:r>
      <w:r w:rsidR="00901B35" w:rsidRPr="00EB6243">
        <w:rPr>
          <w:lang w:val="uk-UA" w:eastAsia="en-US"/>
        </w:rPr>
        <w:t xml:space="preserve"> випадку наявності правової позиції щодо застосування норми права у подібних правовідносинах, колегія касаційного суду не вправі відходити від неї та робити протилежний висновок. Якщо колегія вважає, що такий відступ необхідний, вона, з метою забезпечення єдності судової практики, зобов’язана передати справу на розгляд палати, до якої входить, або об’єднаної палати чи Великої Палати Верховного Суду.</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Процесуальні норми створюються для забезпечення належного відправлення правосуддя та дотримання принципу юридичної визначеності і сторони провадження повинні мати право очікувати застосування вищезазначених норм. Принцип юридичної визначеності застосовується не тільки щодо сторін провадження, а й до національних судів (рішення ЄСПЛ у справі «Дія 97 проти України», заява № 19164/04, § 47).</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У свою чергу, згідно з практикою ЄСПЛ, яка відображає належне здійснення правосуддя:</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сторони у справі мають право надати суду зауваження, які вони вважають важливими у справі. Це право можна вважати ефективним тільки за умови, що зауваження були «заслухані», тобто відповідно розглянуті судом (рішення у справі «Краска проти Швейцарії», заява № 13942/88, § 30, «</w:t>
      </w:r>
      <w:proofErr w:type="spellStart"/>
      <w:r w:rsidRPr="00EB6243">
        <w:rPr>
          <w:lang w:val="uk-UA" w:eastAsia="en-US"/>
        </w:rPr>
        <w:t>Перез</w:t>
      </w:r>
      <w:proofErr w:type="spellEnd"/>
      <w:r w:rsidRPr="00EB6243">
        <w:rPr>
          <w:lang w:val="uk-UA" w:eastAsia="en-US"/>
        </w:rPr>
        <w:t xml:space="preserve"> проти Франції», заява № 47287/99, § 80);</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принцип справедливості, закріплений у статті 6 Конвенції, порушується, якщо національні суди ігнорують конкретний. Доречний та важливий довід, наведений заявником (рішення у справах «Мала проти України», заява № 4436/07, § 48, «Проніна проти України», заява № 63566/00, § 25);</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якщо подання сторони є вирішальним для результату проваджень, воно вимагає конкретної та прямої відповіді (рішення у справах «Руїс </w:t>
      </w:r>
      <w:proofErr w:type="spellStart"/>
      <w:r w:rsidRPr="00EB6243">
        <w:rPr>
          <w:lang w:val="uk-UA" w:eastAsia="en-US"/>
        </w:rPr>
        <w:t>Торіха</w:t>
      </w:r>
      <w:proofErr w:type="spellEnd"/>
      <w:r w:rsidRPr="00EB6243">
        <w:rPr>
          <w:lang w:val="uk-UA" w:eastAsia="en-US"/>
        </w:rPr>
        <w:t xml:space="preserve"> проти Іспанії», заява </w:t>
      </w:r>
      <w:r w:rsidR="00487122" w:rsidRPr="00EB6243">
        <w:rPr>
          <w:lang w:val="uk-UA" w:eastAsia="en-US"/>
        </w:rPr>
        <w:br/>
      </w:r>
      <w:r w:rsidRPr="00EB6243">
        <w:rPr>
          <w:lang w:val="uk-UA" w:eastAsia="en-US"/>
        </w:rPr>
        <w:t>№ 18390/91, § 30, «</w:t>
      </w:r>
      <w:proofErr w:type="spellStart"/>
      <w:r w:rsidRPr="00EB6243">
        <w:rPr>
          <w:lang w:val="uk-UA" w:eastAsia="en-US"/>
        </w:rPr>
        <w:t>Хіро</w:t>
      </w:r>
      <w:proofErr w:type="spellEnd"/>
      <w:r w:rsidRPr="00EB6243">
        <w:rPr>
          <w:lang w:val="uk-UA" w:eastAsia="en-US"/>
        </w:rPr>
        <w:t xml:space="preserve"> </w:t>
      </w:r>
      <w:proofErr w:type="spellStart"/>
      <w:r w:rsidRPr="00EB6243">
        <w:rPr>
          <w:lang w:val="uk-UA" w:eastAsia="en-US"/>
        </w:rPr>
        <w:t>Балані</w:t>
      </w:r>
      <w:proofErr w:type="spellEnd"/>
      <w:r w:rsidRPr="00EB6243">
        <w:rPr>
          <w:lang w:val="uk-UA" w:eastAsia="en-US"/>
        </w:rPr>
        <w:t xml:space="preserve"> проти Іспанії», заява № 18064/91, § 28);</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існування встановленої судової практики зобов’язує Верховний Суд надавати більш істотне обґрунтування відхиленню від прецедентного права, а у іншому випадку, буде порушено право особи на належне обґрунтування рішення (рішення у справі «</w:t>
      </w:r>
      <w:proofErr w:type="spellStart"/>
      <w:r w:rsidRPr="00EB6243">
        <w:rPr>
          <w:lang w:val="uk-UA" w:eastAsia="en-US"/>
        </w:rPr>
        <w:t>Атанасовський</w:t>
      </w:r>
      <w:proofErr w:type="spellEnd"/>
      <w:r w:rsidRPr="00EB6243">
        <w:rPr>
          <w:lang w:val="uk-UA" w:eastAsia="en-US"/>
        </w:rPr>
        <w:t xml:space="preserve"> проти «Колишньої Югославської республіки Македонія», заява № 27644/95, § 38).</w:t>
      </w:r>
    </w:p>
    <w:p w:rsidR="00901B35" w:rsidRPr="00EB6243" w:rsidRDefault="00747580" w:rsidP="002A577F">
      <w:pPr>
        <w:autoSpaceDE w:val="0"/>
        <w:autoSpaceDN w:val="0"/>
        <w:adjustRightInd w:val="0"/>
        <w:ind w:firstLine="567"/>
        <w:jc w:val="both"/>
        <w:rPr>
          <w:lang w:val="uk-UA" w:eastAsia="en-US"/>
        </w:rPr>
      </w:pPr>
      <w:r w:rsidRPr="00EB6243">
        <w:rPr>
          <w:lang w:val="uk-UA" w:eastAsia="en-US"/>
        </w:rPr>
        <w:t>С</w:t>
      </w:r>
      <w:r w:rsidR="00901B35" w:rsidRPr="00EB6243">
        <w:rPr>
          <w:lang w:val="uk-UA" w:eastAsia="en-US"/>
        </w:rPr>
        <w:t xml:space="preserve">каржник у відзиві на касаційну скаргу посилався на наявність правового висновку щодо застосування статті 235 КЗпП України у подібних відносинах. </w:t>
      </w:r>
      <w:r w:rsidR="00487122" w:rsidRPr="00EB6243">
        <w:rPr>
          <w:lang w:val="uk-UA" w:eastAsia="en-US"/>
        </w:rPr>
        <w:t>С</w:t>
      </w:r>
      <w:r w:rsidR="00901B35" w:rsidRPr="00EB6243">
        <w:rPr>
          <w:lang w:val="uk-UA" w:eastAsia="en-US"/>
        </w:rPr>
        <w:t xml:space="preserve">удді Верховного Суду проігнорували цей конкретний, доречний та надважливий довід скаржника, не маючи </w:t>
      </w:r>
      <w:r w:rsidR="00487122" w:rsidRPr="00EB6243">
        <w:rPr>
          <w:lang w:val="uk-UA" w:eastAsia="en-US"/>
        </w:rPr>
        <w:t>обґрунтованих</w:t>
      </w:r>
      <w:r w:rsidR="00901B35" w:rsidRPr="00EB6243">
        <w:rPr>
          <w:lang w:val="uk-UA" w:eastAsia="en-US"/>
        </w:rPr>
        <w:t xml:space="preserve"> підстав та процесуальних повноважень, без викладення мотивів відхилення аргументів скаржника щодо суті спору</w:t>
      </w:r>
      <w:r w:rsidR="00487122" w:rsidRPr="00EB6243">
        <w:rPr>
          <w:lang w:val="uk-UA" w:eastAsia="en-US"/>
        </w:rPr>
        <w:t>. Н</w:t>
      </w:r>
      <w:r w:rsidR="00901B35" w:rsidRPr="00EB6243">
        <w:rPr>
          <w:lang w:val="uk-UA" w:eastAsia="en-US"/>
        </w:rPr>
        <w:t>авпаки розтлумачили цю ж саму норму права, чим відійшли від прецедентної практики, яка була ними ж за аналогічних обставин справи визнана як «ефективне поновлення порушених прав працівника».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Такою поведінкою, на думку скаржника, судді не дотримались імперативних норм статей 13, 36 Закону України «Про судоустрій і статус суддів», статей 263, 403 ЦПК України та практики ЄСПЛ, через яку втілюються положення Конвенції про захист прав людини і основоположних свобод, порушили право скаржника на належне обґрунтування рішення, позбавили його ефективного захисту прав, свобод та інтересів на що він передбачувано розраховував, спираючись на засади верховенства права та правовий висновок в тотожній справі № 401/1676/15-ц, не забезпечили справедливого розгляду справи судом, встановленим законом, гарантовані статтями 6, 13 Конвенції.</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Допущені суддями порушення процесуального закону та фундаментального принципу верховенства права – юридичної визначеності, призвели до істотних негативних наслідків у вирішенні чутливого питання, яке стосується значного суспільного інтересу, а саме справедливого правозастосування у спорах про захист трудових прав найманих працівників, які мають підпорядковане становище та потребують підвищеного захисту від неправомірних дій роботодавця по відношенню до себе.</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У наданих на запит члена Вищої ради правосуддя поясненнях щодо доводів, викладених у скарзі </w:t>
      </w:r>
      <w:proofErr w:type="spellStart"/>
      <w:r w:rsidRPr="00EB6243">
        <w:rPr>
          <w:lang w:val="uk-UA" w:eastAsia="en-US"/>
        </w:rPr>
        <w:t>Оліна</w:t>
      </w:r>
      <w:proofErr w:type="spellEnd"/>
      <w:r w:rsidRPr="00EB6243">
        <w:rPr>
          <w:lang w:val="uk-UA" w:eastAsia="en-US"/>
        </w:rPr>
        <w:t xml:space="preserve"> Д.О., судді </w:t>
      </w:r>
      <w:proofErr w:type="spellStart"/>
      <w:r w:rsidRPr="00EB6243">
        <w:rPr>
          <w:lang w:val="uk-UA" w:eastAsia="en-US"/>
        </w:rPr>
        <w:t>Ступак</w:t>
      </w:r>
      <w:proofErr w:type="spellEnd"/>
      <w:r w:rsidRPr="00EB6243">
        <w:rPr>
          <w:lang w:val="uk-UA" w:eastAsia="en-US"/>
        </w:rPr>
        <w:t xml:space="preserve"> О.В., </w:t>
      </w:r>
      <w:proofErr w:type="spellStart"/>
      <w:r w:rsidRPr="00EB6243">
        <w:rPr>
          <w:lang w:val="uk-UA" w:eastAsia="en-US"/>
        </w:rPr>
        <w:t>Гулейков</w:t>
      </w:r>
      <w:proofErr w:type="spellEnd"/>
      <w:r w:rsidRPr="00EB6243">
        <w:rPr>
          <w:lang w:val="uk-UA" w:eastAsia="en-US"/>
        </w:rPr>
        <w:t xml:space="preserve"> І.Ю., Олійник А.С., Погрібний С.О. повідомили наступне.</w:t>
      </w:r>
    </w:p>
    <w:p w:rsidR="00901B35" w:rsidRPr="00EB6243" w:rsidRDefault="000B025C" w:rsidP="002A577F">
      <w:pPr>
        <w:autoSpaceDE w:val="0"/>
        <w:autoSpaceDN w:val="0"/>
        <w:adjustRightInd w:val="0"/>
        <w:ind w:firstLine="567"/>
        <w:jc w:val="both"/>
        <w:rPr>
          <w:lang w:val="uk-UA" w:eastAsia="en-US"/>
        </w:rPr>
      </w:pPr>
      <w:r w:rsidRPr="00EB6243">
        <w:rPr>
          <w:lang w:val="uk-UA" w:eastAsia="en-US"/>
        </w:rPr>
        <w:t xml:space="preserve">Виносячи постанову від 31 березня 2021 року про відмову в задоволенні позову, </w:t>
      </w:r>
      <w:r w:rsidR="00901B35" w:rsidRPr="00EB6243">
        <w:rPr>
          <w:lang w:val="uk-UA" w:eastAsia="en-US"/>
        </w:rPr>
        <w:t>Верховний Суд виходив з того, що рішення судів першої та апеляційної інстанцій не відповідають вимогам статті 263 ЦПК України.</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У справі встановлено, що згідно з наказом ТОВ «</w:t>
      </w:r>
      <w:proofErr w:type="spellStart"/>
      <w:r w:rsidRPr="00EB6243">
        <w:rPr>
          <w:lang w:val="uk-UA" w:eastAsia="en-US"/>
        </w:rPr>
        <w:t>Укрспецторг</w:t>
      </w:r>
      <w:proofErr w:type="spellEnd"/>
      <w:r w:rsidRPr="00EB6243">
        <w:rPr>
          <w:lang w:val="uk-UA" w:eastAsia="en-US"/>
        </w:rPr>
        <w:t>» від 30 березня 1999 року №</w:t>
      </w:r>
      <w:r w:rsidR="000B025C" w:rsidRPr="00EB6243">
        <w:rPr>
          <w:lang w:val="uk-UA" w:eastAsia="en-US"/>
        </w:rPr>
        <w:t xml:space="preserve"> </w:t>
      </w:r>
      <w:r w:rsidRPr="00EB6243">
        <w:rPr>
          <w:lang w:val="uk-UA" w:eastAsia="en-US"/>
        </w:rPr>
        <w:t>1 та протоколом від 1 лютого 1999 року №</w:t>
      </w:r>
      <w:r w:rsidR="000B025C" w:rsidRPr="00EB6243">
        <w:rPr>
          <w:lang w:val="uk-UA" w:eastAsia="en-US"/>
        </w:rPr>
        <w:t xml:space="preserve"> </w:t>
      </w:r>
      <w:r w:rsidRPr="00EB6243">
        <w:rPr>
          <w:lang w:val="uk-UA" w:eastAsia="en-US"/>
        </w:rPr>
        <w:t xml:space="preserve">1, з 30 березня 1999 року </w:t>
      </w:r>
      <w:r w:rsidR="00E5483E">
        <w:rPr>
          <w:color w:val="000000"/>
          <w:lang w:val="uk-UA" w:eastAsia="en-US"/>
        </w:rPr>
        <w:t>ОСОБА1</w:t>
      </w:r>
      <w:r w:rsidRPr="00EB6243">
        <w:rPr>
          <w:lang w:val="uk-UA" w:eastAsia="en-US"/>
        </w:rPr>
        <w:t xml:space="preserve"> прийнято на роботу на посаду директора.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Рішенням загальних зборів учасників ТОВ «</w:t>
      </w:r>
      <w:proofErr w:type="spellStart"/>
      <w:r w:rsidRPr="00EB6243">
        <w:rPr>
          <w:lang w:val="uk-UA" w:eastAsia="en-US"/>
        </w:rPr>
        <w:t>Укрспецторг</w:t>
      </w:r>
      <w:proofErr w:type="spellEnd"/>
      <w:r w:rsidRPr="00EB6243">
        <w:rPr>
          <w:lang w:val="uk-UA" w:eastAsia="en-US"/>
        </w:rPr>
        <w:t xml:space="preserve">», оформленим протоколом від 8 квітня 2014 року № 22, найменування товариства змінено на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lang w:val="uk-UA" w:eastAsia="en-US"/>
        </w:rPr>
        <w:t>.</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Рішенням загальних зборів учасників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lang w:val="uk-UA" w:eastAsia="en-US"/>
        </w:rPr>
        <w:t>, оформленим протоколом від 17 квітня 2014 року №</w:t>
      </w:r>
      <w:r w:rsidR="000B025C" w:rsidRPr="00EB6243">
        <w:rPr>
          <w:lang w:val="uk-UA" w:eastAsia="en-US"/>
        </w:rPr>
        <w:t xml:space="preserve"> </w:t>
      </w:r>
      <w:r w:rsidRPr="00EB6243">
        <w:rPr>
          <w:lang w:val="uk-UA" w:eastAsia="en-US"/>
        </w:rPr>
        <w:t xml:space="preserve">1, підтверджені повноваження </w:t>
      </w:r>
      <w:r w:rsidR="00E5483E">
        <w:rPr>
          <w:color w:val="000000"/>
          <w:lang w:val="uk-UA" w:eastAsia="en-US"/>
        </w:rPr>
        <w:t>ОСОБА1</w:t>
      </w:r>
      <w:r w:rsidRPr="00EB6243">
        <w:rPr>
          <w:lang w:val="uk-UA" w:eastAsia="en-US"/>
        </w:rPr>
        <w:t xml:space="preserve"> як директора цього товариства.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Рішенням загальних зборів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 xml:space="preserve">від 18 травня 2018 року </w:t>
      </w:r>
      <w:r w:rsidR="00E5483E">
        <w:rPr>
          <w:color w:val="000000"/>
          <w:lang w:val="uk-UA" w:eastAsia="en-US"/>
        </w:rPr>
        <w:t>ОСОБА1</w:t>
      </w:r>
      <w:r w:rsidRPr="00EB6243">
        <w:rPr>
          <w:lang w:val="uk-UA" w:eastAsia="en-US"/>
        </w:rPr>
        <w:t xml:space="preserve"> звільнено з посади директора та призначено </w:t>
      </w:r>
      <w:r w:rsidR="00E5483E">
        <w:rPr>
          <w:color w:val="000000"/>
          <w:lang w:val="uk-UA" w:eastAsia="en-US"/>
        </w:rPr>
        <w:t>ОСОБА2</w:t>
      </w:r>
      <w:r w:rsidRPr="00EB6243">
        <w:rPr>
          <w:lang w:val="uk-UA" w:eastAsia="en-US"/>
        </w:rPr>
        <w:t xml:space="preserve"> на посаду директора цього товариства.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Наказом від </w:t>
      </w:r>
      <w:r w:rsidR="00487122" w:rsidRPr="00EB6243">
        <w:rPr>
          <w:lang w:val="uk-UA" w:eastAsia="en-US"/>
        </w:rPr>
        <w:t xml:space="preserve">21 травня 2018 року </w:t>
      </w:r>
      <w:r w:rsidR="00E5483E">
        <w:rPr>
          <w:lang w:val="uk-UA" w:eastAsia="en-US"/>
        </w:rPr>
        <w:t>ОСОБА2</w:t>
      </w:r>
      <w:r w:rsidRPr="00EB6243">
        <w:rPr>
          <w:lang w:val="uk-UA" w:eastAsia="en-US"/>
        </w:rPr>
        <w:t xml:space="preserve"> приступив до виконання обов’язків директора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 xml:space="preserve">на підставі рішення загальних зборів учасників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від 18 травня 2018 року.</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Рішенням Господарського суду Київської області від 11 вересня 2018 року, залишеним без змін постановою Північного апеляційного господарського суду від 14 січня 2019 року, задоволено позов </w:t>
      </w:r>
      <w:r w:rsidR="00E5483E">
        <w:rPr>
          <w:color w:val="000000"/>
          <w:lang w:val="uk-UA" w:eastAsia="en-US"/>
        </w:rPr>
        <w:t>ОСОБА1</w:t>
      </w:r>
      <w:r w:rsidRPr="00EB6243">
        <w:rPr>
          <w:lang w:val="uk-UA" w:eastAsia="en-US"/>
        </w:rPr>
        <w:t xml:space="preserve"> та визнано недійсним рішення загальних зборів учасників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від 18 травня 2018 року, оформлене протоколом №18/05-18.</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Ухвалою Києво-Святошинського районного суду Київської області від 10 жовтня </w:t>
      </w:r>
      <w:r w:rsidR="00487122" w:rsidRPr="00EB6243">
        <w:rPr>
          <w:lang w:val="uk-UA" w:eastAsia="en-US"/>
        </w:rPr>
        <w:br/>
      </w:r>
      <w:r w:rsidRPr="00EB6243">
        <w:rPr>
          <w:lang w:val="uk-UA" w:eastAsia="en-US"/>
        </w:rPr>
        <w:t xml:space="preserve">2019 року провадження у справі № 369/9095/19 за позовом </w:t>
      </w:r>
      <w:r w:rsidR="00E5483E">
        <w:rPr>
          <w:color w:val="000000"/>
          <w:lang w:val="uk-UA" w:eastAsia="en-US"/>
        </w:rPr>
        <w:t>ОСОБА1</w:t>
      </w:r>
      <w:r w:rsidRPr="00EB6243">
        <w:rPr>
          <w:lang w:val="uk-UA" w:eastAsia="en-US"/>
        </w:rPr>
        <w:t xml:space="preserve"> до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 xml:space="preserve">про поновлення повноважень директора </w:t>
      </w:r>
      <w:r w:rsidR="000B025C" w:rsidRPr="00EB6243">
        <w:rPr>
          <w:lang w:val="uk-UA" w:eastAsia="en-US"/>
        </w:rPr>
        <w:t>закрито, у зв’</w:t>
      </w:r>
      <w:r w:rsidRPr="00EB6243">
        <w:rPr>
          <w:lang w:val="uk-UA" w:eastAsia="en-US"/>
        </w:rPr>
        <w:t>язку з тим, що спір підвідомчий господарському суду і не підлягає розгляду в порядку цивільного судочинства.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Верховний Суд виходив з того, що за змістом статті 235 КЗпП України в аспекті спірних правовідносин, які виникли між сторонами, ухвалення судом рішення про виплату працівникові середнього заробітку за час вимушеного прогулу можливе у випадку винесення рішення про поновлення працівника на роботі.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Водночас у цій справі встановлено, що вимоги </w:t>
      </w:r>
      <w:r w:rsidR="00E5483E">
        <w:rPr>
          <w:color w:val="000000"/>
          <w:lang w:val="uk-UA" w:eastAsia="en-US"/>
        </w:rPr>
        <w:t>ОСОБА1</w:t>
      </w:r>
      <w:r w:rsidRPr="00EB6243">
        <w:rPr>
          <w:lang w:val="uk-UA" w:eastAsia="en-US"/>
        </w:rPr>
        <w:t xml:space="preserve"> про поновлення його на роботі по суті у судовому порядку розглянуті не були, а рішення Господарського суду Київської області від 11 вересня 2018 року не є рішенням про поновлення позивача на роботі.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У справі встановлено, що посада директора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lang w:val="uk-UA" w:eastAsia="en-US"/>
        </w:rPr>
        <w:t xml:space="preserve"> </w:t>
      </w:r>
      <w:r w:rsidR="00487122" w:rsidRPr="00EB6243">
        <w:rPr>
          <w:lang w:val="uk-UA" w:eastAsia="en-US"/>
        </w:rPr>
        <w:br/>
      </w:r>
      <w:r w:rsidRPr="00EB6243">
        <w:rPr>
          <w:lang w:val="uk-UA" w:eastAsia="en-US"/>
        </w:rPr>
        <w:t>з 18 травня 2018 року і до часу ухвалення оскаржуваних судових рішень вакантною не була.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Зокрема, до 24 липня 2018 року посаду директора обіймав </w:t>
      </w:r>
      <w:r w:rsidR="00E5483E">
        <w:rPr>
          <w:color w:val="000000"/>
          <w:lang w:val="uk-UA" w:eastAsia="en-US"/>
        </w:rPr>
        <w:t>ОСОБА2</w:t>
      </w:r>
      <w:r w:rsidRPr="00EB6243">
        <w:rPr>
          <w:lang w:val="uk-UA" w:eastAsia="en-US"/>
        </w:rPr>
        <w:t xml:space="preserve">, а за рішенням загальних зборів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 xml:space="preserve">від 24 липня 2018 року цю посаду обіймала </w:t>
      </w:r>
      <w:r w:rsidR="00F23659">
        <w:rPr>
          <w:lang w:val="uk-UA" w:eastAsia="en-US"/>
        </w:rPr>
        <w:t>ОСОБА3</w:t>
      </w:r>
      <w:r w:rsidRPr="00EB6243">
        <w:rPr>
          <w:lang w:val="uk-UA" w:eastAsia="en-US"/>
        </w:rPr>
        <w:t>.</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Правомірн</w:t>
      </w:r>
      <w:r w:rsidR="00487122" w:rsidRPr="00EB6243">
        <w:rPr>
          <w:lang w:val="uk-UA" w:eastAsia="en-US"/>
        </w:rPr>
        <w:t>ість</w:t>
      </w:r>
      <w:r w:rsidRPr="00EB6243">
        <w:rPr>
          <w:lang w:val="uk-UA" w:eastAsia="en-US"/>
        </w:rPr>
        <w:t xml:space="preserve"> призначення та підтвердження повноважень </w:t>
      </w:r>
      <w:r w:rsidR="00E5483E">
        <w:rPr>
          <w:color w:val="000000"/>
          <w:lang w:val="uk-UA" w:eastAsia="en-US"/>
        </w:rPr>
        <w:t>ОСОБА2</w:t>
      </w:r>
      <w:r w:rsidRPr="00EB6243">
        <w:rPr>
          <w:lang w:val="uk-UA" w:eastAsia="en-US"/>
        </w:rPr>
        <w:t xml:space="preserve">, а так само як і призначення на посаду директора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00F23659">
        <w:rPr>
          <w:color w:val="000000"/>
          <w:lang w:val="uk-UA" w:eastAsia="en-US"/>
        </w:rPr>
        <w:t>ОСОБА3</w:t>
      </w:r>
      <w:r w:rsidRPr="00EB6243">
        <w:rPr>
          <w:lang w:val="uk-UA" w:eastAsia="en-US"/>
        </w:rPr>
        <w:t>, позивач у судовому порядку не оскаржував.</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Верховний Суд дійшов висновку, що за встановлених судами попередніх інстанцій обставин справи та за змістом статті 235 КЗпП України, відповідно до якої можливість стягнення середнього заробітк</w:t>
      </w:r>
      <w:r w:rsidR="00487122" w:rsidRPr="00EB6243">
        <w:rPr>
          <w:lang w:val="uk-UA" w:eastAsia="en-US"/>
        </w:rPr>
        <w:t>у за час вимушеного прогулу пов’</w:t>
      </w:r>
      <w:r w:rsidRPr="00EB6243">
        <w:rPr>
          <w:lang w:val="uk-UA" w:eastAsia="en-US"/>
        </w:rPr>
        <w:t xml:space="preserve">язується з поновленням працівника на роботі та є похідною вимогою, позов </w:t>
      </w:r>
      <w:r w:rsidR="00E5483E">
        <w:rPr>
          <w:color w:val="000000"/>
          <w:lang w:val="uk-UA" w:eastAsia="en-US"/>
        </w:rPr>
        <w:t>ОСОБА1</w:t>
      </w:r>
      <w:r w:rsidRPr="00EB6243">
        <w:rPr>
          <w:lang w:val="uk-UA" w:eastAsia="en-US"/>
        </w:rPr>
        <w:t xml:space="preserve"> про стягнення середнього заробітку за час вимушеного прогулу у цій справі визнав безпідставним</w:t>
      </w:r>
      <w:r w:rsidR="00487122" w:rsidRPr="00EB6243">
        <w:rPr>
          <w:lang w:val="uk-UA" w:eastAsia="en-US"/>
        </w:rPr>
        <w:t xml:space="preserve">. Верховний Суд </w:t>
      </w:r>
      <w:r w:rsidRPr="00EB6243">
        <w:rPr>
          <w:lang w:val="uk-UA" w:eastAsia="en-US"/>
        </w:rPr>
        <w:t xml:space="preserve">зазначивши, що суди попередніх інстанцій неправильно застосували норми матеріального права, </w:t>
      </w:r>
      <w:r w:rsidR="00487122" w:rsidRPr="00EB6243">
        <w:rPr>
          <w:lang w:val="uk-UA" w:eastAsia="en-US"/>
        </w:rPr>
        <w:t xml:space="preserve">тому </w:t>
      </w:r>
      <w:r w:rsidRPr="00EB6243">
        <w:rPr>
          <w:lang w:val="uk-UA" w:eastAsia="en-US"/>
        </w:rPr>
        <w:t>у задоволенні позову відмовив.</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Скаржник вважає, що Верховний Суд безпідставно не врахував правового висновку у подібних правовідносинах, викладеного Верховним Судом у постанові від 5 червня 2019 року у справі № 401/1676/15-ц за позовом до СП ТОВ «</w:t>
      </w:r>
      <w:proofErr w:type="spellStart"/>
      <w:r w:rsidRPr="00EB6243">
        <w:rPr>
          <w:lang w:val="uk-UA" w:eastAsia="en-US"/>
        </w:rPr>
        <w:t>Світловодськпобут</w:t>
      </w:r>
      <w:proofErr w:type="spellEnd"/>
      <w:r w:rsidRPr="00EB6243">
        <w:rPr>
          <w:lang w:val="uk-UA" w:eastAsia="en-US"/>
        </w:rPr>
        <w:t>» про визнання незаконним та скасування наказу про звільнення, стягнення середнього заробітку за час вимушеного прогулу, про застосування якого він зазначав у відзиві на касаційну скаргу.</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Під час розгляду цієї справи колегія суддів не встановила підстав брати до уваги правові висновки, сформульовані у наведеній заявником справі, оскільки правовідносини в цих обох справах хоча і стосуються вирішення спорів за позовом директора товариства про стягнення середнього заробітку за час вимушеного прогулу, проте за своїм змістом та фактичними обставинами не є ані тотожними, ані подібними.</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Подібність правовідносин, як </w:t>
      </w:r>
      <w:r w:rsidR="009F4037" w:rsidRPr="00EB6243">
        <w:rPr>
          <w:lang w:val="uk-UA" w:eastAsia="en-US"/>
        </w:rPr>
        <w:t xml:space="preserve">скаржник </w:t>
      </w:r>
      <w:r w:rsidR="000B025C" w:rsidRPr="00EB6243">
        <w:rPr>
          <w:lang w:val="uk-UA" w:eastAsia="en-US"/>
        </w:rPr>
        <w:t>вважає, полягає у тотожності об’</w:t>
      </w:r>
      <w:r w:rsidRPr="00EB6243">
        <w:rPr>
          <w:lang w:val="uk-UA" w:eastAsia="en-US"/>
        </w:rPr>
        <w:t>єкта та предмета правового регулювання, умов застосування правових норм.</w:t>
      </w:r>
    </w:p>
    <w:p w:rsidR="00901B35" w:rsidRPr="00EB6243" w:rsidRDefault="000B025C" w:rsidP="002A577F">
      <w:pPr>
        <w:autoSpaceDE w:val="0"/>
        <w:autoSpaceDN w:val="0"/>
        <w:adjustRightInd w:val="0"/>
        <w:ind w:firstLine="567"/>
        <w:jc w:val="both"/>
        <w:rPr>
          <w:lang w:val="uk-UA" w:eastAsia="en-US"/>
        </w:rPr>
      </w:pPr>
      <w:r w:rsidRPr="00EB6243">
        <w:rPr>
          <w:lang w:val="uk-UA" w:eastAsia="en-US"/>
        </w:rPr>
        <w:t>У</w:t>
      </w:r>
      <w:r w:rsidR="00901B35" w:rsidRPr="00EB6243">
        <w:rPr>
          <w:lang w:val="uk-UA" w:eastAsia="en-US"/>
        </w:rPr>
        <w:t xml:space="preserve"> справі № 401/1676/15-ц позивач був звільнений з посади на підставі відповідного наказу, запис про який здійснено у трудовій книжці.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Натомість у справі, яка переглядалася колегією суддів, </w:t>
      </w:r>
      <w:r w:rsidR="00E5483E">
        <w:rPr>
          <w:color w:val="000000"/>
          <w:lang w:val="uk-UA" w:eastAsia="en-US"/>
        </w:rPr>
        <w:t>ОСОБА1</w:t>
      </w:r>
      <w:r w:rsidRPr="00EB6243">
        <w:rPr>
          <w:lang w:val="uk-UA" w:eastAsia="en-US"/>
        </w:rPr>
        <w:t xml:space="preserve"> лише припускав, що трудові відносини з ним припинено, стверджував, що його не допускають до виконання обов’язків директора товариства. Ці відносини як за формальними ознаками, так і по суті не є відносинами зі звільнення працівника з роботи, що мало місце в іншій справі, на яку посилається заявник.</w:t>
      </w:r>
    </w:p>
    <w:p w:rsidR="00901B35" w:rsidRPr="00EB6243" w:rsidRDefault="009F4037" w:rsidP="002A577F">
      <w:pPr>
        <w:autoSpaceDE w:val="0"/>
        <w:autoSpaceDN w:val="0"/>
        <w:adjustRightInd w:val="0"/>
        <w:ind w:firstLine="567"/>
        <w:jc w:val="both"/>
        <w:rPr>
          <w:lang w:val="uk-UA" w:eastAsia="en-US"/>
        </w:rPr>
      </w:pPr>
      <w:r w:rsidRPr="00EB6243">
        <w:rPr>
          <w:lang w:val="uk-UA" w:eastAsia="en-US"/>
        </w:rPr>
        <w:t>Верховний Суд дійшов висновку про те, що</w:t>
      </w:r>
      <w:r w:rsidR="00901B35" w:rsidRPr="00EB6243">
        <w:rPr>
          <w:lang w:val="uk-UA" w:eastAsia="en-US"/>
        </w:rPr>
        <w:t xml:space="preserve"> не заслуговують на увагу доводи скаржника про неоднаковий підхід до застосування у цих двох справах положень статті 235 КЗпП України, оскільки у справах є різні фактичні обставини та не тотожні правовідносини.</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Відхиляючи доводи касаційної скарги про те, що стягнення середнього заробітку невід’ємно пов’язане з поновленням працівника на роботі, а оскільки позивач відмовився від позову в частині поновлення на роботі, і відмова була прийнята судом, то позивачу потрібно відмовити у стягненні середнього заробітку за час вимушеного прогулу</w:t>
      </w:r>
      <w:r w:rsidR="002772FD" w:rsidRPr="00EB6243">
        <w:rPr>
          <w:lang w:val="uk-UA" w:eastAsia="en-US"/>
        </w:rPr>
        <w:t>.</w:t>
      </w:r>
      <w:r w:rsidRPr="00EB6243">
        <w:rPr>
          <w:lang w:val="uk-UA" w:eastAsia="en-US"/>
        </w:rPr>
        <w:t xml:space="preserve"> Верховний Суд у справі, на яку посилається заявник (№ 401/1676/15-ц), дійшов висновку, що оскільки звільнення позивача здійснено відповідачем з порушенням вимог закону та, враховуючи встановлений факт вимушеного прогулу, висновок судів про стягнення на користь позивача середнього заробітку за час вимушеного прогулу на підставі статті 235 КЗпП України є обґрунтованим та таким, що відповідає вимогам закону, адже ефективне поновлення порушених прав працівника не завжди пов’язується з його поновленням на попередній роботі (посаді).</w:t>
      </w:r>
    </w:p>
    <w:p w:rsidR="00793C92" w:rsidRPr="00EB6243" w:rsidRDefault="00901B35" w:rsidP="002A577F">
      <w:pPr>
        <w:autoSpaceDE w:val="0"/>
        <w:autoSpaceDN w:val="0"/>
        <w:adjustRightInd w:val="0"/>
        <w:ind w:firstLine="567"/>
        <w:jc w:val="both"/>
        <w:rPr>
          <w:lang w:val="uk-UA" w:eastAsia="en-US"/>
        </w:rPr>
      </w:pPr>
      <w:r w:rsidRPr="00EB6243">
        <w:rPr>
          <w:lang w:val="uk-UA" w:eastAsia="en-US"/>
        </w:rPr>
        <w:t>Проте, у справі</w:t>
      </w:r>
      <w:r w:rsidR="002772FD" w:rsidRPr="00EB6243">
        <w:rPr>
          <w:lang w:val="uk-UA" w:eastAsia="en-US"/>
        </w:rPr>
        <w:t>, на яку подано скаргу,</w:t>
      </w:r>
      <w:r w:rsidRPr="00EB6243">
        <w:rPr>
          <w:lang w:val="uk-UA" w:eastAsia="en-US"/>
        </w:rPr>
        <w:t xml:space="preserve"> відповідач не ухвалював рішення про звільнення позивача з роботи, спір про поновлення повноважень директора за зверненням </w:t>
      </w:r>
      <w:r w:rsidR="00E5483E">
        <w:rPr>
          <w:color w:val="000000"/>
          <w:lang w:val="uk-UA" w:eastAsia="en-US"/>
        </w:rPr>
        <w:t>ОСОБА1</w:t>
      </w:r>
      <w:r w:rsidRPr="00EB6243">
        <w:rPr>
          <w:lang w:val="uk-UA" w:eastAsia="en-US"/>
        </w:rPr>
        <w:t xml:space="preserve"> не вирішено з мотивів його підвідомчості господарському суду. Рішення</w:t>
      </w:r>
      <w:r w:rsidR="00962F00" w:rsidRPr="00EB6243">
        <w:rPr>
          <w:lang w:val="uk-UA" w:eastAsia="en-US"/>
        </w:rPr>
        <w:t>м</w:t>
      </w:r>
      <w:r w:rsidRPr="00EB6243">
        <w:rPr>
          <w:lang w:val="uk-UA" w:eastAsia="en-US"/>
        </w:rPr>
        <w:t xml:space="preserve"> Господарського суду Київської області від 11 вересня 2018 року, залишен</w:t>
      </w:r>
      <w:r w:rsidR="00962F00" w:rsidRPr="00EB6243">
        <w:rPr>
          <w:lang w:val="uk-UA" w:eastAsia="en-US"/>
        </w:rPr>
        <w:t>о</w:t>
      </w:r>
      <w:r w:rsidRPr="00EB6243">
        <w:rPr>
          <w:lang w:val="uk-UA" w:eastAsia="en-US"/>
        </w:rPr>
        <w:t xml:space="preserve"> без змін постанов</w:t>
      </w:r>
      <w:r w:rsidR="00962F00" w:rsidRPr="00EB6243">
        <w:rPr>
          <w:lang w:val="uk-UA" w:eastAsia="en-US"/>
        </w:rPr>
        <w:t>у</w:t>
      </w:r>
      <w:r w:rsidRPr="00EB6243">
        <w:rPr>
          <w:lang w:val="uk-UA" w:eastAsia="en-US"/>
        </w:rPr>
        <w:t xml:space="preserve"> Північного апеляційного господарськ</w:t>
      </w:r>
      <w:r w:rsidR="00962F00" w:rsidRPr="00EB6243">
        <w:rPr>
          <w:lang w:val="uk-UA" w:eastAsia="en-US"/>
        </w:rPr>
        <w:t xml:space="preserve">ого суду від 14 січня 2019 року </w:t>
      </w:r>
      <w:r w:rsidRPr="00EB6243">
        <w:rPr>
          <w:lang w:val="uk-UA" w:eastAsia="en-US"/>
        </w:rPr>
        <w:t xml:space="preserve">про визнання недійсним рішення загальних зборів учасників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 xml:space="preserve">» </w:t>
      </w:r>
      <w:r w:rsidRPr="00EB6243">
        <w:rPr>
          <w:lang w:val="uk-UA" w:eastAsia="en-US"/>
        </w:rPr>
        <w:t>від 18 травня 2018 року, оформлене протоколом № 18/05-18, скасування реєстраційної ді</w:t>
      </w:r>
      <w:r w:rsidR="00962F00" w:rsidRPr="00EB6243">
        <w:rPr>
          <w:lang w:val="uk-UA" w:eastAsia="en-US"/>
        </w:rPr>
        <w:t>ї</w:t>
      </w:r>
      <w:r w:rsidRPr="00EB6243">
        <w:rPr>
          <w:lang w:val="uk-UA" w:eastAsia="en-US"/>
        </w:rPr>
        <w:t xml:space="preserve"> в Єдиному державному реєстрі юридичних осіб, фізичних осіб-підприємців та громадських формувань щодо </w:t>
      </w:r>
      <w:r w:rsidR="00962F00" w:rsidRPr="00EB6243">
        <w:rPr>
          <w:lang w:val="uk-UA" w:eastAsia="en-US"/>
        </w:rPr>
        <w:br/>
      </w:r>
      <w:r w:rsidRPr="00EB6243">
        <w:rPr>
          <w:lang w:val="uk-UA" w:eastAsia="en-US"/>
        </w:rPr>
        <w:t xml:space="preserve">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Pr="00EB6243">
        <w:rPr>
          <w:lang w:val="uk-UA" w:eastAsia="en-US"/>
        </w:rPr>
        <w:t xml:space="preserve">: внесення змін до відомостей про юридичну особу, що не пов’язані зі змінами в установчих документах; 21 травня 2018 року 13571070026003540; </w:t>
      </w:r>
      <w:r w:rsidR="00D32A81">
        <w:rPr>
          <w:lang w:val="uk-UA" w:eastAsia="en-US"/>
        </w:rPr>
        <w:t>ОСОБА4</w:t>
      </w:r>
      <w:bookmarkStart w:id="2" w:name="_GoBack"/>
      <w:bookmarkEnd w:id="2"/>
      <w:r w:rsidRPr="00EB6243">
        <w:rPr>
          <w:lang w:val="uk-UA" w:eastAsia="en-US"/>
        </w:rPr>
        <w:t>; Київська обласна філія Комунального підприємства «Реєстрація нерухомості та бізнесу»; змін</w:t>
      </w:r>
      <w:r w:rsidR="00962F00" w:rsidRPr="00EB6243">
        <w:rPr>
          <w:lang w:val="uk-UA" w:eastAsia="en-US"/>
        </w:rPr>
        <w:t>у</w:t>
      </w:r>
      <w:r w:rsidRPr="00EB6243">
        <w:rPr>
          <w:lang w:val="uk-UA" w:eastAsia="en-US"/>
        </w:rPr>
        <w:t xml:space="preserve"> керівника юридичної особи</w:t>
      </w:r>
      <w:r w:rsidR="00962F00" w:rsidRPr="00EB6243">
        <w:rPr>
          <w:lang w:val="uk-UA" w:eastAsia="en-US"/>
        </w:rPr>
        <w:t xml:space="preserve">. </w:t>
      </w:r>
    </w:p>
    <w:p w:rsidR="00901B35" w:rsidRPr="00EB6243" w:rsidRDefault="00962F00" w:rsidP="002A577F">
      <w:pPr>
        <w:autoSpaceDE w:val="0"/>
        <w:autoSpaceDN w:val="0"/>
        <w:adjustRightInd w:val="0"/>
        <w:ind w:firstLine="567"/>
        <w:jc w:val="both"/>
        <w:rPr>
          <w:lang w:val="uk-UA" w:eastAsia="en-US"/>
        </w:rPr>
      </w:pPr>
      <w:r w:rsidRPr="00EB6243">
        <w:rPr>
          <w:lang w:val="uk-UA" w:eastAsia="en-US"/>
        </w:rPr>
        <w:t>Зазначене</w:t>
      </w:r>
      <w:r w:rsidR="00901B35" w:rsidRPr="00EB6243">
        <w:rPr>
          <w:lang w:val="uk-UA" w:eastAsia="en-US"/>
        </w:rPr>
        <w:t xml:space="preserve"> свідчить про вирішення корпоративного спору між </w:t>
      </w:r>
      <w:r w:rsidR="00E5483E">
        <w:rPr>
          <w:color w:val="000000"/>
          <w:lang w:val="uk-UA" w:eastAsia="en-US"/>
        </w:rPr>
        <w:t>ОСОБА1</w:t>
      </w:r>
      <w:r w:rsidR="00901B35" w:rsidRPr="00EB6243">
        <w:rPr>
          <w:lang w:val="uk-UA" w:eastAsia="en-US"/>
        </w:rPr>
        <w:t xml:space="preserve"> та ТОВ </w:t>
      </w:r>
      <w:r w:rsidR="00670A01" w:rsidRPr="00EB6243">
        <w:rPr>
          <w:color w:val="000000"/>
          <w:lang w:val="uk-UA" w:eastAsia="en-US"/>
        </w:rPr>
        <w:t>«</w:t>
      </w:r>
      <w:r w:rsidR="00670A01" w:rsidRPr="00EB6243">
        <w:rPr>
          <w:color w:val="1F1F1F"/>
          <w:shd w:val="clear" w:color="auto" w:fill="FFFFFF"/>
          <w:lang w:val="uk-UA"/>
        </w:rPr>
        <w:t>ПРОМЗІЗ-ІНЖИНІРИНГ</w:t>
      </w:r>
      <w:r w:rsidR="00670A01" w:rsidRPr="00EB6243">
        <w:rPr>
          <w:color w:val="000000"/>
          <w:lang w:val="uk-UA" w:eastAsia="en-US"/>
        </w:rPr>
        <w:t>»</w:t>
      </w:r>
      <w:r w:rsidR="00901B35" w:rsidRPr="00EB6243">
        <w:rPr>
          <w:lang w:val="uk-UA" w:eastAsia="en-US"/>
        </w:rPr>
        <w:t xml:space="preserve">, який не має наслідком стягнення втраченого заробітку з товариства на користь </w:t>
      </w:r>
      <w:r w:rsidR="00E5483E">
        <w:rPr>
          <w:color w:val="000000"/>
          <w:lang w:val="uk-UA" w:eastAsia="en-US"/>
        </w:rPr>
        <w:t>ОСОБА1</w:t>
      </w:r>
      <w:r w:rsidR="00901B35" w:rsidRPr="00EB6243">
        <w:rPr>
          <w:lang w:val="uk-UA" w:eastAsia="en-US"/>
        </w:rPr>
        <w:t xml:space="preserve"> в межах визначених підстав та предмету позову.</w:t>
      </w:r>
      <w:r w:rsidR="00793C92" w:rsidRPr="00EB6243">
        <w:rPr>
          <w:lang w:val="uk-UA" w:eastAsia="en-US"/>
        </w:rPr>
        <w:t xml:space="preserve"> Р</w:t>
      </w:r>
      <w:r w:rsidR="00901B35" w:rsidRPr="00EB6243">
        <w:rPr>
          <w:lang w:val="uk-UA" w:eastAsia="en-US"/>
        </w:rPr>
        <w:t>ішенням вирішено лише корпоративний спір щодо правомірності рішення загальних зборів товариства саме від 18 травня 2018 року.</w:t>
      </w:r>
    </w:p>
    <w:p w:rsidR="00901B35" w:rsidRPr="00EB6243" w:rsidRDefault="002772FD" w:rsidP="002A577F">
      <w:pPr>
        <w:autoSpaceDE w:val="0"/>
        <w:autoSpaceDN w:val="0"/>
        <w:adjustRightInd w:val="0"/>
        <w:ind w:firstLine="567"/>
        <w:jc w:val="both"/>
        <w:rPr>
          <w:lang w:val="uk-UA" w:eastAsia="en-US"/>
        </w:rPr>
      </w:pPr>
      <w:r w:rsidRPr="00EB6243">
        <w:rPr>
          <w:lang w:val="uk-UA" w:eastAsia="en-US"/>
        </w:rPr>
        <w:t>З огляду на викладене д</w:t>
      </w:r>
      <w:r w:rsidR="00901B35" w:rsidRPr="00EB6243">
        <w:rPr>
          <w:lang w:val="uk-UA" w:eastAsia="en-US"/>
        </w:rPr>
        <w:t xml:space="preserve">оводи </w:t>
      </w:r>
      <w:r w:rsidRPr="00EB6243">
        <w:rPr>
          <w:lang w:val="uk-UA" w:eastAsia="en-US"/>
        </w:rPr>
        <w:t xml:space="preserve">скаржника </w:t>
      </w:r>
      <w:r w:rsidR="00901B35" w:rsidRPr="00EB6243">
        <w:rPr>
          <w:lang w:val="uk-UA" w:eastAsia="en-US"/>
        </w:rPr>
        <w:t xml:space="preserve">про порушення суддями Верховного Суду положень частини четвертої статті 263 ЦПК України (про необхідність при виборі і застосуванні норми права до спірних правовідносин врахування висновків щодо застосування відповідних норм права, викладені в постановах Верховного Суду), частин п’ятої та шостої статті 13 Закону України «Про судоустрій і статус суддів» (про те, що висновки щодо застосування норм права, викладені у постановах Верховного Суду, є обов’язковими для всіх суб'єктів владних повноважень, які застосовують у своїй діяльності нормативно-правовий акт, що містить відповідну норму права і що висновки щодо застосування норм права, викладені у постановах Верховного Суду, враховуються іншими судами при застосуванні таких норм права) не </w:t>
      </w:r>
      <w:r w:rsidR="00793C92" w:rsidRPr="00EB6243">
        <w:rPr>
          <w:lang w:val="uk-UA" w:eastAsia="en-US"/>
        </w:rPr>
        <w:t>свідчать про наявність ознак дисциплінарних проступків суддів</w:t>
      </w:r>
      <w:r w:rsidR="00901B35" w:rsidRPr="00EB6243">
        <w:rPr>
          <w:lang w:val="uk-UA" w:eastAsia="en-US"/>
        </w:rPr>
        <w:t xml:space="preserve">, оскільки підстави для застосування у справі № 369/4878/19 висновку, який викладений у справі № 401/1676/15-ц відсутні. </w:t>
      </w:r>
      <w:r w:rsidR="00793C92" w:rsidRPr="00EB6243">
        <w:rPr>
          <w:lang w:val="uk-UA" w:eastAsia="en-US"/>
        </w:rPr>
        <w:t>Також</w:t>
      </w:r>
      <w:r w:rsidR="00901B35" w:rsidRPr="00EB6243">
        <w:rPr>
          <w:lang w:val="uk-UA" w:eastAsia="en-US"/>
        </w:rPr>
        <w:t xml:space="preserve"> відсутні підстави для висновку, що колегія суддів відступила від правового висновку, викладеного у постанові Верховного Суду від 5 червня 2019 року у справі № 401/1676/15-ц.</w:t>
      </w:r>
    </w:p>
    <w:p w:rsidR="00901B35" w:rsidRPr="00EB6243" w:rsidRDefault="00C665C0" w:rsidP="002A577F">
      <w:pPr>
        <w:autoSpaceDE w:val="0"/>
        <w:autoSpaceDN w:val="0"/>
        <w:adjustRightInd w:val="0"/>
        <w:ind w:firstLine="567"/>
        <w:jc w:val="both"/>
        <w:rPr>
          <w:lang w:val="uk-UA" w:eastAsia="en-US"/>
        </w:rPr>
      </w:pPr>
      <w:r w:rsidRPr="00EB6243">
        <w:rPr>
          <w:lang w:val="uk-UA" w:eastAsia="en-US"/>
        </w:rPr>
        <w:t>Отже</w:t>
      </w:r>
      <w:r w:rsidR="00901B35" w:rsidRPr="00EB6243">
        <w:rPr>
          <w:lang w:val="uk-UA" w:eastAsia="en-US"/>
        </w:rPr>
        <w:t>, наведені у скарзі доводи про незастосування колегією суддів правових висновків Верховного Суду зводяться до помилкового тлумачення заявником норм права, а також до незгоди із судовим рішенням та не можуть бути підставою для притягнення колегії суддів до дисциплінарної відповідальності.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Верховний Суд розглянув справу з урахуванням вимог статті 400 ЦПК України, виклав правову позицію у цій конкретній справі, яка не суперечить висновку у справі, на яку посилається заявник, оскільки фактичні обставини у справах та спірні правовідносини не є подібними.</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Доводи скарги про те, що у судовому рішенні не зазначені мотиви прийняття або відхилення аргументів сторін щодо суті спору</w:t>
      </w:r>
      <w:r w:rsidR="00C665C0" w:rsidRPr="00EB6243">
        <w:rPr>
          <w:lang w:val="uk-UA" w:eastAsia="en-US"/>
        </w:rPr>
        <w:t xml:space="preserve"> не знайшли своє підтвердження.</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Частиною четвертою статті 10 ЦПК України і статтею 17 Закону України «Про виконання рішень та застосування практики Європейського суду з прав людини» на суд покладено обов</w:t>
      </w:r>
      <w:r w:rsidR="000B025C" w:rsidRPr="00EB6243">
        <w:rPr>
          <w:lang w:val="uk-UA" w:eastAsia="en-US"/>
        </w:rPr>
        <w:t>’</w:t>
      </w:r>
      <w:r w:rsidRPr="00EB6243">
        <w:rPr>
          <w:lang w:val="uk-UA" w:eastAsia="en-US"/>
        </w:rPr>
        <w:t>язок під час розгляду справ застосовувати Конвенцію про захист прав людини і основоположних свобод 1950 року і протоколи до неї, згоду на обов'язковість яких надано Верховною Радою України, та практику ЄСПЛ як джерело права.</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ЄСПЛ зазначав, що пункт перший статті 6 Конвенції зоб</w:t>
      </w:r>
      <w:r w:rsidR="00C665C0" w:rsidRPr="00EB6243">
        <w:rPr>
          <w:lang w:val="uk-UA" w:eastAsia="en-US"/>
        </w:rPr>
        <w:t>ов’</w:t>
      </w:r>
      <w:r w:rsidRPr="00EB6243">
        <w:rPr>
          <w:lang w:val="uk-UA" w:eastAsia="en-US"/>
        </w:rPr>
        <w:t>язує суди давати обґрунтування своїх рішень, але це не може сприйматись як вимога надавати детальну відповідь на кожен аргумент. Межі цього обов’язку можуть бути різними, залежно від характеру рішення. Крім того, необхідно брати до уваги, між іншим,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 Таким чином, питання, чи виконав суд свій обов'язок щодо подання обґрунтування, що випливає зі статті 6 Конвенції, може бути визначено тільки у світлі конкретних обставин справи (рішення у справі «Проніна проти України», від 18 липня 2006 року № 63566/00, § 23).</w:t>
      </w:r>
    </w:p>
    <w:p w:rsidR="00901B35" w:rsidRPr="00EB6243" w:rsidRDefault="00C665C0" w:rsidP="002A577F">
      <w:pPr>
        <w:autoSpaceDE w:val="0"/>
        <w:autoSpaceDN w:val="0"/>
        <w:adjustRightInd w:val="0"/>
        <w:ind w:firstLine="567"/>
        <w:jc w:val="both"/>
        <w:rPr>
          <w:lang w:val="uk-UA" w:eastAsia="en-US"/>
        </w:rPr>
      </w:pPr>
      <w:r w:rsidRPr="00EB6243">
        <w:rPr>
          <w:lang w:val="uk-UA" w:eastAsia="en-US"/>
        </w:rPr>
        <w:t>П</w:t>
      </w:r>
      <w:r w:rsidR="00901B35" w:rsidRPr="00EB6243">
        <w:rPr>
          <w:lang w:val="uk-UA" w:eastAsia="en-US"/>
        </w:rPr>
        <w:t>останова Верховного Суду</w:t>
      </w:r>
      <w:r w:rsidRPr="00EB6243">
        <w:rPr>
          <w:lang w:val="uk-UA" w:eastAsia="en-US"/>
        </w:rPr>
        <w:t xml:space="preserve"> </w:t>
      </w:r>
      <w:r w:rsidRPr="00EB6243">
        <w:rPr>
          <w:color w:val="000000"/>
          <w:lang w:val="uk-UA" w:eastAsia="en-US"/>
        </w:rPr>
        <w:t>від 31 березня 2021 року</w:t>
      </w:r>
      <w:r w:rsidRPr="00EB6243">
        <w:rPr>
          <w:lang w:val="uk-UA" w:eastAsia="en-US"/>
        </w:rPr>
        <w:t xml:space="preserve"> </w:t>
      </w:r>
      <w:r w:rsidR="00901B35" w:rsidRPr="00EB6243">
        <w:rPr>
          <w:lang w:val="uk-UA" w:eastAsia="en-US"/>
        </w:rPr>
        <w:t>є обґрунтованою та містить відповіді на всі питання щодо застосування норм права у спірних правовідносинах.</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Не зазначення мотивів відхилення доводів </w:t>
      </w:r>
      <w:r w:rsidR="00793C92" w:rsidRPr="00EB6243">
        <w:rPr>
          <w:lang w:val="uk-UA" w:eastAsia="en-US"/>
        </w:rPr>
        <w:t>скаржника</w:t>
      </w:r>
      <w:r w:rsidRPr="00EB6243">
        <w:rPr>
          <w:lang w:val="uk-UA" w:eastAsia="en-US"/>
        </w:rPr>
        <w:t xml:space="preserve"> про те, що до спірних правовідносин застосовується правовий висновок, викладений Верховним Судом у справі </w:t>
      </w:r>
      <w:r w:rsidR="00793C92" w:rsidRPr="00EB6243">
        <w:rPr>
          <w:lang w:val="uk-UA" w:eastAsia="en-US"/>
        </w:rPr>
        <w:br/>
      </w:r>
      <w:r w:rsidRPr="00EB6243">
        <w:rPr>
          <w:lang w:val="uk-UA" w:eastAsia="en-US"/>
        </w:rPr>
        <w:t xml:space="preserve">№ 401/1676/15-ц, не є порушенням норм процесуального права, що призвело до порушення прав людини і основоположних свобод, оскільки колегією суддів надано тлумачення застосування статті 235 КЗпП України за фактичних обставин у справі, яка переглядається, чим спростовано доводи заявника про необхідність іншого застосування норми </w:t>
      </w:r>
      <w:r w:rsidR="00793C92" w:rsidRPr="00EB6243">
        <w:rPr>
          <w:lang w:val="uk-UA" w:eastAsia="en-US"/>
        </w:rPr>
        <w:br/>
      </w:r>
      <w:r w:rsidRPr="00EB6243">
        <w:rPr>
          <w:lang w:val="uk-UA" w:eastAsia="en-US"/>
        </w:rPr>
        <w:t>статті 235 КЗпП України до спірних правовідносин.</w:t>
      </w:r>
    </w:p>
    <w:p w:rsidR="00901B35" w:rsidRPr="00EB6243" w:rsidRDefault="00C665C0" w:rsidP="002A577F">
      <w:pPr>
        <w:autoSpaceDE w:val="0"/>
        <w:autoSpaceDN w:val="0"/>
        <w:adjustRightInd w:val="0"/>
        <w:ind w:firstLine="567"/>
        <w:jc w:val="both"/>
        <w:rPr>
          <w:lang w:val="uk-UA" w:eastAsia="en-US"/>
        </w:rPr>
      </w:pPr>
      <w:r w:rsidRPr="00EB6243">
        <w:rPr>
          <w:lang w:val="uk-UA" w:eastAsia="en-US"/>
        </w:rPr>
        <w:t>С</w:t>
      </w:r>
      <w:r w:rsidR="00901B35" w:rsidRPr="00EB6243">
        <w:rPr>
          <w:lang w:val="uk-UA" w:eastAsia="en-US"/>
        </w:rPr>
        <w:t>удді зазначають, що заявник не обґрунтував, у чому полягає порушення колегією суддів норм процесуального права під час здійснення правосуддя, що призвело до порушення правил про склад суду.</w:t>
      </w:r>
    </w:p>
    <w:p w:rsidR="00901B35" w:rsidRPr="00EB6243" w:rsidRDefault="00C665C0" w:rsidP="002A577F">
      <w:pPr>
        <w:autoSpaceDE w:val="0"/>
        <w:autoSpaceDN w:val="0"/>
        <w:adjustRightInd w:val="0"/>
        <w:ind w:firstLine="567"/>
        <w:jc w:val="both"/>
        <w:rPr>
          <w:lang w:val="uk-UA" w:eastAsia="en-US"/>
        </w:rPr>
      </w:pPr>
      <w:r w:rsidRPr="00EB6243">
        <w:rPr>
          <w:color w:val="1D1D1B"/>
          <w:shd w:val="clear" w:color="auto" w:fill="FFFFFF"/>
          <w:lang w:val="uk-UA"/>
        </w:rPr>
        <w:t>Другою Дисциплінарною палатою Вищої ради правосуддя</w:t>
      </w:r>
      <w:r w:rsidRPr="00EB6243">
        <w:rPr>
          <w:lang w:val="uk-UA" w:eastAsia="en-US"/>
        </w:rPr>
        <w:t xml:space="preserve"> </w:t>
      </w:r>
      <w:r w:rsidR="00901B35" w:rsidRPr="00EB6243">
        <w:rPr>
          <w:lang w:val="uk-UA" w:eastAsia="en-US"/>
        </w:rPr>
        <w:t xml:space="preserve">не виявлено у діях суддів Касаційного цивільного суду у складі Верховного Суду </w:t>
      </w:r>
      <w:proofErr w:type="spellStart"/>
      <w:r w:rsidR="00901B35" w:rsidRPr="00EB6243">
        <w:rPr>
          <w:lang w:val="uk-UA" w:eastAsia="en-US"/>
        </w:rPr>
        <w:t>Ступак</w:t>
      </w:r>
      <w:proofErr w:type="spellEnd"/>
      <w:r w:rsidR="00901B35" w:rsidRPr="00EB6243">
        <w:rPr>
          <w:lang w:val="uk-UA" w:eastAsia="en-US"/>
        </w:rPr>
        <w:t xml:space="preserve"> О.В., </w:t>
      </w:r>
      <w:proofErr w:type="spellStart"/>
      <w:r w:rsidR="00901B35" w:rsidRPr="00EB6243">
        <w:rPr>
          <w:lang w:val="uk-UA" w:eastAsia="en-US"/>
        </w:rPr>
        <w:t>Гулейкова</w:t>
      </w:r>
      <w:proofErr w:type="spellEnd"/>
      <w:r w:rsidR="00901B35" w:rsidRPr="00EB6243">
        <w:rPr>
          <w:lang w:val="uk-UA" w:eastAsia="en-US"/>
        </w:rPr>
        <w:t xml:space="preserve"> І.Ю., Олійник А.С., Погрібного С.О. допущення істотного порушення норм процесуального права під час здійснення правосуддя, що призвело до порушення правил щодо складу суду; не зазначення в судовому рішенні мотивів прийняття або відхилення аргументів сторін щодо суті спору; допущення суддями порушення прав людини і основоположних свобод.</w:t>
      </w:r>
    </w:p>
    <w:p w:rsidR="00901B35" w:rsidRPr="00EB6243" w:rsidRDefault="00C665C0" w:rsidP="002A577F">
      <w:pPr>
        <w:autoSpaceDE w:val="0"/>
        <w:autoSpaceDN w:val="0"/>
        <w:adjustRightInd w:val="0"/>
        <w:ind w:firstLine="567"/>
        <w:jc w:val="both"/>
        <w:rPr>
          <w:lang w:val="uk-UA" w:eastAsia="en-US"/>
        </w:rPr>
      </w:pPr>
      <w:r w:rsidRPr="00EB6243">
        <w:rPr>
          <w:lang w:val="uk-UA" w:eastAsia="en-US"/>
        </w:rPr>
        <w:t xml:space="preserve">З огляду на викладене, у </w:t>
      </w:r>
      <w:r w:rsidR="00901B35" w:rsidRPr="00EB6243">
        <w:rPr>
          <w:lang w:val="uk-UA" w:eastAsia="en-US"/>
        </w:rPr>
        <w:t>скарзі висловлена лише незгода із судовим рішенням, ухваленим вказаними суддями касаційної інстанції у справі № 369/4878/</w:t>
      </w:r>
      <w:r w:rsidRPr="00EB6243">
        <w:rPr>
          <w:lang w:val="uk-UA" w:eastAsia="en-US"/>
        </w:rPr>
        <w:t>19.</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Відповідно до чинного законодавства України 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Дисциплінарна відповідальність суддів не повинна поширюватися на зміст їх рішень.</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Орган, що здійснює дисциплінарне провадження щодо судді, не вповноважений перевіряти законність судового рішення, а зобов’язаний перевірити дії судді під час ухвалення такого рішення в частині наявності порушень, які є підставою для застосування дисциплінарної відповідальності.</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Відповідно до частини першої статті 124 Конституції України правосуддя в Україні здійснюється виключно судами. Судді, здійснюючи правосуддя, є незалежними та керуються верховенством права (частина перша статті 129 Конституції України).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 6-рп/2001).</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 xml:space="preserve">Отже, </w:t>
      </w:r>
      <w:r w:rsidR="00C665C0" w:rsidRPr="00EB6243">
        <w:rPr>
          <w:color w:val="1D1D1B"/>
          <w:shd w:val="clear" w:color="auto" w:fill="FFFFFF"/>
          <w:lang w:val="uk-UA"/>
        </w:rPr>
        <w:t>Другою Дисциплінарною палатою Вищої ради правосуддя</w:t>
      </w:r>
      <w:r w:rsidR="00C665C0" w:rsidRPr="00EB6243">
        <w:rPr>
          <w:lang w:val="uk-UA" w:eastAsia="en-US"/>
        </w:rPr>
        <w:t xml:space="preserve"> </w:t>
      </w:r>
      <w:r w:rsidRPr="00EB6243">
        <w:rPr>
          <w:lang w:val="uk-UA" w:eastAsia="en-US"/>
        </w:rPr>
        <w:t xml:space="preserve">не встановлено </w:t>
      </w:r>
      <w:r w:rsidR="00C665C0" w:rsidRPr="00EB6243">
        <w:rPr>
          <w:lang w:val="uk-UA" w:eastAsia="en-US"/>
        </w:rPr>
        <w:t>обставин</w:t>
      </w:r>
      <w:r w:rsidRPr="00EB6243">
        <w:rPr>
          <w:lang w:val="uk-UA" w:eastAsia="en-US"/>
        </w:rPr>
        <w:t xml:space="preserve">, які відповідно до статті 106 Закону України «Про судоустрій і статус суддів» могли б бути підставою для притягнення суддів Касаційного цивільного суду у складі Верховного Суду </w:t>
      </w:r>
      <w:proofErr w:type="spellStart"/>
      <w:r w:rsidRPr="00EB6243">
        <w:rPr>
          <w:lang w:val="uk-UA" w:eastAsia="en-US"/>
        </w:rPr>
        <w:t>Ступак</w:t>
      </w:r>
      <w:proofErr w:type="spellEnd"/>
      <w:r w:rsidRPr="00EB6243">
        <w:rPr>
          <w:lang w:val="uk-UA" w:eastAsia="en-US"/>
        </w:rPr>
        <w:t xml:space="preserve"> О.В., </w:t>
      </w:r>
      <w:proofErr w:type="spellStart"/>
      <w:r w:rsidRPr="00EB6243">
        <w:rPr>
          <w:lang w:val="uk-UA" w:eastAsia="en-US"/>
        </w:rPr>
        <w:t>Гулейкова</w:t>
      </w:r>
      <w:proofErr w:type="spellEnd"/>
      <w:r w:rsidRPr="00EB6243">
        <w:rPr>
          <w:lang w:val="uk-UA" w:eastAsia="en-US"/>
        </w:rPr>
        <w:t xml:space="preserve"> І.Ю., Олійник А.С., Погрібного С.О. до дисциплінарної відповідальності, а доводи скарги </w:t>
      </w:r>
      <w:proofErr w:type="spellStart"/>
      <w:r w:rsidRPr="00EB6243">
        <w:rPr>
          <w:lang w:val="uk-UA" w:eastAsia="en-US"/>
        </w:rPr>
        <w:t>Оліна</w:t>
      </w:r>
      <w:proofErr w:type="spellEnd"/>
      <w:r w:rsidRPr="00EB6243">
        <w:rPr>
          <w:lang w:val="uk-UA" w:eastAsia="en-US"/>
        </w:rPr>
        <w:t xml:space="preserve"> Д.О. зводяться до незгоди із судовим рішенням, а саме постановою Касаційного цивільного суду у складі Верховного Суду від 31 березня </w:t>
      </w:r>
      <w:r w:rsidR="002A577F" w:rsidRPr="00EB6243">
        <w:rPr>
          <w:lang w:val="uk-UA" w:eastAsia="en-US"/>
        </w:rPr>
        <w:br/>
      </w:r>
      <w:r w:rsidRPr="00EB6243">
        <w:rPr>
          <w:lang w:val="uk-UA" w:eastAsia="en-US"/>
        </w:rPr>
        <w:t>2021 року</w:t>
      </w:r>
      <w:r w:rsidR="002A577F" w:rsidRPr="00EB6243">
        <w:rPr>
          <w:lang w:val="uk-UA" w:eastAsia="en-US"/>
        </w:rPr>
        <w:t>. Н</w:t>
      </w:r>
      <w:r w:rsidRPr="00EB6243">
        <w:rPr>
          <w:lang w:val="uk-UA" w:eastAsia="en-US"/>
        </w:rPr>
        <w:t>езгода скаржника з висновками та мотивами суддів, викладеними в судовому рішенні, не мож</w:t>
      </w:r>
      <w:r w:rsidR="002A577F" w:rsidRPr="00EB6243">
        <w:rPr>
          <w:lang w:val="uk-UA" w:eastAsia="en-US"/>
        </w:rPr>
        <w:t>уть</w:t>
      </w:r>
      <w:r w:rsidRPr="00EB6243">
        <w:rPr>
          <w:lang w:val="uk-UA" w:eastAsia="en-US"/>
        </w:rPr>
        <w:t xml:space="preserve"> бути достатньою підставою для прийняття рішення про відкриття дисциплінарної справи стосовно суддів.</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901B35" w:rsidRPr="00EB6243" w:rsidRDefault="00901B35" w:rsidP="002A577F">
      <w:pPr>
        <w:autoSpaceDE w:val="0"/>
        <w:autoSpaceDN w:val="0"/>
        <w:adjustRightInd w:val="0"/>
        <w:ind w:firstLine="567"/>
        <w:jc w:val="both"/>
        <w:rPr>
          <w:lang w:val="uk-UA" w:eastAsia="en-US"/>
        </w:rPr>
      </w:pPr>
      <w:r w:rsidRPr="00EB6243">
        <w:rPr>
          <w:lang w:val="uk-UA" w:eastAsia="en-US"/>
        </w:rPr>
        <w:t>Не може вважатись умисним порушенням норм права чи неналежним ставленням судді до службових обов’язків тлумачення процесуального закону та позиція суддів щодо обґрунтування ухваленого ним судового рішення.</w:t>
      </w:r>
    </w:p>
    <w:p w:rsidR="00901B35" w:rsidRPr="00EB6243" w:rsidRDefault="00901B35" w:rsidP="002A577F">
      <w:pPr>
        <w:ind w:right="-1" w:firstLine="567"/>
        <w:jc w:val="both"/>
        <w:rPr>
          <w:lang w:val="uk-UA"/>
        </w:rPr>
      </w:pPr>
      <w:r w:rsidRPr="00EB6243">
        <w:rPr>
          <w:lang w:val="uk-UA"/>
        </w:rPr>
        <w:t>Згідно із частиною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746762" w:rsidRPr="00EB6243" w:rsidRDefault="00901B35" w:rsidP="002A577F">
      <w:pPr>
        <w:ind w:right="-1" w:firstLine="567"/>
        <w:jc w:val="both"/>
        <w:rPr>
          <w:lang w:val="uk-UA"/>
        </w:rPr>
      </w:pPr>
      <w:r w:rsidRPr="00EB6243">
        <w:rPr>
          <w:lang w:val="uk-UA"/>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746762" w:rsidRPr="00EB6243" w:rsidRDefault="00746762" w:rsidP="002A577F">
      <w:pPr>
        <w:ind w:right="-1" w:firstLine="567"/>
        <w:jc w:val="both"/>
        <w:rPr>
          <w:color w:val="1D1D1B"/>
          <w:lang w:val="uk-UA"/>
        </w:rPr>
      </w:pPr>
      <w:r w:rsidRPr="00EB6243">
        <w:rPr>
          <w:color w:val="1D1D1B"/>
          <w:lang w:val="uk-UA"/>
        </w:rPr>
        <w:t>Враховуючи наведене, керуючись статтею 45 Закону України «Про Вищу раду правосуддя», Друга Дисциплінарна палата Вищої ради правосуддя</w:t>
      </w:r>
    </w:p>
    <w:p w:rsidR="00110881" w:rsidRPr="00EB6243" w:rsidRDefault="00110881" w:rsidP="00110881">
      <w:pPr>
        <w:ind w:right="-1" w:firstLine="567"/>
        <w:jc w:val="both"/>
        <w:rPr>
          <w:color w:val="1D1D1B"/>
          <w:lang w:val="uk-UA" w:eastAsia="uk-UA"/>
        </w:rPr>
      </w:pPr>
    </w:p>
    <w:p w:rsidR="00746762" w:rsidRPr="00EB6243" w:rsidRDefault="00746762" w:rsidP="00746762">
      <w:pPr>
        <w:pStyle w:val="rtecenter"/>
        <w:shd w:val="clear" w:color="auto" w:fill="FFFFFF"/>
        <w:spacing w:before="0" w:beforeAutospacing="0" w:after="150" w:afterAutospacing="0"/>
        <w:jc w:val="center"/>
        <w:rPr>
          <w:rStyle w:val="a7"/>
          <w:color w:val="1D1D1B"/>
        </w:rPr>
      </w:pPr>
      <w:r w:rsidRPr="00EB6243">
        <w:rPr>
          <w:rStyle w:val="a7"/>
          <w:color w:val="1D1D1B"/>
        </w:rPr>
        <w:t>ухвалила:</w:t>
      </w:r>
    </w:p>
    <w:p w:rsidR="00901B35" w:rsidRPr="00EB6243" w:rsidRDefault="00110881" w:rsidP="00110881">
      <w:pPr>
        <w:jc w:val="both"/>
        <w:rPr>
          <w:lang w:val="uk-UA"/>
        </w:rPr>
      </w:pPr>
      <w:r w:rsidRPr="00EB6243">
        <w:rPr>
          <w:color w:val="000000"/>
          <w:lang w:val="uk-UA" w:eastAsia="uk-UA"/>
        </w:rPr>
        <w:t>в</w:t>
      </w:r>
      <w:r w:rsidR="00901B35" w:rsidRPr="00EB6243">
        <w:rPr>
          <w:color w:val="000000"/>
          <w:lang w:val="uk-UA" w:eastAsia="uk-UA"/>
        </w:rPr>
        <w:t xml:space="preserve">ідмовити у відкритті дисциплінарної справи за скаргою </w:t>
      </w:r>
      <w:proofErr w:type="spellStart"/>
      <w:r w:rsidR="00901B35" w:rsidRPr="00EB6243">
        <w:rPr>
          <w:bCs/>
          <w:lang w:val="uk-UA" w:eastAsia="en-US"/>
        </w:rPr>
        <w:t>Оліна</w:t>
      </w:r>
      <w:proofErr w:type="spellEnd"/>
      <w:r w:rsidR="00901B35" w:rsidRPr="00EB6243">
        <w:rPr>
          <w:bCs/>
          <w:lang w:val="uk-UA" w:eastAsia="en-US"/>
        </w:rPr>
        <w:t xml:space="preserve"> Дмитра Олексійовича щодо суддів Касаційного цивільного суду у складі Верховного Суду </w:t>
      </w:r>
      <w:proofErr w:type="spellStart"/>
      <w:r w:rsidR="00901B35" w:rsidRPr="00EB6243">
        <w:rPr>
          <w:bCs/>
          <w:lang w:val="uk-UA" w:eastAsia="en-US"/>
        </w:rPr>
        <w:t>Ступак</w:t>
      </w:r>
      <w:proofErr w:type="spellEnd"/>
      <w:r w:rsidR="00901B35" w:rsidRPr="00EB6243">
        <w:rPr>
          <w:bCs/>
          <w:lang w:val="uk-UA" w:eastAsia="en-US"/>
        </w:rPr>
        <w:t xml:space="preserve"> Ольги В’ячеславівни, </w:t>
      </w:r>
      <w:proofErr w:type="spellStart"/>
      <w:r w:rsidR="00901B35" w:rsidRPr="00EB6243">
        <w:rPr>
          <w:bCs/>
          <w:lang w:val="uk-UA" w:eastAsia="en-US"/>
        </w:rPr>
        <w:t>Гулейкова</w:t>
      </w:r>
      <w:proofErr w:type="spellEnd"/>
      <w:r w:rsidR="00901B35" w:rsidRPr="00EB6243">
        <w:rPr>
          <w:bCs/>
          <w:lang w:val="uk-UA" w:eastAsia="en-US"/>
        </w:rPr>
        <w:t xml:space="preserve"> Ігоря Юрійовича, Олійник Алли Сергіївни, Погрібного Сергія Олексійовича.</w:t>
      </w:r>
    </w:p>
    <w:p w:rsidR="00901B35" w:rsidRPr="00EB6243" w:rsidRDefault="00901B35" w:rsidP="00901B35">
      <w:pPr>
        <w:ind w:right="-1" w:firstLine="567"/>
        <w:jc w:val="both"/>
        <w:rPr>
          <w:lang w:val="uk-UA"/>
        </w:rPr>
      </w:pPr>
      <w:r w:rsidRPr="00EB6243">
        <w:rPr>
          <w:lang w:val="uk-UA"/>
        </w:rPr>
        <w:t>Ухвала оскарженню не підлягає.</w:t>
      </w:r>
    </w:p>
    <w:p w:rsidR="00901B35" w:rsidRPr="00EB6243" w:rsidRDefault="00901B35" w:rsidP="00EB6243">
      <w:pPr>
        <w:ind w:right="-1" w:firstLine="567"/>
        <w:jc w:val="both"/>
        <w:rPr>
          <w:lang w:val="uk-UA"/>
        </w:rPr>
      </w:pPr>
    </w:p>
    <w:p w:rsidR="00EB6243" w:rsidRPr="00EB6243" w:rsidRDefault="00EB6243" w:rsidP="00EB6243">
      <w:pPr>
        <w:shd w:val="clear" w:color="auto" w:fill="FFFFFF"/>
        <w:jc w:val="both"/>
        <w:rPr>
          <w:rFonts w:eastAsia="Times New Roman"/>
          <w:color w:val="1D1D1B"/>
          <w:lang w:val="uk-UA" w:eastAsia="uk-UA"/>
        </w:rPr>
      </w:pPr>
      <w:r w:rsidRPr="00EB6243">
        <w:rPr>
          <w:rFonts w:eastAsia="Times New Roman"/>
          <w:b/>
          <w:bCs/>
          <w:color w:val="1D1D1B"/>
          <w:lang w:val="uk-UA" w:eastAsia="uk-UA"/>
        </w:rPr>
        <w:t>Головуючий на засіданні</w:t>
      </w:r>
    </w:p>
    <w:p w:rsidR="00EB6243" w:rsidRPr="00EB6243" w:rsidRDefault="00EB6243" w:rsidP="00EB6243">
      <w:pPr>
        <w:shd w:val="clear" w:color="auto" w:fill="FFFFFF"/>
        <w:jc w:val="both"/>
        <w:rPr>
          <w:rFonts w:eastAsia="Times New Roman"/>
          <w:color w:val="1D1D1B"/>
          <w:lang w:val="uk-UA" w:eastAsia="uk-UA"/>
        </w:rPr>
      </w:pPr>
      <w:r w:rsidRPr="00EB6243">
        <w:rPr>
          <w:rFonts w:eastAsia="Times New Roman"/>
          <w:b/>
          <w:bCs/>
          <w:color w:val="1D1D1B"/>
          <w:lang w:val="uk-UA" w:eastAsia="uk-UA"/>
        </w:rPr>
        <w:t>Другої Дисциплінарної палати</w:t>
      </w:r>
    </w:p>
    <w:p w:rsidR="00EB6243" w:rsidRPr="00EB6243" w:rsidRDefault="00EB6243" w:rsidP="00EB6243">
      <w:pPr>
        <w:shd w:val="clear" w:color="auto" w:fill="FFFFFF"/>
        <w:jc w:val="both"/>
        <w:rPr>
          <w:rFonts w:eastAsia="Times New Roman"/>
          <w:color w:val="1D1D1B"/>
          <w:lang w:val="uk-UA" w:eastAsia="uk-UA"/>
        </w:rPr>
      </w:pPr>
      <w:r w:rsidRPr="00EB6243">
        <w:rPr>
          <w:rFonts w:eastAsia="Times New Roman"/>
          <w:b/>
          <w:bCs/>
          <w:color w:val="1D1D1B"/>
          <w:lang w:val="uk-UA" w:eastAsia="uk-UA"/>
        </w:rPr>
        <w:t>Вищої ради правосуддя – член</w:t>
      </w:r>
    </w:p>
    <w:p w:rsidR="00EB6243" w:rsidRPr="00EB6243" w:rsidRDefault="00EB6243" w:rsidP="00EB6243">
      <w:pPr>
        <w:shd w:val="clear" w:color="auto" w:fill="FFFFFF"/>
        <w:jc w:val="both"/>
        <w:rPr>
          <w:rFonts w:eastAsia="Times New Roman"/>
          <w:color w:val="1D1D1B"/>
          <w:lang w:val="uk-UA" w:eastAsia="uk-UA"/>
        </w:rPr>
      </w:pPr>
      <w:r w:rsidRPr="00EB6243">
        <w:rPr>
          <w:rFonts w:eastAsia="Times New Roman"/>
          <w:b/>
          <w:bCs/>
          <w:color w:val="1D1D1B"/>
          <w:lang w:val="uk-UA" w:eastAsia="uk-UA"/>
        </w:rPr>
        <w:t>Третьої Дисциплінарної палати</w:t>
      </w:r>
    </w:p>
    <w:p w:rsidR="00EB6243" w:rsidRPr="00EB6243" w:rsidRDefault="00EB6243" w:rsidP="00EB6243">
      <w:pPr>
        <w:shd w:val="clear" w:color="auto" w:fill="FFFFFF"/>
        <w:jc w:val="both"/>
        <w:rPr>
          <w:rFonts w:eastAsia="Times New Roman"/>
          <w:color w:val="1D1D1B"/>
          <w:lang w:val="uk-UA" w:eastAsia="uk-UA"/>
        </w:rPr>
      </w:pPr>
      <w:r w:rsidRPr="00EB6243">
        <w:rPr>
          <w:rFonts w:eastAsia="Times New Roman"/>
          <w:b/>
          <w:bCs/>
          <w:color w:val="1D1D1B"/>
          <w:lang w:val="uk-UA" w:eastAsia="uk-UA"/>
        </w:rPr>
        <w:t>Вищої ради правосуддя</w:t>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Fonts w:eastAsia="Times New Roman"/>
          <w:b/>
          <w:bCs/>
          <w:color w:val="1D1D1B"/>
          <w:lang w:val="uk-UA" w:eastAsia="uk-UA"/>
        </w:rPr>
        <w:tab/>
      </w:r>
      <w:r w:rsidRPr="00EB6243">
        <w:rPr>
          <w:rStyle w:val="a7"/>
          <w:color w:val="1D1D1B"/>
          <w:shd w:val="clear" w:color="auto" w:fill="FFFFFF"/>
          <w:lang w:val="uk-UA"/>
        </w:rPr>
        <w:t>Олександр САСЕВИЧ</w:t>
      </w:r>
    </w:p>
    <w:p w:rsidR="00EB6243" w:rsidRPr="00EB6243" w:rsidRDefault="00EB6243" w:rsidP="00EB6243">
      <w:pPr>
        <w:ind w:right="-1" w:firstLine="567"/>
        <w:jc w:val="both"/>
        <w:rPr>
          <w:lang w:val="uk-UA"/>
        </w:rPr>
      </w:pPr>
      <w:r w:rsidRPr="00EB6243">
        <w:rPr>
          <w:lang w:val="uk-UA"/>
        </w:rPr>
        <w:t xml:space="preserve"> </w:t>
      </w:r>
    </w:p>
    <w:p w:rsidR="00901B35" w:rsidRPr="00EB6243" w:rsidRDefault="00901B35" w:rsidP="00EB6243">
      <w:pPr>
        <w:jc w:val="both"/>
        <w:rPr>
          <w:b/>
          <w:lang w:val="uk-UA"/>
        </w:rPr>
      </w:pPr>
      <w:r w:rsidRPr="00EB6243">
        <w:rPr>
          <w:b/>
          <w:lang w:val="uk-UA"/>
        </w:rPr>
        <w:t xml:space="preserve">Члени Другої Дисциплінарної </w:t>
      </w:r>
    </w:p>
    <w:p w:rsidR="00901B35" w:rsidRPr="00EB6243" w:rsidRDefault="00901B35" w:rsidP="00EB6243">
      <w:pPr>
        <w:jc w:val="both"/>
        <w:rPr>
          <w:b/>
          <w:lang w:val="uk-UA"/>
        </w:rPr>
      </w:pPr>
      <w:r w:rsidRPr="00EB6243">
        <w:rPr>
          <w:b/>
          <w:lang w:val="uk-UA"/>
        </w:rPr>
        <w:t>палати Вищої ради правосуддя</w:t>
      </w:r>
      <w:r w:rsidRPr="00EB6243">
        <w:rPr>
          <w:b/>
          <w:lang w:val="uk-UA"/>
        </w:rPr>
        <w:tab/>
      </w:r>
      <w:r w:rsidRPr="00EB6243">
        <w:rPr>
          <w:b/>
          <w:lang w:val="uk-UA"/>
        </w:rPr>
        <w:tab/>
      </w:r>
      <w:r w:rsidRPr="00EB6243">
        <w:rPr>
          <w:b/>
          <w:lang w:val="uk-UA"/>
        </w:rPr>
        <w:tab/>
      </w:r>
      <w:r w:rsidRPr="00EB6243">
        <w:rPr>
          <w:b/>
          <w:lang w:val="uk-UA"/>
        </w:rPr>
        <w:tab/>
      </w:r>
      <w:r w:rsidR="002653FF" w:rsidRPr="00EB6243">
        <w:rPr>
          <w:b/>
          <w:lang w:val="uk-UA"/>
        </w:rPr>
        <w:tab/>
      </w:r>
      <w:r w:rsidR="002653FF" w:rsidRPr="00EB6243">
        <w:rPr>
          <w:b/>
          <w:lang w:val="uk-UA"/>
        </w:rPr>
        <w:tab/>
      </w:r>
      <w:r w:rsidR="00EB6243" w:rsidRPr="00EB6243">
        <w:rPr>
          <w:b/>
          <w:lang w:val="uk-UA"/>
        </w:rPr>
        <w:tab/>
      </w:r>
      <w:r w:rsidRPr="00EB6243">
        <w:rPr>
          <w:b/>
          <w:lang w:val="uk-UA"/>
        </w:rPr>
        <w:t>Олена КОВБІЙ</w:t>
      </w:r>
    </w:p>
    <w:p w:rsidR="00EB6243" w:rsidRPr="00EB6243" w:rsidRDefault="00EB6243" w:rsidP="00EB6243">
      <w:pPr>
        <w:jc w:val="both"/>
        <w:rPr>
          <w:b/>
          <w:lang w:val="uk-UA"/>
        </w:rPr>
      </w:pPr>
    </w:p>
    <w:p w:rsidR="00901B35" w:rsidRPr="00EB6243" w:rsidRDefault="00901B35" w:rsidP="00EB6243">
      <w:pPr>
        <w:jc w:val="both"/>
        <w:rPr>
          <w:b/>
          <w:lang w:val="uk-UA"/>
        </w:rPr>
      </w:pPr>
    </w:p>
    <w:p w:rsidR="00901B35" w:rsidRPr="00EB6243" w:rsidRDefault="00EB6243" w:rsidP="00EB6243">
      <w:pPr>
        <w:ind w:left="7080" w:right="-2"/>
        <w:jc w:val="both"/>
        <w:rPr>
          <w:b/>
          <w:lang w:val="uk-UA"/>
        </w:rPr>
      </w:pPr>
      <w:r w:rsidRPr="00EB6243">
        <w:rPr>
          <w:b/>
          <w:lang w:val="uk-UA"/>
        </w:rPr>
        <w:t xml:space="preserve">    </w:t>
      </w:r>
      <w:r w:rsidR="00901B35" w:rsidRPr="00EB6243">
        <w:rPr>
          <w:b/>
          <w:lang w:val="uk-UA"/>
        </w:rPr>
        <w:t>Олексій МЕЛЬНИК</w:t>
      </w:r>
    </w:p>
    <w:sectPr w:rsidR="00901B35" w:rsidRPr="00EB6243" w:rsidSect="00110881">
      <w:headerReference w:type="default" r:id="rId9"/>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CC8" w:rsidRDefault="00F61CC8">
      <w:r>
        <w:separator/>
      </w:r>
    </w:p>
  </w:endnote>
  <w:endnote w:type="continuationSeparator" w:id="0">
    <w:p w:rsidR="00F61CC8" w:rsidRDefault="00F6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CC8" w:rsidRDefault="00F61CC8">
      <w:r>
        <w:separator/>
      </w:r>
    </w:p>
  </w:footnote>
  <w:footnote w:type="continuationSeparator" w:id="0">
    <w:p w:rsidR="00F61CC8" w:rsidRDefault="00F61C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110881" w:rsidP="008D04DF">
        <w:pPr>
          <w:pStyle w:val="a5"/>
          <w:jc w:val="center"/>
        </w:pPr>
        <w:r>
          <w:fldChar w:fldCharType="begin"/>
        </w:r>
        <w:r>
          <w:instrText>PAGE</w:instrText>
        </w:r>
        <w:r>
          <w:fldChar w:fldCharType="separate"/>
        </w:r>
        <w:r w:rsidR="00D32A81">
          <w:rPr>
            <w:noProof/>
          </w:rPr>
          <w:t>10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0AF"/>
    <w:rsid w:val="000A179D"/>
    <w:rsid w:val="000B025C"/>
    <w:rsid w:val="00110881"/>
    <w:rsid w:val="001161A0"/>
    <w:rsid w:val="00233B8E"/>
    <w:rsid w:val="002653FF"/>
    <w:rsid w:val="002772FD"/>
    <w:rsid w:val="002A577F"/>
    <w:rsid w:val="00336CD3"/>
    <w:rsid w:val="00487122"/>
    <w:rsid w:val="005C06DE"/>
    <w:rsid w:val="00670A01"/>
    <w:rsid w:val="00746762"/>
    <w:rsid w:val="00747580"/>
    <w:rsid w:val="00793C92"/>
    <w:rsid w:val="008633BD"/>
    <w:rsid w:val="008E20AF"/>
    <w:rsid w:val="00901B35"/>
    <w:rsid w:val="00962F00"/>
    <w:rsid w:val="009F4037"/>
    <w:rsid w:val="00A2583B"/>
    <w:rsid w:val="00B834E7"/>
    <w:rsid w:val="00BB3588"/>
    <w:rsid w:val="00BC3EA9"/>
    <w:rsid w:val="00C665C0"/>
    <w:rsid w:val="00D32A81"/>
    <w:rsid w:val="00DE46F3"/>
    <w:rsid w:val="00E5483E"/>
    <w:rsid w:val="00EB6243"/>
    <w:rsid w:val="00F23659"/>
    <w:rsid w:val="00F61C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DE1C7"/>
  <w15:chartTrackingRefBased/>
  <w15:docId w15:val="{06DE760D-ED20-45F4-8701-D168E8C6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B35"/>
    <w:pPr>
      <w:spacing w:after="0" w:line="240" w:lineRule="auto"/>
    </w:pPr>
    <w:rPr>
      <w:rFonts w:ascii="Times New Roman" w:hAnsi="Times New Roman" w:cs="Times New Roman"/>
      <w:sz w:val="24"/>
      <w:szCs w:val="24"/>
      <w:lang w:val="ru-RU" w:eastAsia="ru-RU"/>
    </w:rPr>
  </w:style>
  <w:style w:type="paragraph" w:styleId="3">
    <w:name w:val="heading 3"/>
    <w:basedOn w:val="a"/>
    <w:link w:val="30"/>
    <w:uiPriority w:val="9"/>
    <w:qFormat/>
    <w:rsid w:val="008633BD"/>
    <w:pPr>
      <w:spacing w:before="100" w:beforeAutospacing="1" w:after="100" w:afterAutospacing="1"/>
      <w:outlineLvl w:val="2"/>
    </w:pPr>
    <w:rPr>
      <w:rFonts w:eastAsia="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901B35"/>
    <w:rPr>
      <w:rFonts w:cs="Times New Roman"/>
    </w:rPr>
  </w:style>
  <w:style w:type="paragraph" w:styleId="a3">
    <w:name w:val="Body Text"/>
    <w:basedOn w:val="a"/>
    <w:link w:val="a4"/>
    <w:rsid w:val="00901B35"/>
    <w:pPr>
      <w:spacing w:after="120"/>
    </w:pPr>
  </w:style>
  <w:style w:type="character" w:customStyle="1" w:styleId="a4">
    <w:name w:val="Основний текст Знак"/>
    <w:basedOn w:val="a0"/>
    <w:link w:val="a3"/>
    <w:rsid w:val="00901B35"/>
    <w:rPr>
      <w:rFonts w:ascii="Times New Roman" w:hAnsi="Times New Roman" w:cs="Times New Roman"/>
      <w:sz w:val="24"/>
      <w:szCs w:val="24"/>
      <w:lang w:val="ru-RU" w:eastAsia="ru-RU"/>
    </w:rPr>
  </w:style>
  <w:style w:type="paragraph" w:styleId="a5">
    <w:name w:val="header"/>
    <w:basedOn w:val="a"/>
    <w:link w:val="a6"/>
    <w:uiPriority w:val="99"/>
    <w:unhideWhenUsed/>
    <w:rsid w:val="00901B35"/>
    <w:pPr>
      <w:tabs>
        <w:tab w:val="center" w:pos="4677"/>
        <w:tab w:val="right" w:pos="9355"/>
      </w:tabs>
    </w:pPr>
  </w:style>
  <w:style w:type="character" w:customStyle="1" w:styleId="a6">
    <w:name w:val="Верхній колонтитул Знак"/>
    <w:basedOn w:val="a0"/>
    <w:link w:val="a5"/>
    <w:uiPriority w:val="99"/>
    <w:rsid w:val="00901B35"/>
    <w:rPr>
      <w:rFonts w:ascii="Times New Roman" w:hAnsi="Times New Roman" w:cs="Times New Roman"/>
      <w:sz w:val="24"/>
      <w:szCs w:val="24"/>
      <w:lang w:val="ru-RU" w:eastAsia="ru-RU"/>
    </w:rPr>
  </w:style>
  <w:style w:type="paragraph" w:customStyle="1" w:styleId="Default">
    <w:name w:val="Default"/>
    <w:rsid w:val="00901B3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rtejustify">
    <w:name w:val="rtejustify"/>
    <w:basedOn w:val="a"/>
    <w:rsid w:val="00746762"/>
    <w:pPr>
      <w:spacing w:before="100" w:beforeAutospacing="1" w:after="100" w:afterAutospacing="1"/>
    </w:pPr>
    <w:rPr>
      <w:rFonts w:eastAsia="Times New Roman"/>
      <w:lang w:val="uk-UA" w:eastAsia="uk-UA"/>
    </w:rPr>
  </w:style>
  <w:style w:type="paragraph" w:customStyle="1" w:styleId="rtecenter">
    <w:name w:val="rtecenter"/>
    <w:basedOn w:val="a"/>
    <w:rsid w:val="00746762"/>
    <w:pPr>
      <w:spacing w:before="100" w:beforeAutospacing="1" w:after="100" w:afterAutospacing="1"/>
    </w:pPr>
    <w:rPr>
      <w:rFonts w:eastAsia="Times New Roman"/>
      <w:lang w:val="uk-UA" w:eastAsia="uk-UA"/>
    </w:rPr>
  </w:style>
  <w:style w:type="character" w:styleId="a7">
    <w:name w:val="Strong"/>
    <w:basedOn w:val="a0"/>
    <w:uiPriority w:val="22"/>
    <w:qFormat/>
    <w:rsid w:val="00746762"/>
    <w:rPr>
      <w:b/>
      <w:bCs/>
    </w:rPr>
  </w:style>
  <w:style w:type="character" w:customStyle="1" w:styleId="30">
    <w:name w:val="Заголовок 3 Знак"/>
    <w:basedOn w:val="a0"/>
    <w:link w:val="3"/>
    <w:uiPriority w:val="9"/>
    <w:rsid w:val="008633BD"/>
    <w:rPr>
      <w:rFonts w:ascii="Times New Roman" w:eastAsia="Times New Roman" w:hAnsi="Times New Roman" w:cs="Times New Roman"/>
      <w:b/>
      <w:bCs/>
      <w:sz w:val="27"/>
      <w:szCs w:val="27"/>
      <w:lang w:eastAsia="uk-UA"/>
    </w:rPr>
  </w:style>
  <w:style w:type="character" w:styleId="a8">
    <w:name w:val="Hyperlink"/>
    <w:basedOn w:val="a0"/>
    <w:uiPriority w:val="99"/>
    <w:unhideWhenUsed/>
    <w:rsid w:val="008633BD"/>
    <w:rPr>
      <w:color w:val="0000FF"/>
      <w:u w:val="single"/>
    </w:rPr>
  </w:style>
  <w:style w:type="paragraph" w:styleId="a9">
    <w:name w:val="Balloon Text"/>
    <w:basedOn w:val="a"/>
    <w:link w:val="aa"/>
    <w:uiPriority w:val="99"/>
    <w:semiHidden/>
    <w:unhideWhenUsed/>
    <w:rsid w:val="00233B8E"/>
    <w:rPr>
      <w:rFonts w:ascii="Segoe UI" w:hAnsi="Segoe UI" w:cs="Segoe UI"/>
      <w:sz w:val="18"/>
      <w:szCs w:val="18"/>
    </w:rPr>
  </w:style>
  <w:style w:type="character" w:customStyle="1" w:styleId="aa">
    <w:name w:val="Текст у виносці Знак"/>
    <w:basedOn w:val="a0"/>
    <w:link w:val="a9"/>
    <w:uiPriority w:val="99"/>
    <w:semiHidden/>
    <w:rsid w:val="00233B8E"/>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220213">
      <w:bodyDiv w:val="1"/>
      <w:marLeft w:val="0"/>
      <w:marRight w:val="0"/>
      <w:marTop w:val="0"/>
      <w:marBottom w:val="0"/>
      <w:divBdr>
        <w:top w:val="none" w:sz="0" w:space="0" w:color="auto"/>
        <w:left w:val="none" w:sz="0" w:space="0" w:color="auto"/>
        <w:bottom w:val="none" w:sz="0" w:space="0" w:color="auto"/>
        <w:right w:val="none" w:sz="0" w:space="0" w:color="auto"/>
      </w:divBdr>
    </w:div>
    <w:div w:id="957644565">
      <w:bodyDiv w:val="1"/>
      <w:marLeft w:val="0"/>
      <w:marRight w:val="0"/>
      <w:marTop w:val="0"/>
      <w:marBottom w:val="0"/>
      <w:divBdr>
        <w:top w:val="none" w:sz="0" w:space="0" w:color="auto"/>
        <w:left w:val="none" w:sz="0" w:space="0" w:color="auto"/>
        <w:bottom w:val="none" w:sz="0" w:space="0" w:color="auto"/>
        <w:right w:val="none" w:sz="0" w:space="0" w:color="auto"/>
      </w:divBdr>
    </w:div>
    <w:div w:id="125458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26478</Words>
  <Characters>15093</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5</cp:revision>
  <cp:lastPrinted>2024-02-14T07:24:00Z</cp:lastPrinted>
  <dcterms:created xsi:type="dcterms:W3CDTF">2024-02-15T11:43:00Z</dcterms:created>
  <dcterms:modified xsi:type="dcterms:W3CDTF">2024-02-15T11:45:00Z</dcterms:modified>
</cp:coreProperties>
</file>