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A6" w:rsidRDefault="00EE2465">
      <w:pPr>
        <w:ind w:left="2832" w:firstLine="708"/>
        <w:contextualSpacing/>
        <w:jc w:val="right"/>
        <w:rPr>
          <w:rFonts w:ascii="AcademyC" w:hAnsi="AcademyC"/>
          <w:b/>
          <w:color w:val="000000"/>
          <w:sz w:val="28"/>
        </w:rPr>
      </w:pPr>
      <w:r>
        <w:rPr>
          <w:rFonts w:ascii="AcademyC" w:hAnsi="AcademyC"/>
          <w:b/>
          <w:noProof/>
          <w:color w:val="000000"/>
          <w:sz w:val="28"/>
          <w:lang w:eastAsia="uk-UA"/>
        </w:rPr>
        <w:drawing>
          <wp:anchor distT="0" distB="0" distL="0" distR="0" simplePos="0" relativeHeight="2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-208915</wp:posOffset>
            </wp:positionV>
            <wp:extent cx="504190" cy="647700"/>
            <wp:effectExtent l="0" t="0" r="0" b="0"/>
            <wp:wrapNone/>
            <wp:docPr id="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BA6" w:rsidRDefault="00AF4BA6">
      <w:pPr>
        <w:spacing w:after="0" w:line="240" w:lineRule="auto"/>
        <w:jc w:val="center"/>
        <w:rPr>
          <w:rFonts w:ascii="AcademyC" w:hAnsi="AcademyC"/>
          <w:color w:val="000000"/>
          <w:sz w:val="28"/>
        </w:rPr>
      </w:pP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</w:rPr>
        <w:t>УКРАЇНА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ВИЩА  РАДА  ПРАВОСУДДЯ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ДРУГА ДИСЦИПЛІНАРНА ПАЛАТА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УХВАЛА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156"/>
        <w:gridCol w:w="3253"/>
        <w:gridCol w:w="3230"/>
      </w:tblGrid>
      <w:tr w:rsidR="00AF4BA6" w:rsidTr="00DC6259">
        <w:trPr>
          <w:trHeight w:val="188"/>
        </w:trPr>
        <w:tc>
          <w:tcPr>
            <w:tcW w:w="3156" w:type="dxa"/>
          </w:tcPr>
          <w:p w:rsidR="00AF4BA6" w:rsidRDefault="00DC6259" w:rsidP="00DC6259">
            <w:pPr>
              <w:widowControl w:val="0"/>
              <w:ind w:left="-105" w:right="-2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14 лютого 2024 року</w:t>
            </w:r>
          </w:p>
        </w:tc>
        <w:tc>
          <w:tcPr>
            <w:tcW w:w="3253" w:type="dxa"/>
          </w:tcPr>
          <w:p w:rsidR="00AF4BA6" w:rsidRDefault="00EE2465">
            <w:pPr>
              <w:widowControl w:val="0"/>
              <w:ind w:right="-2"/>
              <w:jc w:val="center"/>
              <w:rPr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Київ</w:t>
            </w:r>
          </w:p>
        </w:tc>
        <w:tc>
          <w:tcPr>
            <w:tcW w:w="3230" w:type="dxa"/>
          </w:tcPr>
          <w:p w:rsidR="00AF4BA6" w:rsidRDefault="00DC6259" w:rsidP="00DC6259">
            <w:pPr>
              <w:widowControl w:val="0"/>
              <w:ind w:right="-2"/>
              <w:jc w:val="right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№ 447/2дп/15-24</w:t>
            </w:r>
          </w:p>
        </w:tc>
      </w:tr>
    </w:tbl>
    <w:tbl>
      <w:tblPr>
        <w:tblStyle w:val="af3"/>
        <w:tblW w:w="442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28"/>
      </w:tblGrid>
      <w:tr w:rsidR="00AF4BA6" w:rsidTr="00EC02F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AF4BA6" w:rsidRDefault="00EE2465">
            <w:pPr>
              <w:pStyle w:val="a6"/>
              <w:spacing w:after="0"/>
              <w:jc w:val="both"/>
              <w:rPr>
                <w:color w:val="000000"/>
              </w:rPr>
            </w:pPr>
            <w:r>
              <w:rPr>
                <w:b/>
                <w:color w:val="000000"/>
                <w:lang w:val="uk-UA"/>
              </w:rPr>
              <w:t>Про поновлення розгляду дисциплінарної справи щодо судді Шевченківського районного суду міста Києва Бугіля В.В., відкритої ухвалою Другої Дисциплінарної палати Вищої ради правосуддя від</w:t>
            </w:r>
            <w:r>
              <w:rPr>
                <w:b/>
                <w:color w:val="000000"/>
                <w:lang w:val="uk-UA"/>
              </w:rPr>
              <w:br/>
              <w:t xml:space="preserve">14 червня 2021 року № </w:t>
            </w:r>
            <w:bookmarkStart w:id="0" w:name="_GoBack"/>
            <w:r>
              <w:rPr>
                <w:b/>
                <w:color w:val="000000"/>
                <w:lang w:val="uk-UA"/>
              </w:rPr>
              <w:t>1326/2дп/15-21</w:t>
            </w:r>
            <w:bookmarkEnd w:id="0"/>
            <w:r>
              <w:rPr>
                <w:b/>
                <w:color w:val="000000"/>
                <w:lang w:val="uk-UA"/>
              </w:rPr>
              <w:t xml:space="preserve"> за скаргою Федоровича О.О.</w:t>
            </w:r>
          </w:p>
        </w:tc>
      </w:tr>
    </w:tbl>
    <w:p w:rsidR="00AF4BA6" w:rsidRDefault="00AF4BA6">
      <w:pPr>
        <w:pStyle w:val="a6"/>
        <w:spacing w:after="0"/>
        <w:ind w:firstLine="567"/>
        <w:jc w:val="both"/>
        <w:rPr>
          <w:spacing w:val="-4"/>
          <w:sz w:val="28"/>
          <w:szCs w:val="28"/>
          <w:lang w:val="uk-UA" w:eastAsia="uk-UA"/>
        </w:rPr>
      </w:pPr>
    </w:p>
    <w:p w:rsidR="00AF4BA6" w:rsidRDefault="00EE2465">
      <w:pPr>
        <w:pStyle w:val="a6"/>
        <w:spacing w:after="0"/>
        <w:ind w:firstLine="567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  <w:lang w:val="uk-UA" w:eastAsia="uk-UA"/>
        </w:rPr>
        <w:t>Друга Дисциплінарна палата Вищої ради правосуддя у складі головуючого –Маселка Р.А.</w:t>
      </w:r>
      <w:r>
        <w:rPr>
          <w:color w:val="000000"/>
          <w:sz w:val="28"/>
          <w:szCs w:val="28"/>
          <w:lang w:val="uk-UA" w:eastAsia="uk-UA"/>
        </w:rPr>
        <w:t>, членів Другої Дисциплінарної палати Вищої ради правосуддя Бурлакова С.Ю., Ковбій О.В., Мельника О.П., заслухавши доповідача – члена Другої Дисциплінарної палати Вищої ради правосуддя Саліхова В.В., розглянувши питання про поновлення розгляду дисциплінарної справи щодо судді Шевченківського районного суду міста Києва Бугіля Володимира Вячеславовича,</w:t>
      </w:r>
    </w:p>
    <w:p w:rsidR="00AF4BA6" w:rsidRDefault="00EE2465">
      <w:pPr>
        <w:pStyle w:val="a6"/>
        <w:spacing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встановила:</w:t>
      </w:r>
    </w:p>
    <w:p w:rsidR="00AF4BA6" w:rsidRDefault="00AF4BA6">
      <w:pPr>
        <w:pStyle w:val="a6"/>
        <w:spacing w:after="0"/>
        <w:jc w:val="center"/>
        <w:rPr>
          <w:color w:val="000000"/>
          <w:sz w:val="28"/>
          <w:szCs w:val="28"/>
          <w:lang w:val="uk-UA" w:eastAsia="uk-UA"/>
        </w:rPr>
      </w:pPr>
    </w:p>
    <w:p w:rsidR="00AF4BA6" w:rsidRDefault="00EE2465">
      <w:pPr>
        <w:pStyle w:val="a6"/>
        <w:spacing w:after="0"/>
        <w:jc w:val="both"/>
        <w:rPr>
          <w:color w:val="000000"/>
        </w:rPr>
      </w:pPr>
      <w:r>
        <w:rPr>
          <w:color w:val="000000"/>
          <w:sz w:val="28"/>
          <w:szCs w:val="28"/>
          <w:lang w:val="uk-UA" w:eastAsia="uk-UA"/>
        </w:rPr>
        <w:t>ухвалою Другої Дисциплінарної палати Вищої ради правосуддя від 14 червня 2021 року № 1326/2дп/15-21 відкрито дисциплінарну справу щодо судді Шевченківського районного суду міста Києва Бугіля В.В. за скаргою Федоровича О.О. (</w:t>
      </w:r>
      <w:proofErr w:type="spellStart"/>
      <w:r>
        <w:rPr>
          <w:color w:val="000000"/>
          <w:sz w:val="28"/>
          <w:szCs w:val="28"/>
          <w:lang w:val="uk-UA" w:eastAsia="uk-UA"/>
        </w:rPr>
        <w:t>вх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. № </w:t>
      </w:r>
      <w:r>
        <w:rPr>
          <w:color w:val="000000"/>
          <w:sz w:val="28"/>
          <w:szCs w:val="28"/>
        </w:rPr>
        <w:t>Ф-5372/0/7-20)</w:t>
      </w:r>
      <w:r>
        <w:rPr>
          <w:color w:val="000000"/>
          <w:sz w:val="28"/>
          <w:szCs w:val="28"/>
          <w:lang w:val="uk-UA" w:eastAsia="uk-UA"/>
        </w:rPr>
        <w:t>.</w:t>
      </w:r>
    </w:p>
    <w:p w:rsidR="00AF4BA6" w:rsidRDefault="00EE2465">
      <w:pPr>
        <w:pStyle w:val="a6"/>
        <w:spacing w:after="0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  <w:lang w:val="uk-UA" w:eastAsia="uk-UA"/>
        </w:rPr>
        <w:t>У зв’язку із закінченням терміну повноважень члена Вищої ради правосуддя Блажівської О.Є., визначеної доповідачем у вказаній дисциплінарній справі, здійснено повторне автоматизоване визначення члена Вищої ради правосуддя – доповідача та на підставі протоколу від 3 листопада 2023 року матеріали дисциплінарної справи щодо судді Бугіля В.В. передано члену Другої Дисциплінарної палати Вищої ради правосуддя</w:t>
      </w:r>
      <w:r>
        <w:rPr>
          <w:color w:val="000000"/>
          <w:sz w:val="28"/>
          <w:szCs w:val="28"/>
          <w:lang w:val="uk-UA" w:eastAsia="uk-UA"/>
        </w:rPr>
        <w:br/>
        <w:t>Саліхову В.В. для проведення підготовки цієї справи до розгляду Дисциплінарною палатою.</w:t>
      </w:r>
    </w:p>
    <w:p w:rsidR="00AF4BA6" w:rsidRDefault="00EE2465">
      <w:pPr>
        <w:pStyle w:val="a6"/>
        <w:spacing w:after="0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  <w:lang w:val="uk-UA" w:eastAsia="uk-UA"/>
        </w:rPr>
        <w:t>Під час підготовки дисциплінарної справи до розгляду доповідач – член Другої Дисциплінарної палати Вищої ради правосуддя Саліхов В.В. витребував у голови Шевченківськ</w:t>
      </w:r>
      <w:r w:rsidR="004A69C8">
        <w:rPr>
          <w:color w:val="000000"/>
          <w:sz w:val="28"/>
          <w:szCs w:val="28"/>
          <w:lang w:val="uk-UA" w:eastAsia="uk-UA"/>
        </w:rPr>
        <w:t xml:space="preserve">ого районного суду міста Києва </w:t>
      </w:r>
      <w:r>
        <w:rPr>
          <w:color w:val="000000"/>
          <w:sz w:val="28"/>
          <w:szCs w:val="28"/>
          <w:lang w:val="uk-UA" w:eastAsia="uk-UA"/>
        </w:rPr>
        <w:t xml:space="preserve">Мартинова Є.О. та судді Бугіля В.В. додаткову інформацію / документи, зокрема листами від 15 грудня 2023 року. Водночас доповідач запропонував Другій Дисциплінарній палаті Вищої ради правосуддя до отримання запитуваної інформації / документів зупинити розгляд дисциплінарної справи щодо судді Бугіля В.В. </w:t>
      </w:r>
    </w:p>
    <w:p w:rsidR="00AF4BA6" w:rsidRPr="004A69C8" w:rsidRDefault="00EE2465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20 грудня 2023 року ухвалою </w:t>
      </w:r>
      <w:r>
        <w:rPr>
          <w:color w:val="000000"/>
          <w:sz w:val="28"/>
          <w:szCs w:val="28"/>
          <w:lang w:val="uk-UA" w:eastAsia="uk-UA"/>
        </w:rPr>
        <w:t>Другої Дисциплінарної палати Вищої ради правосуддя</w:t>
      </w:r>
      <w:r>
        <w:rPr>
          <w:color w:val="000000"/>
          <w:sz w:val="28"/>
          <w:szCs w:val="28"/>
          <w:lang w:val="uk-UA"/>
        </w:rPr>
        <w:t xml:space="preserve"> № 1373/2дп/15-23 зупинено розгляд дисциплінарної справи щодо судді </w:t>
      </w:r>
      <w:r>
        <w:rPr>
          <w:color w:val="000000"/>
          <w:sz w:val="28"/>
          <w:szCs w:val="28"/>
          <w:lang w:val="uk-UA" w:eastAsia="uk-UA"/>
        </w:rPr>
        <w:t>Шевченківського районного суду міста Києва Бугіля В.В.,</w:t>
      </w:r>
      <w:r>
        <w:rPr>
          <w:color w:val="000000"/>
          <w:sz w:val="28"/>
          <w:szCs w:val="28"/>
          <w:lang w:val="uk-UA"/>
        </w:rPr>
        <w:t xml:space="preserve"> відкритої </w:t>
      </w:r>
      <w:r>
        <w:rPr>
          <w:color w:val="000000"/>
          <w:sz w:val="28"/>
          <w:szCs w:val="28"/>
          <w:lang w:val="uk-UA" w:eastAsia="uk-UA"/>
        </w:rPr>
        <w:t>ухвалою Другої Дисциплінарної палати Вищої ради правосуддя від 14 червня 2021 року № 1326/2дп/15-21 за скаргою Федоровича О.О.</w:t>
      </w:r>
    </w:p>
    <w:p w:rsidR="00AF4BA6" w:rsidRPr="004A69C8" w:rsidRDefault="00EE2465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26 грудня 2023 року, 9 січня та 1 </w:t>
      </w:r>
      <w:r w:rsidRPr="004A69C8">
        <w:rPr>
          <w:color w:val="000000"/>
          <w:sz w:val="28"/>
          <w:szCs w:val="28"/>
          <w:lang w:val="uk-UA" w:eastAsia="uk-UA"/>
        </w:rPr>
        <w:t>лютого</w:t>
      </w:r>
      <w:r>
        <w:rPr>
          <w:color w:val="000000"/>
          <w:sz w:val="28"/>
          <w:szCs w:val="28"/>
          <w:lang w:val="uk-UA" w:eastAsia="uk-UA"/>
        </w:rPr>
        <w:t xml:space="preserve"> 2024 року до Вищої ради правосуддя надійшли запитувані відомості / документи.</w:t>
      </w:r>
    </w:p>
    <w:p w:rsidR="00AF4BA6" w:rsidRDefault="00EE2465">
      <w:pPr>
        <w:pStyle w:val="a6"/>
        <w:spacing w:after="0"/>
        <w:ind w:firstLine="567"/>
        <w:jc w:val="both"/>
        <w:rPr>
          <w:color w:val="000000"/>
        </w:rPr>
      </w:pPr>
      <w:r w:rsidRPr="004A69C8">
        <w:rPr>
          <w:color w:val="000000"/>
          <w:sz w:val="28"/>
          <w:szCs w:val="28"/>
          <w:lang w:val="uk-UA" w:eastAsia="uk-UA"/>
        </w:rPr>
        <w:t>Відповідно до пункту 5.22 Регламенту Вищої ради правосуддя у разі необхідності проведення додаткової перевірки, витребування матеріалів щодо справи, яка розглядається, розгляд справи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(питання порядку денного) може бути відкладено або зупинено. Розгляд зупиненої справи (питання порядку денного) поновлюється після усунення обставин, що викликали її зупинення.</w:t>
      </w:r>
    </w:p>
    <w:p w:rsidR="00AF4BA6" w:rsidRDefault="00EE2465">
      <w:pPr>
        <w:pStyle w:val="a6"/>
        <w:spacing w:after="0"/>
        <w:ind w:firstLine="567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Ураховуючи наведене, Друга Дисциплінарна палата Вищої ради правосуддя дійшла висновку, що розгляд дисциплінарної справи щодо судді Бу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гіля В.В. слід поновити. </w:t>
      </w:r>
    </w:p>
    <w:p w:rsidR="00AF4BA6" w:rsidRDefault="00EE2465">
      <w:pPr>
        <w:pStyle w:val="a6"/>
        <w:spacing w:after="0"/>
        <w:ind w:firstLine="567"/>
        <w:jc w:val="both"/>
        <w:rPr>
          <w:rFonts w:eastAsia="Calibri"/>
          <w:color w:val="000000"/>
          <w:spacing w:val="-4"/>
          <w:sz w:val="28"/>
          <w:szCs w:val="28"/>
          <w:lang w:val="uk-UA" w:eastAsia="en-US"/>
        </w:rPr>
      </w:pPr>
      <w:r>
        <w:rPr>
          <w:rFonts w:eastAsia="Calibri"/>
          <w:color w:val="000000"/>
          <w:spacing w:val="-4"/>
          <w:sz w:val="28"/>
          <w:szCs w:val="28"/>
          <w:lang w:val="uk-UA" w:eastAsia="en-US"/>
        </w:rPr>
        <w:t>Згідно з пунктом 10.1 глави 10 Регламенту Вищої ради правосуддя 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AF4BA6" w:rsidRDefault="00EE2465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Ухвали оформлюються окремим документом за винятком ухвал із процедурних питань. Рішення Ради чи Дисциплінарної палати із процедурних питань заноситься до протоколу засідання (протокольна ухвала).</w:t>
      </w:r>
    </w:p>
    <w:p w:rsidR="00AF4BA6" w:rsidRDefault="00EE2465">
      <w:pPr>
        <w:pStyle w:val="a6"/>
        <w:spacing w:after="0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На підставі викладеного, керуючись статтями 34, 42 Закону України «Про Вищу раду правосуддя», пунктами 5.22, 10.1 Регламенту Вищої ради правосуддя, Друга Дисциплінарна палата Вищої ради правосуддя</w:t>
      </w:r>
    </w:p>
    <w:p w:rsidR="00AF4BA6" w:rsidRDefault="00AF4BA6">
      <w:pPr>
        <w:pStyle w:val="a6"/>
        <w:spacing w:after="0" w:line="240" w:lineRule="exact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</w:p>
    <w:p w:rsidR="00AF4BA6" w:rsidRDefault="00EE2465">
      <w:pPr>
        <w:pStyle w:val="a6"/>
        <w:spacing w:after="0" w:line="240" w:lineRule="exact"/>
        <w:jc w:val="center"/>
        <w:rPr>
          <w:color w:val="000000"/>
        </w:rPr>
      </w:pPr>
      <w:r>
        <w:rPr>
          <w:b/>
          <w:color w:val="000000"/>
          <w:sz w:val="28"/>
          <w:szCs w:val="28"/>
          <w:lang w:val="uk-UA"/>
        </w:rPr>
        <w:t>ухвалила:</w:t>
      </w:r>
    </w:p>
    <w:p w:rsidR="00AF4BA6" w:rsidRDefault="00AF4BA6">
      <w:pPr>
        <w:pStyle w:val="a6"/>
        <w:spacing w:after="0" w:line="240" w:lineRule="exact"/>
        <w:jc w:val="both"/>
        <w:rPr>
          <w:b/>
          <w:color w:val="000000"/>
        </w:rPr>
      </w:pPr>
    </w:p>
    <w:p w:rsidR="00AF4BA6" w:rsidRDefault="00EE2465">
      <w:pPr>
        <w:pStyle w:val="a6"/>
        <w:spacing w:after="0"/>
        <w:jc w:val="both"/>
        <w:rPr>
          <w:color w:val="000000"/>
        </w:rPr>
      </w:pPr>
      <w:r>
        <w:rPr>
          <w:color w:val="000000"/>
          <w:sz w:val="28"/>
          <w:szCs w:val="28"/>
          <w:lang w:val="uk-UA"/>
        </w:rPr>
        <w:t xml:space="preserve">поновити розгляд дисциплінарної справи щодо судді </w:t>
      </w:r>
      <w:r>
        <w:rPr>
          <w:color w:val="000000"/>
          <w:sz w:val="28"/>
          <w:szCs w:val="28"/>
          <w:lang w:val="uk-UA" w:eastAsia="uk-UA"/>
        </w:rPr>
        <w:t>Шевченківського районного суду міста Києва Бугіля Володимира Вячеславовича,</w:t>
      </w:r>
      <w:r>
        <w:rPr>
          <w:color w:val="000000"/>
          <w:sz w:val="28"/>
          <w:szCs w:val="28"/>
          <w:lang w:val="uk-UA"/>
        </w:rPr>
        <w:t xml:space="preserve"> відкритої </w:t>
      </w:r>
      <w:r>
        <w:rPr>
          <w:color w:val="000000"/>
          <w:sz w:val="28"/>
          <w:szCs w:val="28"/>
          <w:lang w:val="uk-UA" w:eastAsia="uk-UA"/>
        </w:rPr>
        <w:t>ухвалою Другої Дисциплінарної палати Вищої ради правосуддя від 14 червня 2021 року № 1326/2дп/15-21 за скаргою Федоровича Ореста Олеговича.</w:t>
      </w:r>
    </w:p>
    <w:p w:rsidR="00AF4BA6" w:rsidRDefault="00AF4BA6">
      <w:pPr>
        <w:spacing w:after="0" w:line="240" w:lineRule="auto"/>
        <w:contextualSpacing/>
        <w:jc w:val="both"/>
        <w:rPr>
          <w:color w:val="000000"/>
          <w:sz w:val="28"/>
          <w:szCs w:val="28"/>
          <w:lang w:val="ru-RU"/>
        </w:rPr>
      </w:pP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Головуючий на засіданні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Другої Дисциплінарної  палати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Вищої ради правосуддя</w:t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  <w:t xml:space="preserve">       Роман МАСЕЛКО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Члени Другої Дисциплінарної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палати Вищої ради правосуддя</w:t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  <w:t xml:space="preserve">       Сергій БУРЛАКОВ</w:t>
      </w:r>
    </w:p>
    <w:p w:rsidR="00AF4BA6" w:rsidRDefault="00AF4BA6">
      <w:pPr>
        <w:pStyle w:val="rtejustify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</w:p>
    <w:p w:rsidR="00AF4BA6" w:rsidRDefault="00EE2465">
      <w:pPr>
        <w:pStyle w:val="rtejustify"/>
        <w:shd w:val="clear" w:color="auto" w:fill="FFFFFF"/>
        <w:spacing w:beforeAutospacing="0" w:after="0" w:afterAutospacing="0" w:line="400" w:lineRule="exact"/>
        <w:ind w:left="5664" w:firstLine="708"/>
        <w:jc w:val="both"/>
        <w:rPr>
          <w:color w:val="000000"/>
        </w:rPr>
      </w:pPr>
      <w:r>
        <w:rPr>
          <w:b/>
          <w:color w:val="000000"/>
          <w:sz w:val="28"/>
          <w:szCs w:val="28"/>
          <w:lang w:val="ru-RU"/>
        </w:rPr>
        <w:t xml:space="preserve">       </w:t>
      </w:r>
      <w:proofErr w:type="spellStart"/>
      <w:r>
        <w:rPr>
          <w:b/>
          <w:color w:val="000000"/>
          <w:sz w:val="28"/>
          <w:szCs w:val="28"/>
          <w:lang w:val="ru-RU"/>
        </w:rPr>
        <w:t>Олена</w:t>
      </w:r>
      <w:proofErr w:type="spellEnd"/>
      <w:r>
        <w:rPr>
          <w:b/>
          <w:color w:val="000000"/>
          <w:sz w:val="28"/>
          <w:szCs w:val="28"/>
          <w:lang w:val="ru-RU"/>
        </w:rPr>
        <w:t xml:space="preserve"> КОВБІЙ</w:t>
      </w:r>
    </w:p>
    <w:p w:rsidR="00AF4BA6" w:rsidRDefault="00AF4BA6">
      <w:pPr>
        <w:spacing w:after="0" w:line="400" w:lineRule="exact"/>
        <w:contextualSpacing/>
        <w:jc w:val="both"/>
        <w:rPr>
          <w:color w:val="000000"/>
          <w:sz w:val="28"/>
          <w:szCs w:val="28"/>
          <w:lang w:val="ru-RU"/>
        </w:rPr>
      </w:pPr>
    </w:p>
    <w:p w:rsidR="00AF4BA6" w:rsidRDefault="00EE2465">
      <w:pPr>
        <w:spacing w:after="0" w:line="400" w:lineRule="exact"/>
        <w:contextualSpacing/>
        <w:jc w:val="both"/>
        <w:rPr>
          <w:color w:val="000000"/>
        </w:rPr>
      </w:pP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  <w:t xml:space="preserve">        </w:t>
      </w:r>
      <w:proofErr w:type="spellStart"/>
      <w:r>
        <w:rPr>
          <w:b/>
          <w:color w:val="000000"/>
          <w:sz w:val="28"/>
          <w:szCs w:val="28"/>
          <w:lang w:val="ru-RU"/>
        </w:rPr>
        <w:t>Олексій</w:t>
      </w:r>
      <w:proofErr w:type="spellEnd"/>
      <w:r>
        <w:rPr>
          <w:b/>
          <w:color w:val="000000"/>
          <w:sz w:val="28"/>
          <w:szCs w:val="28"/>
          <w:lang w:val="ru-RU"/>
        </w:rPr>
        <w:t xml:space="preserve"> МЕЛЬНИК</w:t>
      </w:r>
    </w:p>
    <w:p w:rsidR="00AF4BA6" w:rsidRDefault="00AF4BA6">
      <w:pPr>
        <w:spacing w:after="0" w:line="400" w:lineRule="exact"/>
        <w:contextualSpacing/>
        <w:jc w:val="both"/>
        <w:rPr>
          <w:color w:val="000000"/>
        </w:rPr>
      </w:pPr>
    </w:p>
    <w:sectPr w:rsidR="00AF4BA6">
      <w:headerReference w:type="default" r:id="rId8"/>
      <w:pgSz w:w="11906" w:h="16838"/>
      <w:pgMar w:top="1134" w:right="680" w:bottom="851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AA" w:rsidRDefault="005207AA">
      <w:pPr>
        <w:spacing w:after="0" w:line="240" w:lineRule="auto"/>
      </w:pPr>
      <w:r>
        <w:separator/>
      </w:r>
    </w:p>
  </w:endnote>
  <w:endnote w:type="continuationSeparator" w:id="0">
    <w:p w:rsidR="005207AA" w:rsidRDefault="00520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AA" w:rsidRDefault="005207AA">
      <w:pPr>
        <w:spacing w:after="0" w:line="240" w:lineRule="auto"/>
      </w:pPr>
      <w:r>
        <w:separator/>
      </w:r>
    </w:p>
  </w:footnote>
  <w:footnote w:type="continuationSeparator" w:id="0">
    <w:p w:rsidR="005207AA" w:rsidRDefault="00520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157420"/>
      <w:docPartObj>
        <w:docPartGallery w:val="Page Numbers (Top of Page)"/>
        <w:docPartUnique/>
      </w:docPartObj>
    </w:sdtPr>
    <w:sdtEndPr/>
    <w:sdtContent>
      <w:p w:rsidR="00AF4BA6" w:rsidRDefault="00EE2465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D71CD">
          <w:rPr>
            <w:noProof/>
          </w:rPr>
          <w:t>2</w:t>
        </w:r>
        <w:r>
          <w:fldChar w:fldCharType="end"/>
        </w:r>
      </w:p>
    </w:sdtContent>
  </w:sdt>
  <w:p w:rsidR="00AF4BA6" w:rsidRDefault="00AF4BA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A6"/>
    <w:rsid w:val="001C6DA8"/>
    <w:rsid w:val="002D6F50"/>
    <w:rsid w:val="004A69C8"/>
    <w:rsid w:val="005207AA"/>
    <w:rsid w:val="007A42F8"/>
    <w:rsid w:val="007E24B4"/>
    <w:rsid w:val="00AF4BA6"/>
    <w:rsid w:val="00DC6259"/>
    <w:rsid w:val="00DD71CD"/>
    <w:rsid w:val="00EC02F2"/>
    <w:rsid w:val="00EE2465"/>
    <w:rsid w:val="00F7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D11D"/>
  <w15:docId w15:val="{0C3A90FF-2E91-4AEF-BDC4-E447F7C4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60"/>
    <w:pPr>
      <w:spacing w:after="200" w:line="276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link w:val="a4"/>
    <w:uiPriority w:val="99"/>
    <w:semiHidden/>
    <w:qFormat/>
    <w:rsid w:val="008C3971"/>
    <w:rPr>
      <w:rFonts w:ascii="Segoe UI" w:hAnsi="Segoe UI" w:cs="Segoe UI"/>
      <w:sz w:val="18"/>
      <w:szCs w:val="18"/>
    </w:rPr>
  </w:style>
  <w:style w:type="character" w:customStyle="1" w:styleId="a5">
    <w:name w:val="Основний текст Знак"/>
    <w:basedOn w:val="a0"/>
    <w:link w:val="a6"/>
    <w:qFormat/>
    <w:rsid w:val="00955E25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Emphasis"/>
    <w:basedOn w:val="a0"/>
    <w:qFormat/>
    <w:rsid w:val="00AC0063"/>
    <w:rPr>
      <w:rFonts w:cs="Times New Roman"/>
      <w:i/>
      <w:iCs/>
    </w:rPr>
  </w:style>
  <w:style w:type="character" w:customStyle="1" w:styleId="a8">
    <w:name w:val="Верхній колонтитул Знак"/>
    <w:basedOn w:val="a0"/>
    <w:link w:val="a9"/>
    <w:uiPriority w:val="99"/>
    <w:qFormat/>
    <w:rsid w:val="00AC0063"/>
    <w:rPr>
      <w:rFonts w:ascii="Times New Roman" w:eastAsia="Calibri" w:hAnsi="Times New Roman" w:cs="Times New Roman"/>
      <w:sz w:val="24"/>
    </w:rPr>
  </w:style>
  <w:style w:type="character" w:customStyle="1" w:styleId="aa">
    <w:name w:val="Нижній колонтитул Знак"/>
    <w:basedOn w:val="a0"/>
    <w:link w:val="ab"/>
    <w:uiPriority w:val="99"/>
    <w:qFormat/>
    <w:rsid w:val="00AC0063"/>
    <w:rPr>
      <w:rFonts w:ascii="Times New Roman" w:eastAsia="Calibri" w:hAnsi="Times New Roman" w:cs="Times New Roman"/>
      <w:sz w:val="24"/>
    </w:rPr>
  </w:style>
  <w:style w:type="character" w:styleId="ac">
    <w:name w:val="Strong"/>
    <w:basedOn w:val="a0"/>
    <w:uiPriority w:val="22"/>
    <w:qFormat/>
    <w:rsid w:val="00815C59"/>
    <w:rPr>
      <w:b/>
      <w:bCs/>
    </w:rPr>
  </w:style>
  <w:style w:type="paragraph" w:customStyle="1" w:styleId="ad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link w:val="a5"/>
    <w:rsid w:val="00955E25"/>
    <w:pPr>
      <w:spacing w:after="120" w:line="240" w:lineRule="auto"/>
    </w:pPr>
    <w:rPr>
      <w:szCs w:val="24"/>
      <w:lang w:val="ru-RU" w:eastAsia="ru-RU"/>
    </w:rPr>
  </w:style>
  <w:style w:type="paragraph" w:styleId="ae">
    <w:name w:val="List"/>
    <w:basedOn w:val="a6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af0">
    <w:name w:val="Покажчик"/>
    <w:basedOn w:val="a"/>
    <w:qFormat/>
    <w:pPr>
      <w:suppressLineNumbers/>
    </w:pPr>
    <w:rPr>
      <w:rFonts w:cs="Lohit Devanagari"/>
    </w:rPr>
  </w:style>
  <w:style w:type="paragraph" w:styleId="af1">
    <w:name w:val="List Paragraph"/>
    <w:basedOn w:val="a"/>
    <w:uiPriority w:val="34"/>
    <w:qFormat/>
    <w:rsid w:val="00BA3459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8C397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2">
    <w:name w:val="Верхній і нижній колонтитули"/>
    <w:basedOn w:val="a"/>
    <w:qFormat/>
  </w:style>
  <w:style w:type="paragraph" w:styleId="a9">
    <w:name w:val="header"/>
    <w:basedOn w:val="a"/>
    <w:link w:val="a8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a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rtejustify">
    <w:name w:val="rtejustify"/>
    <w:basedOn w:val="a"/>
    <w:qFormat/>
    <w:rsid w:val="00815C59"/>
    <w:pPr>
      <w:spacing w:beforeAutospacing="1" w:afterAutospacing="1" w:line="240" w:lineRule="auto"/>
    </w:pPr>
    <w:rPr>
      <w:rFonts w:eastAsia="Times New Roman"/>
      <w:szCs w:val="24"/>
      <w:lang w:eastAsia="uk-UA"/>
    </w:rPr>
  </w:style>
  <w:style w:type="paragraph" w:customStyle="1" w:styleId="rtecenter">
    <w:name w:val="rtecenter"/>
    <w:basedOn w:val="a"/>
    <w:qFormat/>
    <w:rsid w:val="00815C59"/>
    <w:pPr>
      <w:spacing w:beforeAutospacing="1" w:afterAutospacing="1" w:line="240" w:lineRule="auto"/>
    </w:pPr>
    <w:rPr>
      <w:rFonts w:eastAsia="Times New Roman"/>
      <w:szCs w:val="24"/>
      <w:lang w:eastAsia="uk-UA"/>
    </w:rPr>
  </w:style>
  <w:style w:type="table" w:styleId="af3">
    <w:name w:val="Table Grid"/>
    <w:basedOn w:val="a1"/>
    <w:uiPriority w:val="39"/>
    <w:rsid w:val="00955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63B4-E6F6-4937-BC3A-3F50B300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2693</Words>
  <Characters>1536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dc:description/>
  <cp:lastModifiedBy>Інна Коваль (VRU-US10PC16 - i.koval)</cp:lastModifiedBy>
  <cp:revision>3</cp:revision>
  <cp:lastPrinted>2024-02-13T12:11:00Z</cp:lastPrinted>
  <dcterms:created xsi:type="dcterms:W3CDTF">2024-02-15T07:45:00Z</dcterms:created>
  <dcterms:modified xsi:type="dcterms:W3CDTF">2024-02-15T07:47:00Z</dcterms:modified>
  <dc:language>uk-UA</dc:language>
</cp:coreProperties>
</file>