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9F9" w:rsidRPr="008B5F81" w:rsidRDefault="003D49F9" w:rsidP="003D49F9">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D49F9" w:rsidRPr="008B5F81" w:rsidRDefault="003D49F9" w:rsidP="003D49F9">
      <w:pPr>
        <w:spacing w:after="0" w:line="240" w:lineRule="auto"/>
        <w:jc w:val="center"/>
        <w:rPr>
          <w:rFonts w:ascii="Times New Roman" w:eastAsia="Calibri" w:hAnsi="Times New Roman"/>
          <w:sz w:val="28"/>
        </w:rPr>
      </w:pPr>
    </w:p>
    <w:p w:rsidR="003D49F9" w:rsidRPr="008B5F81" w:rsidRDefault="003D49F9" w:rsidP="003D49F9">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tblPr>
      <w:tblGrid>
        <w:gridCol w:w="3098"/>
        <w:gridCol w:w="3309"/>
        <w:gridCol w:w="3624"/>
      </w:tblGrid>
      <w:tr w:rsidR="003D49F9" w:rsidRPr="008B5F81" w:rsidTr="008B6A9F">
        <w:trPr>
          <w:trHeight w:val="188"/>
        </w:trPr>
        <w:tc>
          <w:tcPr>
            <w:tcW w:w="3098" w:type="dxa"/>
          </w:tcPr>
          <w:p w:rsidR="003D49F9" w:rsidRPr="00C120A8" w:rsidRDefault="004D5BCF" w:rsidP="008B6A9F">
            <w:pPr>
              <w:spacing w:after="0" w:line="240" w:lineRule="auto"/>
              <w:jc w:val="both"/>
              <w:rPr>
                <w:rFonts w:ascii="Times New Roman" w:hAnsi="Times New Roman"/>
                <w:b/>
                <w:sz w:val="28"/>
                <w:szCs w:val="28"/>
              </w:rPr>
            </w:pPr>
            <w:r>
              <w:rPr>
                <w:rFonts w:ascii="Times New Roman" w:hAnsi="Times New Roman"/>
                <w:b/>
                <w:sz w:val="28"/>
                <w:szCs w:val="28"/>
              </w:rPr>
              <w:t>13 лютого 2024 року</w:t>
            </w:r>
            <w:r w:rsidR="003D49F9" w:rsidRPr="00C120A8">
              <w:rPr>
                <w:rFonts w:ascii="Times New Roman" w:hAnsi="Times New Roman"/>
                <w:b/>
                <w:sz w:val="28"/>
                <w:szCs w:val="28"/>
              </w:rPr>
              <w:t xml:space="preserve"> </w:t>
            </w:r>
          </w:p>
        </w:tc>
        <w:tc>
          <w:tcPr>
            <w:tcW w:w="3309" w:type="dxa"/>
          </w:tcPr>
          <w:p w:rsidR="003D49F9" w:rsidRPr="008B5F81" w:rsidRDefault="003D49F9" w:rsidP="008B6A9F">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D49F9" w:rsidRPr="004D5BCF" w:rsidRDefault="006F6AEA" w:rsidP="006F6AEA">
            <w:pPr>
              <w:spacing w:after="0" w:line="240" w:lineRule="auto"/>
              <w:rPr>
                <w:rFonts w:ascii="Times New Roman" w:eastAsia="Calibri" w:hAnsi="Times New Roman"/>
                <w:noProof/>
                <w:color w:val="000000" w:themeColor="text1"/>
                <w:sz w:val="28"/>
                <w:szCs w:val="28"/>
                <w:lang w:val="ru-RU" w:eastAsia="en-US"/>
              </w:rPr>
            </w:pPr>
            <w:r>
              <w:rPr>
                <w:rFonts w:ascii="Times New Roman" w:eastAsia="Calibri" w:hAnsi="Times New Roman"/>
                <w:b/>
                <w:sz w:val="28"/>
                <w:lang w:eastAsia="en-US"/>
              </w:rPr>
              <w:t xml:space="preserve"> </w:t>
            </w:r>
            <w:r w:rsidR="004D5BCF">
              <w:rPr>
                <w:rFonts w:ascii="Times New Roman" w:eastAsia="Calibri" w:hAnsi="Times New Roman"/>
                <w:b/>
                <w:sz w:val="28"/>
                <w:lang w:eastAsia="en-US"/>
              </w:rPr>
              <w:t xml:space="preserve">             </w:t>
            </w:r>
            <w:r>
              <w:rPr>
                <w:rFonts w:ascii="Times New Roman" w:eastAsia="Calibri" w:hAnsi="Times New Roman"/>
                <w:b/>
                <w:sz w:val="28"/>
                <w:lang w:eastAsia="en-US"/>
              </w:rPr>
              <w:t xml:space="preserve"> </w:t>
            </w:r>
            <w:r w:rsidR="003D49F9" w:rsidRPr="004D5BCF">
              <w:rPr>
                <w:rFonts w:ascii="Times New Roman" w:eastAsia="Calibri" w:hAnsi="Times New Roman"/>
                <w:b/>
                <w:color w:val="000000" w:themeColor="text1"/>
                <w:sz w:val="28"/>
                <w:lang w:eastAsia="en-US"/>
              </w:rPr>
              <w:t>№</w:t>
            </w:r>
            <w:r w:rsidR="003D49F9" w:rsidRPr="004D5BCF">
              <w:rPr>
                <w:rFonts w:ascii="Times New Roman" w:eastAsia="Calibri" w:hAnsi="Times New Roman"/>
                <w:b/>
                <w:noProof/>
                <w:color w:val="000000" w:themeColor="text1"/>
                <w:sz w:val="28"/>
                <w:szCs w:val="28"/>
                <w:lang w:val="ru-RU" w:eastAsia="en-US"/>
              </w:rPr>
              <w:t xml:space="preserve"> </w:t>
            </w:r>
            <w:r w:rsidR="004D5BCF" w:rsidRPr="004D5BCF">
              <w:rPr>
                <w:rFonts w:ascii="Times New Roman" w:eastAsia="Calibri" w:hAnsi="Times New Roman"/>
                <w:b/>
                <w:noProof/>
                <w:color w:val="000000" w:themeColor="text1"/>
                <w:sz w:val="28"/>
                <w:szCs w:val="28"/>
                <w:lang w:val="ru-RU" w:eastAsia="en-US"/>
              </w:rPr>
              <w:t>414/0/15-24</w:t>
            </w:r>
          </w:p>
        </w:tc>
      </w:tr>
    </w:tbl>
    <w:p w:rsidR="0023241E" w:rsidRDefault="0023241E" w:rsidP="003B1DCC">
      <w:pPr>
        <w:spacing w:after="0" w:line="240" w:lineRule="auto"/>
        <w:ind w:right="5245"/>
        <w:jc w:val="both"/>
        <w:rPr>
          <w:rFonts w:ascii="Times New Roman" w:hAnsi="Times New Roman"/>
          <w:b/>
          <w:color w:val="000000"/>
          <w:sz w:val="24"/>
          <w:szCs w:val="24"/>
        </w:rPr>
      </w:pPr>
    </w:p>
    <w:p w:rsidR="0023241E" w:rsidRDefault="0023241E" w:rsidP="003B1DCC">
      <w:pPr>
        <w:spacing w:after="0" w:line="240" w:lineRule="auto"/>
        <w:ind w:right="5245"/>
        <w:jc w:val="both"/>
        <w:rPr>
          <w:rFonts w:ascii="Times New Roman" w:hAnsi="Times New Roman"/>
          <w:b/>
          <w:color w:val="000000"/>
          <w:sz w:val="24"/>
          <w:szCs w:val="24"/>
        </w:rPr>
      </w:pPr>
    </w:p>
    <w:p w:rsidR="00760CA4" w:rsidRDefault="00B93131" w:rsidP="003B1DCC">
      <w:pPr>
        <w:spacing w:after="0" w:line="240" w:lineRule="auto"/>
        <w:ind w:right="5245"/>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3B1DCC">
        <w:rPr>
          <w:rFonts w:ascii="Times New Roman" w:hAnsi="Times New Roman"/>
          <w:b/>
          <w:color w:val="000000"/>
          <w:sz w:val="24"/>
          <w:szCs w:val="24"/>
        </w:rPr>
        <w:t>Швеця В.В.</w:t>
      </w:r>
      <w:r w:rsidR="00A263A1" w:rsidRPr="00A263A1">
        <w:rPr>
          <w:rFonts w:ascii="Times New Roman" w:hAnsi="Times New Roman"/>
          <w:b/>
          <w:color w:val="000000"/>
          <w:sz w:val="24"/>
          <w:szCs w:val="24"/>
        </w:rPr>
        <w:t xml:space="preserve"> з посади судді </w:t>
      </w:r>
      <w:r w:rsidR="003B1DCC" w:rsidRPr="003B1DCC">
        <w:rPr>
          <w:rFonts w:ascii="Times New Roman" w:hAnsi="Times New Roman"/>
          <w:b/>
          <w:sz w:val="24"/>
          <w:szCs w:val="24"/>
        </w:rPr>
        <w:t>Вищого адміністративного суду України</w:t>
      </w:r>
      <w:r w:rsidR="003B1DCC" w:rsidRPr="00B93131">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B93131" w:rsidRDefault="00B93131" w:rsidP="003B1DCC">
      <w:pPr>
        <w:spacing w:after="0" w:line="240" w:lineRule="auto"/>
        <w:ind w:right="5245"/>
        <w:jc w:val="both"/>
        <w:rPr>
          <w:rFonts w:ascii="Times New Roman" w:hAnsi="Times New Roman"/>
          <w:sz w:val="28"/>
          <w:szCs w:val="28"/>
        </w:rPr>
      </w:pPr>
    </w:p>
    <w:p w:rsidR="003F46FE" w:rsidRDefault="003F46FE" w:rsidP="003B1DCC">
      <w:pPr>
        <w:spacing w:after="0" w:line="240" w:lineRule="auto"/>
        <w:ind w:right="5245"/>
        <w:jc w:val="both"/>
        <w:rPr>
          <w:rFonts w:ascii="Times New Roman" w:hAnsi="Times New Roman"/>
          <w:sz w:val="28"/>
          <w:szCs w:val="28"/>
        </w:rPr>
      </w:pPr>
    </w:p>
    <w:p w:rsidR="00B93131" w:rsidRPr="003B1DCC" w:rsidRDefault="00B93131" w:rsidP="003F46FE">
      <w:pPr>
        <w:spacing w:after="0" w:line="240" w:lineRule="auto"/>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3B1DCC" w:rsidRPr="003B1DCC">
        <w:rPr>
          <w:rFonts w:ascii="Times New Roman" w:hAnsi="Times New Roman"/>
          <w:sz w:val="28"/>
          <w:szCs w:val="28"/>
        </w:rPr>
        <w:t>Швеця Віктора Володимировича</w:t>
      </w:r>
      <w:r w:rsidR="003B1DCC" w:rsidRPr="00A263A1">
        <w:rPr>
          <w:rFonts w:ascii="Times New Roman" w:hAnsi="Times New Roman"/>
          <w:sz w:val="28"/>
          <w:szCs w:val="28"/>
        </w:rPr>
        <w:t xml:space="preserve"> </w:t>
      </w:r>
      <w:r w:rsidR="00A263A1" w:rsidRPr="00A263A1">
        <w:rPr>
          <w:rFonts w:ascii="Times New Roman" w:hAnsi="Times New Roman"/>
          <w:sz w:val="28"/>
          <w:szCs w:val="28"/>
        </w:rPr>
        <w:t xml:space="preserve">з посади судді </w:t>
      </w:r>
      <w:r w:rsidR="003B1DCC" w:rsidRPr="003B1DCC">
        <w:rPr>
          <w:rFonts w:ascii="Times New Roman" w:hAnsi="Times New Roman"/>
          <w:sz w:val="28"/>
          <w:szCs w:val="28"/>
        </w:rPr>
        <w:t xml:space="preserve">Вищого адміністративного суду України </w:t>
      </w:r>
      <w:r w:rsidRPr="003B1DCC">
        <w:rPr>
          <w:rFonts w:ascii="Times New Roman" w:hAnsi="Times New Roman"/>
          <w:sz w:val="28"/>
          <w:szCs w:val="28"/>
        </w:rPr>
        <w:t>у відставку,</w:t>
      </w:r>
    </w:p>
    <w:p w:rsidR="003F46FE" w:rsidRDefault="003F46FE" w:rsidP="003F46FE">
      <w:pPr>
        <w:spacing w:after="0" w:line="240" w:lineRule="auto"/>
        <w:jc w:val="center"/>
        <w:rPr>
          <w:rFonts w:ascii="Times New Roman" w:hAnsi="Times New Roman"/>
          <w:b/>
          <w:sz w:val="28"/>
          <w:szCs w:val="28"/>
        </w:rPr>
      </w:pPr>
    </w:p>
    <w:p w:rsidR="00760CA4" w:rsidRPr="00B93131" w:rsidRDefault="00760CA4" w:rsidP="003F46FE">
      <w:pPr>
        <w:spacing w:after="0" w:line="240" w:lineRule="auto"/>
        <w:jc w:val="center"/>
        <w:rPr>
          <w:rFonts w:ascii="Times New Roman" w:hAnsi="Times New Roman"/>
          <w:b/>
          <w:sz w:val="28"/>
          <w:szCs w:val="28"/>
        </w:rPr>
      </w:pPr>
      <w:r w:rsidRPr="00B93131">
        <w:rPr>
          <w:rFonts w:ascii="Times New Roman" w:hAnsi="Times New Roman"/>
          <w:b/>
          <w:sz w:val="28"/>
          <w:szCs w:val="28"/>
        </w:rPr>
        <w:t>встановила:</w:t>
      </w:r>
    </w:p>
    <w:p w:rsidR="003F46FE" w:rsidRDefault="003F46FE" w:rsidP="003F46FE">
      <w:pPr>
        <w:spacing w:after="0" w:line="240" w:lineRule="auto"/>
        <w:jc w:val="both"/>
        <w:rPr>
          <w:rFonts w:ascii="Times New Roman" w:hAnsi="Times New Roman"/>
          <w:sz w:val="28"/>
          <w:szCs w:val="28"/>
        </w:rPr>
      </w:pPr>
    </w:p>
    <w:p w:rsidR="00FF3D4A" w:rsidRPr="00E8726B" w:rsidRDefault="00FF3D4A" w:rsidP="003F46FE">
      <w:pPr>
        <w:spacing w:after="0" w:line="240" w:lineRule="auto"/>
        <w:jc w:val="both"/>
        <w:rPr>
          <w:rFonts w:ascii="Times New Roman" w:hAnsi="Times New Roman"/>
          <w:sz w:val="28"/>
          <w:szCs w:val="28"/>
        </w:rPr>
      </w:pPr>
      <w:r w:rsidRPr="00E8726B">
        <w:rPr>
          <w:rFonts w:ascii="Times New Roman" w:hAnsi="Times New Roman"/>
          <w:sz w:val="28"/>
          <w:szCs w:val="28"/>
        </w:rPr>
        <w:t xml:space="preserve">17 січня 2024 року до Вищої ради правосуддя надійшли заява Швеця В.В. </w:t>
      </w:r>
      <w:r w:rsidR="00E8726B" w:rsidRPr="00E8726B">
        <w:rPr>
          <w:rFonts w:ascii="Times New Roman" w:hAnsi="Times New Roman"/>
          <w:sz w:val="28"/>
          <w:szCs w:val="28"/>
        </w:rPr>
        <w:t xml:space="preserve">              </w:t>
      </w:r>
      <w:r w:rsidRPr="00E8726B">
        <w:rPr>
          <w:rFonts w:ascii="Times New Roman" w:hAnsi="Times New Roman"/>
          <w:sz w:val="28"/>
          <w:szCs w:val="28"/>
        </w:rPr>
        <w:t>від 17 січня 2024 року та матеріали про звільнення з посади судді Вищого адміністративного суду України</w:t>
      </w:r>
      <w:r w:rsidRPr="00E8726B">
        <w:rPr>
          <w:rFonts w:ascii="Times New Roman" w:hAnsi="Times New Roman"/>
          <w:b/>
          <w:sz w:val="28"/>
          <w:szCs w:val="28"/>
        </w:rPr>
        <w:t xml:space="preserve"> </w:t>
      </w:r>
      <w:r w:rsidRPr="00E8726B">
        <w:rPr>
          <w:rFonts w:ascii="Times New Roman" w:hAnsi="Times New Roman"/>
          <w:sz w:val="28"/>
          <w:szCs w:val="28"/>
        </w:rPr>
        <w:t>у відставку відповідно до пункту 4 частини шостої статті 126 Конституції України.</w:t>
      </w:r>
    </w:p>
    <w:p w:rsidR="00FF3D4A" w:rsidRPr="00E8726B" w:rsidRDefault="00FF3D4A" w:rsidP="003F46FE">
      <w:pPr>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Швець Віктор Володимирович, </w:t>
      </w:r>
      <w:r w:rsidR="004D5BCF">
        <w:rPr>
          <w:rFonts w:ascii="Times New Roman" w:hAnsi="Times New Roman"/>
          <w:sz w:val="28"/>
          <w:szCs w:val="28"/>
        </w:rPr>
        <w:t>_____</w:t>
      </w:r>
      <w:r w:rsidRPr="00E8726B">
        <w:rPr>
          <w:rFonts w:ascii="Times New Roman" w:hAnsi="Times New Roman"/>
          <w:sz w:val="28"/>
          <w:szCs w:val="28"/>
        </w:rPr>
        <w:t xml:space="preserve"> року народження, з 1 червня 1992 року призначений викону</w:t>
      </w:r>
      <w:r w:rsidR="003F46FE">
        <w:rPr>
          <w:rFonts w:ascii="Times New Roman" w:hAnsi="Times New Roman"/>
          <w:sz w:val="28"/>
          <w:szCs w:val="28"/>
        </w:rPr>
        <w:t>вачем</w:t>
      </w:r>
      <w:r w:rsidRPr="00E8726B">
        <w:rPr>
          <w:rFonts w:ascii="Times New Roman" w:hAnsi="Times New Roman"/>
          <w:sz w:val="28"/>
          <w:szCs w:val="28"/>
        </w:rPr>
        <w:t xml:space="preserve"> обов’язк</w:t>
      </w:r>
      <w:r w:rsidR="003F46FE">
        <w:rPr>
          <w:rFonts w:ascii="Times New Roman" w:hAnsi="Times New Roman"/>
          <w:sz w:val="28"/>
          <w:szCs w:val="28"/>
        </w:rPr>
        <w:t>ів</w:t>
      </w:r>
      <w:r w:rsidRPr="00E8726B">
        <w:rPr>
          <w:rFonts w:ascii="Times New Roman" w:hAnsi="Times New Roman"/>
          <w:sz w:val="28"/>
          <w:szCs w:val="28"/>
        </w:rPr>
        <w:t xml:space="preserve"> народного судді </w:t>
      </w:r>
      <w:proofErr w:type="spellStart"/>
      <w:r w:rsidRPr="00E8726B">
        <w:rPr>
          <w:rFonts w:ascii="Times New Roman" w:hAnsi="Times New Roman"/>
          <w:sz w:val="28"/>
          <w:szCs w:val="28"/>
        </w:rPr>
        <w:t>Баглійського</w:t>
      </w:r>
      <w:proofErr w:type="spellEnd"/>
      <w:r w:rsidRPr="00E8726B">
        <w:rPr>
          <w:rFonts w:ascii="Times New Roman" w:hAnsi="Times New Roman"/>
          <w:sz w:val="28"/>
          <w:szCs w:val="28"/>
        </w:rPr>
        <w:t xml:space="preserve"> районного народного суду міста Дніпродзержинська Дніпропетровської області, з </w:t>
      </w:r>
      <w:r w:rsidRPr="00E8726B">
        <w:rPr>
          <w:rFonts w:ascii="Times New Roman" w:hAnsi="Times New Roman"/>
          <w:sz w:val="28"/>
          <w:szCs w:val="28"/>
          <w:shd w:val="clear" w:color="auto" w:fill="FFFFFF"/>
        </w:rPr>
        <w:t>13 листопада 1992 року обраний народним суддею вказаного суду.</w:t>
      </w:r>
      <w:r w:rsidRPr="00E8726B">
        <w:rPr>
          <w:rFonts w:ascii="Times New Roman" w:hAnsi="Times New Roman"/>
          <w:sz w:val="28"/>
          <w:szCs w:val="28"/>
        </w:rPr>
        <w:t xml:space="preserve"> Постановою Верховної Ради України від 28 листопада 2002 року № 335-IV</w:t>
      </w:r>
      <w:r w:rsidRPr="00E8726B">
        <w:rPr>
          <w:rFonts w:ascii="Times New Roman" w:hAnsi="Times New Roman"/>
          <w:sz w:val="28"/>
          <w:szCs w:val="28"/>
          <w:lang w:bidi="uk-UA"/>
        </w:rPr>
        <w:t xml:space="preserve"> обраний на посаду судді Дніпропетровського апеляційного господарського суду безстроково.</w:t>
      </w:r>
      <w:r w:rsidRPr="00E8726B">
        <w:rPr>
          <w:rFonts w:ascii="Times New Roman" w:hAnsi="Times New Roman"/>
          <w:sz w:val="28"/>
          <w:szCs w:val="28"/>
        </w:rPr>
        <w:t xml:space="preserve"> Постановою Верховної Ради України від 23 травня                   2013 року № 309-VII</w:t>
      </w:r>
      <w:r w:rsidRPr="00E8726B">
        <w:rPr>
          <w:rFonts w:ascii="Times New Roman" w:hAnsi="Times New Roman"/>
          <w:sz w:val="28"/>
          <w:szCs w:val="28"/>
          <w:lang w:bidi="uk-UA"/>
        </w:rPr>
        <w:t xml:space="preserve"> обраний на посаду судді </w:t>
      </w:r>
      <w:r w:rsidRPr="00E8726B">
        <w:rPr>
          <w:rFonts w:ascii="Times New Roman" w:hAnsi="Times New Roman"/>
          <w:sz w:val="28"/>
          <w:szCs w:val="28"/>
        </w:rPr>
        <w:t>Вищого адміністративного суду України.</w:t>
      </w:r>
    </w:p>
    <w:p w:rsidR="00FF3D4A" w:rsidRPr="00E8726B" w:rsidRDefault="00FF3D4A"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Згідно зі статтею 112 Закону України від 2 червня 2016 року № 1402-VIII «Про судоустрій і статус суддів» (далі – Закон № 1402-VIII) суддя може бути звільнений з посади виключно з підстав, визначених частиною шостою </w:t>
      </w:r>
      <w:r w:rsidR="003F46FE">
        <w:rPr>
          <w:rFonts w:ascii="Times New Roman" w:hAnsi="Times New Roman"/>
          <w:sz w:val="28"/>
          <w:szCs w:val="28"/>
        </w:rPr>
        <w:t xml:space="preserve">            </w:t>
      </w:r>
      <w:r w:rsidRPr="00E8726B">
        <w:rPr>
          <w:rFonts w:ascii="Times New Roman" w:hAnsi="Times New Roman"/>
          <w:sz w:val="28"/>
          <w:szCs w:val="28"/>
        </w:rPr>
        <w:t>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A05EBE" w:rsidRPr="00E8726B" w:rsidRDefault="00533AEB" w:rsidP="003F46FE">
      <w:pPr>
        <w:pStyle w:val="rtejustify"/>
        <w:shd w:val="clear" w:color="auto" w:fill="FFFFFF"/>
        <w:spacing w:before="0" w:beforeAutospacing="0" w:after="0" w:afterAutospacing="0"/>
        <w:ind w:firstLine="567"/>
        <w:jc w:val="both"/>
        <w:rPr>
          <w:sz w:val="28"/>
          <w:szCs w:val="28"/>
        </w:rPr>
      </w:pPr>
      <w:r w:rsidRPr="00E8726B">
        <w:rPr>
          <w:sz w:val="28"/>
          <w:szCs w:val="28"/>
        </w:rPr>
        <w:t>За</w:t>
      </w:r>
      <w:r w:rsidR="00A05EBE" w:rsidRPr="00E8726B">
        <w:rPr>
          <w:sz w:val="28"/>
          <w:szCs w:val="28"/>
        </w:rPr>
        <w:t xml:space="preserve"> статтею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05EBE" w:rsidRPr="00E8726B" w:rsidRDefault="00533AEB" w:rsidP="003F46FE">
      <w:pPr>
        <w:pStyle w:val="rtejustify"/>
        <w:shd w:val="clear" w:color="auto" w:fill="FFFFFF"/>
        <w:spacing w:before="0" w:beforeAutospacing="0" w:after="0" w:afterAutospacing="0"/>
        <w:ind w:firstLine="567"/>
        <w:jc w:val="both"/>
        <w:rPr>
          <w:sz w:val="28"/>
          <w:szCs w:val="28"/>
        </w:rPr>
      </w:pPr>
      <w:r w:rsidRPr="00E8726B">
        <w:rPr>
          <w:sz w:val="28"/>
          <w:szCs w:val="28"/>
        </w:rPr>
        <w:t>Згідно з</w:t>
      </w:r>
      <w:r w:rsidR="00A05EBE" w:rsidRPr="00E8726B">
        <w:rPr>
          <w:sz w:val="28"/>
          <w:szCs w:val="28"/>
        </w:rPr>
        <w:t xml:space="preserve"> пункт</w:t>
      </w:r>
      <w:r w:rsidRPr="00E8726B">
        <w:rPr>
          <w:sz w:val="28"/>
          <w:szCs w:val="28"/>
        </w:rPr>
        <w:t>ом</w:t>
      </w:r>
      <w:r w:rsidR="00A05EBE" w:rsidRPr="00E8726B">
        <w:rPr>
          <w:sz w:val="28"/>
          <w:szCs w:val="28"/>
        </w:rPr>
        <w:t xml:space="preserve">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Pr="00E8726B">
        <w:rPr>
          <w:sz w:val="28"/>
          <w:szCs w:val="28"/>
        </w:rPr>
        <w:t xml:space="preserve">Вищою радою правосуддя </w:t>
      </w:r>
      <w:r w:rsidR="00A05EBE" w:rsidRPr="00E8726B">
        <w:rPr>
          <w:sz w:val="28"/>
          <w:szCs w:val="28"/>
        </w:rPr>
        <w:t xml:space="preserve"> </w:t>
      </w:r>
      <w:r w:rsidR="00A05EBE" w:rsidRPr="00E8726B">
        <w:rPr>
          <w:sz w:val="28"/>
          <w:szCs w:val="28"/>
        </w:rPr>
        <w:lastRenderedPageBreak/>
        <w:t>відповідного рішення або по дату припинення повноважень судді у зв’язку з досягненням суддею шістдесяти п’яти років.</w:t>
      </w:r>
    </w:p>
    <w:p w:rsidR="00FF3D4A" w:rsidRPr="00E8726B" w:rsidRDefault="00B93131" w:rsidP="003F46FE">
      <w:pPr>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Станом на </w:t>
      </w:r>
      <w:r w:rsidR="00FF3D4A" w:rsidRPr="00E8726B">
        <w:rPr>
          <w:rFonts w:ascii="Times New Roman" w:hAnsi="Times New Roman"/>
          <w:sz w:val="28"/>
          <w:szCs w:val="28"/>
        </w:rPr>
        <w:t>13</w:t>
      </w:r>
      <w:r w:rsidR="006F6AEA" w:rsidRPr="00E8726B">
        <w:rPr>
          <w:rFonts w:ascii="Times New Roman" w:hAnsi="Times New Roman"/>
          <w:sz w:val="28"/>
          <w:szCs w:val="28"/>
        </w:rPr>
        <w:t xml:space="preserve"> лютого</w:t>
      </w:r>
      <w:r w:rsidR="003D49F9" w:rsidRPr="00E8726B">
        <w:rPr>
          <w:rFonts w:ascii="Times New Roman" w:hAnsi="Times New Roman"/>
          <w:sz w:val="28"/>
          <w:szCs w:val="28"/>
        </w:rPr>
        <w:t xml:space="preserve"> 2024</w:t>
      </w:r>
      <w:r w:rsidRPr="00E8726B">
        <w:rPr>
          <w:rFonts w:ascii="Times New Roman" w:hAnsi="Times New Roman"/>
          <w:sz w:val="28"/>
          <w:szCs w:val="28"/>
        </w:rPr>
        <w:t xml:space="preserve"> року стаж роботи </w:t>
      </w:r>
      <w:r w:rsidR="00FF3D4A" w:rsidRPr="00E8726B">
        <w:rPr>
          <w:rFonts w:ascii="Times New Roman" w:hAnsi="Times New Roman"/>
          <w:color w:val="000000" w:themeColor="text1"/>
          <w:sz w:val="28"/>
          <w:szCs w:val="28"/>
        </w:rPr>
        <w:t>Швеця В.В.</w:t>
      </w:r>
      <w:r w:rsidR="006F6AEA" w:rsidRPr="00E8726B">
        <w:rPr>
          <w:rFonts w:ascii="Times New Roman" w:hAnsi="Times New Roman"/>
          <w:color w:val="000000" w:themeColor="text1"/>
          <w:sz w:val="28"/>
          <w:szCs w:val="28"/>
        </w:rPr>
        <w:t xml:space="preserve"> </w:t>
      </w:r>
      <w:r w:rsidRPr="00E8726B">
        <w:rPr>
          <w:rFonts w:ascii="Times New Roman" w:hAnsi="Times New Roman"/>
          <w:sz w:val="28"/>
          <w:szCs w:val="28"/>
        </w:rPr>
        <w:t xml:space="preserve">на посаді судді становить </w:t>
      </w:r>
      <w:r w:rsidR="00FF3D4A" w:rsidRPr="00E8726B">
        <w:rPr>
          <w:rFonts w:ascii="Times New Roman" w:hAnsi="Times New Roman"/>
          <w:sz w:val="28"/>
          <w:szCs w:val="28"/>
        </w:rPr>
        <w:t>31 рік 8 місяців 12 днів.</w:t>
      </w:r>
    </w:p>
    <w:p w:rsidR="00A05EBE" w:rsidRPr="00E8726B" w:rsidRDefault="00A05EBE" w:rsidP="003F46FE">
      <w:pPr>
        <w:pStyle w:val="rtejustify"/>
        <w:shd w:val="clear" w:color="auto" w:fill="FFFFFF"/>
        <w:spacing w:before="0" w:beforeAutospacing="0" w:after="0" w:afterAutospacing="0"/>
        <w:ind w:firstLine="567"/>
        <w:jc w:val="both"/>
        <w:rPr>
          <w:sz w:val="28"/>
          <w:szCs w:val="28"/>
        </w:rPr>
      </w:pPr>
      <w:r w:rsidRPr="00E8726B">
        <w:rPr>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Системний аналіз вказаної норми дає підстави для висновку, що </w:t>
      </w:r>
      <w:r>
        <w:rPr>
          <w:rFonts w:ascii="Times New Roman" w:hAnsi="Times New Roman"/>
          <w:sz w:val="28"/>
          <w:szCs w:val="28"/>
        </w:rPr>
        <w:t xml:space="preserve">                       </w:t>
      </w:r>
      <w:r w:rsidRPr="00E8726B">
        <w:rPr>
          <w:rFonts w:ascii="Times New Roman" w:hAnsi="Times New Roman"/>
          <w:sz w:val="28"/>
          <w:szCs w:val="28"/>
        </w:rPr>
        <w:t>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Така правова позиція викладена у рішенні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w:t>
      </w:r>
      <w:r>
        <w:rPr>
          <w:rFonts w:ascii="Times New Roman" w:hAnsi="Times New Roman"/>
          <w:sz w:val="28"/>
          <w:szCs w:val="28"/>
        </w:rPr>
        <w:t xml:space="preserve">                </w:t>
      </w:r>
      <w:r w:rsidRPr="00E8726B">
        <w:rPr>
          <w:rFonts w:ascii="Times New Roman" w:hAnsi="Times New Roman"/>
          <w:sz w:val="28"/>
          <w:szCs w:val="28"/>
        </w:rPr>
        <w:t>30 травня 2019 року у справі № 9901/805/18.</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Відповідно до частини першої статті 8 Закону СРСР від 4 серпня </w:t>
      </w:r>
      <w:r>
        <w:rPr>
          <w:rFonts w:ascii="Times New Roman" w:hAnsi="Times New Roman"/>
          <w:sz w:val="28"/>
          <w:szCs w:val="28"/>
        </w:rPr>
        <w:t xml:space="preserve">                </w:t>
      </w:r>
      <w:r w:rsidRPr="00E8726B">
        <w:rPr>
          <w:rFonts w:ascii="Times New Roman" w:hAnsi="Times New Roman"/>
          <w:sz w:val="28"/>
          <w:szCs w:val="28"/>
        </w:rPr>
        <w:t>1989 року № 328-I «Про статус суддів в СРСР», яка була чинною як на час покладення на Швеця В.В. виконання обов’язків народного судді, так і на час обрання</w:t>
      </w:r>
      <w:r w:rsidR="003F46FE">
        <w:rPr>
          <w:rFonts w:ascii="Times New Roman" w:hAnsi="Times New Roman"/>
          <w:sz w:val="28"/>
          <w:szCs w:val="28"/>
        </w:rPr>
        <w:t xml:space="preserve"> його на посаду народного судді,  з</w:t>
      </w:r>
      <w:r w:rsidRPr="00E8726B">
        <w:rPr>
          <w:rFonts w:ascii="Times New Roman" w:hAnsi="Times New Roman"/>
          <w:sz w:val="28"/>
          <w:szCs w:val="28"/>
        </w:rPr>
        <w:t>окрема, народним суддею міг бути обраний громадянин СРСР, який досяг на день виборів 25 років, мав вищу юридичну освіту, стаж роботи за юридичною спеціальністю не менше двох років і склав кваліфікаційний екзамен.</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lastRenderedPageBreak/>
        <w:t xml:space="preserve">Згідно із записами у трудовій книжці Швець В.В. </w:t>
      </w:r>
      <w:r w:rsidR="003F46FE">
        <w:rPr>
          <w:rFonts w:ascii="Times New Roman" w:hAnsi="Times New Roman"/>
          <w:sz w:val="28"/>
          <w:szCs w:val="28"/>
        </w:rPr>
        <w:t>і</w:t>
      </w:r>
      <w:r w:rsidRPr="00E8726B">
        <w:rPr>
          <w:rFonts w:ascii="Times New Roman" w:hAnsi="Times New Roman"/>
          <w:sz w:val="28"/>
          <w:szCs w:val="28"/>
        </w:rPr>
        <w:t xml:space="preserve">з 15 жовтня 1985 року тимчасово виконував обов’язки судового виконавця </w:t>
      </w:r>
      <w:proofErr w:type="spellStart"/>
      <w:r w:rsidRPr="00E8726B">
        <w:rPr>
          <w:rFonts w:ascii="Times New Roman" w:hAnsi="Times New Roman"/>
          <w:sz w:val="28"/>
          <w:szCs w:val="28"/>
        </w:rPr>
        <w:t>Баглійського</w:t>
      </w:r>
      <w:proofErr w:type="spellEnd"/>
      <w:r w:rsidRPr="00E8726B">
        <w:rPr>
          <w:rFonts w:ascii="Times New Roman" w:hAnsi="Times New Roman"/>
          <w:sz w:val="28"/>
          <w:szCs w:val="28"/>
        </w:rPr>
        <w:t xml:space="preserve"> районного народного суду міста Дніпродзержинська Дніпропетровської області, </w:t>
      </w:r>
      <w:r>
        <w:rPr>
          <w:rFonts w:ascii="Times New Roman" w:hAnsi="Times New Roman"/>
          <w:sz w:val="28"/>
          <w:szCs w:val="28"/>
        </w:rPr>
        <w:t xml:space="preserve">                   </w:t>
      </w:r>
      <w:r w:rsidRPr="00E8726B">
        <w:rPr>
          <w:rFonts w:ascii="Times New Roman" w:hAnsi="Times New Roman"/>
          <w:sz w:val="28"/>
          <w:szCs w:val="28"/>
        </w:rPr>
        <w:t xml:space="preserve">31 жовтня 1986 року звільнений з посади судового виконавця </w:t>
      </w:r>
      <w:proofErr w:type="spellStart"/>
      <w:r w:rsidRPr="00E8726B">
        <w:rPr>
          <w:rFonts w:ascii="Times New Roman" w:hAnsi="Times New Roman"/>
          <w:sz w:val="28"/>
          <w:szCs w:val="28"/>
        </w:rPr>
        <w:t>Баглійського</w:t>
      </w:r>
      <w:proofErr w:type="spellEnd"/>
      <w:r w:rsidRPr="00E8726B">
        <w:rPr>
          <w:rFonts w:ascii="Times New Roman" w:hAnsi="Times New Roman"/>
          <w:sz w:val="28"/>
          <w:szCs w:val="28"/>
        </w:rPr>
        <w:t xml:space="preserve"> районного народного суду міста Дніпродзержинська Дніпропетровської області, із 22 липня 1991 року по 31 травня 1992 року працював на посаді помічника голови </w:t>
      </w:r>
      <w:proofErr w:type="spellStart"/>
      <w:r w:rsidRPr="00E8726B">
        <w:rPr>
          <w:rFonts w:ascii="Times New Roman" w:hAnsi="Times New Roman"/>
          <w:sz w:val="28"/>
          <w:szCs w:val="28"/>
        </w:rPr>
        <w:t>Баглійського</w:t>
      </w:r>
      <w:proofErr w:type="spellEnd"/>
      <w:r w:rsidRPr="00E8726B">
        <w:rPr>
          <w:rFonts w:ascii="Times New Roman" w:hAnsi="Times New Roman"/>
          <w:sz w:val="28"/>
          <w:szCs w:val="28"/>
        </w:rPr>
        <w:t xml:space="preserve"> районного народного суду міста Дніпродзержинська Дніпропетровської області (1 рік 10 місяців 25 днів). Отже, зазначений стаж роботи підлягає зарахуванню до стажу роботи на посаді судді як стаж роботи, вимога щодо якого визначена законом та надавала право для призначення на посаду судді.  </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Під час роботи Швеця В.В. на посаді судді діяли Указ Президента України від 10 липня 1995 року № 584/95 «Про додаткові заходи щодо соціального захисту суддів» (далі – Указ № 584/95) (із липня 1995 року по березень 2008</w:t>
      </w:r>
      <w:r w:rsidRPr="00E8726B">
        <w:rPr>
          <w:rFonts w:ascii="Times New Roman" w:hAnsi="Times New Roman"/>
          <w:sz w:val="28"/>
          <w:szCs w:val="28"/>
          <w:lang w:val="en-US"/>
        </w:rPr>
        <w:t> </w:t>
      </w:r>
      <w:r w:rsidRPr="00E8726B">
        <w:rPr>
          <w:rFonts w:ascii="Times New Roman" w:hAnsi="Times New Roman"/>
          <w:sz w:val="28"/>
          <w:szCs w:val="28"/>
        </w:rPr>
        <w:t>року) та постанова Кабінету Міністрів України від 3 вересня 2005 року № 865 «Про оплату праці та щомісячне грошове утримання суддів»                             (далі – Постанова № 865) (із березня 2008 року по січень 2011 року).</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Відповідно до абзацу другого статті 1 Указу № 584/95, абзацу другого пункту 3-1 Постанови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Оскільки під час роботи Швеця В.В. на посаді судді діяли вказані законодавчі акти, вони підлягають застосуванню при визначенні стажу роботи на посаді судді.</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Із записів у копії військового квитка вбачається, що з 22 листопада 1981 року по 22 листопада 1983 року Швець В.В. проходив строкову військову службу.</w:t>
      </w:r>
    </w:p>
    <w:p w:rsidR="00E8726B" w:rsidRPr="00E8726B" w:rsidRDefault="003F46FE" w:rsidP="003F46FE">
      <w:pPr>
        <w:pStyle w:val="rtejustify"/>
        <w:shd w:val="clear" w:color="auto" w:fill="FFFFFF"/>
        <w:spacing w:before="0" w:beforeAutospacing="0" w:after="0" w:afterAutospacing="0"/>
        <w:ind w:firstLine="567"/>
        <w:jc w:val="both"/>
        <w:rPr>
          <w:sz w:val="28"/>
          <w:szCs w:val="28"/>
        </w:rPr>
      </w:pPr>
      <w:r>
        <w:rPr>
          <w:sz w:val="28"/>
          <w:szCs w:val="28"/>
        </w:rPr>
        <w:t xml:space="preserve">Швець В.В. із </w:t>
      </w:r>
      <w:r w:rsidR="00E8726B" w:rsidRPr="00E8726B">
        <w:rPr>
          <w:sz w:val="28"/>
          <w:szCs w:val="28"/>
        </w:rPr>
        <w:t xml:space="preserve">1 вересня 1987 року по 28 червня 1991 року навчався за денною формою у Харківському юридичному інституті імені                                               Ф.Е. Дзержинського </w:t>
      </w:r>
      <w:bookmarkStart w:id="0" w:name="_GoBack"/>
      <w:r w:rsidR="00E8726B" w:rsidRPr="00E8726B">
        <w:rPr>
          <w:sz w:val="28"/>
          <w:szCs w:val="28"/>
        </w:rPr>
        <w:t>(з 20 березня 1991 року – Українська юридична академія імені Ф.Е. Дзержинського).</w:t>
      </w:r>
    </w:p>
    <w:bookmarkEnd w:id="0"/>
    <w:p w:rsidR="00E8726B" w:rsidRPr="00E8726B" w:rsidRDefault="00E8726B" w:rsidP="003F46FE">
      <w:pPr>
        <w:pStyle w:val="rtejustify"/>
        <w:shd w:val="clear" w:color="auto" w:fill="FFFFFF"/>
        <w:spacing w:before="0" w:beforeAutospacing="0" w:after="0" w:afterAutospacing="0"/>
        <w:ind w:firstLine="567"/>
        <w:jc w:val="both"/>
        <w:rPr>
          <w:sz w:val="28"/>
          <w:szCs w:val="28"/>
        </w:rPr>
      </w:pPr>
      <w:r w:rsidRPr="00E8726B">
        <w:rPr>
          <w:sz w:val="28"/>
          <w:szCs w:val="28"/>
        </w:rPr>
        <w:t>Отже, до стажу</w:t>
      </w:r>
      <w:r w:rsidR="003F46FE">
        <w:rPr>
          <w:sz w:val="28"/>
          <w:szCs w:val="28"/>
        </w:rPr>
        <w:t xml:space="preserve"> роботи </w:t>
      </w:r>
      <w:r w:rsidRPr="00E8726B">
        <w:rPr>
          <w:sz w:val="28"/>
          <w:szCs w:val="28"/>
        </w:rPr>
        <w:t xml:space="preserve"> Швеця В.В., який дає йому право на звільнення у відставку, підляга</w:t>
      </w:r>
      <w:r w:rsidR="003F46FE">
        <w:rPr>
          <w:sz w:val="28"/>
          <w:szCs w:val="28"/>
        </w:rPr>
        <w:t>ють</w:t>
      </w:r>
      <w:r w:rsidRPr="00E8726B">
        <w:rPr>
          <w:sz w:val="28"/>
          <w:szCs w:val="28"/>
        </w:rPr>
        <w:t xml:space="preserve"> зарахуванню період проходження строкової військової служби – 2 роки та половина строку навчання – 1 рік 10 місяців 29 днів. </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За результатами вивчення доданих до заяви документів щодо визначення відповідного стажу для звільнення судді Швеця В.В. у відставку, а саме: актів про обрання на посаду судді, копій трудової книжки, диплома, військового квитка, довідки про роботу на посаді судді, встановлено, що до стажу роботи Швеця В.В. на посаді судді, що дає право на відставку, підлягають зарахуванню:</w:t>
      </w:r>
    </w:p>
    <w:p w:rsidR="00E8726B" w:rsidRPr="00E8726B" w:rsidRDefault="003F46FE" w:rsidP="003F46FE">
      <w:pPr>
        <w:pStyle w:val="rtejustify"/>
        <w:shd w:val="clear" w:color="auto" w:fill="FFFFFF"/>
        <w:spacing w:before="0" w:beforeAutospacing="0" w:after="0" w:afterAutospacing="0"/>
        <w:ind w:firstLine="567"/>
        <w:jc w:val="both"/>
        <w:rPr>
          <w:sz w:val="28"/>
          <w:szCs w:val="28"/>
        </w:rPr>
      </w:pPr>
      <w:r>
        <w:rPr>
          <w:sz w:val="28"/>
          <w:szCs w:val="28"/>
        </w:rPr>
        <w:lastRenderedPageBreak/>
        <w:t xml:space="preserve">стаж </w:t>
      </w:r>
      <w:r w:rsidR="00E8726B" w:rsidRPr="00E8726B">
        <w:rPr>
          <w:sz w:val="28"/>
          <w:szCs w:val="28"/>
        </w:rPr>
        <w:t xml:space="preserve">роботи на посаді судді – 31 рік 8 місяців </w:t>
      </w:r>
      <w:r w:rsidR="00E8726B" w:rsidRPr="00E8726B">
        <w:rPr>
          <w:sz w:val="28"/>
          <w:szCs w:val="28"/>
          <w:lang w:val="ru-RU"/>
        </w:rPr>
        <w:t>12</w:t>
      </w:r>
      <w:r w:rsidR="00E8726B" w:rsidRPr="00E8726B">
        <w:rPr>
          <w:sz w:val="28"/>
          <w:szCs w:val="28"/>
        </w:rPr>
        <w:t xml:space="preserve"> днів;</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період проходження строкової військової служби – 2 роки;</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половина строку навчання за денною формою – 1 рік 10 місяців 29 днів;</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стаж (досвід) роботи (професійної діяльності), вимога щодо якого визначена законом та надавала право для призначення на посаду су</w:t>
      </w:r>
      <w:r w:rsidR="003F46FE">
        <w:rPr>
          <w:rFonts w:ascii="Times New Roman" w:hAnsi="Times New Roman"/>
          <w:sz w:val="28"/>
          <w:szCs w:val="28"/>
        </w:rPr>
        <w:t>дді, – 1 рік 10 місяців 25 днів.</w:t>
      </w:r>
      <w:r w:rsidRPr="00E8726B">
        <w:rPr>
          <w:rFonts w:ascii="Times New Roman" w:hAnsi="Times New Roman"/>
          <w:sz w:val="28"/>
          <w:szCs w:val="28"/>
        </w:rPr>
        <w:t xml:space="preserve"> </w:t>
      </w:r>
    </w:p>
    <w:p w:rsidR="00E8726B" w:rsidRPr="00E8726B" w:rsidRDefault="00E8726B" w:rsidP="003F46FE">
      <w:pPr>
        <w:pStyle w:val="rtejustify"/>
        <w:shd w:val="clear" w:color="auto" w:fill="FFFFFF"/>
        <w:spacing w:before="0" w:beforeAutospacing="0" w:after="0" w:afterAutospacing="0"/>
        <w:ind w:firstLine="567"/>
        <w:jc w:val="both"/>
        <w:rPr>
          <w:sz w:val="28"/>
          <w:szCs w:val="28"/>
          <w:lang w:eastAsia="ru-RU"/>
        </w:rPr>
      </w:pPr>
      <w:r w:rsidRPr="00E8726B">
        <w:rPr>
          <w:sz w:val="28"/>
          <w:szCs w:val="28"/>
        </w:rPr>
        <w:t>Загальний стаж роботи судді Швеця В.В</w:t>
      </w:r>
      <w:r w:rsidRPr="00E8726B">
        <w:rPr>
          <w:sz w:val="28"/>
          <w:szCs w:val="28"/>
          <w:lang w:eastAsia="ru-RU"/>
        </w:rPr>
        <w:t>.,</w:t>
      </w:r>
      <w:r w:rsidRPr="00E8726B">
        <w:rPr>
          <w:sz w:val="28"/>
          <w:szCs w:val="28"/>
        </w:rPr>
        <w:t xml:space="preserve"> що дає йому право на відставку, </w:t>
      </w:r>
      <w:r w:rsidRPr="00E8726B">
        <w:rPr>
          <w:sz w:val="28"/>
          <w:szCs w:val="28"/>
          <w:lang w:eastAsia="ru-RU"/>
        </w:rPr>
        <w:t>становить 37 років 6 місяців 6 днів.</w:t>
      </w:r>
    </w:p>
    <w:p w:rsidR="00FF3D4A" w:rsidRPr="00E8726B" w:rsidRDefault="00E8726B" w:rsidP="003F46FE">
      <w:pPr>
        <w:pStyle w:val="rtejustify"/>
        <w:shd w:val="clear" w:color="auto" w:fill="FFFFFF"/>
        <w:spacing w:before="0" w:beforeAutospacing="0" w:after="0" w:afterAutospacing="0"/>
        <w:ind w:firstLine="567"/>
        <w:jc w:val="both"/>
        <w:rPr>
          <w:sz w:val="28"/>
          <w:szCs w:val="28"/>
        </w:rPr>
      </w:pPr>
      <w:r w:rsidRPr="00E8726B">
        <w:rPr>
          <w:sz w:val="28"/>
          <w:szCs w:val="28"/>
        </w:rPr>
        <w:t>Таким чином, додані до заяви документи свідчать, що суддя Швець В.В</w:t>
      </w:r>
      <w:r w:rsidR="003F46FE">
        <w:rPr>
          <w:sz w:val="28"/>
          <w:szCs w:val="28"/>
          <w:lang w:eastAsia="ru-RU"/>
        </w:rPr>
        <w:t>.</w:t>
      </w:r>
      <w:r w:rsidRPr="00E8726B">
        <w:rPr>
          <w:sz w:val="28"/>
          <w:szCs w:val="28"/>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434B00" w:rsidRPr="00E06019" w:rsidRDefault="00A05EBE" w:rsidP="003F46FE">
      <w:pPr>
        <w:pStyle w:val="rtejustify"/>
        <w:shd w:val="clear" w:color="auto" w:fill="FFFFFF"/>
        <w:spacing w:before="0" w:beforeAutospacing="0" w:after="0" w:afterAutospacing="0"/>
        <w:ind w:firstLine="567"/>
        <w:jc w:val="both"/>
        <w:rPr>
          <w:sz w:val="28"/>
          <w:szCs w:val="28"/>
        </w:rPr>
      </w:pPr>
      <w:r w:rsidRPr="00E8726B">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sidRPr="00E8726B">
        <w:rPr>
          <w:sz w:val="28"/>
          <w:szCs w:val="28"/>
        </w:rPr>
        <w:t xml:space="preserve"> Вища рада правосуддя</w:t>
      </w:r>
    </w:p>
    <w:p w:rsidR="003F46FE" w:rsidRDefault="003F46FE" w:rsidP="003F46FE">
      <w:pPr>
        <w:tabs>
          <w:tab w:val="left" w:pos="567"/>
        </w:tabs>
        <w:spacing w:after="0" w:line="240" w:lineRule="auto"/>
        <w:jc w:val="center"/>
        <w:rPr>
          <w:rFonts w:ascii="Times New Roman" w:hAnsi="Times New Roman"/>
          <w:b/>
          <w:sz w:val="28"/>
          <w:szCs w:val="28"/>
        </w:rPr>
      </w:pPr>
    </w:p>
    <w:p w:rsidR="00760CA4" w:rsidRDefault="00760CA4" w:rsidP="003F46FE">
      <w:pPr>
        <w:tabs>
          <w:tab w:val="left" w:pos="567"/>
        </w:tabs>
        <w:spacing w:after="0" w:line="240" w:lineRule="auto"/>
        <w:jc w:val="center"/>
        <w:rPr>
          <w:rFonts w:ascii="Times New Roman" w:hAnsi="Times New Roman"/>
          <w:b/>
          <w:sz w:val="28"/>
          <w:szCs w:val="28"/>
        </w:rPr>
      </w:pPr>
      <w:r w:rsidRPr="00B93131">
        <w:rPr>
          <w:rFonts w:ascii="Times New Roman" w:hAnsi="Times New Roman"/>
          <w:b/>
          <w:sz w:val="28"/>
          <w:szCs w:val="28"/>
        </w:rPr>
        <w:t>вирішила:</w:t>
      </w:r>
    </w:p>
    <w:p w:rsidR="003F46FE" w:rsidRPr="00B93131" w:rsidRDefault="003F46FE" w:rsidP="003F46FE">
      <w:pPr>
        <w:tabs>
          <w:tab w:val="left" w:pos="567"/>
        </w:tabs>
        <w:spacing w:after="0" w:line="240" w:lineRule="auto"/>
        <w:jc w:val="center"/>
        <w:rPr>
          <w:rFonts w:ascii="Times New Roman" w:hAnsi="Times New Roman"/>
          <w:b/>
          <w:sz w:val="28"/>
          <w:szCs w:val="28"/>
        </w:rPr>
      </w:pPr>
    </w:p>
    <w:p w:rsidR="003D49F9" w:rsidRDefault="00760CA4" w:rsidP="003F46FE">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r w:rsidR="00E06019" w:rsidRPr="003B1DCC">
        <w:rPr>
          <w:rFonts w:ascii="Times New Roman" w:hAnsi="Times New Roman"/>
          <w:sz w:val="28"/>
          <w:szCs w:val="28"/>
        </w:rPr>
        <w:t>Швеця Віктора Володимировича</w:t>
      </w:r>
      <w:r w:rsidR="00E06019" w:rsidRPr="00A263A1">
        <w:rPr>
          <w:rFonts w:ascii="Times New Roman" w:hAnsi="Times New Roman"/>
          <w:sz w:val="28"/>
          <w:szCs w:val="28"/>
        </w:rPr>
        <w:t xml:space="preserve"> </w:t>
      </w:r>
      <w:r w:rsidR="00A05EBE" w:rsidRPr="00A05EBE">
        <w:rPr>
          <w:rFonts w:ascii="Times New Roman" w:eastAsia="Calibri" w:hAnsi="Times New Roman"/>
          <w:sz w:val="28"/>
          <w:szCs w:val="28"/>
        </w:rPr>
        <w:t xml:space="preserve">з посади судді </w:t>
      </w:r>
      <w:r w:rsidR="00E06019" w:rsidRPr="003B1DCC">
        <w:rPr>
          <w:rFonts w:ascii="Times New Roman" w:hAnsi="Times New Roman"/>
          <w:sz w:val="28"/>
          <w:szCs w:val="28"/>
        </w:rPr>
        <w:t xml:space="preserve">Вищого адміністративного суду України </w:t>
      </w:r>
      <w:r w:rsidR="00320BFE" w:rsidRPr="00320BFE">
        <w:rPr>
          <w:rFonts w:ascii="Times New Roman" w:eastAsia="Calibri" w:hAnsi="Times New Roman"/>
          <w:sz w:val="28"/>
          <w:szCs w:val="28"/>
        </w:rPr>
        <w:t>у зв’язку з поданням заяви про відставку.</w:t>
      </w:r>
    </w:p>
    <w:p w:rsidR="00760CA4" w:rsidRPr="00B93131" w:rsidRDefault="00760CA4" w:rsidP="003F46FE">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3F46FE" w:rsidRDefault="003F46FE" w:rsidP="003F46FE">
      <w:pPr>
        <w:tabs>
          <w:tab w:val="left" w:pos="2115"/>
          <w:tab w:val="left" w:pos="7938"/>
        </w:tabs>
        <w:spacing w:after="0" w:line="240" w:lineRule="auto"/>
        <w:rPr>
          <w:rFonts w:ascii="Times New Roman" w:hAnsi="Times New Roman"/>
          <w:b/>
          <w:sz w:val="28"/>
          <w:szCs w:val="28"/>
        </w:rPr>
      </w:pPr>
    </w:p>
    <w:p w:rsidR="00760CA4" w:rsidRPr="00B93131" w:rsidRDefault="00760CA4" w:rsidP="003F46FE">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3F46FE">
      <w:pPr>
        <w:pStyle w:val="msonormalcxspmiddle"/>
        <w:spacing w:beforeAutospacing="0" w:after="0" w:afterAutospacing="0"/>
        <w:jc w:val="right"/>
        <w:rPr>
          <w:sz w:val="28"/>
          <w:szCs w:val="28"/>
          <w:lang w:val="uk-UA"/>
        </w:rPr>
      </w:pPr>
    </w:p>
    <w:p w:rsidR="00703BD0" w:rsidRPr="00760CA4" w:rsidRDefault="00703BD0">
      <w:pPr>
        <w:pStyle w:val="msonormalcxspmiddle"/>
        <w:spacing w:beforeAutospacing="0" w:after="0" w:afterAutospacing="0"/>
        <w:ind w:right="4706"/>
        <w:jc w:val="right"/>
        <w:rPr>
          <w:sz w:val="28"/>
          <w:szCs w:val="28"/>
          <w:lang w:val="uk-UA"/>
        </w:rPr>
      </w:pPr>
    </w:p>
    <w:sectPr w:rsidR="00703BD0" w:rsidRPr="00760CA4" w:rsidSect="003F46FE">
      <w:headerReference w:type="default" r:id="rId8"/>
      <w:pgSz w:w="11906" w:h="16838" w:code="9"/>
      <w:pgMar w:top="993" w:right="707" w:bottom="851"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857" w:rsidRDefault="00BB0857" w:rsidP="00674329">
      <w:pPr>
        <w:spacing w:after="0" w:line="240" w:lineRule="auto"/>
      </w:pPr>
      <w:r>
        <w:separator/>
      </w:r>
    </w:p>
  </w:endnote>
  <w:endnote w:type="continuationSeparator" w:id="0">
    <w:p w:rsidR="00BB0857" w:rsidRDefault="00BB0857" w:rsidP="00674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857" w:rsidRDefault="00BB0857" w:rsidP="00674329">
      <w:pPr>
        <w:spacing w:after="0" w:line="240" w:lineRule="auto"/>
      </w:pPr>
      <w:r>
        <w:separator/>
      </w:r>
    </w:p>
  </w:footnote>
  <w:footnote w:type="continuationSeparator" w:id="0">
    <w:p w:rsidR="00BB0857" w:rsidRDefault="00BB0857" w:rsidP="00674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336466"/>
      <w:docPartObj>
        <w:docPartGallery w:val="Page Numbers (Top of Page)"/>
        <w:docPartUnique/>
      </w:docPartObj>
    </w:sdtPr>
    <w:sdtContent>
      <w:p w:rsidR="00674329" w:rsidRDefault="00304766">
        <w:pPr>
          <w:pStyle w:val="a3"/>
          <w:jc w:val="center"/>
        </w:pPr>
        <w:r>
          <w:fldChar w:fldCharType="begin"/>
        </w:r>
        <w:r w:rsidR="00674329">
          <w:instrText>PAGE   \* MERGEFORMAT</w:instrText>
        </w:r>
        <w:r>
          <w:fldChar w:fldCharType="separate"/>
        </w:r>
        <w:r w:rsidR="004D5BCF">
          <w:rPr>
            <w:noProof/>
          </w:rPr>
          <w:t>2</w:t>
        </w:r>
        <w:r>
          <w:fldChar w:fldCharType="end"/>
        </w:r>
      </w:p>
    </w:sdtContent>
  </w:sdt>
  <w:p w:rsidR="00674329" w:rsidRDefault="0067432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42006"/>
    <w:rsid w:val="00015C1E"/>
    <w:rsid w:val="000263E4"/>
    <w:rsid w:val="0006407C"/>
    <w:rsid w:val="00077A5D"/>
    <w:rsid w:val="00080A13"/>
    <w:rsid w:val="00085384"/>
    <w:rsid w:val="000903CC"/>
    <w:rsid w:val="000A0D38"/>
    <w:rsid w:val="000A204A"/>
    <w:rsid w:val="000C1025"/>
    <w:rsid w:val="000C6C31"/>
    <w:rsid w:val="000F1AAD"/>
    <w:rsid w:val="00101C73"/>
    <w:rsid w:val="001279A5"/>
    <w:rsid w:val="00141B2E"/>
    <w:rsid w:val="00153858"/>
    <w:rsid w:val="00155FA2"/>
    <w:rsid w:val="00162537"/>
    <w:rsid w:val="001702AF"/>
    <w:rsid w:val="00190E38"/>
    <w:rsid w:val="00191717"/>
    <w:rsid w:val="001A27FB"/>
    <w:rsid w:val="001C5A5D"/>
    <w:rsid w:val="001D7A4C"/>
    <w:rsid w:val="001E529E"/>
    <w:rsid w:val="00200D38"/>
    <w:rsid w:val="00201093"/>
    <w:rsid w:val="0020235E"/>
    <w:rsid w:val="002067C3"/>
    <w:rsid w:val="00216539"/>
    <w:rsid w:val="00217ACA"/>
    <w:rsid w:val="0023241E"/>
    <w:rsid w:val="00284CEC"/>
    <w:rsid w:val="002B3F75"/>
    <w:rsid w:val="002C6261"/>
    <w:rsid w:val="002D4CF1"/>
    <w:rsid w:val="002E0619"/>
    <w:rsid w:val="002E3D15"/>
    <w:rsid w:val="002E63C3"/>
    <w:rsid w:val="002F71C5"/>
    <w:rsid w:val="00304766"/>
    <w:rsid w:val="00317DB3"/>
    <w:rsid w:val="003201AB"/>
    <w:rsid w:val="00320BFE"/>
    <w:rsid w:val="00357A4B"/>
    <w:rsid w:val="00361F04"/>
    <w:rsid w:val="003A584A"/>
    <w:rsid w:val="003B1DCC"/>
    <w:rsid w:val="003B21A8"/>
    <w:rsid w:val="003C78B4"/>
    <w:rsid w:val="003D2604"/>
    <w:rsid w:val="003D49F9"/>
    <w:rsid w:val="003E6581"/>
    <w:rsid w:val="003E6ADD"/>
    <w:rsid w:val="003F46FE"/>
    <w:rsid w:val="00400D49"/>
    <w:rsid w:val="0040290A"/>
    <w:rsid w:val="00410AFC"/>
    <w:rsid w:val="00413ABF"/>
    <w:rsid w:val="00430638"/>
    <w:rsid w:val="00434B00"/>
    <w:rsid w:val="00437885"/>
    <w:rsid w:val="00440ADC"/>
    <w:rsid w:val="004533E2"/>
    <w:rsid w:val="00461BD6"/>
    <w:rsid w:val="00474C00"/>
    <w:rsid w:val="0048324B"/>
    <w:rsid w:val="00492CAB"/>
    <w:rsid w:val="004A22A1"/>
    <w:rsid w:val="004B38F4"/>
    <w:rsid w:val="004C229E"/>
    <w:rsid w:val="004C6063"/>
    <w:rsid w:val="004D351D"/>
    <w:rsid w:val="004D5BCF"/>
    <w:rsid w:val="004E3B7C"/>
    <w:rsid w:val="004E5445"/>
    <w:rsid w:val="004E5F1A"/>
    <w:rsid w:val="0050126C"/>
    <w:rsid w:val="00512060"/>
    <w:rsid w:val="0053175C"/>
    <w:rsid w:val="0053218E"/>
    <w:rsid w:val="00533AEB"/>
    <w:rsid w:val="00544183"/>
    <w:rsid w:val="00550EAA"/>
    <w:rsid w:val="00562A3B"/>
    <w:rsid w:val="00572092"/>
    <w:rsid w:val="00587889"/>
    <w:rsid w:val="00587F9A"/>
    <w:rsid w:val="005E354D"/>
    <w:rsid w:val="005F4878"/>
    <w:rsid w:val="005F597F"/>
    <w:rsid w:val="00605194"/>
    <w:rsid w:val="00613974"/>
    <w:rsid w:val="00613A0E"/>
    <w:rsid w:val="006307DC"/>
    <w:rsid w:val="006371AD"/>
    <w:rsid w:val="00637252"/>
    <w:rsid w:val="00654A64"/>
    <w:rsid w:val="00674329"/>
    <w:rsid w:val="006B48C7"/>
    <w:rsid w:val="006E0140"/>
    <w:rsid w:val="006E3839"/>
    <w:rsid w:val="006F0645"/>
    <w:rsid w:val="006F6AEA"/>
    <w:rsid w:val="006F6EDE"/>
    <w:rsid w:val="00703BD0"/>
    <w:rsid w:val="0070642E"/>
    <w:rsid w:val="00706795"/>
    <w:rsid w:val="00721183"/>
    <w:rsid w:val="00736942"/>
    <w:rsid w:val="00740C0C"/>
    <w:rsid w:val="00760CA4"/>
    <w:rsid w:val="00772C95"/>
    <w:rsid w:val="0077665B"/>
    <w:rsid w:val="007816E5"/>
    <w:rsid w:val="007946B6"/>
    <w:rsid w:val="00794AF6"/>
    <w:rsid w:val="007A5C40"/>
    <w:rsid w:val="007B365E"/>
    <w:rsid w:val="007E7C2A"/>
    <w:rsid w:val="00801C17"/>
    <w:rsid w:val="008024B8"/>
    <w:rsid w:val="00804816"/>
    <w:rsid w:val="0081054D"/>
    <w:rsid w:val="00812166"/>
    <w:rsid w:val="0082536D"/>
    <w:rsid w:val="00825D95"/>
    <w:rsid w:val="0087180A"/>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D0CD4"/>
    <w:rsid w:val="009E2A98"/>
    <w:rsid w:val="009F63F2"/>
    <w:rsid w:val="00A01658"/>
    <w:rsid w:val="00A05EBE"/>
    <w:rsid w:val="00A263A1"/>
    <w:rsid w:val="00A33C71"/>
    <w:rsid w:val="00A42006"/>
    <w:rsid w:val="00A4307D"/>
    <w:rsid w:val="00A46209"/>
    <w:rsid w:val="00A52A3F"/>
    <w:rsid w:val="00A52BC0"/>
    <w:rsid w:val="00A74F99"/>
    <w:rsid w:val="00A955D9"/>
    <w:rsid w:val="00AB3814"/>
    <w:rsid w:val="00AF2921"/>
    <w:rsid w:val="00B73584"/>
    <w:rsid w:val="00B86C0A"/>
    <w:rsid w:val="00B93131"/>
    <w:rsid w:val="00B93B29"/>
    <w:rsid w:val="00B97F40"/>
    <w:rsid w:val="00BA178E"/>
    <w:rsid w:val="00BA302B"/>
    <w:rsid w:val="00BA7A6F"/>
    <w:rsid w:val="00BB0857"/>
    <w:rsid w:val="00BB4845"/>
    <w:rsid w:val="00BC2DF9"/>
    <w:rsid w:val="00BC41E4"/>
    <w:rsid w:val="00BE1CE9"/>
    <w:rsid w:val="00BF49AF"/>
    <w:rsid w:val="00BF7B67"/>
    <w:rsid w:val="00C005B6"/>
    <w:rsid w:val="00C040B2"/>
    <w:rsid w:val="00C114A3"/>
    <w:rsid w:val="00C35F5C"/>
    <w:rsid w:val="00C37B18"/>
    <w:rsid w:val="00C43A67"/>
    <w:rsid w:val="00C570C1"/>
    <w:rsid w:val="00CA0F4E"/>
    <w:rsid w:val="00CB33B6"/>
    <w:rsid w:val="00CD7944"/>
    <w:rsid w:val="00CE0624"/>
    <w:rsid w:val="00CE1C0F"/>
    <w:rsid w:val="00CE5846"/>
    <w:rsid w:val="00D136AC"/>
    <w:rsid w:val="00D142A4"/>
    <w:rsid w:val="00D20A50"/>
    <w:rsid w:val="00D5140D"/>
    <w:rsid w:val="00D550E1"/>
    <w:rsid w:val="00D6406C"/>
    <w:rsid w:val="00D90A07"/>
    <w:rsid w:val="00D9511A"/>
    <w:rsid w:val="00DA1D51"/>
    <w:rsid w:val="00DA507E"/>
    <w:rsid w:val="00DB32B8"/>
    <w:rsid w:val="00DB6EA2"/>
    <w:rsid w:val="00E06019"/>
    <w:rsid w:val="00E23770"/>
    <w:rsid w:val="00E50443"/>
    <w:rsid w:val="00E747F9"/>
    <w:rsid w:val="00E8726B"/>
    <w:rsid w:val="00E94A4B"/>
    <w:rsid w:val="00E95F00"/>
    <w:rsid w:val="00E972B3"/>
    <w:rsid w:val="00E97CBB"/>
    <w:rsid w:val="00EA3C11"/>
    <w:rsid w:val="00EB7DE6"/>
    <w:rsid w:val="00EC2FBB"/>
    <w:rsid w:val="00EC6E62"/>
    <w:rsid w:val="00ED5D43"/>
    <w:rsid w:val="00EE3B98"/>
    <w:rsid w:val="00EF7FED"/>
    <w:rsid w:val="00F05D51"/>
    <w:rsid w:val="00F07D08"/>
    <w:rsid w:val="00F1578D"/>
    <w:rsid w:val="00F17703"/>
    <w:rsid w:val="00F22D42"/>
    <w:rsid w:val="00F25017"/>
    <w:rsid w:val="00F26181"/>
    <w:rsid w:val="00F63974"/>
    <w:rsid w:val="00F73C20"/>
    <w:rsid w:val="00F82FD6"/>
    <w:rsid w:val="00FF3D4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link w:val="aa"/>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qFormat/>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aa">
    <w:name w:val="Без інтервалів Знак"/>
    <w:basedOn w:val="a0"/>
    <w:link w:val="a9"/>
    <w:uiPriority w:val="1"/>
    <w:rsid w:val="006F6AEA"/>
    <w:rPr>
      <w:rFonts w:ascii="Calibri" w:eastAsia="Times New Roman" w:hAnsi="Calibri" w:cs="Times New Roman"/>
      <w:lang w:eastAsia="uk-UA"/>
    </w:rPr>
  </w:style>
  <w:style w:type="character" w:customStyle="1" w:styleId="2">
    <w:name w:val="Основной текст (2)_"/>
    <w:link w:val="20"/>
    <w:uiPriority w:val="99"/>
    <w:rsid w:val="006F6AEA"/>
    <w:rPr>
      <w:sz w:val="26"/>
      <w:szCs w:val="26"/>
      <w:shd w:val="clear" w:color="auto" w:fill="FFFFFF"/>
    </w:rPr>
  </w:style>
  <w:style w:type="paragraph" w:customStyle="1" w:styleId="20">
    <w:name w:val="Основной текст (2)"/>
    <w:basedOn w:val="a"/>
    <w:link w:val="2"/>
    <w:uiPriority w:val="99"/>
    <w:rsid w:val="006F6AEA"/>
    <w:pPr>
      <w:widowControl w:val="0"/>
      <w:shd w:val="clear" w:color="auto" w:fill="FFFFFF"/>
      <w:spacing w:before="240" w:after="0" w:line="293" w:lineRule="exact"/>
      <w:jc w:val="both"/>
    </w:pPr>
    <w:rPr>
      <w:rFonts w:asciiTheme="minorHAnsi" w:eastAsiaTheme="minorHAnsi" w:hAnsiTheme="minorHAnsi" w:cstheme="minorBidi"/>
      <w:sz w:val="26"/>
      <w:szCs w:val="26"/>
      <w:lang w:eastAsia="en-US"/>
    </w:rPr>
  </w:style>
</w:styles>
</file>

<file path=word/webSettings.xml><?xml version="1.0" encoding="utf-8"?>
<w:webSettings xmlns:r="http://schemas.openxmlformats.org/officeDocument/2006/relationships" xmlns:w="http://schemas.openxmlformats.org/wordprocessingml/2006/main">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F8892-1C91-4447-A725-21622EF36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Pages>
  <Words>5885</Words>
  <Characters>3356</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Ярослава Нерушак (VRU-IMP04-UKR - y.nerushak)</cp:lastModifiedBy>
  <cp:revision>71</cp:revision>
  <cp:lastPrinted>2024-02-09T11:15:00Z</cp:lastPrinted>
  <dcterms:created xsi:type="dcterms:W3CDTF">2023-03-15T09:57:00Z</dcterms:created>
  <dcterms:modified xsi:type="dcterms:W3CDTF">2024-02-16T11:49:00Z</dcterms:modified>
</cp:coreProperties>
</file>