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D5C" w:rsidRDefault="009C0D5C" w:rsidP="009C0D5C">
      <w:pPr>
        <w:ind w:right="-1" w:firstLine="567"/>
        <w:jc w:val="both"/>
        <w:rPr>
          <w:sz w:val="28"/>
          <w:szCs w:val="28"/>
        </w:rPr>
      </w:pPr>
    </w:p>
    <w:p w:rsidR="009C0D5C" w:rsidRPr="00DE04F2" w:rsidRDefault="009C0D5C" w:rsidP="009C0D5C">
      <w:pPr>
        <w:tabs>
          <w:tab w:val="left" w:pos="8189"/>
        </w:tabs>
      </w:pPr>
      <w:r w:rsidRPr="00E629FB">
        <w:rPr>
          <w:rFonts w:ascii="AcademyC" w:hAnsi="AcademyC"/>
          <w:noProof/>
        </w:rPr>
        <w:drawing>
          <wp:anchor distT="0" distB="0" distL="114300" distR="114300" simplePos="0" relativeHeight="251659264" behindDoc="0" locked="0" layoutInCell="1" allowOverlap="1" wp14:anchorId="6A5DA8F5" wp14:editId="2627C0EE">
            <wp:simplePos x="0" y="0"/>
            <wp:positionH relativeFrom="margin">
              <wp:align>center</wp:align>
            </wp:positionH>
            <wp:positionV relativeFrom="paragraph">
              <wp:posOffset>-139065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tab/>
      </w:r>
    </w:p>
    <w:p w:rsidR="009C0D5C" w:rsidRPr="007671DF" w:rsidRDefault="009C0D5C" w:rsidP="009C0D5C">
      <w:pPr>
        <w:pStyle w:val="af3"/>
        <w:ind w:left="0"/>
        <w:jc w:val="both"/>
        <w:rPr>
          <w:rFonts w:ascii="AcademyC" w:hAnsi="AcademyC"/>
          <w:sz w:val="28"/>
          <w:szCs w:val="28"/>
        </w:rPr>
      </w:pPr>
    </w:p>
    <w:p w:rsidR="009C0D5C" w:rsidRPr="007671DF" w:rsidRDefault="009C0D5C" w:rsidP="009C0D5C">
      <w:pPr>
        <w:pStyle w:val="aa"/>
        <w:jc w:val="center"/>
        <w:rPr>
          <w:rFonts w:ascii="AcademyC" w:hAnsi="AcademyC"/>
          <w:sz w:val="28"/>
          <w:szCs w:val="28"/>
        </w:rPr>
      </w:pPr>
      <w:r w:rsidRPr="007671DF">
        <w:rPr>
          <w:rFonts w:ascii="AcademyC" w:hAnsi="AcademyC"/>
          <w:sz w:val="28"/>
          <w:szCs w:val="28"/>
        </w:rPr>
        <w:t>УКРАЇНА</w:t>
      </w:r>
    </w:p>
    <w:p w:rsidR="009C0D5C" w:rsidRPr="007671DF" w:rsidRDefault="009C0D5C" w:rsidP="009C0D5C">
      <w:pPr>
        <w:pStyle w:val="aa"/>
        <w:jc w:val="center"/>
        <w:rPr>
          <w:rFonts w:ascii="AcademyC" w:hAnsi="AcademyC"/>
          <w:sz w:val="28"/>
          <w:szCs w:val="28"/>
        </w:rPr>
      </w:pPr>
      <w:proofErr w:type="gramStart"/>
      <w:r w:rsidRPr="007671DF">
        <w:rPr>
          <w:rFonts w:ascii="AcademyC" w:hAnsi="AcademyC"/>
          <w:sz w:val="28"/>
          <w:szCs w:val="28"/>
        </w:rPr>
        <w:t>ВИЩА  РАДА</w:t>
      </w:r>
      <w:proofErr w:type="gramEnd"/>
      <w:r w:rsidRPr="007671DF">
        <w:rPr>
          <w:rFonts w:ascii="AcademyC" w:hAnsi="AcademyC"/>
          <w:sz w:val="28"/>
          <w:szCs w:val="28"/>
        </w:rPr>
        <w:t xml:space="preserve">  ПРАВОСУДДЯ</w:t>
      </w:r>
    </w:p>
    <w:p w:rsidR="009C0D5C" w:rsidRDefault="009C0D5C" w:rsidP="009C0D5C">
      <w:pPr>
        <w:pStyle w:val="aa"/>
        <w:jc w:val="center"/>
        <w:rPr>
          <w:rFonts w:ascii="AcademyC" w:hAnsi="AcademyC"/>
          <w:sz w:val="28"/>
          <w:szCs w:val="28"/>
        </w:rPr>
      </w:pPr>
      <w:r w:rsidRPr="007671DF">
        <w:rPr>
          <w:rFonts w:ascii="AcademyC" w:hAnsi="AcademyC"/>
          <w:sz w:val="28"/>
          <w:szCs w:val="28"/>
        </w:rPr>
        <w:t>УХВАЛА</w:t>
      </w:r>
    </w:p>
    <w:p w:rsidR="008A217B" w:rsidRPr="007671DF" w:rsidRDefault="008A217B" w:rsidP="009C0D5C">
      <w:pPr>
        <w:pStyle w:val="aa"/>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9C0D5C" w:rsidRPr="007671DF" w:rsidTr="00922D5B">
        <w:trPr>
          <w:trHeight w:val="188"/>
        </w:trPr>
        <w:tc>
          <w:tcPr>
            <w:tcW w:w="3098" w:type="dxa"/>
          </w:tcPr>
          <w:p w:rsidR="009C0D5C" w:rsidRPr="006B0CBA" w:rsidRDefault="00225A2F" w:rsidP="00922D5B">
            <w:pPr>
              <w:pStyle w:val="aa"/>
              <w:rPr>
                <w:noProof/>
                <w:sz w:val="28"/>
                <w:szCs w:val="28"/>
                <w:lang w:val="en-US"/>
              </w:rPr>
            </w:pPr>
            <w:r>
              <w:rPr>
                <w:noProof/>
                <w:sz w:val="28"/>
                <w:szCs w:val="28"/>
                <w:lang w:val="uk-UA"/>
              </w:rPr>
              <w:t>13 лютого 2024 року</w:t>
            </w:r>
          </w:p>
        </w:tc>
        <w:tc>
          <w:tcPr>
            <w:tcW w:w="3309" w:type="dxa"/>
          </w:tcPr>
          <w:p w:rsidR="009C0D5C" w:rsidRPr="006B2CAA" w:rsidRDefault="009C0D5C" w:rsidP="00922D5B">
            <w:pPr>
              <w:pStyle w:val="aa"/>
              <w:jc w:val="center"/>
              <w:rPr>
                <w:noProof/>
              </w:rPr>
            </w:pPr>
            <w:r>
              <w:rPr>
                <w:lang w:val="uk-UA"/>
              </w:rPr>
              <w:t xml:space="preserve">        </w:t>
            </w:r>
            <w:proofErr w:type="spellStart"/>
            <w:r w:rsidRPr="006B2CAA">
              <w:t>Київ</w:t>
            </w:r>
            <w:proofErr w:type="spellEnd"/>
          </w:p>
        </w:tc>
        <w:tc>
          <w:tcPr>
            <w:tcW w:w="3624" w:type="dxa"/>
          </w:tcPr>
          <w:p w:rsidR="009C0D5C" w:rsidRPr="009C0D5C" w:rsidRDefault="009C0D5C" w:rsidP="00022882">
            <w:pPr>
              <w:pStyle w:val="aa"/>
              <w:ind w:right="-135"/>
              <w:jc w:val="center"/>
              <w:rPr>
                <w:noProof/>
                <w:sz w:val="28"/>
                <w:szCs w:val="28"/>
                <w:lang w:val="uk-UA"/>
              </w:rPr>
            </w:pPr>
            <w:r>
              <w:rPr>
                <w:noProof/>
              </w:rPr>
              <w:t xml:space="preserve">        </w:t>
            </w:r>
            <w:r>
              <w:rPr>
                <w:noProof/>
                <w:lang w:val="uk-UA"/>
              </w:rPr>
              <w:t xml:space="preserve">  </w:t>
            </w:r>
            <w:r>
              <w:rPr>
                <w:noProof/>
              </w:rPr>
              <w:t xml:space="preserve"> </w:t>
            </w:r>
            <w:r w:rsidRPr="006B0CBA">
              <w:rPr>
                <w:noProof/>
                <w:sz w:val="28"/>
                <w:szCs w:val="28"/>
              </w:rPr>
              <w:t xml:space="preserve">№ </w:t>
            </w:r>
            <w:r w:rsidR="00225A2F">
              <w:rPr>
                <w:noProof/>
                <w:sz w:val="28"/>
                <w:szCs w:val="28"/>
                <w:lang w:val="uk-UA"/>
              </w:rPr>
              <w:t>405/0/15-24</w:t>
            </w:r>
          </w:p>
        </w:tc>
      </w:tr>
    </w:tbl>
    <w:p w:rsidR="009C0D5C" w:rsidRPr="00E938B0" w:rsidRDefault="009C0D5C" w:rsidP="009C0D5C">
      <w:pPr>
        <w:rPr>
          <w:sz w:val="16"/>
          <w:szCs w:val="16"/>
        </w:rPr>
      </w:pPr>
    </w:p>
    <w:tbl>
      <w:tblPr>
        <w:tblpPr w:leftFromText="180" w:rightFromText="180" w:vertAnchor="text" w:horzAnchor="margin" w:tblpX="-284" w:tblpY="-25"/>
        <w:tblW w:w="0" w:type="auto"/>
        <w:tblLook w:val="0000" w:firstRow="0" w:lastRow="0" w:firstColumn="0" w:lastColumn="0" w:noHBand="0" w:noVBand="0"/>
      </w:tblPr>
      <w:tblGrid>
        <w:gridCol w:w="4503"/>
      </w:tblGrid>
      <w:tr w:rsidR="009C0D5C" w:rsidRPr="00DE04F2" w:rsidTr="00922D5B">
        <w:trPr>
          <w:trHeight w:val="143"/>
        </w:trPr>
        <w:tc>
          <w:tcPr>
            <w:tcW w:w="4503" w:type="dxa"/>
          </w:tcPr>
          <w:p w:rsidR="009C0D5C" w:rsidRDefault="009C0D5C" w:rsidP="00922D5B">
            <w:pPr>
              <w:tabs>
                <w:tab w:val="left" w:pos="142"/>
              </w:tabs>
              <w:ind w:left="-284" w:firstLine="426"/>
              <w:jc w:val="both"/>
              <w:rPr>
                <w:b/>
                <w:color w:val="000000" w:themeColor="text1"/>
                <w:sz w:val="24"/>
                <w:szCs w:val="24"/>
              </w:rPr>
            </w:pPr>
          </w:p>
          <w:p w:rsidR="009C0D5C" w:rsidRPr="00DE04F2" w:rsidRDefault="009C0D5C" w:rsidP="00922D5B">
            <w:pPr>
              <w:tabs>
                <w:tab w:val="left" w:pos="604"/>
                <w:tab w:val="left" w:pos="746"/>
              </w:tabs>
              <w:ind w:left="179"/>
              <w:jc w:val="both"/>
              <w:rPr>
                <w:rFonts w:ascii="ProbaPro" w:hAnsi="ProbaPro"/>
                <w:b/>
                <w:bCs/>
                <w:color w:val="000000" w:themeColor="text1"/>
                <w:sz w:val="24"/>
                <w:szCs w:val="24"/>
                <w:shd w:val="clear" w:color="auto" w:fill="FFFFFF"/>
              </w:rPr>
            </w:pPr>
            <w:r w:rsidRPr="00E938B0">
              <w:rPr>
                <w:rFonts w:ascii="ProbaPro" w:hAnsi="ProbaPro"/>
                <w:b/>
                <w:bCs/>
                <w:color w:val="000000" w:themeColor="text1"/>
                <w:sz w:val="24"/>
                <w:szCs w:val="24"/>
                <w:shd w:val="clear" w:color="auto" w:fill="FFFFFF"/>
              </w:rPr>
              <w:t xml:space="preserve">Про зупинення розгляду </w:t>
            </w:r>
            <w:r>
              <w:rPr>
                <w:rFonts w:ascii="ProbaPro" w:hAnsi="ProbaPro"/>
                <w:b/>
                <w:bCs/>
                <w:color w:val="000000" w:themeColor="text1"/>
                <w:sz w:val="24"/>
                <w:szCs w:val="24"/>
                <w:shd w:val="clear" w:color="auto" w:fill="FFFFFF"/>
              </w:rPr>
              <w:t>заяви</w:t>
            </w:r>
            <w:r w:rsidRPr="00E938B0">
              <w:rPr>
                <w:rFonts w:ascii="ProbaPro" w:hAnsi="ProbaPro"/>
                <w:b/>
                <w:bCs/>
                <w:color w:val="000000" w:themeColor="text1"/>
                <w:sz w:val="24"/>
                <w:szCs w:val="24"/>
                <w:shd w:val="clear" w:color="auto" w:fill="FFFFFF"/>
              </w:rPr>
              <w:t xml:space="preserve"> </w:t>
            </w:r>
            <w:r>
              <w:rPr>
                <w:rFonts w:ascii="ProbaPro" w:hAnsi="ProbaPro"/>
                <w:b/>
                <w:bCs/>
                <w:color w:val="000000" w:themeColor="text1"/>
                <w:sz w:val="24"/>
                <w:szCs w:val="24"/>
                <w:shd w:val="clear" w:color="auto" w:fill="FFFFFF"/>
              </w:rPr>
              <w:t>Григоровича</w:t>
            </w:r>
            <w:r>
              <w:rPr>
                <w:rFonts w:ascii="ProbaPro" w:hAnsi="ProbaPro" w:hint="eastAsia"/>
                <w:b/>
                <w:bCs/>
                <w:color w:val="000000" w:themeColor="text1"/>
                <w:sz w:val="24"/>
                <w:szCs w:val="24"/>
                <w:shd w:val="clear" w:color="auto" w:fill="FFFFFF"/>
              </w:rPr>
              <w:t> </w:t>
            </w:r>
            <w:r>
              <w:rPr>
                <w:rFonts w:ascii="ProbaPro" w:hAnsi="ProbaPro"/>
                <w:b/>
                <w:bCs/>
                <w:color w:val="000000" w:themeColor="text1"/>
                <w:sz w:val="24"/>
                <w:szCs w:val="24"/>
                <w:shd w:val="clear" w:color="auto" w:fill="FFFFFF"/>
              </w:rPr>
              <w:t>П.О. про звільнення</w:t>
            </w:r>
            <w:r w:rsidRPr="00E938B0">
              <w:rPr>
                <w:rFonts w:ascii="ProbaPro" w:hAnsi="ProbaPro"/>
                <w:b/>
                <w:bCs/>
                <w:color w:val="000000" w:themeColor="text1"/>
                <w:sz w:val="24"/>
                <w:szCs w:val="24"/>
                <w:shd w:val="clear" w:color="auto" w:fill="FFFFFF"/>
              </w:rPr>
              <w:t xml:space="preserve"> з посади судді</w:t>
            </w:r>
            <w:r w:rsidRPr="00E938B0">
              <w:rPr>
                <w:b/>
                <w:color w:val="000000" w:themeColor="text1"/>
                <w:sz w:val="24"/>
                <w:szCs w:val="24"/>
              </w:rPr>
              <w:t xml:space="preserve"> </w:t>
            </w:r>
            <w:r>
              <w:rPr>
                <w:b/>
                <w:color w:val="000000" w:themeColor="text1"/>
                <w:sz w:val="24"/>
                <w:szCs w:val="24"/>
              </w:rPr>
              <w:t>Окружного адміністративного суду міста Києва у відставку</w:t>
            </w:r>
          </w:p>
        </w:tc>
      </w:tr>
    </w:tbl>
    <w:p w:rsidR="009C0D5C" w:rsidRPr="00E938B0" w:rsidRDefault="009C0D5C" w:rsidP="009C0D5C">
      <w:pPr>
        <w:tabs>
          <w:tab w:val="left" w:pos="142"/>
        </w:tabs>
        <w:ind w:left="-284" w:right="98" w:firstLine="426"/>
        <w:jc w:val="both"/>
        <w:rPr>
          <w:b/>
          <w:color w:val="000000" w:themeColor="text1"/>
          <w:sz w:val="24"/>
          <w:szCs w:val="24"/>
        </w:rPr>
      </w:pPr>
    </w:p>
    <w:p w:rsidR="009C0D5C" w:rsidRPr="00E938B0" w:rsidRDefault="009C0D5C" w:rsidP="009C0D5C">
      <w:pPr>
        <w:tabs>
          <w:tab w:val="left" w:pos="142"/>
        </w:tabs>
        <w:ind w:left="-284" w:right="98" w:firstLine="426"/>
        <w:jc w:val="both"/>
        <w:rPr>
          <w:b/>
          <w:color w:val="000000" w:themeColor="text1"/>
          <w:sz w:val="24"/>
          <w:szCs w:val="24"/>
        </w:rPr>
      </w:pPr>
    </w:p>
    <w:p w:rsidR="009C0D5C" w:rsidRDefault="009C0D5C" w:rsidP="009C0D5C">
      <w:pPr>
        <w:ind w:right="-1" w:firstLine="567"/>
        <w:jc w:val="both"/>
        <w:rPr>
          <w:sz w:val="28"/>
          <w:szCs w:val="28"/>
        </w:rPr>
      </w:pPr>
    </w:p>
    <w:p w:rsidR="009C0D5C" w:rsidRDefault="009C0D5C" w:rsidP="009C0D5C">
      <w:pPr>
        <w:ind w:right="-1" w:firstLine="567"/>
        <w:jc w:val="both"/>
        <w:rPr>
          <w:sz w:val="28"/>
          <w:szCs w:val="28"/>
        </w:rPr>
      </w:pPr>
    </w:p>
    <w:p w:rsidR="009C0D5C" w:rsidRDefault="009C0D5C" w:rsidP="009C0D5C">
      <w:pPr>
        <w:ind w:right="-1" w:firstLine="567"/>
        <w:jc w:val="both"/>
        <w:rPr>
          <w:sz w:val="28"/>
          <w:szCs w:val="28"/>
        </w:rPr>
      </w:pPr>
    </w:p>
    <w:p w:rsidR="009C0D5C" w:rsidRDefault="009C0D5C" w:rsidP="009C0D5C">
      <w:pPr>
        <w:ind w:right="-1" w:firstLine="567"/>
        <w:jc w:val="both"/>
        <w:rPr>
          <w:sz w:val="28"/>
          <w:szCs w:val="28"/>
        </w:rPr>
      </w:pPr>
    </w:p>
    <w:p w:rsidR="009C0D5C" w:rsidRDefault="009C0D5C" w:rsidP="009C0D5C">
      <w:pPr>
        <w:ind w:right="-1" w:firstLine="567"/>
        <w:jc w:val="both"/>
        <w:rPr>
          <w:sz w:val="28"/>
          <w:szCs w:val="28"/>
        </w:rPr>
      </w:pPr>
    </w:p>
    <w:p w:rsidR="001542ED" w:rsidRPr="009C0D5C" w:rsidRDefault="001542ED" w:rsidP="009C0D5C">
      <w:pPr>
        <w:ind w:right="-1" w:firstLine="567"/>
        <w:jc w:val="both"/>
        <w:rPr>
          <w:sz w:val="28"/>
          <w:szCs w:val="28"/>
          <w:shd w:val="clear" w:color="auto" w:fill="FFFFFF"/>
        </w:rPr>
      </w:pPr>
      <w:r w:rsidRPr="001542ED">
        <w:rPr>
          <w:sz w:val="28"/>
          <w:szCs w:val="28"/>
        </w:rPr>
        <w:t xml:space="preserve">Вища рада правосуддя, розглянувши заяву та додані до неї документи про звільнення </w:t>
      </w:r>
      <w:r w:rsidR="009C0D5C">
        <w:rPr>
          <w:sz w:val="28"/>
          <w:szCs w:val="28"/>
        </w:rPr>
        <w:t xml:space="preserve">Григоровича Павла Олександровича </w:t>
      </w:r>
      <w:r w:rsidRPr="001542ED">
        <w:rPr>
          <w:sz w:val="28"/>
          <w:szCs w:val="28"/>
        </w:rPr>
        <w:t xml:space="preserve">з посади судді </w:t>
      </w:r>
      <w:r w:rsidR="009C0D5C" w:rsidRPr="00DB2442">
        <w:rPr>
          <w:sz w:val="28"/>
          <w:szCs w:val="28"/>
          <w:shd w:val="clear" w:color="auto" w:fill="FFFFFF"/>
        </w:rPr>
        <w:t>Окружного адміністративного суду міста Києв</w:t>
      </w:r>
      <w:r w:rsidR="008F4994">
        <w:rPr>
          <w:sz w:val="28"/>
          <w:szCs w:val="28"/>
        </w:rPr>
        <w:t xml:space="preserve">а </w:t>
      </w:r>
      <w:r w:rsidRPr="001542ED">
        <w:rPr>
          <w:sz w:val="28"/>
          <w:szCs w:val="28"/>
        </w:rPr>
        <w:t>у відставку,</w:t>
      </w:r>
    </w:p>
    <w:p w:rsidR="001542ED" w:rsidRPr="001542ED" w:rsidRDefault="001542ED" w:rsidP="001542ED">
      <w:pPr>
        <w:ind w:right="98" w:firstLine="567"/>
        <w:jc w:val="both"/>
        <w:rPr>
          <w:sz w:val="28"/>
          <w:szCs w:val="28"/>
        </w:rPr>
      </w:pPr>
    </w:p>
    <w:p w:rsidR="001542ED" w:rsidRPr="001542ED" w:rsidRDefault="001542ED" w:rsidP="004C3D7B">
      <w:pPr>
        <w:tabs>
          <w:tab w:val="left" w:pos="4111"/>
        </w:tabs>
        <w:ind w:right="98"/>
        <w:jc w:val="center"/>
        <w:rPr>
          <w:b/>
          <w:sz w:val="28"/>
          <w:szCs w:val="28"/>
        </w:rPr>
      </w:pPr>
      <w:r w:rsidRPr="001542ED">
        <w:rPr>
          <w:b/>
          <w:sz w:val="28"/>
          <w:szCs w:val="28"/>
        </w:rPr>
        <w:t>встановила:</w:t>
      </w:r>
    </w:p>
    <w:p w:rsidR="004C1897" w:rsidRDefault="004C1897" w:rsidP="004D1704">
      <w:pPr>
        <w:ind w:firstLine="709"/>
        <w:jc w:val="both"/>
        <w:rPr>
          <w:sz w:val="28"/>
          <w:szCs w:val="28"/>
        </w:rPr>
      </w:pPr>
    </w:p>
    <w:p w:rsidR="00324FB7" w:rsidRPr="00DB2442" w:rsidRDefault="001542ED" w:rsidP="001542ED">
      <w:pPr>
        <w:jc w:val="both"/>
        <w:rPr>
          <w:sz w:val="28"/>
          <w:szCs w:val="28"/>
        </w:rPr>
      </w:pPr>
      <w:r>
        <w:rPr>
          <w:sz w:val="28"/>
          <w:szCs w:val="28"/>
        </w:rPr>
        <w:t>д</w:t>
      </w:r>
      <w:r w:rsidR="00324FB7" w:rsidRPr="00DB2442">
        <w:rPr>
          <w:sz w:val="28"/>
          <w:szCs w:val="28"/>
        </w:rPr>
        <w:t xml:space="preserve">о Вищої ради правосуддя </w:t>
      </w:r>
      <w:r w:rsidR="00AC40E3" w:rsidRPr="00DB2442">
        <w:rPr>
          <w:sz w:val="28"/>
          <w:szCs w:val="28"/>
        </w:rPr>
        <w:t>3</w:t>
      </w:r>
      <w:r w:rsidR="006676A8" w:rsidRPr="00DB2442">
        <w:rPr>
          <w:sz w:val="28"/>
          <w:szCs w:val="28"/>
        </w:rPr>
        <w:t xml:space="preserve"> </w:t>
      </w:r>
      <w:r w:rsidR="00AC40E3" w:rsidRPr="00DB2442">
        <w:rPr>
          <w:sz w:val="28"/>
          <w:szCs w:val="28"/>
        </w:rPr>
        <w:t>січня 2024</w:t>
      </w:r>
      <w:r w:rsidR="006676A8" w:rsidRPr="00DB2442">
        <w:rPr>
          <w:sz w:val="28"/>
          <w:szCs w:val="28"/>
        </w:rPr>
        <w:t xml:space="preserve"> року</w:t>
      </w:r>
      <w:r w:rsidR="004D1704">
        <w:rPr>
          <w:sz w:val="28"/>
          <w:szCs w:val="28"/>
        </w:rPr>
        <w:t xml:space="preserve"> за вхідним № </w:t>
      </w:r>
      <w:r w:rsidR="00AC40E3" w:rsidRPr="00DB2442">
        <w:rPr>
          <w:sz w:val="28"/>
          <w:szCs w:val="28"/>
        </w:rPr>
        <w:t>31</w:t>
      </w:r>
      <w:r w:rsidR="00324FB7" w:rsidRPr="00DB2442">
        <w:rPr>
          <w:sz w:val="28"/>
          <w:szCs w:val="28"/>
        </w:rPr>
        <w:t>/0/6-2</w:t>
      </w:r>
      <w:r w:rsidR="00AC40E3" w:rsidRPr="00DB2442">
        <w:rPr>
          <w:sz w:val="28"/>
          <w:szCs w:val="28"/>
        </w:rPr>
        <w:t>4</w:t>
      </w:r>
      <w:r w:rsidR="00324FB7" w:rsidRPr="00DB2442">
        <w:rPr>
          <w:sz w:val="28"/>
          <w:szCs w:val="28"/>
        </w:rPr>
        <w:t xml:space="preserve"> надійшла заява </w:t>
      </w:r>
      <w:r w:rsidR="00AC40E3" w:rsidRPr="00DB2442">
        <w:rPr>
          <w:sz w:val="28"/>
          <w:szCs w:val="28"/>
          <w:shd w:val="clear" w:color="auto" w:fill="FFFFFF"/>
        </w:rPr>
        <w:t>Григоровича П.О.</w:t>
      </w:r>
      <w:r w:rsidR="00FF2226" w:rsidRPr="00DB2442">
        <w:rPr>
          <w:sz w:val="28"/>
          <w:szCs w:val="28"/>
          <w:shd w:val="clear" w:color="auto" w:fill="FFFFFF"/>
        </w:rPr>
        <w:t xml:space="preserve"> від </w:t>
      </w:r>
      <w:r w:rsidR="00AC40E3" w:rsidRPr="00DB2442">
        <w:rPr>
          <w:sz w:val="28"/>
          <w:szCs w:val="28"/>
        </w:rPr>
        <w:t>3 січня 2024</w:t>
      </w:r>
      <w:r w:rsidR="00FF2226" w:rsidRPr="00DB2442">
        <w:rPr>
          <w:sz w:val="28"/>
          <w:szCs w:val="28"/>
        </w:rPr>
        <w:t xml:space="preserve"> року </w:t>
      </w:r>
      <w:r w:rsidR="00324FB7" w:rsidRPr="00DB2442">
        <w:rPr>
          <w:sz w:val="28"/>
          <w:szCs w:val="28"/>
        </w:rPr>
        <w:t xml:space="preserve">про звільнення </w:t>
      </w:r>
      <w:r w:rsidR="00FF2226" w:rsidRPr="00DB2442">
        <w:rPr>
          <w:sz w:val="28"/>
          <w:szCs w:val="28"/>
        </w:rPr>
        <w:t>його</w:t>
      </w:r>
      <w:r w:rsidR="00324FB7" w:rsidRPr="00DB2442">
        <w:rPr>
          <w:sz w:val="28"/>
          <w:szCs w:val="28"/>
        </w:rPr>
        <w:t xml:space="preserve"> з посади </w:t>
      </w:r>
      <w:r w:rsidR="00AC40E3" w:rsidRPr="00DB2442">
        <w:rPr>
          <w:sz w:val="28"/>
          <w:szCs w:val="28"/>
        </w:rPr>
        <w:t xml:space="preserve">судді </w:t>
      </w:r>
      <w:r w:rsidR="00AC40E3" w:rsidRPr="00DB2442">
        <w:rPr>
          <w:sz w:val="28"/>
          <w:szCs w:val="28"/>
          <w:shd w:val="clear" w:color="auto" w:fill="FFFFFF"/>
        </w:rPr>
        <w:t>Окружного адміністративного суду міста Києва</w:t>
      </w:r>
      <w:r w:rsidR="00FF2226" w:rsidRPr="00DB2442">
        <w:rPr>
          <w:sz w:val="28"/>
          <w:szCs w:val="28"/>
          <w:shd w:val="clear" w:color="auto" w:fill="FFFFFF"/>
        </w:rPr>
        <w:t xml:space="preserve"> </w:t>
      </w:r>
      <w:r w:rsidR="00324FB7" w:rsidRPr="00DB2442">
        <w:rPr>
          <w:sz w:val="28"/>
          <w:szCs w:val="28"/>
        </w:rPr>
        <w:t xml:space="preserve">у </w:t>
      </w:r>
      <w:r w:rsidR="00F242C7" w:rsidRPr="00DB2442">
        <w:rPr>
          <w:sz w:val="28"/>
          <w:szCs w:val="28"/>
        </w:rPr>
        <w:t>ві</w:t>
      </w:r>
      <w:r w:rsidR="004C1897">
        <w:rPr>
          <w:sz w:val="28"/>
          <w:szCs w:val="28"/>
        </w:rPr>
        <w:t>дставку відповідно до пункту 4 частини шостої статті 126 Конституції України.</w:t>
      </w:r>
    </w:p>
    <w:p w:rsidR="00FF2226" w:rsidRPr="00DB2442" w:rsidRDefault="00324FB7" w:rsidP="00B5133A">
      <w:pPr>
        <w:pStyle w:val="aa"/>
        <w:ind w:firstLine="709"/>
        <w:jc w:val="both"/>
        <w:rPr>
          <w:sz w:val="28"/>
          <w:szCs w:val="28"/>
          <w:lang w:val="uk-UA"/>
        </w:rPr>
      </w:pPr>
      <w:r w:rsidRPr="00DB2442">
        <w:rPr>
          <w:sz w:val="28"/>
          <w:szCs w:val="28"/>
          <w:lang w:val="uk-UA"/>
        </w:rPr>
        <w:t xml:space="preserve">На підставі протоколу автоматизованого розподілу справи між членами Вищої ради правосуддя </w:t>
      </w:r>
      <w:r w:rsidR="006D388F" w:rsidRPr="00DB2442">
        <w:rPr>
          <w:sz w:val="28"/>
          <w:szCs w:val="28"/>
          <w:lang w:val="uk-UA"/>
        </w:rPr>
        <w:t xml:space="preserve">від </w:t>
      </w:r>
      <w:r w:rsidR="00564911" w:rsidRPr="00DB2442">
        <w:rPr>
          <w:sz w:val="28"/>
          <w:szCs w:val="28"/>
          <w:lang w:val="uk-UA"/>
        </w:rPr>
        <w:t>3 січня 2024</w:t>
      </w:r>
      <w:r w:rsidR="00FF2226" w:rsidRPr="00DB2442">
        <w:rPr>
          <w:sz w:val="28"/>
          <w:szCs w:val="28"/>
          <w:lang w:val="uk-UA"/>
        </w:rPr>
        <w:t xml:space="preserve"> року </w:t>
      </w:r>
      <w:r w:rsidRPr="00DB2442">
        <w:rPr>
          <w:sz w:val="28"/>
          <w:szCs w:val="28"/>
          <w:lang w:val="uk-UA"/>
        </w:rPr>
        <w:t>заяву та додані до неї матеріали передано члену Вищ</w:t>
      </w:r>
      <w:r w:rsidR="0016164B" w:rsidRPr="00DB2442">
        <w:rPr>
          <w:sz w:val="28"/>
          <w:szCs w:val="28"/>
          <w:lang w:val="uk-UA"/>
        </w:rPr>
        <w:t xml:space="preserve">ої </w:t>
      </w:r>
      <w:r w:rsidRPr="00DB2442">
        <w:rPr>
          <w:sz w:val="28"/>
          <w:szCs w:val="28"/>
          <w:lang w:val="uk-UA"/>
        </w:rPr>
        <w:t xml:space="preserve">ради правосуддя </w:t>
      </w:r>
      <w:r w:rsidR="00FF2226" w:rsidRPr="00DB2442">
        <w:rPr>
          <w:sz w:val="28"/>
          <w:szCs w:val="28"/>
          <w:lang w:val="uk-UA"/>
        </w:rPr>
        <w:t>Кваші О.О.</w:t>
      </w:r>
    </w:p>
    <w:p w:rsidR="007346D0" w:rsidRPr="00DB2442" w:rsidRDefault="007346D0" w:rsidP="00B5133A">
      <w:pPr>
        <w:ind w:firstLine="709"/>
        <w:jc w:val="both"/>
        <w:rPr>
          <w:rFonts w:eastAsia="Calibri"/>
          <w:sz w:val="28"/>
          <w:szCs w:val="28"/>
        </w:rPr>
      </w:pPr>
      <w:r w:rsidRPr="00DB2442">
        <w:rPr>
          <w:rFonts w:eastAsia="Calibri"/>
          <w:sz w:val="28"/>
          <w:szCs w:val="28"/>
        </w:rPr>
        <w:t>Під час попереднього розгляду заяви та доданих до неї документів встановлено таке.</w:t>
      </w:r>
    </w:p>
    <w:p w:rsidR="00D6563D" w:rsidRDefault="00B047C3" w:rsidP="00B5133A">
      <w:pPr>
        <w:ind w:firstLine="709"/>
        <w:jc w:val="both"/>
        <w:rPr>
          <w:sz w:val="28"/>
          <w:szCs w:val="28"/>
          <w:shd w:val="clear" w:color="auto" w:fill="FFFFFF"/>
        </w:rPr>
      </w:pPr>
      <w:r w:rsidRPr="00DB2442">
        <w:rPr>
          <w:sz w:val="28"/>
          <w:szCs w:val="28"/>
          <w:shd w:val="clear" w:color="auto" w:fill="FFFFFF"/>
        </w:rPr>
        <w:t>Григорович Павло Олександрович</w:t>
      </w:r>
      <w:r w:rsidR="00F11358">
        <w:rPr>
          <w:sz w:val="28"/>
          <w:szCs w:val="28"/>
          <w:shd w:val="clear" w:color="auto" w:fill="FFFFFF"/>
        </w:rPr>
        <w:t>, ____</w:t>
      </w:r>
      <w:bookmarkStart w:id="0" w:name="_GoBack"/>
      <w:bookmarkEnd w:id="0"/>
      <w:r w:rsidR="00FF2226" w:rsidRPr="00DB2442">
        <w:rPr>
          <w:sz w:val="28"/>
          <w:szCs w:val="28"/>
          <w:shd w:val="clear" w:color="auto" w:fill="FFFFFF"/>
        </w:rPr>
        <w:t xml:space="preserve"> року народження, </w:t>
      </w:r>
      <w:r w:rsidR="005D3BC6" w:rsidRPr="00DB2442">
        <w:rPr>
          <w:sz w:val="28"/>
          <w:szCs w:val="28"/>
        </w:rPr>
        <w:t>Указом Президента України від 13 травня 2009</w:t>
      </w:r>
      <w:r w:rsidR="00DA093B" w:rsidRPr="00DB2442">
        <w:rPr>
          <w:sz w:val="28"/>
          <w:szCs w:val="28"/>
        </w:rPr>
        <w:t xml:space="preserve"> року № 318/2009</w:t>
      </w:r>
      <w:r w:rsidR="00FF2226" w:rsidRPr="00DB2442">
        <w:rPr>
          <w:sz w:val="28"/>
          <w:szCs w:val="28"/>
        </w:rPr>
        <w:t xml:space="preserve"> призначений на посаду судді </w:t>
      </w:r>
      <w:r w:rsidR="00CF54D2">
        <w:rPr>
          <w:sz w:val="28"/>
          <w:szCs w:val="28"/>
        </w:rPr>
        <w:t>О</w:t>
      </w:r>
      <w:r w:rsidR="00DA093B" w:rsidRPr="00DB2442">
        <w:rPr>
          <w:sz w:val="28"/>
          <w:szCs w:val="28"/>
        </w:rPr>
        <w:t xml:space="preserve">кружного </w:t>
      </w:r>
      <w:r w:rsidR="00394D7D" w:rsidRPr="00DB2442">
        <w:rPr>
          <w:sz w:val="28"/>
          <w:szCs w:val="28"/>
        </w:rPr>
        <w:t xml:space="preserve">адміністративного суду міста Києва </w:t>
      </w:r>
      <w:r w:rsidR="00330433" w:rsidRPr="00DB2442">
        <w:rPr>
          <w:sz w:val="28"/>
          <w:szCs w:val="28"/>
        </w:rPr>
        <w:t>строком на п’ять років</w:t>
      </w:r>
      <w:r w:rsidR="00FF2226" w:rsidRPr="00DB2442">
        <w:rPr>
          <w:sz w:val="28"/>
          <w:szCs w:val="28"/>
        </w:rPr>
        <w:t xml:space="preserve">. </w:t>
      </w:r>
      <w:r w:rsidR="00330433" w:rsidRPr="00DB2442">
        <w:rPr>
          <w:sz w:val="28"/>
          <w:szCs w:val="28"/>
        </w:rPr>
        <w:t xml:space="preserve">Указом Президента України від </w:t>
      </w:r>
      <w:r w:rsidR="005D6D96" w:rsidRPr="00DB2442">
        <w:rPr>
          <w:sz w:val="28"/>
          <w:szCs w:val="28"/>
        </w:rPr>
        <w:t xml:space="preserve">3 квітня 2017 року </w:t>
      </w:r>
      <w:r w:rsidR="00330433" w:rsidRPr="00DB2442">
        <w:rPr>
          <w:sz w:val="28"/>
          <w:szCs w:val="28"/>
        </w:rPr>
        <w:t xml:space="preserve">№ </w:t>
      </w:r>
      <w:r w:rsidR="005D6D96" w:rsidRPr="00DB2442">
        <w:rPr>
          <w:sz w:val="28"/>
          <w:szCs w:val="28"/>
          <w:shd w:val="clear" w:color="auto" w:fill="FFFFFF"/>
        </w:rPr>
        <w:t>95/2017</w:t>
      </w:r>
      <w:r w:rsidR="00330433" w:rsidRPr="00DB2442">
        <w:rPr>
          <w:sz w:val="28"/>
          <w:szCs w:val="28"/>
          <w:shd w:val="clear" w:color="auto" w:fill="FFFFFF"/>
        </w:rPr>
        <w:t xml:space="preserve"> призначений на посаду судді </w:t>
      </w:r>
      <w:r w:rsidR="00D6563D" w:rsidRPr="00DB2442">
        <w:rPr>
          <w:sz w:val="28"/>
          <w:szCs w:val="28"/>
          <w:shd w:val="clear" w:color="auto" w:fill="FFFFFF"/>
        </w:rPr>
        <w:t>Окружного адміністративного суду міста Києва.</w:t>
      </w:r>
    </w:p>
    <w:p w:rsidR="00AA1608" w:rsidRPr="00AA1608" w:rsidRDefault="00DC1B33" w:rsidP="000B6409">
      <w:pPr>
        <w:ind w:firstLine="709"/>
        <w:jc w:val="both"/>
        <w:rPr>
          <w:sz w:val="28"/>
          <w:szCs w:val="28"/>
          <w:shd w:val="clear" w:color="auto" w:fill="FFFFFF"/>
        </w:rPr>
      </w:pPr>
      <w:r>
        <w:rPr>
          <w:sz w:val="28"/>
          <w:szCs w:val="28"/>
          <w:shd w:val="clear" w:color="auto" w:fill="FFFFFF"/>
        </w:rPr>
        <w:t xml:space="preserve">На розгляді Вищої ради правосуддя перебувають дисциплінарні скарги, які надійшли </w:t>
      </w:r>
      <w:r w:rsidR="000B6409">
        <w:rPr>
          <w:sz w:val="28"/>
          <w:szCs w:val="28"/>
          <w:shd w:val="clear" w:color="auto" w:fill="FFFFFF"/>
        </w:rPr>
        <w:t>д</w:t>
      </w:r>
      <w:r w:rsidR="00AA1608" w:rsidRPr="00AA1608">
        <w:rPr>
          <w:sz w:val="28"/>
          <w:szCs w:val="28"/>
          <w:shd w:val="clear" w:color="auto" w:fill="FFFFFF"/>
        </w:rPr>
        <w:t>о над</w:t>
      </w:r>
      <w:r w:rsidR="00AA1608">
        <w:rPr>
          <w:sz w:val="28"/>
          <w:szCs w:val="28"/>
          <w:shd w:val="clear" w:color="auto" w:fill="FFFFFF"/>
        </w:rPr>
        <w:t>ходження заяви судді Григоровича П.О.</w:t>
      </w:r>
      <w:r w:rsidR="000B6409">
        <w:rPr>
          <w:sz w:val="28"/>
          <w:szCs w:val="28"/>
          <w:shd w:val="clear" w:color="auto" w:fill="FFFFFF"/>
        </w:rPr>
        <w:t xml:space="preserve"> про звільнення у відставку, зокрема</w:t>
      </w:r>
      <w:r w:rsidR="00AA1608" w:rsidRPr="00AA1608">
        <w:rPr>
          <w:sz w:val="28"/>
          <w:szCs w:val="28"/>
          <w:shd w:val="clear" w:color="auto" w:fill="FFFFFF"/>
        </w:rPr>
        <w:t>:</w:t>
      </w:r>
    </w:p>
    <w:p w:rsidR="00AA1608" w:rsidRPr="00AA1608" w:rsidRDefault="00EE522A" w:rsidP="00B5133A">
      <w:pPr>
        <w:ind w:firstLine="709"/>
        <w:jc w:val="both"/>
        <w:rPr>
          <w:sz w:val="28"/>
          <w:szCs w:val="28"/>
          <w:shd w:val="clear" w:color="auto" w:fill="FFFFFF"/>
        </w:rPr>
      </w:pPr>
      <w:r>
        <w:rPr>
          <w:sz w:val="28"/>
          <w:szCs w:val="28"/>
          <w:shd w:val="clear" w:color="auto" w:fill="FFFFFF"/>
        </w:rPr>
        <w:t>17 травня 2022</w:t>
      </w:r>
      <w:r w:rsidR="006916F5">
        <w:rPr>
          <w:sz w:val="28"/>
          <w:szCs w:val="28"/>
          <w:shd w:val="clear" w:color="auto" w:fill="FFFFFF"/>
        </w:rPr>
        <w:t xml:space="preserve"> року за вхідним № </w:t>
      </w:r>
      <w:r>
        <w:rPr>
          <w:sz w:val="28"/>
          <w:szCs w:val="28"/>
          <w:shd w:val="clear" w:color="auto" w:fill="FFFFFF"/>
        </w:rPr>
        <w:t>М-6/33/7-22 дисциплінарна скарга Маселка Р.А. від 15 травня 2022</w:t>
      </w:r>
      <w:r w:rsidR="00AA1608" w:rsidRPr="00AA1608">
        <w:rPr>
          <w:sz w:val="28"/>
          <w:szCs w:val="28"/>
          <w:shd w:val="clear" w:color="auto" w:fill="FFFFFF"/>
        </w:rPr>
        <w:t xml:space="preserve"> року </w:t>
      </w:r>
      <w:r w:rsidR="00346706">
        <w:rPr>
          <w:sz w:val="28"/>
          <w:szCs w:val="28"/>
          <w:shd w:val="clear" w:color="auto" w:fill="FFFFFF"/>
        </w:rPr>
        <w:t>про вчинення суддею Григоровичем П.О.</w:t>
      </w:r>
      <w:r w:rsidR="00AA1608" w:rsidRPr="00AA1608">
        <w:rPr>
          <w:sz w:val="28"/>
          <w:szCs w:val="28"/>
          <w:shd w:val="clear" w:color="auto" w:fill="FFFFFF"/>
        </w:rPr>
        <w:t xml:space="preserve"> дисциплінарного п</w:t>
      </w:r>
      <w:r w:rsidR="00E776E6">
        <w:rPr>
          <w:sz w:val="28"/>
          <w:szCs w:val="28"/>
          <w:shd w:val="clear" w:color="auto" w:fill="FFFFFF"/>
        </w:rPr>
        <w:t>роступку, передбаченого пунктом 3</w:t>
      </w:r>
      <w:r w:rsidR="00AA1608" w:rsidRPr="00AA1608">
        <w:rPr>
          <w:sz w:val="28"/>
          <w:szCs w:val="28"/>
          <w:shd w:val="clear" w:color="auto" w:fill="FFFFFF"/>
        </w:rPr>
        <w:t xml:space="preserve"> частини першої статті 106 Закону України «Про судоустрій і статус суддів» (допущення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w:t>
      </w:r>
      <w:r w:rsidR="00313B96">
        <w:rPr>
          <w:sz w:val="28"/>
          <w:szCs w:val="28"/>
          <w:shd w:val="clear" w:color="auto" w:fill="FFFFFF"/>
        </w:rPr>
        <w:t xml:space="preserve"> суспільну довіру до суду</w:t>
      </w:r>
      <w:r w:rsidR="00AA1608" w:rsidRPr="00AA1608">
        <w:rPr>
          <w:sz w:val="28"/>
          <w:szCs w:val="28"/>
          <w:shd w:val="clear" w:color="auto" w:fill="FFFFFF"/>
        </w:rPr>
        <w:t>);</w:t>
      </w:r>
    </w:p>
    <w:p w:rsidR="00AA1608" w:rsidRPr="00AA1608" w:rsidRDefault="005906EE" w:rsidP="00B5133A">
      <w:pPr>
        <w:ind w:firstLine="709"/>
        <w:jc w:val="both"/>
        <w:rPr>
          <w:sz w:val="28"/>
          <w:szCs w:val="28"/>
          <w:shd w:val="clear" w:color="auto" w:fill="FFFFFF"/>
        </w:rPr>
      </w:pPr>
      <w:r>
        <w:rPr>
          <w:sz w:val="28"/>
          <w:szCs w:val="28"/>
          <w:shd w:val="clear" w:color="auto" w:fill="FFFFFF"/>
        </w:rPr>
        <w:lastRenderedPageBreak/>
        <w:t>17 червня</w:t>
      </w:r>
      <w:r w:rsidR="006916F5">
        <w:rPr>
          <w:sz w:val="28"/>
          <w:szCs w:val="28"/>
          <w:shd w:val="clear" w:color="auto" w:fill="FFFFFF"/>
        </w:rPr>
        <w:t xml:space="preserve"> 2022 року за вхідним № </w:t>
      </w:r>
      <w:r>
        <w:rPr>
          <w:sz w:val="28"/>
          <w:szCs w:val="28"/>
          <w:shd w:val="clear" w:color="auto" w:fill="FFFFFF"/>
        </w:rPr>
        <w:t>М-6/51</w:t>
      </w:r>
      <w:r w:rsidR="00AA1608" w:rsidRPr="00AA1608">
        <w:rPr>
          <w:sz w:val="28"/>
          <w:szCs w:val="28"/>
          <w:shd w:val="clear" w:color="auto" w:fill="FFFFFF"/>
        </w:rPr>
        <w:t>/7-22 дисциплі</w:t>
      </w:r>
      <w:r w:rsidR="004A2267">
        <w:rPr>
          <w:sz w:val="28"/>
          <w:szCs w:val="28"/>
          <w:shd w:val="clear" w:color="auto" w:fill="FFFFFF"/>
        </w:rPr>
        <w:t>нарна скарга Маселка Р.А. від 11 червня</w:t>
      </w:r>
      <w:r w:rsidR="00AA1608" w:rsidRPr="00AA1608">
        <w:rPr>
          <w:sz w:val="28"/>
          <w:szCs w:val="28"/>
          <w:shd w:val="clear" w:color="auto" w:fill="FFFFFF"/>
        </w:rPr>
        <w:t xml:space="preserve"> 2022 року про вчинення суддею </w:t>
      </w:r>
      <w:r w:rsidR="004A2267">
        <w:rPr>
          <w:sz w:val="28"/>
          <w:szCs w:val="28"/>
          <w:shd w:val="clear" w:color="auto" w:fill="FFFFFF"/>
        </w:rPr>
        <w:t xml:space="preserve">Григоровичем П.О. </w:t>
      </w:r>
      <w:r w:rsidR="00AA1608" w:rsidRPr="00AA1608">
        <w:rPr>
          <w:sz w:val="28"/>
          <w:szCs w:val="28"/>
          <w:shd w:val="clear" w:color="auto" w:fill="FFFFFF"/>
        </w:rPr>
        <w:t xml:space="preserve">дисциплінарного </w:t>
      </w:r>
      <w:r w:rsidR="004A2267">
        <w:rPr>
          <w:sz w:val="28"/>
          <w:szCs w:val="28"/>
          <w:shd w:val="clear" w:color="auto" w:fill="FFFFFF"/>
        </w:rPr>
        <w:t>проступку, передбаченого пунктами</w:t>
      </w:r>
      <w:r w:rsidR="00AA1608" w:rsidRPr="00AA1608">
        <w:rPr>
          <w:sz w:val="28"/>
          <w:szCs w:val="28"/>
          <w:shd w:val="clear" w:color="auto" w:fill="FFFFFF"/>
        </w:rPr>
        <w:t xml:space="preserve"> 3</w:t>
      </w:r>
      <w:r w:rsidR="004A2267">
        <w:rPr>
          <w:sz w:val="28"/>
          <w:szCs w:val="28"/>
          <w:shd w:val="clear" w:color="auto" w:fill="FFFFFF"/>
        </w:rPr>
        <w:t>, 6</w:t>
      </w:r>
      <w:r w:rsidR="00BA10E7">
        <w:rPr>
          <w:sz w:val="28"/>
          <w:szCs w:val="28"/>
          <w:shd w:val="clear" w:color="auto" w:fill="FFFFFF"/>
        </w:rPr>
        <w:t>, 8</w:t>
      </w:r>
      <w:r w:rsidR="00AA1608" w:rsidRPr="00AA1608">
        <w:rPr>
          <w:sz w:val="28"/>
          <w:szCs w:val="28"/>
          <w:shd w:val="clear" w:color="auto" w:fill="FFFFFF"/>
        </w:rPr>
        <w:t xml:space="preserve"> частини першої статті 106 Закону України «Про судоустрій і статус суддів» (допущення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r w:rsidR="00BA10E7">
        <w:rPr>
          <w:sz w:val="28"/>
          <w:szCs w:val="28"/>
          <w:shd w:val="clear" w:color="auto" w:fill="FFFFFF"/>
        </w:rPr>
        <w:t xml:space="preserve">; </w:t>
      </w:r>
      <w:r w:rsidR="00BA10E7" w:rsidRPr="00BA10E7">
        <w:rPr>
          <w:sz w:val="28"/>
          <w:szCs w:val="28"/>
          <w:shd w:val="clear" w:color="auto" w:fill="FFFFFF"/>
        </w:rPr>
        <w:t>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w:t>
      </w:r>
      <w:r w:rsidR="00BA10E7">
        <w:rPr>
          <w:sz w:val="28"/>
          <w:szCs w:val="28"/>
          <w:shd w:val="clear" w:color="auto" w:fill="FFFFFF"/>
        </w:rPr>
        <w:t xml:space="preserve"> </w:t>
      </w:r>
      <w:r w:rsidR="00BA10E7" w:rsidRPr="00BA10E7">
        <w:rPr>
          <w:sz w:val="28"/>
          <w:szCs w:val="28"/>
          <w:shd w:val="clear" w:color="auto" w:fill="FFFFFF"/>
        </w:rPr>
        <w:t>втручання у процес здійс</w:t>
      </w:r>
      <w:r w:rsidR="00BA10E7">
        <w:rPr>
          <w:sz w:val="28"/>
          <w:szCs w:val="28"/>
          <w:shd w:val="clear" w:color="auto" w:fill="FFFFFF"/>
        </w:rPr>
        <w:t>нення правосуддя іншими суддями).</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Заяву про звільнення з пос</w:t>
      </w:r>
      <w:r w:rsidR="00441313">
        <w:rPr>
          <w:sz w:val="28"/>
          <w:szCs w:val="28"/>
          <w:shd w:val="clear" w:color="auto" w:fill="FFFFFF"/>
        </w:rPr>
        <w:t>ади судді у відставку Григорович П.О.</w:t>
      </w:r>
      <w:r w:rsidRPr="00AA1608">
        <w:rPr>
          <w:sz w:val="28"/>
          <w:szCs w:val="28"/>
          <w:shd w:val="clear" w:color="auto" w:fill="FFFFFF"/>
        </w:rPr>
        <w:t xml:space="preserve"> п</w:t>
      </w:r>
      <w:r w:rsidR="00441313">
        <w:rPr>
          <w:sz w:val="28"/>
          <w:szCs w:val="28"/>
          <w:shd w:val="clear" w:color="auto" w:fill="FFFFFF"/>
        </w:rPr>
        <w:t>одав до Вищої ради правосуддя 3 січня 2024</w:t>
      </w:r>
      <w:r w:rsidRPr="00AA1608">
        <w:rPr>
          <w:sz w:val="28"/>
          <w:szCs w:val="28"/>
          <w:shd w:val="clear" w:color="auto" w:fill="FFFFFF"/>
        </w:rPr>
        <w:t xml:space="preserve"> року, тобто після надходження до Вищої ради правосуддя дисциплінарних </w:t>
      </w:r>
      <w:r w:rsidR="00441313">
        <w:rPr>
          <w:sz w:val="28"/>
          <w:szCs w:val="28"/>
          <w:shd w:val="clear" w:color="auto" w:fill="FFFFFF"/>
        </w:rPr>
        <w:t>скарг Маселка P.A.</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Слід зазначити, що відповідно до рішення Вищ</w:t>
      </w:r>
      <w:r w:rsidR="00B70234">
        <w:rPr>
          <w:sz w:val="28"/>
          <w:szCs w:val="28"/>
          <w:shd w:val="clear" w:color="auto" w:fill="FFFFFF"/>
        </w:rPr>
        <w:t>ої ради правосуддя від 5 серпня 2021 року № </w:t>
      </w:r>
      <w:r w:rsidRPr="00AA1608">
        <w:rPr>
          <w:sz w:val="28"/>
          <w:szCs w:val="28"/>
          <w:shd w:val="clear" w:color="auto" w:fill="FFFFFF"/>
        </w:rPr>
        <w:t>1809/0/15-21 «Про зупинення розподілу деяких справ (матеріалів) між членами Вищої ради правосуддя» з огляду на зміни в законода</w:t>
      </w:r>
      <w:r w:rsidR="00B70234">
        <w:rPr>
          <w:sz w:val="28"/>
          <w:szCs w:val="28"/>
          <w:shd w:val="clear" w:color="auto" w:fill="FFFFFF"/>
        </w:rPr>
        <w:t>встві України з 5 серпня 2021 </w:t>
      </w:r>
      <w:r w:rsidRPr="00AA1608">
        <w:rPr>
          <w:sz w:val="28"/>
          <w:szCs w:val="28"/>
          <w:shd w:val="clear" w:color="auto" w:fill="FFFFFF"/>
        </w:rPr>
        <w:t xml:space="preserve">року було </w:t>
      </w:r>
      <w:proofErr w:type="spellStart"/>
      <w:r w:rsidRPr="00AA1608">
        <w:rPr>
          <w:sz w:val="28"/>
          <w:szCs w:val="28"/>
          <w:shd w:val="clear" w:color="auto" w:fill="FFFFFF"/>
        </w:rPr>
        <w:t>зупинено</w:t>
      </w:r>
      <w:proofErr w:type="spellEnd"/>
      <w:r w:rsidRPr="00AA1608">
        <w:rPr>
          <w:sz w:val="28"/>
          <w:szCs w:val="28"/>
          <w:shd w:val="clear" w:color="auto" w:fill="FFFFFF"/>
        </w:rPr>
        <w:t xml:space="preserve">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З 19 жовтня 2023 року у зв’язку з прийняттям Зак</w:t>
      </w:r>
      <w:r w:rsidR="00614D1D">
        <w:rPr>
          <w:sz w:val="28"/>
          <w:szCs w:val="28"/>
          <w:shd w:val="clear" w:color="auto" w:fill="FFFFFF"/>
        </w:rPr>
        <w:t>онів України від 6 вересня 2023 </w:t>
      </w:r>
      <w:r w:rsidRPr="00AA1608">
        <w:rPr>
          <w:sz w:val="28"/>
          <w:szCs w:val="28"/>
          <w:shd w:val="clear" w:color="auto" w:fill="FFFFFF"/>
        </w:rPr>
        <w:t xml:space="preserve">року № 3378-IX «Про внесення змін до Закону України </w:t>
      </w:r>
      <w:r w:rsidR="00614D1D">
        <w:rPr>
          <w:sz w:val="28"/>
          <w:szCs w:val="28"/>
          <w:shd w:val="clear" w:color="auto" w:fill="FFFFFF"/>
        </w:rPr>
        <w:t xml:space="preserve">                              </w:t>
      </w:r>
      <w:r w:rsidRPr="00AA1608">
        <w:rPr>
          <w:sz w:val="28"/>
          <w:szCs w:val="28"/>
          <w:shd w:val="clear" w:color="auto" w:fill="FFFFFF"/>
        </w:rPr>
        <w:t>«Про судоустрій і статус суддів» та деяких законів України щодо зміни статусу та порядку формування служби дисциплінарних інспекторів Вищої ради правос</w:t>
      </w:r>
      <w:r w:rsidR="00614D1D">
        <w:rPr>
          <w:sz w:val="28"/>
          <w:szCs w:val="28"/>
          <w:shd w:val="clear" w:color="auto" w:fill="FFFFFF"/>
        </w:rPr>
        <w:t>уддя», від 9 серпня 2023 року № </w:t>
      </w:r>
      <w:r w:rsidRPr="00AA1608">
        <w:rPr>
          <w:sz w:val="28"/>
          <w:szCs w:val="28"/>
          <w:shd w:val="clear" w:color="auto" w:fill="FFFFFF"/>
        </w:rPr>
        <w:t>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AA1608" w:rsidRPr="00AA1608" w:rsidRDefault="00614D1D" w:rsidP="00B5133A">
      <w:pPr>
        <w:ind w:firstLine="709"/>
        <w:jc w:val="both"/>
        <w:rPr>
          <w:sz w:val="28"/>
          <w:szCs w:val="28"/>
          <w:shd w:val="clear" w:color="auto" w:fill="FFFFFF"/>
        </w:rPr>
      </w:pPr>
      <w:r>
        <w:rPr>
          <w:sz w:val="28"/>
          <w:szCs w:val="28"/>
          <w:shd w:val="clear" w:color="auto" w:fill="FFFFFF"/>
        </w:rPr>
        <w:t>Відповідно до пункту 23</w:t>
      </w:r>
      <w:r>
        <w:rPr>
          <w:sz w:val="28"/>
          <w:szCs w:val="28"/>
          <w:shd w:val="clear" w:color="auto" w:fill="FFFFFF"/>
          <w:vertAlign w:val="superscript"/>
        </w:rPr>
        <w:t>7</w:t>
      </w:r>
      <w:r w:rsidR="00AA1608" w:rsidRPr="00AA1608">
        <w:rPr>
          <w:sz w:val="28"/>
          <w:szCs w:val="28"/>
          <w:shd w:val="clear" w:color="auto" w:fill="FFFFFF"/>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Рішенн</w:t>
      </w:r>
      <w:r w:rsidR="00B70234">
        <w:rPr>
          <w:sz w:val="28"/>
          <w:szCs w:val="28"/>
          <w:shd w:val="clear" w:color="auto" w:fill="FFFFFF"/>
        </w:rPr>
        <w:t>ям Вищої ради правосуддя від 19 жовтня 2023 року № </w:t>
      </w:r>
      <w:r w:rsidRPr="00AA1608">
        <w:rPr>
          <w:sz w:val="28"/>
          <w:szCs w:val="28"/>
          <w:shd w:val="clear" w:color="auto" w:fill="FFFFFF"/>
        </w:rPr>
        <w:t xml:space="preserve">997/0/15-23 відновлено з 1 листопада 2023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було </w:t>
      </w:r>
      <w:proofErr w:type="spellStart"/>
      <w:r w:rsidRPr="00AA1608">
        <w:rPr>
          <w:sz w:val="28"/>
          <w:szCs w:val="28"/>
          <w:shd w:val="clear" w:color="auto" w:fill="FFFFFF"/>
        </w:rPr>
        <w:t>зупинено</w:t>
      </w:r>
      <w:proofErr w:type="spellEnd"/>
      <w:r w:rsidRPr="00AA1608">
        <w:rPr>
          <w:sz w:val="28"/>
          <w:szCs w:val="28"/>
          <w:shd w:val="clear" w:color="auto" w:fill="FFFFFF"/>
        </w:rPr>
        <w:t xml:space="preserve"> рішенням Вищої ради прав</w:t>
      </w:r>
      <w:r w:rsidR="00B70234">
        <w:rPr>
          <w:sz w:val="28"/>
          <w:szCs w:val="28"/>
          <w:shd w:val="clear" w:color="auto" w:fill="FFFFFF"/>
        </w:rPr>
        <w:t>осуддя від 5 серпня 2021 року № </w:t>
      </w:r>
      <w:r w:rsidRPr="00AA1608">
        <w:rPr>
          <w:sz w:val="28"/>
          <w:szCs w:val="28"/>
          <w:shd w:val="clear" w:color="auto" w:fill="FFFFFF"/>
        </w:rPr>
        <w:t>1809/0/15-21.</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lastRenderedPageBreak/>
        <w:t>Вказа</w:t>
      </w:r>
      <w:r w:rsidR="00B70234">
        <w:rPr>
          <w:sz w:val="28"/>
          <w:szCs w:val="28"/>
          <w:shd w:val="clear" w:color="auto" w:fill="FFFFFF"/>
        </w:rPr>
        <w:t xml:space="preserve">ні дисциплінарні скарги Маселка Р.А. </w:t>
      </w:r>
      <w:r w:rsidRPr="00AA1608">
        <w:rPr>
          <w:sz w:val="28"/>
          <w:szCs w:val="28"/>
          <w:shd w:val="clear" w:color="auto" w:fill="FFFFFF"/>
        </w:rPr>
        <w:t xml:space="preserve">були розподілені на підставі протоколів автоматизованого розподілу </w:t>
      </w:r>
      <w:r w:rsidR="006236FF">
        <w:rPr>
          <w:sz w:val="28"/>
          <w:szCs w:val="28"/>
          <w:shd w:val="clear" w:color="auto" w:fill="FFFFFF"/>
        </w:rPr>
        <w:t xml:space="preserve">справ </w:t>
      </w:r>
      <w:r w:rsidR="00313B96">
        <w:rPr>
          <w:sz w:val="28"/>
          <w:szCs w:val="28"/>
          <w:shd w:val="clear" w:color="auto" w:fill="FFFFFF"/>
        </w:rPr>
        <w:t>від 15 та 16 листопада 2023 року</w:t>
      </w:r>
      <w:r w:rsidR="006236FF">
        <w:rPr>
          <w:sz w:val="28"/>
          <w:szCs w:val="28"/>
          <w:shd w:val="clear" w:color="auto" w:fill="FFFFFF"/>
        </w:rPr>
        <w:t xml:space="preserve"> </w:t>
      </w:r>
      <w:r w:rsidRPr="00AA1608">
        <w:rPr>
          <w:sz w:val="28"/>
          <w:szCs w:val="28"/>
          <w:shd w:val="clear" w:color="auto" w:fill="FFFFFF"/>
        </w:rPr>
        <w:t>членам Вищої ради право</w:t>
      </w:r>
      <w:r w:rsidR="00D537D9">
        <w:rPr>
          <w:sz w:val="28"/>
          <w:szCs w:val="28"/>
          <w:shd w:val="clear" w:color="auto" w:fill="FFFFFF"/>
        </w:rPr>
        <w:t>суддя для здійснення попередніх перевірок</w:t>
      </w:r>
      <w:r w:rsidRPr="00AA1608">
        <w:rPr>
          <w:sz w:val="28"/>
          <w:szCs w:val="28"/>
          <w:shd w:val="clear" w:color="auto" w:fill="FFFFFF"/>
        </w:rPr>
        <w:t>.</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Згідно з пунктом 4 частини першої статті 131 Конституції України та пунктом 6 частини першої статті 3 Закону України «Про Вищу раду правосуддя» рішення про звільнення судді з посади ухвалює Вища рада правосуддя.</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 xml:space="preserve">Оцінюючи заяву судді </w:t>
      </w:r>
      <w:r w:rsidR="001D7ECB">
        <w:rPr>
          <w:sz w:val="28"/>
          <w:szCs w:val="28"/>
          <w:shd w:val="clear" w:color="auto" w:fill="FFFFFF"/>
        </w:rPr>
        <w:t>Григоровича П.О.</w:t>
      </w:r>
      <w:r w:rsidRPr="00AA1608">
        <w:rPr>
          <w:sz w:val="28"/>
          <w:szCs w:val="28"/>
          <w:shd w:val="clear" w:color="auto" w:fill="FFFFFF"/>
        </w:rPr>
        <w:t xml:space="preserve"> про звільнення у відставку відповідно до вимог статті 116 Закону України «Про судоустрій і статус суддів» щодо реалізації суддею права на 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слід зазначити таке.</w:t>
      </w:r>
    </w:p>
    <w:p w:rsidR="00CD41B1" w:rsidRDefault="00A00C5D" w:rsidP="00B5133A">
      <w:pPr>
        <w:ind w:firstLine="709"/>
        <w:jc w:val="both"/>
        <w:rPr>
          <w:sz w:val="28"/>
          <w:szCs w:val="28"/>
          <w:shd w:val="clear" w:color="auto" w:fill="FFFFFF"/>
        </w:rPr>
      </w:pPr>
      <w:r>
        <w:rPr>
          <w:sz w:val="28"/>
          <w:szCs w:val="28"/>
          <w:shd w:val="clear" w:color="auto" w:fill="FFFFFF"/>
        </w:rPr>
        <w:t>Згідно з пунктами</w:t>
      </w:r>
      <w:r w:rsidR="00AA1608" w:rsidRPr="00AA1608">
        <w:rPr>
          <w:sz w:val="28"/>
          <w:szCs w:val="28"/>
          <w:shd w:val="clear" w:color="auto" w:fill="FFFFFF"/>
        </w:rPr>
        <w:t xml:space="preserve"> 3</w:t>
      </w:r>
      <w:r>
        <w:rPr>
          <w:sz w:val="28"/>
          <w:szCs w:val="28"/>
          <w:shd w:val="clear" w:color="auto" w:fill="FFFFFF"/>
        </w:rPr>
        <w:t>, 6, 8</w:t>
      </w:r>
      <w:r w:rsidR="00AA1608" w:rsidRPr="00AA1608">
        <w:rPr>
          <w:sz w:val="28"/>
          <w:szCs w:val="28"/>
          <w:shd w:val="clear" w:color="auto" w:fill="FFFFFF"/>
        </w:rPr>
        <w:t xml:space="preserve">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w:t>
      </w:r>
      <w:r w:rsidR="00CD41B1">
        <w:rPr>
          <w:sz w:val="28"/>
          <w:szCs w:val="28"/>
          <w:shd w:val="clear" w:color="auto" w:fill="FFFFFF"/>
        </w:rPr>
        <w:t xml:space="preserve">з таких підстав: </w:t>
      </w:r>
    </w:p>
    <w:p w:rsidR="00CD41B1" w:rsidRDefault="00AA1608" w:rsidP="00B5133A">
      <w:pPr>
        <w:ind w:firstLine="709"/>
        <w:jc w:val="both"/>
        <w:rPr>
          <w:sz w:val="28"/>
          <w:szCs w:val="28"/>
          <w:shd w:val="clear" w:color="auto" w:fill="FFFFFF"/>
        </w:rPr>
      </w:pPr>
      <w:r w:rsidRPr="00AA1608">
        <w:rPr>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втручання у процес здійс</w:t>
      </w:r>
      <w:r w:rsidR="00A00C5D">
        <w:rPr>
          <w:sz w:val="28"/>
          <w:szCs w:val="28"/>
          <w:shd w:val="clear" w:color="auto" w:fill="FFFFFF"/>
        </w:rPr>
        <w:t xml:space="preserve">нення правосуддя іншими суддями; </w:t>
      </w:r>
    </w:p>
    <w:p w:rsidR="00CD41B1" w:rsidRDefault="001D7ECB" w:rsidP="00B5133A">
      <w:pPr>
        <w:ind w:firstLine="709"/>
        <w:jc w:val="both"/>
        <w:rPr>
          <w:sz w:val="28"/>
          <w:szCs w:val="28"/>
          <w:shd w:val="clear" w:color="auto" w:fill="FFFFFF"/>
        </w:rPr>
      </w:pPr>
      <w:r w:rsidRPr="00BA10E7">
        <w:rPr>
          <w:sz w:val="28"/>
          <w:szCs w:val="28"/>
          <w:shd w:val="clear" w:color="auto" w:fill="FFFFFF"/>
        </w:rPr>
        <w:t>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w:t>
      </w:r>
      <w:r>
        <w:rPr>
          <w:sz w:val="28"/>
          <w:szCs w:val="28"/>
          <w:shd w:val="clear" w:color="auto" w:fill="FFFFFF"/>
        </w:rPr>
        <w:t xml:space="preserve"> </w:t>
      </w:r>
    </w:p>
    <w:p w:rsidR="001D7ECB" w:rsidRDefault="001D7ECB" w:rsidP="00B5133A">
      <w:pPr>
        <w:ind w:firstLine="709"/>
        <w:jc w:val="both"/>
        <w:rPr>
          <w:sz w:val="28"/>
          <w:szCs w:val="28"/>
          <w:shd w:val="clear" w:color="auto" w:fill="FFFFFF"/>
        </w:rPr>
      </w:pPr>
      <w:r w:rsidRPr="00BA10E7">
        <w:rPr>
          <w:sz w:val="28"/>
          <w:szCs w:val="28"/>
          <w:shd w:val="clear" w:color="auto" w:fill="FFFFFF"/>
        </w:rPr>
        <w:t>втручання у процес здійс</w:t>
      </w:r>
      <w:r>
        <w:rPr>
          <w:sz w:val="28"/>
          <w:szCs w:val="28"/>
          <w:shd w:val="clear" w:color="auto" w:fill="FFFFFF"/>
        </w:rPr>
        <w:t>нення правосуддя іншими суддями.</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Згідно із частиною другою статті 42 Закону України «Про Вищу раду правосуддя»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Пунктом 3 частини шостої статті 126 Конституції України передбачено,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lastRenderedPageBreak/>
        <w:t>Відповідно до пункту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факт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Згідно з пунктом 6 частини першої та пункту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 є подання про звільнення судді з посади.</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Підстави для вирішення питання про вчинення істотного дисциплінарного проступку, передб</w:t>
      </w:r>
      <w:r w:rsidR="000052FB">
        <w:rPr>
          <w:sz w:val="28"/>
          <w:szCs w:val="28"/>
          <w:shd w:val="clear" w:color="auto" w:fill="FFFFFF"/>
        </w:rPr>
        <w:t>аченого пунктами</w:t>
      </w:r>
      <w:r w:rsidRPr="00AA1608">
        <w:rPr>
          <w:sz w:val="28"/>
          <w:szCs w:val="28"/>
          <w:shd w:val="clear" w:color="auto" w:fill="FFFFFF"/>
        </w:rPr>
        <w:t xml:space="preserve"> 3</w:t>
      </w:r>
      <w:r w:rsidR="000052FB">
        <w:rPr>
          <w:sz w:val="28"/>
          <w:szCs w:val="28"/>
          <w:shd w:val="clear" w:color="auto" w:fill="FFFFFF"/>
        </w:rPr>
        <w:t>, 6, 8</w:t>
      </w:r>
      <w:r w:rsidRPr="00AA1608">
        <w:rPr>
          <w:sz w:val="28"/>
          <w:szCs w:val="28"/>
          <w:shd w:val="clear" w:color="auto" w:fill="FFFFFF"/>
        </w:rPr>
        <w:t xml:space="preserve"> частини першої статті 106 Закону України «Про судоустрій і статус суддів», що може мати </w:t>
      </w:r>
      <w:r w:rsidR="000052FB">
        <w:rPr>
          <w:sz w:val="28"/>
          <w:szCs w:val="28"/>
          <w:shd w:val="clear" w:color="auto" w:fill="FFFFFF"/>
        </w:rPr>
        <w:t>наслідком звільнення Григоровича П.О.</w:t>
      </w:r>
      <w:r w:rsidRPr="00AA1608">
        <w:rPr>
          <w:sz w:val="28"/>
          <w:szCs w:val="28"/>
          <w:shd w:val="clear" w:color="auto" w:fill="FFFFFF"/>
        </w:rPr>
        <w:t xml:space="preserve"> з посади судді, виникли раніше, ніж суддя виявив бажання звільнитися у відставку.</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AA1608" w:rsidRPr="00AA1608" w:rsidRDefault="00AA1608" w:rsidP="00B5133A">
      <w:pPr>
        <w:ind w:firstLine="709"/>
        <w:jc w:val="both"/>
        <w:rPr>
          <w:sz w:val="28"/>
          <w:szCs w:val="28"/>
          <w:shd w:val="clear" w:color="auto" w:fill="FFFFFF"/>
        </w:rPr>
      </w:pPr>
      <w:r w:rsidRPr="00AA1608">
        <w:rPr>
          <w:sz w:val="28"/>
          <w:szCs w:val="28"/>
          <w:shd w:val="clear" w:color="auto" w:fill="FFFFFF"/>
        </w:rPr>
        <w:t>У постанові Великої Палати Верховного Суду від</w:t>
      </w:r>
      <w:r w:rsidR="00373668">
        <w:rPr>
          <w:sz w:val="28"/>
          <w:szCs w:val="28"/>
          <w:shd w:val="clear" w:color="auto" w:fill="FFFFFF"/>
        </w:rPr>
        <w:t xml:space="preserve"> 19 лютого 2020 року у справі № </w:t>
      </w:r>
      <w:r w:rsidRPr="00AA1608">
        <w:rPr>
          <w:sz w:val="28"/>
          <w:szCs w:val="28"/>
          <w:shd w:val="clear" w:color="auto" w:fill="FFFFFF"/>
        </w:rPr>
        <w:t>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статті 126 Конституції України 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9C0D5C" w:rsidRDefault="00AA1608" w:rsidP="00B5133A">
      <w:pPr>
        <w:ind w:firstLine="709"/>
        <w:jc w:val="both"/>
        <w:rPr>
          <w:sz w:val="28"/>
          <w:szCs w:val="28"/>
          <w:shd w:val="clear" w:color="auto" w:fill="FFFFFF"/>
        </w:rPr>
      </w:pPr>
      <w:r w:rsidRPr="00AA1608">
        <w:rPr>
          <w:sz w:val="28"/>
          <w:szCs w:val="28"/>
          <w:shd w:val="clear" w:color="auto" w:fill="FFFFFF"/>
        </w:rPr>
        <w:t xml:space="preserve">Оскільки наслідком розгляду скарг на дії судді Окружного адміністративного суду міста Києва </w:t>
      </w:r>
      <w:r w:rsidR="003F3A55">
        <w:rPr>
          <w:sz w:val="28"/>
          <w:szCs w:val="28"/>
          <w:shd w:val="clear" w:color="auto" w:fill="FFFFFF"/>
        </w:rPr>
        <w:t>Григоровича П.О.</w:t>
      </w:r>
      <w:r w:rsidRPr="00AA1608">
        <w:rPr>
          <w:sz w:val="28"/>
          <w:szCs w:val="28"/>
          <w:shd w:val="clear" w:color="auto" w:fill="FFFFFF"/>
        </w:rPr>
        <w:t xml:space="preserve"> може бути його звільнення з посади судді з підстав, передбачених пунктом 3 частини шостої статті 126 Конституції України, Вища рада правосуддя уповноважена зупинити розгляд питання про звільнення </w:t>
      </w:r>
      <w:r w:rsidR="006B5B59">
        <w:rPr>
          <w:sz w:val="28"/>
          <w:szCs w:val="28"/>
          <w:shd w:val="clear" w:color="auto" w:fill="FFFFFF"/>
        </w:rPr>
        <w:t xml:space="preserve">Григоровича П.О. </w:t>
      </w:r>
      <w:r w:rsidRPr="00AA1608">
        <w:rPr>
          <w:sz w:val="28"/>
          <w:szCs w:val="28"/>
          <w:shd w:val="clear" w:color="auto" w:fill="FFFFFF"/>
        </w:rPr>
        <w:t>з посади судді з підстави, визначеної пунктом 4 частини шостої статті 126 Конституції України (у зв’язку з поданням заяви про відставку).</w:t>
      </w:r>
    </w:p>
    <w:p w:rsidR="007346D0" w:rsidRPr="009C0D5C" w:rsidRDefault="009C0D5C" w:rsidP="00B5133A">
      <w:pPr>
        <w:ind w:firstLine="709"/>
        <w:jc w:val="both"/>
        <w:rPr>
          <w:sz w:val="28"/>
          <w:szCs w:val="28"/>
          <w:shd w:val="clear" w:color="auto" w:fill="FFFFFF"/>
        </w:rPr>
      </w:pPr>
      <w:r w:rsidRPr="009C0D5C">
        <w:rPr>
          <w:sz w:val="28"/>
          <w:szCs w:val="28"/>
        </w:rPr>
        <w:t>Ураховуючи зазначене, Вища рада правосуддя, керуючись статтями 34, 42, частиною третьою статті 55 Закону України «Про Вищу раду правосуддя»,</w:t>
      </w:r>
    </w:p>
    <w:p w:rsidR="009C0D5C" w:rsidRDefault="009C0D5C" w:rsidP="007346D0">
      <w:pPr>
        <w:jc w:val="center"/>
        <w:rPr>
          <w:b/>
          <w:sz w:val="28"/>
          <w:szCs w:val="28"/>
        </w:rPr>
      </w:pPr>
    </w:p>
    <w:p w:rsidR="007346D0" w:rsidRPr="00AA1608" w:rsidRDefault="009C0D5C" w:rsidP="009C0D5C">
      <w:pPr>
        <w:jc w:val="center"/>
        <w:rPr>
          <w:b/>
          <w:sz w:val="28"/>
          <w:szCs w:val="28"/>
        </w:rPr>
      </w:pPr>
      <w:r>
        <w:rPr>
          <w:b/>
          <w:sz w:val="28"/>
          <w:szCs w:val="28"/>
        </w:rPr>
        <w:lastRenderedPageBreak/>
        <w:t>ухвалила</w:t>
      </w:r>
      <w:r w:rsidR="007346D0" w:rsidRPr="00AA1608">
        <w:rPr>
          <w:b/>
          <w:sz w:val="28"/>
          <w:szCs w:val="28"/>
        </w:rPr>
        <w:t>:</w:t>
      </w:r>
    </w:p>
    <w:p w:rsidR="007346D0" w:rsidRPr="00AA1608" w:rsidRDefault="007346D0" w:rsidP="007346D0">
      <w:pPr>
        <w:jc w:val="both"/>
        <w:rPr>
          <w:sz w:val="28"/>
          <w:szCs w:val="28"/>
        </w:rPr>
      </w:pPr>
    </w:p>
    <w:p w:rsidR="007346D0" w:rsidRPr="00AA1608" w:rsidRDefault="009C0D5C" w:rsidP="007346D0">
      <w:pPr>
        <w:jc w:val="both"/>
        <w:rPr>
          <w:sz w:val="28"/>
          <w:szCs w:val="28"/>
        </w:rPr>
      </w:pPr>
      <w:r>
        <w:rPr>
          <w:sz w:val="28"/>
          <w:szCs w:val="28"/>
        </w:rPr>
        <w:t>зупинити</w:t>
      </w:r>
      <w:r w:rsidR="00FC547B">
        <w:rPr>
          <w:sz w:val="28"/>
          <w:szCs w:val="28"/>
        </w:rPr>
        <w:t xml:space="preserve"> розгляд</w:t>
      </w:r>
      <w:r w:rsidR="00C35273" w:rsidRPr="00AA1608">
        <w:rPr>
          <w:sz w:val="28"/>
          <w:szCs w:val="28"/>
        </w:rPr>
        <w:t xml:space="preserve"> заяви </w:t>
      </w:r>
      <w:r w:rsidR="007D288F" w:rsidRPr="00AA1608">
        <w:rPr>
          <w:sz w:val="28"/>
          <w:szCs w:val="28"/>
          <w:shd w:val="clear" w:color="auto" w:fill="FFFFFF"/>
        </w:rPr>
        <w:t>Григоровича Павла Олександровича</w:t>
      </w:r>
      <w:r w:rsidR="007D288F" w:rsidRPr="00AA1608">
        <w:rPr>
          <w:sz w:val="28"/>
          <w:szCs w:val="28"/>
        </w:rPr>
        <w:t xml:space="preserve"> </w:t>
      </w:r>
      <w:r w:rsidR="00C35273" w:rsidRPr="00AA1608">
        <w:rPr>
          <w:sz w:val="28"/>
          <w:szCs w:val="28"/>
        </w:rPr>
        <w:t xml:space="preserve">про звільнення </w:t>
      </w:r>
      <w:r w:rsidR="007D288F" w:rsidRPr="00AA1608">
        <w:rPr>
          <w:sz w:val="28"/>
          <w:szCs w:val="28"/>
        </w:rPr>
        <w:t xml:space="preserve">з посади судді </w:t>
      </w:r>
      <w:r w:rsidR="007D288F" w:rsidRPr="00AA1608">
        <w:rPr>
          <w:sz w:val="28"/>
          <w:szCs w:val="28"/>
          <w:shd w:val="clear" w:color="auto" w:fill="FFFFFF"/>
        </w:rPr>
        <w:t>Окружного адміністративного суду міста Києва</w:t>
      </w:r>
      <w:r w:rsidR="00BF6AE0" w:rsidRPr="00AA1608">
        <w:rPr>
          <w:sz w:val="28"/>
          <w:szCs w:val="28"/>
        </w:rPr>
        <w:t xml:space="preserve"> </w:t>
      </w:r>
      <w:r w:rsidR="00C35273" w:rsidRPr="00AA1608">
        <w:rPr>
          <w:sz w:val="28"/>
          <w:szCs w:val="28"/>
        </w:rPr>
        <w:t>у</w:t>
      </w:r>
      <w:r w:rsidR="00287824" w:rsidRPr="00AA1608">
        <w:rPr>
          <w:sz w:val="28"/>
          <w:szCs w:val="28"/>
        </w:rPr>
        <w:t xml:space="preserve"> відставку</w:t>
      </w:r>
      <w:r w:rsidR="007346D0" w:rsidRPr="00AA1608">
        <w:rPr>
          <w:sz w:val="28"/>
          <w:szCs w:val="28"/>
        </w:rPr>
        <w:t>.</w:t>
      </w:r>
    </w:p>
    <w:p w:rsidR="006B2F4B" w:rsidRDefault="006B2F4B" w:rsidP="007346D0">
      <w:pPr>
        <w:jc w:val="both"/>
        <w:rPr>
          <w:b/>
          <w:sz w:val="24"/>
          <w:szCs w:val="28"/>
        </w:rPr>
      </w:pPr>
    </w:p>
    <w:p w:rsidR="00AF092A" w:rsidRDefault="00AF092A" w:rsidP="00AF092A">
      <w:pPr>
        <w:autoSpaceDN w:val="0"/>
        <w:rPr>
          <w:rFonts w:eastAsia="Calibri"/>
          <w:b/>
          <w:sz w:val="28"/>
          <w:szCs w:val="28"/>
        </w:rPr>
      </w:pPr>
    </w:p>
    <w:tbl>
      <w:tblPr>
        <w:tblW w:w="0" w:type="auto"/>
        <w:tblLook w:val="04A0" w:firstRow="1" w:lastRow="0" w:firstColumn="1" w:lastColumn="0" w:noHBand="0" w:noVBand="1"/>
      </w:tblPr>
      <w:tblGrid>
        <w:gridCol w:w="4814"/>
        <w:gridCol w:w="1844"/>
        <w:gridCol w:w="2970"/>
      </w:tblGrid>
      <w:tr w:rsidR="00AF092A" w:rsidRPr="00625BAF" w:rsidTr="00353342">
        <w:tc>
          <w:tcPr>
            <w:tcW w:w="4814" w:type="dxa"/>
            <w:hideMark/>
          </w:tcPr>
          <w:p w:rsidR="00AF092A" w:rsidRPr="00625BAF" w:rsidRDefault="00AF092A" w:rsidP="00353342">
            <w:pPr>
              <w:tabs>
                <w:tab w:val="left" w:pos="6946"/>
                <w:tab w:val="left" w:pos="7088"/>
              </w:tabs>
              <w:ind w:left="-120"/>
              <w:rPr>
                <w:b/>
                <w:sz w:val="28"/>
                <w:szCs w:val="28"/>
                <w:lang w:eastAsia="ru-RU"/>
              </w:rPr>
            </w:pPr>
            <w:r w:rsidRPr="00625BAF">
              <w:rPr>
                <w:rFonts w:eastAsia="Calibri"/>
                <w:b/>
                <w:sz w:val="28"/>
                <w:szCs w:val="28"/>
                <w:lang w:eastAsia="en-US"/>
              </w:rPr>
              <w:t>Голова Вищої ради правосуддя</w:t>
            </w:r>
          </w:p>
        </w:tc>
        <w:tc>
          <w:tcPr>
            <w:tcW w:w="1844" w:type="dxa"/>
          </w:tcPr>
          <w:p w:rsidR="00AF092A" w:rsidRPr="00625BAF" w:rsidRDefault="00AF092A" w:rsidP="00353342">
            <w:pPr>
              <w:tabs>
                <w:tab w:val="left" w:pos="6946"/>
                <w:tab w:val="left" w:pos="7088"/>
              </w:tabs>
              <w:ind w:left="-120" w:right="-113"/>
              <w:jc w:val="right"/>
              <w:rPr>
                <w:b/>
                <w:sz w:val="28"/>
                <w:szCs w:val="28"/>
                <w:lang w:eastAsia="ru-RU"/>
              </w:rPr>
            </w:pPr>
          </w:p>
        </w:tc>
        <w:tc>
          <w:tcPr>
            <w:tcW w:w="2970" w:type="dxa"/>
            <w:hideMark/>
          </w:tcPr>
          <w:p w:rsidR="00AF092A" w:rsidRPr="00625BAF" w:rsidRDefault="00AF092A" w:rsidP="00353342">
            <w:pPr>
              <w:tabs>
                <w:tab w:val="left" w:pos="6946"/>
                <w:tab w:val="left" w:pos="7088"/>
              </w:tabs>
              <w:ind w:left="-120" w:right="-113"/>
              <w:rPr>
                <w:b/>
                <w:sz w:val="28"/>
                <w:szCs w:val="28"/>
                <w:lang w:eastAsia="ru-RU"/>
              </w:rPr>
            </w:pPr>
            <w:r w:rsidRPr="00625BAF">
              <w:rPr>
                <w:rFonts w:eastAsia="Calibri"/>
                <w:b/>
                <w:sz w:val="28"/>
                <w:szCs w:val="28"/>
                <w:lang w:eastAsia="en-US"/>
              </w:rPr>
              <w:t>Григорій УСИК</w:t>
            </w:r>
          </w:p>
        </w:tc>
      </w:tr>
    </w:tbl>
    <w:p w:rsidR="00E0133C" w:rsidRPr="004D1704" w:rsidRDefault="00E0133C" w:rsidP="00AF092A">
      <w:pPr>
        <w:jc w:val="both"/>
      </w:pPr>
    </w:p>
    <w:sectPr w:rsidR="00E0133C" w:rsidRPr="004D1704" w:rsidSect="008A217B">
      <w:headerReference w:type="default" r:id="rId9"/>
      <w:pgSz w:w="11906" w:h="16838"/>
      <w:pgMar w:top="567" w:right="707" w:bottom="851"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067" w:rsidRDefault="00582067" w:rsidP="00040C71">
      <w:r>
        <w:separator/>
      </w:r>
    </w:p>
  </w:endnote>
  <w:endnote w:type="continuationSeparator" w:id="0">
    <w:p w:rsidR="00582067" w:rsidRDefault="00582067" w:rsidP="0004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067" w:rsidRDefault="00582067" w:rsidP="00040C71">
      <w:r>
        <w:separator/>
      </w:r>
    </w:p>
  </w:footnote>
  <w:footnote w:type="continuationSeparator" w:id="0">
    <w:p w:rsidR="00582067" w:rsidRDefault="00582067" w:rsidP="00040C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F50" w:rsidRDefault="0022459F" w:rsidP="00043674">
    <w:pPr>
      <w:pStyle w:val="11"/>
      <w:pBdr>
        <w:top w:val="nil"/>
        <w:left w:val="nil"/>
        <w:bottom w:val="nil"/>
        <w:right w:val="nil"/>
        <w:between w:val="nil"/>
      </w:pBdr>
      <w:tabs>
        <w:tab w:val="center" w:pos="4819"/>
        <w:tab w:val="right" w:pos="9639"/>
      </w:tabs>
      <w:jc w:val="center"/>
      <w:rPr>
        <w:color w:val="000000"/>
        <w:sz w:val="28"/>
        <w:szCs w:val="28"/>
      </w:rPr>
    </w:pPr>
    <w:r>
      <w:rPr>
        <w:color w:val="000000"/>
        <w:sz w:val="28"/>
        <w:szCs w:val="28"/>
      </w:rPr>
      <w:fldChar w:fldCharType="begin"/>
    </w:r>
    <w:r w:rsidR="006B1F50">
      <w:rPr>
        <w:color w:val="000000"/>
        <w:sz w:val="28"/>
        <w:szCs w:val="28"/>
      </w:rPr>
      <w:instrText>PAGE</w:instrText>
    </w:r>
    <w:r>
      <w:rPr>
        <w:color w:val="000000"/>
        <w:sz w:val="28"/>
        <w:szCs w:val="28"/>
      </w:rPr>
      <w:fldChar w:fldCharType="separate"/>
    </w:r>
    <w:r w:rsidR="00F11358">
      <w:rPr>
        <w:noProof/>
        <w:color w:val="000000"/>
        <w:sz w:val="28"/>
        <w:szCs w:val="28"/>
      </w:rPr>
      <w:t>5</w:t>
    </w:r>
    <w:r>
      <w:rPr>
        <w:color w:val="000000"/>
        <w:sz w:val="28"/>
        <w:szCs w:val="28"/>
      </w:rPr>
      <w:fldChar w:fldCharType="end"/>
    </w:r>
  </w:p>
  <w:p w:rsidR="00860600" w:rsidRDefault="00860600" w:rsidP="00043674">
    <w:pPr>
      <w:pStyle w:val="11"/>
      <w:pBdr>
        <w:top w:val="nil"/>
        <w:left w:val="nil"/>
        <w:bottom w:val="nil"/>
        <w:right w:val="nil"/>
        <w:between w:val="nil"/>
      </w:pBdr>
      <w:tabs>
        <w:tab w:val="center" w:pos="4819"/>
        <w:tab w:val="right" w:pos="9639"/>
      </w:tabs>
      <w:jc w:val="center"/>
      <w:rPr>
        <w:color w:val="000000"/>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201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01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01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01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01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01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01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01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01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2C1E3B09"/>
    <w:multiLevelType w:val="multilevel"/>
    <w:tmpl w:val="FB385F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34B5AEE"/>
    <w:multiLevelType w:val="hybridMultilevel"/>
    <w:tmpl w:val="C04C9E70"/>
    <w:lvl w:ilvl="0" w:tplc="9208D7F8">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CEF"/>
    <w:rsid w:val="000052FB"/>
    <w:rsid w:val="00014A46"/>
    <w:rsid w:val="000155EC"/>
    <w:rsid w:val="00017357"/>
    <w:rsid w:val="00022882"/>
    <w:rsid w:val="0003380B"/>
    <w:rsid w:val="00034175"/>
    <w:rsid w:val="0003774C"/>
    <w:rsid w:val="00040C71"/>
    <w:rsid w:val="00043674"/>
    <w:rsid w:val="00047C16"/>
    <w:rsid w:val="0005538C"/>
    <w:rsid w:val="0006331C"/>
    <w:rsid w:val="00067D6C"/>
    <w:rsid w:val="000711E3"/>
    <w:rsid w:val="000726E7"/>
    <w:rsid w:val="00073A64"/>
    <w:rsid w:val="00074F02"/>
    <w:rsid w:val="00083C33"/>
    <w:rsid w:val="000854D0"/>
    <w:rsid w:val="0009199A"/>
    <w:rsid w:val="000951B3"/>
    <w:rsid w:val="000B2C69"/>
    <w:rsid w:val="000B4893"/>
    <w:rsid w:val="000B4955"/>
    <w:rsid w:val="000B6094"/>
    <w:rsid w:val="000B6409"/>
    <w:rsid w:val="000B7A4F"/>
    <w:rsid w:val="000C1527"/>
    <w:rsid w:val="000C679A"/>
    <w:rsid w:val="000D0149"/>
    <w:rsid w:val="000E2B99"/>
    <w:rsid w:val="000E3731"/>
    <w:rsid w:val="000F0888"/>
    <w:rsid w:val="00114108"/>
    <w:rsid w:val="0011560B"/>
    <w:rsid w:val="0012743D"/>
    <w:rsid w:val="00131D59"/>
    <w:rsid w:val="001406B8"/>
    <w:rsid w:val="001542ED"/>
    <w:rsid w:val="00155824"/>
    <w:rsid w:val="0016164B"/>
    <w:rsid w:val="0016301A"/>
    <w:rsid w:val="00164138"/>
    <w:rsid w:val="00175456"/>
    <w:rsid w:val="00177D01"/>
    <w:rsid w:val="00180AB2"/>
    <w:rsid w:val="0019793C"/>
    <w:rsid w:val="001A4BB8"/>
    <w:rsid w:val="001A51C5"/>
    <w:rsid w:val="001A52EC"/>
    <w:rsid w:val="001A6E3C"/>
    <w:rsid w:val="001B17EA"/>
    <w:rsid w:val="001B3F2E"/>
    <w:rsid w:val="001C18E0"/>
    <w:rsid w:val="001C2FD9"/>
    <w:rsid w:val="001D0CE8"/>
    <w:rsid w:val="001D74E9"/>
    <w:rsid w:val="001D7ECB"/>
    <w:rsid w:val="00204D4D"/>
    <w:rsid w:val="0020511F"/>
    <w:rsid w:val="00210940"/>
    <w:rsid w:val="0021551A"/>
    <w:rsid w:val="00222138"/>
    <w:rsid w:val="0022459F"/>
    <w:rsid w:val="00225A2F"/>
    <w:rsid w:val="002465EC"/>
    <w:rsid w:val="00246ED6"/>
    <w:rsid w:val="00254FBE"/>
    <w:rsid w:val="002616DD"/>
    <w:rsid w:val="00267C83"/>
    <w:rsid w:val="00275E8D"/>
    <w:rsid w:val="00277460"/>
    <w:rsid w:val="00280D61"/>
    <w:rsid w:val="00283A0D"/>
    <w:rsid w:val="0028539E"/>
    <w:rsid w:val="00287824"/>
    <w:rsid w:val="002878F0"/>
    <w:rsid w:val="00291934"/>
    <w:rsid w:val="0029688E"/>
    <w:rsid w:val="002A5DA8"/>
    <w:rsid w:val="002A6C29"/>
    <w:rsid w:val="002B1E31"/>
    <w:rsid w:val="002B7F76"/>
    <w:rsid w:val="002C2F45"/>
    <w:rsid w:val="002C68FE"/>
    <w:rsid w:val="002D4F5A"/>
    <w:rsid w:val="002D623D"/>
    <w:rsid w:val="002D7A0F"/>
    <w:rsid w:val="002D7EC3"/>
    <w:rsid w:val="002E253A"/>
    <w:rsid w:val="002E3D8C"/>
    <w:rsid w:val="002E6BA1"/>
    <w:rsid w:val="002F1787"/>
    <w:rsid w:val="002F52A7"/>
    <w:rsid w:val="00302272"/>
    <w:rsid w:val="00307B4F"/>
    <w:rsid w:val="00307C2C"/>
    <w:rsid w:val="00313B96"/>
    <w:rsid w:val="00320C37"/>
    <w:rsid w:val="00323E3F"/>
    <w:rsid w:val="00324FB7"/>
    <w:rsid w:val="00325D3B"/>
    <w:rsid w:val="00330433"/>
    <w:rsid w:val="003307D6"/>
    <w:rsid w:val="003370AE"/>
    <w:rsid w:val="00346706"/>
    <w:rsid w:val="00360D97"/>
    <w:rsid w:val="00367A65"/>
    <w:rsid w:val="00373668"/>
    <w:rsid w:val="00374905"/>
    <w:rsid w:val="00375C52"/>
    <w:rsid w:val="003827DE"/>
    <w:rsid w:val="00385484"/>
    <w:rsid w:val="0038788E"/>
    <w:rsid w:val="00394D7D"/>
    <w:rsid w:val="00396C18"/>
    <w:rsid w:val="003A2C6B"/>
    <w:rsid w:val="003A4910"/>
    <w:rsid w:val="003A5896"/>
    <w:rsid w:val="003A5D3E"/>
    <w:rsid w:val="003A6027"/>
    <w:rsid w:val="003D4CED"/>
    <w:rsid w:val="003F2E2D"/>
    <w:rsid w:val="003F3A55"/>
    <w:rsid w:val="00403C0C"/>
    <w:rsid w:val="00413918"/>
    <w:rsid w:val="00430906"/>
    <w:rsid w:val="00440EED"/>
    <w:rsid w:val="00441313"/>
    <w:rsid w:val="00443FB7"/>
    <w:rsid w:val="004573C2"/>
    <w:rsid w:val="00463237"/>
    <w:rsid w:val="00464445"/>
    <w:rsid w:val="0046648E"/>
    <w:rsid w:val="00477D24"/>
    <w:rsid w:val="00480E9A"/>
    <w:rsid w:val="00487E2D"/>
    <w:rsid w:val="00493C15"/>
    <w:rsid w:val="004A07F2"/>
    <w:rsid w:val="004A2267"/>
    <w:rsid w:val="004A44CA"/>
    <w:rsid w:val="004A6842"/>
    <w:rsid w:val="004B6FB7"/>
    <w:rsid w:val="004C1897"/>
    <w:rsid w:val="004C3D7B"/>
    <w:rsid w:val="004D032B"/>
    <w:rsid w:val="004D1704"/>
    <w:rsid w:val="004D42CA"/>
    <w:rsid w:val="004D479D"/>
    <w:rsid w:val="004D5B39"/>
    <w:rsid w:val="004E6BCD"/>
    <w:rsid w:val="004F2801"/>
    <w:rsid w:val="004F447F"/>
    <w:rsid w:val="004F48E0"/>
    <w:rsid w:val="004F52C1"/>
    <w:rsid w:val="00503A00"/>
    <w:rsid w:val="0050507F"/>
    <w:rsid w:val="00507792"/>
    <w:rsid w:val="00513309"/>
    <w:rsid w:val="00514187"/>
    <w:rsid w:val="0051491C"/>
    <w:rsid w:val="00524583"/>
    <w:rsid w:val="0052761A"/>
    <w:rsid w:val="0053535A"/>
    <w:rsid w:val="00543F2A"/>
    <w:rsid w:val="00552977"/>
    <w:rsid w:val="005544CA"/>
    <w:rsid w:val="00560F28"/>
    <w:rsid w:val="00563EC3"/>
    <w:rsid w:val="005641D4"/>
    <w:rsid w:val="00564911"/>
    <w:rsid w:val="00577EC7"/>
    <w:rsid w:val="005806A2"/>
    <w:rsid w:val="005808D2"/>
    <w:rsid w:val="00582067"/>
    <w:rsid w:val="005841B1"/>
    <w:rsid w:val="00584370"/>
    <w:rsid w:val="005906EE"/>
    <w:rsid w:val="005917EB"/>
    <w:rsid w:val="00595ED5"/>
    <w:rsid w:val="00597293"/>
    <w:rsid w:val="005975FD"/>
    <w:rsid w:val="005A109E"/>
    <w:rsid w:val="005A1A70"/>
    <w:rsid w:val="005A3A03"/>
    <w:rsid w:val="005B45EB"/>
    <w:rsid w:val="005C341F"/>
    <w:rsid w:val="005D033C"/>
    <w:rsid w:val="005D3BC6"/>
    <w:rsid w:val="005D6D96"/>
    <w:rsid w:val="005E687D"/>
    <w:rsid w:val="005F771F"/>
    <w:rsid w:val="00602FC7"/>
    <w:rsid w:val="006069D3"/>
    <w:rsid w:val="00611C2B"/>
    <w:rsid w:val="00614D1D"/>
    <w:rsid w:val="006236FF"/>
    <w:rsid w:val="00625BAF"/>
    <w:rsid w:val="006309E8"/>
    <w:rsid w:val="006376C2"/>
    <w:rsid w:val="00643586"/>
    <w:rsid w:val="0065628F"/>
    <w:rsid w:val="00656A38"/>
    <w:rsid w:val="00660160"/>
    <w:rsid w:val="006676A8"/>
    <w:rsid w:val="00673E2E"/>
    <w:rsid w:val="00675A83"/>
    <w:rsid w:val="006823DB"/>
    <w:rsid w:val="006827CF"/>
    <w:rsid w:val="00686715"/>
    <w:rsid w:val="0069113F"/>
    <w:rsid w:val="006916F5"/>
    <w:rsid w:val="00692A8C"/>
    <w:rsid w:val="0069728B"/>
    <w:rsid w:val="006A1328"/>
    <w:rsid w:val="006B1F50"/>
    <w:rsid w:val="006B2F4B"/>
    <w:rsid w:val="006B5B59"/>
    <w:rsid w:val="006B60C5"/>
    <w:rsid w:val="006B7873"/>
    <w:rsid w:val="006B7DC8"/>
    <w:rsid w:val="006C68A1"/>
    <w:rsid w:val="006D03F7"/>
    <w:rsid w:val="006D2BB7"/>
    <w:rsid w:val="006D388F"/>
    <w:rsid w:val="006D4310"/>
    <w:rsid w:val="006D6C96"/>
    <w:rsid w:val="006F0536"/>
    <w:rsid w:val="006F335C"/>
    <w:rsid w:val="006F5241"/>
    <w:rsid w:val="006F56EC"/>
    <w:rsid w:val="00703504"/>
    <w:rsid w:val="007050EF"/>
    <w:rsid w:val="00713F02"/>
    <w:rsid w:val="00721A90"/>
    <w:rsid w:val="00723733"/>
    <w:rsid w:val="0072662E"/>
    <w:rsid w:val="007346D0"/>
    <w:rsid w:val="00740CEF"/>
    <w:rsid w:val="007469A7"/>
    <w:rsid w:val="0075151C"/>
    <w:rsid w:val="007518AB"/>
    <w:rsid w:val="007607CB"/>
    <w:rsid w:val="00764C53"/>
    <w:rsid w:val="007678B3"/>
    <w:rsid w:val="00775C9C"/>
    <w:rsid w:val="007A2343"/>
    <w:rsid w:val="007B1CC4"/>
    <w:rsid w:val="007C2677"/>
    <w:rsid w:val="007C26FF"/>
    <w:rsid w:val="007C540C"/>
    <w:rsid w:val="007D1E33"/>
    <w:rsid w:val="007D288F"/>
    <w:rsid w:val="007D2AE6"/>
    <w:rsid w:val="007D4CF4"/>
    <w:rsid w:val="007E570E"/>
    <w:rsid w:val="007F3CB9"/>
    <w:rsid w:val="008055C0"/>
    <w:rsid w:val="008067FB"/>
    <w:rsid w:val="008116C6"/>
    <w:rsid w:val="0083399A"/>
    <w:rsid w:val="008376E2"/>
    <w:rsid w:val="008418A6"/>
    <w:rsid w:val="0084437E"/>
    <w:rsid w:val="0084654B"/>
    <w:rsid w:val="00846BC7"/>
    <w:rsid w:val="00854EB7"/>
    <w:rsid w:val="00854F31"/>
    <w:rsid w:val="00860600"/>
    <w:rsid w:val="008610EE"/>
    <w:rsid w:val="00861614"/>
    <w:rsid w:val="008623B6"/>
    <w:rsid w:val="00863055"/>
    <w:rsid w:val="00863205"/>
    <w:rsid w:val="00867869"/>
    <w:rsid w:val="008678EF"/>
    <w:rsid w:val="008706FA"/>
    <w:rsid w:val="00870998"/>
    <w:rsid w:val="00877E90"/>
    <w:rsid w:val="0088761C"/>
    <w:rsid w:val="00891267"/>
    <w:rsid w:val="00893A35"/>
    <w:rsid w:val="008A217B"/>
    <w:rsid w:val="008B3CB4"/>
    <w:rsid w:val="008D08FD"/>
    <w:rsid w:val="008D0E7B"/>
    <w:rsid w:val="008D2ED0"/>
    <w:rsid w:val="008D3494"/>
    <w:rsid w:val="008F4994"/>
    <w:rsid w:val="00902D60"/>
    <w:rsid w:val="00903188"/>
    <w:rsid w:val="00903AD8"/>
    <w:rsid w:val="00906844"/>
    <w:rsid w:val="00906B96"/>
    <w:rsid w:val="00911083"/>
    <w:rsid w:val="009110AA"/>
    <w:rsid w:val="0092249F"/>
    <w:rsid w:val="00926528"/>
    <w:rsid w:val="0092790E"/>
    <w:rsid w:val="00943F3E"/>
    <w:rsid w:val="009442AF"/>
    <w:rsid w:val="0094491D"/>
    <w:rsid w:val="00961038"/>
    <w:rsid w:val="00961F96"/>
    <w:rsid w:val="00963773"/>
    <w:rsid w:val="0096720A"/>
    <w:rsid w:val="00973E3D"/>
    <w:rsid w:val="00980811"/>
    <w:rsid w:val="00981355"/>
    <w:rsid w:val="00982C48"/>
    <w:rsid w:val="0098604B"/>
    <w:rsid w:val="009936F0"/>
    <w:rsid w:val="00994113"/>
    <w:rsid w:val="00996E31"/>
    <w:rsid w:val="00997044"/>
    <w:rsid w:val="009A01CB"/>
    <w:rsid w:val="009A225A"/>
    <w:rsid w:val="009A3D5B"/>
    <w:rsid w:val="009B13CE"/>
    <w:rsid w:val="009C0D5C"/>
    <w:rsid w:val="009C293E"/>
    <w:rsid w:val="009C4223"/>
    <w:rsid w:val="009D1C89"/>
    <w:rsid w:val="009E37F2"/>
    <w:rsid w:val="009E77C3"/>
    <w:rsid w:val="00A00C5D"/>
    <w:rsid w:val="00A04681"/>
    <w:rsid w:val="00A07FA0"/>
    <w:rsid w:val="00A10483"/>
    <w:rsid w:val="00A16888"/>
    <w:rsid w:val="00A2128B"/>
    <w:rsid w:val="00A21B18"/>
    <w:rsid w:val="00A22F0E"/>
    <w:rsid w:val="00A31676"/>
    <w:rsid w:val="00A34836"/>
    <w:rsid w:val="00A35EDA"/>
    <w:rsid w:val="00A545B3"/>
    <w:rsid w:val="00A703EE"/>
    <w:rsid w:val="00A76F05"/>
    <w:rsid w:val="00A774EE"/>
    <w:rsid w:val="00A81B15"/>
    <w:rsid w:val="00A86F04"/>
    <w:rsid w:val="00AA007B"/>
    <w:rsid w:val="00AA1608"/>
    <w:rsid w:val="00AA4035"/>
    <w:rsid w:val="00AA7DA5"/>
    <w:rsid w:val="00AB7C19"/>
    <w:rsid w:val="00AC2A67"/>
    <w:rsid w:val="00AC3C2B"/>
    <w:rsid w:val="00AC40E3"/>
    <w:rsid w:val="00AD2E95"/>
    <w:rsid w:val="00AD3BC3"/>
    <w:rsid w:val="00AE4193"/>
    <w:rsid w:val="00AF092A"/>
    <w:rsid w:val="00B045F3"/>
    <w:rsid w:val="00B047C3"/>
    <w:rsid w:val="00B056AF"/>
    <w:rsid w:val="00B16D40"/>
    <w:rsid w:val="00B23C5D"/>
    <w:rsid w:val="00B33855"/>
    <w:rsid w:val="00B35833"/>
    <w:rsid w:val="00B37189"/>
    <w:rsid w:val="00B45919"/>
    <w:rsid w:val="00B47313"/>
    <w:rsid w:val="00B5133A"/>
    <w:rsid w:val="00B618B0"/>
    <w:rsid w:val="00B65AF6"/>
    <w:rsid w:val="00B70234"/>
    <w:rsid w:val="00B70A3F"/>
    <w:rsid w:val="00B70F22"/>
    <w:rsid w:val="00B715F2"/>
    <w:rsid w:val="00B86099"/>
    <w:rsid w:val="00B90C15"/>
    <w:rsid w:val="00B94421"/>
    <w:rsid w:val="00B96D1A"/>
    <w:rsid w:val="00B96EF1"/>
    <w:rsid w:val="00BA10E7"/>
    <w:rsid w:val="00BA1BFF"/>
    <w:rsid w:val="00BA2ED8"/>
    <w:rsid w:val="00BB68EC"/>
    <w:rsid w:val="00BD5CF6"/>
    <w:rsid w:val="00BE3F38"/>
    <w:rsid w:val="00BE701E"/>
    <w:rsid w:val="00BF6769"/>
    <w:rsid w:val="00BF6AE0"/>
    <w:rsid w:val="00BF6AE1"/>
    <w:rsid w:val="00C21E61"/>
    <w:rsid w:val="00C237F5"/>
    <w:rsid w:val="00C26CFE"/>
    <w:rsid w:val="00C27078"/>
    <w:rsid w:val="00C32371"/>
    <w:rsid w:val="00C3351C"/>
    <w:rsid w:val="00C35273"/>
    <w:rsid w:val="00C40E5E"/>
    <w:rsid w:val="00C4269C"/>
    <w:rsid w:val="00C438C6"/>
    <w:rsid w:val="00C52EC8"/>
    <w:rsid w:val="00C55B9D"/>
    <w:rsid w:val="00C57A75"/>
    <w:rsid w:val="00C620D7"/>
    <w:rsid w:val="00C63EBD"/>
    <w:rsid w:val="00C65F88"/>
    <w:rsid w:val="00C73EC8"/>
    <w:rsid w:val="00C93D4F"/>
    <w:rsid w:val="00CB7161"/>
    <w:rsid w:val="00CC1AED"/>
    <w:rsid w:val="00CC3493"/>
    <w:rsid w:val="00CC4EBC"/>
    <w:rsid w:val="00CD41B1"/>
    <w:rsid w:val="00CE2EF2"/>
    <w:rsid w:val="00CF54D2"/>
    <w:rsid w:val="00CF67C0"/>
    <w:rsid w:val="00D038BB"/>
    <w:rsid w:val="00D03BD8"/>
    <w:rsid w:val="00D059A0"/>
    <w:rsid w:val="00D07B43"/>
    <w:rsid w:val="00D168FA"/>
    <w:rsid w:val="00D17727"/>
    <w:rsid w:val="00D24002"/>
    <w:rsid w:val="00D378C7"/>
    <w:rsid w:val="00D51661"/>
    <w:rsid w:val="00D537D9"/>
    <w:rsid w:val="00D6563D"/>
    <w:rsid w:val="00D67975"/>
    <w:rsid w:val="00D80AA6"/>
    <w:rsid w:val="00D91668"/>
    <w:rsid w:val="00D96A69"/>
    <w:rsid w:val="00D97456"/>
    <w:rsid w:val="00DA093B"/>
    <w:rsid w:val="00DA628C"/>
    <w:rsid w:val="00DB1EC4"/>
    <w:rsid w:val="00DB2442"/>
    <w:rsid w:val="00DB27CD"/>
    <w:rsid w:val="00DB34FC"/>
    <w:rsid w:val="00DB49F4"/>
    <w:rsid w:val="00DC1B33"/>
    <w:rsid w:val="00DC39D0"/>
    <w:rsid w:val="00DC3A2E"/>
    <w:rsid w:val="00DD11D8"/>
    <w:rsid w:val="00DD3306"/>
    <w:rsid w:val="00DE2215"/>
    <w:rsid w:val="00DE2CAB"/>
    <w:rsid w:val="00DE6684"/>
    <w:rsid w:val="00DF5648"/>
    <w:rsid w:val="00E0133C"/>
    <w:rsid w:val="00E01636"/>
    <w:rsid w:val="00E04DAD"/>
    <w:rsid w:val="00E05576"/>
    <w:rsid w:val="00E11125"/>
    <w:rsid w:val="00E16754"/>
    <w:rsid w:val="00E20ACA"/>
    <w:rsid w:val="00E26EF3"/>
    <w:rsid w:val="00E33D54"/>
    <w:rsid w:val="00E354EB"/>
    <w:rsid w:val="00E43BDA"/>
    <w:rsid w:val="00E539A0"/>
    <w:rsid w:val="00E60F50"/>
    <w:rsid w:val="00E6491C"/>
    <w:rsid w:val="00E65F6A"/>
    <w:rsid w:val="00E776E6"/>
    <w:rsid w:val="00E826FD"/>
    <w:rsid w:val="00E8799B"/>
    <w:rsid w:val="00EA24D7"/>
    <w:rsid w:val="00EA66CC"/>
    <w:rsid w:val="00EB22D2"/>
    <w:rsid w:val="00EB7323"/>
    <w:rsid w:val="00EC17D6"/>
    <w:rsid w:val="00EC2018"/>
    <w:rsid w:val="00EC5D11"/>
    <w:rsid w:val="00EC751B"/>
    <w:rsid w:val="00ED328B"/>
    <w:rsid w:val="00EE0C99"/>
    <w:rsid w:val="00EE522A"/>
    <w:rsid w:val="00EF55B0"/>
    <w:rsid w:val="00F0207D"/>
    <w:rsid w:val="00F1050B"/>
    <w:rsid w:val="00F106EB"/>
    <w:rsid w:val="00F11358"/>
    <w:rsid w:val="00F1385E"/>
    <w:rsid w:val="00F1667D"/>
    <w:rsid w:val="00F17D79"/>
    <w:rsid w:val="00F242C7"/>
    <w:rsid w:val="00F304CD"/>
    <w:rsid w:val="00F50CE4"/>
    <w:rsid w:val="00F554E8"/>
    <w:rsid w:val="00F56A0D"/>
    <w:rsid w:val="00F57B69"/>
    <w:rsid w:val="00F60C29"/>
    <w:rsid w:val="00F64836"/>
    <w:rsid w:val="00F808CB"/>
    <w:rsid w:val="00F8614D"/>
    <w:rsid w:val="00F87736"/>
    <w:rsid w:val="00F91DF2"/>
    <w:rsid w:val="00F92694"/>
    <w:rsid w:val="00FA45E5"/>
    <w:rsid w:val="00FA55F8"/>
    <w:rsid w:val="00FB577E"/>
    <w:rsid w:val="00FB7F6E"/>
    <w:rsid w:val="00FC30B9"/>
    <w:rsid w:val="00FC547B"/>
    <w:rsid w:val="00FC6F76"/>
    <w:rsid w:val="00FE19E1"/>
    <w:rsid w:val="00FE469E"/>
    <w:rsid w:val="00FE4D19"/>
    <w:rsid w:val="00FE7D5A"/>
    <w:rsid w:val="00FE7D68"/>
    <w:rsid w:val="00FF2226"/>
    <w:rsid w:val="00FF46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BF4C77"/>
  <w15:docId w15:val="{9D74AE2A-8FFF-4204-A43E-E524DF80E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CEF"/>
    <w:pPr>
      <w:spacing w:after="0" w:line="240" w:lineRule="auto"/>
    </w:pPr>
    <w:rPr>
      <w:rFonts w:eastAsia="Times New Roman" w:cs="Times New Roman"/>
      <w:sz w:val="20"/>
      <w:szCs w:val="20"/>
      <w:lang w:eastAsia="uk-UA"/>
    </w:rPr>
  </w:style>
  <w:style w:type="paragraph" w:styleId="1">
    <w:name w:val="heading 1"/>
    <w:basedOn w:val="a"/>
    <w:link w:val="10"/>
    <w:uiPriority w:val="9"/>
    <w:qFormat/>
    <w:rsid w:val="00D24002"/>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C237F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вичайний1"/>
    <w:rsid w:val="00740CEF"/>
    <w:pPr>
      <w:spacing w:after="0" w:line="240" w:lineRule="auto"/>
    </w:pPr>
    <w:rPr>
      <w:rFonts w:eastAsia="Times New Roman" w:cs="Times New Roman"/>
      <w:sz w:val="20"/>
      <w:szCs w:val="20"/>
      <w:lang w:eastAsia="uk-UA"/>
    </w:rPr>
  </w:style>
  <w:style w:type="character" w:customStyle="1" w:styleId="21">
    <w:name w:val="Основной текст (2)_"/>
    <w:basedOn w:val="a0"/>
    <w:link w:val="22"/>
    <w:uiPriority w:val="99"/>
    <w:rsid w:val="0065628F"/>
    <w:rPr>
      <w:rFonts w:eastAsia="Times New Roman" w:cs="Times New Roman"/>
      <w:sz w:val="26"/>
      <w:szCs w:val="26"/>
      <w:shd w:val="clear" w:color="auto" w:fill="FFFFFF"/>
    </w:rPr>
  </w:style>
  <w:style w:type="character" w:customStyle="1" w:styleId="4">
    <w:name w:val="Основной текст (4)_"/>
    <w:basedOn w:val="a0"/>
    <w:link w:val="40"/>
    <w:rsid w:val="0065628F"/>
    <w:rPr>
      <w:rFonts w:eastAsia="Times New Roman" w:cs="Times New Roman"/>
      <w:sz w:val="18"/>
      <w:szCs w:val="18"/>
      <w:shd w:val="clear" w:color="auto" w:fill="FFFFFF"/>
    </w:rPr>
  </w:style>
  <w:style w:type="paragraph" w:customStyle="1" w:styleId="22">
    <w:name w:val="Основной текст (2)"/>
    <w:basedOn w:val="a"/>
    <w:link w:val="21"/>
    <w:uiPriority w:val="99"/>
    <w:rsid w:val="0065628F"/>
    <w:pPr>
      <w:widowControl w:val="0"/>
      <w:shd w:val="clear" w:color="auto" w:fill="FFFFFF"/>
      <w:spacing w:before="420" w:line="0" w:lineRule="atLeast"/>
    </w:pPr>
    <w:rPr>
      <w:sz w:val="26"/>
      <w:szCs w:val="26"/>
      <w:lang w:eastAsia="en-US"/>
    </w:rPr>
  </w:style>
  <w:style w:type="paragraph" w:customStyle="1" w:styleId="40">
    <w:name w:val="Основной текст (4)"/>
    <w:basedOn w:val="a"/>
    <w:link w:val="4"/>
    <w:rsid w:val="0065628F"/>
    <w:pPr>
      <w:widowControl w:val="0"/>
      <w:shd w:val="clear" w:color="auto" w:fill="FFFFFF"/>
      <w:spacing w:line="306" w:lineRule="exact"/>
    </w:pPr>
    <w:rPr>
      <w:sz w:val="18"/>
      <w:szCs w:val="18"/>
      <w:lang w:eastAsia="en-US"/>
    </w:rPr>
  </w:style>
  <w:style w:type="paragraph" w:styleId="a3">
    <w:name w:val="Balloon Text"/>
    <w:basedOn w:val="a"/>
    <w:link w:val="a4"/>
    <w:uiPriority w:val="99"/>
    <w:semiHidden/>
    <w:unhideWhenUsed/>
    <w:rsid w:val="005808D2"/>
    <w:rPr>
      <w:rFonts w:ascii="Segoe UI" w:hAnsi="Segoe UI" w:cs="Segoe UI"/>
      <w:sz w:val="18"/>
      <w:szCs w:val="18"/>
    </w:rPr>
  </w:style>
  <w:style w:type="character" w:customStyle="1" w:styleId="a4">
    <w:name w:val="Текст у виносці Знак"/>
    <w:basedOn w:val="a0"/>
    <w:link w:val="a3"/>
    <w:uiPriority w:val="99"/>
    <w:semiHidden/>
    <w:rsid w:val="005808D2"/>
    <w:rPr>
      <w:rFonts w:ascii="Segoe UI" w:eastAsia="Times New Roman" w:hAnsi="Segoe UI" w:cs="Segoe UI"/>
      <w:sz w:val="18"/>
      <w:szCs w:val="18"/>
      <w:lang w:eastAsia="uk-UA"/>
    </w:rPr>
  </w:style>
  <w:style w:type="character" w:customStyle="1" w:styleId="a5">
    <w:name w:val="Колонтитул_"/>
    <w:basedOn w:val="a0"/>
    <w:rsid w:val="005F771F"/>
    <w:rPr>
      <w:rFonts w:ascii="Garamond" w:eastAsia="Garamond" w:hAnsi="Garamond" w:cs="Garamond"/>
      <w:b w:val="0"/>
      <w:bCs w:val="0"/>
      <w:i w:val="0"/>
      <w:iCs w:val="0"/>
      <w:smallCaps w:val="0"/>
      <w:strike w:val="0"/>
      <w:sz w:val="24"/>
      <w:szCs w:val="24"/>
      <w:u w:val="none"/>
    </w:rPr>
  </w:style>
  <w:style w:type="character" w:customStyle="1" w:styleId="a6">
    <w:name w:val="Колонтитул"/>
    <w:basedOn w:val="a5"/>
    <w:rsid w:val="005F771F"/>
    <w:rPr>
      <w:rFonts w:ascii="Garamond" w:eastAsia="Garamond" w:hAnsi="Garamond" w:cs="Garamond"/>
      <w:b w:val="0"/>
      <w:bCs w:val="0"/>
      <w:i w:val="0"/>
      <w:iCs w:val="0"/>
      <w:smallCaps w:val="0"/>
      <w:strike w:val="0"/>
      <w:color w:val="000000"/>
      <w:spacing w:val="0"/>
      <w:w w:val="100"/>
      <w:position w:val="0"/>
      <w:sz w:val="24"/>
      <w:szCs w:val="24"/>
      <w:u w:val="none"/>
      <w:lang w:val="uk-UA" w:eastAsia="uk-UA" w:bidi="uk-UA"/>
    </w:rPr>
  </w:style>
  <w:style w:type="character" w:customStyle="1" w:styleId="23">
    <w:name w:val="Основний текст (2)_"/>
    <w:basedOn w:val="a0"/>
    <w:link w:val="210"/>
    <w:uiPriority w:val="99"/>
    <w:rsid w:val="00893A35"/>
    <w:rPr>
      <w:rFonts w:cs="Times New Roman"/>
      <w:sz w:val="26"/>
      <w:szCs w:val="26"/>
      <w:shd w:val="clear" w:color="auto" w:fill="FFFFFF"/>
    </w:rPr>
  </w:style>
  <w:style w:type="character" w:customStyle="1" w:styleId="24">
    <w:name w:val="Основний текст (2)"/>
    <w:basedOn w:val="23"/>
    <w:uiPriority w:val="99"/>
    <w:rsid w:val="00893A35"/>
    <w:rPr>
      <w:rFonts w:cs="Times New Roman"/>
      <w:sz w:val="26"/>
      <w:szCs w:val="26"/>
      <w:u w:val="single"/>
      <w:shd w:val="clear" w:color="auto" w:fill="FFFFFF"/>
    </w:rPr>
  </w:style>
  <w:style w:type="paragraph" w:customStyle="1" w:styleId="210">
    <w:name w:val="Основний текст (2)1"/>
    <w:basedOn w:val="a"/>
    <w:link w:val="23"/>
    <w:uiPriority w:val="99"/>
    <w:rsid w:val="00893A35"/>
    <w:pPr>
      <w:widowControl w:val="0"/>
      <w:shd w:val="clear" w:color="auto" w:fill="FFFFFF"/>
      <w:spacing w:line="289" w:lineRule="exact"/>
      <w:jc w:val="both"/>
    </w:pPr>
    <w:rPr>
      <w:rFonts w:eastAsiaTheme="minorHAnsi"/>
      <w:sz w:val="26"/>
      <w:szCs w:val="26"/>
      <w:lang w:eastAsia="en-US"/>
    </w:rPr>
  </w:style>
  <w:style w:type="paragraph" w:styleId="a7">
    <w:name w:val="Body Text"/>
    <w:basedOn w:val="a"/>
    <w:link w:val="a8"/>
    <w:semiHidden/>
    <w:unhideWhenUsed/>
    <w:rsid w:val="00324FB7"/>
    <w:rPr>
      <w:rFonts w:eastAsiaTheme="minorHAnsi" w:cstheme="minorBidi"/>
      <w:sz w:val="28"/>
      <w:szCs w:val="22"/>
      <w:lang w:eastAsia="ru-RU"/>
    </w:rPr>
  </w:style>
  <w:style w:type="character" w:customStyle="1" w:styleId="a9">
    <w:name w:val="Основной текст Знак"/>
    <w:basedOn w:val="a0"/>
    <w:uiPriority w:val="99"/>
    <w:semiHidden/>
    <w:rsid w:val="00324FB7"/>
    <w:rPr>
      <w:rFonts w:eastAsia="Times New Roman" w:cs="Times New Roman"/>
      <w:sz w:val="20"/>
      <w:szCs w:val="20"/>
      <w:lang w:eastAsia="uk-UA"/>
    </w:rPr>
  </w:style>
  <w:style w:type="paragraph" w:styleId="aa">
    <w:name w:val="No Spacing"/>
    <w:link w:val="ab"/>
    <w:qFormat/>
    <w:rsid w:val="00324FB7"/>
    <w:pPr>
      <w:spacing w:after="0" w:line="240" w:lineRule="auto"/>
    </w:pPr>
    <w:rPr>
      <w:rFonts w:eastAsia="Times New Roman" w:cs="Times New Roman"/>
      <w:sz w:val="24"/>
      <w:szCs w:val="24"/>
      <w:lang w:val="ru-RU" w:eastAsia="ru-RU"/>
    </w:rPr>
  </w:style>
  <w:style w:type="paragraph" w:customStyle="1" w:styleId="rvps2">
    <w:name w:val="rvps2"/>
    <w:basedOn w:val="a"/>
    <w:rsid w:val="00324FB7"/>
    <w:pPr>
      <w:spacing w:before="100" w:beforeAutospacing="1" w:after="100" w:afterAutospacing="1"/>
    </w:pPr>
    <w:rPr>
      <w:sz w:val="24"/>
      <w:szCs w:val="24"/>
    </w:rPr>
  </w:style>
  <w:style w:type="character" w:customStyle="1" w:styleId="apple-converted-space">
    <w:name w:val="apple-converted-space"/>
    <w:basedOn w:val="a0"/>
    <w:rsid w:val="00324FB7"/>
  </w:style>
  <w:style w:type="character" w:customStyle="1" w:styleId="a8">
    <w:name w:val="Основний текст Знак"/>
    <w:basedOn w:val="a0"/>
    <w:link w:val="a7"/>
    <w:semiHidden/>
    <w:locked/>
    <w:rsid w:val="00324FB7"/>
    <w:rPr>
      <w:rFonts w:cstheme="minorBidi"/>
      <w:lang w:eastAsia="ru-RU"/>
    </w:rPr>
  </w:style>
  <w:style w:type="character" w:customStyle="1" w:styleId="FontStyle16">
    <w:name w:val="Font Style16"/>
    <w:basedOn w:val="a0"/>
    <w:rsid w:val="00324FB7"/>
    <w:rPr>
      <w:rFonts w:ascii="Times New Roman" w:hAnsi="Times New Roman" w:cs="Times New Roman" w:hint="default"/>
      <w:sz w:val="28"/>
      <w:szCs w:val="28"/>
    </w:rPr>
  </w:style>
  <w:style w:type="character" w:customStyle="1" w:styleId="FontStyle14">
    <w:name w:val="Font Style14"/>
    <w:rsid w:val="00324FB7"/>
    <w:rPr>
      <w:rFonts w:ascii="Times New Roman" w:hAnsi="Times New Roman" w:cs="Times New Roman"/>
      <w:sz w:val="26"/>
      <w:szCs w:val="26"/>
    </w:rPr>
  </w:style>
  <w:style w:type="character" w:styleId="ac">
    <w:name w:val="Hyperlink"/>
    <w:basedOn w:val="a0"/>
    <w:unhideWhenUsed/>
    <w:rsid w:val="00543F2A"/>
    <w:rPr>
      <w:color w:val="0000FF"/>
      <w:u w:val="single"/>
    </w:rPr>
  </w:style>
  <w:style w:type="character" w:customStyle="1" w:styleId="rvts44">
    <w:name w:val="rvts44"/>
    <w:basedOn w:val="a0"/>
    <w:rsid w:val="004D42CA"/>
  </w:style>
  <w:style w:type="paragraph" w:customStyle="1" w:styleId="12">
    <w:name w:val="Абзац списку1"/>
    <w:basedOn w:val="a"/>
    <w:semiHidden/>
    <w:rsid w:val="00F64836"/>
    <w:pPr>
      <w:spacing w:line="360" w:lineRule="auto"/>
      <w:ind w:left="720"/>
      <w:contextualSpacing/>
    </w:pPr>
    <w:rPr>
      <w:sz w:val="28"/>
      <w:szCs w:val="22"/>
      <w:lang w:eastAsia="en-US"/>
    </w:rPr>
  </w:style>
  <w:style w:type="paragraph" w:styleId="ad">
    <w:name w:val="header"/>
    <w:basedOn w:val="a"/>
    <w:link w:val="ae"/>
    <w:uiPriority w:val="99"/>
    <w:unhideWhenUsed/>
    <w:rsid w:val="00043674"/>
    <w:pPr>
      <w:tabs>
        <w:tab w:val="center" w:pos="4819"/>
        <w:tab w:val="right" w:pos="9639"/>
      </w:tabs>
    </w:pPr>
  </w:style>
  <w:style w:type="character" w:customStyle="1" w:styleId="ae">
    <w:name w:val="Верхній колонтитул Знак"/>
    <w:basedOn w:val="a0"/>
    <w:link w:val="ad"/>
    <w:uiPriority w:val="99"/>
    <w:rsid w:val="00043674"/>
    <w:rPr>
      <w:rFonts w:eastAsia="Times New Roman" w:cs="Times New Roman"/>
      <w:sz w:val="20"/>
      <w:szCs w:val="20"/>
      <w:lang w:eastAsia="uk-UA"/>
    </w:rPr>
  </w:style>
  <w:style w:type="paragraph" w:styleId="af">
    <w:name w:val="footer"/>
    <w:basedOn w:val="a"/>
    <w:link w:val="af0"/>
    <w:uiPriority w:val="99"/>
    <w:unhideWhenUsed/>
    <w:rsid w:val="00043674"/>
    <w:pPr>
      <w:tabs>
        <w:tab w:val="center" w:pos="4819"/>
        <w:tab w:val="right" w:pos="9639"/>
      </w:tabs>
    </w:pPr>
  </w:style>
  <w:style w:type="character" w:customStyle="1" w:styleId="af0">
    <w:name w:val="Нижній колонтитул Знак"/>
    <w:basedOn w:val="a0"/>
    <w:link w:val="af"/>
    <w:uiPriority w:val="99"/>
    <w:rsid w:val="00043674"/>
    <w:rPr>
      <w:rFonts w:eastAsia="Times New Roman" w:cs="Times New Roman"/>
      <w:sz w:val="20"/>
      <w:szCs w:val="20"/>
      <w:lang w:eastAsia="uk-UA"/>
    </w:rPr>
  </w:style>
  <w:style w:type="character" w:styleId="af1">
    <w:name w:val="Emphasis"/>
    <w:basedOn w:val="a0"/>
    <w:uiPriority w:val="20"/>
    <w:qFormat/>
    <w:rsid w:val="001C18E0"/>
    <w:rPr>
      <w:i/>
      <w:iCs/>
    </w:rPr>
  </w:style>
  <w:style w:type="paragraph" w:styleId="HTML">
    <w:name w:val="HTML Preformatted"/>
    <w:basedOn w:val="a"/>
    <w:link w:val="HTML0"/>
    <w:uiPriority w:val="99"/>
    <w:semiHidden/>
    <w:unhideWhenUsed/>
    <w:rsid w:val="00BD5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ий HTML Знак"/>
    <w:basedOn w:val="a0"/>
    <w:link w:val="HTML"/>
    <w:uiPriority w:val="99"/>
    <w:semiHidden/>
    <w:rsid w:val="00BD5CF6"/>
    <w:rPr>
      <w:rFonts w:ascii="Courier New" w:eastAsia="Times New Roman" w:hAnsi="Courier New" w:cs="Courier New"/>
      <w:sz w:val="20"/>
      <w:szCs w:val="20"/>
      <w:lang w:eastAsia="uk-UA"/>
    </w:rPr>
  </w:style>
  <w:style w:type="paragraph" w:customStyle="1" w:styleId="ps0">
    <w:name w:val="ps0"/>
    <w:basedOn w:val="a"/>
    <w:rsid w:val="00DB1EC4"/>
    <w:pPr>
      <w:spacing w:before="100" w:beforeAutospacing="1" w:after="100" w:afterAutospacing="1"/>
    </w:pPr>
    <w:rPr>
      <w:sz w:val="24"/>
      <w:szCs w:val="24"/>
    </w:rPr>
  </w:style>
  <w:style w:type="paragraph" w:customStyle="1" w:styleId="rteright">
    <w:name w:val="rteright"/>
    <w:basedOn w:val="a"/>
    <w:rsid w:val="00DE2215"/>
    <w:pPr>
      <w:spacing w:before="100" w:beforeAutospacing="1" w:after="100" w:afterAutospacing="1"/>
    </w:pPr>
    <w:rPr>
      <w:sz w:val="24"/>
      <w:szCs w:val="24"/>
    </w:rPr>
  </w:style>
  <w:style w:type="character" w:styleId="af2">
    <w:name w:val="Strong"/>
    <w:basedOn w:val="a0"/>
    <w:uiPriority w:val="22"/>
    <w:qFormat/>
    <w:rsid w:val="00DE2215"/>
    <w:rPr>
      <w:b/>
      <w:bCs/>
    </w:rPr>
  </w:style>
  <w:style w:type="character" w:customStyle="1" w:styleId="10">
    <w:name w:val="Заголовок 1 Знак"/>
    <w:basedOn w:val="a0"/>
    <w:link w:val="1"/>
    <w:uiPriority w:val="9"/>
    <w:rsid w:val="00D24002"/>
    <w:rPr>
      <w:rFonts w:eastAsia="Times New Roman" w:cs="Times New Roman"/>
      <w:b/>
      <w:bCs/>
      <w:kern w:val="36"/>
      <w:sz w:val="48"/>
      <w:szCs w:val="48"/>
      <w:lang w:eastAsia="uk-UA"/>
    </w:rPr>
  </w:style>
  <w:style w:type="character" w:customStyle="1" w:styleId="20">
    <w:name w:val="Заголовок 2 Знак"/>
    <w:basedOn w:val="a0"/>
    <w:link w:val="2"/>
    <w:uiPriority w:val="9"/>
    <w:semiHidden/>
    <w:rsid w:val="00C237F5"/>
    <w:rPr>
      <w:rFonts w:asciiTheme="majorHAnsi" w:eastAsiaTheme="majorEastAsia" w:hAnsiTheme="majorHAnsi" w:cstheme="majorBidi"/>
      <w:b/>
      <w:bCs/>
      <w:color w:val="4F81BD" w:themeColor="accent1"/>
      <w:sz w:val="26"/>
      <w:szCs w:val="26"/>
      <w:lang w:eastAsia="uk-UA"/>
    </w:rPr>
  </w:style>
  <w:style w:type="paragraph" w:customStyle="1" w:styleId="Default">
    <w:name w:val="Default"/>
    <w:rsid w:val="00611C2B"/>
    <w:pPr>
      <w:autoSpaceDE w:val="0"/>
      <w:autoSpaceDN w:val="0"/>
      <w:adjustRightInd w:val="0"/>
      <w:spacing w:after="0" w:line="240" w:lineRule="auto"/>
    </w:pPr>
    <w:rPr>
      <w:rFonts w:cs="Times New Roman"/>
      <w:color w:val="000000"/>
      <w:sz w:val="24"/>
      <w:szCs w:val="24"/>
    </w:rPr>
  </w:style>
  <w:style w:type="paragraph" w:customStyle="1" w:styleId="rtejustify">
    <w:name w:val="rtejustify"/>
    <w:basedOn w:val="a"/>
    <w:rsid w:val="000711E3"/>
    <w:pPr>
      <w:spacing w:before="100" w:beforeAutospacing="1" w:after="100" w:afterAutospacing="1"/>
    </w:pPr>
    <w:rPr>
      <w:sz w:val="24"/>
      <w:szCs w:val="24"/>
    </w:rPr>
  </w:style>
  <w:style w:type="character" w:customStyle="1" w:styleId="st">
    <w:name w:val="st"/>
    <w:basedOn w:val="a0"/>
    <w:rsid w:val="00563EC3"/>
  </w:style>
  <w:style w:type="paragraph" w:styleId="af3">
    <w:name w:val="List Paragraph"/>
    <w:aliases w:val="Подглава"/>
    <w:basedOn w:val="a"/>
    <w:link w:val="af4"/>
    <w:uiPriority w:val="34"/>
    <w:qFormat/>
    <w:rsid w:val="00FF2226"/>
    <w:pPr>
      <w:spacing w:after="200" w:line="276" w:lineRule="auto"/>
      <w:ind w:left="720"/>
      <w:contextualSpacing/>
    </w:pPr>
    <w:rPr>
      <w:rFonts w:eastAsia="Calibri"/>
      <w:sz w:val="24"/>
      <w:szCs w:val="22"/>
      <w:lang w:eastAsia="en-US"/>
    </w:rPr>
  </w:style>
  <w:style w:type="character" w:customStyle="1" w:styleId="af4">
    <w:name w:val="Абзац списку Знак"/>
    <w:aliases w:val="Подглава Знак"/>
    <w:link w:val="af3"/>
    <w:uiPriority w:val="34"/>
    <w:rsid w:val="00FF2226"/>
    <w:rPr>
      <w:rFonts w:eastAsia="Calibri" w:cs="Times New Roman"/>
      <w:sz w:val="24"/>
    </w:rPr>
  </w:style>
  <w:style w:type="paragraph" w:styleId="af5">
    <w:name w:val="Normal (Web)"/>
    <w:basedOn w:val="a"/>
    <w:uiPriority w:val="99"/>
    <w:semiHidden/>
    <w:unhideWhenUsed/>
    <w:rsid w:val="00FF2226"/>
    <w:pPr>
      <w:spacing w:before="100" w:beforeAutospacing="1" w:after="100" w:afterAutospacing="1"/>
    </w:pPr>
    <w:rPr>
      <w:sz w:val="24"/>
      <w:szCs w:val="24"/>
    </w:rPr>
  </w:style>
  <w:style w:type="character" w:customStyle="1" w:styleId="ab">
    <w:name w:val="Без інтервалів Знак"/>
    <w:basedOn w:val="a0"/>
    <w:link w:val="aa"/>
    <w:rsid w:val="009C0D5C"/>
    <w:rPr>
      <w:rFonts w:eastAsia="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5657">
      <w:bodyDiv w:val="1"/>
      <w:marLeft w:val="0"/>
      <w:marRight w:val="0"/>
      <w:marTop w:val="0"/>
      <w:marBottom w:val="0"/>
      <w:divBdr>
        <w:top w:val="none" w:sz="0" w:space="0" w:color="auto"/>
        <w:left w:val="none" w:sz="0" w:space="0" w:color="auto"/>
        <w:bottom w:val="none" w:sz="0" w:space="0" w:color="auto"/>
        <w:right w:val="none" w:sz="0" w:space="0" w:color="auto"/>
      </w:divBdr>
    </w:div>
    <w:div w:id="134302458">
      <w:bodyDiv w:val="1"/>
      <w:marLeft w:val="0"/>
      <w:marRight w:val="0"/>
      <w:marTop w:val="0"/>
      <w:marBottom w:val="0"/>
      <w:divBdr>
        <w:top w:val="none" w:sz="0" w:space="0" w:color="auto"/>
        <w:left w:val="none" w:sz="0" w:space="0" w:color="auto"/>
        <w:bottom w:val="none" w:sz="0" w:space="0" w:color="auto"/>
        <w:right w:val="none" w:sz="0" w:space="0" w:color="auto"/>
      </w:divBdr>
    </w:div>
    <w:div w:id="168563887">
      <w:bodyDiv w:val="1"/>
      <w:marLeft w:val="0"/>
      <w:marRight w:val="0"/>
      <w:marTop w:val="0"/>
      <w:marBottom w:val="0"/>
      <w:divBdr>
        <w:top w:val="none" w:sz="0" w:space="0" w:color="auto"/>
        <w:left w:val="none" w:sz="0" w:space="0" w:color="auto"/>
        <w:bottom w:val="none" w:sz="0" w:space="0" w:color="auto"/>
        <w:right w:val="none" w:sz="0" w:space="0" w:color="auto"/>
      </w:divBdr>
    </w:div>
    <w:div w:id="179904335">
      <w:bodyDiv w:val="1"/>
      <w:marLeft w:val="0"/>
      <w:marRight w:val="0"/>
      <w:marTop w:val="0"/>
      <w:marBottom w:val="0"/>
      <w:divBdr>
        <w:top w:val="none" w:sz="0" w:space="0" w:color="auto"/>
        <w:left w:val="none" w:sz="0" w:space="0" w:color="auto"/>
        <w:bottom w:val="none" w:sz="0" w:space="0" w:color="auto"/>
        <w:right w:val="none" w:sz="0" w:space="0" w:color="auto"/>
      </w:divBdr>
    </w:div>
    <w:div w:id="265692825">
      <w:bodyDiv w:val="1"/>
      <w:marLeft w:val="0"/>
      <w:marRight w:val="0"/>
      <w:marTop w:val="0"/>
      <w:marBottom w:val="0"/>
      <w:divBdr>
        <w:top w:val="none" w:sz="0" w:space="0" w:color="auto"/>
        <w:left w:val="none" w:sz="0" w:space="0" w:color="auto"/>
        <w:bottom w:val="none" w:sz="0" w:space="0" w:color="auto"/>
        <w:right w:val="none" w:sz="0" w:space="0" w:color="auto"/>
      </w:divBdr>
    </w:div>
    <w:div w:id="309095951">
      <w:bodyDiv w:val="1"/>
      <w:marLeft w:val="0"/>
      <w:marRight w:val="0"/>
      <w:marTop w:val="0"/>
      <w:marBottom w:val="0"/>
      <w:divBdr>
        <w:top w:val="none" w:sz="0" w:space="0" w:color="auto"/>
        <w:left w:val="none" w:sz="0" w:space="0" w:color="auto"/>
        <w:bottom w:val="none" w:sz="0" w:space="0" w:color="auto"/>
        <w:right w:val="none" w:sz="0" w:space="0" w:color="auto"/>
      </w:divBdr>
    </w:div>
    <w:div w:id="598372639">
      <w:bodyDiv w:val="1"/>
      <w:marLeft w:val="0"/>
      <w:marRight w:val="0"/>
      <w:marTop w:val="0"/>
      <w:marBottom w:val="0"/>
      <w:divBdr>
        <w:top w:val="none" w:sz="0" w:space="0" w:color="auto"/>
        <w:left w:val="none" w:sz="0" w:space="0" w:color="auto"/>
        <w:bottom w:val="none" w:sz="0" w:space="0" w:color="auto"/>
        <w:right w:val="none" w:sz="0" w:space="0" w:color="auto"/>
      </w:divBdr>
    </w:div>
    <w:div w:id="991829994">
      <w:bodyDiv w:val="1"/>
      <w:marLeft w:val="0"/>
      <w:marRight w:val="0"/>
      <w:marTop w:val="0"/>
      <w:marBottom w:val="0"/>
      <w:divBdr>
        <w:top w:val="none" w:sz="0" w:space="0" w:color="auto"/>
        <w:left w:val="none" w:sz="0" w:space="0" w:color="auto"/>
        <w:bottom w:val="none" w:sz="0" w:space="0" w:color="auto"/>
        <w:right w:val="none" w:sz="0" w:space="0" w:color="auto"/>
      </w:divBdr>
      <w:divsChild>
        <w:div w:id="1602028382">
          <w:marLeft w:val="0"/>
          <w:marRight w:val="0"/>
          <w:marTop w:val="0"/>
          <w:marBottom w:val="0"/>
          <w:divBdr>
            <w:top w:val="none" w:sz="0" w:space="0" w:color="auto"/>
            <w:left w:val="none" w:sz="0" w:space="0" w:color="auto"/>
            <w:bottom w:val="none" w:sz="0" w:space="0" w:color="auto"/>
            <w:right w:val="none" w:sz="0" w:space="0" w:color="auto"/>
          </w:divBdr>
          <w:divsChild>
            <w:div w:id="122043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808724">
      <w:bodyDiv w:val="1"/>
      <w:marLeft w:val="0"/>
      <w:marRight w:val="0"/>
      <w:marTop w:val="0"/>
      <w:marBottom w:val="0"/>
      <w:divBdr>
        <w:top w:val="none" w:sz="0" w:space="0" w:color="auto"/>
        <w:left w:val="none" w:sz="0" w:space="0" w:color="auto"/>
        <w:bottom w:val="none" w:sz="0" w:space="0" w:color="auto"/>
        <w:right w:val="none" w:sz="0" w:space="0" w:color="auto"/>
      </w:divBdr>
      <w:divsChild>
        <w:div w:id="421680239">
          <w:marLeft w:val="0"/>
          <w:marRight w:val="0"/>
          <w:marTop w:val="0"/>
          <w:marBottom w:val="0"/>
          <w:divBdr>
            <w:top w:val="none" w:sz="0" w:space="0" w:color="auto"/>
            <w:left w:val="none" w:sz="0" w:space="0" w:color="auto"/>
            <w:bottom w:val="none" w:sz="0" w:space="0" w:color="auto"/>
            <w:right w:val="none" w:sz="0" w:space="0" w:color="auto"/>
          </w:divBdr>
          <w:divsChild>
            <w:div w:id="131768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876844">
      <w:bodyDiv w:val="1"/>
      <w:marLeft w:val="0"/>
      <w:marRight w:val="0"/>
      <w:marTop w:val="0"/>
      <w:marBottom w:val="0"/>
      <w:divBdr>
        <w:top w:val="none" w:sz="0" w:space="0" w:color="auto"/>
        <w:left w:val="none" w:sz="0" w:space="0" w:color="auto"/>
        <w:bottom w:val="none" w:sz="0" w:space="0" w:color="auto"/>
        <w:right w:val="none" w:sz="0" w:space="0" w:color="auto"/>
      </w:divBdr>
    </w:div>
    <w:div w:id="1489445234">
      <w:bodyDiv w:val="1"/>
      <w:marLeft w:val="0"/>
      <w:marRight w:val="0"/>
      <w:marTop w:val="0"/>
      <w:marBottom w:val="0"/>
      <w:divBdr>
        <w:top w:val="none" w:sz="0" w:space="0" w:color="auto"/>
        <w:left w:val="none" w:sz="0" w:space="0" w:color="auto"/>
        <w:bottom w:val="none" w:sz="0" w:space="0" w:color="auto"/>
        <w:right w:val="none" w:sz="0" w:space="0" w:color="auto"/>
      </w:divBdr>
    </w:div>
    <w:div w:id="1798334894">
      <w:bodyDiv w:val="1"/>
      <w:marLeft w:val="0"/>
      <w:marRight w:val="0"/>
      <w:marTop w:val="0"/>
      <w:marBottom w:val="0"/>
      <w:divBdr>
        <w:top w:val="none" w:sz="0" w:space="0" w:color="auto"/>
        <w:left w:val="none" w:sz="0" w:space="0" w:color="auto"/>
        <w:bottom w:val="none" w:sz="0" w:space="0" w:color="auto"/>
        <w:right w:val="none" w:sz="0" w:space="0" w:color="auto"/>
      </w:divBdr>
    </w:div>
    <w:div w:id="1812599868">
      <w:bodyDiv w:val="1"/>
      <w:marLeft w:val="0"/>
      <w:marRight w:val="0"/>
      <w:marTop w:val="0"/>
      <w:marBottom w:val="0"/>
      <w:divBdr>
        <w:top w:val="none" w:sz="0" w:space="0" w:color="auto"/>
        <w:left w:val="none" w:sz="0" w:space="0" w:color="auto"/>
        <w:bottom w:val="none" w:sz="0" w:space="0" w:color="auto"/>
        <w:right w:val="none" w:sz="0" w:space="0" w:color="auto"/>
      </w:divBdr>
      <w:divsChild>
        <w:div w:id="806317146">
          <w:marLeft w:val="0"/>
          <w:marRight w:val="0"/>
          <w:marTop w:val="0"/>
          <w:marBottom w:val="0"/>
          <w:divBdr>
            <w:top w:val="none" w:sz="0" w:space="0" w:color="auto"/>
            <w:left w:val="none" w:sz="0" w:space="0" w:color="auto"/>
            <w:bottom w:val="none" w:sz="0" w:space="0" w:color="auto"/>
            <w:right w:val="none" w:sz="0" w:space="0" w:color="auto"/>
          </w:divBdr>
        </w:div>
        <w:div w:id="1945771620">
          <w:marLeft w:val="0"/>
          <w:marRight w:val="0"/>
          <w:marTop w:val="0"/>
          <w:marBottom w:val="0"/>
          <w:divBdr>
            <w:top w:val="none" w:sz="0" w:space="0" w:color="auto"/>
            <w:left w:val="none" w:sz="0" w:space="0" w:color="auto"/>
            <w:bottom w:val="none" w:sz="0" w:space="0" w:color="auto"/>
            <w:right w:val="none" w:sz="0" w:space="0" w:color="auto"/>
          </w:divBdr>
        </w:div>
      </w:divsChild>
    </w:div>
    <w:div w:id="206491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E2C2E-4B29-407C-A62C-90A6BF0F7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7384</Words>
  <Characters>4209</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2024-02-14T06:32:00Z</cp:lastPrinted>
  <dcterms:created xsi:type="dcterms:W3CDTF">2024-02-20T09:33:00Z</dcterms:created>
  <dcterms:modified xsi:type="dcterms:W3CDTF">2024-02-20T09:33:00Z</dcterms:modified>
</cp:coreProperties>
</file>