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E73" w:rsidRDefault="005B210D" w:rsidP="00F54816">
      <w:pPr>
        <w:spacing w:after="0" w:line="240" w:lineRule="auto"/>
      </w:pPr>
      <w:r w:rsidRPr="00E629FB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61312" behindDoc="0" locked="0" layoutInCell="1" allowOverlap="1" wp14:anchorId="6D48275C" wp14:editId="041AF5C1">
            <wp:simplePos x="0" y="0"/>
            <wp:positionH relativeFrom="column">
              <wp:posOffset>2781300</wp:posOffset>
            </wp:positionH>
            <wp:positionV relativeFrom="paragraph">
              <wp:posOffset>74930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210D" w:rsidRDefault="005B210D" w:rsidP="005B210D">
      <w:pPr>
        <w:pStyle w:val="ad"/>
        <w:jc w:val="center"/>
        <w:rPr>
          <w:lang w:eastAsia="uk-UA"/>
        </w:rPr>
      </w:pPr>
    </w:p>
    <w:p w:rsidR="005B210D" w:rsidRDefault="005B210D" w:rsidP="005B210D">
      <w:pPr>
        <w:pStyle w:val="ad"/>
        <w:jc w:val="center"/>
        <w:rPr>
          <w:szCs w:val="28"/>
          <w:lang w:eastAsia="uk-UA"/>
        </w:rPr>
      </w:pPr>
    </w:p>
    <w:p w:rsidR="005B210D" w:rsidRDefault="005B210D" w:rsidP="005B210D">
      <w:pPr>
        <w:pStyle w:val="ad"/>
        <w:jc w:val="center"/>
        <w:rPr>
          <w:szCs w:val="28"/>
          <w:lang w:eastAsia="uk-UA"/>
        </w:rPr>
      </w:pPr>
    </w:p>
    <w:p w:rsidR="005B210D" w:rsidRPr="0091248D" w:rsidRDefault="005B210D" w:rsidP="005B210D">
      <w:pPr>
        <w:pStyle w:val="ad"/>
        <w:jc w:val="center"/>
        <w:rPr>
          <w:rFonts w:ascii="AcademyC" w:hAnsi="AcademyC"/>
          <w:color w:val="002060"/>
        </w:rPr>
      </w:pPr>
      <w:r w:rsidRPr="0091248D">
        <w:rPr>
          <w:rFonts w:ascii="AcademyC" w:hAnsi="AcademyC"/>
          <w:color w:val="002060"/>
        </w:rPr>
        <w:t>УКРАЇНА</w:t>
      </w:r>
    </w:p>
    <w:p w:rsidR="005B210D" w:rsidRPr="0091248D" w:rsidRDefault="005B210D" w:rsidP="005B210D">
      <w:pPr>
        <w:pStyle w:val="ad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ВИЩА  РАДА  ПРАВОСУДДЯ</w:t>
      </w:r>
    </w:p>
    <w:p w:rsidR="005B210D" w:rsidRPr="0091248D" w:rsidRDefault="005B210D" w:rsidP="005B210D">
      <w:pPr>
        <w:pStyle w:val="ad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402"/>
        <w:gridCol w:w="3061"/>
        <w:gridCol w:w="3568"/>
      </w:tblGrid>
      <w:tr w:rsidR="005B210D" w:rsidRPr="00AF7302" w:rsidTr="005B210D">
        <w:trPr>
          <w:trHeight w:val="188"/>
        </w:trPr>
        <w:tc>
          <w:tcPr>
            <w:tcW w:w="3402" w:type="dxa"/>
          </w:tcPr>
          <w:p w:rsidR="005B210D" w:rsidRPr="005B210D" w:rsidRDefault="005B210D" w:rsidP="005B210D">
            <w:pPr>
              <w:pStyle w:val="ad"/>
              <w:rPr>
                <w:noProof/>
                <w:color w:val="002060"/>
                <w:szCs w:val="28"/>
                <w:lang w:val="en-US"/>
              </w:rPr>
            </w:pPr>
            <w:r w:rsidRPr="005B210D">
              <w:rPr>
                <w:noProof/>
                <w:color w:val="002060"/>
                <w:szCs w:val="28"/>
              </w:rPr>
              <w:t>8 лютого 2024 року</w:t>
            </w:r>
          </w:p>
        </w:tc>
        <w:tc>
          <w:tcPr>
            <w:tcW w:w="3061" w:type="dxa"/>
          </w:tcPr>
          <w:p w:rsidR="005B210D" w:rsidRPr="00635BF0" w:rsidRDefault="005B210D" w:rsidP="00F60FBB">
            <w:pPr>
              <w:pStyle w:val="ad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568" w:type="dxa"/>
          </w:tcPr>
          <w:p w:rsidR="005B210D" w:rsidRPr="00377F75" w:rsidRDefault="005B210D" w:rsidP="005B210D">
            <w:pPr>
              <w:pStyle w:val="ad"/>
              <w:jc w:val="center"/>
              <w:rPr>
                <w:noProof/>
                <w:color w:val="002060"/>
                <w:szCs w:val="28"/>
                <w:lang w:val="ru-RU"/>
              </w:rPr>
            </w:pPr>
            <w:r>
              <w:t>№</w:t>
            </w:r>
            <w:r w:rsidRPr="00AF7302">
              <w:rPr>
                <w:rFonts w:ascii="Bookman Old Style" w:hAnsi="Bookman Old Style"/>
                <w:noProof/>
                <w:color w:val="002060"/>
                <w:szCs w:val="28"/>
                <w:lang w:val="ru-RU"/>
              </w:rPr>
              <w:t xml:space="preserve"> </w:t>
            </w:r>
            <w:r>
              <w:rPr>
                <w:noProof/>
                <w:color w:val="002060"/>
                <w:szCs w:val="28"/>
                <w:lang w:val="ru-RU"/>
              </w:rPr>
              <w:t>373/0/15-24</w:t>
            </w:r>
          </w:p>
        </w:tc>
      </w:tr>
    </w:tbl>
    <w:p w:rsidR="006F61CD" w:rsidRDefault="006F61CD" w:rsidP="00F54816">
      <w:pPr>
        <w:spacing w:after="0" w:line="240" w:lineRule="auto"/>
      </w:pPr>
    </w:p>
    <w:p w:rsidR="006F61CD" w:rsidRDefault="006F61CD" w:rsidP="00F54816">
      <w:pPr>
        <w:spacing w:after="0" w:line="240" w:lineRule="auto"/>
      </w:pPr>
    </w:p>
    <w:p w:rsidR="006F61CD" w:rsidRPr="00A31E59" w:rsidRDefault="006F61CD" w:rsidP="00F54816">
      <w:pPr>
        <w:spacing w:after="0" w:line="240" w:lineRule="auto"/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FF6263" w:rsidRPr="00A31E59" w:rsidTr="00870001">
        <w:trPr>
          <w:trHeight w:val="1218"/>
        </w:trPr>
        <w:tc>
          <w:tcPr>
            <w:tcW w:w="4678" w:type="dxa"/>
          </w:tcPr>
          <w:p w:rsidR="005537A3" w:rsidRPr="007E26D7" w:rsidRDefault="005537A3" w:rsidP="005537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2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затвердження Змін до </w:t>
            </w:r>
          </w:p>
          <w:p w:rsidR="005537A3" w:rsidRPr="007E26D7" w:rsidRDefault="005537A3" w:rsidP="005537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2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Регламенту Вищої ради правосуддя</w:t>
            </w:r>
          </w:p>
          <w:p w:rsidR="008F7878" w:rsidRPr="00A31E59" w:rsidRDefault="008F7878" w:rsidP="00F548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6263" w:rsidRPr="00A31E59" w:rsidRDefault="00FF6263" w:rsidP="00F548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6263" w:rsidRPr="00A31E59" w:rsidRDefault="00FF6263" w:rsidP="00F548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5568" w:rsidRPr="007E26D7" w:rsidRDefault="005E5568" w:rsidP="005E556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статті 131 Конституції України в Україні діє Вища рада правосуддя, яка здійснює повноваження, визначені цією статтею Конституції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 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 статтею 3 Закону України «Про Вищу раду правосуддя».</w:t>
      </w:r>
    </w:p>
    <w:p w:rsidR="005E5568" w:rsidRPr="007E26D7" w:rsidRDefault="005E5568" w:rsidP="005E556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із частиною другою статті 2 Закону України «Про Вищу раду правосуддя» Вища рада правосуддя затверджує регламент Вищої ради правосуддя, положення якого регулюють процедурні питання здійснення нею повноважень.</w:t>
      </w:r>
      <w:bookmarkStart w:id="0" w:name="_GoBack"/>
      <w:bookmarkEnd w:id="0"/>
    </w:p>
    <w:p w:rsidR="005E5568" w:rsidRDefault="005E5568" w:rsidP="005E556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 Вищої ради правосуддя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838D5">
        <w:rPr>
          <w:rFonts w:ascii="Times New Roman" w:eastAsia="Times New Roman" w:hAnsi="Times New Roman" w:cs="Times New Roman"/>
          <w:sz w:val="28"/>
          <w:szCs w:val="28"/>
          <w:lang w:eastAsia="ru-RU"/>
        </w:rPr>
        <w:t>атверджен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ішенням Вищої ради правосуддя від 24 січня 2017 року № 52/0/15-17</w:t>
      </w:r>
      <w:r w:rsidR="0063679F">
        <w:rPr>
          <w:rFonts w:ascii="Times New Roman" w:eastAsia="Times New Roman" w:hAnsi="Times New Roman" w:cs="Times New Roman"/>
          <w:sz w:val="28"/>
          <w:szCs w:val="28"/>
          <w:lang w:eastAsia="ru-RU"/>
        </w:rPr>
        <w:t>. Рішенням Вищої ради правосуддя</w:t>
      </w:r>
      <w:r w:rsidR="00C24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384" w:rsidRPr="00C24384">
        <w:rPr>
          <w:rFonts w:ascii="Times New Roman" w:hAnsi="Times New Roman" w:cs="Times New Roman"/>
          <w:sz w:val="28"/>
          <w:szCs w:val="28"/>
        </w:rPr>
        <w:t>від 21 лис</w:t>
      </w:r>
      <w:r w:rsidR="0063679F">
        <w:rPr>
          <w:rFonts w:ascii="Times New Roman" w:hAnsi="Times New Roman" w:cs="Times New Roman"/>
          <w:sz w:val="28"/>
          <w:szCs w:val="28"/>
        </w:rPr>
        <w:t>топада 2023 року № 1068/0/15-23</w:t>
      </w:r>
      <w:r w:rsidR="00636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 Вищої ради правосуддя викладено в новій редакції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5568" w:rsidRDefault="005E5568" w:rsidP="005E556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пунктів 30.1, 30.2, 30.6 Регламенту Вищої ради правосуддя зміни чи доповнення до Регламенту Вищої ради правосуддя затверджуються на засіданні Вищої ради правосуддя</w:t>
      </w:r>
      <w:r w:rsidRPr="00044D51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більшістю голосів членів Вищої ради правосуддя</w:t>
      </w:r>
      <w:r w:rsidRPr="00044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які брали участь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її засіданні.</w:t>
      </w:r>
    </w:p>
    <w:p w:rsidR="005E5568" w:rsidRPr="007E26D7" w:rsidRDefault="005E5568" w:rsidP="005E556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зв’язку з необхідністю врегулюв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ання деяких процедурних питань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Вища рада правосуддя, керуючись статтею 131 Конституції України, статтями 3, 34 Закону України «Про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ищу раду правосуддя», пунктом 30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.6 Регламенту Вищої ради правосуддя,</w:t>
      </w:r>
    </w:p>
    <w:p w:rsidR="005537A3" w:rsidRPr="007E26D7" w:rsidRDefault="005537A3" w:rsidP="005537A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7A3" w:rsidRPr="007E26D7" w:rsidRDefault="005537A3" w:rsidP="005537A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5537A3" w:rsidRPr="007E26D7" w:rsidRDefault="005537A3" w:rsidP="005537A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7A3" w:rsidRPr="007E26D7" w:rsidRDefault="005537A3" w:rsidP="005537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Зміни до Регламенту Вищої ради правосуддя, що додаються.</w:t>
      </w:r>
    </w:p>
    <w:p w:rsidR="005537A3" w:rsidRPr="007E26D7" w:rsidRDefault="005537A3" w:rsidP="005537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7A3" w:rsidRPr="007E26D7" w:rsidRDefault="005537A3" w:rsidP="005537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7A3" w:rsidRPr="007E26D7" w:rsidRDefault="005537A3" w:rsidP="005537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Вищої ради правосуддя</w:t>
      </w:r>
      <w:r w:rsidRPr="007E2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</w:t>
      </w:r>
      <w:r w:rsidRPr="007E26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</w:t>
      </w:r>
      <w:r w:rsidRPr="007E2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Григорій УСИК</w:t>
      </w:r>
    </w:p>
    <w:p w:rsidR="00EC6950" w:rsidRDefault="00EC6950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p w:rsidR="005537A3" w:rsidRDefault="005537A3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p w:rsidR="005537A3" w:rsidRDefault="005537A3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p w:rsidR="005537A3" w:rsidRDefault="005537A3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p w:rsidR="005537A3" w:rsidRDefault="005537A3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p w:rsidR="005537A3" w:rsidRDefault="005537A3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p w:rsidR="005537A3" w:rsidRPr="0043051E" w:rsidRDefault="005537A3" w:rsidP="000D1E5C">
      <w:pPr>
        <w:pageBreakBefore/>
        <w:tabs>
          <w:tab w:val="left" w:pos="1134"/>
        </w:tabs>
        <w:ind w:left="4678" w:right="566" w:firstLine="425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0729FF" wp14:editId="05E2EDE9">
                <wp:simplePos x="0" y="0"/>
                <wp:positionH relativeFrom="column">
                  <wp:posOffset>2919371</wp:posOffset>
                </wp:positionH>
                <wp:positionV relativeFrom="paragraph">
                  <wp:posOffset>-499497</wp:posOffset>
                </wp:positionV>
                <wp:extent cx="302150" cy="397566"/>
                <wp:effectExtent l="0" t="0" r="22225" b="21590"/>
                <wp:wrapNone/>
                <wp:docPr id="3" name="Прямокут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397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6B798A" id="Прямокутник 3" o:spid="_x0000_s1026" style="position:absolute;margin-left:229.85pt;margin-top:-39.35pt;width:23.8pt;height:3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" fillcolor="window" strokecolor="window" strokeweight="1pt"/>
            </w:pict>
          </mc:Fallback>
        </mc:AlternateContent>
      </w: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ЗАТВЕРДЖЕНО</w:t>
      </w:r>
    </w:p>
    <w:p w:rsidR="005537A3" w:rsidRPr="0043051E" w:rsidRDefault="005537A3" w:rsidP="000D1E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678" w:firstLine="42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Рішення Вищої ради правосуддя </w:t>
      </w:r>
    </w:p>
    <w:p w:rsidR="005537A3" w:rsidRDefault="007B0056" w:rsidP="005B21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67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B2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лютого </w:t>
      </w:r>
      <w:r w:rsidRPr="007B00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400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B0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5B210D">
        <w:rPr>
          <w:rFonts w:ascii="Times New Roman" w:eastAsia="Times New Roman" w:hAnsi="Times New Roman" w:cs="Times New Roman"/>
          <w:sz w:val="28"/>
          <w:szCs w:val="28"/>
          <w:lang w:eastAsia="ru-RU"/>
        </w:rPr>
        <w:t>373/0/15-24</w:t>
      </w:r>
    </w:p>
    <w:p w:rsidR="005B210D" w:rsidRPr="0043051E" w:rsidRDefault="005B210D" w:rsidP="005B21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67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7A3" w:rsidRDefault="005537A3" w:rsidP="005537A3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Зміни </w:t>
      </w:r>
    </w:p>
    <w:p w:rsidR="005537A3" w:rsidRPr="0043051E" w:rsidRDefault="005537A3" w:rsidP="005537A3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</w:t>
      </w:r>
      <w:r w:rsidRPr="004305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Регламенту Вищої ради правосуддя</w:t>
      </w:r>
    </w:p>
    <w:p w:rsidR="005537A3" w:rsidRPr="0043051E" w:rsidRDefault="005537A3" w:rsidP="005537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7A3" w:rsidRPr="0043051E" w:rsidRDefault="005537A3" w:rsidP="005537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7A3" w:rsidRPr="002E1831" w:rsidRDefault="000D1E5C" w:rsidP="002E1831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2013" w:rsidRPr="002E1831">
        <w:rPr>
          <w:rFonts w:ascii="Times New Roman" w:hAnsi="Times New Roman" w:cs="Times New Roman"/>
          <w:sz w:val="28"/>
          <w:szCs w:val="28"/>
        </w:rPr>
        <w:t>ункт</w:t>
      </w:r>
      <w:r w:rsidR="005537A3" w:rsidRPr="002E1831">
        <w:rPr>
          <w:rFonts w:ascii="Times New Roman" w:hAnsi="Times New Roman" w:cs="Times New Roman"/>
          <w:sz w:val="28"/>
          <w:szCs w:val="28"/>
        </w:rPr>
        <w:t xml:space="preserve"> </w:t>
      </w:r>
      <w:r w:rsidR="00140030">
        <w:rPr>
          <w:rFonts w:ascii="Times New Roman" w:hAnsi="Times New Roman" w:cs="Times New Roman"/>
          <w:sz w:val="28"/>
          <w:szCs w:val="28"/>
        </w:rPr>
        <w:t>8.6</w:t>
      </w:r>
      <w:r w:rsidR="00202013" w:rsidRPr="002E1831">
        <w:rPr>
          <w:rFonts w:ascii="Times New Roman" w:hAnsi="Times New Roman" w:cs="Times New Roman"/>
          <w:sz w:val="28"/>
          <w:szCs w:val="28"/>
        </w:rPr>
        <w:t xml:space="preserve"> </w:t>
      </w:r>
      <w:r w:rsidR="005537A3" w:rsidRPr="002E1831">
        <w:rPr>
          <w:rFonts w:ascii="Times New Roman" w:hAnsi="Times New Roman" w:cs="Times New Roman"/>
          <w:sz w:val="28"/>
          <w:szCs w:val="28"/>
        </w:rPr>
        <w:t xml:space="preserve">глави </w:t>
      </w:r>
      <w:r w:rsidR="00140030">
        <w:rPr>
          <w:rFonts w:ascii="Times New Roman" w:hAnsi="Times New Roman" w:cs="Times New Roman"/>
          <w:sz w:val="28"/>
          <w:szCs w:val="28"/>
        </w:rPr>
        <w:t>8</w:t>
      </w:r>
      <w:r w:rsidR="005537A3" w:rsidRPr="002E1831">
        <w:rPr>
          <w:rFonts w:ascii="Times New Roman" w:hAnsi="Times New Roman" w:cs="Times New Roman"/>
          <w:sz w:val="28"/>
          <w:szCs w:val="28"/>
        </w:rPr>
        <w:t xml:space="preserve"> </w:t>
      </w:r>
      <w:r w:rsidR="00140030">
        <w:rPr>
          <w:rFonts w:ascii="Times New Roman" w:hAnsi="Times New Roman" w:cs="Times New Roman"/>
          <w:sz w:val="28"/>
          <w:szCs w:val="28"/>
        </w:rPr>
        <w:t>доповнити абзацом другим такого змісту</w:t>
      </w:r>
      <w:r w:rsidR="005537A3" w:rsidRPr="002E1831">
        <w:rPr>
          <w:rFonts w:ascii="Times New Roman" w:hAnsi="Times New Roman" w:cs="Times New Roman"/>
          <w:sz w:val="28"/>
          <w:szCs w:val="28"/>
        </w:rPr>
        <w:t>:</w:t>
      </w:r>
    </w:p>
    <w:p w:rsidR="00C24384" w:rsidRDefault="00C24384" w:rsidP="00553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37A3" w:rsidRPr="00C24384" w:rsidRDefault="00C24384" w:rsidP="00C2438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4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«Якщо під час ухвалення рішення про відвід (самовідвід) голоси членів Вищої ради правосуддя, які беруть участь у засіданні її органу, розділилися порівну, головуючий на засіданні або секретар передає заяву про відвід (самовідвід) на розгляд Ради.</w:t>
      </w:r>
      <w:r w:rsidR="00140030" w:rsidRPr="00C24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537A3" w:rsidRDefault="005537A3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p w:rsidR="005537A3" w:rsidRDefault="005537A3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p w:rsidR="005537A3" w:rsidRDefault="005537A3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p w:rsidR="005537A3" w:rsidRDefault="005537A3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p w:rsidR="005537A3" w:rsidRPr="005537A3" w:rsidRDefault="005537A3" w:rsidP="005537A3">
      <w:pPr>
        <w:pStyle w:val="Style4"/>
        <w:spacing w:line="240" w:lineRule="auto"/>
        <w:ind w:right="36" w:firstLine="567"/>
        <w:rPr>
          <w:b/>
          <w:bCs/>
          <w:color w:val="1D1D1B"/>
          <w:sz w:val="28"/>
          <w:szCs w:val="28"/>
          <w:shd w:val="clear" w:color="auto" w:fill="FFFFFF"/>
          <w:lang w:val="uk-UA"/>
        </w:rPr>
      </w:pPr>
    </w:p>
    <w:sectPr w:rsidR="005537A3" w:rsidRPr="005537A3" w:rsidSect="005B210D">
      <w:headerReference w:type="default" r:id="rId9"/>
      <w:pgSz w:w="11906" w:h="16838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B49" w:rsidRDefault="00CE0B49">
      <w:pPr>
        <w:spacing w:after="0" w:line="240" w:lineRule="auto"/>
      </w:pPr>
      <w:r>
        <w:separator/>
      </w:r>
    </w:p>
  </w:endnote>
  <w:endnote w:type="continuationSeparator" w:id="0">
    <w:p w:rsidR="00CE0B49" w:rsidRDefault="00CE0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B49" w:rsidRDefault="00CE0B49">
      <w:pPr>
        <w:spacing w:after="0" w:line="240" w:lineRule="auto"/>
      </w:pPr>
      <w:r>
        <w:separator/>
      </w:r>
    </w:p>
  </w:footnote>
  <w:footnote w:type="continuationSeparator" w:id="0">
    <w:p w:rsidR="00CE0B49" w:rsidRDefault="00CE0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01115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9C4" w:rsidRPr="000C48AF" w:rsidRDefault="00FF6263">
        <w:pPr>
          <w:pStyle w:val="a3"/>
          <w:jc w:val="center"/>
          <w:rPr>
            <w:rFonts w:ascii="Times New Roman" w:hAnsi="Times New Roman" w:cs="Times New Roman"/>
          </w:rPr>
        </w:pPr>
        <w:r w:rsidRPr="000C48AF">
          <w:rPr>
            <w:rFonts w:ascii="Times New Roman" w:hAnsi="Times New Roman" w:cs="Times New Roman"/>
          </w:rPr>
          <w:fldChar w:fldCharType="begin"/>
        </w:r>
        <w:r w:rsidRPr="000C48AF">
          <w:rPr>
            <w:rFonts w:ascii="Times New Roman" w:hAnsi="Times New Roman" w:cs="Times New Roman"/>
          </w:rPr>
          <w:instrText>PAGE   \* MERGEFORMAT</w:instrText>
        </w:r>
        <w:r w:rsidRPr="000C48AF">
          <w:rPr>
            <w:rFonts w:ascii="Times New Roman" w:hAnsi="Times New Roman" w:cs="Times New Roman"/>
          </w:rPr>
          <w:fldChar w:fldCharType="separate"/>
        </w:r>
        <w:r w:rsidR="005B210D">
          <w:rPr>
            <w:rFonts w:ascii="Times New Roman" w:hAnsi="Times New Roman" w:cs="Times New Roman"/>
            <w:noProof/>
          </w:rPr>
          <w:t>2</w:t>
        </w:r>
        <w:r w:rsidRPr="000C48AF">
          <w:rPr>
            <w:rFonts w:ascii="Times New Roman" w:hAnsi="Times New Roman" w:cs="Times New Roman"/>
          </w:rPr>
          <w:fldChar w:fldCharType="end"/>
        </w:r>
      </w:p>
    </w:sdtContent>
  </w:sdt>
  <w:p w:rsidR="007549C4" w:rsidRDefault="00CE0B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606A6"/>
    <w:multiLevelType w:val="hybridMultilevel"/>
    <w:tmpl w:val="DC146F50"/>
    <w:lvl w:ilvl="0" w:tplc="0FA6CB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7853157"/>
    <w:multiLevelType w:val="hybridMultilevel"/>
    <w:tmpl w:val="B01C9E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157A1"/>
    <w:multiLevelType w:val="hybridMultilevel"/>
    <w:tmpl w:val="F86614D2"/>
    <w:lvl w:ilvl="0" w:tplc="E0744F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63"/>
    <w:rsid w:val="00006882"/>
    <w:rsid w:val="00030416"/>
    <w:rsid w:val="000318C0"/>
    <w:rsid w:val="00031A2F"/>
    <w:rsid w:val="00044D51"/>
    <w:rsid w:val="00044D54"/>
    <w:rsid w:val="00046000"/>
    <w:rsid w:val="00070507"/>
    <w:rsid w:val="000721A7"/>
    <w:rsid w:val="00094902"/>
    <w:rsid w:val="000A0751"/>
    <w:rsid w:val="000A4C7F"/>
    <w:rsid w:val="000C48AF"/>
    <w:rsid w:val="000D1E5C"/>
    <w:rsid w:val="001117E6"/>
    <w:rsid w:val="00123FB0"/>
    <w:rsid w:val="00140030"/>
    <w:rsid w:val="001613B7"/>
    <w:rsid w:val="00163BFE"/>
    <w:rsid w:val="001648BA"/>
    <w:rsid w:val="00164DCA"/>
    <w:rsid w:val="0018179A"/>
    <w:rsid w:val="001910E8"/>
    <w:rsid w:val="001978CD"/>
    <w:rsid w:val="001C4B4B"/>
    <w:rsid w:val="001E465D"/>
    <w:rsid w:val="001E5367"/>
    <w:rsid w:val="00202013"/>
    <w:rsid w:val="002031A1"/>
    <w:rsid w:val="00213703"/>
    <w:rsid w:val="0022339A"/>
    <w:rsid w:val="00226B15"/>
    <w:rsid w:val="0023143B"/>
    <w:rsid w:val="00234B1D"/>
    <w:rsid w:val="00243937"/>
    <w:rsid w:val="00247C17"/>
    <w:rsid w:val="002D22C2"/>
    <w:rsid w:val="002D492C"/>
    <w:rsid w:val="002E1831"/>
    <w:rsid w:val="002F5287"/>
    <w:rsid w:val="00315677"/>
    <w:rsid w:val="003218ED"/>
    <w:rsid w:val="0035774A"/>
    <w:rsid w:val="00372021"/>
    <w:rsid w:val="00376746"/>
    <w:rsid w:val="003770D9"/>
    <w:rsid w:val="0037734A"/>
    <w:rsid w:val="003B197C"/>
    <w:rsid w:val="003C41A0"/>
    <w:rsid w:val="003D671F"/>
    <w:rsid w:val="003F4E73"/>
    <w:rsid w:val="003F5EC2"/>
    <w:rsid w:val="00414367"/>
    <w:rsid w:val="004250C3"/>
    <w:rsid w:val="0044293B"/>
    <w:rsid w:val="004859C7"/>
    <w:rsid w:val="004C25C5"/>
    <w:rsid w:val="004D6132"/>
    <w:rsid w:val="004E0B50"/>
    <w:rsid w:val="004E37CA"/>
    <w:rsid w:val="004E54A1"/>
    <w:rsid w:val="004E6329"/>
    <w:rsid w:val="005373F8"/>
    <w:rsid w:val="005537A3"/>
    <w:rsid w:val="005B210D"/>
    <w:rsid w:val="005B79C6"/>
    <w:rsid w:val="005D1E06"/>
    <w:rsid w:val="005D4582"/>
    <w:rsid w:val="005E5568"/>
    <w:rsid w:val="005E794B"/>
    <w:rsid w:val="005F3B04"/>
    <w:rsid w:val="00630748"/>
    <w:rsid w:val="0063433F"/>
    <w:rsid w:val="006356A9"/>
    <w:rsid w:val="0063679F"/>
    <w:rsid w:val="00645A33"/>
    <w:rsid w:val="0065085B"/>
    <w:rsid w:val="006560AC"/>
    <w:rsid w:val="00672C55"/>
    <w:rsid w:val="006809DA"/>
    <w:rsid w:val="00681118"/>
    <w:rsid w:val="00691356"/>
    <w:rsid w:val="006C5EA4"/>
    <w:rsid w:val="006D2798"/>
    <w:rsid w:val="006E30A0"/>
    <w:rsid w:val="006E6BBF"/>
    <w:rsid w:val="006F5F49"/>
    <w:rsid w:val="006F61CD"/>
    <w:rsid w:val="00720E21"/>
    <w:rsid w:val="00750F62"/>
    <w:rsid w:val="00756BAB"/>
    <w:rsid w:val="00760E2B"/>
    <w:rsid w:val="007A1B24"/>
    <w:rsid w:val="007A2CCC"/>
    <w:rsid w:val="007B0056"/>
    <w:rsid w:val="007E7FCB"/>
    <w:rsid w:val="007F33EB"/>
    <w:rsid w:val="007F4E58"/>
    <w:rsid w:val="00813402"/>
    <w:rsid w:val="00831FBD"/>
    <w:rsid w:val="00843649"/>
    <w:rsid w:val="0085185D"/>
    <w:rsid w:val="00861861"/>
    <w:rsid w:val="00870001"/>
    <w:rsid w:val="00873CE4"/>
    <w:rsid w:val="00880412"/>
    <w:rsid w:val="008979B5"/>
    <w:rsid w:val="008A4FEC"/>
    <w:rsid w:val="008B5A33"/>
    <w:rsid w:val="008D6DAC"/>
    <w:rsid w:val="008E2DD5"/>
    <w:rsid w:val="008F7878"/>
    <w:rsid w:val="009130B9"/>
    <w:rsid w:val="0092597D"/>
    <w:rsid w:val="009662F1"/>
    <w:rsid w:val="00966593"/>
    <w:rsid w:val="00967B88"/>
    <w:rsid w:val="00981D4B"/>
    <w:rsid w:val="00994096"/>
    <w:rsid w:val="00995248"/>
    <w:rsid w:val="009C3C08"/>
    <w:rsid w:val="009C4B0B"/>
    <w:rsid w:val="00A1074F"/>
    <w:rsid w:val="00A25981"/>
    <w:rsid w:val="00A31E59"/>
    <w:rsid w:val="00A364C2"/>
    <w:rsid w:val="00A367ED"/>
    <w:rsid w:val="00A40C62"/>
    <w:rsid w:val="00A504C2"/>
    <w:rsid w:val="00A54520"/>
    <w:rsid w:val="00A67249"/>
    <w:rsid w:val="00A737E2"/>
    <w:rsid w:val="00AA64FF"/>
    <w:rsid w:val="00AB4175"/>
    <w:rsid w:val="00AC4BC1"/>
    <w:rsid w:val="00AE3426"/>
    <w:rsid w:val="00B01F15"/>
    <w:rsid w:val="00B074DB"/>
    <w:rsid w:val="00B15ACB"/>
    <w:rsid w:val="00B37097"/>
    <w:rsid w:val="00B5038D"/>
    <w:rsid w:val="00B66DF0"/>
    <w:rsid w:val="00B90465"/>
    <w:rsid w:val="00BC0B3A"/>
    <w:rsid w:val="00BC2361"/>
    <w:rsid w:val="00BD1856"/>
    <w:rsid w:val="00C0150D"/>
    <w:rsid w:val="00C13F47"/>
    <w:rsid w:val="00C22B4D"/>
    <w:rsid w:val="00C24384"/>
    <w:rsid w:val="00C846F7"/>
    <w:rsid w:val="00C86018"/>
    <w:rsid w:val="00CA6CD2"/>
    <w:rsid w:val="00CB1B08"/>
    <w:rsid w:val="00CE0B49"/>
    <w:rsid w:val="00D01535"/>
    <w:rsid w:val="00D02CF6"/>
    <w:rsid w:val="00D143B9"/>
    <w:rsid w:val="00D42597"/>
    <w:rsid w:val="00D57E2C"/>
    <w:rsid w:val="00D57F42"/>
    <w:rsid w:val="00DA5EE4"/>
    <w:rsid w:val="00DD54A2"/>
    <w:rsid w:val="00E07FF1"/>
    <w:rsid w:val="00E10124"/>
    <w:rsid w:val="00E11735"/>
    <w:rsid w:val="00E14367"/>
    <w:rsid w:val="00E51280"/>
    <w:rsid w:val="00E73692"/>
    <w:rsid w:val="00E76ABF"/>
    <w:rsid w:val="00E805B4"/>
    <w:rsid w:val="00EA20C7"/>
    <w:rsid w:val="00EC6950"/>
    <w:rsid w:val="00EC7663"/>
    <w:rsid w:val="00EE26F8"/>
    <w:rsid w:val="00F1612F"/>
    <w:rsid w:val="00F252EA"/>
    <w:rsid w:val="00F36833"/>
    <w:rsid w:val="00F54816"/>
    <w:rsid w:val="00F568CF"/>
    <w:rsid w:val="00F61252"/>
    <w:rsid w:val="00F65436"/>
    <w:rsid w:val="00F67CAF"/>
    <w:rsid w:val="00FA38E0"/>
    <w:rsid w:val="00FC7182"/>
    <w:rsid w:val="00FD2602"/>
    <w:rsid w:val="00FD28DE"/>
    <w:rsid w:val="00FD3F4D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DEA67"/>
  <w15:chartTrackingRefBased/>
  <w15:docId w15:val="{A918FA7F-70D2-40F1-B3E6-045E86FF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FF6263"/>
    <w:pPr>
      <w:spacing w:after="0" w:line="240" w:lineRule="auto"/>
    </w:pPr>
    <w:rPr>
      <w:rFonts w:ascii="Cambria" w:eastAsia="Times New Roman" w:hAnsi="Cambria" w:cs="Cambria"/>
      <w:sz w:val="28"/>
      <w:szCs w:val="28"/>
      <w:lang w:val="ru-RU"/>
    </w:rPr>
  </w:style>
  <w:style w:type="paragraph" w:styleId="a3">
    <w:name w:val="header"/>
    <w:basedOn w:val="a"/>
    <w:link w:val="a4"/>
    <w:uiPriority w:val="99"/>
    <w:unhideWhenUsed/>
    <w:rsid w:val="00FF62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F6263"/>
  </w:style>
  <w:style w:type="table" w:styleId="a5">
    <w:name w:val="Table Grid"/>
    <w:basedOn w:val="a1"/>
    <w:uiPriority w:val="39"/>
    <w:rsid w:val="00FF6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FF626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11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117E6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D2602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0C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C48AF"/>
  </w:style>
  <w:style w:type="paragraph" w:customStyle="1" w:styleId="Style4">
    <w:name w:val="Style4"/>
    <w:basedOn w:val="a"/>
    <w:uiPriority w:val="99"/>
    <w:rsid w:val="00750F62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6">
    <w:name w:val="Font Style16"/>
    <w:basedOn w:val="a0"/>
    <w:uiPriority w:val="99"/>
    <w:rsid w:val="00750F62"/>
    <w:rPr>
      <w:rFonts w:ascii="Times New Roman" w:hAnsi="Times New Roman" w:cs="Times New Roman"/>
      <w:spacing w:val="10"/>
      <w:sz w:val="24"/>
      <w:szCs w:val="24"/>
    </w:rPr>
  </w:style>
  <w:style w:type="character" w:customStyle="1" w:styleId="rvts0">
    <w:name w:val="rvts0"/>
    <w:basedOn w:val="a0"/>
    <w:rsid w:val="00750F62"/>
  </w:style>
  <w:style w:type="character" w:customStyle="1" w:styleId="rvts44">
    <w:name w:val="rvts44"/>
    <w:basedOn w:val="a0"/>
    <w:rsid w:val="00750F62"/>
  </w:style>
  <w:style w:type="paragraph" w:customStyle="1" w:styleId="rvps2">
    <w:name w:val="rvps2"/>
    <w:basedOn w:val="a"/>
    <w:rsid w:val="00A40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A40C62"/>
  </w:style>
  <w:style w:type="character" w:customStyle="1" w:styleId="rvts37">
    <w:name w:val="rvts37"/>
    <w:basedOn w:val="a0"/>
    <w:rsid w:val="00A40C62"/>
  </w:style>
  <w:style w:type="character" w:styleId="ac">
    <w:name w:val="Hyperlink"/>
    <w:basedOn w:val="a0"/>
    <w:uiPriority w:val="99"/>
    <w:semiHidden/>
    <w:unhideWhenUsed/>
    <w:rsid w:val="00A40C62"/>
    <w:rPr>
      <w:color w:val="0000FF"/>
      <w:u w:val="single"/>
    </w:rPr>
  </w:style>
  <w:style w:type="paragraph" w:customStyle="1" w:styleId="rtejustify">
    <w:name w:val="rtejustify"/>
    <w:basedOn w:val="a"/>
    <w:rsid w:val="00AB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No Spacing"/>
    <w:link w:val="ae"/>
    <w:uiPriority w:val="1"/>
    <w:qFormat/>
    <w:rsid w:val="00F6543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e">
    <w:name w:val="Без інтервалів Знак"/>
    <w:basedOn w:val="a0"/>
    <w:link w:val="ad"/>
    <w:uiPriority w:val="1"/>
    <w:rsid w:val="00F65436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DF2CD-F7E4-4CE1-AF34-942EDF744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Плавшуда</dc:creator>
  <cp:keywords/>
  <dc:description/>
  <cp:lastModifiedBy>Катерина Яковенко (HCJ-0125 - k.yakovenko)</cp:lastModifiedBy>
  <cp:revision>7</cp:revision>
  <cp:lastPrinted>2024-02-08T12:15:00Z</cp:lastPrinted>
  <dcterms:created xsi:type="dcterms:W3CDTF">2024-01-08T10:15:00Z</dcterms:created>
  <dcterms:modified xsi:type="dcterms:W3CDTF">2024-02-09T08:47:00Z</dcterms:modified>
</cp:coreProperties>
</file>