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7915" w:rsidRPr="00A7222C" w:rsidRDefault="00CA7915" w:rsidP="00CA7915">
      <w:pPr>
        <w:spacing w:after="200" w:line="276" w:lineRule="auto"/>
        <w:ind w:left="5954"/>
        <w:contextualSpacing/>
        <w:jc w:val="right"/>
        <w:rPr>
          <w:rFonts w:ascii="Times New Roman" w:hAnsi="Times New Roman"/>
          <w:sz w:val="28"/>
        </w:rPr>
      </w:pPr>
      <w:r w:rsidRPr="00A7222C">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30" type="#_x0000_t75" style="position:absolute;left:0;text-align:left;margin-left:220.4pt;margin-top:-38.5pt;width:41.1pt;height:53.85pt;z-index:251657728;visibility:visible">
            <v:imagedata r:id="rId7" o:title=""/>
          </v:shape>
        </w:pict>
      </w:r>
    </w:p>
    <w:p w:rsidR="00CA7915" w:rsidRPr="00A7222C" w:rsidRDefault="00CA7915" w:rsidP="00CA7915">
      <w:pPr>
        <w:spacing w:after="0" w:line="240" w:lineRule="auto"/>
        <w:jc w:val="center"/>
        <w:rPr>
          <w:rFonts w:ascii="AcademyC" w:hAnsi="AcademyC"/>
          <w:color w:val="002060"/>
          <w:sz w:val="28"/>
        </w:rPr>
      </w:pPr>
      <w:r w:rsidRPr="00A7222C">
        <w:rPr>
          <w:rFonts w:ascii="AcademyC" w:hAnsi="AcademyC"/>
          <w:color w:val="002060"/>
          <w:sz w:val="28"/>
        </w:rPr>
        <w:t>УКРАЇНА</w:t>
      </w:r>
    </w:p>
    <w:p w:rsidR="00CA7915" w:rsidRPr="00A7222C" w:rsidRDefault="00CA7915" w:rsidP="00CA7915">
      <w:pPr>
        <w:spacing w:after="0" w:line="240" w:lineRule="auto"/>
        <w:jc w:val="center"/>
        <w:rPr>
          <w:rFonts w:ascii="AcademyC" w:hAnsi="AcademyC"/>
          <w:color w:val="002060"/>
          <w:sz w:val="28"/>
          <w:szCs w:val="28"/>
        </w:rPr>
      </w:pPr>
      <w:r w:rsidRPr="00A7222C">
        <w:rPr>
          <w:rFonts w:ascii="AcademyC" w:hAnsi="AcademyC"/>
          <w:color w:val="002060"/>
          <w:sz w:val="28"/>
          <w:szCs w:val="28"/>
        </w:rPr>
        <w:t>ВИЩА  РАДА  ПРАВОСУДДЯ</w:t>
      </w:r>
    </w:p>
    <w:p w:rsidR="00CA7915" w:rsidRPr="00A7222C" w:rsidRDefault="00CA7915" w:rsidP="00CA7915">
      <w:pPr>
        <w:spacing w:after="0" w:line="240" w:lineRule="auto"/>
        <w:jc w:val="center"/>
        <w:rPr>
          <w:rFonts w:ascii="AcademyC" w:hAnsi="AcademyC"/>
          <w:color w:val="002060"/>
          <w:sz w:val="28"/>
          <w:szCs w:val="28"/>
        </w:rPr>
      </w:pPr>
      <w:r w:rsidRPr="00A7222C">
        <w:rPr>
          <w:rFonts w:ascii="AcademyC" w:hAnsi="AcademyC"/>
          <w:color w:val="002060"/>
          <w:sz w:val="28"/>
          <w:szCs w:val="28"/>
        </w:rPr>
        <w:t>РІШЕННЯ</w:t>
      </w:r>
    </w:p>
    <w:tbl>
      <w:tblPr>
        <w:tblW w:w="10031" w:type="dxa"/>
        <w:tblLook w:val="04A0" w:firstRow="1" w:lastRow="0" w:firstColumn="1" w:lastColumn="0" w:noHBand="0" w:noVBand="1"/>
      </w:tblPr>
      <w:tblGrid>
        <w:gridCol w:w="3098"/>
        <w:gridCol w:w="3309"/>
        <w:gridCol w:w="3624"/>
      </w:tblGrid>
      <w:tr w:rsidR="00BA513F" w:rsidRPr="00A7222C" w:rsidTr="005E32CE">
        <w:trPr>
          <w:trHeight w:val="188"/>
        </w:trPr>
        <w:tc>
          <w:tcPr>
            <w:tcW w:w="3098" w:type="dxa"/>
          </w:tcPr>
          <w:p w:rsidR="00CA7915" w:rsidRPr="0003626F" w:rsidRDefault="00BA513F" w:rsidP="00BA513F">
            <w:pPr>
              <w:spacing w:after="0" w:line="240" w:lineRule="auto"/>
              <w:jc w:val="center"/>
              <w:rPr>
                <w:rFonts w:ascii="Times New Roman" w:hAnsi="Times New Roman"/>
                <w:noProof/>
                <w:color w:val="000000"/>
                <w:sz w:val="28"/>
                <w:szCs w:val="28"/>
                <w:lang w:val="en-US"/>
              </w:rPr>
            </w:pPr>
            <w:r w:rsidRPr="0003626F">
              <w:rPr>
                <w:rFonts w:ascii="Times New Roman" w:hAnsi="Times New Roman"/>
                <w:noProof/>
                <w:color w:val="000000"/>
                <w:sz w:val="28"/>
                <w:szCs w:val="28"/>
                <w:lang w:val="ru-RU"/>
              </w:rPr>
              <w:t>8 лютого 2024 року</w:t>
            </w:r>
          </w:p>
        </w:tc>
        <w:tc>
          <w:tcPr>
            <w:tcW w:w="3309" w:type="dxa"/>
          </w:tcPr>
          <w:p w:rsidR="00CA7915" w:rsidRPr="00A7222C" w:rsidRDefault="00D5623A" w:rsidP="00D5623A">
            <w:pPr>
              <w:tabs>
                <w:tab w:val="left" w:pos="1431"/>
              </w:tabs>
              <w:spacing w:after="0" w:line="240" w:lineRule="auto"/>
              <w:jc w:val="center"/>
              <w:rPr>
                <w:rFonts w:ascii="Book Antiqua" w:hAnsi="Book Antiqua"/>
                <w:noProof/>
                <w:color w:val="002060"/>
                <w:sz w:val="20"/>
                <w:szCs w:val="20"/>
              </w:rPr>
            </w:pPr>
            <w:r>
              <w:rPr>
                <w:rFonts w:ascii="Book Antiqua" w:hAnsi="Book Antiqua"/>
                <w:color w:val="002060"/>
                <w:sz w:val="20"/>
                <w:szCs w:val="20"/>
              </w:rPr>
              <w:t xml:space="preserve">    </w:t>
            </w:r>
            <w:r w:rsidR="00CA7915" w:rsidRPr="00A7222C">
              <w:rPr>
                <w:rFonts w:ascii="Book Antiqua" w:hAnsi="Book Antiqua"/>
                <w:color w:val="002060"/>
                <w:sz w:val="20"/>
                <w:szCs w:val="20"/>
              </w:rPr>
              <w:t>Київ</w:t>
            </w:r>
          </w:p>
        </w:tc>
        <w:tc>
          <w:tcPr>
            <w:tcW w:w="3624" w:type="dxa"/>
          </w:tcPr>
          <w:p w:rsidR="00CA7915" w:rsidRPr="0003626F" w:rsidRDefault="00CA7915" w:rsidP="00BA513F">
            <w:pPr>
              <w:spacing w:after="0" w:line="240" w:lineRule="auto"/>
              <w:jc w:val="center"/>
              <w:rPr>
                <w:rFonts w:ascii="Times New Roman" w:hAnsi="Times New Roman"/>
                <w:noProof/>
                <w:color w:val="000000"/>
                <w:sz w:val="28"/>
                <w:szCs w:val="28"/>
                <w:lang w:val="ru-RU"/>
              </w:rPr>
            </w:pPr>
            <w:r w:rsidRPr="0003626F">
              <w:rPr>
                <w:rFonts w:ascii="Times New Roman" w:hAnsi="Times New Roman"/>
                <w:color w:val="000000"/>
                <w:sz w:val="28"/>
              </w:rPr>
              <w:t>№</w:t>
            </w:r>
            <w:r w:rsidRPr="0003626F">
              <w:rPr>
                <w:rFonts w:ascii="Times New Roman" w:hAnsi="Times New Roman"/>
                <w:noProof/>
                <w:color w:val="000000"/>
                <w:sz w:val="28"/>
                <w:szCs w:val="28"/>
                <w:lang w:val="ru-RU"/>
              </w:rPr>
              <w:t xml:space="preserve"> </w:t>
            </w:r>
            <w:r w:rsidR="00BA513F" w:rsidRPr="0003626F">
              <w:rPr>
                <w:rFonts w:ascii="Times New Roman" w:hAnsi="Times New Roman"/>
                <w:noProof/>
                <w:color w:val="000000"/>
                <w:sz w:val="28"/>
                <w:szCs w:val="28"/>
                <w:lang w:val="ru-RU"/>
              </w:rPr>
              <w:t>370/0/15-24</w:t>
            </w:r>
          </w:p>
        </w:tc>
      </w:tr>
    </w:tbl>
    <w:p w:rsidR="00D5623A" w:rsidRDefault="00D5623A" w:rsidP="00D5623A">
      <w:pPr>
        <w:tabs>
          <w:tab w:val="left" w:pos="567"/>
          <w:tab w:val="left" w:pos="3119"/>
          <w:tab w:val="left" w:pos="3969"/>
        </w:tabs>
        <w:spacing w:after="0" w:line="240" w:lineRule="auto"/>
        <w:ind w:right="5669"/>
        <w:jc w:val="both"/>
        <w:rPr>
          <w:rFonts w:ascii="Times New Roman" w:hAnsi="Times New Roman"/>
          <w:b/>
          <w:color w:val="000000"/>
          <w:sz w:val="24"/>
          <w:szCs w:val="24"/>
        </w:rPr>
      </w:pPr>
    </w:p>
    <w:p w:rsidR="00D1493E" w:rsidRDefault="003E08D4" w:rsidP="00D5623A">
      <w:pPr>
        <w:tabs>
          <w:tab w:val="left" w:pos="567"/>
          <w:tab w:val="left" w:pos="3119"/>
          <w:tab w:val="left" w:pos="3969"/>
        </w:tabs>
        <w:spacing w:after="0" w:line="240" w:lineRule="auto"/>
        <w:ind w:right="5669"/>
        <w:jc w:val="both"/>
        <w:rPr>
          <w:rFonts w:ascii="Times New Roman" w:hAnsi="Times New Roman"/>
          <w:b/>
          <w:sz w:val="18"/>
          <w:szCs w:val="18"/>
        </w:rPr>
      </w:pPr>
      <w:r w:rsidRPr="003E08D4">
        <w:rPr>
          <w:rFonts w:ascii="Times New Roman" w:hAnsi="Times New Roman"/>
          <w:b/>
          <w:color w:val="000000"/>
          <w:sz w:val="24"/>
          <w:szCs w:val="24"/>
        </w:rPr>
        <w:t xml:space="preserve">Про вжиття заходів щодо забезпечення незалежності суддів та авторитету </w:t>
      </w:r>
      <w:r w:rsidRPr="00C55B85">
        <w:rPr>
          <w:rFonts w:ascii="Times New Roman" w:hAnsi="Times New Roman"/>
          <w:b/>
          <w:color w:val="000000"/>
          <w:sz w:val="24"/>
          <w:szCs w:val="24"/>
        </w:rPr>
        <w:t xml:space="preserve">правосуддя за повідомленням </w:t>
      </w:r>
      <w:r w:rsidR="00E530E8" w:rsidRPr="00E530E8">
        <w:rPr>
          <w:rFonts w:ascii="Times New Roman" w:hAnsi="Times New Roman"/>
          <w:b/>
          <w:color w:val="000000"/>
          <w:sz w:val="24"/>
          <w:szCs w:val="24"/>
        </w:rPr>
        <w:t>судді Львівського апеляційного суду Стельмаха І</w:t>
      </w:r>
      <w:r w:rsidR="00E530E8">
        <w:rPr>
          <w:rFonts w:ascii="Times New Roman" w:hAnsi="Times New Roman"/>
          <w:b/>
          <w:color w:val="000000"/>
          <w:sz w:val="24"/>
          <w:szCs w:val="24"/>
        </w:rPr>
        <w:t>.О.</w:t>
      </w:r>
    </w:p>
    <w:p w:rsidR="002213A5" w:rsidRDefault="002213A5" w:rsidP="00131B4E">
      <w:pPr>
        <w:widowControl w:val="0"/>
        <w:tabs>
          <w:tab w:val="left" w:pos="4395"/>
        </w:tabs>
        <w:spacing w:after="0" w:line="240" w:lineRule="auto"/>
        <w:ind w:firstLine="567"/>
        <w:contextualSpacing/>
        <w:jc w:val="both"/>
        <w:rPr>
          <w:rFonts w:ascii="Times New Roman" w:hAnsi="Times New Roman"/>
          <w:sz w:val="28"/>
          <w:szCs w:val="28"/>
        </w:rPr>
      </w:pPr>
    </w:p>
    <w:p w:rsidR="00D1493E" w:rsidRDefault="00DA5450" w:rsidP="00131B4E">
      <w:pPr>
        <w:widowControl w:val="0"/>
        <w:tabs>
          <w:tab w:val="left" w:pos="4395"/>
        </w:tabs>
        <w:spacing w:after="0" w:line="240" w:lineRule="auto"/>
        <w:ind w:firstLine="567"/>
        <w:contextualSpacing/>
        <w:jc w:val="both"/>
        <w:rPr>
          <w:rFonts w:ascii="Times New Roman" w:hAnsi="Times New Roman"/>
          <w:color w:val="000000"/>
          <w:sz w:val="28"/>
          <w:szCs w:val="28"/>
        </w:rPr>
      </w:pPr>
      <w:r w:rsidRPr="00C55B85">
        <w:rPr>
          <w:rFonts w:ascii="Times New Roman" w:hAnsi="Times New Roman"/>
          <w:sz w:val="28"/>
          <w:szCs w:val="28"/>
        </w:rPr>
        <w:t xml:space="preserve">Вища рада правосуддя, </w:t>
      </w:r>
      <w:r w:rsidR="0060299F" w:rsidRPr="00C55B85">
        <w:rPr>
          <w:rFonts w:ascii="Times New Roman" w:hAnsi="Times New Roman"/>
          <w:sz w:val="28"/>
          <w:szCs w:val="28"/>
        </w:rPr>
        <w:t xml:space="preserve">розглянувши висновок члена Вищої ради правосуддя </w:t>
      </w:r>
      <w:r w:rsidR="009C0AC8">
        <w:rPr>
          <w:rFonts w:ascii="Times New Roman" w:hAnsi="Times New Roman"/>
          <w:sz w:val="28"/>
          <w:szCs w:val="28"/>
        </w:rPr>
        <w:t>Усика Г.І.</w:t>
      </w:r>
      <w:r w:rsidR="00486966">
        <w:rPr>
          <w:rFonts w:ascii="Times New Roman" w:hAnsi="Times New Roman"/>
          <w:sz w:val="28"/>
          <w:szCs w:val="28"/>
        </w:rPr>
        <w:t xml:space="preserve"> </w:t>
      </w:r>
      <w:r w:rsidR="0060299F" w:rsidRPr="00C55B85">
        <w:rPr>
          <w:rFonts w:ascii="Times New Roman" w:hAnsi="Times New Roman"/>
          <w:sz w:val="28"/>
          <w:szCs w:val="28"/>
        </w:rPr>
        <w:t>за результатами перевірки відом</w:t>
      </w:r>
      <w:r w:rsidR="00F4219F">
        <w:rPr>
          <w:rFonts w:ascii="Times New Roman" w:hAnsi="Times New Roman"/>
          <w:sz w:val="28"/>
          <w:szCs w:val="28"/>
        </w:rPr>
        <w:t>о</w:t>
      </w:r>
      <w:r w:rsidR="001F4D91">
        <w:rPr>
          <w:rFonts w:ascii="Times New Roman" w:hAnsi="Times New Roman"/>
          <w:sz w:val="28"/>
          <w:szCs w:val="28"/>
        </w:rPr>
        <w:t>стей, викладених у повідомленні</w:t>
      </w:r>
      <w:r w:rsidR="0060299F" w:rsidRPr="00C55B85">
        <w:rPr>
          <w:rFonts w:ascii="Times New Roman" w:hAnsi="Times New Roman"/>
          <w:sz w:val="28"/>
          <w:szCs w:val="28"/>
        </w:rPr>
        <w:t xml:space="preserve"> </w:t>
      </w:r>
      <w:r w:rsidR="00E530E8" w:rsidRPr="00E530E8">
        <w:rPr>
          <w:rFonts w:ascii="Times New Roman" w:hAnsi="Times New Roman"/>
          <w:sz w:val="28"/>
          <w:szCs w:val="28"/>
        </w:rPr>
        <w:t xml:space="preserve">судді Львівського апеляційного суду Стельмаха Ігоря Орестовича </w:t>
      </w:r>
      <w:r w:rsidR="001E3F37" w:rsidRPr="009B607A">
        <w:rPr>
          <w:rFonts w:ascii="Times New Roman" w:hAnsi="Times New Roman"/>
          <w:color w:val="000000"/>
          <w:sz w:val="28"/>
          <w:szCs w:val="28"/>
        </w:rPr>
        <w:t>про втручання в діяльність судді щодо здійснення правосуддя,</w:t>
      </w:r>
    </w:p>
    <w:p w:rsidR="00E530E8" w:rsidRPr="009B607A" w:rsidRDefault="00E530E8" w:rsidP="00131B4E">
      <w:pPr>
        <w:widowControl w:val="0"/>
        <w:tabs>
          <w:tab w:val="left" w:pos="4395"/>
        </w:tabs>
        <w:spacing w:after="0" w:line="240" w:lineRule="auto"/>
        <w:ind w:firstLine="567"/>
        <w:contextualSpacing/>
        <w:jc w:val="both"/>
        <w:rPr>
          <w:rFonts w:ascii="Times New Roman" w:hAnsi="Times New Roman"/>
          <w:color w:val="000000"/>
          <w:sz w:val="28"/>
          <w:szCs w:val="28"/>
        </w:rPr>
      </w:pPr>
    </w:p>
    <w:p w:rsidR="00DA5450" w:rsidRPr="00B92561" w:rsidRDefault="00DA5450" w:rsidP="00131B4E">
      <w:pPr>
        <w:spacing w:after="0" w:line="240" w:lineRule="auto"/>
        <w:ind w:firstLine="567"/>
        <w:jc w:val="center"/>
        <w:rPr>
          <w:rFonts w:ascii="Times New Roman" w:hAnsi="Times New Roman"/>
          <w:b/>
          <w:color w:val="000000"/>
          <w:sz w:val="28"/>
          <w:szCs w:val="28"/>
        </w:rPr>
      </w:pPr>
      <w:r w:rsidRPr="00B92561">
        <w:rPr>
          <w:rFonts w:ascii="Times New Roman" w:hAnsi="Times New Roman"/>
          <w:b/>
          <w:color w:val="000000"/>
          <w:sz w:val="28"/>
          <w:szCs w:val="28"/>
        </w:rPr>
        <w:t>встановила:</w:t>
      </w:r>
    </w:p>
    <w:p w:rsidR="009C0AC8" w:rsidRDefault="009C0AC8" w:rsidP="00131B4E">
      <w:pPr>
        <w:pStyle w:val="a3"/>
        <w:jc w:val="both"/>
        <w:rPr>
          <w:rFonts w:ascii="Times New Roman" w:hAnsi="Times New Roman"/>
          <w:sz w:val="28"/>
          <w:szCs w:val="28"/>
        </w:rPr>
      </w:pPr>
    </w:p>
    <w:p w:rsidR="00E530E8" w:rsidRPr="00E530E8" w:rsidRDefault="00E530E8" w:rsidP="00131B4E">
      <w:pPr>
        <w:widowControl w:val="0"/>
        <w:spacing w:after="0" w:line="240" w:lineRule="auto"/>
        <w:jc w:val="both"/>
        <w:rPr>
          <w:rFonts w:ascii="Times New Roman" w:hAnsi="Times New Roman"/>
          <w:sz w:val="28"/>
          <w:szCs w:val="28"/>
        </w:rPr>
      </w:pPr>
      <w:r>
        <w:rPr>
          <w:rFonts w:ascii="Times New Roman" w:hAnsi="Times New Roman"/>
          <w:sz w:val="28"/>
          <w:szCs w:val="28"/>
        </w:rPr>
        <w:t>д</w:t>
      </w:r>
      <w:r w:rsidRPr="00E530E8">
        <w:rPr>
          <w:rFonts w:ascii="Times New Roman" w:hAnsi="Times New Roman"/>
          <w:sz w:val="28"/>
          <w:szCs w:val="28"/>
        </w:rPr>
        <w:t>о Вищої ради правосуддя 16 листопада 2023 року за вхідним                             № 843/0/6-23 надійшло повідомлення судді Львівського апеляційного суду Стельмаха І</w:t>
      </w:r>
      <w:r>
        <w:rPr>
          <w:rFonts w:ascii="Times New Roman" w:hAnsi="Times New Roman"/>
          <w:sz w:val="28"/>
          <w:szCs w:val="28"/>
        </w:rPr>
        <w:t>.О.</w:t>
      </w:r>
      <w:r w:rsidRPr="00E530E8">
        <w:rPr>
          <w:rFonts w:ascii="Times New Roman" w:hAnsi="Times New Roman"/>
          <w:sz w:val="28"/>
          <w:szCs w:val="28"/>
        </w:rPr>
        <w:t xml:space="preserve"> від 15 листопада 2023 року про втручання в діяльність судді щодо здійснення правосуддя.</w:t>
      </w:r>
    </w:p>
    <w:p w:rsidR="00852889" w:rsidRPr="009C0AC8" w:rsidRDefault="00852889" w:rsidP="00852889">
      <w:pPr>
        <w:pStyle w:val="a3"/>
        <w:ind w:firstLine="567"/>
        <w:jc w:val="both"/>
        <w:rPr>
          <w:rStyle w:val="FontStyle20"/>
          <w:b w:val="0"/>
          <w:sz w:val="28"/>
          <w:szCs w:val="28"/>
          <w:highlight w:val="yellow"/>
        </w:rPr>
      </w:pPr>
      <w:r>
        <w:rPr>
          <w:rFonts w:ascii="Times New Roman" w:hAnsi="Times New Roman"/>
          <w:sz w:val="28"/>
          <w:szCs w:val="28"/>
        </w:rPr>
        <w:t>Згідно із п</w:t>
      </w:r>
      <w:r w:rsidRPr="009C0AC8">
        <w:rPr>
          <w:rFonts w:ascii="Times New Roman" w:hAnsi="Times New Roman"/>
          <w:sz w:val="28"/>
          <w:szCs w:val="28"/>
        </w:rPr>
        <w:t>ротоколом автоматизованого розподілу справи між членами Вищої ради правосуддя вказане повідомлення судді передано члену Вищої ради правосуддя Усику Г.І. для проведення перевірки.</w:t>
      </w:r>
    </w:p>
    <w:p w:rsidR="001F4D91" w:rsidRDefault="001F4D91" w:rsidP="00131B4E">
      <w:pPr>
        <w:spacing w:after="0" w:line="240" w:lineRule="auto"/>
        <w:ind w:firstLine="567"/>
        <w:jc w:val="both"/>
        <w:rPr>
          <w:rFonts w:ascii="Times New Roman" w:hAnsi="Times New Roman"/>
          <w:color w:val="000000"/>
          <w:sz w:val="28"/>
          <w:szCs w:val="28"/>
        </w:rPr>
      </w:pPr>
      <w:r w:rsidRPr="00427383">
        <w:rPr>
          <w:rFonts w:ascii="Times New Roman" w:hAnsi="Times New Roman"/>
          <w:color w:val="000000"/>
          <w:sz w:val="28"/>
          <w:szCs w:val="28"/>
        </w:rPr>
        <w:t xml:space="preserve">Дослідивши матеріали перевірки та заслухавши доповідача – члена Вищої ради правосуддя </w:t>
      </w:r>
      <w:r w:rsidR="009C0AC8">
        <w:rPr>
          <w:rFonts w:ascii="Times New Roman" w:hAnsi="Times New Roman"/>
          <w:color w:val="000000"/>
          <w:sz w:val="28"/>
          <w:szCs w:val="28"/>
        </w:rPr>
        <w:t>Усика Г.І.</w:t>
      </w:r>
      <w:r w:rsidRPr="00427383">
        <w:rPr>
          <w:rFonts w:ascii="Times New Roman" w:hAnsi="Times New Roman"/>
          <w:color w:val="000000"/>
          <w:sz w:val="28"/>
          <w:szCs w:val="28"/>
        </w:rPr>
        <w:t>, Вища рада правосуддя встановила таке.</w:t>
      </w:r>
    </w:p>
    <w:p w:rsidR="00E530E8" w:rsidRPr="00E530E8" w:rsidRDefault="00E530E8" w:rsidP="00131B4E">
      <w:pPr>
        <w:widowControl w:val="0"/>
        <w:spacing w:after="0" w:line="240" w:lineRule="auto"/>
        <w:ind w:firstLine="567"/>
        <w:jc w:val="both"/>
        <w:rPr>
          <w:rFonts w:ascii="Times New Roman" w:hAnsi="Times New Roman"/>
          <w:sz w:val="28"/>
          <w:szCs w:val="28"/>
          <w:lang w:val="x-none" w:eastAsia="x-none" w:bidi="uk-UA"/>
        </w:rPr>
      </w:pPr>
      <w:r w:rsidRPr="00E530E8">
        <w:rPr>
          <w:rFonts w:ascii="Times New Roman" w:hAnsi="Times New Roman"/>
          <w:sz w:val="28"/>
          <w:szCs w:val="28"/>
          <w:lang w:val="x-none" w:eastAsia="x-none" w:bidi="uk-UA"/>
        </w:rPr>
        <w:t xml:space="preserve">Як убачається зі змісту повідомлення, у провадженні судді Стельмаха І.О. перебуває справа № 464/6312/21 (провадження № 11-кп/811/1117/23) за апеляційною скаргою захисника обвинуваченого </w:t>
      </w:r>
      <w:r w:rsidR="002F77DA">
        <w:rPr>
          <w:rFonts w:ascii="Times New Roman" w:hAnsi="Times New Roman"/>
          <w:sz w:val="28"/>
          <w:szCs w:val="28"/>
          <w:lang w:eastAsia="x-none" w:bidi="uk-UA"/>
        </w:rPr>
        <w:t>ОСОБА1</w:t>
      </w:r>
      <w:r w:rsidRPr="00E530E8">
        <w:rPr>
          <w:rFonts w:ascii="Times New Roman" w:hAnsi="Times New Roman"/>
          <w:sz w:val="28"/>
          <w:szCs w:val="28"/>
          <w:lang w:val="x-none" w:eastAsia="x-none" w:bidi="uk-UA"/>
        </w:rPr>
        <w:t xml:space="preserve"> – адвоката Хавіна В.О. на ухвалу Сихівського районного суду міста Львова </w:t>
      </w:r>
      <w:r w:rsidRPr="00E530E8">
        <w:rPr>
          <w:rFonts w:ascii="Times New Roman" w:hAnsi="Times New Roman"/>
          <w:sz w:val="28"/>
          <w:szCs w:val="28"/>
          <w:lang w:val="x-none" w:eastAsia="x-none" w:bidi="uk-UA"/>
        </w:rPr>
        <w:br/>
        <w:t>від 6 листопада 2023 року про продовження строку тримання під вартою. Справу призначено до розгляду на 16 листопада 2023 року.</w:t>
      </w:r>
    </w:p>
    <w:p w:rsidR="00E530E8" w:rsidRPr="00E530E8" w:rsidRDefault="00E530E8" w:rsidP="00131B4E">
      <w:pPr>
        <w:widowControl w:val="0"/>
        <w:spacing w:after="0" w:line="240" w:lineRule="auto"/>
        <w:ind w:firstLine="567"/>
        <w:jc w:val="both"/>
        <w:rPr>
          <w:rFonts w:ascii="Times New Roman" w:hAnsi="Times New Roman"/>
          <w:sz w:val="28"/>
          <w:szCs w:val="28"/>
          <w:lang w:val="x-none" w:eastAsia="x-none" w:bidi="uk-UA"/>
        </w:rPr>
      </w:pPr>
      <w:r w:rsidRPr="00E530E8">
        <w:rPr>
          <w:rFonts w:ascii="Times New Roman" w:eastAsia="Arial Unicode MS" w:hAnsi="Times New Roman"/>
          <w:color w:val="000000"/>
          <w:sz w:val="28"/>
          <w:szCs w:val="28"/>
          <w:lang w:val="x-none" w:bidi="uk-UA"/>
        </w:rPr>
        <w:t xml:space="preserve">15 листопада 2023 року </w:t>
      </w:r>
      <w:r w:rsidRPr="00E530E8">
        <w:rPr>
          <w:rFonts w:ascii="Times New Roman" w:eastAsia="Calibri" w:hAnsi="Times New Roman"/>
          <w:color w:val="000000"/>
          <w:sz w:val="28"/>
          <w:szCs w:val="28"/>
          <w:lang w:val="x-none" w:bidi="uk-UA"/>
        </w:rPr>
        <w:t xml:space="preserve">на номер </w:t>
      </w:r>
      <w:r w:rsidR="004D4768" w:rsidRPr="00E530E8">
        <w:rPr>
          <w:rFonts w:ascii="Times New Roman" w:eastAsia="Calibri" w:hAnsi="Times New Roman"/>
          <w:color w:val="000000"/>
          <w:sz w:val="28"/>
          <w:szCs w:val="28"/>
          <w:lang w:val="x-none" w:bidi="uk-UA"/>
        </w:rPr>
        <w:t>робоч</w:t>
      </w:r>
      <w:r w:rsidR="004D4768">
        <w:rPr>
          <w:rFonts w:ascii="Times New Roman" w:eastAsia="Calibri" w:hAnsi="Times New Roman"/>
          <w:color w:val="000000"/>
          <w:sz w:val="28"/>
          <w:szCs w:val="28"/>
          <w:lang w:bidi="uk-UA"/>
        </w:rPr>
        <w:t xml:space="preserve">ого </w:t>
      </w:r>
      <w:r w:rsidRPr="00E530E8">
        <w:rPr>
          <w:rFonts w:ascii="Times New Roman" w:eastAsia="Calibri" w:hAnsi="Times New Roman"/>
          <w:color w:val="000000"/>
          <w:sz w:val="28"/>
          <w:szCs w:val="28"/>
          <w:lang w:val="x-none" w:bidi="uk-UA"/>
        </w:rPr>
        <w:t xml:space="preserve">телефону відділу організаційного забезпечення розгляду кримінальних справ Львівського апеляційного суду надійшов телефонний дзвінок від особи жіночої статі, яка, представившись працівником Вищої ради правосуддя, попросила </w:t>
      </w:r>
      <w:r w:rsidR="004D4768">
        <w:rPr>
          <w:rFonts w:ascii="Times New Roman" w:eastAsia="Calibri" w:hAnsi="Times New Roman"/>
          <w:color w:val="000000"/>
          <w:sz w:val="28"/>
          <w:szCs w:val="28"/>
          <w:lang w:bidi="uk-UA"/>
        </w:rPr>
        <w:t>повідомити</w:t>
      </w:r>
      <w:r w:rsidRPr="00E530E8">
        <w:rPr>
          <w:rFonts w:ascii="Times New Roman" w:eastAsia="Calibri" w:hAnsi="Times New Roman"/>
          <w:color w:val="000000"/>
          <w:sz w:val="28"/>
          <w:szCs w:val="28"/>
          <w:lang w:val="x-none" w:bidi="uk-UA"/>
        </w:rPr>
        <w:t xml:space="preserve"> судді Стельмаху І.О. номер мобільного телефону </w:t>
      </w:r>
      <w:r w:rsidR="002F77DA">
        <w:rPr>
          <w:rFonts w:ascii="Times New Roman" w:eastAsia="Calibri" w:hAnsi="Times New Roman"/>
          <w:color w:val="000000"/>
          <w:sz w:val="28"/>
          <w:szCs w:val="28"/>
          <w:lang w:bidi="uk-UA"/>
        </w:rPr>
        <w:t>ІНФОРМАЦІЯ1</w:t>
      </w:r>
      <w:r w:rsidRPr="00E530E8">
        <w:rPr>
          <w:rFonts w:ascii="Times New Roman" w:eastAsia="Calibri" w:hAnsi="Times New Roman"/>
          <w:color w:val="000000"/>
          <w:sz w:val="28"/>
          <w:szCs w:val="28"/>
          <w:lang w:val="x-none" w:bidi="uk-UA"/>
        </w:rPr>
        <w:t xml:space="preserve">, за яким необхідно зателефонувати члену Вищої ради правосуддя Котелевець Аллі Вікторівні. Зателефонувавши за вказаним номером, суддя Стельмах І.О. мав розмову з особою, яка видавала себе за члена Вищої ради правосуддя Котелевець А.В. та цікавилася кримінальним провадженням стосовно </w:t>
      </w:r>
      <w:r w:rsidR="002F77DA">
        <w:rPr>
          <w:rFonts w:ascii="Times New Roman" w:hAnsi="Times New Roman"/>
          <w:sz w:val="28"/>
          <w:szCs w:val="28"/>
          <w:lang w:eastAsia="x-none" w:bidi="uk-UA"/>
        </w:rPr>
        <w:t>ОСОБА1</w:t>
      </w:r>
      <w:r w:rsidRPr="00E530E8">
        <w:rPr>
          <w:rFonts w:ascii="Times New Roman" w:hAnsi="Times New Roman"/>
          <w:sz w:val="28"/>
          <w:szCs w:val="28"/>
          <w:lang w:val="x-none" w:eastAsia="x-none" w:bidi="uk-UA"/>
        </w:rPr>
        <w:t>, натякаючи на необхідн</w:t>
      </w:r>
      <w:r w:rsidR="004D4768">
        <w:rPr>
          <w:rFonts w:ascii="Times New Roman" w:hAnsi="Times New Roman"/>
          <w:sz w:val="28"/>
          <w:szCs w:val="28"/>
          <w:lang w:eastAsia="x-none" w:bidi="uk-UA"/>
        </w:rPr>
        <w:t>ість</w:t>
      </w:r>
      <w:r w:rsidRPr="00E530E8">
        <w:rPr>
          <w:rFonts w:ascii="Times New Roman" w:hAnsi="Times New Roman"/>
          <w:sz w:val="28"/>
          <w:szCs w:val="28"/>
          <w:lang w:val="x-none" w:eastAsia="x-none" w:bidi="uk-UA"/>
        </w:rPr>
        <w:t xml:space="preserve"> зміни запобіжного заходу обвинуваченому.</w:t>
      </w:r>
    </w:p>
    <w:p w:rsidR="00E530E8" w:rsidRPr="00E530E8" w:rsidRDefault="00E530E8" w:rsidP="00131B4E">
      <w:pPr>
        <w:widowControl w:val="0"/>
        <w:spacing w:after="0" w:line="240" w:lineRule="auto"/>
        <w:ind w:firstLine="567"/>
        <w:jc w:val="both"/>
        <w:rPr>
          <w:rFonts w:ascii="Times New Roman" w:hAnsi="Times New Roman"/>
          <w:sz w:val="28"/>
          <w:szCs w:val="28"/>
          <w:lang w:val="x-none" w:eastAsia="x-none" w:bidi="uk-UA"/>
        </w:rPr>
      </w:pPr>
      <w:r w:rsidRPr="00E530E8">
        <w:rPr>
          <w:rFonts w:ascii="Times New Roman" w:hAnsi="Times New Roman"/>
          <w:sz w:val="28"/>
          <w:szCs w:val="28"/>
          <w:lang w:val="x-none" w:eastAsia="x-none" w:bidi="uk-UA"/>
        </w:rPr>
        <w:t xml:space="preserve">На переконання судді Стельмаха І.О., дії невстановленої особи слід </w:t>
      </w:r>
      <w:r w:rsidRPr="00E530E8">
        <w:rPr>
          <w:rFonts w:ascii="Times New Roman" w:hAnsi="Times New Roman"/>
          <w:sz w:val="28"/>
          <w:szCs w:val="28"/>
          <w:lang w:val="x-none" w:eastAsia="x-none" w:bidi="uk-UA"/>
        </w:rPr>
        <w:lastRenderedPageBreak/>
        <w:t xml:space="preserve">розцінювати як намагання </w:t>
      </w:r>
      <w:r w:rsidR="004D4768">
        <w:rPr>
          <w:rFonts w:ascii="Times New Roman" w:hAnsi="Times New Roman"/>
          <w:sz w:val="28"/>
          <w:szCs w:val="28"/>
          <w:lang w:eastAsia="x-none" w:bidi="uk-UA"/>
        </w:rPr>
        <w:t>незаконно вплинути</w:t>
      </w:r>
      <w:r w:rsidRPr="00E530E8">
        <w:rPr>
          <w:rFonts w:ascii="Times New Roman" w:hAnsi="Times New Roman"/>
          <w:sz w:val="28"/>
          <w:szCs w:val="28"/>
          <w:lang w:val="x-none" w:eastAsia="x-none" w:bidi="uk-UA"/>
        </w:rPr>
        <w:t xml:space="preserve"> на суд.</w:t>
      </w:r>
    </w:p>
    <w:p w:rsidR="00E530E8" w:rsidRPr="00E530E8" w:rsidRDefault="00E530E8" w:rsidP="00131B4E">
      <w:pPr>
        <w:widowControl w:val="0"/>
        <w:spacing w:after="0" w:line="240" w:lineRule="auto"/>
        <w:ind w:firstLine="567"/>
        <w:jc w:val="both"/>
        <w:rPr>
          <w:rFonts w:ascii="Times New Roman" w:eastAsia="Arial Unicode MS" w:hAnsi="Times New Roman"/>
          <w:color w:val="000000"/>
          <w:sz w:val="28"/>
          <w:szCs w:val="28"/>
          <w:lang w:val="x-none" w:bidi="uk-UA"/>
        </w:rPr>
      </w:pPr>
      <w:r w:rsidRPr="00E530E8">
        <w:rPr>
          <w:rFonts w:ascii="Times New Roman" w:eastAsia="Arial Unicode MS" w:hAnsi="Times New Roman"/>
          <w:color w:val="000000"/>
          <w:sz w:val="28"/>
          <w:szCs w:val="28"/>
          <w:lang w:bidi="uk-UA"/>
        </w:rPr>
        <w:t xml:space="preserve">На </w:t>
      </w:r>
      <w:r w:rsidRPr="00E530E8">
        <w:rPr>
          <w:rFonts w:ascii="Times New Roman" w:eastAsia="Arial Unicode MS" w:hAnsi="Times New Roman"/>
          <w:color w:val="000000"/>
          <w:sz w:val="28"/>
          <w:szCs w:val="28"/>
          <w:lang w:val="x-none" w:bidi="uk-UA"/>
        </w:rPr>
        <w:t>вико</w:t>
      </w:r>
      <w:r w:rsidRPr="00E530E8">
        <w:rPr>
          <w:rFonts w:ascii="Times New Roman" w:eastAsia="Arial Unicode MS" w:hAnsi="Times New Roman"/>
          <w:color w:val="000000"/>
          <w:sz w:val="28"/>
          <w:szCs w:val="28"/>
          <w:lang w:bidi="uk-UA"/>
        </w:rPr>
        <w:t>нання</w:t>
      </w:r>
      <w:r w:rsidRPr="00E530E8">
        <w:rPr>
          <w:rFonts w:ascii="Times New Roman" w:eastAsia="Arial Unicode MS" w:hAnsi="Times New Roman"/>
          <w:color w:val="000000"/>
          <w:sz w:val="28"/>
          <w:szCs w:val="28"/>
          <w:lang w:val="x-none" w:bidi="uk-UA"/>
        </w:rPr>
        <w:t xml:space="preserve"> вимог частини четвертої статті 48 Закону України «</w:t>
      </w:r>
      <w:r w:rsidR="00480C5E">
        <w:rPr>
          <w:rFonts w:ascii="Times New Roman" w:eastAsia="Arial Unicode MS" w:hAnsi="Times New Roman"/>
          <w:color w:val="000000"/>
          <w:sz w:val="28"/>
          <w:szCs w:val="28"/>
          <w:lang w:val="x-none" w:bidi="uk-UA"/>
        </w:rPr>
        <w:t>Про судоустрій і статус суддів»</w:t>
      </w:r>
      <w:r w:rsidRPr="00E530E8">
        <w:rPr>
          <w:rFonts w:ascii="Times New Roman" w:eastAsia="Arial Unicode MS" w:hAnsi="Times New Roman"/>
          <w:color w:val="000000"/>
          <w:sz w:val="28"/>
          <w:szCs w:val="28"/>
          <w:lang w:val="x-none" w:bidi="uk-UA"/>
        </w:rPr>
        <w:t xml:space="preserve"> суддя </w:t>
      </w:r>
      <w:r w:rsidRPr="00E530E8">
        <w:rPr>
          <w:rFonts w:ascii="Times New Roman" w:hAnsi="Times New Roman"/>
          <w:sz w:val="28"/>
          <w:szCs w:val="28"/>
          <w:lang w:val="x-none" w:eastAsia="x-none"/>
        </w:rPr>
        <w:t>Львівського апеляційного суду Стельмах І.О.</w:t>
      </w:r>
      <w:r w:rsidRPr="00E530E8">
        <w:rPr>
          <w:rFonts w:ascii="Times New Roman" w:eastAsia="Arial Unicode MS" w:hAnsi="Times New Roman"/>
          <w:color w:val="000000"/>
          <w:sz w:val="28"/>
          <w:szCs w:val="28"/>
          <w:lang w:val="x-none" w:bidi="uk-UA"/>
        </w:rPr>
        <w:t xml:space="preserve"> звернувся з повідомленням про втручання в його діяльність як судді щодо здійснення правосуддя до Вищої ради правосуддя та до Генерального прокурора </w:t>
      </w:r>
      <w:r w:rsidR="00480C5E">
        <w:rPr>
          <w:rFonts w:ascii="Times New Roman" w:eastAsia="Arial Unicode MS" w:hAnsi="Times New Roman"/>
          <w:color w:val="000000"/>
          <w:sz w:val="28"/>
          <w:szCs w:val="28"/>
          <w:lang w:bidi="uk-UA"/>
        </w:rPr>
        <w:t>і</w:t>
      </w:r>
      <w:r w:rsidRPr="00E530E8">
        <w:rPr>
          <w:rFonts w:ascii="Times New Roman" w:eastAsia="Arial Unicode MS" w:hAnsi="Times New Roman"/>
          <w:color w:val="000000"/>
          <w:sz w:val="28"/>
          <w:szCs w:val="28"/>
          <w:lang w:val="x-none" w:bidi="uk-UA"/>
        </w:rPr>
        <w:t>з проханням вжити відповідних заходів реагування, передбачених законодавством України.</w:t>
      </w:r>
    </w:p>
    <w:p w:rsidR="00E530E8" w:rsidRPr="00E530E8" w:rsidRDefault="00E530E8" w:rsidP="00131B4E">
      <w:pPr>
        <w:spacing w:after="0" w:line="240" w:lineRule="auto"/>
        <w:ind w:firstLine="567"/>
        <w:jc w:val="both"/>
        <w:rPr>
          <w:rFonts w:ascii="Times New Roman" w:hAnsi="Times New Roman"/>
          <w:sz w:val="28"/>
          <w:szCs w:val="28"/>
        </w:rPr>
      </w:pPr>
      <w:r w:rsidRPr="00E530E8">
        <w:rPr>
          <w:rFonts w:ascii="Times New Roman" w:hAnsi="Times New Roman"/>
          <w:sz w:val="28"/>
          <w:szCs w:val="28"/>
        </w:rPr>
        <w:t xml:space="preserve">Під час перевірки повідомлення судді Львівського апеляційного суду Стельмаха І.О. про втручання в діяльність судді щодо здійснення правосуддя Генеральному прокурору надіслано запит </w:t>
      </w:r>
      <w:r w:rsidR="00480C5E">
        <w:rPr>
          <w:rFonts w:ascii="Times New Roman" w:hAnsi="Times New Roman"/>
          <w:sz w:val="28"/>
          <w:szCs w:val="28"/>
        </w:rPr>
        <w:t>і</w:t>
      </w:r>
      <w:r w:rsidRPr="00E530E8">
        <w:rPr>
          <w:rFonts w:ascii="Times New Roman" w:hAnsi="Times New Roman"/>
          <w:sz w:val="28"/>
          <w:szCs w:val="28"/>
        </w:rPr>
        <w:t>з проханням надати відомості щодо дій, вчинених за результатами розгляду повідомлення судді.</w:t>
      </w:r>
    </w:p>
    <w:p w:rsidR="00E530E8" w:rsidRPr="00E530E8" w:rsidRDefault="00E530E8" w:rsidP="00131B4E">
      <w:pPr>
        <w:spacing w:after="0" w:line="240" w:lineRule="auto"/>
        <w:ind w:firstLine="567"/>
        <w:jc w:val="both"/>
        <w:rPr>
          <w:rFonts w:ascii="Times New Roman" w:hAnsi="Times New Roman"/>
          <w:sz w:val="28"/>
          <w:szCs w:val="28"/>
        </w:rPr>
      </w:pPr>
      <w:r w:rsidRPr="00E530E8">
        <w:rPr>
          <w:rFonts w:ascii="Times New Roman" w:hAnsi="Times New Roman"/>
          <w:sz w:val="28"/>
          <w:szCs w:val="28"/>
        </w:rPr>
        <w:t xml:space="preserve">Офіс Генерального прокурора листом від 28 листопада 2023 року </w:t>
      </w:r>
      <w:r>
        <w:rPr>
          <w:rFonts w:ascii="Times New Roman" w:hAnsi="Times New Roman"/>
          <w:sz w:val="28"/>
          <w:szCs w:val="28"/>
        </w:rPr>
        <w:br/>
      </w:r>
      <w:r w:rsidRPr="00E530E8">
        <w:rPr>
          <w:rFonts w:ascii="Times New Roman" w:hAnsi="Times New Roman"/>
          <w:sz w:val="28"/>
          <w:szCs w:val="28"/>
        </w:rPr>
        <w:t>№ 09/1/1-4104-23 поінформував про направлення запиту члена Вищої ради правосуддя щодо повідомлення судді Стельмаха І.О. до Львівської обласної прокуратури для організації його розгляду відповідно до вимог чинного законодавства.</w:t>
      </w:r>
    </w:p>
    <w:p w:rsidR="00E530E8" w:rsidRPr="00E530E8" w:rsidRDefault="00E530E8" w:rsidP="00131B4E">
      <w:pPr>
        <w:spacing w:after="0" w:line="240" w:lineRule="auto"/>
        <w:ind w:firstLine="567"/>
        <w:jc w:val="both"/>
        <w:rPr>
          <w:rFonts w:ascii="Times New Roman" w:hAnsi="Times New Roman"/>
          <w:sz w:val="28"/>
          <w:szCs w:val="28"/>
        </w:rPr>
      </w:pPr>
      <w:r w:rsidRPr="00E530E8">
        <w:rPr>
          <w:rFonts w:ascii="Times New Roman" w:hAnsi="Times New Roman"/>
          <w:sz w:val="28"/>
          <w:szCs w:val="28"/>
        </w:rPr>
        <w:t>Львівська обласна прокуратура листами від 12 грудня 2023 року                         № 09/1-4872ВИХ-23, № 09/1-4873ВИХ-23 поінформувала про направлення повідомлення судді до Галицької окружної прокуратури міста Львова для розгляду в межах компетенції.</w:t>
      </w:r>
    </w:p>
    <w:p w:rsidR="00E530E8" w:rsidRPr="00E530E8" w:rsidRDefault="00480C5E" w:rsidP="00131B4E">
      <w:pPr>
        <w:spacing w:after="0" w:line="240" w:lineRule="auto"/>
        <w:ind w:firstLine="567"/>
        <w:jc w:val="both"/>
        <w:rPr>
          <w:rFonts w:ascii="Times New Roman" w:hAnsi="Times New Roman"/>
          <w:sz w:val="28"/>
          <w:szCs w:val="28"/>
        </w:rPr>
      </w:pPr>
      <w:r>
        <w:rPr>
          <w:rFonts w:ascii="Times New Roman" w:hAnsi="Times New Roman"/>
          <w:sz w:val="28"/>
          <w:szCs w:val="28"/>
        </w:rPr>
        <w:t>У</w:t>
      </w:r>
      <w:r w:rsidR="00E530E8" w:rsidRPr="00E530E8">
        <w:rPr>
          <w:rFonts w:ascii="Times New Roman" w:hAnsi="Times New Roman"/>
          <w:sz w:val="28"/>
          <w:szCs w:val="28"/>
        </w:rPr>
        <w:t xml:space="preserve"> подальшому Галицьк</w:t>
      </w:r>
      <w:r>
        <w:rPr>
          <w:rFonts w:ascii="Times New Roman" w:hAnsi="Times New Roman"/>
          <w:sz w:val="28"/>
          <w:szCs w:val="28"/>
        </w:rPr>
        <w:t>а</w:t>
      </w:r>
      <w:r w:rsidR="00E530E8" w:rsidRPr="00E530E8">
        <w:rPr>
          <w:rFonts w:ascii="Times New Roman" w:hAnsi="Times New Roman"/>
          <w:sz w:val="28"/>
          <w:szCs w:val="28"/>
        </w:rPr>
        <w:t xml:space="preserve"> окружн</w:t>
      </w:r>
      <w:r>
        <w:rPr>
          <w:rFonts w:ascii="Times New Roman" w:hAnsi="Times New Roman"/>
          <w:sz w:val="28"/>
          <w:szCs w:val="28"/>
        </w:rPr>
        <w:t>а</w:t>
      </w:r>
      <w:r w:rsidR="00E530E8" w:rsidRPr="00E530E8">
        <w:rPr>
          <w:rFonts w:ascii="Times New Roman" w:hAnsi="Times New Roman"/>
          <w:sz w:val="28"/>
          <w:szCs w:val="28"/>
        </w:rPr>
        <w:t xml:space="preserve"> прокуратур</w:t>
      </w:r>
      <w:r>
        <w:rPr>
          <w:rFonts w:ascii="Times New Roman" w:hAnsi="Times New Roman"/>
          <w:sz w:val="28"/>
          <w:szCs w:val="28"/>
        </w:rPr>
        <w:t>а</w:t>
      </w:r>
      <w:r w:rsidR="00E530E8" w:rsidRPr="00E530E8">
        <w:rPr>
          <w:rFonts w:ascii="Times New Roman" w:hAnsi="Times New Roman"/>
          <w:sz w:val="28"/>
          <w:szCs w:val="28"/>
        </w:rPr>
        <w:t xml:space="preserve"> міста Львова вказане повідомлення судді направ</w:t>
      </w:r>
      <w:r>
        <w:rPr>
          <w:rFonts w:ascii="Times New Roman" w:hAnsi="Times New Roman"/>
          <w:sz w:val="28"/>
          <w:szCs w:val="28"/>
        </w:rPr>
        <w:t>ила</w:t>
      </w:r>
      <w:r w:rsidR="00E530E8" w:rsidRPr="00E530E8">
        <w:rPr>
          <w:rFonts w:ascii="Times New Roman" w:hAnsi="Times New Roman"/>
          <w:sz w:val="28"/>
          <w:szCs w:val="28"/>
        </w:rPr>
        <w:t xml:space="preserve"> до Львівського районного управління поліції </w:t>
      </w:r>
      <w:r>
        <w:rPr>
          <w:rFonts w:ascii="Times New Roman" w:hAnsi="Times New Roman"/>
          <w:sz w:val="28"/>
          <w:szCs w:val="28"/>
        </w:rPr>
        <w:br/>
      </w:r>
      <w:r w:rsidR="00E530E8" w:rsidRPr="00E530E8">
        <w:rPr>
          <w:rFonts w:ascii="Times New Roman" w:hAnsi="Times New Roman"/>
          <w:sz w:val="28"/>
          <w:szCs w:val="28"/>
        </w:rPr>
        <w:t xml:space="preserve">№ 1 Головного управління Національної поліції у Львівській області для розгляду в порядку статті 214 Кримінального процесуального кодексу України (далі – КПК України), </w:t>
      </w:r>
      <w:r>
        <w:rPr>
          <w:rFonts w:ascii="Times New Roman" w:hAnsi="Times New Roman"/>
          <w:sz w:val="28"/>
          <w:szCs w:val="28"/>
        </w:rPr>
        <w:t xml:space="preserve">яке </w:t>
      </w:r>
      <w:r w:rsidR="00E530E8" w:rsidRPr="00E530E8">
        <w:rPr>
          <w:rFonts w:ascii="Times New Roman" w:hAnsi="Times New Roman"/>
          <w:sz w:val="28"/>
          <w:szCs w:val="28"/>
        </w:rPr>
        <w:t>5 грудня 2023 року внес</w:t>
      </w:r>
      <w:r>
        <w:rPr>
          <w:rFonts w:ascii="Times New Roman" w:hAnsi="Times New Roman"/>
          <w:sz w:val="28"/>
          <w:szCs w:val="28"/>
        </w:rPr>
        <w:t>ло</w:t>
      </w:r>
      <w:r w:rsidR="00E530E8" w:rsidRPr="00E530E8">
        <w:rPr>
          <w:rFonts w:ascii="Times New Roman" w:hAnsi="Times New Roman"/>
          <w:sz w:val="28"/>
          <w:szCs w:val="28"/>
        </w:rPr>
        <w:t xml:space="preserve"> до Єдиного реєстру досудових розслідувань </w:t>
      </w:r>
      <w:r w:rsidR="002F77DA">
        <w:rPr>
          <w:rFonts w:ascii="Times New Roman" w:hAnsi="Times New Roman"/>
          <w:sz w:val="28"/>
          <w:szCs w:val="28"/>
        </w:rPr>
        <w:t>відомості за № ____</w:t>
      </w:r>
      <w:r w:rsidR="00E530E8" w:rsidRPr="00E530E8">
        <w:rPr>
          <w:rFonts w:ascii="Times New Roman" w:hAnsi="Times New Roman"/>
          <w:sz w:val="28"/>
          <w:szCs w:val="28"/>
        </w:rPr>
        <w:t xml:space="preserve"> за ознаками вчинення кримінального правопорушення, передбаченого частиною першою статті 376 Кримінального кодексу України.</w:t>
      </w:r>
    </w:p>
    <w:p w:rsidR="00E530E8" w:rsidRPr="00E530E8" w:rsidRDefault="00E530E8" w:rsidP="00131B4E">
      <w:pPr>
        <w:spacing w:after="0" w:line="240" w:lineRule="auto"/>
        <w:ind w:firstLine="567"/>
        <w:jc w:val="both"/>
        <w:rPr>
          <w:rFonts w:ascii="Times New Roman" w:hAnsi="Times New Roman"/>
          <w:sz w:val="28"/>
          <w:szCs w:val="28"/>
        </w:rPr>
      </w:pPr>
      <w:r w:rsidRPr="00E530E8">
        <w:rPr>
          <w:rFonts w:ascii="Times New Roman" w:hAnsi="Times New Roman"/>
          <w:sz w:val="28"/>
          <w:szCs w:val="28"/>
        </w:rPr>
        <w:t>На запит члена Вищої ради правосуддя начальник управління з питань персоналу секретаріату Вищої ради правосуддя Дудченко Ю.Л. повідом</w:t>
      </w:r>
      <w:r w:rsidR="00480C5E">
        <w:rPr>
          <w:rFonts w:ascii="Times New Roman" w:hAnsi="Times New Roman"/>
          <w:sz w:val="28"/>
          <w:szCs w:val="28"/>
        </w:rPr>
        <w:t>ив</w:t>
      </w:r>
      <w:r w:rsidRPr="00E530E8">
        <w:rPr>
          <w:rFonts w:ascii="Times New Roman" w:hAnsi="Times New Roman"/>
          <w:sz w:val="28"/>
          <w:szCs w:val="28"/>
        </w:rPr>
        <w:t xml:space="preserve">, що відповідно до наказу керівника секретаріату Вищої ради правосуддя </w:t>
      </w:r>
      <w:r>
        <w:rPr>
          <w:rFonts w:ascii="Times New Roman" w:hAnsi="Times New Roman"/>
          <w:sz w:val="28"/>
          <w:szCs w:val="28"/>
        </w:rPr>
        <w:br/>
      </w:r>
      <w:r w:rsidRPr="00E530E8">
        <w:rPr>
          <w:rFonts w:ascii="Times New Roman" w:hAnsi="Times New Roman"/>
          <w:sz w:val="28"/>
          <w:szCs w:val="28"/>
        </w:rPr>
        <w:t>від 13 березня 2023 року № 215-к «Про організаційне забезпечення роботи членів Вищої ради правосуддя» (з подальшими змінами та доповненнями) за членом Вищої ради правосуддя Котелевець А.В. закріплено 4 працівники секретаріату Вищої ради правосуддя: Галушка О.В., Драч М.Ю., Попій Ю.А., Ченцова А.А. Проведено перевірк</w:t>
      </w:r>
      <w:r w:rsidR="00480C5E">
        <w:rPr>
          <w:rFonts w:ascii="Times New Roman" w:hAnsi="Times New Roman"/>
          <w:sz w:val="28"/>
          <w:szCs w:val="28"/>
        </w:rPr>
        <w:t xml:space="preserve">у </w:t>
      </w:r>
      <w:r w:rsidRPr="00E530E8">
        <w:rPr>
          <w:rFonts w:ascii="Times New Roman" w:hAnsi="Times New Roman"/>
          <w:sz w:val="28"/>
          <w:szCs w:val="28"/>
        </w:rPr>
        <w:t xml:space="preserve">особових справ </w:t>
      </w:r>
      <w:r w:rsidR="00480C5E">
        <w:rPr>
          <w:rFonts w:ascii="Times New Roman" w:hAnsi="Times New Roman"/>
          <w:sz w:val="28"/>
          <w:szCs w:val="28"/>
        </w:rPr>
        <w:t>цих</w:t>
      </w:r>
      <w:r w:rsidRPr="00E530E8">
        <w:rPr>
          <w:rFonts w:ascii="Times New Roman" w:hAnsi="Times New Roman"/>
          <w:sz w:val="28"/>
          <w:szCs w:val="28"/>
        </w:rPr>
        <w:t xml:space="preserve"> осіб</w:t>
      </w:r>
      <w:r w:rsidR="00480C5E">
        <w:rPr>
          <w:rFonts w:ascii="Times New Roman" w:hAnsi="Times New Roman"/>
          <w:sz w:val="28"/>
          <w:szCs w:val="28"/>
        </w:rPr>
        <w:t>. В</w:t>
      </w:r>
      <w:r w:rsidRPr="00E530E8">
        <w:rPr>
          <w:rFonts w:ascii="Times New Roman" w:hAnsi="Times New Roman"/>
          <w:sz w:val="28"/>
          <w:szCs w:val="28"/>
        </w:rPr>
        <w:t xml:space="preserve">становлено, що </w:t>
      </w:r>
      <w:r w:rsidR="00480C5E">
        <w:rPr>
          <w:rFonts w:ascii="Times New Roman" w:hAnsi="Times New Roman"/>
          <w:sz w:val="28"/>
          <w:szCs w:val="28"/>
        </w:rPr>
        <w:t>зазначені</w:t>
      </w:r>
      <w:r w:rsidRPr="00E530E8">
        <w:rPr>
          <w:rFonts w:ascii="Times New Roman" w:hAnsi="Times New Roman"/>
          <w:sz w:val="28"/>
          <w:szCs w:val="28"/>
        </w:rPr>
        <w:t xml:space="preserve"> працівник</w:t>
      </w:r>
      <w:r w:rsidR="00480C5E">
        <w:rPr>
          <w:rFonts w:ascii="Times New Roman" w:hAnsi="Times New Roman"/>
          <w:sz w:val="28"/>
          <w:szCs w:val="28"/>
        </w:rPr>
        <w:t>и</w:t>
      </w:r>
      <w:r w:rsidRPr="00E530E8">
        <w:rPr>
          <w:rFonts w:ascii="Times New Roman" w:hAnsi="Times New Roman"/>
          <w:sz w:val="28"/>
          <w:szCs w:val="28"/>
        </w:rPr>
        <w:t xml:space="preserve"> </w:t>
      </w:r>
      <w:r w:rsidR="00480C5E">
        <w:rPr>
          <w:rFonts w:ascii="Times New Roman" w:hAnsi="Times New Roman"/>
          <w:sz w:val="28"/>
          <w:szCs w:val="28"/>
        </w:rPr>
        <w:t xml:space="preserve">не вказували </w:t>
      </w:r>
      <w:r w:rsidRPr="00E530E8">
        <w:rPr>
          <w:rFonts w:ascii="Times New Roman" w:hAnsi="Times New Roman"/>
          <w:sz w:val="28"/>
          <w:szCs w:val="28"/>
        </w:rPr>
        <w:t>номер</w:t>
      </w:r>
      <w:r w:rsidR="00480C5E">
        <w:rPr>
          <w:rFonts w:ascii="Times New Roman" w:hAnsi="Times New Roman"/>
          <w:sz w:val="28"/>
          <w:szCs w:val="28"/>
        </w:rPr>
        <w:t>а</w:t>
      </w:r>
      <w:r w:rsidRPr="00E530E8">
        <w:rPr>
          <w:rFonts w:ascii="Times New Roman" w:hAnsi="Times New Roman"/>
          <w:sz w:val="28"/>
          <w:szCs w:val="28"/>
        </w:rPr>
        <w:t xml:space="preserve"> мобільного телефону </w:t>
      </w:r>
      <w:r w:rsidR="002F77DA">
        <w:rPr>
          <w:rFonts w:ascii="Times New Roman" w:hAnsi="Times New Roman"/>
          <w:sz w:val="28"/>
          <w:szCs w:val="28"/>
        </w:rPr>
        <w:t>ІНФОРМАЦІЯ1</w:t>
      </w:r>
      <w:r w:rsidR="00480C5E">
        <w:rPr>
          <w:rFonts w:ascii="Times New Roman" w:hAnsi="Times New Roman"/>
          <w:sz w:val="28"/>
          <w:szCs w:val="28"/>
        </w:rPr>
        <w:t xml:space="preserve"> у</w:t>
      </w:r>
      <w:r w:rsidRPr="00E530E8">
        <w:rPr>
          <w:rFonts w:ascii="Times New Roman" w:hAnsi="Times New Roman"/>
          <w:sz w:val="28"/>
          <w:szCs w:val="28"/>
        </w:rPr>
        <w:t xml:space="preserve"> документах, що </w:t>
      </w:r>
      <w:r w:rsidR="00480C5E">
        <w:rPr>
          <w:rFonts w:ascii="Times New Roman" w:hAnsi="Times New Roman"/>
          <w:sz w:val="28"/>
          <w:szCs w:val="28"/>
        </w:rPr>
        <w:t>містяться в</w:t>
      </w:r>
      <w:r w:rsidRPr="00E530E8">
        <w:rPr>
          <w:rFonts w:ascii="Times New Roman" w:hAnsi="Times New Roman"/>
          <w:sz w:val="28"/>
          <w:szCs w:val="28"/>
        </w:rPr>
        <w:t xml:space="preserve"> їхніх особових справ</w:t>
      </w:r>
      <w:r w:rsidR="00480C5E">
        <w:rPr>
          <w:rFonts w:ascii="Times New Roman" w:hAnsi="Times New Roman"/>
          <w:sz w:val="28"/>
          <w:szCs w:val="28"/>
        </w:rPr>
        <w:t>ах</w:t>
      </w:r>
      <w:r w:rsidRPr="00E530E8">
        <w:rPr>
          <w:rFonts w:ascii="Times New Roman" w:hAnsi="Times New Roman"/>
          <w:sz w:val="28"/>
          <w:szCs w:val="28"/>
        </w:rPr>
        <w:t>.</w:t>
      </w:r>
    </w:p>
    <w:p w:rsidR="00E530E8" w:rsidRPr="00E530E8" w:rsidRDefault="00E530E8" w:rsidP="00131B4E">
      <w:pPr>
        <w:spacing w:after="0" w:line="240" w:lineRule="auto"/>
        <w:ind w:firstLine="567"/>
        <w:jc w:val="both"/>
        <w:rPr>
          <w:rFonts w:ascii="Times New Roman" w:hAnsi="Times New Roman"/>
          <w:sz w:val="28"/>
          <w:szCs w:val="28"/>
        </w:rPr>
      </w:pPr>
      <w:r w:rsidRPr="00E530E8">
        <w:rPr>
          <w:rFonts w:ascii="Times New Roman" w:hAnsi="Times New Roman"/>
          <w:sz w:val="28"/>
          <w:szCs w:val="28"/>
        </w:rPr>
        <w:t xml:space="preserve">Під час перевірки повідомлення судді, </w:t>
      </w:r>
      <w:r w:rsidR="001E00DB">
        <w:rPr>
          <w:rFonts w:ascii="Times New Roman" w:hAnsi="Times New Roman"/>
          <w:sz w:val="28"/>
          <w:szCs w:val="28"/>
        </w:rPr>
        <w:t>з у</w:t>
      </w:r>
      <w:r w:rsidRPr="00E530E8">
        <w:rPr>
          <w:rFonts w:ascii="Times New Roman" w:hAnsi="Times New Roman"/>
          <w:sz w:val="28"/>
          <w:szCs w:val="28"/>
        </w:rPr>
        <w:t>рах</w:t>
      </w:r>
      <w:r w:rsidR="001E00DB">
        <w:rPr>
          <w:rFonts w:ascii="Times New Roman" w:hAnsi="Times New Roman"/>
          <w:sz w:val="28"/>
          <w:szCs w:val="28"/>
        </w:rPr>
        <w:t>уванням інформації</w:t>
      </w:r>
      <w:r w:rsidRPr="00E530E8">
        <w:rPr>
          <w:rFonts w:ascii="Times New Roman" w:hAnsi="Times New Roman"/>
          <w:sz w:val="28"/>
          <w:szCs w:val="28"/>
        </w:rPr>
        <w:t xml:space="preserve"> з Єдиного державного реєстру с</w:t>
      </w:r>
      <w:r w:rsidR="001E00DB">
        <w:rPr>
          <w:rFonts w:ascii="Times New Roman" w:hAnsi="Times New Roman"/>
          <w:sz w:val="28"/>
          <w:szCs w:val="28"/>
        </w:rPr>
        <w:t>удових рішень, встановлено, що у</w:t>
      </w:r>
      <w:r w:rsidRPr="00E530E8">
        <w:rPr>
          <w:rFonts w:ascii="Times New Roman" w:hAnsi="Times New Roman"/>
          <w:sz w:val="28"/>
          <w:szCs w:val="28"/>
        </w:rPr>
        <w:t xml:space="preserve"> провадженні Львівського апеляційного суду перебувала справа № 464/6312/21 (провадження № 11-кп/811/1117/23) за апеляційною скаргою захисника обвинуваченого </w:t>
      </w:r>
      <w:r w:rsidR="002F77DA">
        <w:rPr>
          <w:rFonts w:ascii="Times New Roman" w:hAnsi="Times New Roman"/>
          <w:sz w:val="28"/>
          <w:szCs w:val="28"/>
          <w:lang w:eastAsia="x-none" w:bidi="uk-UA"/>
        </w:rPr>
        <w:t>ОСОБА1</w:t>
      </w:r>
      <w:r w:rsidRPr="00E530E8">
        <w:rPr>
          <w:rFonts w:ascii="Times New Roman" w:hAnsi="Times New Roman"/>
          <w:sz w:val="28"/>
          <w:szCs w:val="28"/>
        </w:rPr>
        <w:t xml:space="preserve"> – адвоката Хавіна В.О. на ухвалу Сихівського районного суду міста Львова від 6 листопада 2023 року про продовження строку тримання під вартою.</w:t>
      </w:r>
    </w:p>
    <w:p w:rsidR="00E530E8" w:rsidRDefault="001E00DB" w:rsidP="00131B4E">
      <w:pPr>
        <w:spacing w:after="0" w:line="240" w:lineRule="auto"/>
        <w:ind w:firstLine="567"/>
        <w:jc w:val="both"/>
        <w:rPr>
          <w:rFonts w:ascii="Times New Roman" w:hAnsi="Times New Roman"/>
          <w:sz w:val="28"/>
          <w:szCs w:val="28"/>
        </w:rPr>
      </w:pPr>
      <w:r>
        <w:rPr>
          <w:rFonts w:ascii="Times New Roman" w:hAnsi="Times New Roman"/>
          <w:sz w:val="28"/>
          <w:szCs w:val="28"/>
        </w:rPr>
        <w:lastRenderedPageBreak/>
        <w:t>Колегія</w:t>
      </w:r>
      <w:r w:rsidR="00E530E8" w:rsidRPr="00E530E8">
        <w:rPr>
          <w:rFonts w:ascii="Times New Roman" w:hAnsi="Times New Roman"/>
          <w:sz w:val="28"/>
          <w:szCs w:val="28"/>
        </w:rPr>
        <w:t xml:space="preserve"> суддів судової палати з розгляду кримінальних справ Львівського апеляційного суду</w:t>
      </w:r>
      <w:r>
        <w:rPr>
          <w:rFonts w:ascii="Times New Roman" w:hAnsi="Times New Roman"/>
          <w:sz w:val="28"/>
          <w:szCs w:val="28"/>
        </w:rPr>
        <w:t xml:space="preserve"> (головуючий – суддя</w:t>
      </w:r>
      <w:r w:rsidR="00E530E8" w:rsidRPr="00E530E8">
        <w:rPr>
          <w:rFonts w:ascii="Times New Roman" w:hAnsi="Times New Roman"/>
          <w:sz w:val="28"/>
          <w:szCs w:val="28"/>
        </w:rPr>
        <w:t xml:space="preserve"> Стельмах І.О., судді Партик</w:t>
      </w:r>
      <w:r>
        <w:rPr>
          <w:rFonts w:ascii="Times New Roman" w:hAnsi="Times New Roman"/>
          <w:sz w:val="28"/>
          <w:szCs w:val="28"/>
        </w:rPr>
        <w:t>а</w:t>
      </w:r>
      <w:r w:rsidR="00E530E8" w:rsidRPr="00E530E8">
        <w:rPr>
          <w:rFonts w:ascii="Times New Roman" w:hAnsi="Times New Roman"/>
          <w:sz w:val="28"/>
          <w:szCs w:val="28"/>
        </w:rPr>
        <w:t xml:space="preserve"> І.В., Урдюк Т.М.</w:t>
      </w:r>
      <w:r>
        <w:rPr>
          <w:rFonts w:ascii="Times New Roman" w:hAnsi="Times New Roman"/>
          <w:sz w:val="28"/>
          <w:szCs w:val="28"/>
        </w:rPr>
        <w:t xml:space="preserve">) ухвалою </w:t>
      </w:r>
      <w:r w:rsidR="00E530E8" w:rsidRPr="00E530E8">
        <w:rPr>
          <w:rFonts w:ascii="Times New Roman" w:hAnsi="Times New Roman"/>
          <w:sz w:val="28"/>
          <w:szCs w:val="28"/>
        </w:rPr>
        <w:t xml:space="preserve">від 16 листопада 2023 року ухвалу Сихівського районного суду міста Львова від 6 листопада 2023 року щодо </w:t>
      </w:r>
      <w:r w:rsidR="00852889">
        <w:rPr>
          <w:rFonts w:ascii="Times New Roman" w:hAnsi="Times New Roman"/>
          <w:sz w:val="28"/>
          <w:szCs w:val="28"/>
        </w:rPr>
        <w:br/>
      </w:r>
      <w:r w:rsidR="002F77DA">
        <w:rPr>
          <w:rFonts w:ascii="Times New Roman" w:hAnsi="Times New Roman"/>
          <w:sz w:val="28"/>
          <w:szCs w:val="28"/>
          <w:lang w:eastAsia="x-none" w:bidi="uk-UA"/>
        </w:rPr>
        <w:t>ОСОБА1</w:t>
      </w:r>
      <w:r w:rsidR="00E530E8" w:rsidRPr="00E530E8">
        <w:rPr>
          <w:rFonts w:ascii="Times New Roman" w:hAnsi="Times New Roman"/>
          <w:sz w:val="28"/>
          <w:szCs w:val="28"/>
        </w:rPr>
        <w:t xml:space="preserve"> залиш</w:t>
      </w:r>
      <w:r w:rsidR="00860723">
        <w:rPr>
          <w:rFonts w:ascii="Times New Roman" w:hAnsi="Times New Roman"/>
          <w:sz w:val="28"/>
          <w:szCs w:val="28"/>
        </w:rPr>
        <w:t>ила</w:t>
      </w:r>
      <w:r w:rsidR="00E530E8" w:rsidRPr="00E530E8">
        <w:rPr>
          <w:rFonts w:ascii="Times New Roman" w:hAnsi="Times New Roman"/>
          <w:sz w:val="28"/>
          <w:szCs w:val="28"/>
        </w:rPr>
        <w:t xml:space="preserve"> без змін, апеляційну скаргу захисника </w:t>
      </w:r>
      <w:r w:rsidR="00B92DFF">
        <w:rPr>
          <w:rFonts w:ascii="Times New Roman" w:hAnsi="Times New Roman"/>
          <w:sz w:val="28"/>
          <w:szCs w:val="28"/>
        </w:rPr>
        <w:br/>
      </w:r>
      <w:r w:rsidR="00E530E8" w:rsidRPr="00E530E8">
        <w:rPr>
          <w:rFonts w:ascii="Times New Roman" w:hAnsi="Times New Roman"/>
          <w:sz w:val="28"/>
          <w:szCs w:val="28"/>
        </w:rPr>
        <w:t>Хавіна В.О. – без задоволення.</w:t>
      </w:r>
    </w:p>
    <w:p w:rsidR="00E530E8" w:rsidRPr="00E530E8" w:rsidRDefault="00E530E8" w:rsidP="00131B4E">
      <w:pPr>
        <w:spacing w:after="0" w:line="240" w:lineRule="auto"/>
        <w:ind w:firstLine="567"/>
        <w:jc w:val="both"/>
        <w:rPr>
          <w:rFonts w:ascii="Times New Roman" w:hAnsi="Times New Roman"/>
          <w:sz w:val="28"/>
          <w:szCs w:val="28"/>
        </w:rPr>
      </w:pPr>
      <w:r w:rsidRPr="00E530E8">
        <w:rPr>
          <w:rFonts w:ascii="Times New Roman" w:hAnsi="Times New Roman"/>
          <w:sz w:val="28"/>
          <w:szCs w:val="28"/>
        </w:rPr>
        <w:t xml:space="preserve">За результатами розгляду повідомлення </w:t>
      </w:r>
      <w:r w:rsidRPr="00E530E8">
        <w:rPr>
          <w:rFonts w:ascii="Times New Roman" w:hAnsi="Times New Roman"/>
          <w:sz w:val="28"/>
          <w:szCs w:val="28"/>
          <w:lang w:val="x-none" w:eastAsia="x-none"/>
        </w:rPr>
        <w:t xml:space="preserve">судді </w:t>
      </w:r>
      <w:r w:rsidRPr="00E530E8">
        <w:rPr>
          <w:rFonts w:ascii="Times New Roman" w:hAnsi="Times New Roman"/>
          <w:sz w:val="28"/>
          <w:szCs w:val="28"/>
          <w:lang w:val="x-none"/>
        </w:rPr>
        <w:t xml:space="preserve">Львівського апеляційного суду Стельмаха І.О. </w:t>
      </w:r>
      <w:r w:rsidRPr="00E530E8">
        <w:rPr>
          <w:rFonts w:ascii="Times New Roman" w:hAnsi="Times New Roman"/>
          <w:sz w:val="28"/>
          <w:szCs w:val="28"/>
        </w:rPr>
        <w:t>Вища рада правосуддя вбачає підстави для вжиття заходів щодо забезпечення незалежності суддів та авторитету правосуддя з огляду на таке.</w:t>
      </w:r>
    </w:p>
    <w:p w:rsidR="00E530E8" w:rsidRPr="00E530E8" w:rsidRDefault="00E530E8" w:rsidP="00131B4E">
      <w:pPr>
        <w:spacing w:after="0" w:line="240" w:lineRule="auto"/>
        <w:ind w:firstLine="567"/>
        <w:jc w:val="both"/>
        <w:rPr>
          <w:rFonts w:eastAsia="Calibri"/>
          <w:lang w:eastAsia="en-US"/>
        </w:rPr>
      </w:pPr>
      <w:r w:rsidRPr="00E530E8">
        <w:rPr>
          <w:rFonts w:ascii="Times New Roman" w:eastAsia="Calibri" w:hAnsi="Times New Roman"/>
          <w:sz w:val="28"/>
          <w:szCs w:val="28"/>
          <w:lang w:eastAsia="en-US"/>
        </w:rPr>
        <w:t xml:space="preserve">Пунктами 1, 2 Основних принципів незалежності судових органів, схвалених резолюціями 40/32 та 40/146 Генеральної Асамблеї ООН                                    від 29 листопада та від 13 грудня 1985 року, </w:t>
      </w:r>
      <w:r w:rsidR="00860723">
        <w:rPr>
          <w:rFonts w:ascii="Times New Roman" w:eastAsia="Calibri" w:hAnsi="Times New Roman"/>
          <w:sz w:val="28"/>
          <w:szCs w:val="28"/>
          <w:lang w:eastAsia="en-US"/>
        </w:rPr>
        <w:t>визначено</w:t>
      </w:r>
      <w:r w:rsidRPr="00E530E8">
        <w:rPr>
          <w:rFonts w:ascii="Times New Roman" w:eastAsia="Calibri" w:hAnsi="Times New Roman"/>
          <w:sz w:val="28"/>
          <w:szCs w:val="28"/>
          <w:lang w:eastAsia="en-US"/>
        </w:rPr>
        <w:t>, що незалежність судових органів гарантується державою та закріплюється в конституції або законах країни. Судові органи вирішують передані їм справи безсторонньо, на основі фактів та відповідно до закону, без будь-яких обмежень, неправомірного впливу, спонукання, тиску, погроз або втручання, прямого чи непрямого, з будь-якого боку і з будь-яких би то не було причин.</w:t>
      </w:r>
    </w:p>
    <w:p w:rsidR="00E530E8" w:rsidRPr="00E530E8" w:rsidRDefault="00E530E8" w:rsidP="00131B4E">
      <w:pPr>
        <w:spacing w:after="0" w:line="240" w:lineRule="auto"/>
        <w:ind w:firstLine="567"/>
        <w:jc w:val="both"/>
        <w:rPr>
          <w:rFonts w:eastAsia="Calibri"/>
          <w:lang w:eastAsia="en-US"/>
        </w:rPr>
      </w:pPr>
      <w:r w:rsidRPr="00E530E8">
        <w:rPr>
          <w:rFonts w:ascii="Times New Roman" w:eastAsia="Calibri" w:hAnsi="Times New Roman"/>
          <w:sz w:val="28"/>
          <w:szCs w:val="28"/>
          <w:lang w:eastAsia="en-US"/>
        </w:rPr>
        <w:t>Положеннями статті 6 Конвенції про захист прав людини і основоположних</w:t>
      </w:r>
      <w:r w:rsidRPr="00E530E8">
        <w:rPr>
          <w:rFonts w:ascii="Times New Roman" w:eastAsia="Calibri" w:hAnsi="Times New Roman"/>
          <w:b/>
          <w:sz w:val="28"/>
          <w:szCs w:val="28"/>
          <w:lang w:eastAsia="en-US"/>
        </w:rPr>
        <w:t xml:space="preserve"> </w:t>
      </w:r>
      <w:r w:rsidRPr="00E530E8">
        <w:rPr>
          <w:rFonts w:ascii="Times New Roman" w:eastAsia="Calibri" w:hAnsi="Times New Roman"/>
          <w:sz w:val="28"/>
          <w:szCs w:val="28"/>
          <w:lang w:eastAsia="en-US"/>
        </w:rPr>
        <w:t>свобод передбачено, що метою забезпечення незалежності судової влади є гарантування кожній</w:t>
      </w:r>
      <w:r w:rsidRPr="00E530E8">
        <w:rPr>
          <w:rFonts w:ascii="Times New Roman" w:eastAsia="Calibri" w:hAnsi="Times New Roman"/>
          <w:b/>
          <w:sz w:val="28"/>
          <w:szCs w:val="28"/>
          <w:lang w:eastAsia="en-US"/>
        </w:rPr>
        <w:t xml:space="preserve"> </w:t>
      </w:r>
      <w:r w:rsidRPr="00E530E8">
        <w:rPr>
          <w:rFonts w:ascii="Times New Roman" w:eastAsia="Calibri" w:hAnsi="Times New Roman"/>
          <w:sz w:val="28"/>
          <w:szCs w:val="28"/>
          <w:lang w:eastAsia="en-US"/>
        </w:rPr>
        <w:t>особі основоположного права на розгляд справи справедливим судом тільки</w:t>
      </w:r>
      <w:r w:rsidRPr="00E530E8">
        <w:rPr>
          <w:rFonts w:ascii="Times New Roman" w:eastAsia="Calibri" w:hAnsi="Times New Roman"/>
          <w:b/>
          <w:sz w:val="28"/>
          <w:szCs w:val="28"/>
          <w:lang w:eastAsia="en-US"/>
        </w:rPr>
        <w:t xml:space="preserve"> </w:t>
      </w:r>
      <w:r w:rsidRPr="00E530E8">
        <w:rPr>
          <w:rFonts w:ascii="Times New Roman" w:eastAsia="Calibri" w:hAnsi="Times New Roman"/>
          <w:sz w:val="28"/>
          <w:szCs w:val="28"/>
          <w:lang w:eastAsia="en-US"/>
        </w:rPr>
        <w:t>на законній підставі та без будь-якого стороннього впливу.</w:t>
      </w:r>
    </w:p>
    <w:p w:rsidR="00E530E8" w:rsidRPr="00E530E8" w:rsidRDefault="00E530E8" w:rsidP="00131B4E">
      <w:pPr>
        <w:spacing w:after="0" w:line="240" w:lineRule="auto"/>
        <w:ind w:firstLine="567"/>
        <w:jc w:val="both"/>
        <w:rPr>
          <w:rFonts w:eastAsia="Calibri"/>
          <w:lang w:eastAsia="en-US"/>
        </w:rPr>
      </w:pPr>
      <w:r w:rsidRPr="00E530E8">
        <w:rPr>
          <w:rFonts w:ascii="Times New Roman" w:eastAsia="Calibri" w:hAnsi="Times New Roman"/>
          <w:sz w:val="28"/>
          <w:szCs w:val="28"/>
          <w:lang w:eastAsia="en-US"/>
        </w:rPr>
        <w:t>Незалежність і недоторканність суддів гарантуються статтями 126, 129 Конституції України, якими визначено, що суддя, здійснюючи правосуддя, є незалежним та керується верховенством права, вплив на суддю у будь-який спосіб забороняється.</w:t>
      </w:r>
    </w:p>
    <w:p w:rsidR="00E530E8" w:rsidRPr="00E530E8" w:rsidRDefault="00E530E8" w:rsidP="00131B4E">
      <w:pPr>
        <w:widowControl w:val="0"/>
        <w:spacing w:after="0" w:line="240" w:lineRule="auto"/>
        <w:ind w:right="20" w:firstLine="567"/>
        <w:jc w:val="both"/>
        <w:rPr>
          <w:rFonts w:eastAsia="Calibri"/>
          <w:lang w:eastAsia="en-US"/>
        </w:rPr>
      </w:pPr>
      <w:r w:rsidRPr="00E530E8">
        <w:rPr>
          <w:rFonts w:ascii="Times New Roman" w:hAnsi="Times New Roman"/>
          <w:sz w:val="28"/>
          <w:szCs w:val="28"/>
          <w:lang w:bidi="uk-UA"/>
        </w:rPr>
        <w:t>Згідно зі статтею 48 Закону України «Про судоустрій і статус суддів» суддя у своїй діяльності щодо здійснення правосуддя є незалежним від        будь-якого незаконного впливу, тиску або втручання. Суддя здійснює правосуддя на основі Конституції і законів України, керуючись при цьому принципом верховенства права. Втручання у діяльність судді щодо здійснення правосуддя забороняється і має наслідком відповідальність, установлену законом.</w:t>
      </w:r>
      <w:r w:rsidRPr="00E530E8">
        <w:rPr>
          <w:rFonts w:ascii="Times New Roman" w:hAnsi="Times New Roman"/>
          <w:sz w:val="28"/>
          <w:szCs w:val="28"/>
          <w:lang w:eastAsia="en-US"/>
        </w:rPr>
        <w:t xml:space="preserve"> О</w:t>
      </w:r>
      <w:r w:rsidRPr="00E530E8">
        <w:rPr>
          <w:rFonts w:ascii="Times New Roman" w:eastAsia="Calibri" w:hAnsi="Times New Roman"/>
          <w:sz w:val="28"/>
          <w:szCs w:val="28"/>
          <w:lang w:eastAsia="en-US"/>
        </w:rPr>
        <w:t>ргани державної влади, органи місцевого самоврядування, їх посадові та службові особи, а також фізичні і юридичні особи та їх об’єднання зобов’язані поважати незалежність судді і не посягати на неї.</w:t>
      </w:r>
    </w:p>
    <w:p w:rsidR="00E530E8" w:rsidRPr="00E530E8" w:rsidRDefault="00E530E8" w:rsidP="00131B4E">
      <w:pPr>
        <w:widowControl w:val="0"/>
        <w:spacing w:after="0" w:line="240" w:lineRule="auto"/>
        <w:ind w:right="20" w:firstLine="567"/>
        <w:jc w:val="both"/>
        <w:rPr>
          <w:rFonts w:eastAsia="Calibri"/>
          <w:lang w:eastAsia="en-US"/>
        </w:rPr>
      </w:pPr>
      <w:r w:rsidRPr="00E530E8">
        <w:rPr>
          <w:rFonts w:ascii="Times New Roman" w:eastAsia="Calibri" w:hAnsi="Times New Roman"/>
          <w:sz w:val="28"/>
          <w:szCs w:val="28"/>
          <w:lang w:eastAsia="en-US"/>
        </w:rPr>
        <w:t>Реалізація зазначених гарантій здійснення правосуддя є необхідною передумовою належного виконання судом своїх конституційних функцій щодо забезпечення дії принципу верховенства права, захисту прав і свобод людини та громадянина, утвердження й забезпечення яких є головним обов’язком держави (статті 3, 8, 55 Конституції України).</w:t>
      </w:r>
    </w:p>
    <w:p w:rsidR="00E530E8" w:rsidRPr="00E530E8" w:rsidRDefault="00E530E8" w:rsidP="00131B4E">
      <w:pPr>
        <w:spacing w:after="0" w:line="240" w:lineRule="auto"/>
        <w:ind w:firstLine="567"/>
        <w:jc w:val="both"/>
        <w:rPr>
          <w:rFonts w:ascii="Times New Roman" w:eastAsia="Calibri" w:hAnsi="Times New Roman"/>
          <w:sz w:val="28"/>
          <w:szCs w:val="28"/>
          <w:lang w:eastAsia="en-US"/>
        </w:rPr>
      </w:pPr>
      <w:r w:rsidRPr="00E530E8">
        <w:rPr>
          <w:rFonts w:ascii="Times New Roman" w:eastAsia="Calibri" w:hAnsi="Times New Roman"/>
          <w:sz w:val="28"/>
          <w:szCs w:val="28"/>
          <w:lang w:eastAsia="en-US"/>
        </w:rPr>
        <w:t xml:space="preserve">Відповідно до правової позиції Конституційного Суду України, висловленої в рішеннях від 1 грудня 2004 року № 19-рп/2004 та від 12 липня 2011 року № 8-рп/2011, конституційну гарантію суддівської незалежності щодо заборони впливу на суддів у будь-який спосіб треба розуміти як заборону щодо </w:t>
      </w:r>
      <w:r w:rsidRPr="00E530E8">
        <w:rPr>
          <w:rFonts w:ascii="Times New Roman" w:eastAsia="Calibri" w:hAnsi="Times New Roman"/>
          <w:sz w:val="28"/>
          <w:szCs w:val="28"/>
          <w:lang w:eastAsia="en-US"/>
        </w:rPr>
        <w:lastRenderedPageBreak/>
        <w:t>суддів будь-яких дій незалежно від форми їх прояву з боку державних органів, установ та організацій, органів місцевого самоврядування, їх посадових і службових осіб, фізичних та юридичних осіб з метою перешкодити виконанню суддями професійних обов’язків або схилити їх до винесення неправосудного рішення тощо.</w:t>
      </w:r>
    </w:p>
    <w:p w:rsidR="00E530E8" w:rsidRPr="00E530E8" w:rsidRDefault="00E530E8" w:rsidP="00131B4E">
      <w:pPr>
        <w:spacing w:after="0" w:line="240" w:lineRule="auto"/>
        <w:ind w:firstLine="567"/>
        <w:jc w:val="both"/>
        <w:rPr>
          <w:rFonts w:ascii="Times New Roman" w:eastAsia="Calibri" w:hAnsi="Times New Roman"/>
          <w:sz w:val="28"/>
          <w:szCs w:val="28"/>
          <w:lang w:eastAsia="en-US"/>
        </w:rPr>
      </w:pPr>
      <w:r w:rsidRPr="00E530E8">
        <w:rPr>
          <w:rFonts w:ascii="Times New Roman" w:eastAsia="Calibri" w:hAnsi="Times New Roman"/>
          <w:sz w:val="28"/>
          <w:szCs w:val="28"/>
          <w:lang w:eastAsia="en-US"/>
        </w:rPr>
        <w:t>За змістом роз’яснень, викладених у пункті 11 постанови Пленуму Верховного Суду України від 13 червня 2007 року № 8 «Про незалежність судової влади», втручанням у діяльність судових органів слід розуміти вплив на суддю у будь-якій формі (прохання, вимога, вказівка, погроза, підкуп, насильство, критика судді в засобах масової інформації до вирішення справи у зв’язку з її розглядом тощо) з боку будь-якої особи з метою схилити його до вчинення чи невчинення певних процесуальних дій або ухвалення певного судового рішення.</w:t>
      </w:r>
    </w:p>
    <w:p w:rsidR="00E530E8" w:rsidRPr="00E530E8" w:rsidRDefault="00E530E8" w:rsidP="00131B4E">
      <w:pPr>
        <w:spacing w:after="0" w:line="240" w:lineRule="auto"/>
        <w:ind w:firstLine="567"/>
        <w:jc w:val="both"/>
        <w:rPr>
          <w:rFonts w:ascii="Times New Roman" w:eastAsia="Calibri" w:hAnsi="Times New Roman"/>
          <w:sz w:val="28"/>
          <w:szCs w:val="28"/>
          <w:lang w:eastAsia="en-US"/>
        </w:rPr>
      </w:pPr>
      <w:r w:rsidRPr="00E530E8">
        <w:rPr>
          <w:rFonts w:ascii="Times New Roman" w:eastAsia="Calibri" w:hAnsi="Times New Roman"/>
          <w:sz w:val="28"/>
          <w:szCs w:val="28"/>
          <w:lang w:eastAsia="en-US"/>
        </w:rPr>
        <w:t xml:space="preserve">Звернення невідомої особи, яка представилася нібито членом Вищої ради правосуддя, </w:t>
      </w:r>
      <w:r w:rsidR="00860723">
        <w:rPr>
          <w:rFonts w:ascii="Times New Roman" w:eastAsia="Calibri" w:hAnsi="Times New Roman"/>
          <w:sz w:val="28"/>
          <w:szCs w:val="28"/>
          <w:lang w:eastAsia="en-US"/>
        </w:rPr>
        <w:t>та</w:t>
      </w:r>
      <w:r w:rsidRPr="00E530E8">
        <w:rPr>
          <w:rFonts w:ascii="Times New Roman" w:eastAsia="Calibri" w:hAnsi="Times New Roman"/>
          <w:sz w:val="28"/>
          <w:szCs w:val="28"/>
          <w:lang w:eastAsia="en-US"/>
        </w:rPr>
        <w:t xml:space="preserve"> надання нею вказівок судді щодо розгляду справи слід розцінювати як позапроцесуальне звернення, що не узгоджується з положеннями частини другої статті 48 Закону України «Про судоустрій і статус суддів» стосовно заборони втручання в діяльність судді щодо здійснення правосуддя.</w:t>
      </w:r>
    </w:p>
    <w:p w:rsidR="00E530E8" w:rsidRPr="00E530E8" w:rsidRDefault="00E530E8" w:rsidP="00131B4E">
      <w:pPr>
        <w:spacing w:after="0" w:line="240" w:lineRule="auto"/>
        <w:ind w:firstLine="567"/>
        <w:jc w:val="both"/>
        <w:rPr>
          <w:rFonts w:ascii="Times New Roman" w:eastAsia="Calibri" w:hAnsi="Times New Roman"/>
          <w:sz w:val="28"/>
          <w:szCs w:val="28"/>
          <w:lang w:eastAsia="en-US"/>
        </w:rPr>
      </w:pPr>
      <w:r w:rsidRPr="00E530E8">
        <w:rPr>
          <w:rFonts w:ascii="Times New Roman" w:eastAsia="Calibri" w:hAnsi="Times New Roman"/>
          <w:sz w:val="28"/>
          <w:szCs w:val="28"/>
          <w:lang w:eastAsia="en-US"/>
        </w:rPr>
        <w:t>Відповідно до частини першої статті 1 Закону України «Про Вищу раду правосуддя» Вища рада правосуддя є колегіальним, незалежним конституційним органом державної влади та суддівського врядування, який діє в Україні на постійній основі для забезпечення незалежності судової влади, її функціонування на засадах відповідальності, підзвітності перед суспільством, формування доброчесного та високопрофесійного корпусу суддів, додержання норм Конституції і законів України, а також професійної етики в діяльності суддів і прокурорів.</w:t>
      </w:r>
    </w:p>
    <w:p w:rsidR="00E530E8" w:rsidRPr="00E530E8" w:rsidRDefault="00E530E8" w:rsidP="00131B4E">
      <w:pPr>
        <w:suppressAutoHyphens/>
        <w:spacing w:after="0" w:line="240" w:lineRule="auto"/>
        <w:ind w:firstLine="567"/>
        <w:jc w:val="both"/>
        <w:rPr>
          <w:rFonts w:ascii="Times New Roman" w:eastAsia="Calibri" w:hAnsi="Times New Roman"/>
          <w:iCs/>
          <w:sz w:val="28"/>
          <w:szCs w:val="28"/>
          <w:lang w:eastAsia="zh-CN" w:bidi="en-US"/>
        </w:rPr>
      </w:pPr>
      <w:r w:rsidRPr="00E530E8">
        <w:rPr>
          <w:rFonts w:ascii="Times New Roman" w:eastAsia="Calibri" w:hAnsi="Times New Roman"/>
          <w:iCs/>
          <w:sz w:val="28"/>
          <w:szCs w:val="28"/>
          <w:lang w:eastAsia="zh-CN" w:bidi="en-US"/>
        </w:rPr>
        <w:t>Статтею 131 Конституції України визначено, зокрема, що Вища рада правосуддя вживає заходів щодо забезпечення незалежності суддів.</w:t>
      </w:r>
    </w:p>
    <w:p w:rsidR="00E530E8" w:rsidRPr="00E530E8" w:rsidRDefault="00E530E8" w:rsidP="00131B4E">
      <w:pPr>
        <w:suppressAutoHyphens/>
        <w:spacing w:after="0" w:line="240" w:lineRule="auto"/>
        <w:ind w:firstLine="567"/>
        <w:jc w:val="both"/>
        <w:rPr>
          <w:rFonts w:ascii="Times New Roman" w:eastAsia="Calibri" w:hAnsi="Times New Roman"/>
          <w:iCs/>
          <w:sz w:val="28"/>
          <w:szCs w:val="28"/>
          <w:lang w:eastAsia="zh-CN" w:bidi="en-US"/>
        </w:rPr>
      </w:pPr>
      <w:r w:rsidRPr="00E530E8">
        <w:rPr>
          <w:rFonts w:ascii="Times New Roman" w:eastAsia="Calibri" w:hAnsi="Times New Roman"/>
          <w:iCs/>
          <w:sz w:val="28"/>
          <w:szCs w:val="28"/>
          <w:lang w:eastAsia="zh-CN" w:bidi="en-US"/>
        </w:rPr>
        <w:t>Згідно із частиною першою статті 3 Закону України «Про Вищу раду правосуддя» до повноважень Вищої ради правосуддя належить вжиття заходів щодо забезпечення авторитету правосуддя та незалежності суддів.</w:t>
      </w:r>
    </w:p>
    <w:p w:rsidR="00E530E8" w:rsidRPr="00E530E8" w:rsidRDefault="00E530E8" w:rsidP="00131B4E">
      <w:pPr>
        <w:suppressAutoHyphens/>
        <w:spacing w:after="0" w:line="240" w:lineRule="auto"/>
        <w:ind w:firstLine="567"/>
        <w:jc w:val="both"/>
        <w:rPr>
          <w:rFonts w:ascii="Times New Roman" w:eastAsia="Calibri" w:hAnsi="Times New Roman"/>
          <w:iCs/>
          <w:sz w:val="28"/>
          <w:szCs w:val="28"/>
          <w:lang w:eastAsia="zh-CN" w:bidi="en-US"/>
        </w:rPr>
      </w:pPr>
      <w:r w:rsidRPr="00E530E8">
        <w:rPr>
          <w:rFonts w:ascii="Times New Roman" w:eastAsia="Calibri" w:hAnsi="Times New Roman"/>
          <w:iCs/>
          <w:sz w:val="28"/>
          <w:szCs w:val="28"/>
          <w:lang w:eastAsia="ru-RU" w:bidi="en-US"/>
        </w:rPr>
        <w:t>Відповідно до наданих повноважень Вища рада правосуддя визначає наявність або відсутність фактів втручання в діяльність судді, а також дій,</w:t>
      </w:r>
      <w:r w:rsidRPr="00E530E8">
        <w:rPr>
          <w:rFonts w:ascii="Times New Roman" w:eastAsia="Calibri" w:hAnsi="Times New Roman"/>
          <w:iCs/>
          <w:sz w:val="28"/>
          <w:szCs w:val="28"/>
          <w:lang w:eastAsia="ru-RU" w:bidi="en-US"/>
        </w:rPr>
        <w:br/>
        <w:t>що несуть загрозу незалежності суддів та авторитету правосуддя, та у разі встановлення таких</w:t>
      </w:r>
      <w:r w:rsidRPr="00E530E8">
        <w:rPr>
          <w:rFonts w:ascii="Times New Roman" w:eastAsia="Calibri" w:hAnsi="Times New Roman"/>
          <w:iCs/>
          <w:sz w:val="28"/>
          <w:szCs w:val="28"/>
          <w:lang w:eastAsia="zh-CN" w:bidi="en-US"/>
        </w:rPr>
        <w:t xml:space="preserve"> фактів вживає </w:t>
      </w:r>
      <w:r w:rsidRPr="00E530E8">
        <w:rPr>
          <w:rFonts w:ascii="Times New Roman" w:eastAsia="Calibri" w:hAnsi="Times New Roman"/>
          <w:iCs/>
          <w:color w:val="000000"/>
          <w:sz w:val="28"/>
          <w:szCs w:val="28"/>
          <w:lang w:eastAsia="zh-CN" w:bidi="en-US"/>
        </w:rPr>
        <w:t xml:space="preserve">необхідних </w:t>
      </w:r>
      <w:r w:rsidRPr="00E530E8">
        <w:rPr>
          <w:rFonts w:ascii="Times New Roman" w:eastAsia="Calibri" w:hAnsi="Times New Roman"/>
          <w:iCs/>
          <w:sz w:val="28"/>
          <w:szCs w:val="28"/>
          <w:lang w:eastAsia="ru-RU" w:bidi="en-US"/>
        </w:rPr>
        <w:t>заходів</w:t>
      </w:r>
      <w:r w:rsidRPr="00E530E8">
        <w:rPr>
          <w:rFonts w:ascii="Times New Roman" w:eastAsia="Calibri" w:hAnsi="Times New Roman"/>
          <w:iCs/>
          <w:color w:val="000000"/>
          <w:sz w:val="28"/>
          <w:szCs w:val="28"/>
          <w:lang w:eastAsia="zh-CN" w:bidi="en-US"/>
        </w:rPr>
        <w:t xml:space="preserve"> для </w:t>
      </w:r>
      <w:r w:rsidRPr="00E530E8">
        <w:rPr>
          <w:rFonts w:ascii="Times New Roman" w:eastAsia="Calibri" w:hAnsi="Times New Roman"/>
          <w:iCs/>
          <w:sz w:val="28"/>
          <w:szCs w:val="28"/>
          <w:lang w:eastAsia="ru-RU" w:bidi="en-US"/>
        </w:rPr>
        <w:t>забезпечення незалежності суддів та авторитету правосуддя, що визначені Законом України «Про Вищу раду правосуддя». При цьому поняття «втручання в діяльність судді щодо здійснення правосуддя» є оціночною категорією для цілей застосування положень статті 73 Закону України «Про Вищу раду правосуддя». Встановлення наявності або відсутності втручання в діяльність судді здійснюється Вищою радою правосуддя в аспекті необхідності / доцільності вжиття визначених законом заходів щодо забезпечення незалежності суддів та авторитету правосуддя.</w:t>
      </w:r>
    </w:p>
    <w:p w:rsidR="00E530E8" w:rsidRPr="00E530E8" w:rsidRDefault="00E530E8" w:rsidP="00131B4E">
      <w:pPr>
        <w:widowControl w:val="0"/>
        <w:spacing w:after="0" w:line="240" w:lineRule="auto"/>
        <w:ind w:firstLine="567"/>
        <w:jc w:val="both"/>
        <w:rPr>
          <w:rFonts w:ascii="Times New Roman" w:eastAsia="Calibri" w:hAnsi="Times New Roman"/>
          <w:iCs/>
          <w:color w:val="000000"/>
          <w:sz w:val="28"/>
          <w:szCs w:val="28"/>
          <w:shd w:val="clear" w:color="auto" w:fill="FFFFFF"/>
          <w:lang w:eastAsia="en-US" w:bidi="en-US"/>
        </w:rPr>
      </w:pPr>
      <w:r w:rsidRPr="00E530E8">
        <w:rPr>
          <w:rFonts w:ascii="Times New Roman" w:eastAsia="Calibri" w:hAnsi="Times New Roman"/>
          <w:iCs/>
          <w:color w:val="000000"/>
          <w:sz w:val="28"/>
          <w:szCs w:val="28"/>
          <w:shd w:val="clear" w:color="auto" w:fill="FFFFFF"/>
          <w:lang w:eastAsia="en-US" w:bidi="en-US"/>
        </w:rPr>
        <w:t xml:space="preserve">Водночас Вища рада правосуддя не має повноважень здійснювати </w:t>
      </w:r>
      <w:r w:rsidRPr="00E530E8">
        <w:rPr>
          <w:rFonts w:ascii="Times New Roman" w:eastAsia="Calibri" w:hAnsi="Times New Roman"/>
          <w:iCs/>
          <w:color w:val="000000"/>
          <w:sz w:val="28"/>
          <w:szCs w:val="28"/>
          <w:shd w:val="clear" w:color="auto" w:fill="FFFFFF"/>
          <w:lang w:eastAsia="en-US" w:bidi="en-US"/>
        </w:rPr>
        <w:lastRenderedPageBreak/>
        <w:t>кримінально-правову кваліфікацію протиправних дій, які порушують конституційний принцип незалежності суддів, та визначати міру відповідальності за них. Кваліфікацію дій, що містять ознаки кримінального правопорушення, здійснюють правоохоронні органи, які є суб’єктами безпосереднього реагування на протиправні дії, які вчиняються щодо суддів.</w:t>
      </w:r>
    </w:p>
    <w:p w:rsidR="00E530E8" w:rsidRPr="00E530E8" w:rsidRDefault="00E530E8" w:rsidP="00131B4E">
      <w:pPr>
        <w:widowControl w:val="0"/>
        <w:spacing w:after="0" w:line="240" w:lineRule="auto"/>
        <w:ind w:firstLine="567"/>
        <w:jc w:val="both"/>
        <w:rPr>
          <w:rFonts w:ascii="Times New Roman" w:eastAsia="Calibri" w:hAnsi="Times New Roman"/>
          <w:iCs/>
          <w:color w:val="000000"/>
          <w:sz w:val="28"/>
          <w:szCs w:val="28"/>
          <w:shd w:val="clear" w:color="auto" w:fill="FFFFFF"/>
          <w:lang w:eastAsia="en-US" w:bidi="en-US"/>
        </w:rPr>
      </w:pPr>
      <w:r w:rsidRPr="00E530E8">
        <w:rPr>
          <w:rFonts w:ascii="Times New Roman" w:eastAsia="Calibri" w:hAnsi="Times New Roman"/>
          <w:iCs/>
          <w:color w:val="000000"/>
          <w:sz w:val="28"/>
          <w:szCs w:val="28"/>
          <w:shd w:val="clear" w:color="auto" w:fill="FFFFFF"/>
          <w:lang w:eastAsia="en-US" w:bidi="en-US"/>
        </w:rPr>
        <w:t>Частиною першою статті 8 Закону України «Про прокуратуру» встановлено, що Офіс Генерального прокурора організовує та координує діяльність усіх органів прокуратури з метою забезпечення ефективного виконання функцій прокуратури.</w:t>
      </w:r>
    </w:p>
    <w:p w:rsidR="00E530E8" w:rsidRPr="00E530E8" w:rsidRDefault="00E530E8" w:rsidP="00131B4E">
      <w:pPr>
        <w:shd w:val="clear" w:color="auto" w:fill="FFFFFF"/>
        <w:spacing w:after="0" w:line="240" w:lineRule="auto"/>
        <w:ind w:firstLine="567"/>
        <w:jc w:val="both"/>
        <w:rPr>
          <w:rFonts w:ascii="Times New Roman" w:hAnsi="Times New Roman"/>
          <w:sz w:val="28"/>
          <w:szCs w:val="28"/>
        </w:rPr>
      </w:pPr>
      <w:r w:rsidRPr="00E530E8">
        <w:rPr>
          <w:rFonts w:ascii="Times New Roman" w:hAnsi="Times New Roman"/>
          <w:sz w:val="28"/>
          <w:szCs w:val="28"/>
        </w:rPr>
        <w:t>Згідно з пунктом 6 частини першої статті 73 Закону України «Про Вищу раду правосуддя» Вища рада правосуддя з метою забезпечення незалежності суддів та авторитету правосуддя звертається до прокуратури та органів правопорядку щодо надання інформації про розкриття та розслідування злочинів, вчинених щодо суду, суддів, членів їх сімей, працівників апаратів судів, злочинів проти правосуддя, вчинених суддями, працівниками апарату суду.</w:t>
      </w:r>
    </w:p>
    <w:p w:rsidR="00B92DFF" w:rsidRDefault="00E530E8" w:rsidP="00131B4E">
      <w:pPr>
        <w:spacing w:after="0" w:line="240" w:lineRule="auto"/>
        <w:ind w:firstLine="567"/>
        <w:jc w:val="both"/>
        <w:rPr>
          <w:rFonts w:ascii="Times New Roman" w:hAnsi="Times New Roman"/>
          <w:sz w:val="28"/>
          <w:szCs w:val="28"/>
        </w:rPr>
      </w:pPr>
      <w:r w:rsidRPr="00E530E8">
        <w:rPr>
          <w:rFonts w:ascii="Times New Roman" w:eastAsia="Calibri" w:hAnsi="Times New Roman"/>
          <w:sz w:val="28"/>
          <w:szCs w:val="28"/>
          <w:lang w:eastAsia="en-US"/>
        </w:rPr>
        <w:t xml:space="preserve">Беручи до уваги обставини, зазначені у повідомленні судді </w:t>
      </w:r>
      <w:r w:rsidRPr="00E530E8">
        <w:rPr>
          <w:rFonts w:ascii="Times New Roman" w:eastAsia="Calibri" w:hAnsi="Times New Roman"/>
          <w:sz w:val="28"/>
          <w:szCs w:val="28"/>
        </w:rPr>
        <w:t>Львівського апеляційного суду Стельмаха І.О.</w:t>
      </w:r>
      <w:r w:rsidRPr="00E530E8">
        <w:rPr>
          <w:rFonts w:ascii="Times New Roman" w:eastAsia="Calibri" w:hAnsi="Times New Roman"/>
          <w:b/>
          <w:bCs/>
          <w:sz w:val="26"/>
          <w:szCs w:val="26"/>
        </w:rPr>
        <w:t xml:space="preserve">, </w:t>
      </w:r>
      <w:r w:rsidRPr="00E530E8">
        <w:rPr>
          <w:rFonts w:ascii="Times New Roman" w:eastAsia="Calibri" w:hAnsi="Times New Roman"/>
          <w:sz w:val="28"/>
          <w:szCs w:val="28"/>
          <w:highlight w:val="white"/>
          <w:lang w:eastAsia="zh-CN"/>
        </w:rPr>
        <w:t xml:space="preserve">ураховуючи, що перевірку повідомлених суддею обставин здійснюють правоохоронні органи в порядку, передбаченому </w:t>
      </w:r>
      <w:r w:rsidR="00B92DFF" w:rsidRPr="00B92DFF">
        <w:rPr>
          <w:rFonts w:ascii="Times New Roman" w:eastAsia="Calibri" w:hAnsi="Times New Roman"/>
          <w:sz w:val="28"/>
          <w:szCs w:val="28"/>
          <w:lang w:eastAsia="zh-CN"/>
        </w:rPr>
        <w:t>Кримінальним процесуальним кодексом України, Вища рада правосуддя дійшла висновку про наявність підстав для вжиття заходів щодо забезпечення незалежності суддів та авторитету правосуддя, визначених статтею 73 Закону України «Про Вищу раду правосуддя».</w:t>
      </w:r>
    </w:p>
    <w:p w:rsidR="003E08D4" w:rsidRDefault="00434932" w:rsidP="00131B4E">
      <w:pPr>
        <w:tabs>
          <w:tab w:val="left" w:pos="8931"/>
        </w:tabs>
        <w:spacing w:after="0" w:line="240" w:lineRule="auto"/>
        <w:ind w:firstLine="567"/>
        <w:jc w:val="both"/>
        <w:rPr>
          <w:rFonts w:ascii="Times New Roman" w:hAnsi="Times New Roman"/>
          <w:sz w:val="28"/>
          <w:szCs w:val="28"/>
        </w:rPr>
      </w:pPr>
      <w:r w:rsidRPr="00A16812">
        <w:rPr>
          <w:rFonts w:ascii="Times New Roman" w:hAnsi="Times New Roman"/>
          <w:sz w:val="28"/>
          <w:szCs w:val="28"/>
        </w:rPr>
        <w:t>Вища рада правосуддя, керуючись статтею 131 Конституції України, статтями 3, 73 Закону України «Про Вищу раду правосуддя»,</w:t>
      </w:r>
    </w:p>
    <w:p w:rsidR="00CA7915" w:rsidRDefault="00CA7915" w:rsidP="00131B4E">
      <w:pPr>
        <w:tabs>
          <w:tab w:val="left" w:pos="8931"/>
        </w:tabs>
        <w:spacing w:after="0" w:line="240" w:lineRule="auto"/>
        <w:ind w:firstLine="567"/>
        <w:jc w:val="both"/>
        <w:rPr>
          <w:rFonts w:ascii="Times New Roman" w:hAnsi="Times New Roman"/>
          <w:sz w:val="28"/>
          <w:szCs w:val="28"/>
        </w:rPr>
      </w:pPr>
    </w:p>
    <w:p w:rsidR="002248C7" w:rsidRDefault="002248C7" w:rsidP="00131B4E">
      <w:pPr>
        <w:tabs>
          <w:tab w:val="left" w:pos="8931"/>
        </w:tabs>
        <w:spacing w:after="0" w:line="240" w:lineRule="auto"/>
        <w:ind w:firstLine="567"/>
        <w:jc w:val="center"/>
        <w:rPr>
          <w:rFonts w:ascii="Times New Roman" w:hAnsi="Times New Roman"/>
          <w:b/>
          <w:bCs/>
          <w:sz w:val="28"/>
          <w:szCs w:val="28"/>
        </w:rPr>
      </w:pPr>
      <w:r w:rsidRPr="00ED145E">
        <w:rPr>
          <w:rFonts w:ascii="Times New Roman" w:hAnsi="Times New Roman"/>
          <w:b/>
          <w:bCs/>
          <w:sz w:val="28"/>
          <w:szCs w:val="28"/>
        </w:rPr>
        <w:t>вирішила:</w:t>
      </w:r>
    </w:p>
    <w:p w:rsidR="00CF2E20" w:rsidRPr="00ED145E" w:rsidRDefault="00CF2E20" w:rsidP="00131B4E">
      <w:pPr>
        <w:tabs>
          <w:tab w:val="left" w:pos="8931"/>
        </w:tabs>
        <w:spacing w:after="0" w:line="240" w:lineRule="auto"/>
        <w:ind w:firstLine="567"/>
        <w:jc w:val="center"/>
        <w:rPr>
          <w:rFonts w:ascii="Times New Roman" w:hAnsi="Times New Roman"/>
          <w:b/>
          <w:bCs/>
          <w:sz w:val="28"/>
          <w:szCs w:val="28"/>
        </w:rPr>
      </w:pPr>
    </w:p>
    <w:p w:rsidR="00CF2E20" w:rsidRDefault="009C0AC8" w:rsidP="00131B4E">
      <w:pPr>
        <w:tabs>
          <w:tab w:val="left" w:pos="8931"/>
        </w:tabs>
        <w:spacing w:after="0" w:line="240" w:lineRule="auto"/>
        <w:jc w:val="both"/>
        <w:rPr>
          <w:rFonts w:ascii="Times New Roman" w:hAnsi="Times New Roman"/>
          <w:b/>
          <w:sz w:val="28"/>
          <w:szCs w:val="28"/>
        </w:rPr>
      </w:pPr>
      <w:r w:rsidRPr="00925BF4">
        <w:rPr>
          <w:rFonts w:ascii="Times New Roman" w:hAnsi="Times New Roman"/>
          <w:sz w:val="28"/>
          <w:szCs w:val="28"/>
          <w:lang w:eastAsia="ru-RU"/>
        </w:rPr>
        <w:t>зверну</w:t>
      </w:r>
      <w:r w:rsidRPr="00925BF4">
        <w:rPr>
          <w:rFonts w:ascii="Times New Roman" w:hAnsi="Times New Roman"/>
          <w:sz w:val="28"/>
          <w:szCs w:val="28"/>
        </w:rPr>
        <w:t xml:space="preserve">тися до Офісу Генерального прокурора щодо надання інформації про розкриття та розслідування кримінального правопорушення у кримінальному провадженні, внесеному </w:t>
      </w:r>
      <w:r w:rsidR="00B92DFF">
        <w:rPr>
          <w:rFonts w:ascii="Times New Roman" w:hAnsi="Times New Roman"/>
          <w:sz w:val="28"/>
          <w:szCs w:val="28"/>
        </w:rPr>
        <w:t xml:space="preserve">5 грудня </w:t>
      </w:r>
      <w:r w:rsidRPr="00925BF4">
        <w:rPr>
          <w:rFonts w:ascii="Times New Roman" w:hAnsi="Times New Roman"/>
          <w:sz w:val="28"/>
          <w:szCs w:val="28"/>
        </w:rPr>
        <w:t xml:space="preserve">2023 року до Єдиного реєстру досудових розслідувань за </w:t>
      </w:r>
      <w:r w:rsidR="002F77DA">
        <w:rPr>
          <w:rFonts w:ascii="Times New Roman" w:hAnsi="Times New Roman"/>
          <w:sz w:val="28"/>
          <w:szCs w:val="28"/>
        </w:rPr>
        <w:t>№ ____</w:t>
      </w:r>
      <w:bookmarkStart w:id="0" w:name="_GoBack"/>
      <w:bookmarkEnd w:id="0"/>
      <w:r w:rsidR="00B92DFF">
        <w:rPr>
          <w:rFonts w:ascii="Times New Roman" w:hAnsi="Times New Roman"/>
          <w:sz w:val="28"/>
          <w:szCs w:val="28"/>
        </w:rPr>
        <w:t xml:space="preserve"> </w:t>
      </w:r>
      <w:r w:rsidRPr="00925BF4">
        <w:rPr>
          <w:rFonts w:ascii="Times New Roman" w:hAnsi="Times New Roman"/>
          <w:sz w:val="28"/>
          <w:szCs w:val="28"/>
        </w:rPr>
        <w:t>за частиною першою статті 37</w:t>
      </w:r>
      <w:r w:rsidR="00B92DFF">
        <w:rPr>
          <w:rFonts w:ascii="Times New Roman" w:hAnsi="Times New Roman"/>
          <w:sz w:val="28"/>
          <w:szCs w:val="28"/>
        </w:rPr>
        <w:t>6</w:t>
      </w:r>
      <w:r w:rsidRPr="00925BF4">
        <w:rPr>
          <w:rFonts w:ascii="Times New Roman" w:hAnsi="Times New Roman"/>
          <w:sz w:val="28"/>
          <w:szCs w:val="28"/>
        </w:rPr>
        <w:t xml:space="preserve"> Кримінального кодексу України </w:t>
      </w:r>
      <w:r w:rsidRPr="00925BF4">
        <w:rPr>
          <w:rFonts w:ascii="Times New Roman" w:hAnsi="Times New Roman"/>
          <w:sz w:val="28"/>
          <w:szCs w:val="28"/>
          <w:lang w:eastAsia="ru-RU"/>
        </w:rPr>
        <w:t>за фактами</w:t>
      </w:r>
      <w:r w:rsidRPr="00925BF4">
        <w:rPr>
          <w:rFonts w:ascii="Times New Roman" w:hAnsi="Times New Roman"/>
          <w:sz w:val="28"/>
          <w:szCs w:val="28"/>
        </w:rPr>
        <w:t xml:space="preserve">, викладеними </w:t>
      </w:r>
      <w:r w:rsidR="000C65A4">
        <w:rPr>
          <w:rFonts w:ascii="Times New Roman" w:hAnsi="Times New Roman"/>
          <w:sz w:val="28"/>
          <w:szCs w:val="28"/>
        </w:rPr>
        <w:t>в</w:t>
      </w:r>
      <w:r w:rsidRPr="00925BF4">
        <w:rPr>
          <w:rFonts w:ascii="Times New Roman" w:hAnsi="Times New Roman"/>
          <w:sz w:val="28"/>
          <w:szCs w:val="28"/>
        </w:rPr>
        <w:t xml:space="preserve"> повідомленні судді </w:t>
      </w:r>
      <w:r w:rsidR="00B92DFF" w:rsidRPr="00E530E8">
        <w:rPr>
          <w:rFonts w:ascii="Times New Roman" w:hAnsi="Times New Roman"/>
          <w:sz w:val="28"/>
          <w:szCs w:val="28"/>
        </w:rPr>
        <w:t>Львівського апеляційного суду Стельмаха Ігоря Орестовича</w:t>
      </w:r>
      <w:r w:rsidRPr="00925BF4">
        <w:rPr>
          <w:rFonts w:ascii="Times New Roman" w:hAnsi="Times New Roman"/>
          <w:sz w:val="28"/>
          <w:szCs w:val="28"/>
        </w:rPr>
        <w:t>.</w:t>
      </w:r>
    </w:p>
    <w:p w:rsidR="00B92DFF" w:rsidRDefault="00B92DFF" w:rsidP="00131B4E">
      <w:pPr>
        <w:tabs>
          <w:tab w:val="left" w:pos="8931"/>
        </w:tabs>
        <w:spacing w:after="0" w:line="240" w:lineRule="auto"/>
        <w:ind w:right="-1"/>
        <w:jc w:val="both"/>
        <w:rPr>
          <w:rFonts w:ascii="Times New Roman" w:hAnsi="Times New Roman"/>
          <w:b/>
          <w:sz w:val="28"/>
          <w:szCs w:val="28"/>
        </w:rPr>
      </w:pPr>
    </w:p>
    <w:p w:rsidR="00B92DFF" w:rsidRDefault="00B92DFF" w:rsidP="00131B4E">
      <w:pPr>
        <w:tabs>
          <w:tab w:val="left" w:pos="8931"/>
        </w:tabs>
        <w:spacing w:after="0" w:line="240" w:lineRule="auto"/>
        <w:ind w:right="-1"/>
        <w:jc w:val="both"/>
        <w:rPr>
          <w:rFonts w:ascii="Times New Roman" w:hAnsi="Times New Roman"/>
          <w:b/>
          <w:sz w:val="28"/>
          <w:szCs w:val="28"/>
        </w:rPr>
      </w:pPr>
    </w:p>
    <w:p w:rsidR="001322D3" w:rsidRPr="001A4727" w:rsidRDefault="00961D76" w:rsidP="00131B4E">
      <w:pPr>
        <w:tabs>
          <w:tab w:val="left" w:pos="8931"/>
        </w:tabs>
        <w:spacing w:after="0" w:line="240" w:lineRule="auto"/>
        <w:ind w:right="-1"/>
        <w:jc w:val="both"/>
        <w:rPr>
          <w:rFonts w:ascii="Times New Roman" w:hAnsi="Times New Roman"/>
          <w:sz w:val="28"/>
          <w:szCs w:val="28"/>
        </w:rPr>
      </w:pPr>
      <w:r w:rsidRPr="00C55B85">
        <w:rPr>
          <w:rFonts w:ascii="Times New Roman" w:hAnsi="Times New Roman"/>
          <w:b/>
          <w:sz w:val="28"/>
          <w:szCs w:val="28"/>
        </w:rPr>
        <w:t>Голов</w:t>
      </w:r>
      <w:r w:rsidR="00C55B85" w:rsidRPr="00C55B85">
        <w:rPr>
          <w:rFonts w:ascii="Times New Roman" w:hAnsi="Times New Roman"/>
          <w:b/>
          <w:sz w:val="28"/>
          <w:szCs w:val="28"/>
        </w:rPr>
        <w:t>а</w:t>
      </w:r>
      <w:r w:rsidRPr="00C55B85">
        <w:rPr>
          <w:rFonts w:ascii="Times New Roman" w:hAnsi="Times New Roman"/>
          <w:b/>
          <w:sz w:val="28"/>
          <w:szCs w:val="28"/>
        </w:rPr>
        <w:t xml:space="preserve"> Вищої ради правосуддя</w:t>
      </w:r>
      <w:r w:rsidR="00C55B85" w:rsidRPr="00C55B85">
        <w:rPr>
          <w:rFonts w:ascii="Times New Roman" w:hAnsi="Times New Roman"/>
          <w:b/>
          <w:sz w:val="28"/>
          <w:szCs w:val="28"/>
        </w:rPr>
        <w:t xml:space="preserve"> </w:t>
      </w:r>
      <w:r w:rsidR="00C55B85">
        <w:rPr>
          <w:rFonts w:ascii="Times New Roman" w:hAnsi="Times New Roman"/>
          <w:b/>
          <w:sz w:val="28"/>
          <w:szCs w:val="28"/>
        </w:rPr>
        <w:t xml:space="preserve">                                                  Григорій УСИК</w:t>
      </w:r>
    </w:p>
    <w:sectPr w:rsidR="001322D3" w:rsidRPr="001A4727" w:rsidSect="00D1493E">
      <w:headerReference w:type="default" r:id="rId8"/>
      <w:pgSz w:w="11906" w:h="16838"/>
      <w:pgMar w:top="1134" w:right="567" w:bottom="1134"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626F" w:rsidRDefault="0003626F" w:rsidP="00A55570">
      <w:pPr>
        <w:spacing w:after="0" w:line="240" w:lineRule="auto"/>
      </w:pPr>
      <w:r>
        <w:separator/>
      </w:r>
    </w:p>
  </w:endnote>
  <w:endnote w:type="continuationSeparator" w:id="0">
    <w:p w:rsidR="0003626F" w:rsidRDefault="0003626F" w:rsidP="00A555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626F" w:rsidRDefault="0003626F" w:rsidP="00A55570">
      <w:pPr>
        <w:spacing w:after="0" w:line="240" w:lineRule="auto"/>
      </w:pPr>
      <w:r>
        <w:separator/>
      </w:r>
    </w:p>
  </w:footnote>
  <w:footnote w:type="continuationSeparator" w:id="0">
    <w:p w:rsidR="0003626F" w:rsidRDefault="0003626F" w:rsidP="00A555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570" w:rsidRPr="00FB44CB" w:rsidRDefault="00FB663C">
    <w:pPr>
      <w:pStyle w:val="a5"/>
      <w:jc w:val="center"/>
      <w:rPr>
        <w:rFonts w:ascii="Times New Roman" w:hAnsi="Times New Roman"/>
        <w:sz w:val="24"/>
        <w:szCs w:val="24"/>
      </w:rPr>
    </w:pPr>
    <w:r w:rsidRPr="00FB44CB">
      <w:rPr>
        <w:rFonts w:ascii="Times New Roman" w:hAnsi="Times New Roman"/>
        <w:sz w:val="24"/>
        <w:szCs w:val="24"/>
      </w:rPr>
      <w:fldChar w:fldCharType="begin"/>
    </w:r>
    <w:r w:rsidR="00A55570" w:rsidRPr="00FB44CB">
      <w:rPr>
        <w:rFonts w:ascii="Times New Roman" w:hAnsi="Times New Roman"/>
        <w:sz w:val="24"/>
        <w:szCs w:val="24"/>
      </w:rPr>
      <w:instrText>PAGE   \* MERGEFORMAT</w:instrText>
    </w:r>
    <w:r w:rsidRPr="00FB44CB">
      <w:rPr>
        <w:rFonts w:ascii="Times New Roman" w:hAnsi="Times New Roman"/>
        <w:sz w:val="24"/>
        <w:szCs w:val="24"/>
      </w:rPr>
      <w:fldChar w:fldCharType="separate"/>
    </w:r>
    <w:r w:rsidR="00AC4BAF" w:rsidRPr="00AC4BAF">
      <w:rPr>
        <w:rFonts w:ascii="Times New Roman" w:hAnsi="Times New Roman"/>
        <w:noProof/>
        <w:sz w:val="24"/>
        <w:szCs w:val="24"/>
        <w:lang w:val="ru-RU"/>
      </w:rPr>
      <w:t>2</w:t>
    </w:r>
    <w:r w:rsidRPr="00FB44CB">
      <w:rPr>
        <w:rFonts w:ascii="Times New Roman" w:hAnsi="Times New Roman"/>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818F2"/>
    <w:rsid w:val="0001606E"/>
    <w:rsid w:val="0002284E"/>
    <w:rsid w:val="00026755"/>
    <w:rsid w:val="000305F3"/>
    <w:rsid w:val="0003626F"/>
    <w:rsid w:val="0004178D"/>
    <w:rsid w:val="0004356F"/>
    <w:rsid w:val="000435E8"/>
    <w:rsid w:val="00044241"/>
    <w:rsid w:val="000453A1"/>
    <w:rsid w:val="00047C1B"/>
    <w:rsid w:val="00062A21"/>
    <w:rsid w:val="0007128D"/>
    <w:rsid w:val="000736D7"/>
    <w:rsid w:val="000808EA"/>
    <w:rsid w:val="00086F52"/>
    <w:rsid w:val="000A1881"/>
    <w:rsid w:val="000A37CD"/>
    <w:rsid w:val="000C1714"/>
    <w:rsid w:val="000C41FA"/>
    <w:rsid w:val="000C449C"/>
    <w:rsid w:val="000C65A4"/>
    <w:rsid w:val="000D29EB"/>
    <w:rsid w:val="000D50D3"/>
    <w:rsid w:val="001045A0"/>
    <w:rsid w:val="001237A1"/>
    <w:rsid w:val="00125780"/>
    <w:rsid w:val="00127DE4"/>
    <w:rsid w:val="00130917"/>
    <w:rsid w:val="0013112F"/>
    <w:rsid w:val="00131B4E"/>
    <w:rsid w:val="001322D3"/>
    <w:rsid w:val="00134E28"/>
    <w:rsid w:val="00163596"/>
    <w:rsid w:val="0016748C"/>
    <w:rsid w:val="00195D9B"/>
    <w:rsid w:val="001A4727"/>
    <w:rsid w:val="001C2D0E"/>
    <w:rsid w:val="001C4E0B"/>
    <w:rsid w:val="001D5A9C"/>
    <w:rsid w:val="001E00DB"/>
    <w:rsid w:val="001E1330"/>
    <w:rsid w:val="001E3F37"/>
    <w:rsid w:val="001F051C"/>
    <w:rsid w:val="001F2727"/>
    <w:rsid w:val="001F2963"/>
    <w:rsid w:val="001F4D91"/>
    <w:rsid w:val="00204A49"/>
    <w:rsid w:val="00211095"/>
    <w:rsid w:val="00211892"/>
    <w:rsid w:val="002213A5"/>
    <w:rsid w:val="002248C7"/>
    <w:rsid w:val="00234991"/>
    <w:rsid w:val="00236CCB"/>
    <w:rsid w:val="0025570A"/>
    <w:rsid w:val="0025696C"/>
    <w:rsid w:val="002657C0"/>
    <w:rsid w:val="0028579C"/>
    <w:rsid w:val="002861A0"/>
    <w:rsid w:val="002A58CE"/>
    <w:rsid w:val="002A68DF"/>
    <w:rsid w:val="002B271D"/>
    <w:rsid w:val="002C026D"/>
    <w:rsid w:val="002E575D"/>
    <w:rsid w:val="002F5F57"/>
    <w:rsid w:val="002F77DA"/>
    <w:rsid w:val="00304A5B"/>
    <w:rsid w:val="00324A56"/>
    <w:rsid w:val="00326C0B"/>
    <w:rsid w:val="00337EF6"/>
    <w:rsid w:val="00340B7F"/>
    <w:rsid w:val="00347DF5"/>
    <w:rsid w:val="00354517"/>
    <w:rsid w:val="00354998"/>
    <w:rsid w:val="003609BC"/>
    <w:rsid w:val="00371651"/>
    <w:rsid w:val="00374485"/>
    <w:rsid w:val="003752E0"/>
    <w:rsid w:val="00383F72"/>
    <w:rsid w:val="00395907"/>
    <w:rsid w:val="003A004C"/>
    <w:rsid w:val="003A6634"/>
    <w:rsid w:val="003A7D23"/>
    <w:rsid w:val="003C521E"/>
    <w:rsid w:val="003D1A65"/>
    <w:rsid w:val="003E08D4"/>
    <w:rsid w:val="003E2DFC"/>
    <w:rsid w:val="003E67B7"/>
    <w:rsid w:val="003E6838"/>
    <w:rsid w:val="00412F24"/>
    <w:rsid w:val="00412F25"/>
    <w:rsid w:val="004156D4"/>
    <w:rsid w:val="004250B1"/>
    <w:rsid w:val="00427383"/>
    <w:rsid w:val="004274EA"/>
    <w:rsid w:val="00427F95"/>
    <w:rsid w:val="00434932"/>
    <w:rsid w:val="00434F72"/>
    <w:rsid w:val="00436C23"/>
    <w:rsid w:val="004508D2"/>
    <w:rsid w:val="0045586D"/>
    <w:rsid w:val="00460893"/>
    <w:rsid w:val="00464CAD"/>
    <w:rsid w:val="0047342B"/>
    <w:rsid w:val="00473E27"/>
    <w:rsid w:val="00480739"/>
    <w:rsid w:val="00480C5E"/>
    <w:rsid w:val="00486966"/>
    <w:rsid w:val="004959EF"/>
    <w:rsid w:val="00496B20"/>
    <w:rsid w:val="004A17E9"/>
    <w:rsid w:val="004A617E"/>
    <w:rsid w:val="004C14A5"/>
    <w:rsid w:val="004D4768"/>
    <w:rsid w:val="004E22BE"/>
    <w:rsid w:val="004F340F"/>
    <w:rsid w:val="00515207"/>
    <w:rsid w:val="005161FA"/>
    <w:rsid w:val="0052312C"/>
    <w:rsid w:val="0052425D"/>
    <w:rsid w:val="005244AB"/>
    <w:rsid w:val="0054330A"/>
    <w:rsid w:val="005644CD"/>
    <w:rsid w:val="00575E25"/>
    <w:rsid w:val="00581FCA"/>
    <w:rsid w:val="005916B3"/>
    <w:rsid w:val="0059336F"/>
    <w:rsid w:val="005C0587"/>
    <w:rsid w:val="005C6671"/>
    <w:rsid w:val="005E29EC"/>
    <w:rsid w:val="005E32CE"/>
    <w:rsid w:val="00600531"/>
    <w:rsid w:val="0060299F"/>
    <w:rsid w:val="00603F9D"/>
    <w:rsid w:val="006074CF"/>
    <w:rsid w:val="0061108C"/>
    <w:rsid w:val="006237EC"/>
    <w:rsid w:val="00626541"/>
    <w:rsid w:val="00626D7B"/>
    <w:rsid w:val="006331E9"/>
    <w:rsid w:val="00636BFE"/>
    <w:rsid w:val="0064302D"/>
    <w:rsid w:val="0065033C"/>
    <w:rsid w:val="00670856"/>
    <w:rsid w:val="006818F2"/>
    <w:rsid w:val="0068222C"/>
    <w:rsid w:val="006A392B"/>
    <w:rsid w:val="006A42A3"/>
    <w:rsid w:val="006A6D32"/>
    <w:rsid w:val="006D4F8C"/>
    <w:rsid w:val="006D5E2C"/>
    <w:rsid w:val="007040E7"/>
    <w:rsid w:val="00705E12"/>
    <w:rsid w:val="00714634"/>
    <w:rsid w:val="0071471E"/>
    <w:rsid w:val="0072517D"/>
    <w:rsid w:val="00735DAC"/>
    <w:rsid w:val="00740A23"/>
    <w:rsid w:val="00760E9E"/>
    <w:rsid w:val="0077099C"/>
    <w:rsid w:val="00770DAF"/>
    <w:rsid w:val="007817A9"/>
    <w:rsid w:val="007A7234"/>
    <w:rsid w:val="007C44ED"/>
    <w:rsid w:val="007D3B74"/>
    <w:rsid w:val="007D6454"/>
    <w:rsid w:val="007D6985"/>
    <w:rsid w:val="007F7A4E"/>
    <w:rsid w:val="007F7C1A"/>
    <w:rsid w:val="0081319F"/>
    <w:rsid w:val="008160ED"/>
    <w:rsid w:val="008337A5"/>
    <w:rsid w:val="00834692"/>
    <w:rsid w:val="00842684"/>
    <w:rsid w:val="00842DB8"/>
    <w:rsid w:val="0085025B"/>
    <w:rsid w:val="008511F9"/>
    <w:rsid w:val="00852889"/>
    <w:rsid w:val="00860723"/>
    <w:rsid w:val="00875D4F"/>
    <w:rsid w:val="0088439C"/>
    <w:rsid w:val="008911BF"/>
    <w:rsid w:val="00895333"/>
    <w:rsid w:val="008C1927"/>
    <w:rsid w:val="008C1F82"/>
    <w:rsid w:val="008D3887"/>
    <w:rsid w:val="008E32D4"/>
    <w:rsid w:val="008F2808"/>
    <w:rsid w:val="009145F6"/>
    <w:rsid w:val="00924D03"/>
    <w:rsid w:val="00924E08"/>
    <w:rsid w:val="00925BF4"/>
    <w:rsid w:val="0093781E"/>
    <w:rsid w:val="0094354D"/>
    <w:rsid w:val="00947E54"/>
    <w:rsid w:val="00954178"/>
    <w:rsid w:val="00961D76"/>
    <w:rsid w:val="00964FB0"/>
    <w:rsid w:val="0097016E"/>
    <w:rsid w:val="00974658"/>
    <w:rsid w:val="00975427"/>
    <w:rsid w:val="00984E04"/>
    <w:rsid w:val="009877F2"/>
    <w:rsid w:val="00991EBE"/>
    <w:rsid w:val="009A4E7B"/>
    <w:rsid w:val="009A77AC"/>
    <w:rsid w:val="009B1430"/>
    <w:rsid w:val="009B607A"/>
    <w:rsid w:val="009C0AC8"/>
    <w:rsid w:val="009C60D3"/>
    <w:rsid w:val="009C699E"/>
    <w:rsid w:val="009E62B6"/>
    <w:rsid w:val="009F24DC"/>
    <w:rsid w:val="00A16812"/>
    <w:rsid w:val="00A40DC3"/>
    <w:rsid w:val="00A44C6C"/>
    <w:rsid w:val="00A469C8"/>
    <w:rsid w:val="00A50329"/>
    <w:rsid w:val="00A53E50"/>
    <w:rsid w:val="00A55570"/>
    <w:rsid w:val="00A649C6"/>
    <w:rsid w:val="00A662E0"/>
    <w:rsid w:val="00A7135B"/>
    <w:rsid w:val="00A769A3"/>
    <w:rsid w:val="00A85832"/>
    <w:rsid w:val="00AC4BAF"/>
    <w:rsid w:val="00AD3F07"/>
    <w:rsid w:val="00AE61E1"/>
    <w:rsid w:val="00AF303D"/>
    <w:rsid w:val="00B068DB"/>
    <w:rsid w:val="00B13739"/>
    <w:rsid w:val="00B347DA"/>
    <w:rsid w:val="00B4692A"/>
    <w:rsid w:val="00B553D4"/>
    <w:rsid w:val="00B61BA2"/>
    <w:rsid w:val="00B61FD5"/>
    <w:rsid w:val="00B71B3F"/>
    <w:rsid w:val="00B82486"/>
    <w:rsid w:val="00B8565B"/>
    <w:rsid w:val="00B92172"/>
    <w:rsid w:val="00B92DFF"/>
    <w:rsid w:val="00BA4AAF"/>
    <w:rsid w:val="00BA513F"/>
    <w:rsid w:val="00BD7856"/>
    <w:rsid w:val="00BE1336"/>
    <w:rsid w:val="00BE4358"/>
    <w:rsid w:val="00C04E0D"/>
    <w:rsid w:val="00C302D0"/>
    <w:rsid w:val="00C41362"/>
    <w:rsid w:val="00C43805"/>
    <w:rsid w:val="00C55B85"/>
    <w:rsid w:val="00C74A04"/>
    <w:rsid w:val="00C843FF"/>
    <w:rsid w:val="00C8511E"/>
    <w:rsid w:val="00CA6A28"/>
    <w:rsid w:val="00CA7915"/>
    <w:rsid w:val="00CB1D5F"/>
    <w:rsid w:val="00CE0DD7"/>
    <w:rsid w:val="00CF2E20"/>
    <w:rsid w:val="00D1493E"/>
    <w:rsid w:val="00D22F18"/>
    <w:rsid w:val="00D24F0E"/>
    <w:rsid w:val="00D25A65"/>
    <w:rsid w:val="00D3086F"/>
    <w:rsid w:val="00D53E6A"/>
    <w:rsid w:val="00D5623A"/>
    <w:rsid w:val="00D67A37"/>
    <w:rsid w:val="00D95679"/>
    <w:rsid w:val="00DA0BF9"/>
    <w:rsid w:val="00DA5450"/>
    <w:rsid w:val="00DA560E"/>
    <w:rsid w:val="00DB58E9"/>
    <w:rsid w:val="00DB7CD7"/>
    <w:rsid w:val="00DC19E7"/>
    <w:rsid w:val="00DC7F8A"/>
    <w:rsid w:val="00DD61F3"/>
    <w:rsid w:val="00DD6D4B"/>
    <w:rsid w:val="00DF5F21"/>
    <w:rsid w:val="00E01A95"/>
    <w:rsid w:val="00E11395"/>
    <w:rsid w:val="00E139AE"/>
    <w:rsid w:val="00E2618F"/>
    <w:rsid w:val="00E269B0"/>
    <w:rsid w:val="00E302FC"/>
    <w:rsid w:val="00E5114E"/>
    <w:rsid w:val="00E530E8"/>
    <w:rsid w:val="00E549F1"/>
    <w:rsid w:val="00E64BAD"/>
    <w:rsid w:val="00E71B41"/>
    <w:rsid w:val="00E76A48"/>
    <w:rsid w:val="00E770A3"/>
    <w:rsid w:val="00EB7002"/>
    <w:rsid w:val="00EC6612"/>
    <w:rsid w:val="00ED145E"/>
    <w:rsid w:val="00ED65C0"/>
    <w:rsid w:val="00ED77BD"/>
    <w:rsid w:val="00EE3944"/>
    <w:rsid w:val="00EF2084"/>
    <w:rsid w:val="00EF4BDC"/>
    <w:rsid w:val="00EF7984"/>
    <w:rsid w:val="00F000DB"/>
    <w:rsid w:val="00F019D6"/>
    <w:rsid w:val="00F051B1"/>
    <w:rsid w:val="00F0798F"/>
    <w:rsid w:val="00F166C1"/>
    <w:rsid w:val="00F17EEE"/>
    <w:rsid w:val="00F25E31"/>
    <w:rsid w:val="00F3500F"/>
    <w:rsid w:val="00F4219F"/>
    <w:rsid w:val="00F44550"/>
    <w:rsid w:val="00F4541A"/>
    <w:rsid w:val="00F46DEB"/>
    <w:rsid w:val="00F5122D"/>
    <w:rsid w:val="00F7049B"/>
    <w:rsid w:val="00F7096D"/>
    <w:rsid w:val="00F87C7A"/>
    <w:rsid w:val="00F9398F"/>
    <w:rsid w:val="00F96FD8"/>
    <w:rsid w:val="00FA61D4"/>
    <w:rsid w:val="00FA7991"/>
    <w:rsid w:val="00FB2025"/>
    <w:rsid w:val="00FB44CB"/>
    <w:rsid w:val="00FB663C"/>
    <w:rsid w:val="00FC0A87"/>
    <w:rsid w:val="00FD1123"/>
    <w:rsid w:val="00FD47DE"/>
    <w:rsid w:val="00FD57FF"/>
    <w:rsid w:val="00FF2B5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332C3686"/>
  <w15:chartTrackingRefBased/>
  <w15:docId w15:val="{8EC9AA43-02EB-4590-B8E2-5E6F19403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69A3"/>
    <w:pPr>
      <w:spacing w:after="160" w:line="259" w:lineRule="auto"/>
    </w:pPr>
    <w:rPr>
      <w:rFonts w:eastAsia="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DA5450"/>
    <w:rPr>
      <w:rFonts w:eastAsia="Times New Roman"/>
      <w:sz w:val="22"/>
      <w:szCs w:val="22"/>
    </w:rPr>
  </w:style>
  <w:style w:type="paragraph" w:styleId="a5">
    <w:name w:val="header"/>
    <w:basedOn w:val="a"/>
    <w:link w:val="a6"/>
    <w:uiPriority w:val="99"/>
    <w:unhideWhenUsed/>
    <w:rsid w:val="00A55570"/>
    <w:pPr>
      <w:tabs>
        <w:tab w:val="center" w:pos="4677"/>
        <w:tab w:val="right" w:pos="9355"/>
      </w:tabs>
      <w:spacing w:after="0" w:line="240" w:lineRule="auto"/>
    </w:pPr>
    <w:rPr>
      <w:sz w:val="20"/>
      <w:szCs w:val="20"/>
    </w:rPr>
  </w:style>
  <w:style w:type="character" w:customStyle="1" w:styleId="a6">
    <w:name w:val="Верхній колонтитул Знак"/>
    <w:link w:val="a5"/>
    <w:uiPriority w:val="99"/>
    <w:rsid w:val="00A55570"/>
    <w:rPr>
      <w:rFonts w:eastAsia="Times New Roman"/>
      <w:lang w:val="uk-UA" w:eastAsia="uk-UA"/>
    </w:rPr>
  </w:style>
  <w:style w:type="paragraph" w:styleId="a7">
    <w:name w:val="footer"/>
    <w:basedOn w:val="a"/>
    <w:link w:val="a8"/>
    <w:uiPriority w:val="99"/>
    <w:unhideWhenUsed/>
    <w:rsid w:val="00A55570"/>
    <w:pPr>
      <w:tabs>
        <w:tab w:val="center" w:pos="4677"/>
        <w:tab w:val="right" w:pos="9355"/>
      </w:tabs>
      <w:spacing w:after="0" w:line="240" w:lineRule="auto"/>
    </w:pPr>
    <w:rPr>
      <w:sz w:val="20"/>
      <w:szCs w:val="20"/>
    </w:rPr>
  </w:style>
  <w:style w:type="character" w:customStyle="1" w:styleId="a8">
    <w:name w:val="Нижній колонтитул Знак"/>
    <w:link w:val="a7"/>
    <w:uiPriority w:val="99"/>
    <w:rsid w:val="00A55570"/>
    <w:rPr>
      <w:rFonts w:eastAsia="Times New Roman"/>
      <w:lang w:val="uk-UA" w:eastAsia="uk-UA"/>
    </w:rPr>
  </w:style>
  <w:style w:type="paragraph" w:styleId="a9">
    <w:name w:val="Balloon Text"/>
    <w:basedOn w:val="a"/>
    <w:link w:val="aa"/>
    <w:uiPriority w:val="99"/>
    <w:semiHidden/>
    <w:unhideWhenUsed/>
    <w:rsid w:val="008911BF"/>
    <w:pPr>
      <w:spacing w:after="0" w:line="240" w:lineRule="auto"/>
    </w:pPr>
    <w:rPr>
      <w:rFonts w:ascii="Segoe UI" w:hAnsi="Segoe UI"/>
      <w:sz w:val="18"/>
      <w:szCs w:val="18"/>
      <w:lang w:val="x-none" w:eastAsia="x-none"/>
    </w:rPr>
  </w:style>
  <w:style w:type="character" w:customStyle="1" w:styleId="aa">
    <w:name w:val="Текст у виносці Знак"/>
    <w:link w:val="a9"/>
    <w:uiPriority w:val="99"/>
    <w:semiHidden/>
    <w:rsid w:val="008911BF"/>
    <w:rPr>
      <w:rFonts w:ascii="Segoe UI" w:eastAsia="Times New Roman" w:hAnsi="Segoe UI" w:cs="Segoe UI"/>
      <w:sz w:val="18"/>
      <w:szCs w:val="18"/>
    </w:rPr>
  </w:style>
  <w:style w:type="character" w:styleId="ab">
    <w:name w:val="Hyperlink"/>
    <w:uiPriority w:val="99"/>
    <w:unhideWhenUsed/>
    <w:rsid w:val="00E549F1"/>
    <w:rPr>
      <w:color w:val="0563C1"/>
      <w:u w:val="single"/>
    </w:rPr>
  </w:style>
  <w:style w:type="character" w:styleId="ac">
    <w:name w:val="FollowedHyperlink"/>
    <w:uiPriority w:val="99"/>
    <w:semiHidden/>
    <w:unhideWhenUsed/>
    <w:rsid w:val="00E549F1"/>
    <w:rPr>
      <w:color w:val="954F72"/>
      <w:u w:val="single"/>
    </w:rPr>
  </w:style>
  <w:style w:type="character" w:customStyle="1" w:styleId="2">
    <w:name w:val="Основной текст (2)_"/>
    <w:link w:val="20"/>
    <w:locked/>
    <w:rsid w:val="001F4D91"/>
    <w:rPr>
      <w:rFonts w:ascii="Times New Roman" w:eastAsia="Times New Roman" w:hAnsi="Times New Roman"/>
      <w:sz w:val="28"/>
      <w:szCs w:val="28"/>
      <w:shd w:val="clear" w:color="auto" w:fill="FFFFFF"/>
    </w:rPr>
  </w:style>
  <w:style w:type="paragraph" w:customStyle="1" w:styleId="20">
    <w:name w:val="Основной текст (2)"/>
    <w:basedOn w:val="a"/>
    <w:link w:val="2"/>
    <w:rsid w:val="001F4D91"/>
    <w:pPr>
      <w:widowControl w:val="0"/>
      <w:shd w:val="clear" w:color="auto" w:fill="FFFFFF"/>
      <w:spacing w:before="360" w:after="360" w:line="0" w:lineRule="atLeast"/>
      <w:jc w:val="both"/>
    </w:pPr>
    <w:rPr>
      <w:rFonts w:ascii="Times New Roman" w:hAnsi="Times New Roman"/>
      <w:sz w:val="28"/>
      <w:szCs w:val="28"/>
    </w:rPr>
  </w:style>
  <w:style w:type="character" w:customStyle="1" w:styleId="a4">
    <w:name w:val="Без інтервалів Знак"/>
    <w:link w:val="a3"/>
    <w:uiPriority w:val="1"/>
    <w:locked/>
    <w:rsid w:val="001F4D91"/>
    <w:rPr>
      <w:rFonts w:eastAsia="Times New Roman"/>
      <w:sz w:val="22"/>
      <w:szCs w:val="22"/>
    </w:rPr>
  </w:style>
  <w:style w:type="character" w:customStyle="1" w:styleId="ad">
    <w:name w:val="Основний текст_"/>
    <w:link w:val="1"/>
    <w:rsid w:val="001F4D91"/>
    <w:rPr>
      <w:rFonts w:ascii="Times New Roman" w:eastAsia="Times New Roman" w:hAnsi="Times New Roman"/>
      <w:sz w:val="26"/>
      <w:szCs w:val="26"/>
      <w:shd w:val="clear" w:color="auto" w:fill="FFFFFF"/>
    </w:rPr>
  </w:style>
  <w:style w:type="paragraph" w:customStyle="1" w:styleId="1">
    <w:name w:val="Основний текст1"/>
    <w:basedOn w:val="a"/>
    <w:link w:val="ad"/>
    <w:rsid w:val="001F4D91"/>
    <w:pPr>
      <w:widowControl w:val="0"/>
      <w:shd w:val="clear" w:color="auto" w:fill="FFFFFF"/>
      <w:spacing w:after="0" w:line="302" w:lineRule="exact"/>
      <w:jc w:val="both"/>
    </w:pPr>
    <w:rPr>
      <w:rFonts w:ascii="Times New Roman" w:hAnsi="Times New Roman"/>
      <w:sz w:val="26"/>
      <w:szCs w:val="26"/>
    </w:rPr>
  </w:style>
  <w:style w:type="paragraph" w:styleId="ae">
    <w:name w:val="List Paragraph"/>
    <w:aliases w:val="Подглава"/>
    <w:basedOn w:val="a"/>
    <w:link w:val="af"/>
    <w:uiPriority w:val="34"/>
    <w:qFormat/>
    <w:rsid w:val="00603F9D"/>
    <w:pPr>
      <w:spacing w:after="200" w:line="276" w:lineRule="auto"/>
      <w:ind w:left="720"/>
      <w:contextualSpacing/>
    </w:pPr>
    <w:rPr>
      <w:rFonts w:ascii="Times New Roman" w:eastAsia="Calibri" w:hAnsi="Times New Roman"/>
      <w:sz w:val="24"/>
      <w:lang w:val="ru-RU" w:eastAsia="en-US"/>
    </w:rPr>
  </w:style>
  <w:style w:type="character" w:customStyle="1" w:styleId="af">
    <w:name w:val="Абзац списку Знак"/>
    <w:aliases w:val="Подглава Знак"/>
    <w:link w:val="ae"/>
    <w:uiPriority w:val="34"/>
    <w:rsid w:val="00603F9D"/>
    <w:rPr>
      <w:rFonts w:ascii="Times New Roman" w:hAnsi="Times New Roman"/>
      <w:sz w:val="24"/>
      <w:szCs w:val="22"/>
      <w:lang w:val="ru-RU" w:eastAsia="en-US"/>
    </w:rPr>
  </w:style>
  <w:style w:type="character" w:customStyle="1" w:styleId="FontStyle20">
    <w:name w:val="Font Style20"/>
    <w:uiPriority w:val="99"/>
    <w:rsid w:val="00486966"/>
    <w:rPr>
      <w:rFonts w:ascii="Times New Roman" w:hAnsi="Times New Roman" w:cs="Times New Roman" w:hint="default"/>
      <w:b/>
      <w:bCs/>
      <w:sz w:val="26"/>
      <w:szCs w:val="26"/>
    </w:rPr>
  </w:style>
  <w:style w:type="character" w:customStyle="1" w:styleId="FontStyle24">
    <w:name w:val="Font Style24"/>
    <w:uiPriority w:val="99"/>
    <w:rsid w:val="00486966"/>
    <w:rPr>
      <w:rFonts w:ascii="Times New Roman" w:hAnsi="Times New Roman" w:cs="Times New Roman" w:hint="default"/>
      <w:sz w:val="26"/>
      <w:szCs w:val="26"/>
    </w:rPr>
  </w:style>
  <w:style w:type="paragraph" w:customStyle="1" w:styleId="rtejustify">
    <w:name w:val="rtejustify"/>
    <w:basedOn w:val="a"/>
    <w:rsid w:val="00486966"/>
    <w:pPr>
      <w:spacing w:before="100" w:beforeAutospacing="1" w:after="100" w:afterAutospacing="1" w:line="240" w:lineRule="auto"/>
    </w:pPr>
    <w:rPr>
      <w:rFonts w:ascii="Times New Roman" w:hAnsi="Times New Roman"/>
      <w:sz w:val="24"/>
      <w:szCs w:val="24"/>
    </w:rPr>
  </w:style>
  <w:style w:type="character" w:customStyle="1" w:styleId="rvts20">
    <w:name w:val="rvts20"/>
    <w:rsid w:val="009C0A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A4881-73F1-432E-914D-80465F90D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8368</Words>
  <Characters>4771</Characters>
  <Application>Microsoft Office Word</Application>
  <DocSecurity>0</DocSecurity>
  <Lines>39</Lines>
  <Paragraphs>26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Оксана Костанян (HCJ-IMP0472 - o.kostanyan)</cp:lastModifiedBy>
  <cp:revision>2</cp:revision>
  <cp:lastPrinted>2024-02-08T12:10:00Z</cp:lastPrinted>
  <dcterms:created xsi:type="dcterms:W3CDTF">2024-02-09T09:36:00Z</dcterms:created>
  <dcterms:modified xsi:type="dcterms:W3CDTF">2024-02-09T09:36:00Z</dcterms:modified>
</cp:coreProperties>
</file>