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2C5" w:rsidRPr="008B5F81" w:rsidRDefault="008732C5" w:rsidP="008732C5">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0DC15B3D" wp14:editId="4DD5DEFE">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2C5" w:rsidRPr="008B5F81" w:rsidRDefault="008732C5" w:rsidP="008732C5">
      <w:pPr>
        <w:spacing w:after="0" w:line="240" w:lineRule="auto"/>
        <w:jc w:val="center"/>
        <w:rPr>
          <w:rFonts w:ascii="Times New Roman" w:eastAsia="Calibri" w:hAnsi="Times New Roman"/>
          <w:sz w:val="28"/>
        </w:rPr>
      </w:pPr>
    </w:p>
    <w:p w:rsidR="008732C5" w:rsidRPr="008B5F81" w:rsidRDefault="008732C5" w:rsidP="008732C5">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2C5" w:rsidRPr="008B5F81" w:rsidRDefault="008732C5" w:rsidP="008732C5">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2C5" w:rsidRPr="008B5F81" w:rsidTr="00D80DFC">
        <w:trPr>
          <w:trHeight w:val="188"/>
        </w:trPr>
        <w:tc>
          <w:tcPr>
            <w:tcW w:w="3098" w:type="dxa"/>
          </w:tcPr>
          <w:p w:rsidR="008732C5" w:rsidRPr="00C120A8" w:rsidRDefault="007C4E47" w:rsidP="00D80DFC">
            <w:pPr>
              <w:spacing w:after="0" w:line="240" w:lineRule="auto"/>
              <w:jc w:val="both"/>
              <w:rPr>
                <w:rFonts w:ascii="Times New Roman" w:hAnsi="Times New Roman"/>
                <w:b/>
                <w:sz w:val="28"/>
                <w:szCs w:val="28"/>
              </w:rPr>
            </w:pPr>
            <w:r>
              <w:rPr>
                <w:rFonts w:ascii="Times New Roman" w:hAnsi="Times New Roman"/>
                <w:b/>
                <w:sz w:val="28"/>
                <w:szCs w:val="28"/>
              </w:rPr>
              <w:t xml:space="preserve">8 лютого </w:t>
            </w:r>
            <w:r w:rsidR="008732C5" w:rsidRPr="00C120A8">
              <w:rPr>
                <w:rFonts w:ascii="Times New Roman" w:hAnsi="Times New Roman"/>
                <w:b/>
                <w:sz w:val="28"/>
                <w:szCs w:val="28"/>
              </w:rPr>
              <w:t xml:space="preserve">2024 року </w:t>
            </w:r>
          </w:p>
        </w:tc>
        <w:tc>
          <w:tcPr>
            <w:tcW w:w="3309" w:type="dxa"/>
          </w:tcPr>
          <w:p w:rsidR="008732C5" w:rsidRPr="008B5F81" w:rsidRDefault="008732C5" w:rsidP="00D80DF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2C5" w:rsidRPr="008B5F81" w:rsidRDefault="008732C5" w:rsidP="00D80DFC">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Pr="00C120A8">
              <w:rPr>
                <w:rFonts w:ascii="Bookman Old Style" w:eastAsia="Calibri" w:hAnsi="Bookman Old Style"/>
                <w:b/>
                <w:noProof/>
                <w:color w:val="002060"/>
                <w:sz w:val="28"/>
                <w:szCs w:val="28"/>
                <w:lang w:val="ru-RU" w:eastAsia="en-US"/>
              </w:rPr>
              <w:t xml:space="preserve"> </w:t>
            </w:r>
            <w:r w:rsidR="007247CC">
              <w:rPr>
                <w:rFonts w:ascii="Times New Roman" w:hAnsi="Times New Roman"/>
                <w:b/>
                <w:sz w:val="28"/>
                <w:szCs w:val="28"/>
              </w:rPr>
              <w:t>369</w:t>
            </w:r>
            <w:r w:rsidRPr="00C120A8">
              <w:rPr>
                <w:rFonts w:ascii="Times New Roman" w:hAnsi="Times New Roman"/>
                <w:b/>
                <w:sz w:val="28"/>
                <w:szCs w:val="28"/>
              </w:rPr>
              <w:t>/0/15-24</w:t>
            </w:r>
          </w:p>
        </w:tc>
      </w:tr>
    </w:tbl>
    <w:p w:rsidR="008C5615" w:rsidRDefault="008C5615" w:rsidP="008732C5">
      <w:pPr>
        <w:spacing w:after="0" w:line="240" w:lineRule="auto"/>
        <w:ind w:right="5812"/>
        <w:jc w:val="both"/>
        <w:rPr>
          <w:rFonts w:ascii="Times New Roman" w:hAnsi="Times New Roman"/>
          <w:b/>
          <w:color w:val="000000"/>
          <w:sz w:val="24"/>
          <w:szCs w:val="24"/>
        </w:rPr>
      </w:pPr>
    </w:p>
    <w:p w:rsidR="00760CA4" w:rsidRDefault="00B93131" w:rsidP="00987264">
      <w:pPr>
        <w:tabs>
          <w:tab w:val="left" w:pos="3402"/>
          <w:tab w:val="left" w:pos="3544"/>
        </w:tabs>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987264" w:rsidRPr="00987264">
        <w:rPr>
          <w:rFonts w:ascii="Times New Roman" w:hAnsi="Times New Roman"/>
          <w:b/>
          <w:color w:val="000000"/>
          <w:sz w:val="24"/>
          <w:szCs w:val="24"/>
        </w:rPr>
        <w:t>Плюшка</w:t>
      </w:r>
      <w:proofErr w:type="spellEnd"/>
      <w:r w:rsidR="00987264" w:rsidRPr="00987264">
        <w:rPr>
          <w:rFonts w:ascii="Times New Roman" w:hAnsi="Times New Roman"/>
          <w:b/>
          <w:color w:val="000000"/>
          <w:sz w:val="24"/>
          <w:szCs w:val="24"/>
        </w:rPr>
        <w:t xml:space="preserve"> І</w:t>
      </w:r>
      <w:r w:rsidR="00987264">
        <w:rPr>
          <w:rFonts w:ascii="Times New Roman" w:hAnsi="Times New Roman"/>
          <w:b/>
          <w:color w:val="000000"/>
          <w:sz w:val="24"/>
          <w:szCs w:val="24"/>
        </w:rPr>
        <w:t>.А.</w:t>
      </w:r>
      <w:r w:rsidR="00987264" w:rsidRPr="00987264">
        <w:rPr>
          <w:rFonts w:ascii="Times New Roman" w:hAnsi="Times New Roman"/>
          <w:b/>
          <w:color w:val="000000"/>
          <w:sz w:val="24"/>
          <w:szCs w:val="24"/>
        </w:rPr>
        <w:t xml:space="preserve"> з посади судді Вищого господарського суду України </w:t>
      </w:r>
      <w:r w:rsidRPr="00B93131">
        <w:rPr>
          <w:rFonts w:ascii="Times New Roman" w:hAnsi="Times New Roman"/>
          <w:b/>
          <w:color w:val="000000"/>
          <w:sz w:val="24"/>
          <w:szCs w:val="24"/>
        </w:rPr>
        <w:t xml:space="preserve"> 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Pr="008C5615" w:rsidRDefault="00B93131" w:rsidP="00987264">
      <w:pPr>
        <w:spacing w:after="0" w:line="240" w:lineRule="auto"/>
        <w:ind w:firstLine="567"/>
        <w:jc w:val="both"/>
        <w:rPr>
          <w:rFonts w:ascii="Times New Roman" w:hAnsi="Times New Roman"/>
          <w:sz w:val="27"/>
          <w:szCs w:val="27"/>
        </w:rPr>
      </w:pPr>
      <w:r w:rsidRPr="008C5615">
        <w:rPr>
          <w:rFonts w:ascii="Times New Roman" w:hAnsi="Times New Roman"/>
          <w:sz w:val="27"/>
          <w:szCs w:val="27"/>
        </w:rPr>
        <w:t xml:space="preserve">Вища рада правосуддя, розглянувши заяву та додані до неї документи про звільнення </w:t>
      </w:r>
      <w:proofErr w:type="spellStart"/>
      <w:r w:rsidR="00987264" w:rsidRPr="00987264">
        <w:rPr>
          <w:rFonts w:ascii="Times New Roman" w:hAnsi="Times New Roman"/>
          <w:sz w:val="27"/>
          <w:szCs w:val="27"/>
        </w:rPr>
        <w:t>Плюшка</w:t>
      </w:r>
      <w:proofErr w:type="spellEnd"/>
      <w:r w:rsidR="00987264" w:rsidRPr="00987264">
        <w:rPr>
          <w:rFonts w:ascii="Times New Roman" w:hAnsi="Times New Roman"/>
          <w:sz w:val="27"/>
          <w:szCs w:val="27"/>
        </w:rPr>
        <w:t xml:space="preserve"> Ігоря Анатолійовича з посади судді Вищого господарського суду України </w:t>
      </w:r>
      <w:r w:rsidR="00395FE2" w:rsidRPr="008C5615">
        <w:rPr>
          <w:rFonts w:ascii="Times New Roman" w:hAnsi="Times New Roman"/>
          <w:sz w:val="27"/>
          <w:szCs w:val="27"/>
        </w:rPr>
        <w:t>у відставку</w:t>
      </w:r>
      <w:r w:rsidRPr="008C5615">
        <w:rPr>
          <w:rFonts w:ascii="Times New Roman" w:hAnsi="Times New Roman"/>
          <w:sz w:val="27"/>
          <w:szCs w:val="27"/>
        </w:rPr>
        <w:t>,</w:t>
      </w:r>
    </w:p>
    <w:p w:rsidR="00760CA4" w:rsidRPr="008C5615" w:rsidRDefault="00760CA4" w:rsidP="00760CA4">
      <w:pPr>
        <w:spacing w:before="120" w:after="120" w:line="240" w:lineRule="auto"/>
        <w:ind w:right="96" w:firstLine="567"/>
        <w:jc w:val="center"/>
        <w:rPr>
          <w:rFonts w:ascii="Times New Roman" w:hAnsi="Times New Roman"/>
          <w:b/>
          <w:sz w:val="27"/>
          <w:szCs w:val="27"/>
        </w:rPr>
      </w:pPr>
      <w:r w:rsidRPr="008C5615">
        <w:rPr>
          <w:rFonts w:ascii="Times New Roman" w:hAnsi="Times New Roman"/>
          <w:b/>
          <w:sz w:val="27"/>
          <w:szCs w:val="27"/>
        </w:rPr>
        <w:t>встановила:</w:t>
      </w:r>
    </w:p>
    <w:p w:rsidR="00987264" w:rsidRDefault="00987264" w:rsidP="00987264">
      <w:pPr>
        <w:pStyle w:val="rtejustify"/>
        <w:shd w:val="clear" w:color="auto" w:fill="FFFFFF"/>
        <w:spacing w:before="0" w:beforeAutospacing="0" w:after="0" w:afterAutospacing="0"/>
        <w:jc w:val="both"/>
        <w:rPr>
          <w:sz w:val="27"/>
          <w:szCs w:val="27"/>
        </w:rPr>
      </w:pPr>
      <w:r w:rsidRPr="00987264">
        <w:rPr>
          <w:sz w:val="27"/>
          <w:szCs w:val="27"/>
        </w:rPr>
        <w:t xml:space="preserve">23 січня 2024 року до Вищої ради правосуддя надійшли заява </w:t>
      </w:r>
      <w:proofErr w:type="spellStart"/>
      <w:r w:rsidRPr="00987264">
        <w:rPr>
          <w:sz w:val="27"/>
          <w:szCs w:val="27"/>
        </w:rPr>
        <w:t>Плюшка</w:t>
      </w:r>
      <w:proofErr w:type="spellEnd"/>
      <w:r w:rsidRPr="00987264">
        <w:rPr>
          <w:sz w:val="27"/>
          <w:szCs w:val="27"/>
        </w:rPr>
        <w:t xml:space="preserve"> І.А. </w:t>
      </w:r>
      <w:r w:rsidR="004316E6">
        <w:rPr>
          <w:sz w:val="27"/>
          <w:szCs w:val="27"/>
        </w:rPr>
        <w:br/>
      </w:r>
      <w:r w:rsidRPr="00987264">
        <w:rPr>
          <w:sz w:val="27"/>
          <w:szCs w:val="27"/>
        </w:rPr>
        <w:t>від 23 січня 2024 року та матеріали про звільнення з посади судді Вищого господарського суду України у відставку відповідно до пункту 4 частини шостої статті 126 Конституції України.</w:t>
      </w:r>
    </w:p>
    <w:p w:rsidR="00987264" w:rsidRDefault="00987264" w:rsidP="00987264">
      <w:pPr>
        <w:pStyle w:val="rtejustify"/>
        <w:shd w:val="clear" w:color="auto" w:fill="FFFFFF"/>
        <w:spacing w:before="0" w:beforeAutospacing="0" w:after="0" w:afterAutospacing="0"/>
        <w:ind w:firstLine="567"/>
        <w:jc w:val="both"/>
        <w:rPr>
          <w:sz w:val="27"/>
          <w:szCs w:val="27"/>
        </w:rPr>
      </w:pPr>
      <w:proofErr w:type="spellStart"/>
      <w:r w:rsidRPr="00987264">
        <w:rPr>
          <w:sz w:val="27"/>
          <w:szCs w:val="27"/>
        </w:rPr>
        <w:t>Плюшко</w:t>
      </w:r>
      <w:proofErr w:type="spellEnd"/>
      <w:r w:rsidRPr="00987264">
        <w:rPr>
          <w:sz w:val="27"/>
          <w:szCs w:val="27"/>
        </w:rPr>
        <w:t xml:space="preserve"> Ігор Анатолійович, </w:t>
      </w:r>
      <w:r w:rsidR="007247CC">
        <w:rPr>
          <w:sz w:val="27"/>
          <w:szCs w:val="27"/>
        </w:rPr>
        <w:t>____</w:t>
      </w:r>
      <w:r w:rsidRPr="00987264">
        <w:rPr>
          <w:sz w:val="27"/>
          <w:szCs w:val="27"/>
        </w:rPr>
        <w:t xml:space="preserve"> року народження, Указом Президента України від 13 лютого 1998 року № 116/98 призначений на посаду судді Вищого арбітражного суду</w:t>
      </w:r>
      <w:r w:rsidR="004316E6">
        <w:rPr>
          <w:sz w:val="27"/>
          <w:szCs w:val="27"/>
        </w:rPr>
        <w:t xml:space="preserve"> України строком на п’ять років.</w:t>
      </w:r>
      <w:r w:rsidRPr="00987264">
        <w:rPr>
          <w:sz w:val="27"/>
          <w:szCs w:val="27"/>
        </w:rPr>
        <w:t xml:space="preserve"> Постановою Верховної Ради України від 28 листопада 2002 року № 335-IV обраний на посаду судді Вищого господарс</w:t>
      </w:r>
      <w:r>
        <w:rPr>
          <w:sz w:val="27"/>
          <w:szCs w:val="27"/>
        </w:rPr>
        <w:t>ького суду України безстроково.</w:t>
      </w:r>
    </w:p>
    <w:p w:rsidR="00987264" w:rsidRDefault="004316E6" w:rsidP="00987264">
      <w:pPr>
        <w:pStyle w:val="rtejustify"/>
        <w:shd w:val="clear" w:color="auto" w:fill="FFFFFF"/>
        <w:spacing w:before="0" w:beforeAutospacing="0" w:after="0" w:afterAutospacing="0"/>
        <w:ind w:firstLine="567"/>
        <w:jc w:val="both"/>
        <w:rPr>
          <w:sz w:val="27"/>
          <w:szCs w:val="27"/>
        </w:rPr>
      </w:pPr>
      <w:r>
        <w:rPr>
          <w:sz w:val="27"/>
          <w:szCs w:val="27"/>
        </w:rPr>
        <w:t>Відповідно до</w:t>
      </w:r>
      <w:r w:rsidR="00987264" w:rsidRPr="00987264">
        <w:rPr>
          <w:sz w:val="27"/>
          <w:szCs w:val="27"/>
        </w:rPr>
        <w:t xml:space="preserve"> статт</w:t>
      </w:r>
      <w:r>
        <w:rPr>
          <w:sz w:val="27"/>
          <w:szCs w:val="27"/>
        </w:rPr>
        <w:t>і</w:t>
      </w:r>
      <w:r w:rsidR="00987264" w:rsidRPr="00987264">
        <w:rPr>
          <w:sz w:val="27"/>
          <w:szCs w:val="27"/>
        </w:rPr>
        <w:t xml:space="preserve">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987264" w:rsidRDefault="004316E6" w:rsidP="00987264">
      <w:pPr>
        <w:pStyle w:val="rtejustify"/>
        <w:shd w:val="clear" w:color="auto" w:fill="FFFFFF"/>
        <w:spacing w:before="0" w:beforeAutospacing="0" w:after="0" w:afterAutospacing="0"/>
        <w:ind w:firstLine="567"/>
        <w:jc w:val="both"/>
        <w:rPr>
          <w:sz w:val="27"/>
          <w:szCs w:val="27"/>
        </w:rPr>
      </w:pPr>
      <w:r>
        <w:rPr>
          <w:sz w:val="27"/>
          <w:szCs w:val="27"/>
        </w:rPr>
        <w:t>Згідно з</w:t>
      </w:r>
      <w:r w:rsidR="00987264" w:rsidRPr="00987264">
        <w:rPr>
          <w:sz w:val="27"/>
          <w:szCs w:val="27"/>
        </w:rPr>
        <w:t xml:space="preserve"> частин</w:t>
      </w:r>
      <w:r>
        <w:rPr>
          <w:sz w:val="27"/>
          <w:szCs w:val="27"/>
        </w:rPr>
        <w:t>ою першою</w:t>
      </w:r>
      <w:r w:rsidR="00987264" w:rsidRPr="00987264">
        <w:rPr>
          <w:sz w:val="27"/>
          <w:szCs w:val="27"/>
        </w:rPr>
        <w:t xml:space="preserve">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987264" w:rsidRDefault="004316E6" w:rsidP="00987264">
      <w:pPr>
        <w:pStyle w:val="rtejustify"/>
        <w:shd w:val="clear" w:color="auto" w:fill="FFFFFF"/>
        <w:spacing w:before="0" w:beforeAutospacing="0" w:after="0" w:afterAutospacing="0"/>
        <w:ind w:firstLine="567"/>
        <w:jc w:val="both"/>
        <w:rPr>
          <w:sz w:val="27"/>
          <w:szCs w:val="27"/>
        </w:rPr>
      </w:pPr>
      <w:r>
        <w:rPr>
          <w:sz w:val="27"/>
          <w:szCs w:val="27"/>
        </w:rPr>
        <w:t>За</w:t>
      </w:r>
      <w:r w:rsidR="00987264" w:rsidRPr="00987264">
        <w:rPr>
          <w:sz w:val="27"/>
          <w:szCs w:val="27"/>
        </w:rPr>
        <w:t xml:space="preserve"> частин</w:t>
      </w:r>
      <w:r>
        <w:rPr>
          <w:sz w:val="27"/>
          <w:szCs w:val="27"/>
        </w:rPr>
        <w:t>ою першою</w:t>
      </w:r>
      <w:r w:rsidR="00987264" w:rsidRPr="00987264">
        <w:rPr>
          <w:sz w:val="27"/>
          <w:szCs w:val="27"/>
        </w:rPr>
        <w:t xml:space="preserve">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987264" w:rsidRP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Згідно з пунктом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526D52">
        <w:rPr>
          <w:sz w:val="27"/>
          <w:szCs w:val="27"/>
        </w:rPr>
        <w:t>Вищою р</w:t>
      </w:r>
      <w:r w:rsidRPr="00987264">
        <w:rPr>
          <w:sz w:val="27"/>
          <w:szCs w:val="27"/>
        </w:rPr>
        <w:t xml:space="preserve">адою </w:t>
      </w:r>
      <w:r w:rsidR="00526D52">
        <w:rPr>
          <w:sz w:val="27"/>
          <w:szCs w:val="27"/>
        </w:rPr>
        <w:t xml:space="preserve">правосуддя </w:t>
      </w:r>
      <w:r w:rsidRPr="00987264">
        <w:rPr>
          <w:sz w:val="27"/>
          <w:szCs w:val="27"/>
        </w:rPr>
        <w:t xml:space="preserve">відповідного рішення або по </w:t>
      </w:r>
      <w:r w:rsidRPr="00987264">
        <w:rPr>
          <w:sz w:val="27"/>
          <w:szCs w:val="27"/>
        </w:rPr>
        <w:lastRenderedPageBreak/>
        <w:t>дату припинення повноважень судді у зв’язку з досягненням суддею шістдесяти п’яти років.</w:t>
      </w:r>
    </w:p>
    <w:p w:rsidR="00987264" w:rsidRDefault="00987264" w:rsidP="00987264">
      <w:pPr>
        <w:pStyle w:val="rtejustify"/>
        <w:shd w:val="clear" w:color="auto" w:fill="FFFFFF"/>
        <w:spacing w:before="0" w:beforeAutospacing="0" w:after="0" w:afterAutospacing="0"/>
        <w:ind w:firstLine="567"/>
        <w:jc w:val="both"/>
        <w:rPr>
          <w:sz w:val="27"/>
          <w:szCs w:val="27"/>
        </w:rPr>
      </w:pPr>
      <w:r>
        <w:rPr>
          <w:sz w:val="27"/>
          <w:szCs w:val="27"/>
        </w:rPr>
        <w:t xml:space="preserve">Станом на 8 лютого 2024 року стаж роботи </w:t>
      </w:r>
      <w:proofErr w:type="spellStart"/>
      <w:r>
        <w:rPr>
          <w:sz w:val="27"/>
          <w:szCs w:val="27"/>
        </w:rPr>
        <w:t>Плюшка</w:t>
      </w:r>
      <w:proofErr w:type="spellEnd"/>
      <w:r w:rsidRPr="00987264">
        <w:rPr>
          <w:sz w:val="27"/>
          <w:szCs w:val="27"/>
        </w:rPr>
        <w:t xml:space="preserve"> </w:t>
      </w:r>
      <w:r>
        <w:rPr>
          <w:sz w:val="27"/>
          <w:szCs w:val="27"/>
        </w:rPr>
        <w:t>І.А. на посаді судді становить</w:t>
      </w:r>
      <w:r w:rsidRPr="00987264">
        <w:rPr>
          <w:sz w:val="27"/>
          <w:szCs w:val="27"/>
        </w:rPr>
        <w:t xml:space="preserve"> 25 років 11 місяців 25 днів.</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bookmarkStart w:id="0" w:name="_GoBack"/>
      <w:bookmarkEnd w:id="0"/>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На день призначення </w:t>
      </w:r>
      <w:proofErr w:type="spellStart"/>
      <w:r w:rsidRPr="00987264">
        <w:rPr>
          <w:sz w:val="27"/>
          <w:szCs w:val="27"/>
        </w:rPr>
        <w:t>Плюшка</w:t>
      </w:r>
      <w:proofErr w:type="spellEnd"/>
      <w:r w:rsidRPr="00987264">
        <w:rPr>
          <w:sz w:val="27"/>
          <w:szCs w:val="27"/>
        </w:rPr>
        <w:t xml:space="preserve"> І.А.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Згідно із абзацом другим частини четвертої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  </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Відповідно до абзацу другого статті 1 Указу Президента України </w:t>
      </w:r>
      <w:r w:rsidR="00526D52">
        <w:rPr>
          <w:sz w:val="27"/>
          <w:szCs w:val="27"/>
        </w:rPr>
        <w:t xml:space="preserve">                                </w:t>
      </w:r>
      <w:r w:rsidRPr="00987264">
        <w:rPr>
          <w:sz w:val="27"/>
          <w:szCs w:val="27"/>
        </w:rPr>
        <w:t>від</w:t>
      </w:r>
      <w:r w:rsidR="00526D52">
        <w:rPr>
          <w:sz w:val="27"/>
          <w:szCs w:val="27"/>
        </w:rPr>
        <w:t xml:space="preserve"> </w:t>
      </w:r>
      <w:r w:rsidRPr="00987264">
        <w:rPr>
          <w:sz w:val="27"/>
          <w:szCs w:val="27"/>
        </w:rPr>
        <w:t xml:space="preserve">10 липня 1995 року № 584/95 «Про додаткові заходи щодо соціального захисту суддів» у редакції, чинній на день призначення </w:t>
      </w:r>
      <w:proofErr w:type="spellStart"/>
      <w:r w:rsidRPr="00987264">
        <w:rPr>
          <w:sz w:val="27"/>
          <w:szCs w:val="27"/>
        </w:rPr>
        <w:t>Плюшка</w:t>
      </w:r>
      <w:proofErr w:type="spellEnd"/>
      <w:r w:rsidRPr="00987264">
        <w:rPr>
          <w:sz w:val="27"/>
          <w:szCs w:val="27"/>
        </w:rPr>
        <w:t xml:space="preserve"> І.А.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987264" w:rsidRDefault="00987264" w:rsidP="00987264">
      <w:pPr>
        <w:pStyle w:val="rtejustify"/>
        <w:shd w:val="clear" w:color="auto" w:fill="FFFFFF"/>
        <w:spacing w:before="0" w:beforeAutospacing="0" w:after="0" w:afterAutospacing="0"/>
        <w:ind w:firstLine="567"/>
        <w:jc w:val="both"/>
        <w:rPr>
          <w:sz w:val="27"/>
          <w:szCs w:val="27"/>
        </w:rPr>
      </w:pPr>
      <w:proofErr w:type="spellStart"/>
      <w:r w:rsidRPr="00987264">
        <w:rPr>
          <w:sz w:val="27"/>
          <w:szCs w:val="27"/>
        </w:rPr>
        <w:t>Плюшко</w:t>
      </w:r>
      <w:proofErr w:type="spellEnd"/>
      <w:r w:rsidRPr="00987264">
        <w:rPr>
          <w:sz w:val="27"/>
          <w:szCs w:val="27"/>
        </w:rPr>
        <w:t xml:space="preserve"> І.А. з 1 вересня 1981 року по 14 червня 1986 року навчався за денною формою у Київському ордена Леніна державному університеті</w:t>
      </w:r>
      <w:r>
        <w:rPr>
          <w:sz w:val="27"/>
          <w:szCs w:val="27"/>
        </w:rPr>
        <w:t xml:space="preserve"> </w:t>
      </w:r>
      <w:r w:rsidR="00526D52">
        <w:rPr>
          <w:sz w:val="27"/>
          <w:szCs w:val="27"/>
        </w:rPr>
        <w:t xml:space="preserve">                                             </w:t>
      </w:r>
      <w:r w:rsidRPr="00987264">
        <w:rPr>
          <w:sz w:val="27"/>
          <w:szCs w:val="27"/>
        </w:rPr>
        <w:t>ім</w:t>
      </w:r>
      <w:r w:rsidR="00526D52">
        <w:rPr>
          <w:sz w:val="27"/>
          <w:szCs w:val="27"/>
        </w:rPr>
        <w:t>ені</w:t>
      </w:r>
      <w:r w:rsidRPr="00987264">
        <w:rPr>
          <w:sz w:val="27"/>
          <w:szCs w:val="27"/>
        </w:rPr>
        <w:t xml:space="preserve"> Т.Г. Шевченка (з 1984 року – Київський ордена Леніна і ордена Жовтневої революції державного університету ім</w:t>
      </w:r>
      <w:r w:rsidR="00526D52">
        <w:rPr>
          <w:sz w:val="27"/>
          <w:szCs w:val="27"/>
        </w:rPr>
        <w:t>ені</w:t>
      </w:r>
      <w:r w:rsidRPr="00987264">
        <w:rPr>
          <w:sz w:val="27"/>
          <w:szCs w:val="27"/>
        </w:rPr>
        <w:t xml:space="preserve"> Т.Г. Шевченка).</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Отже, до стажу роботи </w:t>
      </w:r>
      <w:proofErr w:type="spellStart"/>
      <w:r w:rsidRPr="00987264">
        <w:rPr>
          <w:sz w:val="27"/>
          <w:szCs w:val="27"/>
        </w:rPr>
        <w:t>Плюшка</w:t>
      </w:r>
      <w:proofErr w:type="spellEnd"/>
      <w:r w:rsidRPr="00987264">
        <w:rPr>
          <w:sz w:val="27"/>
          <w:szCs w:val="27"/>
        </w:rPr>
        <w:t xml:space="preserve"> І.А., який дає йому право на звільнення у відставку, підлягає зарахуванню половина строку навчання – 2 роки 4 місяці                  22 дні.</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Частиною другою статті 137 Закону № 1402-VIII (у редакції, яка діє з 5 серпня 2018 року) встановлено, що до стажу роботи на посаді судді також зараховується </w:t>
      </w:r>
      <w:r w:rsidRPr="00987264">
        <w:rPr>
          <w:sz w:val="27"/>
          <w:szCs w:val="27"/>
        </w:rPr>
        <w:lastRenderedPageBreak/>
        <w:t>стаж (досвід) роботи (професійної діяльності), вимога щодо якого визначена законом та надає право для призначення на посаду судді.</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987264">
        <w:rPr>
          <w:sz w:val="27"/>
          <w:szCs w:val="27"/>
        </w:rPr>
        <w:t>внесено</w:t>
      </w:r>
      <w:proofErr w:type="spellEnd"/>
      <w:r w:rsidRPr="00987264">
        <w:rPr>
          <w:sz w:val="27"/>
          <w:szCs w:val="27"/>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Так</w:t>
      </w:r>
      <w:r w:rsidR="00636AA2">
        <w:rPr>
          <w:sz w:val="27"/>
          <w:szCs w:val="27"/>
        </w:rPr>
        <w:t>у</w:t>
      </w:r>
      <w:r w:rsidRPr="00987264">
        <w:rPr>
          <w:sz w:val="27"/>
          <w:szCs w:val="27"/>
        </w:rPr>
        <w:t xml:space="preserve"> правов</w:t>
      </w:r>
      <w:r w:rsidR="00636AA2">
        <w:rPr>
          <w:sz w:val="27"/>
          <w:szCs w:val="27"/>
        </w:rPr>
        <w:t xml:space="preserve">у </w:t>
      </w:r>
      <w:r w:rsidRPr="00987264">
        <w:rPr>
          <w:sz w:val="27"/>
          <w:szCs w:val="27"/>
        </w:rPr>
        <w:t>позиці</w:t>
      </w:r>
      <w:r w:rsidR="00636AA2">
        <w:rPr>
          <w:sz w:val="27"/>
          <w:szCs w:val="27"/>
        </w:rPr>
        <w:t>ю</w:t>
      </w:r>
      <w:r w:rsidRPr="00987264">
        <w:rPr>
          <w:sz w:val="27"/>
          <w:szCs w:val="27"/>
        </w:rPr>
        <w:t xml:space="preserve"> викладен</w:t>
      </w:r>
      <w:r w:rsidR="00636AA2">
        <w:rPr>
          <w:sz w:val="27"/>
          <w:szCs w:val="27"/>
        </w:rPr>
        <w:t>о в</w:t>
      </w:r>
      <w:r w:rsidRPr="00987264">
        <w:rPr>
          <w:sz w:val="27"/>
          <w:szCs w:val="27"/>
        </w:rPr>
        <w:t xml:space="preserve"> рішенні Верховного Суду у складі колегії суддів Касаційного адміністративного суду від 22 л</w:t>
      </w:r>
      <w:r w:rsidR="00644656">
        <w:rPr>
          <w:sz w:val="27"/>
          <w:szCs w:val="27"/>
        </w:rPr>
        <w:t>истопада 2018 року, яке залишено</w:t>
      </w:r>
      <w:r w:rsidRPr="00987264">
        <w:rPr>
          <w:sz w:val="27"/>
          <w:szCs w:val="27"/>
        </w:rPr>
        <w:t xml:space="preserve"> без змін постановою Великої Палати Верховного Суду від 30 травня 2019 року у справі № 9901/805/18.</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Зокрема, Велика Палата Верховного Суду погодилась із висновками колегії суддів Касаційного адміністративного суду та зазначила, що частину другу </w:t>
      </w:r>
      <w:r w:rsidR="00636AA2">
        <w:rPr>
          <w:sz w:val="27"/>
          <w:szCs w:val="27"/>
        </w:rPr>
        <w:t xml:space="preserve">                </w:t>
      </w:r>
      <w:r w:rsidRPr="00987264">
        <w:rPr>
          <w:sz w:val="27"/>
          <w:szCs w:val="27"/>
        </w:rPr>
        <w:t>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Частиною п’ятою статті 7 Закону № 2862-XII (у редакції, чинній на день призначення </w:t>
      </w:r>
      <w:proofErr w:type="spellStart"/>
      <w:r w:rsidRPr="00987264">
        <w:rPr>
          <w:sz w:val="27"/>
          <w:szCs w:val="27"/>
        </w:rPr>
        <w:t>Плюшка</w:t>
      </w:r>
      <w:proofErr w:type="spellEnd"/>
      <w:r w:rsidRPr="00987264">
        <w:rPr>
          <w:sz w:val="27"/>
          <w:szCs w:val="27"/>
        </w:rPr>
        <w:t xml:space="preserve"> І.А. на посаду судді) встановлено, що особливі вимоги, необхідні для зайняття посади судді арбітражних судів, визначаються Конституцією України, Законом України «Про арбітражний суд» та іншими законами України.</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Згідно зі статтею 22 Закону України від 4 червня 1991 року № 1142-XII «Про арбітражний суд», чинною на день призначення </w:t>
      </w:r>
      <w:proofErr w:type="spellStart"/>
      <w:r w:rsidRPr="00987264">
        <w:rPr>
          <w:sz w:val="27"/>
          <w:szCs w:val="27"/>
        </w:rPr>
        <w:t>Плюшка</w:t>
      </w:r>
      <w:proofErr w:type="spellEnd"/>
      <w:r w:rsidRPr="00987264">
        <w:rPr>
          <w:sz w:val="27"/>
          <w:szCs w:val="27"/>
        </w:rPr>
        <w:t xml:space="preserve"> І.А. на посаду судді Вищого  арбітражного  суду України, суддею Вищого  арбітражного  суду України міг бути громадянин України, який має вищу юридичну освіту і стаж роботи за спеціальністю не менше десяти років.</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Згідно із записами у трудовій книжці після здобуття вищої освіти до призначення на посаду судді </w:t>
      </w:r>
      <w:proofErr w:type="spellStart"/>
      <w:r w:rsidRPr="00987264">
        <w:rPr>
          <w:sz w:val="27"/>
          <w:szCs w:val="27"/>
        </w:rPr>
        <w:t>Плюшко</w:t>
      </w:r>
      <w:proofErr w:type="spellEnd"/>
      <w:r w:rsidRPr="00987264">
        <w:rPr>
          <w:sz w:val="27"/>
          <w:szCs w:val="27"/>
        </w:rPr>
        <w:t xml:space="preserve"> І.А. у Державному арбітражі при Раді Міністрів УРСР, Державному арбітражі УРСР, Вищому арбітражному суді України з 8 жовтня 1986 року по 12 лютого 1998 року обіймав посади консультанта, старшого ревізора, спеціаліста першої категорії арбітражної наглядової колегії, провідного консультанта арбітражної колегії по перегляду рішень, провідного консультанта відділу вдосконалення господарського законодавства та кодифікації, начальника відділу міжнародно-правових </w:t>
      </w:r>
      <w:proofErr w:type="spellStart"/>
      <w:r w:rsidRPr="00987264">
        <w:rPr>
          <w:sz w:val="27"/>
          <w:szCs w:val="27"/>
        </w:rPr>
        <w:t>зв’язків</w:t>
      </w:r>
      <w:proofErr w:type="spellEnd"/>
      <w:r w:rsidRPr="00987264">
        <w:rPr>
          <w:sz w:val="27"/>
          <w:szCs w:val="27"/>
        </w:rPr>
        <w:t xml:space="preserve"> і </w:t>
      </w:r>
      <w:proofErr w:type="spellStart"/>
      <w:r w:rsidRPr="00987264">
        <w:rPr>
          <w:sz w:val="27"/>
          <w:szCs w:val="27"/>
        </w:rPr>
        <w:t>зв’язків</w:t>
      </w:r>
      <w:proofErr w:type="spellEnd"/>
      <w:r w:rsidRPr="00987264">
        <w:rPr>
          <w:sz w:val="27"/>
          <w:szCs w:val="27"/>
        </w:rPr>
        <w:t xml:space="preserve"> із засобами масової інформації.</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lastRenderedPageBreak/>
        <w:t>Отже, зазначений стаж роботи в галузі права (10 років) підлягає зарахуванню до стажу роботи на посаді судді як стаж роботи, вимога щодо якого визначена законом та надавала право для призначення на посаду судді.</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За результатами вивчення доданих до заяви документів щодо визначення відповідного стажу для звільнення судді </w:t>
      </w:r>
      <w:proofErr w:type="spellStart"/>
      <w:r w:rsidRPr="00987264">
        <w:rPr>
          <w:sz w:val="27"/>
          <w:szCs w:val="27"/>
        </w:rPr>
        <w:t>Плюшка</w:t>
      </w:r>
      <w:proofErr w:type="spellEnd"/>
      <w:r w:rsidRPr="00987264">
        <w:rPr>
          <w:sz w:val="27"/>
          <w:szCs w:val="27"/>
        </w:rPr>
        <w:t xml:space="preserve"> І.А. у відставку, а саме</w:t>
      </w:r>
      <w:r w:rsidR="00C26ACE">
        <w:rPr>
          <w:sz w:val="27"/>
          <w:szCs w:val="27"/>
        </w:rPr>
        <w:t>:</w:t>
      </w:r>
      <w:r w:rsidRPr="00987264">
        <w:rPr>
          <w:sz w:val="27"/>
          <w:szCs w:val="27"/>
        </w:rPr>
        <w:t xml:space="preserve"> довідки про роботу на посаді судді, копій актів про призначення, </w:t>
      </w:r>
      <w:r w:rsidR="00C26ACE">
        <w:rPr>
          <w:sz w:val="27"/>
          <w:szCs w:val="27"/>
        </w:rPr>
        <w:t xml:space="preserve">про </w:t>
      </w:r>
      <w:r w:rsidRPr="00987264">
        <w:rPr>
          <w:sz w:val="27"/>
          <w:szCs w:val="27"/>
        </w:rPr>
        <w:t xml:space="preserve">обрання на посаду судді, трудової книжки, диплома, встановлено, що до стажу роботи </w:t>
      </w:r>
      <w:proofErr w:type="spellStart"/>
      <w:r w:rsidRPr="00987264">
        <w:rPr>
          <w:sz w:val="27"/>
          <w:szCs w:val="27"/>
        </w:rPr>
        <w:t>Плюшка</w:t>
      </w:r>
      <w:proofErr w:type="spellEnd"/>
      <w:r w:rsidRPr="00987264">
        <w:rPr>
          <w:sz w:val="27"/>
          <w:szCs w:val="27"/>
        </w:rPr>
        <w:t xml:space="preserve"> І.А. на посаді судді, що дає право на відставку, підлягають зарахуванню:</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час роботи на посаді судді </w:t>
      </w:r>
      <w:r>
        <w:rPr>
          <w:sz w:val="27"/>
          <w:szCs w:val="27"/>
        </w:rPr>
        <w:t>–  25 років 11 місяців 25 днів;</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половина строку навчання за денною формою </w:t>
      </w:r>
      <w:r w:rsidR="00C26ACE">
        <w:rPr>
          <w:sz w:val="27"/>
          <w:szCs w:val="27"/>
        </w:rPr>
        <w:t xml:space="preserve">– 2 роки 4 місяці </w:t>
      </w:r>
      <w:r w:rsidRPr="00987264">
        <w:rPr>
          <w:sz w:val="27"/>
          <w:szCs w:val="27"/>
        </w:rPr>
        <w:t>22 дні;</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стаж (досвід) роботи (професійної діяльності), вимога щодо якого визначена законом та надавала право для призначення на посаду судді, – 10 років.</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Загальний стаж роботи судді </w:t>
      </w:r>
      <w:proofErr w:type="spellStart"/>
      <w:r w:rsidRPr="00987264">
        <w:rPr>
          <w:sz w:val="27"/>
          <w:szCs w:val="27"/>
        </w:rPr>
        <w:t>Плюшка</w:t>
      </w:r>
      <w:proofErr w:type="spellEnd"/>
      <w:r w:rsidRPr="00987264">
        <w:rPr>
          <w:sz w:val="27"/>
          <w:szCs w:val="27"/>
        </w:rPr>
        <w:t xml:space="preserve"> І.А., що дає йому право на відставку, становить 38 років 4 місяці 17 днів. </w:t>
      </w:r>
    </w:p>
    <w:p w:rsidR="00987264" w:rsidRDefault="00987264" w:rsidP="00987264">
      <w:pPr>
        <w:pStyle w:val="rtejustify"/>
        <w:shd w:val="clear" w:color="auto" w:fill="FFFFFF"/>
        <w:spacing w:before="0" w:beforeAutospacing="0" w:after="0" w:afterAutospacing="0"/>
        <w:ind w:firstLine="567"/>
        <w:jc w:val="both"/>
        <w:rPr>
          <w:sz w:val="27"/>
          <w:szCs w:val="27"/>
        </w:rPr>
      </w:pPr>
      <w:r w:rsidRPr="00987264">
        <w:rPr>
          <w:sz w:val="27"/>
          <w:szCs w:val="27"/>
        </w:rPr>
        <w:t xml:space="preserve">Таким чином, </w:t>
      </w:r>
      <w:r w:rsidR="00C26ACE">
        <w:rPr>
          <w:sz w:val="27"/>
          <w:szCs w:val="27"/>
        </w:rPr>
        <w:t xml:space="preserve">згідно з доданими </w:t>
      </w:r>
      <w:r w:rsidRPr="00987264">
        <w:rPr>
          <w:sz w:val="27"/>
          <w:szCs w:val="27"/>
        </w:rPr>
        <w:t>до заяви документ</w:t>
      </w:r>
      <w:r w:rsidR="00C26ACE">
        <w:rPr>
          <w:sz w:val="27"/>
          <w:szCs w:val="27"/>
        </w:rPr>
        <w:t>ами</w:t>
      </w:r>
      <w:r w:rsidRPr="00987264">
        <w:rPr>
          <w:sz w:val="27"/>
          <w:szCs w:val="27"/>
        </w:rPr>
        <w:t xml:space="preserve"> суддя </w:t>
      </w:r>
      <w:proofErr w:type="spellStart"/>
      <w:r w:rsidRPr="00987264">
        <w:rPr>
          <w:sz w:val="27"/>
          <w:szCs w:val="27"/>
        </w:rPr>
        <w:t>Плюшко</w:t>
      </w:r>
      <w:proofErr w:type="spellEnd"/>
      <w:r w:rsidRPr="00987264">
        <w:rPr>
          <w:sz w:val="27"/>
          <w:szCs w:val="27"/>
        </w:rPr>
        <w:t xml:space="preserve"> І.А.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B93131" w:rsidRPr="008C5615" w:rsidRDefault="00987264" w:rsidP="008C5615">
      <w:pPr>
        <w:pStyle w:val="rtejustify"/>
        <w:shd w:val="clear" w:color="auto" w:fill="FFFFFF"/>
        <w:spacing w:before="0" w:beforeAutospacing="0" w:after="0" w:afterAutospacing="0"/>
        <w:ind w:firstLine="567"/>
        <w:jc w:val="both"/>
        <w:rPr>
          <w:sz w:val="27"/>
          <w:szCs w:val="27"/>
        </w:rPr>
      </w:pPr>
      <w:r w:rsidRPr="00987264">
        <w:rPr>
          <w:sz w:val="27"/>
          <w:szCs w:val="27"/>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Pr>
          <w:sz w:val="27"/>
          <w:szCs w:val="27"/>
        </w:rPr>
        <w:t xml:space="preserve"> </w:t>
      </w:r>
      <w:r w:rsidR="00434B00" w:rsidRPr="008C5615">
        <w:rPr>
          <w:sz w:val="27"/>
          <w:szCs w:val="27"/>
        </w:rPr>
        <w:t>Вища рада правосуддя</w:t>
      </w:r>
    </w:p>
    <w:p w:rsidR="00434B00" w:rsidRPr="008C5615" w:rsidRDefault="00434B00" w:rsidP="00B93131">
      <w:pPr>
        <w:pStyle w:val="rtejustify"/>
        <w:shd w:val="clear" w:color="auto" w:fill="FFFFFF"/>
        <w:spacing w:before="0" w:beforeAutospacing="0" w:after="0" w:afterAutospacing="0"/>
        <w:ind w:firstLine="567"/>
        <w:jc w:val="both"/>
        <w:rPr>
          <w:b/>
          <w:sz w:val="27"/>
          <w:szCs w:val="27"/>
        </w:rPr>
      </w:pPr>
    </w:p>
    <w:p w:rsidR="00760CA4" w:rsidRPr="008C5615" w:rsidRDefault="00760CA4" w:rsidP="00760CA4">
      <w:pPr>
        <w:tabs>
          <w:tab w:val="left" w:pos="567"/>
        </w:tabs>
        <w:spacing w:after="0" w:line="240" w:lineRule="auto"/>
        <w:ind w:firstLine="567"/>
        <w:jc w:val="center"/>
        <w:rPr>
          <w:rFonts w:ascii="Times New Roman" w:hAnsi="Times New Roman"/>
          <w:b/>
          <w:sz w:val="27"/>
          <w:szCs w:val="27"/>
        </w:rPr>
      </w:pPr>
      <w:r w:rsidRPr="008C5615">
        <w:rPr>
          <w:rFonts w:ascii="Times New Roman" w:hAnsi="Times New Roman"/>
          <w:b/>
          <w:sz w:val="27"/>
          <w:szCs w:val="27"/>
        </w:rPr>
        <w:t>вирішила:</w:t>
      </w:r>
    </w:p>
    <w:p w:rsidR="00760CA4" w:rsidRPr="008C5615" w:rsidRDefault="00760CA4" w:rsidP="00760CA4">
      <w:pPr>
        <w:spacing w:after="0" w:line="240" w:lineRule="auto"/>
        <w:ind w:firstLine="919"/>
        <w:jc w:val="both"/>
        <w:rPr>
          <w:rFonts w:ascii="Times New Roman" w:hAnsi="Times New Roman"/>
          <w:b/>
          <w:sz w:val="27"/>
          <w:szCs w:val="27"/>
        </w:rPr>
      </w:pPr>
    </w:p>
    <w:p w:rsidR="00760CA4" w:rsidRPr="008C5615" w:rsidRDefault="00760CA4" w:rsidP="00760CA4">
      <w:pPr>
        <w:spacing w:after="0" w:line="240" w:lineRule="auto"/>
        <w:jc w:val="both"/>
        <w:rPr>
          <w:rStyle w:val="FontStyle13"/>
          <w:rFonts w:eastAsia="Calibri"/>
          <w:sz w:val="27"/>
          <w:szCs w:val="27"/>
        </w:rPr>
      </w:pPr>
      <w:r w:rsidRPr="008C5615">
        <w:rPr>
          <w:rFonts w:ascii="Times New Roman" w:eastAsia="Calibri" w:hAnsi="Times New Roman"/>
          <w:sz w:val="27"/>
          <w:szCs w:val="27"/>
        </w:rPr>
        <w:t xml:space="preserve">звільнити </w:t>
      </w:r>
      <w:proofErr w:type="spellStart"/>
      <w:r w:rsidR="00987264" w:rsidRPr="00987264">
        <w:rPr>
          <w:rFonts w:ascii="Times New Roman" w:eastAsia="Calibri" w:hAnsi="Times New Roman"/>
          <w:sz w:val="27"/>
          <w:szCs w:val="27"/>
        </w:rPr>
        <w:t>Плюшка</w:t>
      </w:r>
      <w:proofErr w:type="spellEnd"/>
      <w:r w:rsidR="00987264" w:rsidRPr="00987264">
        <w:rPr>
          <w:rFonts w:ascii="Times New Roman" w:eastAsia="Calibri" w:hAnsi="Times New Roman"/>
          <w:sz w:val="27"/>
          <w:szCs w:val="27"/>
        </w:rPr>
        <w:t xml:space="preserve"> Ігоря Анатолійовича з посади судді Вищого господарського суду України</w:t>
      </w:r>
      <w:r w:rsidR="00987264">
        <w:rPr>
          <w:rFonts w:ascii="Times New Roman" w:eastAsia="Calibri" w:hAnsi="Times New Roman"/>
          <w:sz w:val="27"/>
          <w:szCs w:val="27"/>
        </w:rPr>
        <w:t xml:space="preserve"> </w:t>
      </w:r>
      <w:r w:rsidR="008732C5" w:rsidRPr="008C5615">
        <w:rPr>
          <w:rFonts w:ascii="Times New Roman" w:eastAsia="Calibri" w:hAnsi="Times New Roman"/>
          <w:sz w:val="27"/>
          <w:szCs w:val="27"/>
        </w:rPr>
        <w:t>у зв’язку з поданням заяви про відставку</w:t>
      </w:r>
      <w:r w:rsidR="00B93131" w:rsidRPr="008C5615">
        <w:rPr>
          <w:rFonts w:ascii="Times New Roman" w:eastAsia="Calibri" w:hAnsi="Times New Roman"/>
          <w:sz w:val="27"/>
          <w:szCs w:val="27"/>
        </w:rPr>
        <w:t>.</w:t>
      </w:r>
    </w:p>
    <w:p w:rsidR="00760CA4" w:rsidRPr="008C5615" w:rsidRDefault="00760CA4" w:rsidP="00760CA4">
      <w:pPr>
        <w:pStyle w:val="a9"/>
        <w:tabs>
          <w:tab w:val="left" w:pos="567"/>
        </w:tabs>
        <w:jc w:val="both"/>
        <w:rPr>
          <w:rFonts w:ascii="Times New Roman" w:eastAsia="Calibri" w:hAnsi="Times New Roman"/>
          <w:color w:val="000000"/>
          <w:sz w:val="27"/>
          <w:szCs w:val="27"/>
        </w:rPr>
      </w:pPr>
    </w:p>
    <w:p w:rsidR="00760CA4" w:rsidRPr="008C5615" w:rsidRDefault="00760CA4" w:rsidP="00760CA4">
      <w:pPr>
        <w:tabs>
          <w:tab w:val="left" w:pos="6531"/>
        </w:tabs>
        <w:spacing w:after="0" w:line="240" w:lineRule="auto"/>
        <w:jc w:val="both"/>
        <w:rPr>
          <w:rFonts w:ascii="Times New Roman" w:hAnsi="Times New Roman"/>
          <w:sz w:val="27"/>
          <w:szCs w:val="27"/>
        </w:rPr>
      </w:pPr>
      <w:r w:rsidRPr="008C5615">
        <w:rPr>
          <w:rFonts w:ascii="Times New Roman" w:hAnsi="Times New Roman"/>
          <w:sz w:val="27"/>
          <w:szCs w:val="27"/>
        </w:rPr>
        <w:tab/>
      </w:r>
    </w:p>
    <w:p w:rsidR="00674329" w:rsidRPr="008C5615" w:rsidRDefault="00760CA4" w:rsidP="007C4E47">
      <w:pPr>
        <w:tabs>
          <w:tab w:val="left" w:pos="2115"/>
          <w:tab w:val="left" w:pos="7938"/>
        </w:tabs>
        <w:spacing w:after="0" w:line="240" w:lineRule="auto"/>
        <w:rPr>
          <w:sz w:val="27"/>
          <w:szCs w:val="27"/>
        </w:rPr>
      </w:pPr>
      <w:r w:rsidRPr="008C5615">
        <w:rPr>
          <w:rFonts w:ascii="Times New Roman" w:hAnsi="Times New Roman"/>
          <w:b/>
          <w:sz w:val="27"/>
          <w:szCs w:val="27"/>
        </w:rPr>
        <w:t xml:space="preserve">Голова Вищої ради правосуддя                                                 </w:t>
      </w:r>
      <w:r w:rsidR="008C5615">
        <w:rPr>
          <w:rFonts w:ascii="Times New Roman" w:hAnsi="Times New Roman"/>
          <w:b/>
          <w:sz w:val="27"/>
          <w:szCs w:val="27"/>
        </w:rPr>
        <w:t xml:space="preserve">     </w:t>
      </w:r>
      <w:r w:rsidRPr="008C5615">
        <w:rPr>
          <w:rFonts w:ascii="Times New Roman" w:hAnsi="Times New Roman"/>
          <w:b/>
          <w:sz w:val="27"/>
          <w:szCs w:val="27"/>
        </w:rPr>
        <w:t>Григорій УСИК</w:t>
      </w:r>
    </w:p>
    <w:sectPr w:rsidR="00674329" w:rsidRPr="008C5615"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3D6" w:rsidRDefault="00F253D6" w:rsidP="00674329">
      <w:pPr>
        <w:spacing w:after="0" w:line="240" w:lineRule="auto"/>
      </w:pPr>
      <w:r>
        <w:separator/>
      </w:r>
    </w:p>
  </w:endnote>
  <w:endnote w:type="continuationSeparator" w:id="0">
    <w:p w:rsidR="00F253D6" w:rsidRDefault="00F253D6"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3D6" w:rsidRDefault="00F253D6" w:rsidP="00674329">
      <w:pPr>
        <w:spacing w:after="0" w:line="240" w:lineRule="auto"/>
      </w:pPr>
      <w:r>
        <w:separator/>
      </w:r>
    </w:p>
  </w:footnote>
  <w:footnote w:type="continuationSeparator" w:id="0">
    <w:p w:rsidR="00F253D6" w:rsidRDefault="00F253D6"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7247CC">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7A4C"/>
    <w:rsid w:val="001E44CC"/>
    <w:rsid w:val="001E529E"/>
    <w:rsid w:val="00200D38"/>
    <w:rsid w:val="00201093"/>
    <w:rsid w:val="0020235E"/>
    <w:rsid w:val="002067C3"/>
    <w:rsid w:val="00216539"/>
    <w:rsid w:val="00217ACA"/>
    <w:rsid w:val="002749BD"/>
    <w:rsid w:val="00284CEC"/>
    <w:rsid w:val="002B3F75"/>
    <w:rsid w:val="002C6261"/>
    <w:rsid w:val="002E0619"/>
    <w:rsid w:val="002E3D15"/>
    <w:rsid w:val="002F71C5"/>
    <w:rsid w:val="003201AB"/>
    <w:rsid w:val="00361F04"/>
    <w:rsid w:val="00395FE2"/>
    <w:rsid w:val="003A584A"/>
    <w:rsid w:val="003D2604"/>
    <w:rsid w:val="003E6581"/>
    <w:rsid w:val="003E6ADD"/>
    <w:rsid w:val="0040290A"/>
    <w:rsid w:val="00410AFC"/>
    <w:rsid w:val="00430638"/>
    <w:rsid w:val="004316E6"/>
    <w:rsid w:val="00434B00"/>
    <w:rsid w:val="00440ADC"/>
    <w:rsid w:val="004451DB"/>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26D52"/>
    <w:rsid w:val="0053175C"/>
    <w:rsid w:val="0053218E"/>
    <w:rsid w:val="00550EAA"/>
    <w:rsid w:val="00562A3B"/>
    <w:rsid w:val="00587889"/>
    <w:rsid w:val="00587F9A"/>
    <w:rsid w:val="005E354D"/>
    <w:rsid w:val="005F4878"/>
    <w:rsid w:val="005F597F"/>
    <w:rsid w:val="00605194"/>
    <w:rsid w:val="00613974"/>
    <w:rsid w:val="006307DC"/>
    <w:rsid w:val="00636AA2"/>
    <w:rsid w:val="00637252"/>
    <w:rsid w:val="00644656"/>
    <w:rsid w:val="00654A64"/>
    <w:rsid w:val="00674329"/>
    <w:rsid w:val="006E0140"/>
    <w:rsid w:val="006E3839"/>
    <w:rsid w:val="006F0645"/>
    <w:rsid w:val="006F6EDE"/>
    <w:rsid w:val="0070642E"/>
    <w:rsid w:val="007247CC"/>
    <w:rsid w:val="00736942"/>
    <w:rsid w:val="00760CA4"/>
    <w:rsid w:val="00772C95"/>
    <w:rsid w:val="0077665B"/>
    <w:rsid w:val="007816E5"/>
    <w:rsid w:val="007946B6"/>
    <w:rsid w:val="00794AF6"/>
    <w:rsid w:val="007A058B"/>
    <w:rsid w:val="007A5C40"/>
    <w:rsid w:val="007B365E"/>
    <w:rsid w:val="007C4E47"/>
    <w:rsid w:val="007E7C2A"/>
    <w:rsid w:val="0081054D"/>
    <w:rsid w:val="00825D95"/>
    <w:rsid w:val="00863232"/>
    <w:rsid w:val="0087180A"/>
    <w:rsid w:val="008732C5"/>
    <w:rsid w:val="008747B0"/>
    <w:rsid w:val="00875A7D"/>
    <w:rsid w:val="00877583"/>
    <w:rsid w:val="008810FD"/>
    <w:rsid w:val="008A5698"/>
    <w:rsid w:val="008B0E89"/>
    <w:rsid w:val="008C5615"/>
    <w:rsid w:val="008E20C6"/>
    <w:rsid w:val="009166A8"/>
    <w:rsid w:val="0094241C"/>
    <w:rsid w:val="00952D91"/>
    <w:rsid w:val="00964DDF"/>
    <w:rsid w:val="0096607C"/>
    <w:rsid w:val="00974DB3"/>
    <w:rsid w:val="00987264"/>
    <w:rsid w:val="009A5806"/>
    <w:rsid w:val="009D0CD4"/>
    <w:rsid w:val="009E2A98"/>
    <w:rsid w:val="00A01658"/>
    <w:rsid w:val="00A33C71"/>
    <w:rsid w:val="00A42006"/>
    <w:rsid w:val="00A4307D"/>
    <w:rsid w:val="00A52A3F"/>
    <w:rsid w:val="00A52BC0"/>
    <w:rsid w:val="00A74F99"/>
    <w:rsid w:val="00A955D9"/>
    <w:rsid w:val="00AB3814"/>
    <w:rsid w:val="00AC020C"/>
    <w:rsid w:val="00AF2921"/>
    <w:rsid w:val="00B86C0A"/>
    <w:rsid w:val="00B93131"/>
    <w:rsid w:val="00B93B29"/>
    <w:rsid w:val="00B97F40"/>
    <w:rsid w:val="00BA178E"/>
    <w:rsid w:val="00BA302B"/>
    <w:rsid w:val="00BA7A6F"/>
    <w:rsid w:val="00BC2DF9"/>
    <w:rsid w:val="00BC41E4"/>
    <w:rsid w:val="00BE1CE9"/>
    <w:rsid w:val="00BF49AF"/>
    <w:rsid w:val="00BF7B67"/>
    <w:rsid w:val="00C005B6"/>
    <w:rsid w:val="00C26ACE"/>
    <w:rsid w:val="00C35F5C"/>
    <w:rsid w:val="00C37B18"/>
    <w:rsid w:val="00CA0F4E"/>
    <w:rsid w:val="00CB33B6"/>
    <w:rsid w:val="00CD7944"/>
    <w:rsid w:val="00CE0624"/>
    <w:rsid w:val="00CE1C0F"/>
    <w:rsid w:val="00CE5846"/>
    <w:rsid w:val="00D10C93"/>
    <w:rsid w:val="00D136AC"/>
    <w:rsid w:val="00D142A4"/>
    <w:rsid w:val="00D20A50"/>
    <w:rsid w:val="00D90A07"/>
    <w:rsid w:val="00D9511A"/>
    <w:rsid w:val="00D96D24"/>
    <w:rsid w:val="00DA507E"/>
    <w:rsid w:val="00DB32B8"/>
    <w:rsid w:val="00DB6EA2"/>
    <w:rsid w:val="00DE2C3E"/>
    <w:rsid w:val="00E23770"/>
    <w:rsid w:val="00E747F9"/>
    <w:rsid w:val="00E94A4B"/>
    <w:rsid w:val="00E95F00"/>
    <w:rsid w:val="00E972B3"/>
    <w:rsid w:val="00EA3C11"/>
    <w:rsid w:val="00EB7DE6"/>
    <w:rsid w:val="00EC2FBB"/>
    <w:rsid w:val="00EC6E62"/>
    <w:rsid w:val="00ED5D43"/>
    <w:rsid w:val="00EE3B98"/>
    <w:rsid w:val="00EF0D00"/>
    <w:rsid w:val="00EF7FED"/>
    <w:rsid w:val="00F05D51"/>
    <w:rsid w:val="00F07D08"/>
    <w:rsid w:val="00F1578D"/>
    <w:rsid w:val="00F17703"/>
    <w:rsid w:val="00F22D42"/>
    <w:rsid w:val="00F253D6"/>
    <w:rsid w:val="00F26181"/>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1721A"/>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BDC68-2B40-481F-AD9F-77FB29268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Pages>
  <Words>6598</Words>
  <Characters>3762</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47</cp:revision>
  <cp:lastPrinted>2024-02-08T16:58:00Z</cp:lastPrinted>
  <dcterms:created xsi:type="dcterms:W3CDTF">2023-03-15T09:57:00Z</dcterms:created>
  <dcterms:modified xsi:type="dcterms:W3CDTF">2024-02-13T15:13:00Z</dcterms:modified>
</cp:coreProperties>
</file>