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179" w:rsidRPr="00A8277A" w:rsidRDefault="00873179" w:rsidP="00873179">
      <w:pPr>
        <w:pStyle w:val="a7"/>
        <w:rPr>
          <w:sz w:val="28"/>
          <w:szCs w:val="28"/>
          <w:lang w:val="uk-UA"/>
        </w:rPr>
      </w:pPr>
      <w:r w:rsidRPr="00A8277A">
        <w:rPr>
          <w:noProof/>
          <w:sz w:val="28"/>
          <w:szCs w:val="28"/>
          <w:lang w:val="uk-UA" w:eastAsia="uk-UA"/>
        </w:rPr>
        <w:drawing>
          <wp:anchor distT="0" distB="0" distL="114300" distR="114300" simplePos="0" relativeHeight="251659264" behindDoc="0" locked="0" layoutInCell="1" allowOverlap="1" wp14:anchorId="082DE255" wp14:editId="63507CDE">
            <wp:simplePos x="0" y="0"/>
            <wp:positionH relativeFrom="column">
              <wp:posOffset>2653665</wp:posOffset>
            </wp:positionH>
            <wp:positionV relativeFrom="paragraph">
              <wp:posOffset>-491490</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873179" w:rsidRPr="00A8277A" w:rsidRDefault="00873179" w:rsidP="00873179">
      <w:pPr>
        <w:spacing w:before="360" w:after="60"/>
        <w:jc w:val="center"/>
        <w:rPr>
          <w:rFonts w:ascii="AcademyC" w:hAnsi="AcademyC"/>
          <w:b/>
          <w:color w:val="002060"/>
          <w:lang w:val="uk-UA"/>
        </w:rPr>
      </w:pPr>
      <w:r w:rsidRPr="00A8277A">
        <w:rPr>
          <w:rFonts w:ascii="AcademyC" w:hAnsi="AcademyC"/>
          <w:b/>
          <w:color w:val="002060"/>
          <w:lang w:val="uk-UA"/>
        </w:rPr>
        <w:t>УКРАЇНА</w:t>
      </w:r>
    </w:p>
    <w:p w:rsidR="00873179" w:rsidRPr="00A8277A" w:rsidRDefault="00873179" w:rsidP="00873179">
      <w:pPr>
        <w:spacing w:after="60"/>
        <w:jc w:val="center"/>
        <w:rPr>
          <w:rFonts w:ascii="AcademyC" w:hAnsi="AcademyC"/>
          <w:b/>
          <w:color w:val="002060"/>
          <w:lang w:val="uk-UA"/>
        </w:rPr>
      </w:pPr>
      <w:r w:rsidRPr="00A8277A">
        <w:rPr>
          <w:rFonts w:ascii="AcademyC" w:hAnsi="AcademyC"/>
          <w:b/>
          <w:color w:val="002060"/>
          <w:lang w:val="uk-UA"/>
        </w:rPr>
        <w:t>ВИЩА  РАДА  ПРАВОСУДДЯ</w:t>
      </w:r>
    </w:p>
    <w:p w:rsidR="00873179" w:rsidRPr="00A8277A" w:rsidRDefault="00873179" w:rsidP="00873179">
      <w:pPr>
        <w:spacing w:after="240"/>
        <w:jc w:val="center"/>
        <w:rPr>
          <w:rFonts w:ascii="AcademyC" w:hAnsi="AcademyC"/>
          <w:b/>
          <w:color w:val="002060"/>
          <w:lang w:val="uk-UA"/>
        </w:rPr>
      </w:pPr>
      <w:r w:rsidRPr="00A8277A">
        <w:rPr>
          <w:rFonts w:ascii="AcademyC" w:hAnsi="AcademyC"/>
          <w:b/>
          <w:color w:val="002060"/>
          <w:lang w:val="uk-UA"/>
        </w:rPr>
        <w:t>РІШЕННЯ</w:t>
      </w:r>
    </w:p>
    <w:tbl>
      <w:tblPr>
        <w:tblW w:w="10031" w:type="dxa"/>
        <w:tblLook w:val="04A0" w:firstRow="1" w:lastRow="0" w:firstColumn="1" w:lastColumn="0" w:noHBand="0" w:noVBand="1"/>
      </w:tblPr>
      <w:tblGrid>
        <w:gridCol w:w="3098"/>
        <w:gridCol w:w="3309"/>
        <w:gridCol w:w="3624"/>
      </w:tblGrid>
      <w:tr w:rsidR="00873179" w:rsidRPr="00A8277A" w:rsidTr="005B35B7">
        <w:trPr>
          <w:trHeight w:val="188"/>
        </w:trPr>
        <w:tc>
          <w:tcPr>
            <w:tcW w:w="3098" w:type="dxa"/>
            <w:hideMark/>
          </w:tcPr>
          <w:p w:rsidR="00873179" w:rsidRPr="00A8277A" w:rsidRDefault="00873179" w:rsidP="00873179">
            <w:pPr>
              <w:ind w:right="-2"/>
              <w:rPr>
                <w:noProof/>
                <w:color w:val="002060"/>
                <w:lang w:val="uk-UA"/>
              </w:rPr>
            </w:pPr>
            <w:r>
              <w:rPr>
                <w:noProof/>
                <w:color w:val="002060"/>
                <w:lang w:val="uk-UA"/>
              </w:rPr>
              <w:t>8</w:t>
            </w:r>
            <w:r w:rsidRPr="00A8277A">
              <w:rPr>
                <w:noProof/>
                <w:color w:val="002060"/>
                <w:lang w:val="uk-UA"/>
              </w:rPr>
              <w:t xml:space="preserve"> </w:t>
            </w:r>
            <w:r>
              <w:rPr>
                <w:noProof/>
                <w:color w:val="002060"/>
                <w:lang w:val="uk-UA"/>
              </w:rPr>
              <w:t>лютого</w:t>
            </w:r>
            <w:r w:rsidRPr="00A8277A">
              <w:rPr>
                <w:noProof/>
                <w:color w:val="002060"/>
                <w:lang w:val="uk-UA"/>
              </w:rPr>
              <w:t xml:space="preserve"> 202</w:t>
            </w:r>
            <w:r>
              <w:rPr>
                <w:noProof/>
                <w:color w:val="002060"/>
                <w:lang w:val="uk-UA"/>
              </w:rPr>
              <w:t>4</w:t>
            </w:r>
            <w:r w:rsidRPr="00A8277A">
              <w:rPr>
                <w:noProof/>
                <w:color w:val="002060"/>
                <w:lang w:val="uk-UA"/>
              </w:rPr>
              <w:t xml:space="preserve"> року</w:t>
            </w:r>
          </w:p>
        </w:tc>
        <w:tc>
          <w:tcPr>
            <w:tcW w:w="3309" w:type="dxa"/>
            <w:hideMark/>
          </w:tcPr>
          <w:p w:rsidR="00873179" w:rsidRPr="00A8277A" w:rsidRDefault="00873179" w:rsidP="005B35B7">
            <w:pPr>
              <w:ind w:right="-2"/>
              <w:jc w:val="center"/>
              <w:rPr>
                <w:rFonts w:ascii="Book Antiqua" w:hAnsi="Book Antiqua"/>
                <w:noProof/>
                <w:color w:val="002060"/>
                <w:sz w:val="20"/>
                <w:szCs w:val="20"/>
                <w:lang w:val="uk-UA"/>
              </w:rPr>
            </w:pPr>
            <w:r w:rsidRPr="00A8277A">
              <w:rPr>
                <w:rFonts w:ascii="Bookman Old Style" w:hAnsi="Bookman Old Style"/>
                <w:color w:val="002060"/>
                <w:sz w:val="20"/>
                <w:szCs w:val="20"/>
                <w:lang w:val="uk-UA"/>
              </w:rPr>
              <w:t xml:space="preserve">      </w:t>
            </w:r>
            <w:r w:rsidRPr="00A8277A">
              <w:rPr>
                <w:rFonts w:ascii="Book Antiqua" w:hAnsi="Book Antiqua"/>
                <w:color w:val="002060"/>
                <w:sz w:val="20"/>
                <w:szCs w:val="20"/>
                <w:lang w:val="uk-UA"/>
              </w:rPr>
              <w:t>Київ</w:t>
            </w:r>
          </w:p>
        </w:tc>
        <w:tc>
          <w:tcPr>
            <w:tcW w:w="3624" w:type="dxa"/>
            <w:hideMark/>
          </w:tcPr>
          <w:p w:rsidR="00873179" w:rsidRPr="00A8277A" w:rsidRDefault="00873179" w:rsidP="00873179">
            <w:pPr>
              <w:ind w:right="-2"/>
              <w:jc w:val="center"/>
              <w:rPr>
                <w:noProof/>
                <w:color w:val="002060"/>
                <w:lang w:val="uk-UA"/>
              </w:rPr>
            </w:pPr>
            <w:r w:rsidRPr="00A8277A">
              <w:rPr>
                <w:noProof/>
                <w:color w:val="002060"/>
                <w:lang w:val="uk-UA"/>
              </w:rPr>
              <w:t xml:space="preserve">          №  </w:t>
            </w:r>
            <w:r>
              <w:rPr>
                <w:noProof/>
                <w:color w:val="002060"/>
                <w:lang w:val="uk-UA"/>
              </w:rPr>
              <w:t>368/0/15-24</w:t>
            </w:r>
          </w:p>
        </w:tc>
      </w:tr>
    </w:tbl>
    <w:p w:rsidR="00873179" w:rsidRDefault="00873179" w:rsidP="00873179">
      <w:pPr>
        <w:pStyle w:val="a7"/>
        <w:rPr>
          <w:sz w:val="28"/>
          <w:szCs w:val="28"/>
          <w:lang w:val="uk-UA"/>
        </w:rPr>
      </w:pPr>
    </w:p>
    <w:tbl>
      <w:tblPr>
        <w:tblpPr w:leftFromText="180" w:rightFromText="180" w:vertAnchor="text" w:horzAnchor="margin" w:tblpX="-142" w:tblpY="-25"/>
        <w:tblW w:w="0" w:type="auto"/>
        <w:tblLook w:val="0000" w:firstRow="0" w:lastRow="0" w:firstColumn="0" w:lastColumn="0" w:noHBand="0" w:noVBand="0"/>
      </w:tblPr>
      <w:tblGrid>
        <w:gridCol w:w="4111"/>
      </w:tblGrid>
      <w:tr w:rsidR="00873179" w:rsidRPr="00E60F57" w:rsidTr="005B35B7">
        <w:trPr>
          <w:trHeight w:val="143"/>
        </w:trPr>
        <w:tc>
          <w:tcPr>
            <w:tcW w:w="4111" w:type="dxa"/>
          </w:tcPr>
          <w:p w:rsidR="00873179" w:rsidRPr="00E60F57" w:rsidRDefault="00873179" w:rsidP="005B35B7">
            <w:pPr>
              <w:pStyle w:val="a7"/>
              <w:jc w:val="both"/>
              <w:rPr>
                <w:b/>
                <w:color w:val="000000"/>
                <w:lang w:val="uk-UA"/>
              </w:rPr>
            </w:pPr>
            <w:r w:rsidRPr="00E60F57">
              <w:rPr>
                <w:b/>
                <w:color w:val="000000"/>
                <w:lang w:val="uk-UA"/>
              </w:rPr>
              <w:t xml:space="preserve">Про звільнення </w:t>
            </w:r>
            <w:proofErr w:type="spellStart"/>
            <w:r>
              <w:rPr>
                <w:b/>
                <w:color w:val="000000"/>
                <w:lang w:val="uk-UA"/>
              </w:rPr>
              <w:t>Головчук</w:t>
            </w:r>
            <w:proofErr w:type="spellEnd"/>
            <w:r>
              <w:rPr>
                <w:b/>
                <w:color w:val="000000"/>
                <w:lang w:val="uk-UA"/>
              </w:rPr>
              <w:t xml:space="preserve"> С.В.</w:t>
            </w:r>
            <w:r w:rsidRPr="00E60F57">
              <w:rPr>
                <w:b/>
                <w:lang w:val="uk-UA"/>
              </w:rPr>
              <w:t xml:space="preserve"> </w:t>
            </w:r>
            <w:r>
              <w:rPr>
                <w:b/>
                <w:lang w:val="uk-UA"/>
              </w:rPr>
              <w:t xml:space="preserve">                       </w:t>
            </w:r>
            <w:r w:rsidRPr="00E60F57">
              <w:rPr>
                <w:b/>
                <w:color w:val="000000"/>
                <w:lang w:val="uk-UA"/>
              </w:rPr>
              <w:t xml:space="preserve">з посади судді </w:t>
            </w:r>
            <w:r>
              <w:rPr>
                <w:b/>
                <w:color w:val="000000"/>
                <w:lang w:val="uk-UA"/>
              </w:rPr>
              <w:t>Вищого адміністративного суду України</w:t>
            </w:r>
            <w:r w:rsidRPr="00E60F57">
              <w:rPr>
                <w:b/>
                <w:color w:val="000000"/>
                <w:lang w:val="uk-UA"/>
              </w:rPr>
              <w:t xml:space="preserve"> у зв’язку з поданням заяви про відставку </w:t>
            </w:r>
          </w:p>
        </w:tc>
      </w:tr>
    </w:tbl>
    <w:p w:rsidR="00873179" w:rsidRPr="00E60F57" w:rsidRDefault="00873179" w:rsidP="00873179">
      <w:pPr>
        <w:pStyle w:val="a7"/>
        <w:rPr>
          <w:b/>
          <w:sz w:val="28"/>
          <w:szCs w:val="28"/>
          <w:lang w:val="uk-UA"/>
        </w:rPr>
      </w:pPr>
    </w:p>
    <w:p w:rsidR="00873179" w:rsidRPr="00E60F57" w:rsidRDefault="00873179" w:rsidP="00873179">
      <w:pPr>
        <w:pStyle w:val="a7"/>
        <w:rPr>
          <w:b/>
          <w:sz w:val="28"/>
          <w:szCs w:val="28"/>
          <w:lang w:val="uk-UA"/>
        </w:rPr>
      </w:pPr>
    </w:p>
    <w:p w:rsidR="00873179" w:rsidRPr="00E60F57" w:rsidRDefault="00873179" w:rsidP="00873179">
      <w:pPr>
        <w:pStyle w:val="a7"/>
        <w:rPr>
          <w:b/>
          <w:sz w:val="28"/>
          <w:szCs w:val="28"/>
          <w:lang w:val="uk-UA"/>
        </w:rPr>
      </w:pPr>
    </w:p>
    <w:p w:rsidR="00873179" w:rsidRPr="00E60F57" w:rsidRDefault="00873179" w:rsidP="00873179">
      <w:pPr>
        <w:pStyle w:val="a7"/>
        <w:jc w:val="both"/>
        <w:rPr>
          <w:sz w:val="22"/>
          <w:szCs w:val="22"/>
          <w:lang w:val="uk-UA"/>
        </w:rPr>
      </w:pPr>
    </w:p>
    <w:p w:rsidR="00873179" w:rsidRPr="00E60F57" w:rsidRDefault="00873179" w:rsidP="00873179">
      <w:pPr>
        <w:pStyle w:val="a7"/>
        <w:ind w:firstLine="567"/>
        <w:jc w:val="both"/>
        <w:rPr>
          <w:sz w:val="28"/>
          <w:szCs w:val="28"/>
          <w:lang w:val="uk-UA"/>
        </w:rPr>
      </w:pPr>
    </w:p>
    <w:p w:rsidR="00873179" w:rsidRPr="00E60F57" w:rsidRDefault="00873179" w:rsidP="00873179">
      <w:pPr>
        <w:pStyle w:val="a7"/>
        <w:ind w:firstLine="567"/>
        <w:jc w:val="both"/>
        <w:rPr>
          <w:sz w:val="28"/>
          <w:szCs w:val="28"/>
          <w:lang w:val="uk-UA"/>
        </w:rPr>
      </w:pPr>
      <w:r w:rsidRPr="00E60F57">
        <w:rPr>
          <w:sz w:val="28"/>
          <w:szCs w:val="28"/>
          <w:lang w:val="uk-UA"/>
        </w:rPr>
        <w:t xml:space="preserve">Вища рада правосуддя, розглянувши заяву та додані до неї документи про звільнення </w:t>
      </w:r>
      <w:proofErr w:type="spellStart"/>
      <w:r>
        <w:rPr>
          <w:sz w:val="28"/>
          <w:szCs w:val="28"/>
          <w:lang w:val="uk-UA"/>
        </w:rPr>
        <w:t>Головчук</w:t>
      </w:r>
      <w:proofErr w:type="spellEnd"/>
      <w:r>
        <w:rPr>
          <w:sz w:val="28"/>
          <w:szCs w:val="28"/>
          <w:lang w:val="uk-UA"/>
        </w:rPr>
        <w:t xml:space="preserve"> Світлани Володимирівни</w:t>
      </w:r>
      <w:r w:rsidRPr="00E60F57">
        <w:rPr>
          <w:sz w:val="28"/>
          <w:szCs w:val="28"/>
          <w:lang w:val="uk-UA"/>
        </w:rPr>
        <w:t xml:space="preserve"> з посади судді </w:t>
      </w:r>
      <w:r>
        <w:rPr>
          <w:sz w:val="28"/>
          <w:szCs w:val="28"/>
          <w:lang w:val="uk-UA"/>
        </w:rPr>
        <w:t>Вищого адміністративного</w:t>
      </w:r>
      <w:r w:rsidRPr="00E60F57">
        <w:rPr>
          <w:sz w:val="28"/>
          <w:szCs w:val="28"/>
          <w:lang w:val="uk-UA"/>
        </w:rPr>
        <w:t xml:space="preserve"> суду </w:t>
      </w:r>
      <w:r>
        <w:rPr>
          <w:sz w:val="28"/>
          <w:szCs w:val="28"/>
          <w:lang w:val="uk-UA"/>
        </w:rPr>
        <w:t>України</w:t>
      </w:r>
      <w:r w:rsidRPr="00E60F57">
        <w:rPr>
          <w:sz w:val="28"/>
          <w:szCs w:val="28"/>
          <w:lang w:val="uk-UA"/>
        </w:rPr>
        <w:t xml:space="preserve"> у відставку,</w:t>
      </w:r>
    </w:p>
    <w:p w:rsidR="00873179" w:rsidRPr="00E60F57" w:rsidRDefault="00873179" w:rsidP="00873179">
      <w:pPr>
        <w:pStyle w:val="a7"/>
        <w:ind w:firstLine="567"/>
        <w:jc w:val="both"/>
        <w:rPr>
          <w:color w:val="000000"/>
          <w:sz w:val="16"/>
          <w:szCs w:val="16"/>
          <w:lang w:val="uk-UA"/>
        </w:rPr>
      </w:pPr>
    </w:p>
    <w:p w:rsidR="00873179" w:rsidRPr="00E60F57" w:rsidRDefault="00873179" w:rsidP="00873179">
      <w:pPr>
        <w:tabs>
          <w:tab w:val="left" w:pos="4111"/>
        </w:tabs>
        <w:ind w:right="98" w:firstLine="567"/>
        <w:rPr>
          <w:b/>
          <w:color w:val="000000"/>
          <w:lang w:val="uk-UA"/>
        </w:rPr>
      </w:pPr>
      <w:r w:rsidRPr="00E60F57">
        <w:rPr>
          <w:b/>
          <w:color w:val="000000"/>
          <w:lang w:val="uk-UA"/>
        </w:rPr>
        <w:tab/>
        <w:t>встановила:</w:t>
      </w:r>
    </w:p>
    <w:p w:rsidR="00873179" w:rsidRPr="00E60F57" w:rsidRDefault="00873179" w:rsidP="00873179">
      <w:pPr>
        <w:tabs>
          <w:tab w:val="left" w:pos="4111"/>
        </w:tabs>
        <w:ind w:right="98" w:firstLine="567"/>
        <w:rPr>
          <w:b/>
          <w:color w:val="000000"/>
          <w:sz w:val="16"/>
          <w:szCs w:val="16"/>
          <w:lang w:val="uk-UA"/>
        </w:rPr>
      </w:pPr>
    </w:p>
    <w:p w:rsidR="00873179" w:rsidRDefault="00873179" w:rsidP="00873179">
      <w:pPr>
        <w:ind w:right="-1"/>
        <w:jc w:val="both"/>
        <w:rPr>
          <w:lang w:val="uk-UA"/>
        </w:rPr>
      </w:pPr>
      <w:r w:rsidRPr="00E60F57">
        <w:rPr>
          <w:lang w:val="uk-UA"/>
        </w:rPr>
        <w:t xml:space="preserve">до Вищої ради правосуддя </w:t>
      </w:r>
      <w:r>
        <w:rPr>
          <w:lang w:val="uk-UA"/>
        </w:rPr>
        <w:t>23</w:t>
      </w:r>
      <w:r w:rsidRPr="00E60F57">
        <w:rPr>
          <w:lang w:val="uk-UA"/>
        </w:rPr>
        <w:t xml:space="preserve"> </w:t>
      </w:r>
      <w:r>
        <w:rPr>
          <w:lang w:val="uk-UA"/>
        </w:rPr>
        <w:t>січня</w:t>
      </w:r>
      <w:r w:rsidRPr="00E60F57">
        <w:rPr>
          <w:lang w:val="uk-UA"/>
        </w:rPr>
        <w:t xml:space="preserve"> 202</w:t>
      </w:r>
      <w:r>
        <w:rPr>
          <w:lang w:val="uk-UA"/>
        </w:rPr>
        <w:t>4</w:t>
      </w:r>
      <w:r w:rsidRPr="00E60F57">
        <w:rPr>
          <w:lang w:val="uk-UA"/>
        </w:rPr>
        <w:t xml:space="preserve"> </w:t>
      </w:r>
      <w:r>
        <w:rPr>
          <w:lang w:val="uk-UA"/>
        </w:rPr>
        <w:t xml:space="preserve">року </w:t>
      </w:r>
      <w:r w:rsidRPr="00E60F57">
        <w:rPr>
          <w:lang w:val="uk-UA"/>
        </w:rPr>
        <w:t xml:space="preserve">надійшла заява </w:t>
      </w:r>
      <w:proofErr w:type="spellStart"/>
      <w:r>
        <w:rPr>
          <w:lang w:val="uk-UA"/>
        </w:rPr>
        <w:t>Головчук</w:t>
      </w:r>
      <w:proofErr w:type="spellEnd"/>
      <w:r>
        <w:rPr>
          <w:lang w:val="uk-UA"/>
        </w:rPr>
        <w:t xml:space="preserve"> С.В.</w:t>
      </w:r>
      <w:r w:rsidRPr="00E60F57">
        <w:rPr>
          <w:lang w:val="uk-UA"/>
        </w:rPr>
        <w:t xml:space="preserve"> про звільнення з посади судді </w:t>
      </w:r>
      <w:r>
        <w:rPr>
          <w:lang w:val="uk-UA"/>
        </w:rPr>
        <w:t>Вищого адміністративного</w:t>
      </w:r>
      <w:r w:rsidRPr="00E60F57">
        <w:rPr>
          <w:lang w:val="uk-UA"/>
        </w:rPr>
        <w:t xml:space="preserve"> суду </w:t>
      </w:r>
      <w:r>
        <w:rPr>
          <w:lang w:val="uk-UA"/>
        </w:rPr>
        <w:t>України</w:t>
      </w:r>
      <w:r w:rsidRPr="00E60F57">
        <w:rPr>
          <w:lang w:val="uk-UA"/>
        </w:rPr>
        <w:t xml:space="preserve"> у відставку.</w:t>
      </w:r>
    </w:p>
    <w:p w:rsidR="00873179" w:rsidRPr="002F6263" w:rsidRDefault="00873179" w:rsidP="00873179">
      <w:pPr>
        <w:pStyle w:val="a7"/>
        <w:ind w:firstLine="567"/>
        <w:jc w:val="both"/>
        <w:rPr>
          <w:sz w:val="28"/>
          <w:szCs w:val="28"/>
          <w:lang w:val="uk-UA"/>
        </w:rPr>
      </w:pPr>
      <w:proofErr w:type="spellStart"/>
      <w:r w:rsidRPr="002F6263">
        <w:rPr>
          <w:sz w:val="28"/>
          <w:szCs w:val="28"/>
          <w:lang w:val="uk-UA"/>
        </w:rPr>
        <w:t>Голов</w:t>
      </w:r>
      <w:r w:rsidR="00CE5A9D">
        <w:rPr>
          <w:sz w:val="28"/>
          <w:szCs w:val="28"/>
          <w:lang w:val="uk-UA"/>
        </w:rPr>
        <w:t>чук</w:t>
      </w:r>
      <w:proofErr w:type="spellEnd"/>
      <w:r w:rsidR="00CE5A9D">
        <w:rPr>
          <w:sz w:val="28"/>
          <w:szCs w:val="28"/>
          <w:lang w:val="uk-UA"/>
        </w:rPr>
        <w:t xml:space="preserve"> Світлана Володимирівна, ____</w:t>
      </w:r>
      <w:bookmarkStart w:id="0" w:name="_GoBack"/>
      <w:bookmarkEnd w:id="0"/>
      <w:r w:rsidRPr="002F6263">
        <w:rPr>
          <w:sz w:val="28"/>
          <w:szCs w:val="28"/>
          <w:lang w:val="uk-UA"/>
        </w:rPr>
        <w:t xml:space="preserve"> року народження, Рішенням Житомирської обласної Ради народних депутатів від 20 липня 1994 року обрана на посаду судді </w:t>
      </w:r>
      <w:proofErr w:type="spellStart"/>
      <w:r w:rsidRPr="002F6263">
        <w:rPr>
          <w:sz w:val="28"/>
          <w:szCs w:val="28"/>
          <w:lang w:val="uk-UA"/>
        </w:rPr>
        <w:t>Корольовського</w:t>
      </w:r>
      <w:proofErr w:type="spellEnd"/>
      <w:r w:rsidRPr="002F6263">
        <w:rPr>
          <w:sz w:val="28"/>
          <w:szCs w:val="28"/>
          <w:lang w:val="uk-UA"/>
        </w:rPr>
        <w:t xml:space="preserve"> районного суду міста Житомира, Указом Президента України від 19 січня 1998 року № 23/98 призначена на посаду судді Житомирського обласного суду в межах п’ятирічного строку, Постановою Верховної Ради України від 15 липня 1999 року № 949-ХІV обрана на посаду судді цього суду безстроково, Постановою Верховної Ради України від                           25 вересня 2008 року № 597-VІ обрана суддею Вищого адміністративного суду України. </w:t>
      </w:r>
    </w:p>
    <w:p w:rsidR="00873179" w:rsidRPr="00E60F57" w:rsidRDefault="00873179" w:rsidP="00873179">
      <w:pPr>
        <w:pStyle w:val="a7"/>
        <w:ind w:firstLine="567"/>
        <w:jc w:val="both"/>
        <w:rPr>
          <w:sz w:val="28"/>
          <w:szCs w:val="28"/>
          <w:lang w:val="uk-UA"/>
        </w:rPr>
      </w:pPr>
      <w:r w:rsidRPr="00E60F57">
        <w:rPr>
          <w:sz w:val="28"/>
          <w:szCs w:val="28"/>
          <w:lang w:val="uk-UA"/>
        </w:rPr>
        <w:t>Згідно із частиною першою статті 116 Закону України «Про судоустрій і 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873179" w:rsidRPr="00E60F57" w:rsidRDefault="00873179" w:rsidP="00873179">
      <w:pPr>
        <w:pStyle w:val="a7"/>
        <w:ind w:firstLine="567"/>
        <w:jc w:val="both"/>
        <w:rPr>
          <w:sz w:val="28"/>
          <w:szCs w:val="28"/>
          <w:lang w:val="uk-UA"/>
        </w:rPr>
      </w:pPr>
      <w:r w:rsidRPr="00E60F57">
        <w:rPr>
          <w:sz w:val="28"/>
          <w:szCs w:val="28"/>
          <w:lang w:val="uk-UA"/>
        </w:rPr>
        <w:t xml:space="preserve">Із матеріалів, доданих до заяви про відставку, встановлено, що суддя </w:t>
      </w:r>
      <w:proofErr w:type="spellStart"/>
      <w:r>
        <w:rPr>
          <w:sz w:val="28"/>
          <w:szCs w:val="28"/>
          <w:lang w:val="uk-UA"/>
        </w:rPr>
        <w:t>Головчук</w:t>
      </w:r>
      <w:proofErr w:type="spellEnd"/>
      <w:r>
        <w:rPr>
          <w:sz w:val="28"/>
          <w:szCs w:val="28"/>
          <w:lang w:val="uk-UA"/>
        </w:rPr>
        <w:t xml:space="preserve"> С.В.</w:t>
      </w:r>
      <w:r w:rsidRPr="00E60F57">
        <w:rPr>
          <w:sz w:val="28"/>
          <w:szCs w:val="28"/>
          <w:lang w:val="uk-UA"/>
        </w:rPr>
        <w:t xml:space="preserve"> має </w:t>
      </w:r>
      <w:r>
        <w:rPr>
          <w:sz w:val="28"/>
          <w:szCs w:val="28"/>
          <w:lang w:val="uk-UA"/>
        </w:rPr>
        <w:t>31</w:t>
      </w:r>
      <w:r w:rsidRPr="00E60F57">
        <w:rPr>
          <w:sz w:val="28"/>
          <w:szCs w:val="28"/>
          <w:lang w:val="uk-UA"/>
        </w:rPr>
        <w:t xml:space="preserve"> </w:t>
      </w:r>
      <w:r>
        <w:rPr>
          <w:sz w:val="28"/>
          <w:szCs w:val="28"/>
          <w:lang w:val="uk-UA"/>
        </w:rPr>
        <w:t>рік</w:t>
      </w:r>
      <w:r w:rsidRPr="00E60F57">
        <w:rPr>
          <w:sz w:val="28"/>
          <w:szCs w:val="28"/>
          <w:lang w:val="uk-UA"/>
        </w:rPr>
        <w:t xml:space="preserve"> </w:t>
      </w:r>
      <w:r>
        <w:rPr>
          <w:sz w:val="28"/>
          <w:szCs w:val="28"/>
          <w:lang w:val="uk-UA"/>
        </w:rPr>
        <w:t>5</w:t>
      </w:r>
      <w:r w:rsidRPr="00E60F57">
        <w:rPr>
          <w:sz w:val="28"/>
          <w:szCs w:val="28"/>
          <w:lang w:val="uk-UA"/>
        </w:rPr>
        <w:t xml:space="preserve"> місяці</w:t>
      </w:r>
      <w:r>
        <w:rPr>
          <w:sz w:val="28"/>
          <w:szCs w:val="28"/>
          <w:lang w:val="uk-UA"/>
        </w:rPr>
        <w:t>в</w:t>
      </w:r>
      <w:r w:rsidRPr="00E60F57">
        <w:rPr>
          <w:sz w:val="28"/>
          <w:szCs w:val="28"/>
          <w:lang w:val="uk-UA"/>
        </w:rPr>
        <w:t xml:space="preserve"> стажу роботи на посаді судді.</w:t>
      </w:r>
    </w:p>
    <w:p w:rsidR="00873179" w:rsidRPr="002F6263" w:rsidRDefault="00873179" w:rsidP="00873179">
      <w:pPr>
        <w:pStyle w:val="a7"/>
        <w:ind w:firstLine="567"/>
        <w:jc w:val="both"/>
        <w:rPr>
          <w:sz w:val="28"/>
          <w:szCs w:val="28"/>
          <w:lang w:val="uk-UA"/>
        </w:rPr>
      </w:pPr>
      <w:r w:rsidRPr="002F6263">
        <w:rPr>
          <w:sz w:val="28"/>
          <w:szCs w:val="28"/>
          <w:lang w:val="uk-UA"/>
        </w:rPr>
        <w:t xml:space="preserve">Абзацом четвертим пункту 34 розділу XII «Прикінцеві та перехідні положення» Закону України «Про судоустрій і статус суддів» передбачено, </w:t>
      </w:r>
      <w:r w:rsidRPr="002F6263">
        <w:rPr>
          <w:sz w:val="28"/>
          <w:szCs w:val="28"/>
          <w:lang w:val="uk-UA"/>
        </w:rPr>
        <w:br/>
        <w:t xml:space="preserve">що судді, призначені чи обрані на посаду до набрання чинності цим Законом, зберігають визначення стажу роботи на посаді судді відповідно </w:t>
      </w:r>
      <w:r w:rsidRPr="002F6263">
        <w:rPr>
          <w:sz w:val="28"/>
          <w:szCs w:val="28"/>
          <w:lang w:val="uk-UA"/>
        </w:rPr>
        <w:br/>
        <w:t>до законодавства, що діяло на день їх призначення (обрання).</w:t>
      </w:r>
    </w:p>
    <w:p w:rsidR="00873179" w:rsidRPr="002F6263" w:rsidRDefault="00873179" w:rsidP="00873179">
      <w:pPr>
        <w:pStyle w:val="a7"/>
        <w:ind w:firstLine="567"/>
        <w:jc w:val="both"/>
        <w:rPr>
          <w:sz w:val="28"/>
          <w:szCs w:val="28"/>
          <w:lang w:val="uk-UA"/>
        </w:rPr>
      </w:pPr>
      <w:r w:rsidRPr="002F6263">
        <w:rPr>
          <w:sz w:val="28"/>
          <w:szCs w:val="28"/>
          <w:lang w:val="uk-UA"/>
        </w:rPr>
        <w:t>Частиною другою статті 137 Закону України «Про судоустрій і статус суддів» визначено,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73179" w:rsidRPr="002F6263" w:rsidRDefault="00873179" w:rsidP="00873179">
      <w:pPr>
        <w:pStyle w:val="a7"/>
        <w:ind w:firstLine="567"/>
        <w:jc w:val="both"/>
        <w:rPr>
          <w:sz w:val="28"/>
          <w:szCs w:val="28"/>
          <w:lang w:val="uk-UA"/>
        </w:rPr>
      </w:pPr>
    </w:p>
    <w:p w:rsidR="00873179" w:rsidRPr="002F6263" w:rsidRDefault="00873179" w:rsidP="00873179">
      <w:pPr>
        <w:pStyle w:val="a7"/>
        <w:ind w:firstLine="567"/>
        <w:jc w:val="both"/>
        <w:rPr>
          <w:sz w:val="28"/>
          <w:szCs w:val="28"/>
          <w:lang w:val="uk-UA"/>
        </w:rPr>
      </w:pPr>
      <w:r w:rsidRPr="002F6263">
        <w:rPr>
          <w:sz w:val="28"/>
          <w:szCs w:val="28"/>
          <w:lang w:val="uk-UA"/>
        </w:rPr>
        <w:t>Системний аналіз вказаної норм</w:t>
      </w:r>
      <w:r>
        <w:rPr>
          <w:sz w:val="28"/>
          <w:szCs w:val="28"/>
          <w:lang w:val="uk-UA"/>
        </w:rPr>
        <w:t>и в її взаємозв’язку з абзацом четвертим</w:t>
      </w:r>
      <w:r w:rsidRPr="002F6263">
        <w:rPr>
          <w:sz w:val="28"/>
          <w:szCs w:val="28"/>
          <w:lang w:val="uk-UA"/>
        </w:rPr>
        <w:t xml:space="preserve"> пункту 34 розділу XII «Прикінцеві та перехідні положення» Закону України «Про судоустрій і стат</w:t>
      </w:r>
      <w:r>
        <w:rPr>
          <w:sz w:val="28"/>
          <w:szCs w:val="28"/>
          <w:lang w:val="uk-UA"/>
        </w:rPr>
        <w:t>ус суддів» дає</w:t>
      </w:r>
      <w:r w:rsidRPr="002F6263">
        <w:rPr>
          <w:sz w:val="28"/>
          <w:szCs w:val="28"/>
          <w:lang w:val="uk-UA"/>
        </w:rPr>
        <w:t xml:space="preserve">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2F6263">
        <w:rPr>
          <w:sz w:val="28"/>
          <w:szCs w:val="28"/>
          <w:lang w:val="uk-UA"/>
        </w:rPr>
        <w:t>внесено</w:t>
      </w:r>
      <w:proofErr w:type="spellEnd"/>
      <w:r w:rsidRPr="002F6263">
        <w:rPr>
          <w:sz w:val="28"/>
          <w:szCs w:val="28"/>
          <w:lang w:val="uk-UA"/>
        </w:rPr>
        <w:t xml:space="preserve"> зміни до статті 137 Закону України «Про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w:t>
      </w:r>
      <w:r w:rsidRPr="002F6263">
        <w:rPr>
          <w:sz w:val="28"/>
          <w:szCs w:val="28"/>
          <w:lang w:val="uk-UA"/>
        </w:rPr>
        <w:br/>
        <w:t>на посаду судді станом на дату призначення на посаду судді.</w:t>
      </w:r>
    </w:p>
    <w:p w:rsidR="00873179" w:rsidRPr="002F6263" w:rsidRDefault="00873179" w:rsidP="00873179">
      <w:pPr>
        <w:pStyle w:val="a7"/>
        <w:ind w:firstLine="567"/>
        <w:jc w:val="both"/>
        <w:rPr>
          <w:sz w:val="28"/>
          <w:szCs w:val="28"/>
          <w:lang w:val="uk-UA"/>
        </w:rPr>
      </w:pPr>
      <w:r w:rsidRPr="002F6263">
        <w:rPr>
          <w:sz w:val="28"/>
          <w:szCs w:val="28"/>
          <w:lang w:val="uk-UA"/>
        </w:rPr>
        <w:t>Статтею 7 Закону Україн</w:t>
      </w:r>
      <w:r>
        <w:rPr>
          <w:sz w:val="28"/>
          <w:szCs w:val="28"/>
          <w:lang w:val="uk-UA"/>
        </w:rPr>
        <w:t>и «Про статус суддів» (</w:t>
      </w:r>
      <w:r w:rsidRPr="002F6263">
        <w:rPr>
          <w:sz w:val="28"/>
          <w:szCs w:val="28"/>
          <w:lang w:val="uk-UA"/>
        </w:rPr>
        <w:t>чинн</w:t>
      </w:r>
      <w:r>
        <w:rPr>
          <w:sz w:val="28"/>
          <w:szCs w:val="28"/>
          <w:lang w:val="uk-UA"/>
        </w:rPr>
        <w:t>ого</w:t>
      </w:r>
      <w:r w:rsidRPr="002F6263">
        <w:rPr>
          <w:sz w:val="28"/>
          <w:szCs w:val="28"/>
          <w:lang w:val="uk-UA"/>
        </w:rPr>
        <w:t xml:space="preserve"> </w:t>
      </w:r>
      <w:r w:rsidRPr="002F6263">
        <w:rPr>
          <w:sz w:val="28"/>
          <w:szCs w:val="28"/>
          <w:lang w:val="uk-UA"/>
        </w:rPr>
        <w:br/>
        <w:t xml:space="preserve">на момент призначення судді </w:t>
      </w:r>
      <w:proofErr w:type="spellStart"/>
      <w:r w:rsidRPr="002F6263">
        <w:rPr>
          <w:sz w:val="28"/>
          <w:szCs w:val="28"/>
          <w:lang w:val="uk-UA"/>
        </w:rPr>
        <w:t>Головчук</w:t>
      </w:r>
      <w:proofErr w:type="spellEnd"/>
      <w:r w:rsidRPr="002F6263">
        <w:rPr>
          <w:sz w:val="28"/>
          <w:szCs w:val="28"/>
          <w:lang w:val="uk-UA"/>
        </w:rPr>
        <w:t xml:space="preserve"> С.В.) встановлено, що</w:t>
      </w:r>
      <w:r>
        <w:rPr>
          <w:sz w:val="28"/>
          <w:szCs w:val="28"/>
          <w:lang w:val="uk-UA"/>
        </w:rPr>
        <w:t xml:space="preserve"> право</w:t>
      </w:r>
      <w:r w:rsidRPr="002F6263">
        <w:rPr>
          <w:sz w:val="28"/>
          <w:szCs w:val="28"/>
          <w:lang w:val="uk-UA"/>
        </w:rPr>
        <w:t xml:space="preserve">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 </w:t>
      </w:r>
    </w:p>
    <w:p w:rsidR="00873179" w:rsidRPr="002F6263" w:rsidRDefault="00873179" w:rsidP="00873179">
      <w:pPr>
        <w:pStyle w:val="a7"/>
        <w:ind w:firstLine="567"/>
        <w:jc w:val="both"/>
        <w:rPr>
          <w:sz w:val="28"/>
          <w:szCs w:val="28"/>
          <w:lang w:val="uk-UA"/>
        </w:rPr>
      </w:pPr>
      <w:r w:rsidRPr="002F6263">
        <w:rPr>
          <w:sz w:val="28"/>
          <w:szCs w:val="28"/>
          <w:lang w:val="uk-UA"/>
        </w:rPr>
        <w:t>Крім стажу роботи на посаді судді</w:t>
      </w:r>
      <w:r>
        <w:rPr>
          <w:sz w:val="28"/>
          <w:szCs w:val="28"/>
          <w:lang w:val="uk-UA"/>
        </w:rPr>
        <w:t>,</w:t>
      </w:r>
      <w:r w:rsidRPr="002F6263">
        <w:rPr>
          <w:sz w:val="28"/>
          <w:szCs w:val="28"/>
          <w:lang w:val="uk-UA"/>
        </w:rPr>
        <w:t xml:space="preserve"> підлягає зарахуванню стаж (досвід) роботи (професійної діяльності), вимога щодо якого визначена законом та надає право для призначення на посаду судді, що становить 2 роки. Аналогічний висновок щодо застосування вказаних норм права викладений у постанові Великої Палати Верховного Суду від 30 травня 2019 року у справі </w:t>
      </w:r>
      <w:r>
        <w:rPr>
          <w:sz w:val="28"/>
          <w:szCs w:val="28"/>
          <w:lang w:val="uk-UA"/>
        </w:rPr>
        <w:t xml:space="preserve">                                         </w:t>
      </w:r>
      <w:r w:rsidRPr="002F6263">
        <w:rPr>
          <w:sz w:val="28"/>
          <w:szCs w:val="28"/>
          <w:lang w:val="uk-UA"/>
        </w:rPr>
        <w:t>№ 9901/805/18</w:t>
      </w:r>
      <w:r>
        <w:rPr>
          <w:sz w:val="28"/>
          <w:szCs w:val="28"/>
          <w:lang w:val="uk-UA"/>
        </w:rPr>
        <w:t>,</w:t>
      </w:r>
      <w:r w:rsidRPr="002F6263">
        <w:rPr>
          <w:sz w:val="28"/>
          <w:szCs w:val="28"/>
          <w:lang w:val="uk-UA"/>
        </w:rPr>
        <w:t xml:space="preserve"> </w:t>
      </w:r>
      <w:r>
        <w:rPr>
          <w:sz w:val="28"/>
          <w:szCs w:val="28"/>
          <w:lang w:val="uk-UA"/>
        </w:rPr>
        <w:t>в</w:t>
      </w:r>
      <w:r w:rsidRPr="002F6263">
        <w:rPr>
          <w:sz w:val="28"/>
          <w:szCs w:val="28"/>
          <w:lang w:val="uk-UA"/>
        </w:rPr>
        <w:t>ідповідно до частини п’ятої статті 13 Закону України «Про судоустрій і статус суддів» є обов’язковим для всіх суб’єктів владних повноважень, які застосовують у своїй діяльності нормативно-правовий акт, що містить відповідну норму права.</w:t>
      </w:r>
    </w:p>
    <w:p w:rsidR="00873179" w:rsidRPr="002F6263" w:rsidRDefault="00873179" w:rsidP="00873179">
      <w:pPr>
        <w:pStyle w:val="a7"/>
        <w:ind w:firstLine="567"/>
        <w:jc w:val="both"/>
        <w:rPr>
          <w:sz w:val="28"/>
          <w:szCs w:val="28"/>
          <w:lang w:val="uk-UA"/>
        </w:rPr>
      </w:pPr>
      <w:r w:rsidRPr="002F6263">
        <w:rPr>
          <w:sz w:val="28"/>
          <w:szCs w:val="28"/>
          <w:lang w:val="uk-UA"/>
        </w:rPr>
        <w:t xml:space="preserve">Також з копії диплома </w:t>
      </w:r>
      <w:proofErr w:type="spellStart"/>
      <w:r w:rsidRPr="002F6263">
        <w:rPr>
          <w:sz w:val="28"/>
          <w:szCs w:val="28"/>
          <w:lang w:val="uk-UA"/>
        </w:rPr>
        <w:t>Головчук</w:t>
      </w:r>
      <w:proofErr w:type="spellEnd"/>
      <w:r w:rsidRPr="002F6263">
        <w:rPr>
          <w:sz w:val="28"/>
          <w:szCs w:val="28"/>
          <w:lang w:val="uk-UA"/>
        </w:rPr>
        <w:t xml:space="preserve"> С.В. вбачається, що вона у 1989 році закінчила Київський державний університет ім. Т.Г. Шевченка. Указом Президента України від 10 липня 1995 року № 584/95 «Про додаткові заходи щодо соціального захисту суддів» встановлено, що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зокрема, половина строку навчання у вищих юридичних навчальних закладах.</w:t>
      </w:r>
    </w:p>
    <w:p w:rsidR="00873179" w:rsidRPr="002F6263" w:rsidRDefault="00873179" w:rsidP="00873179">
      <w:pPr>
        <w:pStyle w:val="a7"/>
        <w:ind w:firstLine="567"/>
        <w:jc w:val="both"/>
        <w:rPr>
          <w:sz w:val="28"/>
          <w:szCs w:val="28"/>
          <w:lang w:val="uk-UA"/>
        </w:rPr>
      </w:pPr>
      <w:r>
        <w:rPr>
          <w:sz w:val="28"/>
          <w:szCs w:val="28"/>
          <w:lang w:val="uk-UA"/>
        </w:rPr>
        <w:t>П</w:t>
      </w:r>
      <w:r w:rsidRPr="002F6263">
        <w:rPr>
          <w:sz w:val="28"/>
          <w:szCs w:val="28"/>
          <w:lang w:val="uk-UA"/>
        </w:rPr>
        <w:t xml:space="preserve">унктом 3-1 постанови Кабінету Міністрів України від  3 вересня 2005 року № 865 «Про оплату праці та щомісячне грошове утримання суддів», яка втратила чинність на підставі постанови Кабінету Міністрів України від 1 грудня </w:t>
      </w:r>
      <w:r>
        <w:rPr>
          <w:sz w:val="28"/>
          <w:szCs w:val="28"/>
          <w:lang w:val="uk-UA"/>
        </w:rPr>
        <w:t xml:space="preserve">                         </w:t>
      </w:r>
      <w:r w:rsidRPr="002F6263">
        <w:rPr>
          <w:sz w:val="28"/>
          <w:szCs w:val="28"/>
          <w:lang w:val="uk-UA"/>
        </w:rPr>
        <w:t xml:space="preserve">2010 року № 1097 «Про внесення змін до актів Кабінету Міністрів України з питань діяльності судів та визнання такими, що втратили чинність, деяких актів Кабінету Міністрів України», </w:t>
      </w:r>
      <w:r>
        <w:rPr>
          <w:sz w:val="28"/>
          <w:szCs w:val="28"/>
          <w:lang w:val="uk-UA"/>
        </w:rPr>
        <w:t>вказане</w:t>
      </w:r>
      <w:r w:rsidRPr="002F6263">
        <w:rPr>
          <w:sz w:val="28"/>
          <w:szCs w:val="28"/>
          <w:lang w:val="uk-UA"/>
        </w:rPr>
        <w:t xml:space="preserve"> правило було змінено. Відповідно до зазначеної норми права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w:t>
      </w:r>
      <w:r w:rsidRPr="002F6263">
        <w:rPr>
          <w:sz w:val="28"/>
          <w:szCs w:val="28"/>
          <w:lang w:val="uk-UA"/>
        </w:rPr>
        <w:lastRenderedPageBreak/>
        <w:t>навчальних закладах, на юридичних факультетах вищих навчальних закладів та календарний період проходження строкової військової служби.</w:t>
      </w:r>
    </w:p>
    <w:p w:rsidR="00873179" w:rsidRPr="002F6263" w:rsidRDefault="00873179" w:rsidP="00873179">
      <w:pPr>
        <w:pStyle w:val="a7"/>
        <w:ind w:firstLine="567"/>
        <w:jc w:val="both"/>
        <w:rPr>
          <w:sz w:val="28"/>
          <w:szCs w:val="28"/>
          <w:lang w:val="uk-UA"/>
        </w:rPr>
      </w:pPr>
      <w:r w:rsidRPr="002F6263">
        <w:rPr>
          <w:sz w:val="28"/>
          <w:szCs w:val="28"/>
          <w:lang w:val="uk-UA"/>
        </w:rPr>
        <w:t>Пі</w:t>
      </w:r>
      <w:r>
        <w:rPr>
          <w:sz w:val="28"/>
          <w:szCs w:val="28"/>
          <w:lang w:val="uk-UA"/>
        </w:rPr>
        <w:t>д час опрацювання матеріалів щодо</w:t>
      </w:r>
      <w:r w:rsidRPr="002F6263">
        <w:rPr>
          <w:sz w:val="28"/>
          <w:szCs w:val="28"/>
          <w:lang w:val="uk-UA"/>
        </w:rPr>
        <w:t xml:space="preserve"> звільнення судді </w:t>
      </w:r>
      <w:proofErr w:type="spellStart"/>
      <w:r w:rsidRPr="002F6263">
        <w:rPr>
          <w:sz w:val="28"/>
          <w:szCs w:val="28"/>
          <w:lang w:val="uk-UA"/>
        </w:rPr>
        <w:t>Головчук</w:t>
      </w:r>
      <w:proofErr w:type="spellEnd"/>
      <w:r w:rsidRPr="002F6263">
        <w:rPr>
          <w:sz w:val="28"/>
          <w:szCs w:val="28"/>
          <w:lang w:val="uk-UA"/>
        </w:rPr>
        <w:t xml:space="preserve"> С.В. встановлено, що вона навчалась у </w:t>
      </w:r>
      <w:r>
        <w:rPr>
          <w:sz w:val="28"/>
          <w:szCs w:val="28"/>
          <w:lang w:val="uk-UA"/>
        </w:rPr>
        <w:t>Київському</w:t>
      </w:r>
      <w:r w:rsidRPr="002F6263">
        <w:rPr>
          <w:sz w:val="28"/>
          <w:szCs w:val="28"/>
          <w:lang w:val="uk-UA"/>
        </w:rPr>
        <w:t xml:space="preserve"> державн</w:t>
      </w:r>
      <w:r>
        <w:rPr>
          <w:sz w:val="28"/>
          <w:szCs w:val="28"/>
          <w:lang w:val="uk-UA"/>
        </w:rPr>
        <w:t xml:space="preserve">ому </w:t>
      </w:r>
      <w:r w:rsidRPr="002F6263">
        <w:rPr>
          <w:sz w:val="28"/>
          <w:szCs w:val="28"/>
          <w:lang w:val="uk-UA"/>
        </w:rPr>
        <w:t>університет</w:t>
      </w:r>
      <w:r>
        <w:rPr>
          <w:sz w:val="28"/>
          <w:szCs w:val="28"/>
          <w:lang w:val="uk-UA"/>
        </w:rPr>
        <w:t>і</w:t>
      </w:r>
      <w:r w:rsidRPr="002F6263">
        <w:rPr>
          <w:sz w:val="28"/>
          <w:szCs w:val="28"/>
          <w:lang w:val="uk-UA"/>
        </w:rPr>
        <w:t xml:space="preserve"> </w:t>
      </w:r>
      <w:r>
        <w:rPr>
          <w:sz w:val="28"/>
          <w:szCs w:val="28"/>
          <w:lang w:val="uk-UA"/>
        </w:rPr>
        <w:t xml:space="preserve">                          </w:t>
      </w:r>
      <w:r w:rsidRPr="002F6263">
        <w:rPr>
          <w:sz w:val="28"/>
          <w:szCs w:val="28"/>
          <w:lang w:val="uk-UA"/>
        </w:rPr>
        <w:t xml:space="preserve">ім. Т.Г. Шевченка </w:t>
      </w:r>
      <w:r>
        <w:rPr>
          <w:sz w:val="28"/>
          <w:szCs w:val="28"/>
          <w:lang w:val="uk-UA"/>
        </w:rPr>
        <w:t>з</w:t>
      </w:r>
      <w:r w:rsidRPr="002F6263">
        <w:rPr>
          <w:sz w:val="28"/>
          <w:szCs w:val="28"/>
          <w:lang w:val="uk-UA"/>
        </w:rPr>
        <w:t>а заочн</w:t>
      </w:r>
      <w:r>
        <w:rPr>
          <w:sz w:val="28"/>
          <w:szCs w:val="28"/>
          <w:lang w:val="uk-UA"/>
        </w:rPr>
        <w:t>ою</w:t>
      </w:r>
      <w:r w:rsidRPr="002F6263">
        <w:rPr>
          <w:sz w:val="28"/>
          <w:szCs w:val="28"/>
          <w:lang w:val="uk-UA"/>
        </w:rPr>
        <w:t xml:space="preserve"> форм</w:t>
      </w:r>
      <w:r>
        <w:rPr>
          <w:sz w:val="28"/>
          <w:szCs w:val="28"/>
          <w:lang w:val="uk-UA"/>
        </w:rPr>
        <w:t>ою</w:t>
      </w:r>
      <w:r w:rsidRPr="002F6263">
        <w:rPr>
          <w:sz w:val="28"/>
          <w:szCs w:val="28"/>
          <w:lang w:val="uk-UA"/>
        </w:rPr>
        <w:t>, а отже</w:t>
      </w:r>
      <w:r>
        <w:rPr>
          <w:sz w:val="28"/>
          <w:szCs w:val="28"/>
          <w:lang w:val="uk-UA"/>
        </w:rPr>
        <w:t>,</w:t>
      </w:r>
      <w:r w:rsidRPr="002F6263">
        <w:rPr>
          <w:sz w:val="28"/>
          <w:szCs w:val="28"/>
          <w:lang w:val="uk-UA"/>
        </w:rPr>
        <w:t xml:space="preserve"> до стажу роботи, що дає судді право на відставку та одержання щомісячного грошового утримання</w:t>
      </w:r>
      <w:r>
        <w:rPr>
          <w:sz w:val="28"/>
          <w:szCs w:val="28"/>
          <w:lang w:val="uk-UA"/>
        </w:rPr>
        <w:t>,</w:t>
      </w:r>
      <w:r w:rsidRPr="002F6263">
        <w:rPr>
          <w:sz w:val="28"/>
          <w:szCs w:val="28"/>
          <w:lang w:val="uk-UA"/>
        </w:rPr>
        <w:t xml:space="preserve"> не підлягає зарахуванню половина строку навчання. </w:t>
      </w:r>
    </w:p>
    <w:p w:rsidR="00873179" w:rsidRPr="002F6263" w:rsidRDefault="00873179" w:rsidP="00873179">
      <w:pPr>
        <w:pStyle w:val="a7"/>
        <w:ind w:firstLine="567"/>
        <w:jc w:val="both"/>
        <w:rPr>
          <w:sz w:val="28"/>
          <w:szCs w:val="28"/>
          <w:lang w:val="uk-UA"/>
        </w:rPr>
      </w:pPr>
      <w:r w:rsidRPr="002F6263">
        <w:rPr>
          <w:sz w:val="28"/>
          <w:szCs w:val="28"/>
          <w:lang w:val="uk-UA"/>
        </w:rPr>
        <w:t xml:space="preserve">За результатами вивчення доданих до заяви документів щодо визначення наявності у судді </w:t>
      </w:r>
      <w:proofErr w:type="spellStart"/>
      <w:r w:rsidRPr="002F6263">
        <w:rPr>
          <w:sz w:val="28"/>
          <w:szCs w:val="28"/>
          <w:lang w:val="uk-UA"/>
        </w:rPr>
        <w:t>Головчук</w:t>
      </w:r>
      <w:proofErr w:type="spellEnd"/>
      <w:r w:rsidRPr="002F6263">
        <w:rPr>
          <w:sz w:val="28"/>
          <w:szCs w:val="28"/>
          <w:lang w:val="uk-UA"/>
        </w:rPr>
        <w:t xml:space="preserve"> С.В. відповідного стажу для звільнення у відставку, а саме: актів про призначення, обрання на посаду судді, копій трудової книжки, диплома, довідки про роботу на посаді судді, встановлено, що до стажу роботи </w:t>
      </w:r>
      <w:proofErr w:type="spellStart"/>
      <w:r w:rsidRPr="002F6263">
        <w:rPr>
          <w:sz w:val="28"/>
          <w:szCs w:val="28"/>
          <w:lang w:val="uk-UA"/>
        </w:rPr>
        <w:t>Головчук</w:t>
      </w:r>
      <w:proofErr w:type="spellEnd"/>
      <w:r w:rsidRPr="002F6263">
        <w:rPr>
          <w:sz w:val="28"/>
          <w:szCs w:val="28"/>
          <w:lang w:val="uk-UA"/>
        </w:rPr>
        <w:t xml:space="preserve"> С.В. на посаді судді, що дає їй право на відставку</w:t>
      </w:r>
      <w:r>
        <w:rPr>
          <w:sz w:val="28"/>
          <w:szCs w:val="28"/>
          <w:lang w:val="uk-UA"/>
        </w:rPr>
        <w:t>,</w:t>
      </w:r>
      <w:r w:rsidRPr="002F6263">
        <w:rPr>
          <w:sz w:val="28"/>
          <w:szCs w:val="28"/>
          <w:lang w:val="uk-UA"/>
        </w:rPr>
        <w:t xml:space="preserve"> підлягають зарахуванню</w:t>
      </w:r>
      <w:r>
        <w:rPr>
          <w:sz w:val="28"/>
          <w:szCs w:val="28"/>
          <w:lang w:val="uk-UA"/>
        </w:rPr>
        <w:t>:</w:t>
      </w:r>
      <w:r w:rsidRPr="002F6263">
        <w:rPr>
          <w:sz w:val="28"/>
          <w:szCs w:val="28"/>
          <w:lang w:val="uk-UA"/>
        </w:rPr>
        <w:t xml:space="preserve"> </w:t>
      </w:r>
      <w:r>
        <w:rPr>
          <w:sz w:val="28"/>
          <w:szCs w:val="28"/>
          <w:lang w:val="uk-UA"/>
        </w:rPr>
        <w:t>стаж</w:t>
      </w:r>
      <w:r w:rsidRPr="002F6263">
        <w:rPr>
          <w:sz w:val="28"/>
          <w:szCs w:val="28"/>
          <w:lang w:val="uk-UA"/>
        </w:rPr>
        <w:t xml:space="preserve"> роботи на посаді судді – 31 рік 5 місяців</w:t>
      </w:r>
      <w:r>
        <w:rPr>
          <w:sz w:val="28"/>
          <w:szCs w:val="28"/>
          <w:lang w:val="uk-UA"/>
        </w:rPr>
        <w:t>;</w:t>
      </w:r>
      <w:r w:rsidRPr="002F6263">
        <w:rPr>
          <w:sz w:val="28"/>
          <w:szCs w:val="28"/>
          <w:lang w:val="uk-UA"/>
        </w:rPr>
        <w:t xml:space="preserve"> стаж (досвід) роботи (професійної діяльності), наявність якого відповідно до вимог закону надавала право для призначення на посаду судді, – 2 роки.</w:t>
      </w:r>
    </w:p>
    <w:p w:rsidR="00873179" w:rsidRPr="002F6263" w:rsidRDefault="00873179" w:rsidP="00873179">
      <w:pPr>
        <w:pStyle w:val="a7"/>
        <w:ind w:firstLine="567"/>
        <w:jc w:val="both"/>
        <w:rPr>
          <w:sz w:val="28"/>
          <w:szCs w:val="28"/>
          <w:lang w:val="uk-UA"/>
        </w:rPr>
      </w:pPr>
      <w:r w:rsidRPr="002F6263">
        <w:rPr>
          <w:sz w:val="28"/>
          <w:szCs w:val="28"/>
          <w:lang w:val="uk-UA"/>
        </w:rPr>
        <w:t xml:space="preserve">Отже, загальний стаж роботи судді </w:t>
      </w:r>
      <w:proofErr w:type="spellStart"/>
      <w:r w:rsidRPr="002F6263">
        <w:rPr>
          <w:sz w:val="28"/>
          <w:szCs w:val="28"/>
          <w:lang w:val="uk-UA"/>
        </w:rPr>
        <w:t>Головчук</w:t>
      </w:r>
      <w:proofErr w:type="spellEnd"/>
      <w:r w:rsidRPr="002F6263">
        <w:rPr>
          <w:sz w:val="28"/>
          <w:szCs w:val="28"/>
          <w:lang w:val="uk-UA"/>
        </w:rPr>
        <w:t xml:space="preserve"> С.В. на посаді судді на день ухвалення цього рішення становить 33 роки 5 місяців.</w:t>
      </w:r>
    </w:p>
    <w:p w:rsidR="00873179" w:rsidRPr="00E60F57" w:rsidRDefault="00873179" w:rsidP="00873179">
      <w:pPr>
        <w:pStyle w:val="a7"/>
        <w:ind w:firstLine="567"/>
        <w:jc w:val="both"/>
        <w:rPr>
          <w:sz w:val="28"/>
          <w:szCs w:val="28"/>
          <w:lang w:val="uk-UA"/>
        </w:rPr>
      </w:pPr>
      <w:r w:rsidRPr="00E60F57">
        <w:rPr>
          <w:sz w:val="28"/>
          <w:szCs w:val="28"/>
          <w:lang w:val="uk-UA"/>
        </w:rPr>
        <w:t>Частиною першою статті 112 Закону України «Про судоустрій і статус суддів» встановлено, що суддя може бути звільнений з посади виключно з підстав, визначених частиною шостою статті 126 Конституції України.</w:t>
      </w:r>
    </w:p>
    <w:p w:rsidR="00873179" w:rsidRPr="00E60F57" w:rsidRDefault="00873179" w:rsidP="00873179">
      <w:pPr>
        <w:pStyle w:val="a7"/>
        <w:ind w:firstLine="567"/>
        <w:jc w:val="both"/>
        <w:rPr>
          <w:sz w:val="28"/>
          <w:szCs w:val="28"/>
          <w:lang w:val="uk-UA"/>
        </w:rPr>
      </w:pPr>
      <w:r w:rsidRPr="00E60F57">
        <w:rPr>
          <w:sz w:val="28"/>
          <w:szCs w:val="28"/>
          <w:lang w:val="uk-UA"/>
        </w:rPr>
        <w:t>Відповідно до пункту 4 частини шостої статті 126 Конституції України підставою для звільнення судді є</w:t>
      </w:r>
      <w:bookmarkStart w:id="1" w:name="n5177"/>
      <w:bookmarkStart w:id="2" w:name="n5180"/>
      <w:bookmarkEnd w:id="1"/>
      <w:bookmarkEnd w:id="2"/>
      <w:r w:rsidRPr="00E60F57">
        <w:rPr>
          <w:sz w:val="28"/>
          <w:szCs w:val="28"/>
          <w:lang w:val="uk-UA"/>
        </w:rPr>
        <w:t xml:space="preserve"> подання заяви про відставку.</w:t>
      </w:r>
    </w:p>
    <w:p w:rsidR="00873179" w:rsidRPr="00E60F57" w:rsidRDefault="00873179" w:rsidP="00873179">
      <w:pPr>
        <w:pStyle w:val="a7"/>
        <w:ind w:firstLine="567"/>
        <w:jc w:val="both"/>
        <w:rPr>
          <w:sz w:val="28"/>
          <w:szCs w:val="28"/>
          <w:lang w:val="uk-UA"/>
        </w:rPr>
      </w:pPr>
      <w:r w:rsidRPr="00E60F57">
        <w:rPr>
          <w:sz w:val="28"/>
          <w:szCs w:val="28"/>
          <w:lang w:val="uk-UA"/>
        </w:rPr>
        <w:t>Згідно зі статтею 131 Конституції України рішення про звільнення судді з посади ухвалює Вища рада правосуддя.</w:t>
      </w:r>
    </w:p>
    <w:p w:rsidR="00873179" w:rsidRPr="00E60F57" w:rsidRDefault="00873179" w:rsidP="00873179">
      <w:pPr>
        <w:pStyle w:val="a7"/>
        <w:ind w:firstLine="567"/>
        <w:jc w:val="both"/>
        <w:rPr>
          <w:sz w:val="28"/>
          <w:szCs w:val="28"/>
          <w:lang w:val="uk-UA"/>
        </w:rPr>
      </w:pPr>
      <w:r w:rsidRPr="00E60F57">
        <w:rPr>
          <w:sz w:val="28"/>
          <w:szCs w:val="28"/>
          <w:lang w:val="uk-UA"/>
        </w:rPr>
        <w:t xml:space="preserve">Додані до заяви документи свідчать, що суддя </w:t>
      </w:r>
      <w:proofErr w:type="spellStart"/>
      <w:r>
        <w:rPr>
          <w:sz w:val="28"/>
          <w:szCs w:val="28"/>
          <w:lang w:val="uk-UA"/>
        </w:rPr>
        <w:t>Головчук</w:t>
      </w:r>
      <w:proofErr w:type="spellEnd"/>
      <w:r>
        <w:rPr>
          <w:sz w:val="28"/>
          <w:szCs w:val="28"/>
          <w:lang w:val="uk-UA"/>
        </w:rPr>
        <w:t xml:space="preserve"> С.В.</w:t>
      </w:r>
      <w:r w:rsidRPr="00E60F57">
        <w:rPr>
          <w:sz w:val="28"/>
          <w:szCs w:val="28"/>
          <w:lang w:val="uk-UA"/>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873179" w:rsidRPr="00E60F57" w:rsidRDefault="00873179" w:rsidP="00873179">
      <w:pPr>
        <w:pStyle w:val="a7"/>
        <w:ind w:firstLine="567"/>
        <w:jc w:val="both"/>
        <w:rPr>
          <w:sz w:val="28"/>
          <w:szCs w:val="28"/>
          <w:lang w:val="uk-UA"/>
        </w:rPr>
      </w:pPr>
      <w:r w:rsidRPr="00E60F57">
        <w:rPr>
          <w:sz w:val="28"/>
          <w:szCs w:val="28"/>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873179" w:rsidRPr="00E60F57" w:rsidRDefault="00873179" w:rsidP="00873179">
      <w:pPr>
        <w:ind w:right="98" w:firstLine="567"/>
        <w:jc w:val="center"/>
        <w:rPr>
          <w:b/>
          <w:lang w:val="uk-UA"/>
        </w:rPr>
      </w:pPr>
      <w:r w:rsidRPr="00E60F57">
        <w:rPr>
          <w:b/>
          <w:lang w:val="uk-UA"/>
        </w:rPr>
        <w:t>вирішила:</w:t>
      </w:r>
    </w:p>
    <w:p w:rsidR="00873179" w:rsidRPr="00E60F57" w:rsidRDefault="00873179" w:rsidP="00873179">
      <w:pPr>
        <w:ind w:right="98" w:firstLine="567"/>
        <w:jc w:val="both"/>
        <w:rPr>
          <w:b/>
          <w:lang w:val="uk-UA"/>
        </w:rPr>
      </w:pPr>
    </w:p>
    <w:p w:rsidR="00873179" w:rsidRPr="00E60F57" w:rsidRDefault="00873179" w:rsidP="00873179">
      <w:pPr>
        <w:ind w:right="-1"/>
        <w:jc w:val="both"/>
        <w:rPr>
          <w:lang w:val="uk-UA"/>
        </w:rPr>
      </w:pPr>
      <w:r w:rsidRPr="00E60F57">
        <w:rPr>
          <w:lang w:val="uk-UA"/>
        </w:rPr>
        <w:t xml:space="preserve">звільнити </w:t>
      </w:r>
      <w:proofErr w:type="spellStart"/>
      <w:r>
        <w:rPr>
          <w:lang w:val="uk-UA"/>
        </w:rPr>
        <w:t>Головчук</w:t>
      </w:r>
      <w:proofErr w:type="spellEnd"/>
      <w:r>
        <w:rPr>
          <w:lang w:val="uk-UA"/>
        </w:rPr>
        <w:t xml:space="preserve"> Світлану Володимирівну</w:t>
      </w:r>
      <w:r w:rsidRPr="00E60F57">
        <w:rPr>
          <w:lang w:val="uk-UA"/>
        </w:rPr>
        <w:t xml:space="preserve"> з посади судді </w:t>
      </w:r>
      <w:r>
        <w:rPr>
          <w:lang w:val="uk-UA"/>
        </w:rPr>
        <w:t>Вищого адміністративного суду України</w:t>
      </w:r>
      <w:r w:rsidRPr="00E60F57">
        <w:rPr>
          <w:lang w:val="uk-UA"/>
        </w:rPr>
        <w:t xml:space="preserve"> у зв’язку з поданням заяви про відставку.</w:t>
      </w:r>
    </w:p>
    <w:p w:rsidR="00873179" w:rsidRDefault="00873179" w:rsidP="00873179">
      <w:pPr>
        <w:pStyle w:val="a3"/>
        <w:ind w:right="98"/>
        <w:jc w:val="both"/>
        <w:rPr>
          <w:b/>
          <w:szCs w:val="28"/>
        </w:rPr>
      </w:pPr>
    </w:p>
    <w:p w:rsidR="00873179" w:rsidRPr="00E60F57" w:rsidRDefault="00873179" w:rsidP="00873179">
      <w:pPr>
        <w:pStyle w:val="a3"/>
        <w:ind w:right="98"/>
        <w:jc w:val="both"/>
        <w:rPr>
          <w:b/>
          <w:szCs w:val="28"/>
        </w:rPr>
      </w:pPr>
    </w:p>
    <w:p w:rsidR="00873179" w:rsidRPr="00E60F57" w:rsidRDefault="00873179" w:rsidP="00873179">
      <w:pPr>
        <w:pStyle w:val="a3"/>
        <w:ind w:right="98"/>
        <w:jc w:val="both"/>
        <w:rPr>
          <w:b/>
          <w:szCs w:val="28"/>
        </w:rPr>
      </w:pPr>
    </w:p>
    <w:p w:rsidR="00873179" w:rsidRPr="00E60F57" w:rsidRDefault="00873179" w:rsidP="00873179">
      <w:pPr>
        <w:jc w:val="both"/>
        <w:rPr>
          <w:lang w:val="uk-UA"/>
        </w:rPr>
      </w:pPr>
      <w:r w:rsidRPr="00E60F57">
        <w:rPr>
          <w:b/>
          <w:lang w:val="uk-UA"/>
        </w:rPr>
        <w:t>Голова Вищої ради правосуддя</w:t>
      </w:r>
      <w:r w:rsidRPr="00E60F57">
        <w:rPr>
          <w:b/>
          <w:lang w:val="uk-UA"/>
        </w:rPr>
        <w:tab/>
      </w:r>
      <w:r w:rsidRPr="00E60F57">
        <w:rPr>
          <w:b/>
          <w:lang w:val="uk-UA"/>
        </w:rPr>
        <w:tab/>
      </w:r>
      <w:r w:rsidRPr="00E60F57">
        <w:rPr>
          <w:b/>
          <w:lang w:val="uk-UA"/>
        </w:rPr>
        <w:tab/>
        <w:t xml:space="preserve">        </w:t>
      </w:r>
      <w:r w:rsidRPr="00E60F57">
        <w:rPr>
          <w:b/>
          <w:lang w:val="uk-UA"/>
        </w:rPr>
        <w:tab/>
        <w:t xml:space="preserve">               Григорій УСИК</w:t>
      </w:r>
    </w:p>
    <w:p w:rsidR="00873179" w:rsidRPr="00E60F57" w:rsidRDefault="00873179" w:rsidP="00873179">
      <w:pPr>
        <w:rPr>
          <w:lang w:val="uk-UA"/>
        </w:rPr>
      </w:pPr>
    </w:p>
    <w:p w:rsidR="00873179" w:rsidRDefault="00873179" w:rsidP="00873179"/>
    <w:p w:rsidR="00873179" w:rsidRPr="00873179" w:rsidRDefault="00873179" w:rsidP="00873179">
      <w:pPr>
        <w:pStyle w:val="a7"/>
        <w:rPr>
          <w:sz w:val="28"/>
          <w:szCs w:val="28"/>
        </w:rPr>
      </w:pPr>
    </w:p>
    <w:sectPr w:rsidR="00873179" w:rsidRPr="00873179" w:rsidSect="000D06B9">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E5A9D">
      <w:r>
        <w:separator/>
      </w:r>
    </w:p>
  </w:endnote>
  <w:endnote w:type="continuationSeparator" w:id="0">
    <w:p w:rsidR="00000000" w:rsidRDefault="00CE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E5A9D">
      <w:r>
        <w:separator/>
      </w:r>
    </w:p>
  </w:footnote>
  <w:footnote w:type="continuationSeparator" w:id="0">
    <w:p w:rsidR="00000000" w:rsidRDefault="00CE5A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18" w:rsidRDefault="00873179">
    <w:pPr>
      <w:pStyle w:val="a5"/>
      <w:jc w:val="center"/>
    </w:pPr>
    <w:r>
      <w:fldChar w:fldCharType="begin"/>
    </w:r>
    <w:r>
      <w:instrText xml:space="preserve"> PAGE   \* MERGEFORMAT </w:instrText>
    </w:r>
    <w:r>
      <w:fldChar w:fldCharType="separate"/>
    </w:r>
    <w:r w:rsidR="00CE5A9D">
      <w:rPr>
        <w:noProof/>
      </w:rPr>
      <w:t>3</w:t>
    </w:r>
    <w:r>
      <w:fldChar w:fldCharType="end"/>
    </w:r>
  </w:p>
  <w:p w:rsidR="00203318" w:rsidRDefault="00CE5A9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179"/>
    <w:rsid w:val="001F106C"/>
    <w:rsid w:val="00873179"/>
    <w:rsid w:val="00CE5A9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0CD4E"/>
  <w15:chartTrackingRefBased/>
  <w15:docId w15:val="{B1674C45-B1B1-47B6-91CF-2453A853A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179"/>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3179"/>
    <w:rPr>
      <w:szCs w:val="20"/>
      <w:lang w:val="uk-UA"/>
    </w:rPr>
  </w:style>
  <w:style w:type="character" w:customStyle="1" w:styleId="a4">
    <w:name w:val="Основний текст Знак"/>
    <w:basedOn w:val="a0"/>
    <w:link w:val="a3"/>
    <w:rsid w:val="00873179"/>
    <w:rPr>
      <w:rFonts w:ascii="Times New Roman" w:eastAsia="Calibri" w:hAnsi="Times New Roman" w:cs="Times New Roman"/>
      <w:sz w:val="28"/>
      <w:szCs w:val="20"/>
      <w:lang w:eastAsia="ru-RU"/>
    </w:rPr>
  </w:style>
  <w:style w:type="paragraph" w:styleId="a5">
    <w:name w:val="header"/>
    <w:basedOn w:val="a"/>
    <w:link w:val="a6"/>
    <w:unhideWhenUsed/>
    <w:rsid w:val="00873179"/>
    <w:pPr>
      <w:tabs>
        <w:tab w:val="center" w:pos="4819"/>
        <w:tab w:val="right" w:pos="9639"/>
      </w:tabs>
    </w:pPr>
  </w:style>
  <w:style w:type="character" w:customStyle="1" w:styleId="a6">
    <w:name w:val="Верхній колонтитул Знак"/>
    <w:basedOn w:val="a0"/>
    <w:link w:val="a5"/>
    <w:rsid w:val="00873179"/>
    <w:rPr>
      <w:rFonts w:ascii="Times New Roman" w:eastAsia="Calibri" w:hAnsi="Times New Roman" w:cs="Times New Roman"/>
      <w:sz w:val="28"/>
      <w:szCs w:val="28"/>
      <w:lang w:val="ru-RU" w:eastAsia="ru-RU"/>
    </w:rPr>
  </w:style>
  <w:style w:type="paragraph" w:styleId="a7">
    <w:name w:val="No Spacing"/>
    <w:uiPriority w:val="1"/>
    <w:qFormat/>
    <w:rsid w:val="00873179"/>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basedOn w:val="a0"/>
    <w:link w:val="20"/>
    <w:rsid w:val="00873179"/>
    <w:rPr>
      <w:rFonts w:eastAsia="Times New Roman" w:cs="Times New Roman"/>
      <w:szCs w:val="28"/>
      <w:shd w:val="clear" w:color="auto" w:fill="FFFFFF"/>
    </w:rPr>
  </w:style>
  <w:style w:type="paragraph" w:customStyle="1" w:styleId="20">
    <w:name w:val="Основной текст (2)"/>
    <w:basedOn w:val="a"/>
    <w:link w:val="2"/>
    <w:rsid w:val="00873179"/>
    <w:pPr>
      <w:widowControl w:val="0"/>
      <w:shd w:val="clear" w:color="auto" w:fill="FFFFFF"/>
      <w:spacing w:before="120" w:line="312" w:lineRule="exact"/>
      <w:jc w:val="both"/>
    </w:pPr>
    <w:rPr>
      <w:rFonts w:asciiTheme="minorHAnsi" w:eastAsia="Times New Roman" w:hAnsiTheme="minorHAnsi"/>
      <w:sz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4898</Words>
  <Characters>2792</Characters>
  <Application>Microsoft Office Word</Application>
  <DocSecurity>0</DocSecurity>
  <Lines>23</Lines>
  <Paragraphs>15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2024-02-09T08:30:00Z</dcterms:created>
  <dcterms:modified xsi:type="dcterms:W3CDTF">2024-02-09T08:30:00Z</dcterms:modified>
</cp:coreProperties>
</file>