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9F9" w:rsidRPr="008B5F81" w:rsidRDefault="003D49F9" w:rsidP="003D49F9">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tblPr>
      <w:tblGrid>
        <w:gridCol w:w="3098"/>
        <w:gridCol w:w="3309"/>
        <w:gridCol w:w="3624"/>
      </w:tblGrid>
      <w:tr w:rsidR="003D49F9" w:rsidRPr="001D505E" w:rsidTr="008B6A9F">
        <w:trPr>
          <w:trHeight w:val="188"/>
        </w:trPr>
        <w:tc>
          <w:tcPr>
            <w:tcW w:w="3098" w:type="dxa"/>
          </w:tcPr>
          <w:p w:rsidR="003D49F9" w:rsidRPr="00C120A8" w:rsidRDefault="001D505E" w:rsidP="001D505E">
            <w:pPr>
              <w:spacing w:after="0" w:line="240" w:lineRule="auto"/>
              <w:jc w:val="both"/>
              <w:rPr>
                <w:rFonts w:ascii="Times New Roman" w:hAnsi="Times New Roman"/>
                <w:b/>
                <w:sz w:val="28"/>
                <w:szCs w:val="28"/>
              </w:rPr>
            </w:pPr>
            <w:r>
              <w:rPr>
                <w:rFonts w:ascii="Times New Roman" w:hAnsi="Times New Roman"/>
                <w:b/>
                <w:sz w:val="28"/>
                <w:szCs w:val="28"/>
              </w:rPr>
              <w:t>6 лютого 2024 року</w:t>
            </w:r>
            <w:r w:rsidR="003D49F9" w:rsidRPr="00C120A8">
              <w:rPr>
                <w:rFonts w:ascii="Times New Roman" w:hAnsi="Times New Roman"/>
                <w:b/>
                <w:sz w:val="28"/>
                <w:szCs w:val="28"/>
              </w:rPr>
              <w:t xml:space="preserve"> </w:t>
            </w:r>
          </w:p>
        </w:tc>
        <w:tc>
          <w:tcPr>
            <w:tcW w:w="3309" w:type="dxa"/>
          </w:tcPr>
          <w:p w:rsidR="003D49F9" w:rsidRPr="008B5F81" w:rsidRDefault="003D49F9" w:rsidP="008B6A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D49F9" w:rsidRPr="001D505E" w:rsidRDefault="006F6AEA" w:rsidP="006F6AEA">
            <w:pPr>
              <w:spacing w:after="0" w:line="240" w:lineRule="auto"/>
              <w:rPr>
                <w:rFonts w:ascii="Times New Roman" w:eastAsia="Calibri" w:hAnsi="Times New Roman"/>
                <w:noProof/>
                <w:sz w:val="28"/>
                <w:szCs w:val="28"/>
                <w:lang w:val="ru-RU" w:eastAsia="en-US"/>
              </w:rPr>
            </w:pPr>
            <w:r w:rsidRPr="001D505E">
              <w:rPr>
                <w:rFonts w:ascii="Times New Roman" w:eastAsia="Calibri" w:hAnsi="Times New Roman"/>
                <w:b/>
                <w:sz w:val="28"/>
                <w:lang w:eastAsia="en-US"/>
              </w:rPr>
              <w:t xml:space="preserve">  </w:t>
            </w:r>
            <w:r w:rsidR="001D505E">
              <w:rPr>
                <w:rFonts w:ascii="Times New Roman" w:eastAsia="Calibri" w:hAnsi="Times New Roman"/>
                <w:b/>
                <w:sz w:val="28"/>
                <w:lang w:eastAsia="en-US"/>
              </w:rPr>
              <w:t xml:space="preserve">              </w:t>
            </w:r>
            <w:r w:rsidR="003D49F9" w:rsidRPr="001D505E">
              <w:rPr>
                <w:rFonts w:ascii="Times New Roman" w:eastAsia="Calibri" w:hAnsi="Times New Roman"/>
                <w:b/>
                <w:sz w:val="28"/>
                <w:lang w:eastAsia="en-US"/>
              </w:rPr>
              <w:t>№</w:t>
            </w:r>
            <w:r w:rsidR="003D49F9" w:rsidRPr="001D505E">
              <w:rPr>
                <w:rFonts w:ascii="Times New Roman" w:eastAsia="Calibri" w:hAnsi="Times New Roman"/>
                <w:b/>
                <w:noProof/>
                <w:sz w:val="28"/>
                <w:szCs w:val="28"/>
                <w:lang w:val="ru-RU" w:eastAsia="en-US"/>
              </w:rPr>
              <w:t xml:space="preserve"> </w:t>
            </w:r>
            <w:r w:rsidR="001D505E">
              <w:rPr>
                <w:rFonts w:ascii="Times New Roman" w:eastAsia="Calibri" w:hAnsi="Times New Roman"/>
                <w:b/>
                <w:noProof/>
                <w:sz w:val="28"/>
                <w:szCs w:val="28"/>
                <w:lang w:val="ru-RU" w:eastAsia="en-US"/>
              </w:rPr>
              <w:t>342/0/15-</w:t>
            </w:r>
            <w:r w:rsidR="001D505E" w:rsidRPr="001D505E">
              <w:rPr>
                <w:rFonts w:ascii="Times New Roman" w:eastAsia="Calibri" w:hAnsi="Times New Roman"/>
                <w:b/>
                <w:noProof/>
                <w:sz w:val="28"/>
                <w:szCs w:val="28"/>
                <w:lang w:val="ru-RU" w:eastAsia="en-US"/>
              </w:rPr>
              <w:t>24</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6F6AEA">
        <w:rPr>
          <w:rFonts w:ascii="Times New Roman" w:hAnsi="Times New Roman"/>
          <w:b/>
          <w:color w:val="000000"/>
          <w:sz w:val="24"/>
          <w:szCs w:val="24"/>
        </w:rPr>
        <w:t>Шевчук Г.М</w:t>
      </w:r>
      <w:r w:rsidR="00A263A1">
        <w:rPr>
          <w:rFonts w:ascii="Times New Roman" w:hAnsi="Times New Roman"/>
          <w:b/>
          <w:color w:val="000000"/>
          <w:sz w:val="24"/>
          <w:szCs w:val="24"/>
        </w:rPr>
        <w:t>.</w:t>
      </w:r>
      <w:r w:rsidR="00A263A1" w:rsidRPr="00A263A1">
        <w:rPr>
          <w:rFonts w:ascii="Times New Roman" w:hAnsi="Times New Roman"/>
          <w:b/>
          <w:color w:val="000000"/>
          <w:sz w:val="24"/>
          <w:szCs w:val="24"/>
        </w:rPr>
        <w:t xml:space="preserve"> з посади судді </w:t>
      </w:r>
      <w:r w:rsidR="006F6AEA">
        <w:rPr>
          <w:rFonts w:ascii="Times New Roman" w:hAnsi="Times New Roman"/>
          <w:b/>
          <w:color w:val="000000"/>
          <w:sz w:val="24"/>
          <w:szCs w:val="24"/>
        </w:rPr>
        <w:t xml:space="preserve">Тернопільського апеляційного </w:t>
      </w:r>
      <w:r w:rsidR="00A263A1" w:rsidRPr="00A263A1">
        <w:rPr>
          <w:rFonts w:ascii="Times New Roman" w:hAnsi="Times New Roman"/>
          <w:b/>
          <w:color w:val="000000"/>
          <w:sz w:val="24"/>
          <w:szCs w:val="24"/>
        </w:rPr>
        <w:t xml:space="preserve">суду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6F6AEA"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6F6AEA" w:rsidRPr="006F6AEA">
        <w:rPr>
          <w:rFonts w:ascii="Times New Roman" w:hAnsi="Times New Roman"/>
          <w:color w:val="000000" w:themeColor="text1"/>
          <w:sz w:val="28"/>
          <w:szCs w:val="28"/>
        </w:rPr>
        <w:t>Шевчук Галин</w:t>
      </w:r>
      <w:r w:rsidR="006F6AEA">
        <w:rPr>
          <w:rFonts w:ascii="Times New Roman" w:hAnsi="Times New Roman"/>
          <w:color w:val="000000" w:themeColor="text1"/>
          <w:sz w:val="28"/>
          <w:szCs w:val="28"/>
        </w:rPr>
        <w:t>и</w:t>
      </w:r>
      <w:r w:rsidR="006F6AEA" w:rsidRPr="006F6AEA">
        <w:rPr>
          <w:rFonts w:ascii="Times New Roman" w:hAnsi="Times New Roman"/>
          <w:color w:val="000000" w:themeColor="text1"/>
          <w:sz w:val="28"/>
          <w:szCs w:val="28"/>
        </w:rPr>
        <w:t xml:space="preserve"> Михайлівн</w:t>
      </w:r>
      <w:r w:rsidR="006F6AEA">
        <w:rPr>
          <w:rFonts w:ascii="Times New Roman" w:hAnsi="Times New Roman"/>
          <w:color w:val="000000" w:themeColor="text1"/>
          <w:sz w:val="28"/>
          <w:szCs w:val="28"/>
        </w:rPr>
        <w:t>и</w:t>
      </w:r>
      <w:r w:rsidR="006F6AEA" w:rsidRPr="00A263A1">
        <w:rPr>
          <w:rFonts w:ascii="Times New Roman" w:hAnsi="Times New Roman"/>
          <w:sz w:val="28"/>
          <w:szCs w:val="28"/>
        </w:rPr>
        <w:t xml:space="preserve"> </w:t>
      </w:r>
      <w:r w:rsidR="00A263A1" w:rsidRPr="00A263A1">
        <w:rPr>
          <w:rFonts w:ascii="Times New Roman" w:hAnsi="Times New Roman"/>
          <w:sz w:val="28"/>
          <w:szCs w:val="28"/>
        </w:rPr>
        <w:t xml:space="preserve">з посади судді </w:t>
      </w:r>
      <w:r w:rsidR="006F6AEA" w:rsidRPr="006F6AEA">
        <w:rPr>
          <w:rFonts w:ascii="Times New Roman" w:hAnsi="Times New Roman"/>
          <w:color w:val="000000" w:themeColor="text1"/>
          <w:sz w:val="28"/>
          <w:szCs w:val="28"/>
        </w:rPr>
        <w:t xml:space="preserve">Тернопільського апеляційного суду </w:t>
      </w:r>
      <w:r w:rsidRPr="006F6AEA">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A05EBE" w:rsidRPr="006F6AEA" w:rsidRDefault="006F6AEA" w:rsidP="00533AEB">
      <w:pPr>
        <w:pStyle w:val="rtejustify"/>
        <w:shd w:val="clear" w:color="auto" w:fill="FFFFFF"/>
        <w:spacing w:before="0" w:beforeAutospacing="0" w:after="0" w:afterAutospacing="0"/>
        <w:jc w:val="both"/>
        <w:rPr>
          <w:sz w:val="28"/>
          <w:szCs w:val="28"/>
        </w:rPr>
      </w:pPr>
      <w:r w:rsidRPr="006F6AEA">
        <w:rPr>
          <w:color w:val="000000" w:themeColor="text1"/>
          <w:sz w:val="28"/>
          <w:szCs w:val="28"/>
        </w:rPr>
        <w:t xml:space="preserve">9 січня 2024 року </w:t>
      </w:r>
      <w:r w:rsidR="00A05EBE" w:rsidRPr="006F6AEA">
        <w:rPr>
          <w:sz w:val="28"/>
          <w:szCs w:val="28"/>
        </w:rPr>
        <w:t xml:space="preserve">до Вищої ради правосуддя надійшли заява </w:t>
      </w:r>
      <w:r w:rsidRPr="006F6AEA">
        <w:rPr>
          <w:color w:val="000000" w:themeColor="text1"/>
          <w:sz w:val="28"/>
          <w:szCs w:val="28"/>
        </w:rPr>
        <w:t>Шевчук Г.М.</w:t>
      </w:r>
      <w:r w:rsidRPr="006F6AEA">
        <w:rPr>
          <w:sz w:val="28"/>
          <w:szCs w:val="28"/>
        </w:rPr>
        <w:t xml:space="preserve">            </w:t>
      </w:r>
      <w:r w:rsidR="00A05EBE" w:rsidRPr="006F6AEA">
        <w:rPr>
          <w:sz w:val="28"/>
          <w:szCs w:val="28"/>
        </w:rPr>
        <w:t xml:space="preserve">від </w:t>
      </w:r>
      <w:r w:rsidRPr="006F6AEA">
        <w:rPr>
          <w:color w:val="000000" w:themeColor="text1"/>
          <w:sz w:val="28"/>
          <w:szCs w:val="28"/>
        </w:rPr>
        <w:t>4 січня 2024 року</w:t>
      </w:r>
      <w:r w:rsidR="00A05EBE" w:rsidRPr="006F6AEA">
        <w:rPr>
          <w:sz w:val="28"/>
          <w:szCs w:val="28"/>
        </w:rPr>
        <w:t xml:space="preserve"> та матеріали про звільнення з посади судді </w:t>
      </w:r>
      <w:r w:rsidRPr="006F6AEA">
        <w:rPr>
          <w:color w:val="000000" w:themeColor="text1"/>
          <w:sz w:val="28"/>
          <w:szCs w:val="28"/>
        </w:rPr>
        <w:t>Тернопільського апеляційного суду</w:t>
      </w:r>
      <w:r w:rsidRPr="006F6AEA">
        <w:rPr>
          <w:sz w:val="28"/>
          <w:szCs w:val="28"/>
        </w:rPr>
        <w:t xml:space="preserve"> </w:t>
      </w:r>
      <w:r w:rsidR="00A05EBE" w:rsidRPr="006F6AEA">
        <w:rPr>
          <w:sz w:val="28"/>
          <w:szCs w:val="28"/>
        </w:rPr>
        <w:t xml:space="preserve">у відставку відповідно до </w:t>
      </w:r>
      <w:r w:rsidR="00533AEB">
        <w:rPr>
          <w:sz w:val="28"/>
          <w:szCs w:val="28"/>
        </w:rPr>
        <w:t xml:space="preserve">                          пункту</w:t>
      </w:r>
      <w:r w:rsidRPr="006F6AEA">
        <w:rPr>
          <w:sz w:val="28"/>
          <w:szCs w:val="28"/>
        </w:rPr>
        <w:t xml:space="preserve"> </w:t>
      </w:r>
      <w:r w:rsidR="00A05EBE" w:rsidRPr="006F6AEA">
        <w:rPr>
          <w:sz w:val="28"/>
          <w:szCs w:val="28"/>
        </w:rPr>
        <w:t>4 частини шостої статті 126 Конституції України.</w:t>
      </w:r>
    </w:p>
    <w:p w:rsidR="006F6AEA" w:rsidRPr="006F6AEA" w:rsidRDefault="006F6AEA" w:rsidP="006F6AEA">
      <w:pPr>
        <w:spacing w:after="0" w:line="240" w:lineRule="auto"/>
        <w:ind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 xml:space="preserve">Шевчук Галина Михайлівна, </w:t>
      </w:r>
      <w:r w:rsidR="001D505E">
        <w:rPr>
          <w:rFonts w:ascii="Times New Roman" w:hAnsi="Times New Roman"/>
          <w:color w:val="000000" w:themeColor="text1"/>
          <w:sz w:val="28"/>
          <w:szCs w:val="28"/>
        </w:rPr>
        <w:t>______</w:t>
      </w:r>
      <w:r w:rsidRPr="006F6AEA">
        <w:rPr>
          <w:rFonts w:ascii="Times New Roman" w:hAnsi="Times New Roman"/>
          <w:color w:val="000000" w:themeColor="text1"/>
          <w:sz w:val="28"/>
          <w:szCs w:val="28"/>
        </w:rPr>
        <w:t xml:space="preserve"> року народження, рішенням Тернопільської о</w:t>
      </w:r>
      <w:r w:rsidR="00533AEB">
        <w:rPr>
          <w:rFonts w:ascii="Times New Roman" w:hAnsi="Times New Roman"/>
          <w:color w:val="000000" w:themeColor="text1"/>
          <w:sz w:val="28"/>
          <w:szCs w:val="28"/>
        </w:rPr>
        <w:t>бласної ради народних депутатів</w:t>
      </w:r>
      <w:r w:rsidRPr="006F6AEA">
        <w:rPr>
          <w:rFonts w:ascii="Times New Roman" w:hAnsi="Times New Roman"/>
          <w:color w:val="000000" w:themeColor="text1"/>
          <w:sz w:val="28"/>
          <w:szCs w:val="28"/>
        </w:rPr>
        <w:t xml:space="preserve"> двадцять першого скликання від 11 травня 1993 року обрана народним суддею Кременецького районного народного суду Тернопільської області. Постановою Верховної Ради України від 7 лютого 2002 року № 3060-III</w:t>
      </w:r>
      <w:r w:rsidRPr="006F6AEA">
        <w:rPr>
          <w:rFonts w:ascii="Times New Roman" w:hAnsi="Times New Roman"/>
          <w:color w:val="000000" w:themeColor="text1"/>
          <w:sz w:val="28"/>
          <w:szCs w:val="28"/>
          <w:lang w:bidi="uk-UA"/>
        </w:rPr>
        <w:t xml:space="preserve"> обрана на посаду судді апеляційного суду Тернопільської області безстроково. Указом Президента України від 28 вересня 2018 року № 297/2018 переведена на посаду судді </w:t>
      </w:r>
      <w:r w:rsidRPr="006F6AEA">
        <w:rPr>
          <w:rFonts w:ascii="Times New Roman" w:hAnsi="Times New Roman"/>
          <w:color w:val="000000" w:themeColor="text1"/>
          <w:sz w:val="28"/>
          <w:szCs w:val="28"/>
        </w:rPr>
        <w:t xml:space="preserve">Тернопільського апеляційного суду. Рішенням Вищої ради правосуддя </w:t>
      </w:r>
      <w:r w:rsidR="00533AEB">
        <w:rPr>
          <w:rFonts w:ascii="Times New Roman" w:hAnsi="Times New Roman"/>
          <w:color w:val="000000" w:themeColor="text1"/>
          <w:sz w:val="28"/>
          <w:szCs w:val="28"/>
        </w:rPr>
        <w:t xml:space="preserve">                 </w:t>
      </w:r>
      <w:r w:rsidRPr="006F6AEA">
        <w:rPr>
          <w:rFonts w:ascii="Times New Roman" w:hAnsi="Times New Roman"/>
          <w:color w:val="000000" w:themeColor="text1"/>
          <w:sz w:val="28"/>
          <w:szCs w:val="28"/>
        </w:rPr>
        <w:t>від 1 червня 2023 року № 604/0/15-23 призначена на посаду члена Вищої кваліфікаційної комісії суддів України.</w:t>
      </w:r>
    </w:p>
    <w:p w:rsidR="00A05EBE" w:rsidRPr="006F6AEA" w:rsidRDefault="00533AEB" w:rsidP="006F6AEA">
      <w:pPr>
        <w:pStyle w:val="rtejustify"/>
        <w:shd w:val="clear" w:color="auto" w:fill="FFFFFF"/>
        <w:spacing w:before="0" w:beforeAutospacing="0" w:after="0" w:afterAutospacing="0"/>
        <w:ind w:firstLine="567"/>
        <w:jc w:val="both"/>
        <w:rPr>
          <w:sz w:val="28"/>
          <w:szCs w:val="28"/>
        </w:rPr>
      </w:pPr>
      <w:r>
        <w:rPr>
          <w:sz w:val="28"/>
          <w:szCs w:val="28"/>
        </w:rPr>
        <w:t>За</w:t>
      </w:r>
      <w:r w:rsidR="00A05EBE" w:rsidRPr="006F6AEA">
        <w:rPr>
          <w:sz w:val="28"/>
          <w:szCs w:val="28"/>
        </w:rPr>
        <w:t xml:space="preserve">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05EBE" w:rsidRPr="006F6AEA" w:rsidRDefault="00533AEB" w:rsidP="006F6AEA">
      <w:pPr>
        <w:pStyle w:val="rtejustify"/>
        <w:shd w:val="clear" w:color="auto" w:fill="FFFFFF"/>
        <w:spacing w:before="0" w:beforeAutospacing="0" w:after="0" w:afterAutospacing="0"/>
        <w:ind w:firstLine="567"/>
        <w:jc w:val="both"/>
        <w:rPr>
          <w:sz w:val="28"/>
          <w:szCs w:val="28"/>
        </w:rPr>
      </w:pPr>
      <w:r>
        <w:rPr>
          <w:sz w:val="28"/>
          <w:szCs w:val="28"/>
        </w:rPr>
        <w:t>Згідно з</w:t>
      </w:r>
      <w:r w:rsidR="00A05EBE" w:rsidRPr="006F6AEA">
        <w:rPr>
          <w:sz w:val="28"/>
          <w:szCs w:val="28"/>
        </w:rPr>
        <w:t xml:space="preserve"> пункт</w:t>
      </w:r>
      <w:r>
        <w:rPr>
          <w:sz w:val="28"/>
          <w:szCs w:val="28"/>
        </w:rPr>
        <w:t>ом</w:t>
      </w:r>
      <w:r w:rsidR="00A05EBE" w:rsidRPr="006F6AEA">
        <w:rPr>
          <w:sz w:val="28"/>
          <w:szCs w:val="28"/>
        </w:rPr>
        <w:t xml:space="preserve">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Pr>
          <w:sz w:val="28"/>
          <w:szCs w:val="28"/>
        </w:rPr>
        <w:t xml:space="preserve">Вищою радою правосуддя </w:t>
      </w:r>
      <w:r w:rsidR="00A05EBE" w:rsidRPr="006F6AEA">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A05EBE" w:rsidRPr="006F6AEA" w:rsidRDefault="00B93131" w:rsidP="006F6AEA">
      <w:pPr>
        <w:pStyle w:val="rtejustify"/>
        <w:shd w:val="clear" w:color="auto" w:fill="FFFFFF"/>
        <w:spacing w:before="0" w:beforeAutospacing="0" w:after="0" w:afterAutospacing="0"/>
        <w:ind w:firstLine="567"/>
        <w:jc w:val="both"/>
        <w:rPr>
          <w:sz w:val="28"/>
          <w:szCs w:val="28"/>
        </w:rPr>
      </w:pPr>
      <w:r w:rsidRPr="006F6AEA">
        <w:rPr>
          <w:sz w:val="28"/>
          <w:szCs w:val="28"/>
        </w:rPr>
        <w:t xml:space="preserve">Станом на </w:t>
      </w:r>
      <w:r w:rsidR="006F6AEA" w:rsidRPr="006F6AEA">
        <w:rPr>
          <w:sz w:val="28"/>
          <w:szCs w:val="28"/>
        </w:rPr>
        <w:t>6 лютого</w:t>
      </w:r>
      <w:r w:rsidR="003D49F9" w:rsidRPr="006F6AEA">
        <w:rPr>
          <w:sz w:val="28"/>
          <w:szCs w:val="28"/>
        </w:rPr>
        <w:t xml:space="preserve"> 2024</w:t>
      </w:r>
      <w:r w:rsidRPr="006F6AEA">
        <w:rPr>
          <w:sz w:val="28"/>
          <w:szCs w:val="28"/>
        </w:rPr>
        <w:t xml:space="preserve"> року стаж роботи </w:t>
      </w:r>
      <w:r w:rsidR="006F6AEA" w:rsidRPr="006F6AEA">
        <w:rPr>
          <w:color w:val="000000" w:themeColor="text1"/>
          <w:sz w:val="28"/>
          <w:szCs w:val="28"/>
        </w:rPr>
        <w:t xml:space="preserve">Шевчук Г.М. </w:t>
      </w:r>
      <w:r w:rsidRPr="006F6AEA">
        <w:rPr>
          <w:sz w:val="28"/>
          <w:szCs w:val="28"/>
        </w:rPr>
        <w:t xml:space="preserve">на посаді судді становить </w:t>
      </w:r>
      <w:r w:rsidR="00A05EBE" w:rsidRPr="006F6AEA">
        <w:rPr>
          <w:sz w:val="28"/>
          <w:szCs w:val="28"/>
        </w:rPr>
        <w:t xml:space="preserve"> </w:t>
      </w:r>
      <w:r w:rsidR="006F6AEA" w:rsidRPr="006F6AEA">
        <w:rPr>
          <w:sz w:val="28"/>
          <w:szCs w:val="28"/>
        </w:rPr>
        <w:t>30</w:t>
      </w:r>
      <w:r w:rsidR="00A05EBE" w:rsidRPr="006F6AEA">
        <w:rPr>
          <w:sz w:val="28"/>
          <w:szCs w:val="28"/>
        </w:rPr>
        <w:t xml:space="preserve"> років 8 місяців </w:t>
      </w:r>
      <w:r w:rsidR="006F6AEA" w:rsidRPr="006F6AEA">
        <w:rPr>
          <w:sz w:val="28"/>
          <w:szCs w:val="28"/>
        </w:rPr>
        <w:t>25</w:t>
      </w:r>
      <w:r w:rsidR="00A05EBE" w:rsidRPr="006F6AEA">
        <w:rPr>
          <w:sz w:val="28"/>
          <w:szCs w:val="28"/>
        </w:rPr>
        <w:t xml:space="preserve"> днів.</w:t>
      </w:r>
    </w:p>
    <w:p w:rsidR="00A05EBE" w:rsidRPr="006F6AEA" w:rsidRDefault="00A05EBE" w:rsidP="006F6AEA">
      <w:pPr>
        <w:pStyle w:val="rtejustify"/>
        <w:shd w:val="clear" w:color="auto" w:fill="FFFFFF"/>
        <w:spacing w:before="0" w:beforeAutospacing="0" w:after="0" w:afterAutospacing="0"/>
        <w:ind w:firstLine="567"/>
        <w:jc w:val="both"/>
        <w:rPr>
          <w:sz w:val="28"/>
          <w:szCs w:val="28"/>
        </w:rPr>
      </w:pPr>
      <w:r w:rsidRPr="006F6AEA">
        <w:rPr>
          <w:sz w:val="28"/>
          <w:szCs w:val="28"/>
        </w:rPr>
        <w:t xml:space="preserve">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w:t>
      </w:r>
      <w:r w:rsidRPr="006F6AEA">
        <w:rPr>
          <w:sz w:val="28"/>
          <w:szCs w:val="28"/>
        </w:rPr>
        <w:lastRenderedPageBreak/>
        <w:t>роботи на посаді судді відповідно до законодавства, що діяло на день їх призначення (обрання).</w:t>
      </w:r>
    </w:p>
    <w:p w:rsidR="006F6AEA" w:rsidRPr="006F6AEA" w:rsidRDefault="006F6AEA" w:rsidP="006F6AEA">
      <w:pPr>
        <w:spacing w:after="0" w:line="240" w:lineRule="auto"/>
        <w:ind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На день обрання Шевчук Г.М. народним суддею Кременецького районного народного суду Тернопільської області законодавство не регламентувало питання обчислення стажу, який дає право на відставку.</w:t>
      </w:r>
    </w:p>
    <w:p w:rsidR="006F6AEA" w:rsidRPr="006F6AEA" w:rsidRDefault="006F6AEA" w:rsidP="00357A4B">
      <w:pPr>
        <w:spacing w:after="0" w:line="240" w:lineRule="auto"/>
        <w:ind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 xml:space="preserve">Під час роботи Шевчук Г.М. на посаді судді набрав чинності Закон України </w:t>
      </w:r>
      <w:r w:rsidR="00357A4B" w:rsidRPr="006F6AEA">
        <w:rPr>
          <w:rFonts w:ascii="Times New Roman" w:hAnsi="Times New Roman"/>
          <w:color w:val="000000" w:themeColor="text1"/>
          <w:sz w:val="28"/>
          <w:szCs w:val="28"/>
        </w:rPr>
        <w:t>від 24 лютого</w:t>
      </w:r>
      <w:r w:rsidR="00357A4B">
        <w:rPr>
          <w:rFonts w:ascii="Times New Roman" w:hAnsi="Times New Roman"/>
          <w:color w:val="000000" w:themeColor="text1"/>
          <w:sz w:val="28"/>
          <w:szCs w:val="28"/>
        </w:rPr>
        <w:t xml:space="preserve"> </w:t>
      </w:r>
      <w:r w:rsidR="00357A4B" w:rsidRPr="006F6AEA">
        <w:rPr>
          <w:rFonts w:ascii="Times New Roman" w:hAnsi="Times New Roman"/>
          <w:color w:val="000000" w:themeColor="text1"/>
          <w:sz w:val="28"/>
          <w:szCs w:val="28"/>
        </w:rPr>
        <w:t>1994 року № 4015-XII «Про внесення змін і доповнень до Закону України «Про статус суддів»</w:t>
      </w:r>
      <w:r w:rsidR="00357A4B">
        <w:rPr>
          <w:rFonts w:ascii="Times New Roman" w:hAnsi="Times New Roman"/>
          <w:color w:val="000000" w:themeColor="text1"/>
          <w:sz w:val="28"/>
          <w:szCs w:val="28"/>
        </w:rPr>
        <w:t xml:space="preserve"> від </w:t>
      </w:r>
      <w:r w:rsidRPr="006F6AEA">
        <w:rPr>
          <w:rFonts w:ascii="Times New Roman" w:hAnsi="Times New Roman"/>
          <w:color w:val="000000" w:themeColor="text1"/>
          <w:sz w:val="28"/>
          <w:szCs w:val="28"/>
        </w:rPr>
        <w:t xml:space="preserve">15 грудня 1992 року № 2862-ХІІ </w:t>
      </w:r>
      <w:r w:rsidR="00357A4B">
        <w:rPr>
          <w:rFonts w:ascii="Times New Roman" w:hAnsi="Times New Roman"/>
          <w:color w:val="000000" w:themeColor="text1"/>
          <w:sz w:val="28"/>
          <w:szCs w:val="28"/>
        </w:rPr>
        <w:t>(далі – Закон</w:t>
      </w:r>
      <w:r w:rsidRPr="006F6AEA">
        <w:rPr>
          <w:rFonts w:ascii="Times New Roman" w:hAnsi="Times New Roman"/>
          <w:color w:val="000000" w:themeColor="text1"/>
          <w:sz w:val="28"/>
          <w:szCs w:val="28"/>
        </w:rPr>
        <w:t xml:space="preserve"> № 2862-XII) та вступив у дію Указ Президента України від</w:t>
      </w:r>
      <w:r w:rsidR="00357A4B">
        <w:rPr>
          <w:rFonts w:ascii="Times New Roman" w:hAnsi="Times New Roman"/>
          <w:color w:val="000000" w:themeColor="text1"/>
          <w:sz w:val="28"/>
          <w:szCs w:val="28"/>
        </w:rPr>
        <w:t xml:space="preserve">                </w:t>
      </w:r>
      <w:r w:rsidRPr="006F6AEA">
        <w:rPr>
          <w:rFonts w:ascii="Times New Roman" w:hAnsi="Times New Roman"/>
          <w:color w:val="000000" w:themeColor="text1"/>
          <w:sz w:val="28"/>
          <w:szCs w:val="28"/>
        </w:rPr>
        <w:t xml:space="preserve"> 10 липня 1995 року № 584/95 «Про додаткові заходи щодо соціального захисту суддів».</w:t>
      </w:r>
    </w:p>
    <w:p w:rsidR="006F6AEA" w:rsidRPr="006F6AEA" w:rsidRDefault="006F6AEA" w:rsidP="006F6AEA">
      <w:pPr>
        <w:spacing w:after="0" w:line="240" w:lineRule="auto"/>
        <w:ind w:right="83"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Відповідно до абзацу другого частини четвертої статті 43 Закону України «Про статус суддів»</w:t>
      </w:r>
      <w:r w:rsidR="00357A4B">
        <w:rPr>
          <w:rFonts w:ascii="Times New Roman" w:hAnsi="Times New Roman"/>
          <w:color w:val="000000" w:themeColor="text1"/>
          <w:sz w:val="28"/>
          <w:szCs w:val="28"/>
        </w:rPr>
        <w:t xml:space="preserve"> від </w:t>
      </w:r>
      <w:r w:rsidR="00357A4B" w:rsidRPr="006F6AEA">
        <w:rPr>
          <w:rFonts w:ascii="Times New Roman" w:hAnsi="Times New Roman"/>
          <w:color w:val="000000" w:themeColor="text1"/>
          <w:sz w:val="28"/>
          <w:szCs w:val="28"/>
        </w:rPr>
        <w:t>15 грудня 1992 року № 2862-ХІІ</w:t>
      </w:r>
      <w:r w:rsidR="00357A4B">
        <w:rPr>
          <w:rFonts w:ascii="Times New Roman" w:hAnsi="Times New Roman"/>
          <w:color w:val="000000" w:themeColor="text1"/>
          <w:sz w:val="28"/>
          <w:szCs w:val="28"/>
        </w:rPr>
        <w:t xml:space="preserve"> зі змінами, </w:t>
      </w:r>
      <w:r w:rsidRPr="006F6AEA">
        <w:rPr>
          <w:rFonts w:ascii="Times New Roman" w:hAnsi="Times New Roman"/>
          <w:color w:val="000000" w:themeColor="text1"/>
          <w:sz w:val="28"/>
          <w:szCs w:val="28"/>
        </w:rPr>
        <w:t xml:space="preserve">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w:t>
      </w:r>
      <w:proofErr w:type="spellStart"/>
      <w:r w:rsidRPr="006F6AEA">
        <w:rPr>
          <w:rFonts w:ascii="Times New Roman" w:hAnsi="Times New Roman"/>
          <w:color w:val="000000" w:themeColor="text1"/>
          <w:sz w:val="28"/>
          <w:szCs w:val="28"/>
        </w:rPr>
        <w:t>арбітражів</w:t>
      </w:r>
      <w:proofErr w:type="spellEnd"/>
      <w:r w:rsidRPr="006F6AEA">
        <w:rPr>
          <w:rFonts w:ascii="Times New Roman" w:hAnsi="Times New Roman"/>
          <w:color w:val="000000" w:themeColor="text1"/>
          <w:sz w:val="28"/>
          <w:szCs w:val="28"/>
        </w:rPr>
        <w:t xml:space="preserve">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w:t>
      </w:r>
      <w:proofErr w:type="spellStart"/>
      <w:r w:rsidRPr="006F6AEA">
        <w:rPr>
          <w:rFonts w:ascii="Times New Roman" w:hAnsi="Times New Roman"/>
          <w:color w:val="000000" w:themeColor="text1"/>
          <w:sz w:val="28"/>
          <w:szCs w:val="28"/>
        </w:rPr>
        <w:t>арбітражів</w:t>
      </w:r>
      <w:proofErr w:type="spellEnd"/>
      <w:r w:rsidRPr="006F6AEA">
        <w:rPr>
          <w:rFonts w:ascii="Times New Roman" w:hAnsi="Times New Roman"/>
          <w:color w:val="000000" w:themeColor="text1"/>
          <w:sz w:val="28"/>
          <w:szCs w:val="28"/>
        </w:rPr>
        <w:t xml:space="preserve">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6F6AEA" w:rsidRPr="006F6AEA" w:rsidRDefault="006F6AEA" w:rsidP="006F6AEA">
      <w:pPr>
        <w:spacing w:after="0" w:line="240" w:lineRule="auto"/>
        <w:ind w:right="83"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F6AEA" w:rsidRPr="006F6AEA" w:rsidRDefault="006F6AEA" w:rsidP="006F6AEA">
      <w:pPr>
        <w:spacing w:after="0" w:line="240" w:lineRule="auto"/>
        <w:ind w:right="83"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Шевчук Г.М. з 25 серпня 1983 року по 28 червня 1988 року навчалася за денною формою у Львівському ордена Леніна державному університеті імені І.</w:t>
      </w:r>
      <w:r w:rsidR="001A27FB">
        <w:rPr>
          <w:rFonts w:ascii="Times New Roman" w:hAnsi="Times New Roman"/>
          <w:color w:val="000000" w:themeColor="text1"/>
          <w:sz w:val="28"/>
          <w:szCs w:val="28"/>
        </w:rPr>
        <w:t xml:space="preserve"> </w:t>
      </w:r>
      <w:r w:rsidRPr="006F6AEA">
        <w:rPr>
          <w:rFonts w:ascii="Times New Roman" w:hAnsi="Times New Roman"/>
          <w:color w:val="000000" w:themeColor="text1"/>
          <w:sz w:val="28"/>
          <w:szCs w:val="28"/>
        </w:rPr>
        <w:t>Франка за спеціальністю «Правознавство».</w:t>
      </w:r>
    </w:p>
    <w:p w:rsidR="006F6AEA" w:rsidRPr="006F6AEA" w:rsidRDefault="006F6AEA" w:rsidP="006F6AEA">
      <w:pPr>
        <w:tabs>
          <w:tab w:val="left" w:pos="709"/>
        </w:tabs>
        <w:spacing w:after="0" w:line="240" w:lineRule="auto"/>
        <w:ind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Отже, до стажу роботи, що дає їй право на відставку та одержання щомісячного грошового утримання, зараховується половина строку навчання (2 роки 5 місяців 2 дні).</w:t>
      </w:r>
    </w:p>
    <w:p w:rsidR="006F6AEA" w:rsidRPr="006F6AEA" w:rsidRDefault="006F6AEA" w:rsidP="006F6AEA">
      <w:pPr>
        <w:pStyle w:val="rtejustify"/>
        <w:shd w:val="clear" w:color="auto" w:fill="FFFFFF"/>
        <w:spacing w:before="0" w:beforeAutospacing="0" w:after="0" w:afterAutospacing="0"/>
        <w:ind w:firstLine="567"/>
        <w:jc w:val="both"/>
        <w:rPr>
          <w:color w:val="000000" w:themeColor="text1"/>
          <w:sz w:val="28"/>
          <w:szCs w:val="28"/>
        </w:rPr>
      </w:pPr>
      <w:r w:rsidRPr="006F6AEA">
        <w:rPr>
          <w:color w:val="000000" w:themeColor="text1"/>
          <w:sz w:val="28"/>
          <w:szCs w:val="28"/>
        </w:rPr>
        <w:t>Частиною другою статті 137 Закону № 1402-VІІІ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F6AEA" w:rsidRPr="006F6AEA" w:rsidRDefault="006F6AEA" w:rsidP="006F6AEA">
      <w:pPr>
        <w:spacing w:after="0" w:line="240" w:lineRule="auto"/>
        <w:ind w:firstLine="567"/>
        <w:jc w:val="both"/>
        <w:rPr>
          <w:rFonts w:ascii="Times New Roman" w:hAnsi="Times New Roman"/>
          <w:sz w:val="28"/>
          <w:szCs w:val="28"/>
        </w:rPr>
      </w:pPr>
      <w:r w:rsidRPr="006F6AEA">
        <w:rPr>
          <w:rFonts w:ascii="Times New Roman" w:hAnsi="Times New Roman"/>
          <w:sz w:val="28"/>
          <w:szCs w:val="28"/>
        </w:rPr>
        <w:t>Системний аналіз вказаної норми в її взаємозв’язку з абзацом четвертим пункту 34 розділу ХІІ «Прикінцеві та перехідні положення» Закону</w:t>
      </w:r>
      <w:r>
        <w:rPr>
          <w:rFonts w:ascii="Times New Roman" w:hAnsi="Times New Roman"/>
          <w:sz w:val="28"/>
          <w:szCs w:val="28"/>
        </w:rPr>
        <w:t xml:space="preserve">                         </w:t>
      </w:r>
      <w:r w:rsidRPr="006F6AEA">
        <w:rPr>
          <w:rFonts w:ascii="Times New Roman" w:hAnsi="Times New Roman"/>
          <w:sz w:val="28"/>
          <w:szCs w:val="28"/>
        </w:rPr>
        <w:t xml:space="preserve"> </w:t>
      </w:r>
      <w:r w:rsidRPr="006F6AEA">
        <w:rPr>
          <w:rFonts w:ascii="Times New Roman" w:hAnsi="Times New Roman"/>
          <w:sz w:val="28"/>
          <w:szCs w:val="28"/>
        </w:rPr>
        <w:lastRenderedPageBreak/>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6F6AEA" w:rsidRPr="006F6AEA" w:rsidRDefault="00D5140D" w:rsidP="00D5140D">
      <w:pPr>
        <w:spacing w:after="0" w:line="240" w:lineRule="auto"/>
        <w:ind w:firstLine="567"/>
        <w:jc w:val="both"/>
        <w:rPr>
          <w:rFonts w:ascii="Times New Roman" w:hAnsi="Times New Roman"/>
          <w:sz w:val="28"/>
          <w:szCs w:val="28"/>
        </w:rPr>
      </w:pPr>
      <w:r>
        <w:rPr>
          <w:rFonts w:ascii="Times New Roman" w:hAnsi="Times New Roman"/>
          <w:sz w:val="28"/>
          <w:szCs w:val="28"/>
        </w:rPr>
        <w:t>Т</w:t>
      </w:r>
      <w:r w:rsidR="006F6AEA" w:rsidRPr="006F6AEA">
        <w:rPr>
          <w:rFonts w:ascii="Times New Roman" w:hAnsi="Times New Roman"/>
          <w:sz w:val="28"/>
          <w:szCs w:val="28"/>
        </w:rPr>
        <w:t>ак</w:t>
      </w:r>
      <w:r>
        <w:rPr>
          <w:rFonts w:ascii="Times New Roman" w:hAnsi="Times New Roman"/>
          <w:sz w:val="28"/>
          <w:szCs w:val="28"/>
        </w:rPr>
        <w:t xml:space="preserve">а </w:t>
      </w:r>
      <w:r w:rsidR="006F6AEA" w:rsidRPr="006F6AEA">
        <w:rPr>
          <w:rFonts w:ascii="Times New Roman" w:hAnsi="Times New Roman"/>
          <w:sz w:val="28"/>
          <w:szCs w:val="28"/>
        </w:rPr>
        <w:t xml:space="preserve"> правов</w:t>
      </w:r>
      <w:r>
        <w:rPr>
          <w:rFonts w:ascii="Times New Roman" w:hAnsi="Times New Roman"/>
          <w:sz w:val="28"/>
          <w:szCs w:val="28"/>
        </w:rPr>
        <w:t xml:space="preserve">а позиція </w:t>
      </w:r>
      <w:r w:rsidR="006F6AEA" w:rsidRPr="006F6AEA">
        <w:rPr>
          <w:rFonts w:ascii="Times New Roman" w:hAnsi="Times New Roman"/>
          <w:sz w:val="28"/>
          <w:szCs w:val="28"/>
        </w:rPr>
        <w:t>викладен</w:t>
      </w:r>
      <w:r>
        <w:rPr>
          <w:rFonts w:ascii="Times New Roman" w:hAnsi="Times New Roman"/>
          <w:sz w:val="28"/>
          <w:szCs w:val="28"/>
        </w:rPr>
        <w:t>а</w:t>
      </w:r>
      <w:r w:rsidR="006F6AEA" w:rsidRPr="006F6AEA">
        <w:rPr>
          <w:rFonts w:ascii="Times New Roman" w:hAnsi="Times New Roman"/>
          <w:sz w:val="28"/>
          <w:szCs w:val="28"/>
        </w:rPr>
        <w:t xml:space="preserve"> у рішенні Верховного Суду у складі колегії суддів Касаційного адміністративного суду від 22 листопада 2018</w:t>
      </w:r>
      <w:r w:rsidR="006F6AEA" w:rsidRPr="006F6AEA">
        <w:rPr>
          <w:rFonts w:ascii="Times New Roman" w:hAnsi="Times New Roman"/>
          <w:sz w:val="28"/>
          <w:szCs w:val="28"/>
          <w:lang w:val="en-US"/>
        </w:rPr>
        <w:t> </w:t>
      </w:r>
      <w:r w:rsidR="006F6AEA" w:rsidRPr="006F6AEA">
        <w:rPr>
          <w:rFonts w:ascii="Times New Roman" w:hAnsi="Times New Roman"/>
          <w:sz w:val="28"/>
          <w:szCs w:val="28"/>
        </w:rPr>
        <w:t xml:space="preserve">року, яке залишено без змін постановою Великої Палати Верховного Суду </w:t>
      </w:r>
      <w:r>
        <w:rPr>
          <w:rFonts w:ascii="Times New Roman" w:hAnsi="Times New Roman"/>
          <w:sz w:val="28"/>
          <w:szCs w:val="28"/>
        </w:rPr>
        <w:t xml:space="preserve">                           </w:t>
      </w:r>
      <w:r w:rsidR="006F6AEA" w:rsidRPr="006F6AEA">
        <w:rPr>
          <w:rFonts w:ascii="Times New Roman" w:hAnsi="Times New Roman"/>
          <w:sz w:val="28"/>
          <w:szCs w:val="28"/>
        </w:rPr>
        <w:t>від 30 травня 2019 року у справі № 9901/805/18.</w:t>
      </w:r>
    </w:p>
    <w:p w:rsidR="006F6AEA" w:rsidRPr="006F6AEA" w:rsidRDefault="006F6AEA" w:rsidP="006F6AEA">
      <w:pPr>
        <w:spacing w:after="0" w:line="240" w:lineRule="auto"/>
        <w:ind w:firstLine="567"/>
        <w:jc w:val="both"/>
        <w:rPr>
          <w:rFonts w:ascii="Times New Roman" w:hAnsi="Times New Roman"/>
          <w:sz w:val="28"/>
          <w:szCs w:val="28"/>
        </w:rPr>
      </w:pPr>
      <w:r w:rsidRPr="006F6AEA">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6F6AEA" w:rsidRPr="006F6AEA" w:rsidRDefault="006F6AEA" w:rsidP="006F6AEA">
      <w:pPr>
        <w:spacing w:after="0" w:line="240" w:lineRule="auto"/>
        <w:ind w:firstLine="567"/>
        <w:jc w:val="both"/>
        <w:rPr>
          <w:rFonts w:ascii="Times New Roman" w:hAnsi="Times New Roman"/>
          <w:color w:val="000000" w:themeColor="text1"/>
          <w:sz w:val="28"/>
          <w:szCs w:val="28"/>
          <w:shd w:val="clear" w:color="auto" w:fill="FFFFFF"/>
        </w:rPr>
      </w:pPr>
      <w:r w:rsidRPr="006F6AEA">
        <w:rPr>
          <w:rFonts w:ascii="Times New Roman" w:hAnsi="Times New Roman"/>
          <w:color w:val="000000" w:themeColor="text1"/>
          <w:sz w:val="28"/>
          <w:szCs w:val="28"/>
          <w:shd w:val="clear" w:color="auto" w:fill="FFFFFF"/>
        </w:rPr>
        <w:t>Відповідно до частини першої статті 7 Закону № 2862-XII, чинної на час обрання Шевчук Г.М. на посаду судді, суддею міг бути громадянин України,  який має вищу юридичну освіту і, як правило, стаж роботи за юридичною спеціальністю не менше двох років.</w:t>
      </w:r>
    </w:p>
    <w:p w:rsidR="006F6AEA" w:rsidRPr="006F6AEA" w:rsidRDefault="006F6AEA" w:rsidP="006F6AEA">
      <w:pPr>
        <w:pStyle w:val="20"/>
        <w:shd w:val="clear" w:color="auto" w:fill="auto"/>
        <w:spacing w:before="0" w:line="240" w:lineRule="auto"/>
        <w:ind w:firstLine="567"/>
        <w:rPr>
          <w:rFonts w:ascii="Times New Roman" w:hAnsi="Times New Roman" w:cs="Times New Roman"/>
          <w:sz w:val="28"/>
          <w:szCs w:val="28"/>
        </w:rPr>
      </w:pPr>
      <w:r w:rsidRPr="006F6AEA">
        <w:rPr>
          <w:rFonts w:ascii="Times New Roman" w:hAnsi="Times New Roman" w:cs="Times New Roman"/>
          <w:color w:val="000000"/>
          <w:sz w:val="28"/>
          <w:szCs w:val="28"/>
        </w:rPr>
        <w:t xml:space="preserve">Згідно </w:t>
      </w:r>
      <w:r w:rsidR="00D5140D">
        <w:rPr>
          <w:rFonts w:ascii="Times New Roman" w:hAnsi="Times New Roman" w:cs="Times New Roman"/>
          <w:color w:val="000000"/>
          <w:sz w:val="28"/>
          <w:szCs w:val="28"/>
        </w:rPr>
        <w:t>і</w:t>
      </w:r>
      <w:r w:rsidRPr="006F6AEA">
        <w:rPr>
          <w:rFonts w:ascii="Times New Roman" w:hAnsi="Times New Roman" w:cs="Times New Roman"/>
          <w:color w:val="000000"/>
          <w:sz w:val="28"/>
          <w:szCs w:val="28"/>
        </w:rPr>
        <w:t>з записами у трудовій книжці після здобуття вищої юридичної освіти</w:t>
      </w:r>
      <w:r w:rsidR="00D5140D">
        <w:rPr>
          <w:rFonts w:ascii="Times New Roman" w:hAnsi="Times New Roman" w:cs="Times New Roman"/>
          <w:color w:val="000000" w:themeColor="text1"/>
          <w:sz w:val="28"/>
          <w:szCs w:val="28"/>
          <w:shd w:val="clear" w:color="auto" w:fill="FFFFFF"/>
        </w:rPr>
        <w:t xml:space="preserve"> </w:t>
      </w:r>
      <w:r w:rsidRPr="006F6AEA">
        <w:rPr>
          <w:rFonts w:ascii="Times New Roman" w:hAnsi="Times New Roman" w:cs="Times New Roman"/>
          <w:color w:val="000000" w:themeColor="text1"/>
          <w:sz w:val="28"/>
          <w:szCs w:val="28"/>
          <w:shd w:val="clear" w:color="auto" w:fill="FFFFFF"/>
        </w:rPr>
        <w:t xml:space="preserve">з 1 серпня 1988 року і до обрання народним суддею </w:t>
      </w:r>
      <w:r w:rsidRPr="006F6AEA">
        <w:rPr>
          <w:rFonts w:ascii="Times New Roman" w:hAnsi="Times New Roman" w:cs="Times New Roman"/>
          <w:color w:val="000000" w:themeColor="text1"/>
          <w:sz w:val="28"/>
          <w:szCs w:val="28"/>
        </w:rPr>
        <w:t>Кременецького районного народного суду Тернопільської області</w:t>
      </w:r>
      <w:r w:rsidRPr="006F6AEA">
        <w:rPr>
          <w:rFonts w:ascii="Times New Roman" w:hAnsi="Times New Roman" w:cs="Times New Roman"/>
          <w:color w:val="000000" w:themeColor="text1"/>
          <w:sz w:val="28"/>
          <w:szCs w:val="28"/>
          <w:shd w:val="clear" w:color="auto" w:fill="FFFFFF"/>
        </w:rPr>
        <w:t xml:space="preserve"> Шевчук Г.М. працювала на посаді старшого юрисконсульта, юриста в колгоспі «Запов</w:t>
      </w:r>
      <w:r w:rsidR="00D5140D">
        <w:rPr>
          <w:rFonts w:ascii="Times New Roman" w:hAnsi="Times New Roman" w:cs="Times New Roman"/>
          <w:color w:val="000000" w:themeColor="text1"/>
          <w:sz w:val="28"/>
          <w:szCs w:val="28"/>
          <w:shd w:val="clear" w:color="auto" w:fill="FFFFFF"/>
        </w:rPr>
        <w:t>іт Ілліча» Кременецького району</w:t>
      </w:r>
      <w:r w:rsidRPr="006F6AEA">
        <w:rPr>
          <w:rFonts w:ascii="Times New Roman" w:hAnsi="Times New Roman" w:cs="Times New Roman"/>
          <w:color w:val="000000" w:themeColor="text1"/>
          <w:sz w:val="28"/>
          <w:szCs w:val="28"/>
          <w:shd w:val="clear" w:color="auto" w:fill="FFFFFF"/>
        </w:rPr>
        <w:t xml:space="preserve"> Тернопільської області.</w:t>
      </w:r>
      <w:r w:rsidRPr="006F6AEA">
        <w:rPr>
          <w:rFonts w:ascii="Times New Roman" w:hAnsi="Times New Roman" w:cs="Times New Roman"/>
          <w:sz w:val="28"/>
          <w:szCs w:val="28"/>
        </w:rPr>
        <w:t xml:space="preserve"> </w:t>
      </w:r>
    </w:p>
    <w:p w:rsidR="006F6AEA" w:rsidRPr="006F6AEA" w:rsidRDefault="006F6AEA" w:rsidP="006F6AEA">
      <w:pPr>
        <w:pStyle w:val="20"/>
        <w:shd w:val="clear" w:color="auto" w:fill="auto"/>
        <w:spacing w:before="0" w:line="240" w:lineRule="auto"/>
        <w:ind w:firstLine="567"/>
        <w:rPr>
          <w:rFonts w:ascii="Times New Roman" w:hAnsi="Times New Roman" w:cs="Times New Roman"/>
          <w:sz w:val="28"/>
          <w:szCs w:val="28"/>
        </w:rPr>
      </w:pPr>
      <w:r w:rsidRPr="006F6AEA">
        <w:rPr>
          <w:rFonts w:ascii="Times New Roman" w:hAnsi="Times New Roman" w:cs="Times New Roman"/>
          <w:sz w:val="28"/>
          <w:szCs w:val="28"/>
        </w:rPr>
        <w:t xml:space="preserve">Отже, зазначений стаж роботи за юридичною спеціальністю – 2  роки підлягає зарахуванню до стажу роботи на посаді судді як стаж роботи, вимога щодо якого визначена законом та надавала право для обрання на посаду судді.  </w:t>
      </w:r>
    </w:p>
    <w:p w:rsidR="006F6AEA" w:rsidRPr="006F6AEA" w:rsidRDefault="006F6AEA" w:rsidP="006F6AEA">
      <w:pPr>
        <w:pStyle w:val="rtejustify"/>
        <w:shd w:val="clear" w:color="auto" w:fill="FFFFFF"/>
        <w:spacing w:before="0" w:beforeAutospacing="0" w:after="0" w:afterAutospacing="0"/>
        <w:ind w:firstLine="567"/>
        <w:jc w:val="both"/>
        <w:rPr>
          <w:color w:val="000000" w:themeColor="text1"/>
          <w:sz w:val="28"/>
          <w:szCs w:val="28"/>
        </w:rPr>
      </w:pPr>
      <w:r w:rsidRPr="006F6AEA">
        <w:rPr>
          <w:color w:val="000000" w:themeColor="text1"/>
          <w:sz w:val="28"/>
          <w:szCs w:val="28"/>
        </w:rPr>
        <w:t xml:space="preserve">За результатами вивчення доданих до заяви документів щодо визначення відповідного стажу для звільнення судді Шевчук Г.М. у відставку, а саме: актів про обрання на посаду судді, про переведення, довідки про роботу на посаді судді, копій трудової книжки, диплома, </w:t>
      </w:r>
      <w:r w:rsidR="00D5140D">
        <w:rPr>
          <w:color w:val="000000" w:themeColor="text1"/>
          <w:sz w:val="28"/>
          <w:szCs w:val="28"/>
        </w:rPr>
        <w:t>у</w:t>
      </w:r>
      <w:r w:rsidRPr="006F6AEA">
        <w:rPr>
          <w:color w:val="000000" w:themeColor="text1"/>
          <w:sz w:val="28"/>
          <w:szCs w:val="28"/>
        </w:rPr>
        <w:t>становлено, що до стажу роботи Шевчук Г.М. на посаді судді, що дає їй право на відставку, підлягають зарахуванню:</w:t>
      </w:r>
      <w:bookmarkStart w:id="0" w:name="_GoBack"/>
      <w:bookmarkEnd w:id="0"/>
    </w:p>
    <w:p w:rsidR="006F6AEA" w:rsidRPr="006F6AEA" w:rsidRDefault="006F6AEA" w:rsidP="006F6AEA">
      <w:pPr>
        <w:pStyle w:val="rtejustify"/>
        <w:shd w:val="clear" w:color="auto" w:fill="FFFFFF"/>
        <w:spacing w:before="0" w:beforeAutospacing="0" w:after="0" w:afterAutospacing="0"/>
        <w:ind w:firstLine="567"/>
        <w:jc w:val="both"/>
        <w:rPr>
          <w:color w:val="000000" w:themeColor="text1"/>
          <w:sz w:val="28"/>
          <w:szCs w:val="28"/>
        </w:rPr>
      </w:pPr>
      <w:r w:rsidRPr="006F6AEA">
        <w:rPr>
          <w:color w:val="000000" w:themeColor="text1"/>
          <w:sz w:val="28"/>
          <w:szCs w:val="28"/>
        </w:rPr>
        <w:t>час роботи на посаді судді – 30 років 8 місяців 25 днів;</w:t>
      </w:r>
    </w:p>
    <w:p w:rsidR="006F6AEA" w:rsidRPr="006F6AEA" w:rsidRDefault="006F6AEA" w:rsidP="006F6AEA">
      <w:pPr>
        <w:pStyle w:val="a9"/>
        <w:tabs>
          <w:tab w:val="left" w:pos="567"/>
        </w:tabs>
        <w:ind w:firstLine="567"/>
        <w:jc w:val="both"/>
        <w:rPr>
          <w:rFonts w:ascii="Times New Roman" w:hAnsi="Times New Roman"/>
          <w:color w:val="000000" w:themeColor="text1"/>
          <w:sz w:val="28"/>
          <w:szCs w:val="28"/>
        </w:rPr>
      </w:pPr>
      <w:r w:rsidRPr="006F6AEA">
        <w:rPr>
          <w:rFonts w:ascii="Times New Roman" w:hAnsi="Times New Roman"/>
          <w:color w:val="000000" w:themeColor="text1"/>
          <w:sz w:val="28"/>
          <w:szCs w:val="28"/>
        </w:rPr>
        <w:t>половина строку навчання у вищому юридичному навчальному закладі – 2 роки 5 місяців 2 дні;</w:t>
      </w:r>
    </w:p>
    <w:p w:rsidR="006F6AEA" w:rsidRPr="006F6AEA" w:rsidRDefault="006F6AEA" w:rsidP="006F6AEA">
      <w:pPr>
        <w:pStyle w:val="rtejustify"/>
        <w:shd w:val="clear" w:color="auto" w:fill="FFFFFF"/>
        <w:spacing w:before="0" w:beforeAutospacing="0" w:after="0" w:afterAutospacing="0"/>
        <w:ind w:firstLine="567"/>
        <w:jc w:val="both"/>
        <w:rPr>
          <w:color w:val="000000" w:themeColor="text1"/>
          <w:sz w:val="28"/>
          <w:szCs w:val="28"/>
        </w:rPr>
      </w:pPr>
      <w:r w:rsidRPr="006F6AEA">
        <w:rPr>
          <w:color w:val="000000" w:themeColor="text1"/>
          <w:sz w:val="28"/>
          <w:szCs w:val="28"/>
        </w:rPr>
        <w:lastRenderedPageBreak/>
        <w:t>стаж (досвід) роботи (професійної діяльності), вимога щодо якого визначена законом та надає право для призначення на посаду судді, – 2 роки.</w:t>
      </w:r>
    </w:p>
    <w:p w:rsidR="006F6AEA" w:rsidRPr="006F6AEA" w:rsidRDefault="006F6AEA" w:rsidP="006F6AEA">
      <w:pPr>
        <w:pStyle w:val="rtejustify"/>
        <w:shd w:val="clear" w:color="auto" w:fill="FFFFFF"/>
        <w:spacing w:before="0" w:beforeAutospacing="0" w:after="0" w:afterAutospacing="0"/>
        <w:ind w:firstLine="567"/>
        <w:jc w:val="both"/>
        <w:rPr>
          <w:color w:val="000000" w:themeColor="text1"/>
          <w:sz w:val="28"/>
          <w:szCs w:val="28"/>
        </w:rPr>
      </w:pPr>
      <w:r w:rsidRPr="006F6AEA">
        <w:rPr>
          <w:color w:val="000000" w:themeColor="text1"/>
          <w:sz w:val="28"/>
          <w:szCs w:val="28"/>
        </w:rPr>
        <w:t>Загальний стаж роботи судді Шевчук Г.М., що дає їй право на відставку, становить 35 років 1 місяць 27 днів.</w:t>
      </w:r>
    </w:p>
    <w:p w:rsidR="006F6AEA" w:rsidRPr="006F6AEA" w:rsidRDefault="00C114A3" w:rsidP="006F6AEA">
      <w:pPr>
        <w:pStyle w:val="rtejustify"/>
        <w:shd w:val="clear" w:color="auto" w:fill="FFFFFF"/>
        <w:spacing w:before="0" w:beforeAutospacing="0" w:after="0" w:afterAutospacing="0"/>
        <w:ind w:firstLine="567"/>
        <w:jc w:val="both"/>
        <w:rPr>
          <w:color w:val="000000" w:themeColor="text1"/>
          <w:sz w:val="28"/>
          <w:szCs w:val="28"/>
        </w:rPr>
      </w:pPr>
      <w:r>
        <w:rPr>
          <w:color w:val="000000" w:themeColor="text1"/>
          <w:sz w:val="28"/>
          <w:szCs w:val="28"/>
        </w:rPr>
        <w:t>О</w:t>
      </w:r>
      <w:r w:rsidR="00703BD0">
        <w:rPr>
          <w:color w:val="000000" w:themeColor="text1"/>
          <w:sz w:val="28"/>
          <w:szCs w:val="28"/>
        </w:rPr>
        <w:t>т</w:t>
      </w:r>
      <w:r>
        <w:rPr>
          <w:color w:val="000000" w:themeColor="text1"/>
          <w:sz w:val="28"/>
          <w:szCs w:val="28"/>
        </w:rPr>
        <w:t>же</w:t>
      </w:r>
      <w:r w:rsidR="00D5140D">
        <w:rPr>
          <w:color w:val="000000" w:themeColor="text1"/>
          <w:sz w:val="28"/>
          <w:szCs w:val="28"/>
        </w:rPr>
        <w:t xml:space="preserve">, відповідно до </w:t>
      </w:r>
      <w:r w:rsidR="006F6AEA" w:rsidRPr="006F6AEA">
        <w:rPr>
          <w:color w:val="000000" w:themeColor="text1"/>
          <w:sz w:val="28"/>
          <w:szCs w:val="28"/>
        </w:rPr>
        <w:t>дода</w:t>
      </w:r>
      <w:r w:rsidR="00D5140D">
        <w:rPr>
          <w:color w:val="000000" w:themeColor="text1"/>
          <w:sz w:val="28"/>
          <w:szCs w:val="28"/>
        </w:rPr>
        <w:t>них</w:t>
      </w:r>
      <w:r w:rsidR="006F6AEA" w:rsidRPr="006F6AEA">
        <w:rPr>
          <w:color w:val="000000" w:themeColor="text1"/>
          <w:sz w:val="28"/>
          <w:szCs w:val="28"/>
        </w:rPr>
        <w:t xml:space="preserve"> до заяви документ</w:t>
      </w:r>
      <w:r w:rsidR="00D5140D">
        <w:rPr>
          <w:color w:val="000000" w:themeColor="text1"/>
          <w:sz w:val="28"/>
          <w:szCs w:val="28"/>
        </w:rPr>
        <w:t>ів</w:t>
      </w:r>
      <w:r w:rsidR="003B21A8">
        <w:rPr>
          <w:color w:val="000000" w:themeColor="text1"/>
          <w:sz w:val="28"/>
          <w:szCs w:val="28"/>
        </w:rPr>
        <w:t xml:space="preserve">, </w:t>
      </w:r>
      <w:r w:rsidR="006F6AEA" w:rsidRPr="006F6AEA">
        <w:rPr>
          <w:color w:val="000000" w:themeColor="text1"/>
          <w:sz w:val="28"/>
          <w:szCs w:val="28"/>
        </w:rPr>
        <w:t xml:space="preserve"> суддя Шевчук Г.М.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93131" w:rsidRPr="006F6AEA" w:rsidRDefault="00A05EBE" w:rsidP="006F6AEA">
      <w:pPr>
        <w:pStyle w:val="rtejustify"/>
        <w:shd w:val="clear" w:color="auto" w:fill="FFFFFF"/>
        <w:spacing w:before="0" w:beforeAutospacing="0" w:after="0" w:afterAutospacing="0"/>
        <w:ind w:firstLine="567"/>
        <w:jc w:val="both"/>
        <w:rPr>
          <w:sz w:val="28"/>
          <w:szCs w:val="28"/>
        </w:rPr>
      </w:pPr>
      <w:r w:rsidRPr="006F6AEA">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sidRPr="006F6AEA">
        <w:rPr>
          <w:sz w:val="28"/>
          <w:szCs w:val="28"/>
        </w:rPr>
        <w:t xml:space="preserve"> 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3D49F9" w:rsidRDefault="00760CA4" w:rsidP="00760CA4">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r w:rsidR="006F6AEA" w:rsidRPr="006F6AEA">
        <w:rPr>
          <w:rFonts w:ascii="Times New Roman" w:hAnsi="Times New Roman"/>
          <w:color w:val="000000" w:themeColor="text1"/>
          <w:sz w:val="28"/>
          <w:szCs w:val="28"/>
        </w:rPr>
        <w:t>Шевчук Галин</w:t>
      </w:r>
      <w:r w:rsidR="00D5140D">
        <w:rPr>
          <w:rFonts w:ascii="Times New Roman" w:hAnsi="Times New Roman"/>
          <w:color w:val="000000" w:themeColor="text1"/>
          <w:sz w:val="28"/>
          <w:szCs w:val="28"/>
        </w:rPr>
        <w:t>у</w:t>
      </w:r>
      <w:r w:rsidR="006F6AEA" w:rsidRPr="006F6AEA">
        <w:rPr>
          <w:rFonts w:ascii="Times New Roman" w:hAnsi="Times New Roman"/>
          <w:color w:val="000000" w:themeColor="text1"/>
          <w:sz w:val="28"/>
          <w:szCs w:val="28"/>
        </w:rPr>
        <w:t xml:space="preserve"> Михайлівн</w:t>
      </w:r>
      <w:r w:rsidR="00D5140D">
        <w:rPr>
          <w:rFonts w:ascii="Times New Roman" w:hAnsi="Times New Roman"/>
          <w:color w:val="000000" w:themeColor="text1"/>
          <w:sz w:val="28"/>
          <w:szCs w:val="28"/>
        </w:rPr>
        <w:t>у</w:t>
      </w:r>
      <w:r w:rsidR="006F6AEA" w:rsidRPr="00A263A1">
        <w:rPr>
          <w:rFonts w:ascii="Times New Roman" w:hAnsi="Times New Roman"/>
          <w:sz w:val="28"/>
          <w:szCs w:val="28"/>
        </w:rPr>
        <w:t xml:space="preserve"> </w:t>
      </w:r>
      <w:r w:rsidR="00A05EBE" w:rsidRPr="00A05EBE">
        <w:rPr>
          <w:rFonts w:ascii="Times New Roman" w:eastAsia="Calibri" w:hAnsi="Times New Roman"/>
          <w:sz w:val="28"/>
          <w:szCs w:val="28"/>
        </w:rPr>
        <w:t xml:space="preserve">з посади судді </w:t>
      </w:r>
      <w:r w:rsidR="006F6AEA" w:rsidRPr="006F6AEA">
        <w:rPr>
          <w:rFonts w:ascii="Times New Roman" w:hAnsi="Times New Roman"/>
          <w:color w:val="000000" w:themeColor="text1"/>
          <w:sz w:val="28"/>
          <w:szCs w:val="28"/>
        </w:rPr>
        <w:t>Тернопільського апеляційного суду</w:t>
      </w:r>
      <w:r w:rsidR="00A05EBE">
        <w:rPr>
          <w:rFonts w:ascii="Times New Roman" w:eastAsia="Calibri" w:hAnsi="Times New Roman"/>
          <w:sz w:val="28"/>
          <w:szCs w:val="28"/>
        </w:rPr>
        <w:t xml:space="preserve"> </w:t>
      </w:r>
      <w:r w:rsidR="00320BFE" w:rsidRPr="00320BFE">
        <w:rPr>
          <w:rFonts w:ascii="Times New Roman" w:eastAsia="Calibri" w:hAnsi="Times New Roman"/>
          <w:sz w:val="28"/>
          <w:szCs w:val="28"/>
        </w:rPr>
        <w:t>у зв’язку з поданням заяви про відставку.</w:t>
      </w:r>
    </w:p>
    <w:p w:rsidR="003D49F9" w:rsidRDefault="003D49F9" w:rsidP="00760CA4">
      <w:pPr>
        <w:spacing w:after="0" w:line="240" w:lineRule="auto"/>
        <w:jc w:val="both"/>
        <w:rPr>
          <w:rFonts w:ascii="Times New Roman" w:eastAsia="Calibri" w:hAnsi="Times New Roman"/>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0C1025">
      <w:pPr>
        <w:pStyle w:val="msonormalcxspmiddle"/>
        <w:spacing w:beforeAutospacing="0" w:after="0" w:afterAutospacing="0"/>
        <w:ind w:right="4706"/>
        <w:jc w:val="right"/>
        <w:rPr>
          <w:sz w:val="28"/>
          <w:szCs w:val="28"/>
          <w:lang w:val="uk-UA"/>
        </w:rPr>
      </w:pPr>
    </w:p>
    <w:p w:rsidR="00703BD0" w:rsidRPr="00760CA4" w:rsidRDefault="00703BD0">
      <w:pPr>
        <w:pStyle w:val="msonormalcxspmiddle"/>
        <w:spacing w:beforeAutospacing="0" w:after="0" w:afterAutospacing="0"/>
        <w:ind w:right="4706"/>
        <w:jc w:val="right"/>
        <w:rPr>
          <w:sz w:val="28"/>
          <w:szCs w:val="28"/>
          <w:lang w:val="uk-UA"/>
        </w:rPr>
      </w:pPr>
    </w:p>
    <w:sectPr w:rsidR="00703BD0"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3B7" w:rsidRDefault="003F63B7" w:rsidP="00674329">
      <w:pPr>
        <w:spacing w:after="0" w:line="240" w:lineRule="auto"/>
      </w:pPr>
      <w:r>
        <w:separator/>
      </w:r>
    </w:p>
  </w:endnote>
  <w:endnote w:type="continuationSeparator" w:id="0">
    <w:p w:rsidR="003F63B7" w:rsidRDefault="003F63B7"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alibri"/>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3B7" w:rsidRDefault="003F63B7" w:rsidP="00674329">
      <w:pPr>
        <w:spacing w:after="0" w:line="240" w:lineRule="auto"/>
      </w:pPr>
      <w:r>
        <w:separator/>
      </w:r>
    </w:p>
  </w:footnote>
  <w:footnote w:type="continuationSeparator" w:id="0">
    <w:p w:rsidR="003F63B7" w:rsidRDefault="003F63B7"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054C61">
        <w:pPr>
          <w:pStyle w:val="a3"/>
          <w:jc w:val="center"/>
        </w:pPr>
        <w:r>
          <w:fldChar w:fldCharType="begin"/>
        </w:r>
        <w:r w:rsidR="00674329">
          <w:instrText>PAGE   \* MERGEFORMAT</w:instrText>
        </w:r>
        <w:r>
          <w:fldChar w:fldCharType="separate"/>
        </w:r>
        <w:r w:rsidR="001D505E">
          <w:rPr>
            <w:noProof/>
          </w:rPr>
          <w:t>2</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15C1E"/>
    <w:rsid w:val="000263E4"/>
    <w:rsid w:val="00054C61"/>
    <w:rsid w:val="0006407C"/>
    <w:rsid w:val="00077A5D"/>
    <w:rsid w:val="00080A13"/>
    <w:rsid w:val="00085384"/>
    <w:rsid w:val="000903CC"/>
    <w:rsid w:val="000A0D38"/>
    <w:rsid w:val="000A204A"/>
    <w:rsid w:val="000C1025"/>
    <w:rsid w:val="000C6C31"/>
    <w:rsid w:val="000F1AAD"/>
    <w:rsid w:val="00101C73"/>
    <w:rsid w:val="001279A5"/>
    <w:rsid w:val="00141B2E"/>
    <w:rsid w:val="00153858"/>
    <w:rsid w:val="00155FA2"/>
    <w:rsid w:val="00162537"/>
    <w:rsid w:val="001702AF"/>
    <w:rsid w:val="00190E38"/>
    <w:rsid w:val="00191717"/>
    <w:rsid w:val="001A27FB"/>
    <w:rsid w:val="001C5A5D"/>
    <w:rsid w:val="001D505E"/>
    <w:rsid w:val="001D7A4C"/>
    <w:rsid w:val="001E529E"/>
    <w:rsid w:val="00200D38"/>
    <w:rsid w:val="00201093"/>
    <w:rsid w:val="0020235E"/>
    <w:rsid w:val="002067C3"/>
    <w:rsid w:val="00216539"/>
    <w:rsid w:val="00217ACA"/>
    <w:rsid w:val="00284CEC"/>
    <w:rsid w:val="002B3F75"/>
    <w:rsid w:val="002C6261"/>
    <w:rsid w:val="002D4CF1"/>
    <w:rsid w:val="002E0619"/>
    <w:rsid w:val="002E3D15"/>
    <w:rsid w:val="002F71C5"/>
    <w:rsid w:val="00317DB3"/>
    <w:rsid w:val="003201AB"/>
    <w:rsid w:val="00320BFE"/>
    <w:rsid w:val="00357A4B"/>
    <w:rsid w:val="00361F04"/>
    <w:rsid w:val="003A584A"/>
    <w:rsid w:val="003B21A8"/>
    <w:rsid w:val="003C78B4"/>
    <w:rsid w:val="003D2604"/>
    <w:rsid w:val="003D49F9"/>
    <w:rsid w:val="003E6581"/>
    <w:rsid w:val="003E6ADD"/>
    <w:rsid w:val="003F63B7"/>
    <w:rsid w:val="0040290A"/>
    <w:rsid w:val="00410AFC"/>
    <w:rsid w:val="00413ABF"/>
    <w:rsid w:val="00430638"/>
    <w:rsid w:val="00434B00"/>
    <w:rsid w:val="00437885"/>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33AEB"/>
    <w:rsid w:val="00544183"/>
    <w:rsid w:val="00550EAA"/>
    <w:rsid w:val="00562A3B"/>
    <w:rsid w:val="00572092"/>
    <w:rsid w:val="00587889"/>
    <w:rsid w:val="00587F9A"/>
    <w:rsid w:val="005E354D"/>
    <w:rsid w:val="005F4878"/>
    <w:rsid w:val="005F597F"/>
    <w:rsid w:val="00605194"/>
    <w:rsid w:val="00613974"/>
    <w:rsid w:val="00613A0E"/>
    <w:rsid w:val="006307DC"/>
    <w:rsid w:val="00637252"/>
    <w:rsid w:val="00654A64"/>
    <w:rsid w:val="00674329"/>
    <w:rsid w:val="006B48C7"/>
    <w:rsid w:val="006E0140"/>
    <w:rsid w:val="006E3839"/>
    <w:rsid w:val="006F0645"/>
    <w:rsid w:val="006F6AEA"/>
    <w:rsid w:val="006F6EDE"/>
    <w:rsid w:val="00703BD0"/>
    <w:rsid w:val="0070642E"/>
    <w:rsid w:val="00706795"/>
    <w:rsid w:val="00721183"/>
    <w:rsid w:val="00736942"/>
    <w:rsid w:val="00740C0C"/>
    <w:rsid w:val="00760CA4"/>
    <w:rsid w:val="00772C95"/>
    <w:rsid w:val="0077665B"/>
    <w:rsid w:val="007816E5"/>
    <w:rsid w:val="007946B6"/>
    <w:rsid w:val="00794AF6"/>
    <w:rsid w:val="007A5C40"/>
    <w:rsid w:val="007B365E"/>
    <w:rsid w:val="007E7C2A"/>
    <w:rsid w:val="00801C17"/>
    <w:rsid w:val="008024B8"/>
    <w:rsid w:val="00804816"/>
    <w:rsid w:val="0081054D"/>
    <w:rsid w:val="0082536D"/>
    <w:rsid w:val="00825D95"/>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05EBE"/>
    <w:rsid w:val="00A263A1"/>
    <w:rsid w:val="00A33C71"/>
    <w:rsid w:val="00A42006"/>
    <w:rsid w:val="00A4307D"/>
    <w:rsid w:val="00A46209"/>
    <w:rsid w:val="00A52A3F"/>
    <w:rsid w:val="00A52BC0"/>
    <w:rsid w:val="00A74F99"/>
    <w:rsid w:val="00A955D9"/>
    <w:rsid w:val="00AB3814"/>
    <w:rsid w:val="00AF2921"/>
    <w:rsid w:val="00B73584"/>
    <w:rsid w:val="00B86C0A"/>
    <w:rsid w:val="00B93131"/>
    <w:rsid w:val="00B93B29"/>
    <w:rsid w:val="00B97F40"/>
    <w:rsid w:val="00BA178E"/>
    <w:rsid w:val="00BA302B"/>
    <w:rsid w:val="00BA7A6F"/>
    <w:rsid w:val="00BB4845"/>
    <w:rsid w:val="00BC2DF9"/>
    <w:rsid w:val="00BC41E4"/>
    <w:rsid w:val="00BE1CE9"/>
    <w:rsid w:val="00BF49AF"/>
    <w:rsid w:val="00BF7B67"/>
    <w:rsid w:val="00C005B6"/>
    <w:rsid w:val="00C040B2"/>
    <w:rsid w:val="00C114A3"/>
    <w:rsid w:val="00C35F5C"/>
    <w:rsid w:val="00C37B18"/>
    <w:rsid w:val="00C43A67"/>
    <w:rsid w:val="00CA0F4E"/>
    <w:rsid w:val="00CB33B6"/>
    <w:rsid w:val="00CD7944"/>
    <w:rsid w:val="00CE0624"/>
    <w:rsid w:val="00CE1C0F"/>
    <w:rsid w:val="00CE5846"/>
    <w:rsid w:val="00D136AC"/>
    <w:rsid w:val="00D142A4"/>
    <w:rsid w:val="00D20A50"/>
    <w:rsid w:val="00D5140D"/>
    <w:rsid w:val="00D550E1"/>
    <w:rsid w:val="00D6406C"/>
    <w:rsid w:val="00D90A07"/>
    <w:rsid w:val="00D9511A"/>
    <w:rsid w:val="00DA1D51"/>
    <w:rsid w:val="00DA507E"/>
    <w:rsid w:val="00DB32B8"/>
    <w:rsid w:val="00DB6EA2"/>
    <w:rsid w:val="00E23770"/>
    <w:rsid w:val="00E50443"/>
    <w:rsid w:val="00E747F9"/>
    <w:rsid w:val="00E94A4B"/>
    <w:rsid w:val="00E95F00"/>
    <w:rsid w:val="00E972B3"/>
    <w:rsid w:val="00E97CBB"/>
    <w:rsid w:val="00EA3C11"/>
    <w:rsid w:val="00EB7DE6"/>
    <w:rsid w:val="00EC2FBB"/>
    <w:rsid w:val="00EC6E62"/>
    <w:rsid w:val="00ED5D43"/>
    <w:rsid w:val="00EE3B98"/>
    <w:rsid w:val="00EF7FED"/>
    <w:rsid w:val="00F05D51"/>
    <w:rsid w:val="00F07D08"/>
    <w:rsid w:val="00F1578D"/>
    <w:rsid w:val="00F17703"/>
    <w:rsid w:val="00F22D42"/>
    <w:rsid w:val="00F25017"/>
    <w:rsid w:val="00F26181"/>
    <w:rsid w:val="00F63974"/>
    <w:rsid w:val="00F73C20"/>
    <w:rsid w:val="00F82FD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aa">
    <w:name w:val="Без інтервалів Знак"/>
    <w:basedOn w:val="a0"/>
    <w:link w:val="a9"/>
    <w:uiPriority w:val="1"/>
    <w:rsid w:val="006F6AEA"/>
    <w:rPr>
      <w:rFonts w:ascii="Calibri" w:eastAsia="Times New Roman" w:hAnsi="Calibri" w:cs="Times New Roman"/>
      <w:lang w:eastAsia="uk-UA"/>
    </w:rPr>
  </w:style>
  <w:style w:type="character" w:customStyle="1" w:styleId="2">
    <w:name w:val="Основной текст (2)_"/>
    <w:link w:val="20"/>
    <w:uiPriority w:val="99"/>
    <w:rsid w:val="006F6AEA"/>
    <w:rPr>
      <w:sz w:val="26"/>
      <w:szCs w:val="26"/>
      <w:shd w:val="clear" w:color="auto" w:fill="FFFFFF"/>
    </w:rPr>
  </w:style>
  <w:style w:type="paragraph" w:customStyle="1" w:styleId="20">
    <w:name w:val="Основной текст (2)"/>
    <w:basedOn w:val="a"/>
    <w:link w:val="2"/>
    <w:uiPriority w:val="99"/>
    <w:rsid w:val="006F6AEA"/>
    <w:pPr>
      <w:widowControl w:val="0"/>
      <w:shd w:val="clear" w:color="auto" w:fill="FFFFFF"/>
      <w:spacing w:before="240" w:after="0" w:line="293" w:lineRule="exact"/>
      <w:jc w:val="both"/>
    </w:pPr>
    <w:rPr>
      <w:rFonts w:asciiTheme="minorHAnsi" w:eastAsiaTheme="minorHAnsi" w:hAnsiTheme="minorHAnsi" w:cstheme="minorBidi"/>
      <w:sz w:val="26"/>
      <w:szCs w:val="26"/>
      <w:lang w:eastAsia="en-US"/>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1239C-336D-4B69-9E83-324A35DC8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4</Pages>
  <Words>5898</Words>
  <Characters>3363</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Ярослава Нерушак (VRU-IMP04-UKR - y.nerushak)</cp:lastModifiedBy>
  <cp:revision>67</cp:revision>
  <cp:lastPrinted>2024-02-02T08:23:00Z</cp:lastPrinted>
  <dcterms:created xsi:type="dcterms:W3CDTF">2023-03-15T09:57:00Z</dcterms:created>
  <dcterms:modified xsi:type="dcterms:W3CDTF">2024-02-08T09:29:00Z</dcterms:modified>
</cp:coreProperties>
</file>