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D60" w:rsidRPr="00934F81" w:rsidRDefault="00711D60" w:rsidP="00711D60">
      <w:pPr>
        <w:ind w:left="2832" w:firstLine="708"/>
        <w:contextualSpacing/>
        <w:jc w:val="right"/>
        <w:rPr>
          <w:rFonts w:ascii="AcademyC" w:hAnsi="AcademyC"/>
          <w:b/>
          <w:sz w:val="28"/>
        </w:rPr>
      </w:pPr>
      <w:r w:rsidRPr="00934F81">
        <w:rPr>
          <w:rFonts w:ascii="AcademyC" w:hAnsi="AcademyC"/>
          <w:b/>
          <w:noProof/>
          <w:sz w:val="28"/>
          <w:lang w:eastAsia="uk-UA"/>
        </w:rPr>
        <w:drawing>
          <wp:anchor distT="0" distB="0" distL="114300" distR="114300" simplePos="0" relativeHeight="251659264" behindDoc="0" locked="0" layoutInCell="1" allowOverlap="1" wp14:anchorId="7FD66DF6" wp14:editId="604581CF">
            <wp:simplePos x="0" y="0"/>
            <wp:positionH relativeFrom="margin">
              <wp:align>center</wp:align>
            </wp:positionH>
            <wp:positionV relativeFrom="paragraph">
              <wp:posOffset>-245491</wp:posOffset>
            </wp:positionV>
            <wp:extent cx="504000" cy="6480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648000"/>
                    </a:xfrm>
                    <a:prstGeom prst="rect">
                      <a:avLst/>
                    </a:prstGeom>
                    <a:noFill/>
                  </pic:spPr>
                </pic:pic>
              </a:graphicData>
            </a:graphic>
            <wp14:sizeRelH relativeFrom="margin">
              <wp14:pctWidth>0</wp14:pctWidth>
            </wp14:sizeRelH>
            <wp14:sizeRelV relativeFrom="margin">
              <wp14:pctHeight>0</wp14:pctHeight>
            </wp14:sizeRelV>
          </wp:anchor>
        </w:drawing>
      </w:r>
    </w:p>
    <w:p w:rsidR="00711D60" w:rsidRDefault="00711D60" w:rsidP="00711D60">
      <w:pPr>
        <w:spacing w:after="0" w:line="240" w:lineRule="auto"/>
        <w:jc w:val="center"/>
        <w:rPr>
          <w:rFonts w:ascii="AcademyC" w:hAnsi="AcademyC"/>
          <w:sz w:val="28"/>
        </w:rPr>
      </w:pPr>
    </w:p>
    <w:p w:rsidR="00711D60" w:rsidRPr="00934F81" w:rsidRDefault="00711D60" w:rsidP="00711D60">
      <w:pPr>
        <w:spacing w:after="0" w:line="240" w:lineRule="auto"/>
        <w:jc w:val="center"/>
        <w:rPr>
          <w:rFonts w:ascii="AcademyC" w:hAnsi="AcademyC"/>
          <w:sz w:val="28"/>
        </w:rPr>
      </w:pPr>
      <w:r w:rsidRPr="00934F81">
        <w:rPr>
          <w:rFonts w:ascii="AcademyC" w:hAnsi="AcademyC"/>
          <w:sz w:val="28"/>
        </w:rPr>
        <w:t>УКРАЇНА</w:t>
      </w:r>
    </w:p>
    <w:p w:rsidR="00711D60" w:rsidRPr="00934F81" w:rsidRDefault="00711D60" w:rsidP="00711D60">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711D60" w:rsidRPr="00934F81" w:rsidRDefault="00711D60" w:rsidP="00711D60">
      <w:pPr>
        <w:spacing w:after="0" w:line="240" w:lineRule="auto"/>
        <w:jc w:val="center"/>
        <w:rPr>
          <w:rFonts w:ascii="AcademyC" w:hAnsi="AcademyC"/>
          <w:sz w:val="28"/>
          <w:szCs w:val="28"/>
          <w:lang w:val="ru-RU"/>
        </w:rPr>
      </w:pPr>
      <w:r w:rsidRPr="00934F81">
        <w:rPr>
          <w:rFonts w:ascii="AcademyC" w:hAnsi="AcademyC"/>
          <w:sz w:val="28"/>
          <w:szCs w:val="28"/>
        </w:rPr>
        <w:t>ДРУГА ДИСЦИПЛІНАРНА ПАЛАТА</w:t>
      </w:r>
    </w:p>
    <w:p w:rsidR="00711D60" w:rsidRDefault="00711D60" w:rsidP="00711D60">
      <w:pPr>
        <w:spacing w:after="0" w:line="240" w:lineRule="auto"/>
        <w:jc w:val="center"/>
        <w:rPr>
          <w:rFonts w:ascii="AcademyC" w:hAnsi="AcademyC"/>
          <w:sz w:val="28"/>
          <w:szCs w:val="28"/>
        </w:rPr>
      </w:pPr>
      <w:r w:rsidRPr="00934F81">
        <w:rPr>
          <w:rFonts w:ascii="AcademyC" w:hAnsi="AcademyC"/>
          <w:sz w:val="28"/>
          <w:szCs w:val="28"/>
        </w:rPr>
        <w:t>УХВАЛА</w:t>
      </w:r>
    </w:p>
    <w:p w:rsidR="00701CF8" w:rsidRPr="00701CF8" w:rsidRDefault="00701CF8" w:rsidP="00711D60">
      <w:pPr>
        <w:spacing w:after="0" w:line="240" w:lineRule="auto"/>
        <w:jc w:val="center"/>
        <w:rPr>
          <w:rFonts w:ascii="AcademyC" w:hAnsi="AcademyC"/>
          <w:sz w:val="8"/>
          <w:szCs w:val="8"/>
        </w:rPr>
      </w:pPr>
    </w:p>
    <w:tbl>
      <w:tblPr>
        <w:tblW w:w="9498" w:type="dxa"/>
        <w:tblLook w:val="04A0" w:firstRow="1" w:lastRow="0" w:firstColumn="1" w:lastColumn="0" w:noHBand="0" w:noVBand="1"/>
      </w:tblPr>
      <w:tblGrid>
        <w:gridCol w:w="3098"/>
        <w:gridCol w:w="3309"/>
        <w:gridCol w:w="3091"/>
      </w:tblGrid>
      <w:tr w:rsidR="00711D60" w:rsidRPr="00934F81" w:rsidTr="00701CF8">
        <w:trPr>
          <w:trHeight w:val="188"/>
        </w:trPr>
        <w:tc>
          <w:tcPr>
            <w:tcW w:w="3098" w:type="dxa"/>
          </w:tcPr>
          <w:p w:rsidR="00711D60" w:rsidRPr="00934F81" w:rsidRDefault="00701CF8" w:rsidP="00701CF8">
            <w:pPr>
              <w:ind w:right="-2"/>
              <w:rPr>
                <w:noProof/>
                <w:sz w:val="28"/>
                <w:szCs w:val="28"/>
                <w:lang w:val="en-US"/>
              </w:rPr>
            </w:pPr>
            <w:r>
              <w:rPr>
                <w:noProof/>
                <w:sz w:val="28"/>
                <w:szCs w:val="28"/>
                <w:lang w:val="ru-RU"/>
              </w:rPr>
              <w:t>31</w:t>
            </w:r>
            <w:r w:rsidR="004E7CFA">
              <w:rPr>
                <w:noProof/>
                <w:sz w:val="28"/>
                <w:szCs w:val="28"/>
                <w:lang w:val="ru-RU"/>
              </w:rPr>
              <w:t xml:space="preserve"> </w:t>
            </w:r>
            <w:r>
              <w:rPr>
                <w:noProof/>
                <w:sz w:val="28"/>
                <w:szCs w:val="28"/>
                <w:lang w:val="ru-RU"/>
              </w:rPr>
              <w:t>січ</w:t>
            </w:r>
            <w:r w:rsidR="004E7CFA">
              <w:rPr>
                <w:noProof/>
                <w:sz w:val="28"/>
                <w:szCs w:val="28"/>
                <w:lang w:val="ru-RU"/>
              </w:rPr>
              <w:t>ня 202</w:t>
            </w:r>
            <w:r>
              <w:rPr>
                <w:noProof/>
                <w:sz w:val="28"/>
                <w:szCs w:val="28"/>
                <w:lang w:val="ru-RU"/>
              </w:rPr>
              <w:t>4</w:t>
            </w:r>
            <w:r w:rsidR="004E7CFA">
              <w:rPr>
                <w:noProof/>
                <w:sz w:val="28"/>
                <w:szCs w:val="28"/>
                <w:lang w:val="ru-RU"/>
              </w:rPr>
              <w:t xml:space="preserve"> року</w:t>
            </w:r>
          </w:p>
        </w:tc>
        <w:tc>
          <w:tcPr>
            <w:tcW w:w="3309" w:type="dxa"/>
          </w:tcPr>
          <w:p w:rsidR="00711D60" w:rsidRPr="00934F81" w:rsidRDefault="00711D60" w:rsidP="00B90D7B">
            <w:pPr>
              <w:ind w:right="-2"/>
              <w:jc w:val="center"/>
              <w:rPr>
                <w:rFonts w:ascii="Book Antiqua" w:hAnsi="Book Antiqua"/>
                <w:noProof/>
              </w:rPr>
            </w:pPr>
            <w:r w:rsidRPr="00934F81">
              <w:rPr>
                <w:rFonts w:ascii="Book Antiqua" w:hAnsi="Book Antiqua"/>
              </w:rPr>
              <w:t>Київ</w:t>
            </w:r>
          </w:p>
        </w:tc>
        <w:tc>
          <w:tcPr>
            <w:tcW w:w="3091" w:type="dxa"/>
          </w:tcPr>
          <w:p w:rsidR="00711D60" w:rsidRPr="00934F81" w:rsidRDefault="004E7CFA" w:rsidP="00742D9D">
            <w:pPr>
              <w:ind w:right="-108"/>
              <w:jc w:val="right"/>
              <w:rPr>
                <w:noProof/>
                <w:sz w:val="28"/>
                <w:szCs w:val="28"/>
                <w:lang w:val="ru-RU"/>
              </w:rPr>
            </w:pPr>
            <w:r>
              <w:rPr>
                <w:noProof/>
                <w:sz w:val="28"/>
                <w:szCs w:val="28"/>
              </w:rPr>
              <w:t xml:space="preserve">№ </w:t>
            </w:r>
            <w:r w:rsidR="00742D9D">
              <w:rPr>
                <w:noProof/>
                <w:sz w:val="28"/>
                <w:szCs w:val="28"/>
              </w:rPr>
              <w:t>311</w:t>
            </w:r>
            <w:bookmarkStart w:id="0" w:name="_GoBack"/>
            <w:bookmarkEnd w:id="0"/>
            <w:r>
              <w:rPr>
                <w:noProof/>
                <w:sz w:val="28"/>
                <w:szCs w:val="28"/>
              </w:rPr>
              <w:t>/2дп/15-2</w:t>
            </w:r>
            <w:r w:rsidR="00701CF8">
              <w:rPr>
                <w:noProof/>
                <w:sz w:val="28"/>
                <w:szCs w:val="28"/>
              </w:rPr>
              <w:t>4</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955E25" w:rsidTr="00426214">
        <w:tc>
          <w:tcPr>
            <w:tcW w:w="4253" w:type="dxa"/>
          </w:tcPr>
          <w:p w:rsidR="00C07FD3" w:rsidRPr="00BE6759" w:rsidRDefault="00815C59" w:rsidP="00C07FD3">
            <w:pPr>
              <w:pStyle w:val="a6"/>
              <w:spacing w:after="0"/>
              <w:jc w:val="both"/>
              <w:rPr>
                <w:b/>
                <w:lang w:val="uk-UA"/>
              </w:rPr>
            </w:pPr>
            <w:r w:rsidRPr="00815C59">
              <w:rPr>
                <w:b/>
                <w:color w:val="1D1D1B"/>
                <w:lang w:val="uk-UA"/>
              </w:rPr>
              <w:t>Про зупинення розгляду ди</w:t>
            </w:r>
            <w:r w:rsidR="00426214">
              <w:rPr>
                <w:b/>
                <w:color w:val="1D1D1B"/>
                <w:lang w:val="uk-UA"/>
              </w:rPr>
              <w:t xml:space="preserve">сциплінарної справи щодо судді </w:t>
            </w:r>
            <w:r w:rsidR="00EB52AA" w:rsidRPr="00EB52AA">
              <w:rPr>
                <w:b/>
                <w:color w:val="1D1D1B"/>
                <w:lang w:val="uk-UA"/>
              </w:rPr>
              <w:t xml:space="preserve">Макарівського районного суду </w:t>
            </w:r>
            <w:r w:rsidR="00EB52AA" w:rsidRPr="00BE6759">
              <w:rPr>
                <w:b/>
                <w:lang w:val="uk-UA"/>
              </w:rPr>
              <w:t>Київської області Тандира О.В</w:t>
            </w:r>
            <w:r w:rsidR="00426214" w:rsidRPr="00BE6759">
              <w:rPr>
                <w:b/>
                <w:lang w:val="uk-UA"/>
              </w:rPr>
              <w:t>.</w:t>
            </w:r>
            <w:r w:rsidRPr="00BE6759">
              <w:rPr>
                <w:b/>
                <w:lang w:val="uk-UA"/>
              </w:rPr>
              <w:t xml:space="preserve"> відкритої </w:t>
            </w:r>
            <w:r w:rsidR="00426214" w:rsidRPr="00BE6759">
              <w:rPr>
                <w:b/>
                <w:lang w:val="uk-UA"/>
              </w:rPr>
              <w:t xml:space="preserve">за скаргою </w:t>
            </w:r>
            <w:r w:rsidR="00EB52AA" w:rsidRPr="00BE6759">
              <w:rPr>
                <w:b/>
                <w:lang w:val="uk-UA"/>
              </w:rPr>
              <w:t>Караченцевої Є.В.</w:t>
            </w:r>
          </w:p>
          <w:p w:rsidR="00955E25" w:rsidRDefault="00955E25" w:rsidP="00955E25">
            <w:pPr>
              <w:pStyle w:val="a6"/>
              <w:spacing w:after="0"/>
              <w:jc w:val="both"/>
              <w:rPr>
                <w:b/>
              </w:rPr>
            </w:pPr>
          </w:p>
        </w:tc>
      </w:tr>
    </w:tbl>
    <w:p w:rsidR="001426A5" w:rsidRDefault="00815C59" w:rsidP="00435D93">
      <w:pPr>
        <w:pStyle w:val="a6"/>
        <w:spacing w:after="0"/>
        <w:ind w:firstLine="567"/>
        <w:jc w:val="both"/>
        <w:rPr>
          <w:sz w:val="28"/>
          <w:szCs w:val="28"/>
          <w:lang w:val="uk-UA" w:eastAsia="uk-UA"/>
        </w:rPr>
      </w:pPr>
      <w:r w:rsidRPr="00435D93">
        <w:rPr>
          <w:spacing w:val="-4"/>
          <w:sz w:val="28"/>
          <w:szCs w:val="28"/>
          <w:lang w:val="uk-UA" w:eastAsia="uk-UA"/>
        </w:rPr>
        <w:t xml:space="preserve">Друга Дисциплінарна палата Вищої ради правосуддя у складі головуючого – </w:t>
      </w:r>
      <w:r w:rsidR="007817C0">
        <w:rPr>
          <w:sz w:val="28"/>
          <w:szCs w:val="28"/>
          <w:lang w:val="uk-UA" w:eastAsia="uk-UA"/>
        </w:rPr>
        <w:t>Маселка Р.А.</w:t>
      </w:r>
      <w:r w:rsidRPr="00435D93">
        <w:rPr>
          <w:sz w:val="28"/>
          <w:szCs w:val="28"/>
          <w:lang w:val="uk-UA" w:eastAsia="uk-UA"/>
        </w:rPr>
        <w:t xml:space="preserve">, членів </w:t>
      </w:r>
      <w:r w:rsidR="001C1340" w:rsidRPr="00435D93">
        <w:rPr>
          <w:sz w:val="28"/>
          <w:szCs w:val="28"/>
          <w:lang w:val="uk-UA" w:eastAsia="uk-UA"/>
        </w:rPr>
        <w:t xml:space="preserve">Другої Дисциплінарної палати Вищої ради правосуддя </w:t>
      </w:r>
      <w:r w:rsidR="002820B6" w:rsidRPr="00435D93">
        <w:rPr>
          <w:sz w:val="28"/>
          <w:szCs w:val="28"/>
          <w:lang w:val="uk-UA" w:eastAsia="uk-UA"/>
        </w:rPr>
        <w:t>Бурлакова С.Ю</w:t>
      </w:r>
      <w:r w:rsidRPr="00435D93">
        <w:rPr>
          <w:sz w:val="28"/>
          <w:szCs w:val="28"/>
          <w:lang w:val="uk-UA" w:eastAsia="uk-UA"/>
        </w:rPr>
        <w:t xml:space="preserve">., </w:t>
      </w:r>
      <w:r w:rsidR="002820B6" w:rsidRPr="00435D93">
        <w:rPr>
          <w:sz w:val="28"/>
          <w:szCs w:val="28"/>
          <w:lang w:val="uk-UA" w:eastAsia="uk-UA"/>
        </w:rPr>
        <w:t>Мельника О.П</w:t>
      </w:r>
      <w:r w:rsidRPr="00435D93">
        <w:rPr>
          <w:sz w:val="28"/>
          <w:szCs w:val="28"/>
          <w:lang w:val="uk-UA" w:eastAsia="uk-UA"/>
        </w:rPr>
        <w:t>.,</w:t>
      </w:r>
      <w:r w:rsidR="007817C0" w:rsidRPr="007817C0">
        <w:t xml:space="preserve"> </w:t>
      </w:r>
      <w:r w:rsidR="007817C0" w:rsidRPr="007817C0">
        <w:rPr>
          <w:sz w:val="28"/>
          <w:szCs w:val="28"/>
          <w:lang w:val="uk-UA" w:eastAsia="uk-UA"/>
        </w:rPr>
        <w:t xml:space="preserve">за участю залученого </w:t>
      </w:r>
      <w:r w:rsidR="005F104F" w:rsidRPr="007817C0">
        <w:rPr>
          <w:sz w:val="28"/>
          <w:szCs w:val="28"/>
          <w:lang w:val="uk-UA" w:eastAsia="uk-UA"/>
        </w:rPr>
        <w:t xml:space="preserve">члена </w:t>
      </w:r>
      <w:r w:rsidR="007817C0" w:rsidRPr="007817C0">
        <w:rPr>
          <w:sz w:val="28"/>
          <w:szCs w:val="28"/>
          <w:lang w:val="uk-UA" w:eastAsia="uk-UA"/>
        </w:rPr>
        <w:t xml:space="preserve">з Першої Дисциплінарної палати Вищої ради правосуддя </w:t>
      </w:r>
      <w:r w:rsidR="007817C0">
        <w:rPr>
          <w:sz w:val="28"/>
          <w:szCs w:val="28"/>
          <w:lang w:val="uk-UA" w:eastAsia="uk-UA"/>
        </w:rPr>
        <w:t>Бондаренко Т.З.</w:t>
      </w:r>
      <w:r w:rsidR="007817C0" w:rsidRPr="007817C0">
        <w:rPr>
          <w:sz w:val="28"/>
          <w:szCs w:val="28"/>
          <w:lang w:val="uk-UA" w:eastAsia="uk-UA"/>
        </w:rPr>
        <w:t xml:space="preserve">, </w:t>
      </w:r>
      <w:r w:rsidRPr="00435D93">
        <w:rPr>
          <w:sz w:val="28"/>
          <w:szCs w:val="28"/>
          <w:lang w:val="uk-UA" w:eastAsia="uk-UA"/>
        </w:rPr>
        <w:t xml:space="preserve">заслухавши доповідача – члена Другої Дисциплінарної палати Вищої ради правосуддя </w:t>
      </w:r>
      <w:r w:rsidR="002820B6" w:rsidRPr="00435D93">
        <w:rPr>
          <w:sz w:val="28"/>
          <w:szCs w:val="28"/>
          <w:lang w:val="uk-UA" w:eastAsia="uk-UA"/>
        </w:rPr>
        <w:t>Саліхова В.В</w:t>
      </w:r>
      <w:r w:rsidRPr="00435D93">
        <w:rPr>
          <w:sz w:val="28"/>
          <w:szCs w:val="28"/>
          <w:lang w:val="uk-UA" w:eastAsia="uk-UA"/>
        </w:rPr>
        <w:t xml:space="preserve">., розглянувши питання про зупинення </w:t>
      </w:r>
      <w:r w:rsidR="002820B6" w:rsidRPr="00435D93">
        <w:rPr>
          <w:sz w:val="28"/>
          <w:szCs w:val="28"/>
          <w:lang w:val="uk-UA" w:eastAsia="uk-UA"/>
        </w:rPr>
        <w:t>розгляду</w:t>
      </w:r>
      <w:r w:rsidRPr="00435D93">
        <w:rPr>
          <w:sz w:val="28"/>
          <w:szCs w:val="28"/>
          <w:lang w:val="uk-UA" w:eastAsia="uk-UA"/>
        </w:rPr>
        <w:t xml:space="preserve"> дисциплінарн</w:t>
      </w:r>
      <w:r w:rsidR="002820B6" w:rsidRPr="00435D93">
        <w:rPr>
          <w:sz w:val="28"/>
          <w:szCs w:val="28"/>
          <w:lang w:val="uk-UA" w:eastAsia="uk-UA"/>
        </w:rPr>
        <w:t>ої</w:t>
      </w:r>
      <w:r w:rsidRPr="00435D93">
        <w:rPr>
          <w:sz w:val="28"/>
          <w:szCs w:val="28"/>
          <w:lang w:val="uk-UA" w:eastAsia="uk-UA"/>
        </w:rPr>
        <w:t xml:space="preserve"> справ</w:t>
      </w:r>
      <w:r w:rsidR="002820B6" w:rsidRPr="00435D93">
        <w:rPr>
          <w:sz w:val="28"/>
          <w:szCs w:val="28"/>
          <w:lang w:val="uk-UA" w:eastAsia="uk-UA"/>
        </w:rPr>
        <w:t>и</w:t>
      </w:r>
      <w:r w:rsidR="002032CF" w:rsidRPr="00435D93">
        <w:rPr>
          <w:sz w:val="28"/>
          <w:szCs w:val="28"/>
          <w:lang w:val="uk-UA" w:eastAsia="uk-UA"/>
        </w:rPr>
        <w:t xml:space="preserve"> щодо судді </w:t>
      </w:r>
      <w:r w:rsidR="000D7885" w:rsidRPr="000D7885">
        <w:rPr>
          <w:sz w:val="28"/>
          <w:szCs w:val="28"/>
          <w:lang w:val="uk-UA" w:eastAsia="uk-UA"/>
        </w:rPr>
        <w:t>Макарівського районного суду Київської області Тандира Олексія Віталійовича</w:t>
      </w:r>
      <w:r w:rsidR="002665C8" w:rsidRPr="002665C8">
        <w:t xml:space="preserve"> </w:t>
      </w:r>
      <w:r w:rsidR="002665C8" w:rsidRPr="002665C8">
        <w:rPr>
          <w:sz w:val="28"/>
          <w:szCs w:val="28"/>
          <w:lang w:val="uk-UA" w:eastAsia="uk-UA"/>
        </w:rPr>
        <w:t>відкритої за скаргою Караченцевої</w:t>
      </w:r>
      <w:r w:rsidR="002665C8">
        <w:rPr>
          <w:sz w:val="28"/>
          <w:szCs w:val="28"/>
          <w:lang w:val="uk-UA" w:eastAsia="uk-UA"/>
        </w:rPr>
        <w:t xml:space="preserve"> </w:t>
      </w:r>
      <w:r w:rsidR="002665C8" w:rsidRPr="00796FBE">
        <w:rPr>
          <w:rFonts w:eastAsia="Calibri"/>
          <w:kern w:val="1"/>
          <w:sz w:val="28"/>
          <w:szCs w:val="28"/>
          <w:lang w:eastAsia="en-US"/>
        </w:rPr>
        <w:t>Єлизавети Віталіївни</w:t>
      </w:r>
      <w:r w:rsidR="00B068C8" w:rsidRPr="002665C8">
        <w:rPr>
          <w:sz w:val="28"/>
          <w:szCs w:val="28"/>
          <w:lang w:val="uk-UA" w:eastAsia="uk-UA"/>
        </w:rPr>
        <w:t>,</w:t>
      </w:r>
    </w:p>
    <w:p w:rsidR="002B6C7F" w:rsidRPr="00435D93" w:rsidRDefault="002B6C7F" w:rsidP="00435D93">
      <w:pPr>
        <w:pStyle w:val="a6"/>
        <w:spacing w:after="0"/>
        <w:ind w:firstLine="567"/>
        <w:jc w:val="both"/>
        <w:rPr>
          <w:sz w:val="28"/>
          <w:szCs w:val="28"/>
          <w:lang w:val="uk-UA" w:eastAsia="uk-UA"/>
        </w:rPr>
      </w:pPr>
    </w:p>
    <w:p w:rsidR="00815C59" w:rsidRDefault="00815C59" w:rsidP="00435D93">
      <w:pPr>
        <w:pStyle w:val="a6"/>
        <w:spacing w:after="0"/>
        <w:jc w:val="center"/>
        <w:rPr>
          <w:b/>
          <w:bCs/>
          <w:sz w:val="28"/>
          <w:szCs w:val="28"/>
          <w:lang w:val="uk-UA" w:eastAsia="uk-UA"/>
        </w:rPr>
      </w:pPr>
      <w:r w:rsidRPr="00435D93">
        <w:rPr>
          <w:b/>
          <w:bCs/>
          <w:sz w:val="28"/>
          <w:szCs w:val="28"/>
          <w:lang w:val="uk-UA" w:eastAsia="uk-UA"/>
        </w:rPr>
        <w:t>встановила:</w:t>
      </w:r>
    </w:p>
    <w:p w:rsidR="00435D93" w:rsidRPr="00435D93" w:rsidRDefault="00435D93" w:rsidP="00435D93">
      <w:pPr>
        <w:pStyle w:val="a6"/>
        <w:spacing w:after="0"/>
        <w:jc w:val="center"/>
        <w:rPr>
          <w:sz w:val="28"/>
          <w:szCs w:val="28"/>
          <w:lang w:val="uk-UA" w:eastAsia="uk-UA"/>
        </w:rPr>
      </w:pPr>
    </w:p>
    <w:p w:rsidR="000D7885" w:rsidRDefault="000D7885" w:rsidP="00435D93">
      <w:pPr>
        <w:pStyle w:val="a6"/>
        <w:spacing w:after="0"/>
        <w:jc w:val="both"/>
        <w:rPr>
          <w:sz w:val="28"/>
          <w:szCs w:val="28"/>
          <w:lang w:val="uk-UA" w:eastAsia="uk-UA"/>
        </w:rPr>
      </w:pPr>
      <w:r w:rsidRPr="000D7885">
        <w:rPr>
          <w:sz w:val="28"/>
          <w:szCs w:val="28"/>
          <w:lang w:val="uk-UA" w:eastAsia="uk-UA"/>
        </w:rPr>
        <w:t>до Вищої ради правосуддя 7 червня 2023 року (вх. № К-573/5/7-23) надійшла дисциплінарна скарга Караченцевої Є.В. щодо судді Макарівського районного суду Київської області Тандира О.В.</w:t>
      </w:r>
    </w:p>
    <w:p w:rsidR="00CC5E69" w:rsidRPr="00CC5E69" w:rsidRDefault="00CC5E69" w:rsidP="00CC5E69">
      <w:pPr>
        <w:pStyle w:val="a6"/>
        <w:spacing w:after="0"/>
        <w:ind w:firstLine="567"/>
        <w:jc w:val="both"/>
        <w:rPr>
          <w:sz w:val="28"/>
          <w:szCs w:val="28"/>
          <w:lang w:val="uk-UA" w:eastAsia="uk-UA"/>
        </w:rPr>
      </w:pPr>
      <w:r w:rsidRPr="00CC5E69">
        <w:rPr>
          <w:sz w:val="28"/>
          <w:szCs w:val="28"/>
          <w:lang w:val="uk-UA" w:eastAsia="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C5E69" w:rsidRPr="00CC5E69" w:rsidRDefault="00CC5E69" w:rsidP="00CC5E69">
      <w:pPr>
        <w:pStyle w:val="a6"/>
        <w:spacing w:after="0"/>
        <w:ind w:firstLine="567"/>
        <w:jc w:val="both"/>
        <w:rPr>
          <w:sz w:val="28"/>
          <w:szCs w:val="28"/>
          <w:lang w:val="uk-UA" w:eastAsia="uk-UA"/>
        </w:rPr>
      </w:pPr>
      <w:r w:rsidRPr="00CC5E69">
        <w:rPr>
          <w:sz w:val="28"/>
          <w:szCs w:val="28"/>
          <w:lang w:val="uk-UA" w:eastAsia="uk-UA"/>
        </w:rPr>
        <w:t>Рішенням Вищої ради правосуддя від 5 серпня 2021 року № 1809/0/15-21 з 5 серпня 2021 року зупинено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C5E69" w:rsidRPr="00CC5E69" w:rsidRDefault="00CC5E69" w:rsidP="00CC5E69">
      <w:pPr>
        <w:pStyle w:val="a6"/>
        <w:spacing w:after="0"/>
        <w:ind w:firstLine="567"/>
        <w:jc w:val="both"/>
        <w:rPr>
          <w:sz w:val="28"/>
          <w:szCs w:val="28"/>
          <w:lang w:val="uk-UA" w:eastAsia="uk-UA"/>
        </w:rPr>
      </w:pPr>
      <w:r w:rsidRPr="00CC5E69">
        <w:rPr>
          <w:sz w:val="28"/>
          <w:szCs w:val="28"/>
          <w:lang w:val="uk-UA" w:eastAsia="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CC5E69" w:rsidRPr="00CC5E69" w:rsidRDefault="00CC5E69" w:rsidP="00B7511B">
      <w:pPr>
        <w:pStyle w:val="a6"/>
        <w:spacing w:after="0"/>
        <w:jc w:val="both"/>
        <w:rPr>
          <w:sz w:val="28"/>
          <w:szCs w:val="28"/>
          <w:lang w:val="uk-UA" w:eastAsia="uk-UA"/>
        </w:rPr>
      </w:pPr>
      <w:r w:rsidRPr="00CC5E69">
        <w:rPr>
          <w:sz w:val="28"/>
          <w:szCs w:val="28"/>
          <w:lang w:val="uk-UA" w:eastAsia="uk-UA"/>
        </w:rPr>
        <w:t>Рішенням Вищої ради правосуддя від 19 жовтня 2023 року № 997/0/15-23 з</w:t>
      </w:r>
      <w:r w:rsidR="00127F20">
        <w:rPr>
          <w:sz w:val="28"/>
          <w:szCs w:val="28"/>
          <w:lang w:val="uk-UA" w:eastAsia="uk-UA"/>
        </w:rPr>
        <w:t> </w:t>
      </w:r>
      <w:r w:rsidRPr="00CC5E69">
        <w:rPr>
          <w:sz w:val="28"/>
          <w:szCs w:val="28"/>
          <w:lang w:val="uk-UA" w:eastAsia="uk-UA"/>
        </w:rPr>
        <w:t>1</w:t>
      </w:r>
      <w:r w:rsidR="00127F20">
        <w:rPr>
          <w:sz w:val="28"/>
          <w:szCs w:val="28"/>
          <w:lang w:val="uk-UA" w:eastAsia="uk-UA"/>
        </w:rPr>
        <w:t> </w:t>
      </w:r>
      <w:r w:rsidRPr="00CC5E69">
        <w:rPr>
          <w:sz w:val="28"/>
          <w:szCs w:val="28"/>
          <w:lang w:val="uk-UA" w:eastAsia="uk-UA"/>
        </w:rPr>
        <w:t xml:space="preserve">листопада 2023 року відновлено розподіл між членами Вищої ради </w:t>
      </w:r>
      <w:r w:rsidRPr="00CC5E69">
        <w:rPr>
          <w:sz w:val="28"/>
          <w:szCs w:val="28"/>
          <w:lang w:val="uk-UA" w:eastAsia="uk-UA"/>
        </w:rPr>
        <w:lastRenderedPageBreak/>
        <w:t>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w:t>
      </w:r>
      <w:r>
        <w:rPr>
          <w:sz w:val="28"/>
          <w:szCs w:val="28"/>
          <w:lang w:val="uk-UA" w:eastAsia="uk-UA"/>
        </w:rPr>
        <w:t> </w:t>
      </w:r>
      <w:r w:rsidRPr="00CC5E69">
        <w:rPr>
          <w:sz w:val="28"/>
          <w:szCs w:val="28"/>
          <w:lang w:val="uk-UA" w:eastAsia="uk-UA"/>
        </w:rPr>
        <w:t>серпня 2021 року № 1809/0/15-21.</w:t>
      </w:r>
    </w:p>
    <w:p w:rsidR="00CC5E69" w:rsidRDefault="00CC5E69" w:rsidP="00CC5E69">
      <w:pPr>
        <w:pStyle w:val="a6"/>
        <w:spacing w:after="0"/>
        <w:ind w:firstLine="567"/>
        <w:jc w:val="both"/>
        <w:rPr>
          <w:sz w:val="28"/>
          <w:szCs w:val="28"/>
          <w:lang w:val="uk-UA" w:eastAsia="uk-UA"/>
        </w:rPr>
      </w:pPr>
      <w:r w:rsidRPr="00CC5E69">
        <w:rPr>
          <w:sz w:val="28"/>
          <w:szCs w:val="28"/>
          <w:lang w:val="uk-UA" w:eastAsia="uk-UA"/>
        </w:rPr>
        <w:t>На підставі протоколу автоматизованого розподілу справи між членами Вищої ради правосуддя від 29 листопада 2023 року дисциплінарну скаргу Караченцевої Є.В. щодо судді Макарівського районного суду Київської області Тандира О.В. передано для попередньої перевірки члену Другої Дисциплінарної палати Вищої ради правосуддя Саліхову В.В., який згідно з пунктом 23</w:t>
      </w:r>
      <w:r w:rsidR="00E213D0">
        <w:rPr>
          <w:sz w:val="28"/>
          <w:szCs w:val="28"/>
          <w:lang w:val="uk-UA" w:eastAsia="uk-UA"/>
        </w:rPr>
        <w:t>-</w:t>
      </w:r>
      <w:r w:rsidRPr="00CC5E69">
        <w:rPr>
          <w:sz w:val="28"/>
          <w:szCs w:val="28"/>
          <w:lang w:val="uk-UA" w:eastAsia="uk-UA"/>
        </w:rPr>
        <w:t>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C0063" w:rsidRDefault="000D7885" w:rsidP="000D7885">
      <w:pPr>
        <w:pStyle w:val="a6"/>
        <w:spacing w:after="0"/>
        <w:ind w:firstLine="567"/>
        <w:jc w:val="both"/>
        <w:rPr>
          <w:sz w:val="28"/>
          <w:szCs w:val="28"/>
          <w:lang w:val="uk-UA" w:eastAsia="uk-UA"/>
        </w:rPr>
      </w:pPr>
      <w:r>
        <w:rPr>
          <w:sz w:val="28"/>
          <w:szCs w:val="28"/>
          <w:lang w:val="uk-UA" w:eastAsia="uk-UA"/>
        </w:rPr>
        <w:t>У</w:t>
      </w:r>
      <w:r w:rsidR="00AC0063" w:rsidRPr="000D7885">
        <w:rPr>
          <w:sz w:val="28"/>
          <w:szCs w:val="28"/>
          <w:lang w:val="uk-UA" w:eastAsia="uk-UA"/>
        </w:rPr>
        <w:t xml:space="preserve">хвалою Другої Дисциплінарної палати </w:t>
      </w:r>
      <w:r w:rsidR="00B068C8" w:rsidRPr="000D7885">
        <w:rPr>
          <w:sz w:val="28"/>
          <w:szCs w:val="28"/>
          <w:lang w:val="uk-UA" w:eastAsia="uk-UA"/>
        </w:rPr>
        <w:t xml:space="preserve">Вищої ради правосуддя від </w:t>
      </w:r>
      <w:r w:rsidRPr="000D7885">
        <w:rPr>
          <w:sz w:val="28"/>
          <w:szCs w:val="28"/>
          <w:lang w:val="uk-UA" w:eastAsia="uk-UA"/>
        </w:rPr>
        <w:t>10</w:t>
      </w:r>
      <w:r w:rsidR="00914B2E">
        <w:rPr>
          <w:sz w:val="28"/>
          <w:szCs w:val="28"/>
          <w:lang w:val="uk-UA" w:eastAsia="uk-UA"/>
        </w:rPr>
        <w:t> </w:t>
      </w:r>
      <w:r w:rsidRPr="000D7885">
        <w:rPr>
          <w:sz w:val="28"/>
          <w:szCs w:val="28"/>
          <w:lang w:val="uk-UA" w:eastAsia="uk-UA"/>
        </w:rPr>
        <w:t xml:space="preserve">січня </w:t>
      </w:r>
      <w:r w:rsidR="00B068C8" w:rsidRPr="000D7885">
        <w:rPr>
          <w:sz w:val="28"/>
          <w:szCs w:val="28"/>
          <w:lang w:val="uk-UA" w:eastAsia="uk-UA"/>
        </w:rPr>
        <w:t>202</w:t>
      </w:r>
      <w:r w:rsidRPr="000D7885">
        <w:rPr>
          <w:sz w:val="28"/>
          <w:szCs w:val="28"/>
          <w:lang w:val="uk-UA" w:eastAsia="uk-UA"/>
        </w:rPr>
        <w:t>4 </w:t>
      </w:r>
      <w:r w:rsidR="00B068C8" w:rsidRPr="000D7885">
        <w:rPr>
          <w:sz w:val="28"/>
          <w:szCs w:val="28"/>
          <w:lang w:val="uk-UA" w:eastAsia="uk-UA"/>
        </w:rPr>
        <w:t xml:space="preserve">року № </w:t>
      </w:r>
      <w:r w:rsidRPr="000D7885">
        <w:rPr>
          <w:sz w:val="28"/>
          <w:szCs w:val="28"/>
          <w:lang w:val="uk-UA" w:eastAsia="uk-UA"/>
        </w:rPr>
        <w:t>52</w:t>
      </w:r>
      <w:r w:rsidR="00B068C8" w:rsidRPr="000D7885">
        <w:rPr>
          <w:sz w:val="28"/>
          <w:szCs w:val="28"/>
          <w:lang w:val="uk-UA" w:eastAsia="uk-UA"/>
        </w:rPr>
        <w:t>/2дп/15-2</w:t>
      </w:r>
      <w:r w:rsidRPr="000D7885">
        <w:rPr>
          <w:sz w:val="28"/>
          <w:szCs w:val="28"/>
          <w:lang w:val="uk-UA" w:eastAsia="uk-UA"/>
        </w:rPr>
        <w:t>4</w:t>
      </w:r>
      <w:r w:rsidR="00435D93" w:rsidRPr="000D7885">
        <w:rPr>
          <w:sz w:val="28"/>
          <w:szCs w:val="28"/>
          <w:lang w:val="uk-UA" w:eastAsia="uk-UA"/>
        </w:rPr>
        <w:t xml:space="preserve"> </w:t>
      </w:r>
      <w:r w:rsidR="00B068C8" w:rsidRPr="000D7885">
        <w:rPr>
          <w:sz w:val="28"/>
          <w:szCs w:val="28"/>
          <w:lang w:val="uk-UA" w:eastAsia="uk-UA"/>
        </w:rPr>
        <w:t xml:space="preserve">відкрито дисциплінарну справу щодо судді </w:t>
      </w:r>
      <w:r w:rsidRPr="000D7885">
        <w:rPr>
          <w:sz w:val="28"/>
          <w:szCs w:val="28"/>
          <w:lang w:val="uk-UA" w:eastAsia="uk-UA"/>
        </w:rPr>
        <w:t>Макарівського районного суду Київської області Тандира О.В.</w:t>
      </w:r>
      <w:r w:rsidR="00B068C8" w:rsidRPr="000D7885">
        <w:rPr>
          <w:sz w:val="28"/>
          <w:szCs w:val="28"/>
          <w:lang w:val="uk-UA" w:eastAsia="uk-UA"/>
        </w:rPr>
        <w:t xml:space="preserve"> за скаргою </w:t>
      </w:r>
      <w:r w:rsidRPr="000D7885">
        <w:rPr>
          <w:sz w:val="28"/>
          <w:szCs w:val="28"/>
          <w:lang w:val="uk-UA" w:eastAsia="uk-UA"/>
        </w:rPr>
        <w:t>Караченцевої Є.В.</w:t>
      </w:r>
    </w:p>
    <w:p w:rsidR="008D7CB2" w:rsidRDefault="008D7CB2" w:rsidP="008D7CB2">
      <w:pPr>
        <w:pStyle w:val="a6"/>
        <w:spacing w:after="0"/>
        <w:ind w:firstLine="567"/>
        <w:jc w:val="both"/>
        <w:rPr>
          <w:rFonts w:eastAsia="Calibri"/>
          <w:color w:val="000000"/>
          <w:sz w:val="28"/>
          <w:szCs w:val="28"/>
          <w:shd w:val="clear" w:color="auto" w:fill="FFFFFF"/>
          <w:lang w:val="uk-UA" w:eastAsia="en-US"/>
        </w:rPr>
      </w:pPr>
      <w:r>
        <w:rPr>
          <w:sz w:val="28"/>
          <w:szCs w:val="28"/>
          <w:lang w:val="uk-UA" w:eastAsia="uk-UA"/>
        </w:rPr>
        <w:t xml:space="preserve">Відповідно до частини шістнадцятої статті 49 </w:t>
      </w:r>
      <w:r w:rsidRPr="002B6C7F">
        <w:rPr>
          <w:rFonts w:eastAsia="Calibri"/>
          <w:color w:val="000000"/>
          <w:sz w:val="28"/>
          <w:szCs w:val="28"/>
          <w:shd w:val="clear" w:color="auto" w:fill="FFFFFF"/>
          <w:lang w:val="uk-UA" w:eastAsia="en-US"/>
        </w:rPr>
        <w:t>Закону України «Про Вищу раду правосуддя»</w:t>
      </w:r>
      <w:r>
        <w:rPr>
          <w:rFonts w:eastAsia="Calibri"/>
          <w:color w:val="000000"/>
          <w:sz w:val="28"/>
          <w:szCs w:val="28"/>
          <w:shd w:val="clear" w:color="auto" w:fill="FFFFFF"/>
          <w:lang w:val="uk-UA" w:eastAsia="en-US"/>
        </w:rPr>
        <w:t xml:space="preserve"> п</w:t>
      </w:r>
      <w:r w:rsidRPr="008D7CB2">
        <w:rPr>
          <w:rFonts w:eastAsia="Calibri"/>
          <w:color w:val="000000"/>
          <w:sz w:val="28"/>
          <w:szCs w:val="28"/>
          <w:shd w:val="clear" w:color="auto" w:fill="FFFFFF"/>
          <w:lang w:val="uk-UA" w:eastAsia="en-US"/>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r>
        <w:rPr>
          <w:rFonts w:eastAsia="Calibri"/>
          <w:color w:val="000000"/>
          <w:sz w:val="28"/>
          <w:szCs w:val="28"/>
          <w:shd w:val="clear" w:color="auto" w:fill="FFFFFF"/>
          <w:lang w:val="uk-UA" w:eastAsia="en-US"/>
        </w:rPr>
        <w:t xml:space="preserve"> </w:t>
      </w:r>
    </w:p>
    <w:p w:rsidR="00DA4A23" w:rsidRDefault="008D7CB2" w:rsidP="008D7CB2">
      <w:pPr>
        <w:pStyle w:val="a6"/>
        <w:spacing w:after="0"/>
        <w:ind w:firstLine="567"/>
        <w:jc w:val="both"/>
        <w:rPr>
          <w:rFonts w:eastAsia="Calibri"/>
          <w:color w:val="000000"/>
          <w:sz w:val="28"/>
          <w:szCs w:val="28"/>
          <w:shd w:val="clear" w:color="auto" w:fill="FFFFFF"/>
          <w:lang w:val="uk-UA" w:eastAsia="en-US"/>
        </w:rPr>
      </w:pPr>
      <w:r w:rsidRPr="008D7CB2">
        <w:rPr>
          <w:rFonts w:eastAsia="Calibri"/>
          <w:color w:val="000000"/>
          <w:sz w:val="28"/>
          <w:szCs w:val="28"/>
          <w:shd w:val="clear" w:color="auto" w:fill="FFFFFF"/>
          <w:lang w:val="uk-UA" w:eastAsia="en-US"/>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C522DB" w:rsidRDefault="00D95E1E" w:rsidP="00C522DB">
      <w:pPr>
        <w:pStyle w:val="a6"/>
        <w:spacing w:after="0"/>
        <w:ind w:firstLine="567"/>
        <w:jc w:val="both"/>
        <w:rPr>
          <w:sz w:val="28"/>
          <w:szCs w:val="28"/>
          <w:lang w:val="uk-UA" w:eastAsia="uk-UA"/>
        </w:rPr>
      </w:pPr>
      <w:r w:rsidRPr="000D7885">
        <w:rPr>
          <w:sz w:val="28"/>
          <w:szCs w:val="28"/>
          <w:lang w:val="uk-UA" w:eastAsia="uk-UA"/>
        </w:rPr>
        <w:t xml:space="preserve">Під час підготовки дисциплінарної справи до </w:t>
      </w:r>
      <w:r w:rsidRPr="00BC7C0D">
        <w:rPr>
          <w:sz w:val="28"/>
          <w:szCs w:val="28"/>
          <w:lang w:val="uk-UA" w:eastAsia="uk-UA"/>
        </w:rPr>
        <w:t>розгляду Дисциплінарною палатою доповідачем</w:t>
      </w:r>
      <w:r w:rsidR="008D7CB2">
        <w:rPr>
          <w:sz w:val="28"/>
          <w:szCs w:val="28"/>
          <w:lang w:val="uk-UA" w:eastAsia="uk-UA"/>
        </w:rPr>
        <w:t xml:space="preserve"> з метою отримання </w:t>
      </w:r>
      <w:r w:rsidR="008D7CB2">
        <w:rPr>
          <w:rFonts w:eastAsia="Calibri"/>
          <w:color w:val="000000"/>
          <w:sz w:val="28"/>
          <w:szCs w:val="28"/>
          <w:shd w:val="clear" w:color="auto" w:fill="FFFFFF"/>
          <w:lang w:val="uk-UA" w:eastAsia="en-US"/>
        </w:rPr>
        <w:t>ч</w:t>
      </w:r>
      <w:r w:rsidR="008D7CB2" w:rsidRPr="008D7CB2">
        <w:rPr>
          <w:rFonts w:eastAsia="Calibri"/>
          <w:color w:val="000000"/>
          <w:sz w:val="28"/>
          <w:szCs w:val="28"/>
          <w:shd w:val="clear" w:color="auto" w:fill="FFFFFF"/>
          <w:lang w:val="uk-UA" w:eastAsia="en-US"/>
        </w:rPr>
        <w:t>ітки</w:t>
      </w:r>
      <w:r w:rsidR="00173B73">
        <w:rPr>
          <w:rFonts w:eastAsia="Calibri"/>
          <w:color w:val="000000"/>
          <w:sz w:val="28"/>
          <w:szCs w:val="28"/>
          <w:shd w:val="clear" w:color="auto" w:fill="FFFFFF"/>
          <w:lang w:val="uk-UA" w:eastAsia="en-US"/>
        </w:rPr>
        <w:t>х</w:t>
      </w:r>
      <w:r w:rsidR="008D7CB2" w:rsidRPr="008D7CB2">
        <w:rPr>
          <w:rFonts w:eastAsia="Calibri"/>
          <w:color w:val="000000"/>
          <w:sz w:val="28"/>
          <w:szCs w:val="28"/>
          <w:shd w:val="clear" w:color="auto" w:fill="FFFFFF"/>
          <w:lang w:val="uk-UA" w:eastAsia="en-US"/>
        </w:rPr>
        <w:t xml:space="preserve"> та переконливи</w:t>
      </w:r>
      <w:r w:rsidR="008D7CB2">
        <w:rPr>
          <w:rFonts w:eastAsia="Calibri"/>
          <w:color w:val="000000"/>
          <w:sz w:val="28"/>
          <w:szCs w:val="28"/>
          <w:shd w:val="clear" w:color="auto" w:fill="FFFFFF"/>
          <w:lang w:val="uk-UA" w:eastAsia="en-US"/>
        </w:rPr>
        <w:t xml:space="preserve">х доказів щодо </w:t>
      </w:r>
      <w:r w:rsidR="008D7CB2" w:rsidRPr="008D7CB2">
        <w:rPr>
          <w:rFonts w:eastAsia="Calibri"/>
          <w:color w:val="000000"/>
          <w:sz w:val="28"/>
          <w:szCs w:val="28"/>
          <w:shd w:val="clear" w:color="auto" w:fill="FFFFFF"/>
          <w:lang w:val="uk-UA" w:eastAsia="en-US"/>
        </w:rPr>
        <w:t>наявність або відсутність обставин, що є підставою для притягнення судді до дисциплінарної відповідальності</w:t>
      </w:r>
      <w:r w:rsidR="008D7CB2">
        <w:rPr>
          <w:rFonts w:eastAsia="Calibri"/>
          <w:color w:val="000000"/>
          <w:sz w:val="28"/>
          <w:szCs w:val="28"/>
          <w:shd w:val="clear" w:color="auto" w:fill="FFFFFF"/>
          <w:lang w:val="uk-UA" w:eastAsia="en-US"/>
        </w:rPr>
        <w:t>,</w:t>
      </w:r>
      <w:r w:rsidRPr="00BC7C0D">
        <w:rPr>
          <w:sz w:val="28"/>
          <w:szCs w:val="28"/>
          <w:lang w:val="uk-UA" w:eastAsia="uk-UA"/>
        </w:rPr>
        <w:t xml:space="preserve"> надіслано запити </w:t>
      </w:r>
      <w:r w:rsidR="00066757" w:rsidRPr="00922BED">
        <w:rPr>
          <w:sz w:val="28"/>
          <w:szCs w:val="28"/>
          <w:lang w:val="uk-UA" w:eastAsia="uk-UA"/>
        </w:rPr>
        <w:t xml:space="preserve">судді </w:t>
      </w:r>
      <w:r w:rsidR="00BC7C0D" w:rsidRPr="00C522DB">
        <w:rPr>
          <w:sz w:val="28"/>
          <w:szCs w:val="28"/>
          <w:lang w:val="uk-UA" w:eastAsia="uk-UA"/>
        </w:rPr>
        <w:t>Тандиру О.В.</w:t>
      </w:r>
      <w:r w:rsidR="00DA4A23" w:rsidRPr="00C522DB">
        <w:rPr>
          <w:sz w:val="28"/>
          <w:szCs w:val="28"/>
          <w:lang w:val="uk-UA" w:eastAsia="uk-UA"/>
        </w:rPr>
        <w:t>, його адвокатам</w:t>
      </w:r>
      <w:r w:rsidR="00C522DB">
        <w:rPr>
          <w:sz w:val="28"/>
          <w:szCs w:val="28"/>
          <w:lang w:val="uk-UA" w:eastAsia="uk-UA"/>
        </w:rPr>
        <w:t xml:space="preserve">, </w:t>
      </w:r>
      <w:r w:rsidR="00C522DB" w:rsidRPr="00C522DB">
        <w:rPr>
          <w:sz w:val="28"/>
          <w:szCs w:val="28"/>
          <w:lang w:val="uk-UA" w:eastAsia="uk-UA"/>
        </w:rPr>
        <w:t>Державній установі «Київський слідчий ізолятор» Міністерства юстиції України</w:t>
      </w:r>
      <w:r w:rsidR="00BC7C0D" w:rsidRPr="00C522DB">
        <w:rPr>
          <w:sz w:val="28"/>
          <w:szCs w:val="28"/>
          <w:lang w:val="uk-UA" w:eastAsia="uk-UA"/>
        </w:rPr>
        <w:t xml:space="preserve"> та до органів прокуратури</w:t>
      </w:r>
      <w:r w:rsidR="00922BED" w:rsidRPr="00C522DB">
        <w:rPr>
          <w:sz w:val="28"/>
          <w:szCs w:val="28"/>
          <w:lang w:val="uk-UA" w:eastAsia="uk-UA"/>
        </w:rPr>
        <w:t xml:space="preserve"> </w:t>
      </w:r>
      <w:r w:rsidRPr="00C522DB">
        <w:rPr>
          <w:sz w:val="28"/>
          <w:szCs w:val="28"/>
          <w:lang w:val="uk-UA" w:eastAsia="uk-UA"/>
        </w:rPr>
        <w:t>про надання інформації</w:t>
      </w:r>
      <w:r w:rsidRPr="002B6C7F">
        <w:rPr>
          <w:sz w:val="28"/>
          <w:szCs w:val="28"/>
          <w:lang w:val="uk-UA" w:eastAsia="uk-UA"/>
        </w:rPr>
        <w:t>, документів</w:t>
      </w:r>
      <w:r w:rsidR="00C522DB">
        <w:rPr>
          <w:sz w:val="28"/>
          <w:szCs w:val="28"/>
          <w:lang w:val="uk-UA" w:eastAsia="uk-UA"/>
        </w:rPr>
        <w:t>.</w:t>
      </w:r>
    </w:p>
    <w:p w:rsidR="00BC7C0D" w:rsidRPr="002B6C7F" w:rsidRDefault="00F01788" w:rsidP="00C522DB">
      <w:pPr>
        <w:pStyle w:val="a6"/>
        <w:spacing w:after="0"/>
        <w:ind w:firstLine="567"/>
        <w:jc w:val="both"/>
        <w:rPr>
          <w:sz w:val="28"/>
          <w:szCs w:val="28"/>
          <w:lang w:val="uk-UA" w:eastAsia="uk-UA"/>
        </w:rPr>
      </w:pPr>
      <w:r>
        <w:rPr>
          <w:sz w:val="28"/>
          <w:szCs w:val="28"/>
          <w:lang w:val="uk-UA" w:eastAsia="uk-UA"/>
        </w:rPr>
        <w:t>Станом на сьогодні, запитувана і</w:t>
      </w:r>
      <w:r w:rsidR="00C522DB">
        <w:rPr>
          <w:sz w:val="28"/>
          <w:szCs w:val="28"/>
          <w:lang w:val="uk-UA" w:eastAsia="uk-UA"/>
        </w:rPr>
        <w:t>нформація надійшл</w:t>
      </w:r>
      <w:r w:rsidR="007E0B6C">
        <w:rPr>
          <w:sz w:val="28"/>
          <w:szCs w:val="28"/>
          <w:lang w:val="uk-UA" w:eastAsia="uk-UA"/>
        </w:rPr>
        <w:t>а</w:t>
      </w:r>
      <w:r w:rsidR="00C522DB">
        <w:rPr>
          <w:sz w:val="28"/>
          <w:szCs w:val="28"/>
          <w:lang w:val="uk-UA" w:eastAsia="uk-UA"/>
        </w:rPr>
        <w:t xml:space="preserve"> не в повному обсязі</w:t>
      </w:r>
      <w:r w:rsidR="00C77FB9" w:rsidRPr="002B6C7F">
        <w:rPr>
          <w:sz w:val="28"/>
          <w:szCs w:val="28"/>
          <w:lang w:val="uk-UA" w:eastAsia="uk-UA"/>
        </w:rPr>
        <w:t>.</w:t>
      </w:r>
    </w:p>
    <w:p w:rsidR="00A80A4E" w:rsidRPr="002B6C7F" w:rsidRDefault="00F123AB" w:rsidP="00435D93">
      <w:pPr>
        <w:pStyle w:val="a6"/>
        <w:spacing w:after="0"/>
        <w:ind w:firstLine="567"/>
        <w:jc w:val="both"/>
        <w:rPr>
          <w:sz w:val="28"/>
          <w:szCs w:val="28"/>
          <w:lang w:val="uk-UA" w:eastAsia="uk-UA"/>
        </w:rPr>
      </w:pPr>
      <w:r w:rsidRPr="002B6C7F">
        <w:rPr>
          <w:sz w:val="28"/>
          <w:szCs w:val="28"/>
          <w:lang w:val="uk-UA" w:eastAsia="uk-UA"/>
        </w:rPr>
        <w:t xml:space="preserve">До отримання </w:t>
      </w:r>
      <w:r w:rsidR="00501DD1" w:rsidRPr="002B6C7F">
        <w:rPr>
          <w:sz w:val="28"/>
          <w:szCs w:val="28"/>
          <w:lang w:val="uk-UA" w:eastAsia="uk-UA"/>
        </w:rPr>
        <w:t>запитуваної інформації (</w:t>
      </w:r>
      <w:r w:rsidR="00A4497C" w:rsidRPr="002B6C7F">
        <w:rPr>
          <w:sz w:val="28"/>
          <w:szCs w:val="28"/>
          <w:lang w:val="uk-UA" w:eastAsia="uk-UA"/>
        </w:rPr>
        <w:t>докум</w:t>
      </w:r>
      <w:r w:rsidR="00501DD1" w:rsidRPr="002B6C7F">
        <w:rPr>
          <w:sz w:val="28"/>
          <w:szCs w:val="28"/>
          <w:lang w:val="uk-UA" w:eastAsia="uk-UA"/>
        </w:rPr>
        <w:t xml:space="preserve">ентів) </w:t>
      </w:r>
      <w:r w:rsidRPr="002B6C7F">
        <w:rPr>
          <w:sz w:val="28"/>
          <w:szCs w:val="28"/>
          <w:lang w:val="uk-UA" w:eastAsia="uk-UA"/>
        </w:rPr>
        <w:t xml:space="preserve">та </w:t>
      </w:r>
      <w:r w:rsidR="00A4497C" w:rsidRPr="002B6C7F">
        <w:rPr>
          <w:sz w:val="28"/>
          <w:szCs w:val="28"/>
          <w:lang w:val="uk-UA" w:eastAsia="uk-UA"/>
        </w:rPr>
        <w:t xml:space="preserve">її </w:t>
      </w:r>
      <w:r w:rsidRPr="002B6C7F">
        <w:rPr>
          <w:sz w:val="28"/>
          <w:szCs w:val="28"/>
          <w:lang w:val="uk-UA" w:eastAsia="uk-UA"/>
        </w:rPr>
        <w:t>оп</w:t>
      </w:r>
      <w:r w:rsidR="00A4497C" w:rsidRPr="002B6C7F">
        <w:rPr>
          <w:sz w:val="28"/>
          <w:szCs w:val="28"/>
          <w:lang w:val="uk-UA" w:eastAsia="uk-UA"/>
        </w:rPr>
        <w:t xml:space="preserve">рацювання з </w:t>
      </w:r>
      <w:r w:rsidRPr="002B6C7F">
        <w:rPr>
          <w:sz w:val="28"/>
          <w:szCs w:val="28"/>
          <w:lang w:val="uk-UA" w:eastAsia="uk-UA"/>
        </w:rPr>
        <w:t>метою встановлення обставин, що підлягають з’</w:t>
      </w:r>
      <w:r w:rsidR="00C84D84" w:rsidRPr="002B6C7F">
        <w:rPr>
          <w:sz w:val="28"/>
          <w:szCs w:val="28"/>
          <w:lang w:val="uk-UA" w:eastAsia="uk-UA"/>
        </w:rPr>
        <w:t>ясуванню для вирішення питання про притягнення чи відмову у притягненні судді до дисциплінарної відповідальності,</w:t>
      </w:r>
      <w:r w:rsidRPr="002B6C7F">
        <w:rPr>
          <w:sz w:val="28"/>
          <w:szCs w:val="28"/>
          <w:lang w:val="uk-UA" w:eastAsia="uk-UA"/>
        </w:rPr>
        <w:t xml:space="preserve"> завершити підготовку дисциплінарної справи до розгляду </w:t>
      </w:r>
      <w:r w:rsidR="009A2399" w:rsidRPr="002B6C7F">
        <w:rPr>
          <w:sz w:val="28"/>
          <w:szCs w:val="28"/>
          <w:lang w:val="uk-UA" w:eastAsia="uk-UA"/>
        </w:rPr>
        <w:t>Д</w:t>
      </w:r>
      <w:r w:rsidRPr="002B6C7F">
        <w:rPr>
          <w:sz w:val="28"/>
          <w:szCs w:val="28"/>
          <w:lang w:val="uk-UA" w:eastAsia="uk-UA"/>
        </w:rPr>
        <w:t>исциплінарно</w:t>
      </w:r>
      <w:r w:rsidR="009A2399" w:rsidRPr="002B6C7F">
        <w:rPr>
          <w:sz w:val="28"/>
          <w:szCs w:val="28"/>
          <w:lang w:val="uk-UA" w:eastAsia="uk-UA"/>
        </w:rPr>
        <w:t xml:space="preserve">ю </w:t>
      </w:r>
      <w:r w:rsidRPr="002B6C7F">
        <w:rPr>
          <w:sz w:val="28"/>
          <w:szCs w:val="28"/>
          <w:lang w:val="uk-UA" w:eastAsia="uk-UA"/>
        </w:rPr>
        <w:t>палат</w:t>
      </w:r>
      <w:r w:rsidR="009A2399" w:rsidRPr="002B6C7F">
        <w:rPr>
          <w:sz w:val="28"/>
          <w:szCs w:val="28"/>
          <w:lang w:val="uk-UA" w:eastAsia="uk-UA"/>
        </w:rPr>
        <w:t xml:space="preserve">ою </w:t>
      </w:r>
      <w:r w:rsidRPr="002B6C7F">
        <w:rPr>
          <w:sz w:val="28"/>
          <w:szCs w:val="28"/>
          <w:lang w:val="uk-UA" w:eastAsia="uk-UA"/>
        </w:rPr>
        <w:t xml:space="preserve">неможливо, у зв’язку із чим </w:t>
      </w:r>
      <w:r w:rsidR="009A2399" w:rsidRPr="002B6C7F">
        <w:rPr>
          <w:sz w:val="28"/>
          <w:szCs w:val="28"/>
          <w:lang w:val="uk-UA" w:eastAsia="uk-UA"/>
        </w:rPr>
        <w:t xml:space="preserve">доповідачем запропоновано розгляд дисциплінарної справи щодо судді </w:t>
      </w:r>
      <w:r w:rsidR="002B6C7F" w:rsidRPr="002B6C7F">
        <w:rPr>
          <w:sz w:val="28"/>
          <w:szCs w:val="28"/>
          <w:lang w:val="uk-UA" w:eastAsia="uk-UA"/>
        </w:rPr>
        <w:t>Тандира О.В.</w:t>
      </w:r>
      <w:r w:rsidR="009A2399" w:rsidRPr="002B6C7F">
        <w:rPr>
          <w:sz w:val="28"/>
          <w:szCs w:val="28"/>
          <w:lang w:val="uk-UA" w:eastAsia="uk-UA"/>
        </w:rPr>
        <w:t xml:space="preserve"> зупинити</w:t>
      </w:r>
      <w:r w:rsidR="00C129C5" w:rsidRPr="002B6C7F">
        <w:rPr>
          <w:sz w:val="28"/>
          <w:szCs w:val="28"/>
          <w:lang w:val="uk-UA" w:eastAsia="uk-UA"/>
        </w:rPr>
        <w:t>.</w:t>
      </w:r>
    </w:p>
    <w:p w:rsidR="00AC0063" w:rsidRPr="002B6C7F" w:rsidRDefault="00AC0063" w:rsidP="00435D93">
      <w:pPr>
        <w:pStyle w:val="a6"/>
        <w:spacing w:after="0"/>
        <w:ind w:firstLine="567"/>
        <w:jc w:val="both"/>
        <w:rPr>
          <w:rFonts w:eastAsia="Calibri"/>
          <w:color w:val="000000"/>
          <w:sz w:val="28"/>
          <w:szCs w:val="28"/>
          <w:shd w:val="clear" w:color="auto" w:fill="FFFFFF"/>
          <w:lang w:val="uk-UA" w:eastAsia="en-US"/>
        </w:rPr>
      </w:pPr>
      <w:r w:rsidRPr="002B6C7F">
        <w:rPr>
          <w:rFonts w:eastAsia="Calibri"/>
          <w:color w:val="000000"/>
          <w:sz w:val="28"/>
          <w:szCs w:val="28"/>
          <w:shd w:val="clear" w:color="auto" w:fill="FFFFFF"/>
          <w:lang w:val="uk-UA" w:eastAsia="en-US"/>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w:t>
      </w:r>
    </w:p>
    <w:p w:rsidR="00AC0063" w:rsidRPr="002B6C7F" w:rsidRDefault="00AC0063" w:rsidP="00435D93">
      <w:pPr>
        <w:pStyle w:val="a6"/>
        <w:spacing w:after="0"/>
        <w:ind w:firstLine="567"/>
        <w:jc w:val="both"/>
        <w:rPr>
          <w:rFonts w:eastAsia="Calibri"/>
          <w:color w:val="000000"/>
          <w:sz w:val="28"/>
          <w:szCs w:val="28"/>
          <w:shd w:val="clear" w:color="auto" w:fill="FFFFFF"/>
          <w:lang w:val="uk-UA" w:eastAsia="en-US"/>
        </w:rPr>
      </w:pPr>
      <w:bookmarkStart w:id="1" w:name="n1484"/>
      <w:bookmarkEnd w:id="1"/>
      <w:r w:rsidRPr="002B6C7F">
        <w:rPr>
          <w:rFonts w:eastAsia="Calibri"/>
          <w:color w:val="000000"/>
          <w:sz w:val="28"/>
          <w:szCs w:val="28"/>
          <w:shd w:val="clear" w:color="auto" w:fill="FFFFFF"/>
          <w:lang w:val="uk-UA" w:eastAsia="en-US"/>
        </w:rPr>
        <w:lastRenderedPageBreak/>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AC0063" w:rsidRPr="002B6C7F" w:rsidRDefault="00AC0063" w:rsidP="00435D93">
      <w:pPr>
        <w:pStyle w:val="a6"/>
        <w:spacing w:after="0"/>
        <w:ind w:firstLine="567"/>
        <w:jc w:val="both"/>
        <w:rPr>
          <w:rFonts w:eastAsia="Calibri"/>
          <w:color w:val="000000"/>
          <w:sz w:val="28"/>
          <w:szCs w:val="28"/>
          <w:shd w:val="clear" w:color="auto" w:fill="FFFFFF"/>
          <w:lang w:val="uk-UA" w:eastAsia="en-US"/>
        </w:rPr>
      </w:pPr>
      <w:bookmarkStart w:id="2" w:name="n1485"/>
      <w:bookmarkEnd w:id="2"/>
      <w:r w:rsidRPr="002B6C7F">
        <w:rPr>
          <w:rFonts w:eastAsia="Calibri"/>
          <w:color w:val="000000"/>
          <w:sz w:val="28"/>
          <w:szCs w:val="28"/>
          <w:shd w:val="clear" w:color="auto" w:fill="FFFFFF"/>
          <w:lang w:val="uk-UA" w:eastAsia="en-US"/>
        </w:rPr>
        <w:t>2) тимчасової непрацездатності або перебування судді у відпустці;</w:t>
      </w:r>
    </w:p>
    <w:p w:rsidR="00AC0063" w:rsidRPr="002B6C7F" w:rsidRDefault="00AC0063" w:rsidP="00435D93">
      <w:pPr>
        <w:pStyle w:val="a6"/>
        <w:spacing w:after="0"/>
        <w:ind w:firstLine="567"/>
        <w:jc w:val="both"/>
        <w:rPr>
          <w:rFonts w:eastAsia="Calibri"/>
          <w:color w:val="000000"/>
          <w:sz w:val="28"/>
          <w:szCs w:val="28"/>
          <w:shd w:val="clear" w:color="auto" w:fill="FFFFFF"/>
          <w:lang w:val="uk-UA" w:eastAsia="en-US"/>
        </w:rPr>
      </w:pPr>
      <w:bookmarkStart w:id="3" w:name="n1486"/>
      <w:bookmarkEnd w:id="3"/>
      <w:r w:rsidRPr="002B6C7F">
        <w:rPr>
          <w:rFonts w:eastAsia="Calibri"/>
          <w:color w:val="000000"/>
          <w:sz w:val="28"/>
          <w:szCs w:val="28"/>
          <w:shd w:val="clear" w:color="auto" w:fill="FFFFFF"/>
          <w:lang w:val="uk-UA" w:eastAsia="en-US"/>
        </w:rPr>
        <w:t>3) існування інших обставин, які унеможливлюють розгляд такої справи.</w:t>
      </w:r>
    </w:p>
    <w:p w:rsidR="00B57723" w:rsidRPr="002B6C7F" w:rsidRDefault="00B57723" w:rsidP="00435D93">
      <w:pPr>
        <w:pStyle w:val="a6"/>
        <w:spacing w:after="0"/>
        <w:ind w:firstLine="567"/>
        <w:jc w:val="both"/>
        <w:rPr>
          <w:rFonts w:eastAsia="Calibri"/>
          <w:color w:val="000000"/>
          <w:sz w:val="28"/>
          <w:szCs w:val="28"/>
          <w:shd w:val="clear" w:color="auto" w:fill="FFFFFF"/>
          <w:lang w:val="uk-UA" w:eastAsia="en-US"/>
        </w:rPr>
      </w:pPr>
      <w:r w:rsidRPr="002B6C7F">
        <w:rPr>
          <w:rFonts w:eastAsia="Calibri"/>
          <w:color w:val="000000"/>
          <w:sz w:val="28"/>
          <w:szCs w:val="28"/>
          <w:shd w:val="clear" w:color="auto" w:fill="FFFFFF"/>
          <w:lang w:val="uk-UA" w:eastAsia="en-US"/>
        </w:rPr>
        <w:t>Частиною дев’ятою статті 31 Закону України «</w:t>
      </w:r>
      <w:r w:rsidR="00F55207" w:rsidRPr="002B6C7F">
        <w:rPr>
          <w:rFonts w:eastAsia="Calibri"/>
          <w:color w:val="000000"/>
          <w:sz w:val="28"/>
          <w:szCs w:val="28"/>
          <w:shd w:val="clear" w:color="auto" w:fill="FFFFFF"/>
          <w:lang w:val="uk-UA" w:eastAsia="en-US"/>
        </w:rPr>
        <w:t>П</w:t>
      </w:r>
      <w:r w:rsidRPr="002B6C7F">
        <w:rPr>
          <w:rFonts w:eastAsia="Calibri"/>
          <w:color w:val="000000"/>
          <w:sz w:val="28"/>
          <w:szCs w:val="28"/>
          <w:shd w:val="clear" w:color="auto" w:fill="FFFFFF"/>
          <w:lang w:val="uk-UA" w:eastAsia="en-US"/>
        </w:rPr>
        <w:t>ро Вищу раду правосуддя</w:t>
      </w:r>
      <w:r w:rsidR="00F55207" w:rsidRPr="002B6C7F">
        <w:rPr>
          <w:rFonts w:eastAsia="Calibri"/>
          <w:color w:val="000000"/>
          <w:sz w:val="28"/>
          <w:szCs w:val="28"/>
          <w:shd w:val="clear" w:color="auto" w:fill="FFFFFF"/>
          <w:lang w:val="uk-UA" w:eastAsia="en-US"/>
        </w:rPr>
        <w:t>»</w:t>
      </w:r>
      <w:r w:rsidRPr="002B6C7F">
        <w:rPr>
          <w:rFonts w:eastAsia="Calibri"/>
          <w:color w:val="000000"/>
          <w:sz w:val="28"/>
          <w:szCs w:val="28"/>
          <w:shd w:val="clear" w:color="auto" w:fill="FFFFFF"/>
          <w:lang w:val="uk-UA" w:eastAsia="en-US"/>
        </w:rPr>
        <w:t xml:space="preserve"> визначено, що 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303193" w:rsidRPr="002B6C7F" w:rsidRDefault="00AC0063" w:rsidP="00EA2366">
      <w:pPr>
        <w:pStyle w:val="a6"/>
        <w:spacing w:after="0"/>
        <w:ind w:firstLine="567"/>
        <w:jc w:val="both"/>
        <w:rPr>
          <w:rFonts w:eastAsia="Calibri"/>
          <w:color w:val="000000"/>
          <w:sz w:val="28"/>
          <w:szCs w:val="28"/>
          <w:shd w:val="clear" w:color="auto" w:fill="FFFFFF"/>
          <w:lang w:val="uk-UA" w:eastAsia="en-US"/>
        </w:rPr>
      </w:pPr>
      <w:r w:rsidRPr="002B6C7F">
        <w:rPr>
          <w:rFonts w:eastAsia="Calibri"/>
          <w:color w:val="000000"/>
          <w:sz w:val="28"/>
          <w:szCs w:val="28"/>
          <w:shd w:val="clear" w:color="auto" w:fill="FFFFFF"/>
          <w:lang w:val="uk-UA" w:eastAsia="en-US"/>
        </w:rPr>
        <w:t>Ураховуючи</w:t>
      </w:r>
      <w:r w:rsidR="00DC4580" w:rsidRPr="002B6C7F">
        <w:rPr>
          <w:rFonts w:eastAsia="Calibri"/>
          <w:color w:val="000000"/>
          <w:sz w:val="28"/>
          <w:szCs w:val="28"/>
          <w:shd w:val="clear" w:color="auto" w:fill="FFFFFF"/>
          <w:lang w:val="uk-UA" w:eastAsia="en-US"/>
        </w:rPr>
        <w:t xml:space="preserve"> наведене, </w:t>
      </w:r>
      <w:r w:rsidR="00D2759D" w:rsidRPr="002B6C7F">
        <w:rPr>
          <w:rFonts w:eastAsia="Calibri"/>
          <w:color w:val="000000"/>
          <w:sz w:val="28"/>
          <w:szCs w:val="28"/>
          <w:shd w:val="clear" w:color="auto" w:fill="FFFFFF"/>
          <w:lang w:val="uk-UA" w:eastAsia="en-US"/>
        </w:rPr>
        <w:t xml:space="preserve">Друга Дисциплінарна палата Вищої ради правосуддя </w:t>
      </w:r>
      <w:r w:rsidR="00EA2366">
        <w:rPr>
          <w:rFonts w:eastAsia="Calibri"/>
          <w:color w:val="000000"/>
          <w:sz w:val="28"/>
          <w:szCs w:val="28"/>
          <w:shd w:val="clear" w:color="auto" w:fill="FFFFFF"/>
          <w:lang w:val="uk-UA" w:eastAsia="en-US"/>
        </w:rPr>
        <w:t xml:space="preserve">вбачає підстави для </w:t>
      </w:r>
      <w:r w:rsidR="00EA2366" w:rsidRPr="00EA2366">
        <w:rPr>
          <w:rFonts w:eastAsia="Calibri"/>
          <w:color w:val="000000"/>
          <w:sz w:val="28"/>
          <w:szCs w:val="28"/>
          <w:shd w:val="clear" w:color="auto" w:fill="FFFFFF"/>
          <w:lang w:val="uk-UA" w:eastAsia="en-US"/>
        </w:rPr>
        <w:t>зупинити розгляд дисциплінарної справи</w:t>
      </w:r>
      <w:r w:rsidR="00EA2366">
        <w:rPr>
          <w:rFonts w:eastAsia="Calibri"/>
          <w:color w:val="000000"/>
          <w:sz w:val="28"/>
          <w:szCs w:val="28"/>
          <w:shd w:val="clear" w:color="auto" w:fill="FFFFFF"/>
          <w:lang w:val="uk-UA" w:eastAsia="en-US"/>
        </w:rPr>
        <w:t xml:space="preserve"> </w:t>
      </w:r>
      <w:r w:rsidR="00716AF2" w:rsidRPr="002B6C7F">
        <w:rPr>
          <w:rFonts w:eastAsia="Calibri"/>
          <w:color w:val="000000"/>
          <w:sz w:val="28"/>
          <w:szCs w:val="28"/>
          <w:shd w:val="clear" w:color="auto" w:fill="FFFFFF"/>
          <w:lang w:val="uk-UA" w:eastAsia="en-US"/>
        </w:rPr>
        <w:t xml:space="preserve">щодо </w:t>
      </w:r>
      <w:r w:rsidRPr="002B6C7F">
        <w:rPr>
          <w:rFonts w:eastAsia="Calibri"/>
          <w:color w:val="000000"/>
          <w:sz w:val="28"/>
          <w:szCs w:val="28"/>
          <w:shd w:val="clear" w:color="auto" w:fill="FFFFFF"/>
          <w:lang w:val="uk-UA" w:eastAsia="en-US"/>
        </w:rPr>
        <w:t>судді</w:t>
      </w:r>
      <w:r w:rsidR="00EA2366" w:rsidRPr="00EA2366">
        <w:rPr>
          <w:sz w:val="28"/>
          <w:szCs w:val="28"/>
          <w:lang w:val="uk-UA" w:eastAsia="uk-UA"/>
        </w:rPr>
        <w:t xml:space="preserve"> </w:t>
      </w:r>
      <w:r w:rsidR="00EA2366" w:rsidRPr="000D7885">
        <w:rPr>
          <w:sz w:val="28"/>
          <w:szCs w:val="28"/>
          <w:lang w:val="uk-UA" w:eastAsia="uk-UA"/>
        </w:rPr>
        <w:t>Макарівського районного суду Київської області</w:t>
      </w:r>
      <w:r w:rsidRPr="002B6C7F">
        <w:rPr>
          <w:rFonts w:eastAsia="Calibri"/>
          <w:color w:val="000000"/>
          <w:sz w:val="28"/>
          <w:szCs w:val="28"/>
          <w:shd w:val="clear" w:color="auto" w:fill="FFFFFF"/>
          <w:lang w:val="uk-UA" w:eastAsia="en-US"/>
        </w:rPr>
        <w:t xml:space="preserve"> </w:t>
      </w:r>
      <w:r w:rsidR="002B6C7F" w:rsidRPr="002B6C7F">
        <w:rPr>
          <w:sz w:val="28"/>
          <w:szCs w:val="28"/>
          <w:lang w:val="uk-UA" w:eastAsia="uk-UA"/>
        </w:rPr>
        <w:t>Тандира О.В</w:t>
      </w:r>
      <w:r w:rsidR="003D3B1C" w:rsidRPr="002B6C7F">
        <w:rPr>
          <w:rFonts w:eastAsia="Calibri"/>
          <w:color w:val="000000"/>
          <w:sz w:val="28"/>
          <w:szCs w:val="28"/>
          <w:shd w:val="clear" w:color="auto" w:fill="FFFFFF"/>
          <w:lang w:val="uk-UA" w:eastAsia="en-US"/>
        </w:rPr>
        <w:t>.</w:t>
      </w:r>
      <w:r w:rsidRPr="002B6C7F">
        <w:rPr>
          <w:rFonts w:eastAsia="Calibri"/>
          <w:color w:val="000000"/>
          <w:sz w:val="28"/>
          <w:szCs w:val="28"/>
          <w:shd w:val="clear" w:color="auto" w:fill="FFFFFF"/>
          <w:lang w:val="uk-UA" w:eastAsia="en-US"/>
        </w:rPr>
        <w:t xml:space="preserve"> </w:t>
      </w:r>
    </w:p>
    <w:p w:rsidR="00AC0063" w:rsidRPr="002B6C7F" w:rsidRDefault="00AC0063" w:rsidP="00435D93">
      <w:pPr>
        <w:pStyle w:val="a6"/>
        <w:spacing w:after="0"/>
        <w:ind w:firstLine="567"/>
        <w:jc w:val="both"/>
        <w:rPr>
          <w:color w:val="1D1D1B"/>
          <w:sz w:val="28"/>
          <w:szCs w:val="28"/>
          <w:lang w:val="uk-UA"/>
        </w:rPr>
      </w:pPr>
      <w:r w:rsidRPr="002B6C7F">
        <w:rPr>
          <w:color w:val="1D1D1B"/>
          <w:sz w:val="28"/>
          <w:szCs w:val="28"/>
          <w:lang w:val="uk-UA"/>
        </w:rPr>
        <w:t>На підставі викладеного, керуючись</w:t>
      </w:r>
      <w:r w:rsidR="00716AF2" w:rsidRPr="002B6C7F">
        <w:rPr>
          <w:color w:val="1D1D1B"/>
          <w:sz w:val="28"/>
          <w:szCs w:val="28"/>
          <w:lang w:val="uk-UA"/>
        </w:rPr>
        <w:t xml:space="preserve"> </w:t>
      </w:r>
      <w:r w:rsidR="00716AF2" w:rsidRPr="002B6C7F">
        <w:rPr>
          <w:rFonts w:eastAsia="Calibri"/>
          <w:color w:val="000000"/>
          <w:sz w:val="28"/>
          <w:szCs w:val="28"/>
          <w:shd w:val="clear" w:color="auto" w:fill="FFFFFF"/>
          <w:lang w:val="uk-UA" w:eastAsia="en-US"/>
        </w:rPr>
        <w:t>частиною дев’</w:t>
      </w:r>
      <w:r w:rsidR="000A15ED" w:rsidRPr="002B6C7F">
        <w:rPr>
          <w:rFonts w:eastAsia="Calibri"/>
          <w:color w:val="000000"/>
          <w:sz w:val="28"/>
          <w:szCs w:val="28"/>
          <w:shd w:val="clear" w:color="auto" w:fill="FFFFFF"/>
          <w:lang w:val="uk-UA" w:eastAsia="en-US"/>
        </w:rPr>
        <w:t xml:space="preserve">ятою статті 31, </w:t>
      </w:r>
      <w:r w:rsidRPr="002B6C7F">
        <w:rPr>
          <w:color w:val="1D1D1B"/>
          <w:sz w:val="28"/>
          <w:szCs w:val="28"/>
          <w:lang w:val="uk-UA"/>
        </w:rPr>
        <w:t>частиною чотирнадцятою статті 49 Закону України «Про Вищу раду правосуддя», пунктом 10.1</w:t>
      </w:r>
      <w:r w:rsidR="003C67BB" w:rsidRPr="002B6C7F">
        <w:rPr>
          <w:color w:val="1D1D1B"/>
          <w:sz w:val="28"/>
          <w:szCs w:val="28"/>
          <w:lang w:val="uk-UA"/>
        </w:rPr>
        <w:t>, 13.37</w:t>
      </w:r>
      <w:r w:rsidRPr="002B6C7F">
        <w:rPr>
          <w:color w:val="1D1D1B"/>
          <w:sz w:val="28"/>
          <w:szCs w:val="28"/>
          <w:lang w:val="uk-UA"/>
        </w:rPr>
        <w:t xml:space="preserve"> Регламенту Вищої ради правосуддя, </w:t>
      </w:r>
      <w:r w:rsidR="003C67BB" w:rsidRPr="002B6C7F">
        <w:rPr>
          <w:color w:val="1D1D1B"/>
          <w:sz w:val="28"/>
          <w:szCs w:val="28"/>
          <w:lang w:val="uk-UA"/>
        </w:rPr>
        <w:t>Друга Дисциплінарна палата Вищої ради правосуддя</w:t>
      </w:r>
    </w:p>
    <w:p w:rsidR="003C67BB" w:rsidRPr="00F01788" w:rsidRDefault="003C67BB" w:rsidP="00435D93">
      <w:pPr>
        <w:pStyle w:val="a6"/>
        <w:spacing w:after="0"/>
        <w:ind w:firstLine="567"/>
        <w:jc w:val="both"/>
        <w:rPr>
          <w:color w:val="1D1D1B"/>
          <w:sz w:val="28"/>
          <w:szCs w:val="28"/>
          <w:lang w:val="uk-UA"/>
        </w:rPr>
      </w:pPr>
    </w:p>
    <w:p w:rsidR="003C67BB" w:rsidRPr="002B6C7F" w:rsidRDefault="003C67BB" w:rsidP="00435D93">
      <w:pPr>
        <w:pStyle w:val="a6"/>
        <w:spacing w:after="0"/>
        <w:jc w:val="center"/>
        <w:rPr>
          <w:b/>
          <w:color w:val="1D1D1B"/>
          <w:sz w:val="28"/>
          <w:szCs w:val="28"/>
          <w:lang w:val="uk-UA"/>
        </w:rPr>
      </w:pPr>
      <w:r w:rsidRPr="002B6C7F">
        <w:rPr>
          <w:b/>
          <w:color w:val="1D1D1B"/>
          <w:sz w:val="28"/>
          <w:szCs w:val="28"/>
          <w:lang w:val="uk-UA"/>
        </w:rPr>
        <w:t>ухвалила:</w:t>
      </w:r>
    </w:p>
    <w:p w:rsidR="00955E25" w:rsidRPr="00F01788" w:rsidRDefault="00955E25" w:rsidP="00435D93">
      <w:pPr>
        <w:pStyle w:val="a6"/>
        <w:spacing w:after="0"/>
        <w:jc w:val="both"/>
        <w:rPr>
          <w:b/>
          <w:sz w:val="28"/>
          <w:szCs w:val="28"/>
          <w:lang w:val="uk-UA"/>
        </w:rPr>
      </w:pPr>
    </w:p>
    <w:p w:rsidR="00711D60" w:rsidRPr="003C67BB" w:rsidRDefault="000316A7" w:rsidP="002276A9">
      <w:pPr>
        <w:pStyle w:val="a6"/>
        <w:spacing w:after="0"/>
        <w:jc w:val="both"/>
        <w:rPr>
          <w:rFonts w:eastAsia="Calibri"/>
          <w:color w:val="000000"/>
          <w:sz w:val="28"/>
          <w:szCs w:val="28"/>
          <w:shd w:val="clear" w:color="auto" w:fill="FFFFFF"/>
          <w:lang w:val="uk-UA" w:eastAsia="en-US"/>
        </w:rPr>
      </w:pPr>
      <w:r w:rsidRPr="002B6C7F">
        <w:rPr>
          <w:color w:val="1D1D1B"/>
          <w:sz w:val="28"/>
          <w:szCs w:val="28"/>
          <w:lang w:val="uk-UA"/>
        </w:rPr>
        <w:t xml:space="preserve">зупинити розгляд дисциплінарної справи щодо судді </w:t>
      </w:r>
      <w:r w:rsidR="00BE6759" w:rsidRPr="000D7885">
        <w:rPr>
          <w:sz w:val="28"/>
          <w:szCs w:val="28"/>
          <w:lang w:val="uk-UA" w:eastAsia="uk-UA"/>
        </w:rPr>
        <w:t xml:space="preserve">Макарівського районного суду Київської області Тандира </w:t>
      </w:r>
      <w:r w:rsidR="00BE6759" w:rsidRPr="00BE6759">
        <w:rPr>
          <w:sz w:val="28"/>
          <w:szCs w:val="28"/>
          <w:lang w:val="uk-UA" w:eastAsia="uk-UA"/>
        </w:rPr>
        <w:t>Олексія Віталійовича</w:t>
      </w:r>
      <w:r w:rsidR="000A27CE">
        <w:rPr>
          <w:sz w:val="28"/>
          <w:szCs w:val="28"/>
          <w:lang w:val="uk-UA" w:eastAsia="uk-UA"/>
        </w:rPr>
        <w:t>,</w:t>
      </w:r>
      <w:r w:rsidR="00BE6759" w:rsidRPr="00BE6759">
        <w:rPr>
          <w:sz w:val="28"/>
          <w:szCs w:val="28"/>
          <w:lang w:val="uk-UA" w:eastAsia="uk-UA"/>
        </w:rPr>
        <w:t xml:space="preserve"> </w:t>
      </w:r>
      <w:r w:rsidR="001C1340" w:rsidRPr="00BE6759">
        <w:rPr>
          <w:color w:val="1D1D1B"/>
          <w:sz w:val="28"/>
          <w:szCs w:val="28"/>
          <w:lang w:val="uk-UA"/>
        </w:rPr>
        <w:t xml:space="preserve">відкритої </w:t>
      </w:r>
      <w:r w:rsidR="002276A9" w:rsidRPr="00BE6759">
        <w:rPr>
          <w:sz w:val="28"/>
          <w:szCs w:val="28"/>
          <w:lang w:val="uk-UA" w:eastAsia="uk-UA"/>
        </w:rPr>
        <w:t xml:space="preserve">за скаргою </w:t>
      </w:r>
      <w:r w:rsidR="00BE6759" w:rsidRPr="00BE6759">
        <w:rPr>
          <w:sz w:val="28"/>
          <w:szCs w:val="28"/>
          <w:lang w:val="uk-UA" w:eastAsia="uk-UA"/>
        </w:rPr>
        <w:t>Караченцевої Єлизавети Віталіївни</w:t>
      </w:r>
      <w:r w:rsidR="000A27CE">
        <w:rPr>
          <w:sz w:val="28"/>
          <w:szCs w:val="28"/>
          <w:lang w:val="uk-UA" w:eastAsia="uk-UA"/>
        </w:rPr>
        <w:t xml:space="preserve">, </w:t>
      </w:r>
      <w:r w:rsidR="000A27CE" w:rsidRPr="000A27CE">
        <w:rPr>
          <w:sz w:val="28"/>
          <w:szCs w:val="28"/>
          <w:lang w:val="uk-UA" w:eastAsia="uk-UA"/>
        </w:rPr>
        <w:t>на період, необхідний для отримання запитуваної інформації</w:t>
      </w:r>
      <w:r w:rsidR="00F01788">
        <w:rPr>
          <w:sz w:val="28"/>
          <w:szCs w:val="28"/>
          <w:lang w:val="uk-UA" w:eastAsia="uk-UA"/>
        </w:rPr>
        <w:t>,</w:t>
      </w:r>
      <w:r w:rsidR="000A27CE" w:rsidRPr="000A27CE">
        <w:rPr>
          <w:sz w:val="28"/>
          <w:szCs w:val="28"/>
          <w:lang w:val="uk-UA" w:eastAsia="uk-UA"/>
        </w:rPr>
        <w:t xml:space="preserve"> документів</w:t>
      </w:r>
      <w:r w:rsidR="000A27CE">
        <w:rPr>
          <w:sz w:val="28"/>
          <w:szCs w:val="28"/>
          <w:lang w:val="uk-UA" w:eastAsia="uk-UA"/>
        </w:rPr>
        <w:t xml:space="preserve"> </w:t>
      </w:r>
      <w:r w:rsidR="00C522DB">
        <w:rPr>
          <w:sz w:val="28"/>
          <w:szCs w:val="28"/>
          <w:lang w:val="uk-UA" w:eastAsia="uk-UA"/>
        </w:rPr>
        <w:t>для підтвердження</w:t>
      </w:r>
      <w:r w:rsidR="00F01788">
        <w:rPr>
          <w:sz w:val="28"/>
          <w:szCs w:val="28"/>
          <w:lang w:val="uk-UA" w:eastAsia="uk-UA"/>
        </w:rPr>
        <w:t xml:space="preserve"> </w:t>
      </w:r>
      <w:r w:rsidR="00F01788" w:rsidRPr="008D7CB2">
        <w:rPr>
          <w:rFonts w:eastAsia="Calibri"/>
          <w:color w:val="000000"/>
          <w:sz w:val="28"/>
          <w:szCs w:val="28"/>
          <w:shd w:val="clear" w:color="auto" w:fill="FFFFFF"/>
          <w:lang w:val="uk-UA" w:eastAsia="en-US"/>
        </w:rPr>
        <w:t>наявн</w:t>
      </w:r>
      <w:r w:rsidR="00A24186">
        <w:rPr>
          <w:rFonts w:eastAsia="Calibri"/>
          <w:color w:val="000000"/>
          <w:sz w:val="28"/>
          <w:szCs w:val="28"/>
          <w:shd w:val="clear" w:color="auto" w:fill="FFFFFF"/>
          <w:lang w:val="uk-UA" w:eastAsia="en-US"/>
        </w:rPr>
        <w:t>о</w:t>
      </w:r>
      <w:r w:rsidR="00F01788" w:rsidRPr="008D7CB2">
        <w:rPr>
          <w:rFonts w:eastAsia="Calibri"/>
          <w:color w:val="000000"/>
          <w:sz w:val="28"/>
          <w:szCs w:val="28"/>
          <w:shd w:val="clear" w:color="auto" w:fill="FFFFFF"/>
          <w:lang w:val="uk-UA" w:eastAsia="en-US"/>
        </w:rPr>
        <w:t>ст</w:t>
      </w:r>
      <w:r w:rsidR="00A24186">
        <w:rPr>
          <w:rFonts w:eastAsia="Calibri"/>
          <w:color w:val="000000"/>
          <w:sz w:val="28"/>
          <w:szCs w:val="28"/>
          <w:shd w:val="clear" w:color="auto" w:fill="FFFFFF"/>
          <w:lang w:val="uk-UA" w:eastAsia="en-US"/>
        </w:rPr>
        <w:t>і</w:t>
      </w:r>
      <w:r w:rsidR="00F01788" w:rsidRPr="008D7CB2">
        <w:rPr>
          <w:rFonts w:eastAsia="Calibri"/>
          <w:color w:val="000000"/>
          <w:sz w:val="28"/>
          <w:szCs w:val="28"/>
          <w:shd w:val="clear" w:color="auto" w:fill="FFFFFF"/>
          <w:lang w:val="uk-UA" w:eastAsia="en-US"/>
        </w:rPr>
        <w:t xml:space="preserve"> або відсутн</w:t>
      </w:r>
      <w:r w:rsidR="00A24186">
        <w:rPr>
          <w:rFonts w:eastAsia="Calibri"/>
          <w:color w:val="000000"/>
          <w:sz w:val="28"/>
          <w:szCs w:val="28"/>
          <w:shd w:val="clear" w:color="auto" w:fill="FFFFFF"/>
          <w:lang w:val="uk-UA" w:eastAsia="en-US"/>
        </w:rPr>
        <w:t>ості</w:t>
      </w:r>
      <w:r w:rsidR="00F01788" w:rsidRPr="008D7CB2">
        <w:rPr>
          <w:rFonts w:eastAsia="Calibri"/>
          <w:color w:val="000000"/>
          <w:sz w:val="28"/>
          <w:szCs w:val="28"/>
          <w:shd w:val="clear" w:color="auto" w:fill="FFFFFF"/>
          <w:lang w:val="uk-UA" w:eastAsia="en-US"/>
        </w:rPr>
        <w:t xml:space="preserve"> обставин, що є підставою для притягнення судді до дисциплінарної відповідальності</w:t>
      </w:r>
      <w:r w:rsidR="000A27CE" w:rsidRPr="000A27CE">
        <w:rPr>
          <w:sz w:val="28"/>
          <w:szCs w:val="28"/>
          <w:lang w:val="uk-UA" w:eastAsia="uk-UA"/>
        </w:rPr>
        <w:t>.</w:t>
      </w:r>
    </w:p>
    <w:p w:rsidR="00711D60" w:rsidRDefault="00711D60" w:rsidP="00435D93">
      <w:pPr>
        <w:spacing w:after="0" w:line="240" w:lineRule="auto"/>
        <w:contextualSpacing/>
        <w:jc w:val="both"/>
        <w:rPr>
          <w:sz w:val="28"/>
          <w:szCs w:val="28"/>
          <w:lang w:val="ru-RU"/>
        </w:rPr>
      </w:pPr>
    </w:p>
    <w:tbl>
      <w:tblPr>
        <w:tblStyle w:val="a8"/>
        <w:tblpPr w:leftFromText="180" w:rightFromText="180" w:vertAnchor="text" w:horzAnchor="margin" w:tblpY="148"/>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4900"/>
      </w:tblGrid>
      <w:tr w:rsidR="00F77586" w:rsidTr="00845BF8">
        <w:trPr>
          <w:trHeight w:val="1178"/>
        </w:trPr>
        <w:tc>
          <w:tcPr>
            <w:tcW w:w="4899" w:type="dxa"/>
          </w:tcPr>
          <w:p w:rsidR="00F77586" w:rsidRPr="005D31C3" w:rsidRDefault="00F77586" w:rsidP="009034D2">
            <w:pPr>
              <w:pStyle w:val="rtejustify"/>
              <w:shd w:val="clear" w:color="auto" w:fill="FFFFFF"/>
              <w:spacing w:before="0" w:beforeAutospacing="0" w:after="0" w:afterAutospacing="0"/>
              <w:ind w:hanging="115"/>
              <w:jc w:val="both"/>
              <w:rPr>
                <w:color w:val="1D1D1B"/>
                <w:sz w:val="28"/>
                <w:szCs w:val="28"/>
              </w:rPr>
            </w:pPr>
            <w:r w:rsidRPr="005D31C3">
              <w:rPr>
                <w:rStyle w:val="ae"/>
                <w:color w:val="1D1D1B"/>
                <w:sz w:val="28"/>
                <w:szCs w:val="28"/>
              </w:rPr>
              <w:t>Головуючий на засіданні</w:t>
            </w:r>
          </w:p>
          <w:p w:rsidR="00F77586" w:rsidRPr="005D31C3" w:rsidRDefault="00F77586" w:rsidP="009034D2">
            <w:pPr>
              <w:pStyle w:val="rtejustify"/>
              <w:shd w:val="clear" w:color="auto" w:fill="FFFFFF"/>
              <w:spacing w:before="0" w:beforeAutospacing="0" w:after="0" w:afterAutospacing="0"/>
              <w:ind w:hanging="115"/>
              <w:jc w:val="both"/>
              <w:rPr>
                <w:rStyle w:val="ae"/>
                <w:color w:val="1D1D1B"/>
                <w:sz w:val="28"/>
                <w:szCs w:val="28"/>
              </w:rPr>
            </w:pPr>
            <w:r w:rsidRPr="005D31C3">
              <w:rPr>
                <w:rStyle w:val="ae"/>
                <w:color w:val="1D1D1B"/>
                <w:sz w:val="28"/>
                <w:szCs w:val="28"/>
              </w:rPr>
              <w:t>Другої Дисциплінарної  палати</w:t>
            </w:r>
          </w:p>
          <w:p w:rsidR="00F77586" w:rsidRDefault="00F77586" w:rsidP="009034D2">
            <w:pPr>
              <w:spacing w:after="0" w:line="240" w:lineRule="auto"/>
              <w:ind w:hanging="115"/>
              <w:contextualSpacing/>
              <w:jc w:val="both"/>
              <w:rPr>
                <w:b/>
                <w:sz w:val="28"/>
                <w:szCs w:val="28"/>
                <w:lang w:val="ru-RU"/>
              </w:rPr>
            </w:pPr>
            <w:r w:rsidRPr="005D31C3">
              <w:rPr>
                <w:rStyle w:val="ae"/>
                <w:color w:val="1D1D1B"/>
                <w:sz w:val="28"/>
                <w:szCs w:val="28"/>
              </w:rPr>
              <w:t>Вищої ради правосуддя</w:t>
            </w:r>
          </w:p>
        </w:tc>
        <w:tc>
          <w:tcPr>
            <w:tcW w:w="4900" w:type="dxa"/>
          </w:tcPr>
          <w:p w:rsidR="009034D2" w:rsidRDefault="009034D2" w:rsidP="007817C0">
            <w:pPr>
              <w:spacing w:after="0" w:line="240" w:lineRule="auto"/>
              <w:ind w:firstLine="1507"/>
              <w:contextualSpacing/>
              <w:jc w:val="both"/>
              <w:rPr>
                <w:b/>
                <w:sz w:val="28"/>
                <w:szCs w:val="28"/>
                <w:lang w:val="ru-RU"/>
              </w:rPr>
            </w:pPr>
          </w:p>
          <w:p w:rsidR="009034D2" w:rsidRDefault="009034D2" w:rsidP="007817C0">
            <w:pPr>
              <w:spacing w:after="0" w:line="240" w:lineRule="auto"/>
              <w:ind w:firstLine="1507"/>
              <w:contextualSpacing/>
              <w:jc w:val="both"/>
              <w:rPr>
                <w:b/>
                <w:sz w:val="28"/>
                <w:szCs w:val="28"/>
                <w:lang w:val="ru-RU"/>
              </w:rPr>
            </w:pPr>
          </w:p>
          <w:p w:rsidR="00F77586" w:rsidRDefault="008A0BA6" w:rsidP="007817C0">
            <w:pPr>
              <w:spacing w:after="0" w:line="240" w:lineRule="auto"/>
              <w:ind w:firstLine="1507"/>
              <w:contextualSpacing/>
              <w:jc w:val="both"/>
              <w:rPr>
                <w:b/>
                <w:sz w:val="28"/>
                <w:szCs w:val="28"/>
                <w:lang w:val="ru-RU"/>
              </w:rPr>
            </w:pPr>
            <w:r>
              <w:rPr>
                <w:b/>
                <w:sz w:val="28"/>
                <w:szCs w:val="28"/>
                <w:lang w:val="ru-RU"/>
              </w:rPr>
              <w:t>Роман МАСЕЛКО</w:t>
            </w:r>
          </w:p>
          <w:p w:rsidR="009034D2" w:rsidRPr="00F01788" w:rsidRDefault="009034D2" w:rsidP="007817C0">
            <w:pPr>
              <w:spacing w:after="0" w:line="240" w:lineRule="auto"/>
              <w:ind w:firstLine="1507"/>
              <w:contextualSpacing/>
              <w:jc w:val="both"/>
              <w:rPr>
                <w:b/>
                <w:sz w:val="16"/>
                <w:szCs w:val="16"/>
                <w:lang w:val="ru-RU"/>
              </w:rPr>
            </w:pPr>
          </w:p>
          <w:p w:rsidR="009034D2" w:rsidRDefault="009034D2" w:rsidP="007817C0">
            <w:pPr>
              <w:spacing w:after="0" w:line="240" w:lineRule="auto"/>
              <w:ind w:firstLine="1507"/>
              <w:contextualSpacing/>
              <w:jc w:val="both"/>
              <w:rPr>
                <w:b/>
                <w:sz w:val="28"/>
                <w:szCs w:val="28"/>
                <w:lang w:val="ru-RU"/>
              </w:rPr>
            </w:pPr>
          </w:p>
        </w:tc>
      </w:tr>
      <w:tr w:rsidR="00F77586" w:rsidTr="00845BF8">
        <w:trPr>
          <w:trHeight w:val="776"/>
        </w:trPr>
        <w:tc>
          <w:tcPr>
            <w:tcW w:w="4899" w:type="dxa"/>
          </w:tcPr>
          <w:p w:rsidR="00F77586" w:rsidRPr="005D31C3" w:rsidRDefault="00F77586" w:rsidP="009034D2">
            <w:pPr>
              <w:pStyle w:val="rtejustify"/>
              <w:shd w:val="clear" w:color="auto" w:fill="FFFFFF"/>
              <w:spacing w:before="0" w:beforeAutospacing="0" w:after="0" w:afterAutospacing="0"/>
              <w:ind w:hanging="115"/>
              <w:jc w:val="both"/>
              <w:rPr>
                <w:color w:val="1D1D1B"/>
                <w:sz w:val="28"/>
                <w:szCs w:val="28"/>
              </w:rPr>
            </w:pPr>
            <w:r w:rsidRPr="005D31C3">
              <w:rPr>
                <w:rStyle w:val="ae"/>
                <w:color w:val="1D1D1B"/>
                <w:sz w:val="28"/>
                <w:szCs w:val="28"/>
              </w:rPr>
              <w:t>Члени Другої Дисциплінарної</w:t>
            </w:r>
          </w:p>
          <w:p w:rsidR="00F77586" w:rsidRPr="005D31C3" w:rsidRDefault="00F77586" w:rsidP="009034D2">
            <w:pPr>
              <w:pStyle w:val="rtejustify"/>
              <w:shd w:val="clear" w:color="auto" w:fill="FFFFFF"/>
              <w:spacing w:before="0" w:beforeAutospacing="0" w:after="0" w:afterAutospacing="0"/>
              <w:ind w:hanging="115"/>
              <w:jc w:val="both"/>
              <w:rPr>
                <w:rStyle w:val="ae"/>
                <w:color w:val="1D1D1B"/>
                <w:sz w:val="28"/>
                <w:szCs w:val="28"/>
              </w:rPr>
            </w:pPr>
            <w:r w:rsidRPr="005D31C3">
              <w:rPr>
                <w:rStyle w:val="ae"/>
                <w:color w:val="1D1D1B"/>
                <w:sz w:val="28"/>
                <w:szCs w:val="28"/>
              </w:rPr>
              <w:t>палати Вищої ради правосуддя</w:t>
            </w:r>
          </w:p>
        </w:tc>
        <w:tc>
          <w:tcPr>
            <w:tcW w:w="4900" w:type="dxa"/>
          </w:tcPr>
          <w:p w:rsidR="009034D2" w:rsidRDefault="009034D2" w:rsidP="007817C0">
            <w:pPr>
              <w:spacing w:after="0" w:line="240" w:lineRule="auto"/>
              <w:ind w:firstLine="1507"/>
              <w:contextualSpacing/>
              <w:jc w:val="both"/>
              <w:rPr>
                <w:rStyle w:val="ae"/>
                <w:color w:val="1D1D1B"/>
                <w:sz w:val="28"/>
                <w:szCs w:val="28"/>
              </w:rPr>
            </w:pPr>
          </w:p>
          <w:p w:rsidR="009034D2" w:rsidRDefault="00F77586" w:rsidP="00400DFD">
            <w:pPr>
              <w:spacing w:after="0" w:line="240" w:lineRule="auto"/>
              <w:ind w:firstLine="1507"/>
              <w:contextualSpacing/>
              <w:jc w:val="both"/>
              <w:rPr>
                <w:rStyle w:val="ae"/>
                <w:color w:val="1D1D1B"/>
                <w:sz w:val="28"/>
                <w:szCs w:val="28"/>
              </w:rPr>
            </w:pPr>
            <w:r w:rsidRPr="005D31C3">
              <w:rPr>
                <w:rStyle w:val="ae"/>
                <w:color w:val="1D1D1B"/>
                <w:sz w:val="28"/>
                <w:szCs w:val="28"/>
              </w:rPr>
              <w:t>Сергій БУРЛАКОВ</w:t>
            </w:r>
          </w:p>
          <w:p w:rsidR="00845BF8" w:rsidRPr="00845BF8" w:rsidRDefault="00845BF8" w:rsidP="00400DFD">
            <w:pPr>
              <w:spacing w:after="0" w:line="240" w:lineRule="auto"/>
              <w:ind w:firstLine="1507"/>
              <w:contextualSpacing/>
              <w:jc w:val="both"/>
              <w:rPr>
                <w:b/>
                <w:sz w:val="36"/>
                <w:szCs w:val="36"/>
                <w:lang w:val="ru-RU"/>
              </w:rPr>
            </w:pPr>
          </w:p>
        </w:tc>
      </w:tr>
      <w:tr w:rsidR="00F77586" w:rsidTr="00845BF8">
        <w:trPr>
          <w:trHeight w:val="254"/>
        </w:trPr>
        <w:tc>
          <w:tcPr>
            <w:tcW w:w="4899" w:type="dxa"/>
          </w:tcPr>
          <w:p w:rsidR="00F77586" w:rsidRPr="005D31C3" w:rsidRDefault="00F77586" w:rsidP="00F77586">
            <w:pPr>
              <w:pStyle w:val="rtejustify"/>
              <w:shd w:val="clear" w:color="auto" w:fill="FFFFFF"/>
              <w:spacing w:before="0" w:beforeAutospacing="0" w:after="0" w:afterAutospacing="0"/>
              <w:jc w:val="both"/>
              <w:rPr>
                <w:rStyle w:val="ae"/>
                <w:color w:val="1D1D1B"/>
                <w:sz w:val="28"/>
                <w:szCs w:val="28"/>
              </w:rPr>
            </w:pPr>
          </w:p>
        </w:tc>
        <w:tc>
          <w:tcPr>
            <w:tcW w:w="4900" w:type="dxa"/>
          </w:tcPr>
          <w:p w:rsidR="009034D2" w:rsidRPr="005D31C3" w:rsidRDefault="00F77586" w:rsidP="00400DFD">
            <w:pPr>
              <w:spacing w:after="0" w:line="240" w:lineRule="auto"/>
              <w:ind w:firstLine="1507"/>
              <w:contextualSpacing/>
              <w:jc w:val="both"/>
              <w:rPr>
                <w:b/>
                <w:sz w:val="28"/>
                <w:szCs w:val="28"/>
                <w:lang w:val="ru-RU"/>
              </w:rPr>
            </w:pPr>
            <w:r w:rsidRPr="005D31C3">
              <w:rPr>
                <w:b/>
                <w:sz w:val="28"/>
                <w:szCs w:val="28"/>
                <w:lang w:val="ru-RU"/>
              </w:rPr>
              <w:t>Олексій МЕЛЬНИК</w:t>
            </w:r>
          </w:p>
        </w:tc>
      </w:tr>
      <w:tr w:rsidR="008A0BA6" w:rsidTr="00845BF8">
        <w:trPr>
          <w:trHeight w:val="254"/>
        </w:trPr>
        <w:tc>
          <w:tcPr>
            <w:tcW w:w="4899" w:type="dxa"/>
          </w:tcPr>
          <w:p w:rsidR="008A0BA6" w:rsidRPr="005D31C3" w:rsidRDefault="008A0BA6" w:rsidP="00F77586">
            <w:pPr>
              <w:pStyle w:val="rtejustify"/>
              <w:shd w:val="clear" w:color="auto" w:fill="FFFFFF"/>
              <w:spacing w:before="0" w:beforeAutospacing="0" w:after="0" w:afterAutospacing="0"/>
              <w:jc w:val="both"/>
              <w:rPr>
                <w:rStyle w:val="ae"/>
                <w:color w:val="1D1D1B"/>
                <w:sz w:val="28"/>
                <w:szCs w:val="28"/>
              </w:rPr>
            </w:pPr>
          </w:p>
        </w:tc>
        <w:tc>
          <w:tcPr>
            <w:tcW w:w="4900" w:type="dxa"/>
          </w:tcPr>
          <w:p w:rsidR="008A0BA6" w:rsidRPr="00845BF8" w:rsidRDefault="008A0BA6" w:rsidP="007817C0">
            <w:pPr>
              <w:spacing w:after="0" w:line="240" w:lineRule="auto"/>
              <w:ind w:firstLine="1507"/>
              <w:contextualSpacing/>
              <w:jc w:val="both"/>
              <w:rPr>
                <w:b/>
                <w:sz w:val="36"/>
                <w:szCs w:val="36"/>
                <w:lang w:val="ru-RU"/>
              </w:rPr>
            </w:pPr>
          </w:p>
        </w:tc>
      </w:tr>
      <w:tr w:rsidR="00F77586" w:rsidTr="00845BF8">
        <w:trPr>
          <w:trHeight w:val="59"/>
        </w:trPr>
        <w:tc>
          <w:tcPr>
            <w:tcW w:w="4899" w:type="dxa"/>
          </w:tcPr>
          <w:p w:rsidR="00F77586" w:rsidRPr="005D31C3" w:rsidRDefault="00F77586" w:rsidP="00F77586">
            <w:pPr>
              <w:pStyle w:val="rtejustify"/>
              <w:shd w:val="clear" w:color="auto" w:fill="FFFFFF"/>
              <w:spacing w:before="0" w:beforeAutospacing="0" w:after="0" w:afterAutospacing="0"/>
              <w:jc w:val="both"/>
              <w:rPr>
                <w:rStyle w:val="ae"/>
                <w:color w:val="1D1D1B"/>
                <w:sz w:val="28"/>
                <w:szCs w:val="28"/>
              </w:rPr>
            </w:pPr>
          </w:p>
        </w:tc>
        <w:tc>
          <w:tcPr>
            <w:tcW w:w="4900" w:type="dxa"/>
          </w:tcPr>
          <w:p w:rsidR="00F77586" w:rsidRPr="005D31C3" w:rsidRDefault="009034D2" w:rsidP="007817C0">
            <w:pPr>
              <w:spacing w:after="0" w:line="240" w:lineRule="auto"/>
              <w:ind w:firstLine="1507"/>
              <w:contextualSpacing/>
              <w:jc w:val="both"/>
              <w:rPr>
                <w:b/>
                <w:sz w:val="28"/>
                <w:szCs w:val="28"/>
                <w:lang w:val="ru-RU"/>
              </w:rPr>
            </w:pPr>
            <w:r>
              <w:rPr>
                <w:b/>
                <w:sz w:val="28"/>
                <w:szCs w:val="28"/>
                <w:lang w:val="ru-RU"/>
              </w:rPr>
              <w:t>Віталій САЛІХОВ</w:t>
            </w:r>
          </w:p>
        </w:tc>
      </w:tr>
      <w:tr w:rsidR="00845BF8" w:rsidTr="00845BF8">
        <w:trPr>
          <w:trHeight w:val="59"/>
        </w:trPr>
        <w:tc>
          <w:tcPr>
            <w:tcW w:w="4899" w:type="dxa"/>
          </w:tcPr>
          <w:p w:rsidR="00845BF8" w:rsidRPr="005D31C3" w:rsidRDefault="00845BF8" w:rsidP="00F77586">
            <w:pPr>
              <w:pStyle w:val="rtejustify"/>
              <w:shd w:val="clear" w:color="auto" w:fill="FFFFFF"/>
              <w:spacing w:before="0" w:beforeAutospacing="0" w:after="0" w:afterAutospacing="0"/>
              <w:jc w:val="both"/>
              <w:rPr>
                <w:rStyle w:val="ae"/>
                <w:color w:val="1D1D1B"/>
                <w:sz w:val="28"/>
                <w:szCs w:val="28"/>
              </w:rPr>
            </w:pPr>
          </w:p>
        </w:tc>
        <w:tc>
          <w:tcPr>
            <w:tcW w:w="4900" w:type="dxa"/>
          </w:tcPr>
          <w:p w:rsidR="00845BF8" w:rsidRPr="00845BF8" w:rsidRDefault="00845BF8" w:rsidP="007817C0">
            <w:pPr>
              <w:spacing w:after="0" w:line="240" w:lineRule="auto"/>
              <w:ind w:firstLine="1507"/>
              <w:contextualSpacing/>
              <w:jc w:val="both"/>
              <w:rPr>
                <w:b/>
                <w:sz w:val="36"/>
                <w:szCs w:val="36"/>
                <w:lang w:val="ru-RU"/>
              </w:rPr>
            </w:pPr>
          </w:p>
        </w:tc>
      </w:tr>
      <w:tr w:rsidR="00845BF8" w:rsidTr="00845BF8">
        <w:trPr>
          <w:trHeight w:val="59"/>
        </w:trPr>
        <w:tc>
          <w:tcPr>
            <w:tcW w:w="4899" w:type="dxa"/>
          </w:tcPr>
          <w:p w:rsidR="00845BF8" w:rsidRPr="005D31C3" w:rsidRDefault="00845BF8" w:rsidP="00845BF8">
            <w:pPr>
              <w:pStyle w:val="rtejustify"/>
              <w:shd w:val="clear" w:color="auto" w:fill="FFFFFF"/>
              <w:spacing w:before="0" w:beforeAutospacing="0" w:after="0" w:afterAutospacing="0"/>
              <w:ind w:hanging="100"/>
              <w:jc w:val="both"/>
              <w:rPr>
                <w:color w:val="1D1D1B"/>
                <w:sz w:val="28"/>
                <w:szCs w:val="28"/>
              </w:rPr>
            </w:pPr>
            <w:r>
              <w:rPr>
                <w:rStyle w:val="ae"/>
                <w:color w:val="1D1D1B"/>
                <w:sz w:val="28"/>
                <w:szCs w:val="28"/>
              </w:rPr>
              <w:t>Член</w:t>
            </w:r>
            <w:r w:rsidRPr="005D31C3">
              <w:rPr>
                <w:rStyle w:val="ae"/>
                <w:color w:val="1D1D1B"/>
                <w:sz w:val="28"/>
                <w:szCs w:val="28"/>
              </w:rPr>
              <w:t xml:space="preserve"> </w:t>
            </w:r>
            <w:r>
              <w:rPr>
                <w:rStyle w:val="ae"/>
                <w:color w:val="1D1D1B"/>
                <w:sz w:val="28"/>
                <w:szCs w:val="28"/>
              </w:rPr>
              <w:t>Першо</w:t>
            </w:r>
            <w:r w:rsidRPr="005D31C3">
              <w:rPr>
                <w:rStyle w:val="ae"/>
                <w:color w:val="1D1D1B"/>
                <w:sz w:val="28"/>
                <w:szCs w:val="28"/>
              </w:rPr>
              <w:t>ї Дисциплінарної</w:t>
            </w:r>
          </w:p>
          <w:p w:rsidR="00845BF8" w:rsidRPr="005D31C3" w:rsidRDefault="00845BF8" w:rsidP="00845BF8">
            <w:pPr>
              <w:pStyle w:val="rtejustify"/>
              <w:shd w:val="clear" w:color="auto" w:fill="FFFFFF"/>
              <w:spacing w:before="0" w:beforeAutospacing="0" w:after="0" w:afterAutospacing="0"/>
              <w:ind w:left="42" w:hanging="142"/>
              <w:jc w:val="both"/>
              <w:rPr>
                <w:rStyle w:val="ae"/>
                <w:color w:val="1D1D1B"/>
                <w:sz w:val="28"/>
                <w:szCs w:val="28"/>
              </w:rPr>
            </w:pPr>
            <w:r w:rsidRPr="005D31C3">
              <w:rPr>
                <w:rStyle w:val="ae"/>
                <w:color w:val="1D1D1B"/>
                <w:sz w:val="28"/>
                <w:szCs w:val="28"/>
              </w:rPr>
              <w:t>палати Вищої ради правосуддя</w:t>
            </w:r>
          </w:p>
        </w:tc>
        <w:tc>
          <w:tcPr>
            <w:tcW w:w="4900" w:type="dxa"/>
          </w:tcPr>
          <w:p w:rsidR="00845BF8" w:rsidRDefault="00845BF8" w:rsidP="007817C0">
            <w:pPr>
              <w:spacing w:after="0" w:line="240" w:lineRule="auto"/>
              <w:ind w:firstLine="1507"/>
              <w:contextualSpacing/>
              <w:jc w:val="both"/>
              <w:rPr>
                <w:b/>
                <w:sz w:val="28"/>
                <w:szCs w:val="28"/>
                <w:lang w:val="ru-RU"/>
              </w:rPr>
            </w:pPr>
          </w:p>
          <w:p w:rsidR="00845BF8" w:rsidRDefault="00845BF8" w:rsidP="007817C0">
            <w:pPr>
              <w:spacing w:after="0" w:line="240" w:lineRule="auto"/>
              <w:ind w:firstLine="1507"/>
              <w:contextualSpacing/>
              <w:jc w:val="both"/>
              <w:rPr>
                <w:b/>
                <w:sz w:val="28"/>
                <w:szCs w:val="28"/>
                <w:lang w:val="ru-RU"/>
              </w:rPr>
            </w:pPr>
            <w:r>
              <w:rPr>
                <w:b/>
                <w:sz w:val="28"/>
                <w:szCs w:val="28"/>
                <w:lang w:val="ru-RU"/>
              </w:rPr>
              <w:t>Тетяна БОНДАРЕНКО</w:t>
            </w:r>
          </w:p>
        </w:tc>
      </w:tr>
    </w:tbl>
    <w:p w:rsidR="00362889" w:rsidRPr="005D31C3" w:rsidRDefault="00362889" w:rsidP="008A0BA6">
      <w:pPr>
        <w:spacing w:after="0" w:line="240" w:lineRule="auto"/>
        <w:contextualSpacing/>
        <w:jc w:val="both"/>
        <w:rPr>
          <w:b/>
          <w:sz w:val="28"/>
          <w:szCs w:val="28"/>
          <w:lang w:val="ru-RU"/>
        </w:rPr>
      </w:pPr>
    </w:p>
    <w:sectPr w:rsidR="00362889" w:rsidRPr="005D31C3" w:rsidSect="00400DFD">
      <w:headerReference w:type="default" r:id="rId9"/>
      <w:pgSz w:w="11906" w:h="16838" w:code="9"/>
      <w:pgMar w:top="1135" w:right="680" w:bottom="993" w:left="1701" w:header="426"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595" w:rsidRDefault="002C5595" w:rsidP="00AC0063">
      <w:pPr>
        <w:spacing w:after="0" w:line="240" w:lineRule="auto"/>
      </w:pPr>
      <w:r>
        <w:separator/>
      </w:r>
    </w:p>
  </w:endnote>
  <w:endnote w:type="continuationSeparator" w:id="0">
    <w:p w:rsidR="002C5595" w:rsidRDefault="002C5595" w:rsidP="00AC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595" w:rsidRDefault="002C5595" w:rsidP="00AC0063">
      <w:pPr>
        <w:spacing w:after="0" w:line="240" w:lineRule="auto"/>
      </w:pPr>
      <w:r>
        <w:separator/>
      </w:r>
    </w:p>
  </w:footnote>
  <w:footnote w:type="continuationSeparator" w:id="0">
    <w:p w:rsidR="002C5595" w:rsidRDefault="002C5595" w:rsidP="00AC0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104456"/>
      <w:docPartObj>
        <w:docPartGallery w:val="Page Numbers (Top of Page)"/>
        <w:docPartUnique/>
      </w:docPartObj>
    </w:sdtPr>
    <w:sdtEndPr>
      <w:rPr>
        <w:noProof/>
      </w:rPr>
    </w:sdtEndPr>
    <w:sdtContent>
      <w:p w:rsidR="00AC0063" w:rsidRDefault="00AC0063">
        <w:pPr>
          <w:pStyle w:val="aa"/>
          <w:jc w:val="center"/>
        </w:pPr>
        <w:r>
          <w:fldChar w:fldCharType="begin"/>
        </w:r>
        <w:r>
          <w:instrText xml:space="preserve"> PAGE   \* MERGEFORMAT </w:instrText>
        </w:r>
        <w:r>
          <w:fldChar w:fldCharType="separate"/>
        </w:r>
        <w:r w:rsidR="00742D9D">
          <w:rPr>
            <w:noProof/>
          </w:rPr>
          <w:t>2</w:t>
        </w:r>
        <w:r>
          <w:rPr>
            <w:noProof/>
          </w:rPr>
          <w:fldChar w:fldCharType="end"/>
        </w:r>
      </w:p>
    </w:sdtContent>
  </w:sdt>
  <w:p w:rsidR="00AC0063" w:rsidRDefault="00AC006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A788B"/>
    <w:multiLevelType w:val="hybridMultilevel"/>
    <w:tmpl w:val="21E47DF4"/>
    <w:lvl w:ilvl="0" w:tplc="BF001E78">
      <w:start w:val="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789255A6"/>
    <w:multiLevelType w:val="hybridMultilevel"/>
    <w:tmpl w:val="B5785CE0"/>
    <w:lvl w:ilvl="0" w:tplc="454AB9FE">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7D20118B"/>
    <w:multiLevelType w:val="hybridMultilevel"/>
    <w:tmpl w:val="60CC0F8E"/>
    <w:lvl w:ilvl="0" w:tplc="A5E48FD4">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D9C"/>
    <w:rsid w:val="000163A4"/>
    <w:rsid w:val="000175E6"/>
    <w:rsid w:val="000316A7"/>
    <w:rsid w:val="00034BBE"/>
    <w:rsid w:val="000370C0"/>
    <w:rsid w:val="00060C7C"/>
    <w:rsid w:val="00066757"/>
    <w:rsid w:val="00067CE7"/>
    <w:rsid w:val="000868B9"/>
    <w:rsid w:val="000A15ED"/>
    <w:rsid w:val="000A27CE"/>
    <w:rsid w:val="000A4E93"/>
    <w:rsid w:val="000B3C52"/>
    <w:rsid w:val="000C5180"/>
    <w:rsid w:val="000D7885"/>
    <w:rsid w:val="00100E66"/>
    <w:rsid w:val="00121332"/>
    <w:rsid w:val="00123859"/>
    <w:rsid w:val="00127F20"/>
    <w:rsid w:val="001426A5"/>
    <w:rsid w:val="001426D3"/>
    <w:rsid w:val="00155C98"/>
    <w:rsid w:val="00166601"/>
    <w:rsid w:val="00173B73"/>
    <w:rsid w:val="00190A15"/>
    <w:rsid w:val="00194846"/>
    <w:rsid w:val="001B1D6B"/>
    <w:rsid w:val="001B797E"/>
    <w:rsid w:val="001C064C"/>
    <w:rsid w:val="001C1340"/>
    <w:rsid w:val="001C17BB"/>
    <w:rsid w:val="001D1958"/>
    <w:rsid w:val="001D1EE3"/>
    <w:rsid w:val="001D2BDC"/>
    <w:rsid w:val="001D7A4C"/>
    <w:rsid w:val="001F286C"/>
    <w:rsid w:val="001F2AC1"/>
    <w:rsid w:val="001F43E9"/>
    <w:rsid w:val="001F631E"/>
    <w:rsid w:val="002032CF"/>
    <w:rsid w:val="002276A9"/>
    <w:rsid w:val="002334DE"/>
    <w:rsid w:val="002630A3"/>
    <w:rsid w:val="002665C8"/>
    <w:rsid w:val="002820B6"/>
    <w:rsid w:val="00282E22"/>
    <w:rsid w:val="002A522F"/>
    <w:rsid w:val="002B6C7F"/>
    <w:rsid w:val="002C5595"/>
    <w:rsid w:val="002E1D01"/>
    <w:rsid w:val="002F47F7"/>
    <w:rsid w:val="00303193"/>
    <w:rsid w:val="00362889"/>
    <w:rsid w:val="00363570"/>
    <w:rsid w:val="00382511"/>
    <w:rsid w:val="00391FC4"/>
    <w:rsid w:val="003B4B1C"/>
    <w:rsid w:val="003C67BB"/>
    <w:rsid w:val="003D3B1C"/>
    <w:rsid w:val="003E6CF8"/>
    <w:rsid w:val="003F51FA"/>
    <w:rsid w:val="00400DFD"/>
    <w:rsid w:val="00423726"/>
    <w:rsid w:val="00426214"/>
    <w:rsid w:val="00432098"/>
    <w:rsid w:val="00434489"/>
    <w:rsid w:val="00435D93"/>
    <w:rsid w:val="004729FC"/>
    <w:rsid w:val="004A4768"/>
    <w:rsid w:val="004E6147"/>
    <w:rsid w:val="004E7CFA"/>
    <w:rsid w:val="00501DD1"/>
    <w:rsid w:val="00563704"/>
    <w:rsid w:val="00577B28"/>
    <w:rsid w:val="005B0B49"/>
    <w:rsid w:val="005D1516"/>
    <w:rsid w:val="005D31C3"/>
    <w:rsid w:val="005D48B6"/>
    <w:rsid w:val="005D6C6B"/>
    <w:rsid w:val="005E3C9C"/>
    <w:rsid w:val="005F104F"/>
    <w:rsid w:val="0063621B"/>
    <w:rsid w:val="006C6228"/>
    <w:rsid w:val="006E379A"/>
    <w:rsid w:val="006E7FA0"/>
    <w:rsid w:val="006F7146"/>
    <w:rsid w:val="00701CF8"/>
    <w:rsid w:val="00711D60"/>
    <w:rsid w:val="00716AF2"/>
    <w:rsid w:val="00742D9D"/>
    <w:rsid w:val="007817C0"/>
    <w:rsid w:val="00783445"/>
    <w:rsid w:val="00790C0B"/>
    <w:rsid w:val="0079201C"/>
    <w:rsid w:val="007B0B3B"/>
    <w:rsid w:val="007C3D9C"/>
    <w:rsid w:val="007C49A5"/>
    <w:rsid w:val="007E0B6C"/>
    <w:rsid w:val="007F3AF1"/>
    <w:rsid w:val="007F5317"/>
    <w:rsid w:val="00815C59"/>
    <w:rsid w:val="00824438"/>
    <w:rsid w:val="00845BF8"/>
    <w:rsid w:val="008824E4"/>
    <w:rsid w:val="00891592"/>
    <w:rsid w:val="008A0BA6"/>
    <w:rsid w:val="008A4AB9"/>
    <w:rsid w:val="008C3971"/>
    <w:rsid w:val="008D5864"/>
    <w:rsid w:val="008D7CB2"/>
    <w:rsid w:val="009034D2"/>
    <w:rsid w:val="00913677"/>
    <w:rsid w:val="00914B2E"/>
    <w:rsid w:val="00922BED"/>
    <w:rsid w:val="009343D2"/>
    <w:rsid w:val="009364E1"/>
    <w:rsid w:val="00937542"/>
    <w:rsid w:val="00945D8C"/>
    <w:rsid w:val="00950B19"/>
    <w:rsid w:val="00955E25"/>
    <w:rsid w:val="00972627"/>
    <w:rsid w:val="009A1F2D"/>
    <w:rsid w:val="009A2399"/>
    <w:rsid w:val="009B0708"/>
    <w:rsid w:val="009C0D54"/>
    <w:rsid w:val="009C6D49"/>
    <w:rsid w:val="009D22B9"/>
    <w:rsid w:val="00A0222E"/>
    <w:rsid w:val="00A171F3"/>
    <w:rsid w:val="00A24186"/>
    <w:rsid w:val="00A4497C"/>
    <w:rsid w:val="00A57558"/>
    <w:rsid w:val="00A80A4E"/>
    <w:rsid w:val="00AC0063"/>
    <w:rsid w:val="00B068C8"/>
    <w:rsid w:val="00B27AF4"/>
    <w:rsid w:val="00B40B58"/>
    <w:rsid w:val="00B5763D"/>
    <w:rsid w:val="00B57723"/>
    <w:rsid w:val="00B7511B"/>
    <w:rsid w:val="00B81D51"/>
    <w:rsid w:val="00BA3459"/>
    <w:rsid w:val="00BB1B1A"/>
    <w:rsid w:val="00BC7C0D"/>
    <w:rsid w:val="00BE4012"/>
    <w:rsid w:val="00BE6759"/>
    <w:rsid w:val="00C07FD3"/>
    <w:rsid w:val="00C129C5"/>
    <w:rsid w:val="00C26203"/>
    <w:rsid w:val="00C522DB"/>
    <w:rsid w:val="00C52701"/>
    <w:rsid w:val="00C70DEB"/>
    <w:rsid w:val="00C77A66"/>
    <w:rsid w:val="00C77FB9"/>
    <w:rsid w:val="00C82EAD"/>
    <w:rsid w:val="00C84D84"/>
    <w:rsid w:val="00CA2E1B"/>
    <w:rsid w:val="00CA5130"/>
    <w:rsid w:val="00CC5E69"/>
    <w:rsid w:val="00CD18EF"/>
    <w:rsid w:val="00CD53A2"/>
    <w:rsid w:val="00D23DEC"/>
    <w:rsid w:val="00D2643E"/>
    <w:rsid w:val="00D2759D"/>
    <w:rsid w:val="00D31901"/>
    <w:rsid w:val="00D535EF"/>
    <w:rsid w:val="00D7586D"/>
    <w:rsid w:val="00D77EA2"/>
    <w:rsid w:val="00D92002"/>
    <w:rsid w:val="00D95E1E"/>
    <w:rsid w:val="00DA4A23"/>
    <w:rsid w:val="00DC4580"/>
    <w:rsid w:val="00DE58F9"/>
    <w:rsid w:val="00DE74A2"/>
    <w:rsid w:val="00E213D0"/>
    <w:rsid w:val="00E247E8"/>
    <w:rsid w:val="00E4598D"/>
    <w:rsid w:val="00E763D7"/>
    <w:rsid w:val="00E76590"/>
    <w:rsid w:val="00E77844"/>
    <w:rsid w:val="00EA2366"/>
    <w:rsid w:val="00EA7394"/>
    <w:rsid w:val="00EB52AA"/>
    <w:rsid w:val="00F01788"/>
    <w:rsid w:val="00F0285A"/>
    <w:rsid w:val="00F05D51"/>
    <w:rsid w:val="00F11833"/>
    <w:rsid w:val="00F123AB"/>
    <w:rsid w:val="00F149ED"/>
    <w:rsid w:val="00F26D9F"/>
    <w:rsid w:val="00F3606D"/>
    <w:rsid w:val="00F36B40"/>
    <w:rsid w:val="00F401D0"/>
    <w:rsid w:val="00F41ACF"/>
    <w:rsid w:val="00F50BF7"/>
    <w:rsid w:val="00F55207"/>
    <w:rsid w:val="00F77586"/>
    <w:rsid w:val="00F824A4"/>
    <w:rsid w:val="00FB0344"/>
    <w:rsid w:val="00FB5968"/>
    <w:rsid w:val="00FC79C8"/>
    <w:rsid w:val="00FE54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244F9"/>
  <w15:chartTrackingRefBased/>
  <w15:docId w15:val="{FA17AE52-D244-4CB0-AC4D-D70FFA8C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D6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3459"/>
    <w:pPr>
      <w:ind w:left="720"/>
      <w:contextualSpacing/>
    </w:pPr>
  </w:style>
  <w:style w:type="paragraph" w:styleId="a4">
    <w:name w:val="Balloon Text"/>
    <w:basedOn w:val="a"/>
    <w:link w:val="a5"/>
    <w:uiPriority w:val="99"/>
    <w:semiHidden/>
    <w:unhideWhenUsed/>
    <w:rsid w:val="008C3971"/>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C3971"/>
    <w:rPr>
      <w:rFonts w:ascii="Segoe UI" w:hAnsi="Segoe UI" w:cs="Segoe UI"/>
      <w:sz w:val="18"/>
      <w:szCs w:val="18"/>
    </w:rPr>
  </w:style>
  <w:style w:type="paragraph" w:styleId="a6">
    <w:name w:val="Body Text"/>
    <w:basedOn w:val="a"/>
    <w:link w:val="a7"/>
    <w:rsid w:val="00955E25"/>
    <w:pPr>
      <w:suppressAutoHyphens/>
      <w:spacing w:after="120" w:line="240" w:lineRule="auto"/>
    </w:pPr>
    <w:rPr>
      <w:rFonts w:eastAsiaTheme="minorHAnsi"/>
      <w:szCs w:val="24"/>
      <w:lang w:val="ru-RU" w:eastAsia="ru-RU"/>
    </w:rPr>
  </w:style>
  <w:style w:type="character" w:customStyle="1" w:styleId="a7">
    <w:name w:val="Основний текст Знак"/>
    <w:basedOn w:val="a0"/>
    <w:link w:val="a6"/>
    <w:rsid w:val="00955E25"/>
    <w:rPr>
      <w:rFonts w:ascii="Times New Roman" w:hAnsi="Times New Roman" w:cs="Times New Roman"/>
      <w:sz w:val="24"/>
      <w:szCs w:val="24"/>
      <w:lang w:val="ru-RU" w:eastAsia="ru-RU"/>
    </w:rPr>
  </w:style>
  <w:style w:type="table" w:styleId="a8">
    <w:name w:val="Table Grid"/>
    <w:basedOn w:val="a1"/>
    <w:uiPriority w:val="39"/>
    <w:rsid w:val="00955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qFormat/>
    <w:rsid w:val="00AC0063"/>
    <w:rPr>
      <w:rFonts w:cs="Times New Roman"/>
      <w:i/>
      <w:iCs/>
    </w:rPr>
  </w:style>
  <w:style w:type="paragraph" w:styleId="aa">
    <w:name w:val="header"/>
    <w:basedOn w:val="a"/>
    <w:link w:val="ab"/>
    <w:uiPriority w:val="99"/>
    <w:unhideWhenUsed/>
    <w:rsid w:val="00AC0063"/>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C0063"/>
    <w:rPr>
      <w:rFonts w:ascii="Times New Roman" w:eastAsia="Calibri" w:hAnsi="Times New Roman" w:cs="Times New Roman"/>
      <w:sz w:val="24"/>
    </w:rPr>
  </w:style>
  <w:style w:type="paragraph" w:styleId="ac">
    <w:name w:val="footer"/>
    <w:basedOn w:val="a"/>
    <w:link w:val="ad"/>
    <w:uiPriority w:val="99"/>
    <w:unhideWhenUsed/>
    <w:rsid w:val="00AC0063"/>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C0063"/>
    <w:rPr>
      <w:rFonts w:ascii="Times New Roman" w:eastAsia="Calibri" w:hAnsi="Times New Roman" w:cs="Times New Roman"/>
      <w:sz w:val="24"/>
    </w:rPr>
  </w:style>
  <w:style w:type="paragraph" w:customStyle="1" w:styleId="rtejustify">
    <w:name w:val="rtejustify"/>
    <w:basedOn w:val="a"/>
    <w:rsid w:val="00815C59"/>
    <w:pPr>
      <w:spacing w:before="100" w:beforeAutospacing="1" w:after="100" w:afterAutospacing="1" w:line="240" w:lineRule="auto"/>
    </w:pPr>
    <w:rPr>
      <w:rFonts w:eastAsia="Times New Roman"/>
      <w:szCs w:val="24"/>
      <w:lang w:eastAsia="uk-UA"/>
    </w:rPr>
  </w:style>
  <w:style w:type="paragraph" w:customStyle="1" w:styleId="rtecenter">
    <w:name w:val="rtecenter"/>
    <w:basedOn w:val="a"/>
    <w:rsid w:val="00815C59"/>
    <w:pPr>
      <w:spacing w:before="100" w:beforeAutospacing="1" w:after="100" w:afterAutospacing="1" w:line="240" w:lineRule="auto"/>
    </w:pPr>
    <w:rPr>
      <w:rFonts w:eastAsia="Times New Roman"/>
      <w:szCs w:val="24"/>
      <w:lang w:eastAsia="uk-UA"/>
    </w:rPr>
  </w:style>
  <w:style w:type="character" w:styleId="ae">
    <w:name w:val="Strong"/>
    <w:basedOn w:val="a0"/>
    <w:uiPriority w:val="22"/>
    <w:qFormat/>
    <w:rsid w:val="00815C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18627">
      <w:bodyDiv w:val="1"/>
      <w:marLeft w:val="0"/>
      <w:marRight w:val="0"/>
      <w:marTop w:val="0"/>
      <w:marBottom w:val="0"/>
      <w:divBdr>
        <w:top w:val="none" w:sz="0" w:space="0" w:color="auto"/>
        <w:left w:val="none" w:sz="0" w:space="0" w:color="auto"/>
        <w:bottom w:val="none" w:sz="0" w:space="0" w:color="auto"/>
        <w:right w:val="none" w:sz="0" w:space="0" w:color="auto"/>
      </w:divBdr>
    </w:div>
    <w:div w:id="314915241">
      <w:bodyDiv w:val="1"/>
      <w:marLeft w:val="0"/>
      <w:marRight w:val="0"/>
      <w:marTop w:val="0"/>
      <w:marBottom w:val="0"/>
      <w:divBdr>
        <w:top w:val="none" w:sz="0" w:space="0" w:color="auto"/>
        <w:left w:val="none" w:sz="0" w:space="0" w:color="auto"/>
        <w:bottom w:val="none" w:sz="0" w:space="0" w:color="auto"/>
        <w:right w:val="none" w:sz="0" w:space="0" w:color="auto"/>
      </w:divBdr>
    </w:div>
    <w:div w:id="615210954">
      <w:bodyDiv w:val="1"/>
      <w:marLeft w:val="0"/>
      <w:marRight w:val="0"/>
      <w:marTop w:val="0"/>
      <w:marBottom w:val="0"/>
      <w:divBdr>
        <w:top w:val="none" w:sz="0" w:space="0" w:color="auto"/>
        <w:left w:val="none" w:sz="0" w:space="0" w:color="auto"/>
        <w:bottom w:val="none" w:sz="0" w:space="0" w:color="auto"/>
        <w:right w:val="none" w:sz="0" w:space="0" w:color="auto"/>
      </w:divBdr>
    </w:div>
    <w:div w:id="1216044854">
      <w:bodyDiv w:val="1"/>
      <w:marLeft w:val="0"/>
      <w:marRight w:val="0"/>
      <w:marTop w:val="0"/>
      <w:marBottom w:val="0"/>
      <w:divBdr>
        <w:top w:val="none" w:sz="0" w:space="0" w:color="auto"/>
        <w:left w:val="none" w:sz="0" w:space="0" w:color="auto"/>
        <w:bottom w:val="none" w:sz="0" w:space="0" w:color="auto"/>
        <w:right w:val="none" w:sz="0" w:space="0" w:color="auto"/>
      </w:divBdr>
    </w:div>
    <w:div w:id="1710573018">
      <w:bodyDiv w:val="1"/>
      <w:marLeft w:val="0"/>
      <w:marRight w:val="0"/>
      <w:marTop w:val="0"/>
      <w:marBottom w:val="0"/>
      <w:divBdr>
        <w:top w:val="none" w:sz="0" w:space="0" w:color="auto"/>
        <w:left w:val="none" w:sz="0" w:space="0" w:color="auto"/>
        <w:bottom w:val="none" w:sz="0" w:space="0" w:color="auto"/>
        <w:right w:val="none" w:sz="0" w:space="0" w:color="auto"/>
      </w:divBdr>
    </w:div>
    <w:div w:id="2059619985">
      <w:bodyDiv w:val="1"/>
      <w:marLeft w:val="0"/>
      <w:marRight w:val="0"/>
      <w:marTop w:val="0"/>
      <w:marBottom w:val="0"/>
      <w:divBdr>
        <w:top w:val="none" w:sz="0" w:space="0" w:color="auto"/>
        <w:left w:val="none" w:sz="0" w:space="0" w:color="auto"/>
        <w:bottom w:val="none" w:sz="0" w:space="0" w:color="auto"/>
        <w:right w:val="none" w:sz="0" w:space="0" w:color="auto"/>
      </w:divBdr>
      <w:divsChild>
        <w:div w:id="159582734">
          <w:marLeft w:val="0"/>
          <w:marRight w:val="0"/>
          <w:marTop w:val="0"/>
          <w:marBottom w:val="0"/>
          <w:divBdr>
            <w:top w:val="none" w:sz="0" w:space="0" w:color="auto"/>
            <w:left w:val="none" w:sz="0" w:space="0" w:color="auto"/>
            <w:bottom w:val="none" w:sz="0" w:space="0" w:color="auto"/>
            <w:right w:val="none" w:sz="0" w:space="0" w:color="auto"/>
          </w:divBdr>
        </w:div>
        <w:div w:id="1798135354">
          <w:marLeft w:val="0"/>
          <w:marRight w:val="0"/>
          <w:marTop w:val="0"/>
          <w:marBottom w:val="0"/>
          <w:divBdr>
            <w:top w:val="none" w:sz="0" w:space="0" w:color="auto"/>
            <w:left w:val="none" w:sz="0" w:space="0" w:color="auto"/>
            <w:bottom w:val="none" w:sz="0" w:space="0" w:color="auto"/>
            <w:right w:val="none" w:sz="0" w:space="0" w:color="auto"/>
          </w:divBdr>
          <w:divsChild>
            <w:div w:id="11569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EC2C-87B7-4D25-883D-89B3947F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4406</Words>
  <Characters>2512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Анастасія Казьміна (VRU-MONO0227 - a.kazmina)</cp:lastModifiedBy>
  <cp:revision>2</cp:revision>
  <cp:lastPrinted>2024-02-01T07:53:00Z</cp:lastPrinted>
  <dcterms:created xsi:type="dcterms:W3CDTF">2024-02-02T07:07:00Z</dcterms:created>
  <dcterms:modified xsi:type="dcterms:W3CDTF">2024-02-02T07:07:00Z</dcterms:modified>
</cp:coreProperties>
</file>