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071" w:rsidRDefault="006E3071" w:rsidP="006E3071">
      <w:pPr>
        <w:pStyle w:val="a9"/>
        <w:ind w:left="0"/>
        <w:jc w:val="both"/>
        <w:rPr>
          <w:sz w:val="28"/>
          <w:szCs w:val="28"/>
        </w:rPr>
      </w:pPr>
    </w:p>
    <w:p w:rsidR="006E3071" w:rsidRDefault="006E3071" w:rsidP="006E3071">
      <w:pPr>
        <w:pStyle w:val="a9"/>
        <w:ind w:left="0"/>
        <w:jc w:val="both"/>
        <w:rPr>
          <w:sz w:val="28"/>
          <w:szCs w:val="28"/>
        </w:rPr>
      </w:pPr>
    </w:p>
    <w:p w:rsidR="006E3071" w:rsidRDefault="006E3071" w:rsidP="006E3071">
      <w:pPr>
        <w:spacing w:before="360" w:after="60"/>
        <w:jc w:val="center"/>
        <w:rPr>
          <w:rFonts w:ascii="AcademyC" w:hAnsi="AcademyC"/>
          <w:b/>
          <w:color w:val="000000"/>
          <w:sz w:val="22"/>
          <w:szCs w:val="22"/>
        </w:rPr>
      </w:pPr>
      <w:r>
        <w:rPr>
          <w:noProof/>
          <w:sz w:val="22"/>
          <w:szCs w:val="22"/>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04190" cy="647700"/>
                    </a:xfrm>
                    <a:prstGeom prst="rect">
                      <a:avLst/>
                    </a:prstGeom>
                    <a:noFill/>
                  </pic:spPr>
                </pic:pic>
              </a:graphicData>
            </a:graphic>
          </wp:anchor>
        </w:drawing>
      </w:r>
      <w:r>
        <w:rPr>
          <w:rFonts w:ascii="AcademyC" w:hAnsi="AcademyC"/>
          <w:b/>
          <w:color w:val="000000"/>
        </w:rPr>
        <w:t>УКРАЇНА</w:t>
      </w:r>
    </w:p>
    <w:p w:rsidR="006E3071" w:rsidRDefault="006E3071" w:rsidP="006E3071">
      <w:pPr>
        <w:spacing w:after="60"/>
        <w:jc w:val="center"/>
        <w:rPr>
          <w:rFonts w:ascii="AcademyC" w:hAnsi="AcademyC"/>
          <w:b/>
          <w:color w:val="000000"/>
        </w:rPr>
      </w:pPr>
      <w:r>
        <w:rPr>
          <w:rFonts w:ascii="AcademyC" w:hAnsi="AcademyC"/>
          <w:b/>
          <w:color w:val="000000"/>
        </w:rPr>
        <w:t>ВИЩА  РАДА  ПРАВОСУДДЯ</w:t>
      </w:r>
    </w:p>
    <w:p w:rsidR="006E3071" w:rsidRDefault="006E3071" w:rsidP="006E3071">
      <w:pPr>
        <w:pStyle w:val="a9"/>
        <w:spacing w:after="240"/>
        <w:ind w:left="0"/>
        <w:jc w:val="center"/>
        <w:rPr>
          <w:rFonts w:ascii="AcademyC" w:hAnsi="AcademyC"/>
          <w:b/>
          <w:sz w:val="28"/>
          <w:szCs w:val="28"/>
          <w:lang w:val="ru-RU"/>
        </w:rPr>
      </w:pPr>
      <w:r>
        <w:rPr>
          <w:rFonts w:ascii="AcademyC" w:hAnsi="AcademyC"/>
          <w:b/>
          <w:sz w:val="28"/>
          <w:szCs w:val="28"/>
        </w:rPr>
        <w:t>УХВАЛА</w:t>
      </w:r>
    </w:p>
    <w:tbl>
      <w:tblPr>
        <w:tblW w:w="10031" w:type="dxa"/>
        <w:tblLook w:val="04A0"/>
      </w:tblPr>
      <w:tblGrid>
        <w:gridCol w:w="3098"/>
        <w:gridCol w:w="3309"/>
        <w:gridCol w:w="3624"/>
      </w:tblGrid>
      <w:tr w:rsidR="006E3071" w:rsidTr="004F4B97">
        <w:trPr>
          <w:trHeight w:val="188"/>
        </w:trPr>
        <w:tc>
          <w:tcPr>
            <w:tcW w:w="3098" w:type="dxa"/>
            <w:hideMark/>
          </w:tcPr>
          <w:p w:rsidR="006E3071" w:rsidRPr="005F014D" w:rsidRDefault="0058730D" w:rsidP="00C8031C">
            <w:pPr>
              <w:spacing w:after="200" w:line="276" w:lineRule="auto"/>
              <w:ind w:right="-2"/>
              <w:rPr>
                <w:noProof/>
                <w:lang w:val="uk-UA" w:eastAsia="en-US"/>
              </w:rPr>
            </w:pPr>
            <w:r>
              <w:rPr>
                <w:noProof/>
                <w:lang w:val="uk-UA"/>
              </w:rPr>
              <w:t>30</w:t>
            </w:r>
            <w:r w:rsidR="001C75F2">
              <w:rPr>
                <w:noProof/>
                <w:lang w:val="uk-UA"/>
              </w:rPr>
              <w:t xml:space="preserve"> </w:t>
            </w:r>
            <w:r w:rsidR="00C8031C">
              <w:rPr>
                <w:noProof/>
                <w:lang w:val="uk-UA"/>
              </w:rPr>
              <w:t>січня</w:t>
            </w:r>
            <w:r w:rsidR="001C75F2">
              <w:rPr>
                <w:noProof/>
                <w:lang w:val="uk-UA"/>
              </w:rPr>
              <w:t xml:space="preserve"> 202</w:t>
            </w:r>
            <w:r w:rsidR="00C8031C">
              <w:rPr>
                <w:noProof/>
                <w:lang w:val="uk-UA"/>
              </w:rPr>
              <w:t>4</w:t>
            </w:r>
            <w:r w:rsidR="001C75F2">
              <w:rPr>
                <w:noProof/>
                <w:lang w:val="uk-UA"/>
              </w:rPr>
              <w:t xml:space="preserve"> року</w:t>
            </w:r>
          </w:p>
        </w:tc>
        <w:tc>
          <w:tcPr>
            <w:tcW w:w="3309" w:type="dxa"/>
            <w:hideMark/>
          </w:tcPr>
          <w:p w:rsidR="006E3071" w:rsidRPr="00DC2238" w:rsidRDefault="006E3071" w:rsidP="004F4B97">
            <w:pPr>
              <w:spacing w:after="200" w:line="276" w:lineRule="auto"/>
              <w:ind w:right="-2"/>
              <w:jc w:val="center"/>
              <w:rPr>
                <w:rFonts w:ascii="Book Antiqua" w:hAnsi="Book Antiqua"/>
                <w:noProof/>
                <w:sz w:val="22"/>
                <w:szCs w:val="22"/>
                <w:lang w:eastAsia="en-US"/>
              </w:rPr>
            </w:pPr>
            <w:r w:rsidRPr="0055732B">
              <w:rPr>
                <w:rFonts w:ascii="Bookman Old Style" w:hAnsi="Bookman Old Style"/>
                <w:sz w:val="24"/>
                <w:szCs w:val="24"/>
              </w:rPr>
              <w:t xml:space="preserve">   </w:t>
            </w:r>
            <w:proofErr w:type="spellStart"/>
            <w:r w:rsidRPr="00DC2238">
              <w:rPr>
                <w:rFonts w:ascii="Book Antiqua" w:hAnsi="Book Antiqua"/>
                <w:sz w:val="22"/>
                <w:szCs w:val="22"/>
              </w:rPr>
              <w:t>Киї</w:t>
            </w:r>
            <w:proofErr w:type="gramStart"/>
            <w:r w:rsidRPr="00DC2238">
              <w:rPr>
                <w:rFonts w:ascii="Book Antiqua" w:hAnsi="Book Antiqua"/>
                <w:sz w:val="22"/>
                <w:szCs w:val="22"/>
              </w:rPr>
              <w:t>в</w:t>
            </w:r>
            <w:proofErr w:type="spellEnd"/>
            <w:proofErr w:type="gramEnd"/>
          </w:p>
        </w:tc>
        <w:tc>
          <w:tcPr>
            <w:tcW w:w="3624" w:type="dxa"/>
            <w:hideMark/>
          </w:tcPr>
          <w:p w:rsidR="006E3071" w:rsidRPr="003561AB" w:rsidRDefault="006E3071" w:rsidP="0058730D">
            <w:pPr>
              <w:spacing w:after="200" w:line="276" w:lineRule="auto"/>
              <w:ind w:right="-2"/>
              <w:jc w:val="center"/>
              <w:rPr>
                <w:noProof/>
                <w:lang w:val="uk-UA" w:eastAsia="en-US"/>
              </w:rPr>
            </w:pPr>
            <w:r>
              <w:rPr>
                <w:noProof/>
                <w:lang w:val="uk-UA"/>
              </w:rPr>
              <w:t>№</w:t>
            </w:r>
            <w:r w:rsidR="00040076">
              <w:rPr>
                <w:noProof/>
                <w:lang w:val="uk-UA"/>
              </w:rPr>
              <w:t xml:space="preserve"> </w:t>
            </w:r>
            <w:r w:rsidR="0058730D">
              <w:rPr>
                <w:noProof/>
                <w:lang w:val="uk-UA"/>
              </w:rPr>
              <w:t>277/0/15-24</w:t>
            </w:r>
          </w:p>
        </w:tc>
      </w:tr>
    </w:tbl>
    <w:p w:rsidR="006E3071" w:rsidRDefault="006E3071" w:rsidP="006E3071">
      <w:pPr>
        <w:tabs>
          <w:tab w:val="left" w:pos="4253"/>
          <w:tab w:val="left" w:pos="4395"/>
        </w:tabs>
        <w:ind w:right="5669"/>
        <w:jc w:val="both"/>
        <w:rPr>
          <w:b/>
          <w:sz w:val="24"/>
          <w:szCs w:val="24"/>
          <w:lang w:val="uk-UA"/>
        </w:rPr>
      </w:pPr>
    </w:p>
    <w:p w:rsidR="003E45B3" w:rsidRPr="008B3CA5" w:rsidRDefault="003E45B3" w:rsidP="003430B3">
      <w:pPr>
        <w:tabs>
          <w:tab w:val="left" w:pos="0"/>
          <w:tab w:val="left" w:pos="3828"/>
          <w:tab w:val="left" w:pos="4678"/>
        </w:tabs>
        <w:ind w:right="5244"/>
        <w:jc w:val="both"/>
        <w:rPr>
          <w:b/>
          <w:sz w:val="24"/>
          <w:szCs w:val="24"/>
          <w:lang w:val="uk-UA"/>
        </w:rPr>
      </w:pPr>
      <w:r w:rsidRPr="008B3CA5">
        <w:rPr>
          <w:b/>
          <w:sz w:val="24"/>
          <w:szCs w:val="24"/>
          <w:lang w:val="uk-UA"/>
        </w:rPr>
        <w:t xml:space="preserve">Про продовження строку розгляду скарги </w:t>
      </w:r>
      <w:r w:rsidR="00E7503A" w:rsidRPr="00E7503A">
        <w:rPr>
          <w:b/>
          <w:bCs/>
          <w:color w:val="1D1D1B"/>
          <w:sz w:val="24"/>
          <w:szCs w:val="24"/>
          <w:shd w:val="clear" w:color="auto" w:fill="FFFFFF"/>
          <w:lang w:val="uk-UA"/>
        </w:rPr>
        <w:t>уповноваженого заступником Генерального прокурора Войтенком Антоном Борисовичем –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Олександра Олександровича на рішення Кваліфікаційно-дисциплінарної комісії прокурорів від 26 червня 2023 року № 122дп-23 про закриття дисциплінарного провадження</w:t>
      </w:r>
      <w:r w:rsidR="003430B3">
        <w:rPr>
          <w:rStyle w:val="ae"/>
          <w:color w:val="1D1D1B"/>
          <w:sz w:val="24"/>
          <w:szCs w:val="24"/>
          <w:shd w:val="clear" w:color="auto" w:fill="FFFFFF"/>
          <w:lang w:val="uk-UA"/>
        </w:rPr>
        <w:t xml:space="preserve"> </w:t>
      </w:r>
    </w:p>
    <w:p w:rsidR="003E45B3" w:rsidRDefault="003E45B3" w:rsidP="003E45B3">
      <w:pPr>
        <w:tabs>
          <w:tab w:val="left" w:pos="0"/>
          <w:tab w:val="left" w:pos="3828"/>
          <w:tab w:val="left" w:pos="4253"/>
          <w:tab w:val="left" w:pos="4536"/>
        </w:tabs>
        <w:ind w:right="5103"/>
        <w:jc w:val="both"/>
        <w:rPr>
          <w:b/>
          <w:sz w:val="24"/>
          <w:szCs w:val="24"/>
          <w:lang w:val="uk-UA"/>
        </w:rPr>
      </w:pPr>
    </w:p>
    <w:p w:rsidR="00B05D86" w:rsidRPr="001F5B62" w:rsidRDefault="00B05D86" w:rsidP="001369E0">
      <w:pPr>
        <w:pStyle w:val="ac"/>
        <w:ind w:firstLine="567"/>
        <w:jc w:val="both"/>
        <w:rPr>
          <w:rFonts w:ascii="Times New Roman" w:hAnsi="Times New Roman" w:cs="Times New Roman"/>
          <w:sz w:val="28"/>
          <w:szCs w:val="28"/>
          <w:lang w:val="uk-UA"/>
        </w:rPr>
      </w:pPr>
      <w:r w:rsidRPr="001F5B62">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F5B62">
        <w:rPr>
          <w:rFonts w:ascii="Times New Roman" w:eastAsia="Times New Roman" w:hAnsi="Times New Roman" w:cs="Times New Roman"/>
          <w:bCs/>
          <w:i w:val="0"/>
          <w:sz w:val="28"/>
          <w:szCs w:val="28"/>
          <w:lang w:val="uk-UA"/>
        </w:rPr>
        <w:t>скарги</w:t>
      </w:r>
      <w:r w:rsidRPr="001F5B62">
        <w:rPr>
          <w:rFonts w:ascii="Times New Roman" w:eastAsia="Times New Roman" w:hAnsi="Times New Roman" w:cs="Times New Roman"/>
          <w:bCs/>
          <w:sz w:val="28"/>
          <w:szCs w:val="28"/>
          <w:lang w:val="uk-UA"/>
        </w:rPr>
        <w:t xml:space="preserve"> </w:t>
      </w:r>
      <w:r w:rsidR="00E7503A" w:rsidRPr="00E7503A">
        <w:rPr>
          <w:rFonts w:ascii="Times New Roman" w:eastAsia="Calibri" w:hAnsi="Times New Roman" w:cs="Calibri"/>
          <w:i w:val="0"/>
          <w:iCs w:val="0"/>
          <w:sz w:val="28"/>
          <w:szCs w:val="28"/>
          <w:lang w:val="uk-UA" w:eastAsia="ru-RU" w:bidi="ar-SA"/>
        </w:rPr>
        <w:t>уповноваженого заступником Генерального прокурора Войтенком Антоном Борисовичем –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Олександра Олександровича на рішення Кваліфікаційно-дисциплінарної комісії прокурорів від 26 червня 2023 року № 122дп-23 про закриття дисциплінарного провадження</w:t>
      </w:r>
      <w:r w:rsidR="00991B74">
        <w:rPr>
          <w:rFonts w:ascii="Times New Roman" w:eastAsia="Calibri" w:hAnsi="Times New Roman" w:cs="Calibri"/>
          <w:i w:val="0"/>
          <w:iCs w:val="0"/>
          <w:sz w:val="28"/>
          <w:szCs w:val="28"/>
          <w:lang w:val="uk-UA" w:eastAsia="ru-RU" w:bidi="ar-SA"/>
        </w:rPr>
        <w:t xml:space="preserve"> </w:t>
      </w:r>
      <w:r w:rsidR="00CE773D" w:rsidRPr="00CE773D">
        <w:rPr>
          <w:rFonts w:ascii="Times New Roman" w:eastAsia="Calibri" w:hAnsi="Times New Roman" w:cs="Calibri"/>
          <w:i w:val="0"/>
          <w:iCs w:val="0"/>
          <w:sz w:val="28"/>
          <w:szCs w:val="28"/>
          <w:lang w:val="uk-UA" w:eastAsia="ru-RU" w:bidi="ar-SA"/>
        </w:rPr>
        <w:t>№ 07/3/2-70дс-22дп-23 стосовно прокурора Чернігівської спеціалізованої прокуратури у сфері оборони Центрального регіону Коцюби О</w:t>
      </w:r>
      <w:r w:rsidR="00CE773D">
        <w:rPr>
          <w:rFonts w:ascii="Times New Roman" w:eastAsia="Calibri" w:hAnsi="Times New Roman" w:cs="Calibri"/>
          <w:i w:val="0"/>
          <w:iCs w:val="0"/>
          <w:sz w:val="28"/>
          <w:szCs w:val="28"/>
          <w:lang w:val="uk-UA" w:eastAsia="ru-RU" w:bidi="ar-SA"/>
        </w:rPr>
        <w:t>лексія Сергійовича</w:t>
      </w:r>
      <w:r w:rsidR="00CE773D" w:rsidRPr="00CE773D">
        <w:rPr>
          <w:rFonts w:ascii="Times New Roman" w:eastAsia="Calibri" w:hAnsi="Times New Roman" w:cs="Calibri"/>
          <w:i w:val="0"/>
          <w:iCs w:val="0"/>
          <w:sz w:val="28"/>
          <w:szCs w:val="28"/>
          <w:lang w:val="uk-UA" w:eastAsia="ru-RU" w:bidi="ar-SA"/>
        </w:rPr>
        <w:t xml:space="preserve"> </w:t>
      </w:r>
      <w:r w:rsidR="00CE773D">
        <w:rPr>
          <w:rFonts w:ascii="Times New Roman" w:eastAsia="Calibri" w:hAnsi="Times New Roman" w:cs="Calibri"/>
          <w:i w:val="0"/>
          <w:iCs w:val="0"/>
          <w:sz w:val="28"/>
          <w:szCs w:val="28"/>
          <w:lang w:val="uk-UA" w:eastAsia="ru-RU" w:bidi="ar-SA"/>
        </w:rPr>
        <w:t>та</w:t>
      </w:r>
      <w:r w:rsidR="00CE773D" w:rsidRPr="00CE773D">
        <w:rPr>
          <w:rFonts w:ascii="Times New Roman" w:eastAsia="Calibri" w:hAnsi="Times New Roman" w:cs="Calibri"/>
          <w:i w:val="0"/>
          <w:iCs w:val="0"/>
          <w:sz w:val="28"/>
          <w:szCs w:val="28"/>
          <w:lang w:val="uk-UA" w:eastAsia="ru-RU" w:bidi="ar-SA"/>
        </w:rPr>
        <w:t xml:space="preserve"> прокурора Херсонської спеціалізованої прокуратури у сфері оброни Південного регіону Зубкова В</w:t>
      </w:r>
      <w:r w:rsidR="00CE773D">
        <w:rPr>
          <w:rFonts w:ascii="Times New Roman" w:eastAsia="Calibri" w:hAnsi="Times New Roman" w:cs="Calibri"/>
          <w:i w:val="0"/>
          <w:iCs w:val="0"/>
          <w:sz w:val="28"/>
          <w:szCs w:val="28"/>
          <w:lang w:val="uk-UA" w:eastAsia="ru-RU" w:bidi="ar-SA"/>
        </w:rPr>
        <w:t>ладислава Сергійовича</w:t>
      </w:r>
      <w:r w:rsidR="00C8031C" w:rsidRPr="00E7503A">
        <w:rPr>
          <w:rFonts w:ascii="Times New Roman" w:eastAsia="Calibri" w:hAnsi="Times New Roman" w:cs="Calibri"/>
          <w:i w:val="0"/>
          <w:iCs w:val="0"/>
          <w:sz w:val="28"/>
          <w:szCs w:val="28"/>
          <w:lang w:val="uk-UA" w:eastAsia="ru-RU" w:bidi="ar-SA"/>
        </w:rPr>
        <w:t>,</w:t>
      </w:r>
    </w:p>
    <w:p w:rsidR="006E3071" w:rsidRPr="001F5B62" w:rsidRDefault="006E3071" w:rsidP="001369E0">
      <w:pPr>
        <w:widowControl w:val="0"/>
        <w:ind w:firstLine="851"/>
        <w:jc w:val="both"/>
        <w:rPr>
          <w:i/>
          <w:lang w:val="uk-UA"/>
        </w:rPr>
      </w:pPr>
    </w:p>
    <w:p w:rsidR="006E3071" w:rsidRPr="001F5B62" w:rsidRDefault="006E3071" w:rsidP="001369E0">
      <w:pPr>
        <w:ind w:right="-1"/>
        <w:jc w:val="center"/>
        <w:rPr>
          <w:b/>
          <w:lang w:val="uk-UA"/>
        </w:rPr>
      </w:pPr>
      <w:r w:rsidRPr="001F5B62">
        <w:rPr>
          <w:b/>
          <w:lang w:val="uk-UA"/>
        </w:rPr>
        <w:t>встановила:</w:t>
      </w:r>
    </w:p>
    <w:p w:rsidR="006E3071" w:rsidRPr="001F5B62" w:rsidRDefault="006E3071" w:rsidP="001369E0">
      <w:pPr>
        <w:ind w:firstLine="794"/>
        <w:jc w:val="both"/>
        <w:rPr>
          <w:b/>
          <w:lang w:val="uk-UA" w:eastAsia="en-US"/>
        </w:rPr>
      </w:pPr>
    </w:p>
    <w:p w:rsidR="00D03602" w:rsidRPr="00D03602" w:rsidRDefault="00C8031C" w:rsidP="001369E0">
      <w:pPr>
        <w:jc w:val="both"/>
        <w:rPr>
          <w:rStyle w:val="ae"/>
          <w:b w:val="0"/>
          <w:shd w:val="clear" w:color="auto" w:fill="FFFFFF"/>
          <w:lang w:val="uk-UA"/>
        </w:rPr>
      </w:pPr>
      <w:r>
        <w:rPr>
          <w:lang w:val="uk-UA"/>
        </w:rPr>
        <w:t>до</w:t>
      </w:r>
      <w:r w:rsidRPr="00F44708">
        <w:t xml:space="preserve"> </w:t>
      </w:r>
      <w:proofErr w:type="spellStart"/>
      <w:r w:rsidRPr="00F44708">
        <w:t>Вищої</w:t>
      </w:r>
      <w:proofErr w:type="spellEnd"/>
      <w:r w:rsidRPr="00F44708">
        <w:t xml:space="preserve"> ради </w:t>
      </w:r>
      <w:proofErr w:type="spellStart"/>
      <w:r w:rsidRPr="00F44708">
        <w:t>правосуддя</w:t>
      </w:r>
      <w:proofErr w:type="spellEnd"/>
      <w:r w:rsidRPr="00F44708">
        <w:t xml:space="preserve"> </w:t>
      </w:r>
      <w:r w:rsidR="00E7503A" w:rsidRPr="00E7503A">
        <w:rPr>
          <w:rFonts w:cs="Calibri"/>
          <w:lang w:val="uk-UA"/>
        </w:rPr>
        <w:t xml:space="preserve">20 липня 2023 року за вхідним № 3830/0/8-23 надійшла скарга </w:t>
      </w:r>
      <w:r w:rsidR="00E7503A" w:rsidRPr="00E7503A">
        <w:rPr>
          <w:lang w:val="uk-UA" w:eastAsia="en-US"/>
        </w:rPr>
        <w:t>уповноваженого заступником Генерального прокурора Войтенком Антоном Борисовичем –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Олександра Олександровича на рішення Кваліфікаційно-</w:t>
      </w:r>
      <w:r w:rsidR="00E7503A" w:rsidRPr="00E7503A">
        <w:rPr>
          <w:lang w:val="uk-UA" w:eastAsia="en-US"/>
        </w:rPr>
        <w:lastRenderedPageBreak/>
        <w:t>дисципл</w:t>
      </w:r>
      <w:r w:rsidR="00991B74">
        <w:rPr>
          <w:lang w:val="uk-UA" w:eastAsia="en-US"/>
        </w:rPr>
        <w:t>інарної комісії прокурорів від </w:t>
      </w:r>
      <w:r w:rsidR="00E7503A" w:rsidRPr="00E7503A">
        <w:rPr>
          <w:lang w:val="uk-UA" w:eastAsia="en-US"/>
        </w:rPr>
        <w:t>26 червня 2023 року № 122дп-23 про закрит</w:t>
      </w:r>
      <w:r w:rsidR="00991B74">
        <w:rPr>
          <w:lang w:val="uk-UA" w:eastAsia="en-US"/>
        </w:rPr>
        <w:t xml:space="preserve">тя дисциплінарного провадження </w:t>
      </w:r>
      <w:r w:rsidR="00E7503A" w:rsidRPr="00E7503A">
        <w:rPr>
          <w:lang w:val="uk-UA" w:eastAsia="en-US"/>
        </w:rPr>
        <w:t>№ 07/3/2-70дс-22дп-23 стосовно</w:t>
      </w:r>
      <w:r w:rsidR="00E7503A" w:rsidRPr="00E7503A">
        <w:rPr>
          <w:rFonts w:cs="Calibri"/>
          <w:lang w:val="uk-UA"/>
        </w:rPr>
        <w:t xml:space="preserve"> прокурора Чернігівської спеціалізованої прокуратури у сфері оборони Центр</w:t>
      </w:r>
      <w:r w:rsidR="00CE773D">
        <w:rPr>
          <w:rFonts w:cs="Calibri"/>
          <w:lang w:val="uk-UA"/>
        </w:rPr>
        <w:t xml:space="preserve">ального регіону Коцюби О.С. та </w:t>
      </w:r>
      <w:r w:rsidR="00E7503A" w:rsidRPr="00E7503A">
        <w:rPr>
          <w:rFonts w:cs="Calibri"/>
          <w:lang w:val="uk-UA"/>
        </w:rPr>
        <w:t>прокурора Херсонської спеціалізованої прокуратури у сфері оброни Південного регіону Зубкова В.С</w:t>
      </w:r>
      <w:r w:rsidR="00D03602" w:rsidRPr="00D03602">
        <w:rPr>
          <w:rStyle w:val="ae"/>
          <w:b w:val="0"/>
          <w:shd w:val="clear" w:color="auto" w:fill="FFFFFF"/>
          <w:lang w:val="uk-UA"/>
        </w:rPr>
        <w:t>.</w:t>
      </w:r>
    </w:p>
    <w:p w:rsidR="0035622B" w:rsidRPr="001F5B62" w:rsidRDefault="00BE55B6" w:rsidP="00C8031C">
      <w:pPr>
        <w:ind w:firstLine="567"/>
        <w:jc w:val="both"/>
        <w:rPr>
          <w:i/>
          <w:lang w:val="uk-UA"/>
        </w:rPr>
      </w:pPr>
      <w:r w:rsidRPr="001F5B62">
        <w:rPr>
          <w:b/>
          <w:lang w:val="uk-UA"/>
        </w:rPr>
        <w:tab/>
      </w:r>
      <w:r w:rsidR="0035622B" w:rsidRPr="001F5B62">
        <w:rPr>
          <w:lang w:val="uk-UA"/>
        </w:rPr>
        <w:t>5 серпня 2021 року набрав чинно</w:t>
      </w:r>
      <w:r w:rsidR="00E7503A">
        <w:rPr>
          <w:lang w:val="uk-UA"/>
        </w:rPr>
        <w:t xml:space="preserve">сті Закон України від 14 липня </w:t>
      </w:r>
      <w:r w:rsidR="0035622B" w:rsidRPr="001F5B62">
        <w:rPr>
          <w:lang w:val="uk-UA"/>
        </w:rP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17 вересня 2023 року набрав чинності Закон</w:t>
      </w:r>
      <w:r w:rsidR="00991B74">
        <w:rPr>
          <w:rFonts w:eastAsia="Calibri"/>
          <w:sz w:val="28"/>
          <w:szCs w:val="28"/>
          <w:lang w:eastAsia="en-US"/>
        </w:rPr>
        <w:t xml:space="preserve"> України від 9 серпня</w:t>
      </w:r>
      <w:r w:rsidRPr="001F5B62">
        <w:rPr>
          <w:rFonts w:eastAsia="Calibri"/>
          <w:sz w:val="28"/>
          <w:szCs w:val="28"/>
          <w:lang w:eastAsia="en-US"/>
        </w:rPr>
        <w:t xml:space="preserve"> 2023 року № 3304-ІХ «</w:t>
      </w:r>
      <w:r w:rsidRPr="001F5B62">
        <w:rPr>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1F5B62">
        <w:rPr>
          <w:rFonts w:eastAsia="Calibri"/>
          <w:sz w:val="28"/>
          <w:szCs w:val="28"/>
          <w:lang w:eastAsia="en-US"/>
        </w:rPr>
        <w:t>»,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5622B" w:rsidRPr="001F5B62" w:rsidRDefault="0035622B" w:rsidP="001F5B62">
      <w:pPr>
        <w:pStyle w:val="rtejustify"/>
        <w:shd w:val="clear" w:color="auto" w:fill="FFFFFF"/>
        <w:spacing w:before="0" w:beforeAutospacing="0" w:after="0" w:afterAutospacing="0"/>
        <w:ind w:firstLine="567"/>
        <w:jc w:val="both"/>
        <w:rPr>
          <w:rFonts w:eastAsia="Calibri"/>
          <w:sz w:val="28"/>
          <w:szCs w:val="28"/>
          <w:lang w:eastAsia="en-US"/>
        </w:rPr>
      </w:pPr>
      <w:r w:rsidRPr="001F5B62">
        <w:rPr>
          <w:rFonts w:eastAsia="Calibri"/>
          <w:sz w:val="28"/>
          <w:szCs w:val="28"/>
          <w:lang w:eastAsia="en-US"/>
        </w:rPr>
        <w:t xml:space="preserve">19 жовтня 2023 року набрав чинності Закон України від 6 вересня  </w:t>
      </w:r>
      <w:r w:rsidR="0014268D" w:rsidRPr="001F5B62">
        <w:rPr>
          <w:rFonts w:eastAsia="Calibri"/>
          <w:sz w:val="28"/>
          <w:szCs w:val="28"/>
          <w:lang w:eastAsia="en-US"/>
        </w:rPr>
        <w:t xml:space="preserve">           </w:t>
      </w:r>
      <w:r w:rsidRPr="001F5B62">
        <w:rPr>
          <w:rFonts w:eastAsia="Calibri"/>
          <w:sz w:val="28"/>
          <w:szCs w:val="28"/>
          <w:lang w:eastAsia="en-US"/>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93D65" w:rsidRPr="001F5B62" w:rsidRDefault="0035622B" w:rsidP="00E7503A">
      <w:pPr>
        <w:pStyle w:val="rtejustify"/>
        <w:shd w:val="clear" w:color="auto" w:fill="FFFFFF"/>
        <w:spacing w:before="0" w:beforeAutospacing="0" w:after="0" w:afterAutospacing="0"/>
        <w:ind w:firstLine="567"/>
        <w:contextualSpacing/>
        <w:jc w:val="both"/>
        <w:rPr>
          <w:rFonts w:eastAsia="Calibri"/>
          <w:sz w:val="28"/>
          <w:szCs w:val="28"/>
          <w:lang w:eastAsia="en-US"/>
        </w:rPr>
      </w:pPr>
      <w:r w:rsidRPr="001F5B62">
        <w:rPr>
          <w:rFonts w:eastAsia="Calibri"/>
          <w:sz w:val="28"/>
          <w:szCs w:val="28"/>
          <w:lang w:eastAsia="en-US"/>
        </w:rPr>
        <w:t>Зазначеними законами відновлено дисциплінарну функцію Вищої ради правосуддя.</w:t>
      </w:r>
    </w:p>
    <w:p w:rsidR="0035622B" w:rsidRPr="00E7503A" w:rsidRDefault="0035622B" w:rsidP="00E7503A">
      <w:pPr>
        <w:pStyle w:val="rtejustify"/>
        <w:shd w:val="clear" w:color="auto" w:fill="FFFFFF"/>
        <w:spacing w:before="0" w:beforeAutospacing="0"/>
        <w:ind w:firstLine="567"/>
        <w:contextualSpacing/>
        <w:jc w:val="both"/>
        <w:rPr>
          <w:sz w:val="28"/>
          <w:szCs w:val="28"/>
        </w:rPr>
      </w:pPr>
      <w:r w:rsidRPr="001F5B62">
        <w:rPr>
          <w:rFonts w:eastAsia="Calibri"/>
          <w:sz w:val="28"/>
          <w:szCs w:val="28"/>
          <w:lang w:eastAsia="en-US"/>
        </w:rPr>
        <w:t xml:space="preserve">Згідно з протоколом </w:t>
      </w:r>
      <w:r w:rsidR="0014268D" w:rsidRPr="001F5B62">
        <w:rPr>
          <w:sz w:val="28"/>
          <w:szCs w:val="28"/>
        </w:rPr>
        <w:t xml:space="preserve">автоматизованого </w:t>
      </w:r>
      <w:r w:rsidR="00724F25">
        <w:rPr>
          <w:sz w:val="28"/>
          <w:szCs w:val="28"/>
        </w:rPr>
        <w:t>розподілу справи</w:t>
      </w:r>
      <w:r w:rsidR="0014268D" w:rsidRPr="001F5B62">
        <w:rPr>
          <w:sz w:val="28"/>
          <w:szCs w:val="28"/>
        </w:rPr>
        <w:t xml:space="preserve"> </w:t>
      </w:r>
      <w:r w:rsidRPr="001F5B62">
        <w:rPr>
          <w:rFonts w:eastAsia="Calibri"/>
          <w:sz w:val="28"/>
          <w:szCs w:val="28"/>
          <w:lang w:eastAsia="en-US"/>
        </w:rPr>
        <w:t xml:space="preserve">від </w:t>
      </w:r>
      <w:r w:rsidR="00C8031C">
        <w:rPr>
          <w:rFonts w:eastAsia="Calibri"/>
          <w:sz w:val="28"/>
          <w:szCs w:val="28"/>
          <w:lang w:eastAsia="en-US"/>
        </w:rPr>
        <w:t>1</w:t>
      </w:r>
      <w:r w:rsidRPr="001F5B62">
        <w:rPr>
          <w:rFonts w:eastAsia="Calibri"/>
          <w:sz w:val="28"/>
          <w:szCs w:val="28"/>
          <w:lang w:eastAsia="en-US"/>
        </w:rPr>
        <w:t xml:space="preserve"> </w:t>
      </w:r>
      <w:r w:rsidR="00C8031C">
        <w:rPr>
          <w:rFonts w:eastAsia="Calibri"/>
          <w:sz w:val="28"/>
          <w:szCs w:val="28"/>
          <w:lang w:eastAsia="en-US"/>
        </w:rPr>
        <w:t>грудня</w:t>
      </w:r>
      <w:r w:rsidRPr="001F5B62">
        <w:rPr>
          <w:rFonts w:eastAsia="Calibri"/>
          <w:sz w:val="28"/>
          <w:szCs w:val="28"/>
          <w:lang w:eastAsia="en-US"/>
        </w:rPr>
        <w:t xml:space="preserve"> </w:t>
      </w:r>
      <w:r w:rsidR="00D1240F">
        <w:rPr>
          <w:rFonts w:eastAsia="Calibri"/>
          <w:sz w:val="28"/>
          <w:szCs w:val="28"/>
          <w:lang w:eastAsia="en-US"/>
        </w:rPr>
        <w:br/>
      </w:r>
      <w:r w:rsidRPr="001F5B62">
        <w:rPr>
          <w:rFonts w:eastAsia="Calibri"/>
          <w:sz w:val="28"/>
          <w:szCs w:val="28"/>
          <w:lang w:eastAsia="en-US"/>
        </w:rPr>
        <w:t xml:space="preserve">2023 року (на підставі рішення Вищої ради правосуддя від 19 жовтня 2023 року </w:t>
      </w:r>
      <w:r w:rsidR="00C8031C">
        <w:rPr>
          <w:rFonts w:eastAsia="Calibri"/>
          <w:sz w:val="28"/>
          <w:szCs w:val="28"/>
          <w:lang w:eastAsia="en-US"/>
        </w:rPr>
        <w:br/>
      </w:r>
      <w:r w:rsidRPr="001F5B62">
        <w:rPr>
          <w:rFonts w:eastAsia="Calibri"/>
          <w:sz w:val="28"/>
          <w:szCs w:val="28"/>
          <w:lang w:eastAsia="en-US"/>
        </w:rPr>
        <w:t xml:space="preserve">№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 доповідачем за скаргою </w:t>
      </w:r>
      <w:r w:rsidR="00E7503A" w:rsidRPr="00E7503A">
        <w:rPr>
          <w:sz w:val="28"/>
          <w:szCs w:val="28"/>
        </w:rPr>
        <w:t>на рішення Кваліфікаційно-дисциплінарної комісії прокурорів від 26 червня 2023 року № 122дп-23 про закриття дисциплінарного провадження № 07/3/2-70дс-22дп-23 стосовно прокурора Чернігівської спеціалізованої прокуратури у сфері оборони Центр</w:t>
      </w:r>
      <w:r w:rsidR="00D1240F">
        <w:rPr>
          <w:sz w:val="28"/>
          <w:szCs w:val="28"/>
        </w:rPr>
        <w:t xml:space="preserve">ального регіону Коцюби О.С. та </w:t>
      </w:r>
      <w:r w:rsidR="00E7503A" w:rsidRPr="00E7503A">
        <w:rPr>
          <w:sz w:val="28"/>
          <w:szCs w:val="28"/>
        </w:rPr>
        <w:t>прокурора Херсонської спеціалізованої прокуратури у сфері оброни Південного регіону Зубкова В.С.</w:t>
      </w:r>
      <w:r w:rsidR="008459F2">
        <w:rPr>
          <w:rStyle w:val="ae"/>
          <w:b w:val="0"/>
          <w:sz w:val="28"/>
          <w:szCs w:val="28"/>
          <w:shd w:val="clear" w:color="auto" w:fill="FFFFFF"/>
        </w:rPr>
        <w:t xml:space="preserve"> </w:t>
      </w:r>
      <w:r w:rsidRPr="001F5B62">
        <w:rPr>
          <w:rFonts w:eastAsia="Calibri"/>
          <w:sz w:val="28"/>
          <w:szCs w:val="28"/>
          <w:lang w:eastAsia="en-US"/>
        </w:rPr>
        <w:t xml:space="preserve">визначено члена Вищої ради правосуддя </w:t>
      </w:r>
      <w:proofErr w:type="spellStart"/>
      <w:r w:rsidRPr="001F5B62">
        <w:rPr>
          <w:rFonts w:eastAsia="Calibri"/>
          <w:sz w:val="28"/>
          <w:szCs w:val="28"/>
          <w:lang w:eastAsia="en-US"/>
        </w:rPr>
        <w:t>Усика</w:t>
      </w:r>
      <w:proofErr w:type="spellEnd"/>
      <w:r w:rsidRPr="001F5B62">
        <w:rPr>
          <w:rFonts w:eastAsia="Calibri"/>
          <w:sz w:val="28"/>
          <w:szCs w:val="28"/>
          <w:lang w:eastAsia="en-US"/>
        </w:rPr>
        <w:t xml:space="preserve"> Г.І.</w:t>
      </w:r>
    </w:p>
    <w:p w:rsidR="00F93D65" w:rsidRPr="001F5B62" w:rsidRDefault="00F93D65" w:rsidP="00E7503A">
      <w:pPr>
        <w:pStyle w:val="rtejustify"/>
        <w:shd w:val="clear" w:color="auto" w:fill="FFFFFF"/>
        <w:spacing w:before="0" w:beforeAutospacing="0" w:after="0" w:afterAutospacing="0"/>
        <w:ind w:firstLine="567"/>
        <w:contextualSpacing/>
        <w:jc w:val="both"/>
        <w:rPr>
          <w:rFonts w:eastAsia="Calibri"/>
          <w:sz w:val="28"/>
          <w:szCs w:val="28"/>
          <w:lang w:eastAsia="en-US"/>
        </w:rPr>
      </w:pPr>
      <w:r w:rsidRPr="001F5B62">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A13219" w:rsidRPr="001F5B62" w:rsidRDefault="001F5B62" w:rsidP="001F5B62">
      <w:pPr>
        <w:tabs>
          <w:tab w:val="left" w:pos="3828"/>
        </w:tabs>
        <w:ind w:firstLine="567"/>
        <w:jc w:val="both"/>
        <w:rPr>
          <w:lang w:val="uk-UA"/>
        </w:rPr>
      </w:pPr>
      <w:r>
        <w:rPr>
          <w:lang w:val="uk-UA"/>
        </w:rPr>
        <w:t xml:space="preserve">У зв’язку </w:t>
      </w:r>
      <w:r w:rsidR="006E3071" w:rsidRPr="001F5B62">
        <w:rPr>
          <w:lang w:val="uk-UA"/>
        </w:rPr>
        <w:t xml:space="preserve">з необхідністю додаткової перевірки обставин, викладених у скарзі </w:t>
      </w:r>
      <w:r w:rsidR="00E7503A" w:rsidRPr="00E7503A">
        <w:rPr>
          <w:rFonts w:cs="Calibri"/>
          <w:lang w:val="uk-UA"/>
        </w:rPr>
        <w:t xml:space="preserve">уповноваженого заступником Генерального прокурора Войтенком Антоном Борисовичем – виконувача обов’язків керівника Спеціалізованої прокуратури у сфері оборони Офісу Генерального прокурора (начальника другого управління </w:t>
      </w:r>
      <w:r w:rsidR="00E7503A" w:rsidRPr="00E7503A">
        <w:rPr>
          <w:rFonts w:cs="Calibri"/>
          <w:lang w:val="uk-UA"/>
        </w:rPr>
        <w:lastRenderedPageBreak/>
        <w:t>Спеціалізованої прокуратури у сфері оборони Офісу Генерального прокурора) Сорочка Олександра Олександровича на рішення Кваліфікаційно-дисциплінарної комісії прокурорів від 26 червня 2023 року № 122дп-23 про закриття дисциплінарного провадження</w:t>
      </w:r>
      <w:r w:rsidR="00E7503A">
        <w:rPr>
          <w:rFonts w:cs="Calibri"/>
          <w:lang w:val="uk-UA"/>
        </w:rPr>
        <w:t xml:space="preserve"> </w:t>
      </w:r>
      <w:r w:rsidR="00E7503A" w:rsidRPr="00E7503A">
        <w:t xml:space="preserve">№ 07/3/2-70дс-22дп-23 </w:t>
      </w:r>
      <w:proofErr w:type="spellStart"/>
      <w:r w:rsidR="00E7503A" w:rsidRPr="00E7503A">
        <w:t>стосовно</w:t>
      </w:r>
      <w:proofErr w:type="spellEnd"/>
      <w:r w:rsidR="00E7503A" w:rsidRPr="00E7503A">
        <w:t xml:space="preserve"> прокурора </w:t>
      </w:r>
      <w:proofErr w:type="spellStart"/>
      <w:r w:rsidR="00E7503A" w:rsidRPr="00E7503A">
        <w:t>Чернігівської</w:t>
      </w:r>
      <w:proofErr w:type="spellEnd"/>
      <w:r w:rsidR="00E7503A" w:rsidRPr="00E7503A">
        <w:t xml:space="preserve"> </w:t>
      </w:r>
      <w:proofErr w:type="spellStart"/>
      <w:r w:rsidR="00E7503A" w:rsidRPr="00E7503A">
        <w:t>спеціалізованої</w:t>
      </w:r>
      <w:proofErr w:type="spellEnd"/>
      <w:r w:rsidR="00E7503A" w:rsidRPr="00E7503A">
        <w:t xml:space="preserve"> </w:t>
      </w:r>
      <w:proofErr w:type="spellStart"/>
      <w:r w:rsidR="00E7503A" w:rsidRPr="00E7503A">
        <w:t>прокуратури</w:t>
      </w:r>
      <w:proofErr w:type="spellEnd"/>
      <w:r w:rsidR="00E7503A" w:rsidRPr="00E7503A">
        <w:t xml:space="preserve"> у </w:t>
      </w:r>
      <w:proofErr w:type="spellStart"/>
      <w:r w:rsidR="00E7503A" w:rsidRPr="00E7503A">
        <w:t>сфері</w:t>
      </w:r>
      <w:proofErr w:type="spellEnd"/>
      <w:r w:rsidR="00E7503A" w:rsidRPr="00E7503A">
        <w:t xml:space="preserve"> оборони Цент</w:t>
      </w:r>
      <w:r w:rsidR="00D1240F">
        <w:t xml:space="preserve">рального </w:t>
      </w:r>
      <w:proofErr w:type="spellStart"/>
      <w:r w:rsidR="00D1240F">
        <w:t>регіону</w:t>
      </w:r>
      <w:proofErr w:type="spellEnd"/>
      <w:r w:rsidR="00D1240F">
        <w:t xml:space="preserve"> </w:t>
      </w:r>
      <w:proofErr w:type="spellStart"/>
      <w:r w:rsidR="00D1240F">
        <w:t>Коцюби</w:t>
      </w:r>
      <w:proofErr w:type="spellEnd"/>
      <w:r w:rsidR="00D1240F">
        <w:t xml:space="preserve"> О.С. </w:t>
      </w:r>
      <w:r w:rsidR="00D1240F">
        <w:rPr>
          <w:lang w:val="uk-UA"/>
        </w:rPr>
        <w:t>та</w:t>
      </w:r>
      <w:r w:rsidR="00E7503A" w:rsidRPr="00E7503A">
        <w:t xml:space="preserve"> прокурора </w:t>
      </w:r>
      <w:proofErr w:type="spellStart"/>
      <w:r w:rsidR="00E7503A" w:rsidRPr="00E7503A">
        <w:t>Херсонської</w:t>
      </w:r>
      <w:proofErr w:type="spellEnd"/>
      <w:r w:rsidR="00E7503A" w:rsidRPr="00E7503A">
        <w:t xml:space="preserve"> </w:t>
      </w:r>
      <w:proofErr w:type="spellStart"/>
      <w:r w:rsidR="00E7503A" w:rsidRPr="00E7503A">
        <w:t>спеціалізованої</w:t>
      </w:r>
      <w:proofErr w:type="spellEnd"/>
      <w:r w:rsidR="00E7503A" w:rsidRPr="00E7503A">
        <w:t xml:space="preserve"> </w:t>
      </w:r>
      <w:proofErr w:type="spellStart"/>
      <w:r w:rsidR="00E7503A" w:rsidRPr="00E7503A">
        <w:t>прокуратури</w:t>
      </w:r>
      <w:proofErr w:type="spellEnd"/>
      <w:r w:rsidR="00E7503A" w:rsidRPr="00E7503A">
        <w:t xml:space="preserve"> у </w:t>
      </w:r>
      <w:proofErr w:type="spellStart"/>
      <w:r w:rsidR="00E7503A" w:rsidRPr="00E7503A">
        <w:t>сфері</w:t>
      </w:r>
      <w:proofErr w:type="spellEnd"/>
      <w:r w:rsidR="00E7503A" w:rsidRPr="00E7503A">
        <w:t xml:space="preserve"> оброни </w:t>
      </w:r>
      <w:proofErr w:type="spellStart"/>
      <w:r w:rsidR="00E7503A" w:rsidRPr="00E7503A">
        <w:t>Південного</w:t>
      </w:r>
      <w:proofErr w:type="spellEnd"/>
      <w:r w:rsidR="00E7503A" w:rsidRPr="00E7503A">
        <w:t xml:space="preserve"> </w:t>
      </w:r>
      <w:proofErr w:type="spellStart"/>
      <w:r w:rsidR="00E7503A" w:rsidRPr="00E7503A">
        <w:t>регіону</w:t>
      </w:r>
      <w:proofErr w:type="spellEnd"/>
      <w:r w:rsidR="00E7503A" w:rsidRPr="00E7503A">
        <w:t xml:space="preserve"> Зубкова В.С.</w:t>
      </w:r>
      <w:r w:rsidR="006E3071" w:rsidRPr="001F5B62">
        <w:rPr>
          <w:lang w:val="uk-UA"/>
        </w:rPr>
        <w:t xml:space="preserve">, Вища рада правосуддя </w:t>
      </w:r>
      <w:r w:rsidR="00972753" w:rsidRPr="001F5B62">
        <w:rPr>
          <w:shd w:val="clear" w:color="auto" w:fill="FFFFFF"/>
          <w:lang w:val="uk-UA"/>
        </w:rPr>
        <w:t xml:space="preserve">дійшла висновку про доцільність </w:t>
      </w:r>
      <w:r w:rsidR="006E3071" w:rsidRPr="001F5B62">
        <w:rPr>
          <w:lang w:val="uk-UA"/>
        </w:rPr>
        <w:t>продовж</w:t>
      </w:r>
      <w:r w:rsidR="00972753" w:rsidRPr="001F5B62">
        <w:rPr>
          <w:lang w:val="uk-UA"/>
        </w:rPr>
        <w:t>ення</w:t>
      </w:r>
      <w:r w:rsidR="006E3071" w:rsidRPr="001F5B62">
        <w:rPr>
          <w:lang w:val="uk-UA"/>
        </w:rPr>
        <w:t xml:space="preserve"> строк</w:t>
      </w:r>
      <w:r w:rsidR="00972753" w:rsidRPr="001F5B62">
        <w:rPr>
          <w:lang w:val="uk-UA"/>
        </w:rPr>
        <w:t>у</w:t>
      </w:r>
      <w:r w:rsidR="006E3071" w:rsidRPr="001F5B62">
        <w:rPr>
          <w:lang w:val="uk-UA"/>
        </w:rPr>
        <w:t xml:space="preserve"> розгляду </w:t>
      </w:r>
      <w:r w:rsidR="00DF3C0C" w:rsidRPr="001F5B62">
        <w:rPr>
          <w:lang w:val="uk-UA"/>
        </w:rPr>
        <w:t xml:space="preserve">цієї скарги </w:t>
      </w:r>
      <w:r w:rsidR="006E3071" w:rsidRPr="001F5B62">
        <w:rPr>
          <w:lang w:val="uk-UA"/>
        </w:rPr>
        <w:t xml:space="preserve">на шістдесят днів. </w:t>
      </w:r>
    </w:p>
    <w:p w:rsidR="006E3071" w:rsidRPr="005C4580" w:rsidRDefault="001F5B62" w:rsidP="001F5B62">
      <w:pPr>
        <w:tabs>
          <w:tab w:val="left" w:pos="3828"/>
        </w:tabs>
        <w:ind w:firstLine="567"/>
        <w:jc w:val="both"/>
        <w:rPr>
          <w:lang w:val="uk-UA"/>
        </w:rPr>
      </w:pPr>
      <w:r w:rsidRPr="005C4580">
        <w:rPr>
          <w:rStyle w:val="FontStyle16"/>
          <w:lang w:val="uk-UA" w:eastAsia="uk-UA"/>
        </w:rPr>
        <w:t>Враховуючи</w:t>
      </w:r>
      <w:r w:rsidR="006E3071" w:rsidRPr="005C4580">
        <w:rPr>
          <w:rStyle w:val="FontStyle16"/>
          <w:lang w:val="uk-UA" w:eastAsia="uk-UA"/>
        </w:rPr>
        <w:t xml:space="preserve"> зазначене та керуючись частиною </w:t>
      </w:r>
      <w:r w:rsidR="00972753" w:rsidRPr="005C4580">
        <w:rPr>
          <w:rStyle w:val="FontStyle16"/>
          <w:lang w:val="uk-UA" w:eastAsia="uk-UA"/>
        </w:rPr>
        <w:t>четвертою</w:t>
      </w:r>
      <w:r w:rsidR="006E3071" w:rsidRPr="005C4580">
        <w:rPr>
          <w:rStyle w:val="FontStyle16"/>
          <w:lang w:val="uk-UA" w:eastAsia="uk-UA"/>
        </w:rPr>
        <w:t xml:space="preserve"> статті 5</w:t>
      </w:r>
      <w:r w:rsidR="00972753" w:rsidRPr="005C4580">
        <w:rPr>
          <w:rStyle w:val="FontStyle16"/>
          <w:lang w:val="uk-UA" w:eastAsia="uk-UA"/>
        </w:rPr>
        <w:t>3</w:t>
      </w:r>
      <w:r w:rsidR="006E3071" w:rsidRPr="005C4580">
        <w:rPr>
          <w:shd w:val="clear" w:color="auto" w:fill="FFFFFF"/>
          <w:lang w:val="uk-UA"/>
        </w:rPr>
        <w:t xml:space="preserve"> </w:t>
      </w:r>
      <w:r w:rsidR="006E3071" w:rsidRPr="005C4580">
        <w:rPr>
          <w:lang w:val="uk-UA"/>
        </w:rPr>
        <w:t xml:space="preserve">Закону України «Про Вищу раду правосуддя», </w:t>
      </w:r>
      <w:r w:rsidR="00A13219" w:rsidRPr="005C4580">
        <w:rPr>
          <w:lang w:val="uk-UA"/>
        </w:rPr>
        <w:t>Вища рада правосуддя</w:t>
      </w:r>
    </w:p>
    <w:p w:rsidR="00A13219" w:rsidRPr="001F5B62" w:rsidRDefault="00A13219" w:rsidP="006E3071">
      <w:pPr>
        <w:tabs>
          <w:tab w:val="left" w:pos="4962"/>
        </w:tabs>
        <w:ind w:firstLine="851"/>
        <w:jc w:val="both"/>
        <w:rPr>
          <w:lang w:val="uk-UA"/>
        </w:rPr>
      </w:pPr>
    </w:p>
    <w:p w:rsidR="006E3071" w:rsidRPr="001F5B62" w:rsidRDefault="006E3071" w:rsidP="006E3071">
      <w:pPr>
        <w:pStyle w:val="a6"/>
        <w:spacing w:after="0"/>
        <w:jc w:val="center"/>
        <w:rPr>
          <w:b/>
          <w:sz w:val="28"/>
          <w:szCs w:val="28"/>
          <w:lang w:val="uk-UA"/>
        </w:rPr>
      </w:pPr>
      <w:r w:rsidRPr="001F5B62">
        <w:rPr>
          <w:b/>
          <w:sz w:val="28"/>
          <w:szCs w:val="28"/>
          <w:lang w:val="uk-UA"/>
        </w:rPr>
        <w:t>ухвалила:</w:t>
      </w:r>
    </w:p>
    <w:p w:rsidR="006E3071" w:rsidRPr="001F5B62" w:rsidRDefault="006E3071" w:rsidP="006E3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p>
    <w:p w:rsidR="006E3071" w:rsidRPr="00D1240F" w:rsidRDefault="004E3842" w:rsidP="006E3071">
      <w:pPr>
        <w:jc w:val="both"/>
        <w:rPr>
          <w:lang w:val="uk-UA"/>
        </w:rPr>
      </w:pPr>
      <w:r w:rsidRPr="001F5B62">
        <w:rPr>
          <w:rFonts w:eastAsia="Times New Roman"/>
          <w:bCs/>
          <w:lang w:val="uk-UA" w:eastAsia="uk-UA" w:bidi="uk-UA"/>
        </w:rPr>
        <w:t xml:space="preserve">продовжити </w:t>
      </w:r>
      <w:r w:rsidRPr="001F5B62">
        <w:rPr>
          <w:lang w:val="uk-UA"/>
        </w:rPr>
        <w:t xml:space="preserve">на шістдесят днів </w:t>
      </w:r>
      <w:r w:rsidR="006E3071" w:rsidRPr="001F5B62">
        <w:rPr>
          <w:lang w:val="uk-UA"/>
        </w:rPr>
        <w:t xml:space="preserve">строк розгляду </w:t>
      </w:r>
      <w:r w:rsidR="006E3071" w:rsidRPr="001F5B62">
        <w:rPr>
          <w:rFonts w:eastAsia="Times New Roman"/>
          <w:bCs/>
          <w:lang w:val="uk-UA"/>
        </w:rPr>
        <w:t xml:space="preserve">скарги </w:t>
      </w:r>
      <w:r w:rsidR="00E7503A" w:rsidRPr="00E7503A">
        <w:rPr>
          <w:rFonts w:cs="Calibri"/>
          <w:lang w:val="uk-UA"/>
        </w:rPr>
        <w:t>уповноваженого заступником Генерального прокурора Войтенком Антоном Борисовичем – виконувача обов’язків керівника Спеціалізованої прокуратури у сфері оборони Офісу Генерального прокурора (начальника другого управління Спеціалізованої прокуратури у сфері оборони Офісу Генерального прокурора) Сорочка Олександра Олександровича на рішення Кваліфікаційно-дисциплінарної комісії прокурорів від 26 червня 2023 року № 122дп-23 про закриття дисциплінарного провадження</w:t>
      </w:r>
      <w:r w:rsidR="00E7503A">
        <w:rPr>
          <w:rFonts w:cs="Calibri"/>
          <w:lang w:val="uk-UA"/>
        </w:rPr>
        <w:t xml:space="preserve"> </w:t>
      </w:r>
      <w:r w:rsidR="00E7503A" w:rsidRPr="00E7503A">
        <w:t xml:space="preserve">№ 07/3/2-70дс-22дп-23 </w:t>
      </w:r>
      <w:proofErr w:type="spellStart"/>
      <w:r w:rsidR="00E7503A" w:rsidRPr="00E7503A">
        <w:t>стосовно</w:t>
      </w:r>
      <w:proofErr w:type="spellEnd"/>
      <w:r w:rsidR="00E7503A" w:rsidRPr="00E7503A">
        <w:t xml:space="preserve"> прокурора </w:t>
      </w:r>
      <w:proofErr w:type="spellStart"/>
      <w:r w:rsidR="00E7503A" w:rsidRPr="00E7503A">
        <w:t>Чернігівської</w:t>
      </w:r>
      <w:proofErr w:type="spellEnd"/>
      <w:r w:rsidR="00E7503A" w:rsidRPr="00E7503A">
        <w:t xml:space="preserve"> </w:t>
      </w:r>
      <w:proofErr w:type="spellStart"/>
      <w:r w:rsidR="00E7503A" w:rsidRPr="00E7503A">
        <w:t>спеціалізованої</w:t>
      </w:r>
      <w:proofErr w:type="spellEnd"/>
      <w:r w:rsidR="00E7503A" w:rsidRPr="00E7503A">
        <w:t xml:space="preserve"> </w:t>
      </w:r>
      <w:proofErr w:type="spellStart"/>
      <w:r w:rsidR="00E7503A" w:rsidRPr="00E7503A">
        <w:t>прокуратури</w:t>
      </w:r>
      <w:proofErr w:type="spellEnd"/>
      <w:r w:rsidR="00E7503A" w:rsidRPr="00E7503A">
        <w:t xml:space="preserve"> у </w:t>
      </w:r>
      <w:proofErr w:type="spellStart"/>
      <w:r w:rsidR="00E7503A" w:rsidRPr="00E7503A">
        <w:t>сфері</w:t>
      </w:r>
      <w:proofErr w:type="spellEnd"/>
      <w:r w:rsidR="00E7503A" w:rsidRPr="00E7503A">
        <w:t xml:space="preserve"> оборони Центрального </w:t>
      </w:r>
      <w:proofErr w:type="spellStart"/>
      <w:r w:rsidR="00E7503A" w:rsidRPr="00E7503A">
        <w:t>регіону</w:t>
      </w:r>
      <w:proofErr w:type="spellEnd"/>
      <w:r w:rsidR="00E7503A" w:rsidRPr="00E7503A">
        <w:t xml:space="preserve"> </w:t>
      </w:r>
      <w:proofErr w:type="spellStart"/>
      <w:r w:rsidR="00E7503A" w:rsidRPr="00E7503A">
        <w:t>Коцюби</w:t>
      </w:r>
      <w:proofErr w:type="spellEnd"/>
      <w:r w:rsidR="00E7503A" w:rsidRPr="00E7503A">
        <w:t xml:space="preserve"> </w:t>
      </w:r>
      <w:r w:rsidR="00D1240F">
        <w:rPr>
          <w:lang w:val="uk-UA"/>
        </w:rPr>
        <w:t>Олексія Сергійовича</w:t>
      </w:r>
      <w:r w:rsidR="00E7503A" w:rsidRPr="00E7503A">
        <w:t xml:space="preserve"> про прокурора </w:t>
      </w:r>
      <w:proofErr w:type="spellStart"/>
      <w:r w:rsidR="00E7503A" w:rsidRPr="00E7503A">
        <w:t>Херсонської</w:t>
      </w:r>
      <w:proofErr w:type="spellEnd"/>
      <w:r w:rsidR="00E7503A" w:rsidRPr="00E7503A">
        <w:t xml:space="preserve"> </w:t>
      </w:r>
      <w:proofErr w:type="spellStart"/>
      <w:r w:rsidR="00E7503A" w:rsidRPr="00E7503A">
        <w:t>спеціалізованої</w:t>
      </w:r>
      <w:proofErr w:type="spellEnd"/>
      <w:r w:rsidR="00E7503A" w:rsidRPr="00E7503A">
        <w:t xml:space="preserve"> </w:t>
      </w:r>
      <w:proofErr w:type="spellStart"/>
      <w:r w:rsidR="00E7503A" w:rsidRPr="00E7503A">
        <w:t>прокуратури</w:t>
      </w:r>
      <w:proofErr w:type="spellEnd"/>
      <w:r w:rsidR="00E7503A" w:rsidRPr="00E7503A">
        <w:t xml:space="preserve"> у </w:t>
      </w:r>
      <w:proofErr w:type="spellStart"/>
      <w:r w:rsidR="00E7503A" w:rsidRPr="00E7503A">
        <w:t>сфері</w:t>
      </w:r>
      <w:proofErr w:type="spellEnd"/>
      <w:r w:rsidR="00E7503A" w:rsidRPr="00E7503A">
        <w:t xml:space="preserve"> оброни</w:t>
      </w:r>
      <w:r w:rsidR="00E7503A">
        <w:t xml:space="preserve"> </w:t>
      </w:r>
      <w:proofErr w:type="spellStart"/>
      <w:r w:rsidR="00E7503A">
        <w:t>Південного</w:t>
      </w:r>
      <w:proofErr w:type="spellEnd"/>
      <w:r w:rsidR="00E7503A">
        <w:t xml:space="preserve"> </w:t>
      </w:r>
      <w:proofErr w:type="spellStart"/>
      <w:r w:rsidR="00E7503A">
        <w:t>регіону</w:t>
      </w:r>
      <w:proofErr w:type="spellEnd"/>
      <w:r w:rsidR="00E7503A">
        <w:t xml:space="preserve"> Зубкова </w:t>
      </w:r>
      <w:r w:rsidR="00D1240F">
        <w:rPr>
          <w:lang w:val="uk-UA"/>
        </w:rPr>
        <w:t>Владислава Сергійовича.</w:t>
      </w:r>
    </w:p>
    <w:p w:rsidR="006E3071" w:rsidRPr="001F5B62" w:rsidRDefault="006E3071" w:rsidP="006E3071">
      <w:pPr>
        <w:jc w:val="both"/>
        <w:rPr>
          <w:lang w:val="uk-UA"/>
        </w:rPr>
      </w:pPr>
    </w:p>
    <w:p w:rsidR="006E3071" w:rsidRPr="001F5B62" w:rsidRDefault="006E3071" w:rsidP="006E3071">
      <w:pPr>
        <w:jc w:val="both"/>
        <w:rPr>
          <w:lang w:val="uk-UA"/>
        </w:rPr>
      </w:pPr>
    </w:p>
    <w:p w:rsidR="00A22A37" w:rsidRPr="001F5B62" w:rsidRDefault="006E3071" w:rsidP="00044313">
      <w:pPr>
        <w:jc w:val="both"/>
        <w:rPr>
          <w:lang w:val="uk-UA"/>
        </w:rPr>
      </w:pPr>
      <w:r w:rsidRPr="001F5B62">
        <w:rPr>
          <w:b/>
          <w:lang w:val="uk-UA"/>
        </w:rPr>
        <w:t xml:space="preserve">Голова </w:t>
      </w:r>
      <w:r w:rsidR="00A13219" w:rsidRPr="001F5B62">
        <w:rPr>
          <w:b/>
          <w:lang w:val="uk-UA"/>
        </w:rPr>
        <w:t>Вищої ради правосуддя</w:t>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r>
      <w:r w:rsidR="00A13219" w:rsidRPr="001F5B62">
        <w:rPr>
          <w:b/>
          <w:lang w:val="uk-UA"/>
        </w:rPr>
        <w:tab/>
        <w:t xml:space="preserve">      Григорій УСИК</w:t>
      </w:r>
    </w:p>
    <w:sectPr w:rsidR="00A22A37" w:rsidRPr="001F5B62" w:rsidSect="00991B74">
      <w:headerReference w:type="default" r:id="rId7"/>
      <w:pgSz w:w="11906" w:h="16838"/>
      <w:pgMar w:top="993" w:right="566" w:bottom="1134" w:left="1418" w:header="510" w:footer="510" w:gutter="0"/>
      <w:cols w:space="720"/>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CD3" w:rsidRDefault="00376CD3">
      <w:r>
        <w:separator/>
      </w:r>
    </w:p>
  </w:endnote>
  <w:endnote w:type="continuationSeparator" w:id="0">
    <w:p w:rsidR="00376CD3" w:rsidRDefault="00376CD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CD3" w:rsidRDefault="00376CD3">
      <w:r>
        <w:separator/>
      </w:r>
    </w:p>
  </w:footnote>
  <w:footnote w:type="continuationSeparator" w:id="0">
    <w:p w:rsidR="00376CD3" w:rsidRDefault="00376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270" w:rsidRDefault="00390314">
    <w:pPr>
      <w:pStyle w:val="a3"/>
      <w:jc w:val="center"/>
    </w:pPr>
    <w:r>
      <w:fldChar w:fldCharType="begin"/>
    </w:r>
    <w:r w:rsidR="006E3071">
      <w:instrText xml:space="preserve"> PAGE   \* MERGEFORMAT </w:instrText>
    </w:r>
    <w:r>
      <w:fldChar w:fldCharType="separate"/>
    </w:r>
    <w:r w:rsidR="0058730D">
      <w:rPr>
        <w:noProof/>
      </w:rPr>
      <w:t>3</w:t>
    </w:r>
    <w:r>
      <w:fldChar w:fldCharType="end"/>
    </w:r>
  </w:p>
  <w:p w:rsidR="00E16270" w:rsidRDefault="00376CD3">
    <w:pPr>
      <w:pStyle w:val="a3"/>
      <w:jc w:val="center"/>
    </w:pPr>
  </w:p>
  <w:p w:rsidR="007D4712" w:rsidRPr="00E16270" w:rsidRDefault="00376CD3">
    <w:pPr>
      <w:pStyle w:val="a3"/>
      <w:rPr>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3071"/>
    <w:rsid w:val="0003334E"/>
    <w:rsid w:val="00040076"/>
    <w:rsid w:val="00040AC2"/>
    <w:rsid w:val="00044313"/>
    <w:rsid w:val="000661F6"/>
    <w:rsid w:val="00091135"/>
    <w:rsid w:val="000A0C7C"/>
    <w:rsid w:val="001137CA"/>
    <w:rsid w:val="00135B91"/>
    <w:rsid w:val="001369E0"/>
    <w:rsid w:val="0014268D"/>
    <w:rsid w:val="0017507C"/>
    <w:rsid w:val="00177C7B"/>
    <w:rsid w:val="001C75F2"/>
    <w:rsid w:val="001E1D6C"/>
    <w:rsid w:val="001F5B62"/>
    <w:rsid w:val="00200C45"/>
    <w:rsid w:val="00214875"/>
    <w:rsid w:val="0023601D"/>
    <w:rsid w:val="002433B8"/>
    <w:rsid w:val="00251BB1"/>
    <w:rsid w:val="00264AE9"/>
    <w:rsid w:val="003430B3"/>
    <w:rsid w:val="0035622B"/>
    <w:rsid w:val="00376CD3"/>
    <w:rsid w:val="00380920"/>
    <w:rsid w:val="00390314"/>
    <w:rsid w:val="003A3839"/>
    <w:rsid w:val="003E38AA"/>
    <w:rsid w:val="003E45B3"/>
    <w:rsid w:val="004E3842"/>
    <w:rsid w:val="0055261E"/>
    <w:rsid w:val="0058730D"/>
    <w:rsid w:val="00590409"/>
    <w:rsid w:val="005A698C"/>
    <w:rsid w:val="005B3DD7"/>
    <w:rsid w:val="005C4580"/>
    <w:rsid w:val="005D15DC"/>
    <w:rsid w:val="005E6CF5"/>
    <w:rsid w:val="00615EB1"/>
    <w:rsid w:val="00655D1B"/>
    <w:rsid w:val="00692C00"/>
    <w:rsid w:val="006E3071"/>
    <w:rsid w:val="00724F25"/>
    <w:rsid w:val="00761AD5"/>
    <w:rsid w:val="007F57B4"/>
    <w:rsid w:val="008459F2"/>
    <w:rsid w:val="00867116"/>
    <w:rsid w:val="008B3CA5"/>
    <w:rsid w:val="008D4C7E"/>
    <w:rsid w:val="009000FE"/>
    <w:rsid w:val="00972753"/>
    <w:rsid w:val="00991B74"/>
    <w:rsid w:val="009A56C6"/>
    <w:rsid w:val="009E50C0"/>
    <w:rsid w:val="00A13219"/>
    <w:rsid w:val="00A21E75"/>
    <w:rsid w:val="00A22A37"/>
    <w:rsid w:val="00A43A1E"/>
    <w:rsid w:val="00A50F10"/>
    <w:rsid w:val="00AD2885"/>
    <w:rsid w:val="00AE7678"/>
    <w:rsid w:val="00B05D86"/>
    <w:rsid w:val="00B30D40"/>
    <w:rsid w:val="00B53164"/>
    <w:rsid w:val="00B56008"/>
    <w:rsid w:val="00BB649C"/>
    <w:rsid w:val="00BE55B6"/>
    <w:rsid w:val="00BF13C3"/>
    <w:rsid w:val="00C8031C"/>
    <w:rsid w:val="00CA7BA5"/>
    <w:rsid w:val="00CE773D"/>
    <w:rsid w:val="00CF390F"/>
    <w:rsid w:val="00D03602"/>
    <w:rsid w:val="00D1119D"/>
    <w:rsid w:val="00D1240F"/>
    <w:rsid w:val="00D24062"/>
    <w:rsid w:val="00DC02EA"/>
    <w:rsid w:val="00DC4010"/>
    <w:rsid w:val="00DF3C0C"/>
    <w:rsid w:val="00E7503A"/>
    <w:rsid w:val="00E907A3"/>
    <w:rsid w:val="00EE061F"/>
    <w:rsid w:val="00F46785"/>
    <w:rsid w:val="00F67242"/>
    <w:rsid w:val="00F93D65"/>
    <w:rsid w:val="00FE376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71"/>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3071"/>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6E3071"/>
    <w:rPr>
      <w:rFonts w:ascii="Times New Roman" w:eastAsia="Calibri" w:hAnsi="Times New Roman" w:cs="Times New Roman"/>
      <w:sz w:val="28"/>
    </w:rPr>
  </w:style>
  <w:style w:type="paragraph" w:styleId="a5">
    <w:name w:val="Normal (Web)"/>
    <w:basedOn w:val="a"/>
    <w:rsid w:val="006E3071"/>
    <w:pPr>
      <w:spacing w:before="100" w:beforeAutospacing="1" w:after="119"/>
    </w:pPr>
    <w:rPr>
      <w:rFonts w:eastAsia="Times New Roman"/>
      <w:sz w:val="24"/>
      <w:szCs w:val="24"/>
    </w:rPr>
  </w:style>
  <w:style w:type="character" w:customStyle="1" w:styleId="FontStyle16">
    <w:name w:val="Font Style16"/>
    <w:basedOn w:val="a0"/>
    <w:rsid w:val="006E3071"/>
    <w:rPr>
      <w:rFonts w:ascii="Times New Roman" w:hAnsi="Times New Roman" w:cs="Times New Roman"/>
      <w:sz w:val="28"/>
      <w:szCs w:val="28"/>
    </w:rPr>
  </w:style>
  <w:style w:type="paragraph" w:styleId="a6">
    <w:name w:val="Body Text"/>
    <w:basedOn w:val="a"/>
    <w:link w:val="a7"/>
    <w:rsid w:val="006E3071"/>
    <w:pPr>
      <w:spacing w:after="120"/>
    </w:pPr>
    <w:rPr>
      <w:rFonts w:eastAsia="Times New Roman"/>
      <w:sz w:val="24"/>
      <w:szCs w:val="24"/>
    </w:rPr>
  </w:style>
  <w:style w:type="character" w:customStyle="1" w:styleId="a7">
    <w:name w:val="Основний текст Знак"/>
    <w:basedOn w:val="a0"/>
    <w:link w:val="a6"/>
    <w:rsid w:val="006E3071"/>
    <w:rPr>
      <w:rFonts w:ascii="Times New Roman" w:eastAsia="Times New Roman" w:hAnsi="Times New Roman" w:cs="Times New Roman"/>
      <w:sz w:val="24"/>
      <w:szCs w:val="24"/>
      <w:lang w:val="ru-RU" w:eastAsia="ru-RU"/>
    </w:rPr>
  </w:style>
  <w:style w:type="character" w:customStyle="1" w:styleId="a8">
    <w:name w:val="Абзац списку Знак"/>
    <w:aliases w:val="Подглава Знак"/>
    <w:basedOn w:val="a0"/>
    <w:link w:val="a9"/>
    <w:uiPriority w:val="34"/>
    <w:locked/>
    <w:rsid w:val="006E3071"/>
  </w:style>
  <w:style w:type="paragraph" w:styleId="a9">
    <w:name w:val="List Paragraph"/>
    <w:aliases w:val="Подглава"/>
    <w:basedOn w:val="a"/>
    <w:link w:val="a8"/>
    <w:uiPriority w:val="34"/>
    <w:qFormat/>
    <w:rsid w:val="006E3071"/>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1">
    <w:name w:val="Звичайний1"/>
    <w:rsid w:val="006E3071"/>
    <w:pPr>
      <w:spacing w:after="0" w:line="240" w:lineRule="auto"/>
    </w:pPr>
    <w:rPr>
      <w:rFonts w:ascii="Times New Roman" w:eastAsia="Times New Roman" w:hAnsi="Times New Roman" w:cs="Times New Roman"/>
      <w:sz w:val="20"/>
      <w:szCs w:val="20"/>
      <w:lang w:eastAsia="uk-UA"/>
    </w:rPr>
  </w:style>
  <w:style w:type="paragraph" w:styleId="aa">
    <w:name w:val="Balloon Text"/>
    <w:basedOn w:val="a"/>
    <w:link w:val="ab"/>
    <w:uiPriority w:val="99"/>
    <w:semiHidden/>
    <w:unhideWhenUsed/>
    <w:rsid w:val="00FE3763"/>
    <w:rPr>
      <w:rFonts w:ascii="Segoe UI" w:hAnsi="Segoe UI" w:cs="Segoe UI"/>
      <w:sz w:val="18"/>
      <w:szCs w:val="18"/>
    </w:rPr>
  </w:style>
  <w:style w:type="character" w:customStyle="1" w:styleId="ab">
    <w:name w:val="Текст у виносці Знак"/>
    <w:basedOn w:val="a0"/>
    <w:link w:val="aa"/>
    <w:uiPriority w:val="99"/>
    <w:semiHidden/>
    <w:rsid w:val="00FE3763"/>
    <w:rPr>
      <w:rFonts w:ascii="Segoe UI" w:eastAsia="Calibri" w:hAnsi="Segoe UI" w:cs="Segoe UI"/>
      <w:sz w:val="18"/>
      <w:szCs w:val="18"/>
      <w:lang w:val="ru-RU" w:eastAsia="ru-RU"/>
    </w:rPr>
  </w:style>
  <w:style w:type="paragraph" w:styleId="ac">
    <w:name w:val="No Spacing"/>
    <w:basedOn w:val="a"/>
    <w:link w:val="ad"/>
    <w:uiPriority w:val="1"/>
    <w:qFormat/>
    <w:rsid w:val="00200C45"/>
    <w:rPr>
      <w:rFonts w:asciiTheme="minorHAnsi" w:eastAsiaTheme="minorHAnsi" w:hAnsiTheme="minorHAnsi" w:cstheme="minorBidi"/>
      <w:i/>
      <w:iCs/>
      <w:sz w:val="20"/>
      <w:szCs w:val="20"/>
      <w:lang w:val="en-US" w:eastAsia="en-US" w:bidi="en-US"/>
    </w:rPr>
  </w:style>
  <w:style w:type="character" w:styleId="ae">
    <w:name w:val="Strong"/>
    <w:basedOn w:val="a0"/>
    <w:uiPriority w:val="22"/>
    <w:qFormat/>
    <w:rsid w:val="00200C45"/>
    <w:rPr>
      <w:b/>
      <w:bCs/>
    </w:rPr>
  </w:style>
  <w:style w:type="paragraph" w:customStyle="1" w:styleId="rtejustify">
    <w:name w:val="rtejustify"/>
    <w:basedOn w:val="a"/>
    <w:rsid w:val="0035622B"/>
    <w:pPr>
      <w:spacing w:before="100" w:beforeAutospacing="1" w:after="100" w:afterAutospacing="1"/>
    </w:pPr>
    <w:rPr>
      <w:rFonts w:eastAsia="Times New Roman"/>
      <w:sz w:val="24"/>
      <w:szCs w:val="24"/>
      <w:lang w:val="uk-UA" w:eastAsia="uk-UA"/>
    </w:rPr>
  </w:style>
  <w:style w:type="character" w:customStyle="1" w:styleId="ad">
    <w:name w:val="Без інтервалів Знак"/>
    <w:link w:val="ac"/>
    <w:uiPriority w:val="1"/>
    <w:rsid w:val="0035622B"/>
    <w:rPr>
      <w:i/>
      <w:iCs/>
      <w:sz w:val="20"/>
      <w:szCs w:val="20"/>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4081</Words>
  <Characters>2327</Characters>
  <Application>Microsoft Office Word</Application>
  <DocSecurity>0</DocSecurity>
  <Lines>19</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(VRU-DELL0230 - k.trots)</dc:creator>
  <cp:lastModifiedBy>Тетяна Коротенко (VRU-USMONO11 - t.korotenko)</cp:lastModifiedBy>
  <cp:revision>85</cp:revision>
  <cp:lastPrinted>2023-12-21T09:11:00Z</cp:lastPrinted>
  <dcterms:created xsi:type="dcterms:W3CDTF">2023-12-21T09:25:00Z</dcterms:created>
  <dcterms:modified xsi:type="dcterms:W3CDTF">2024-01-31T11:13:00Z</dcterms:modified>
</cp:coreProperties>
</file>