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5AB" w:rsidRPr="0005234E" w:rsidRDefault="003F75AB" w:rsidP="003F75AB">
      <w:pPr>
        <w:spacing w:after="0" w:line="240" w:lineRule="auto"/>
        <w:jc w:val="center"/>
        <w:rPr>
          <w:rFonts w:ascii="Times New Roman" w:eastAsia="Calibri" w:hAnsi="Times New Roman" w:cs="Calibri"/>
          <w:sz w:val="28"/>
          <w:szCs w:val="28"/>
          <w:lang w:val="ru-RU"/>
        </w:rPr>
      </w:pPr>
      <w:r w:rsidRPr="0005234E">
        <w:rPr>
          <w:rFonts w:ascii="Times New Roman" w:eastAsia="Calibri" w:hAnsi="Times New Roman" w:cs="Calibri"/>
          <w:noProof/>
          <w:sz w:val="28"/>
          <w:lang w:eastAsia="uk-UA"/>
        </w:rPr>
        <w:drawing>
          <wp:anchor distT="0" distB="0" distL="114300" distR="114300" simplePos="0" relativeHeight="251659264" behindDoc="0" locked="0" layoutInCell="1" allowOverlap="1" wp14:anchorId="3869C4E3" wp14:editId="4CB2FA7A">
            <wp:simplePos x="0" y="0"/>
            <wp:positionH relativeFrom="column">
              <wp:posOffset>2820035</wp:posOffset>
            </wp:positionH>
            <wp:positionV relativeFrom="paragraph">
              <wp:posOffset>-13970</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3F75AB" w:rsidRPr="0005234E" w:rsidRDefault="003F75AB" w:rsidP="003F75AB">
      <w:pPr>
        <w:spacing w:after="0" w:line="240" w:lineRule="auto"/>
        <w:jc w:val="center"/>
        <w:rPr>
          <w:rFonts w:ascii="Times New Roman" w:eastAsia="Calibri" w:hAnsi="Times New Roman" w:cs="Calibri"/>
          <w:sz w:val="28"/>
          <w:szCs w:val="28"/>
          <w:lang w:val="ru-RU"/>
        </w:rPr>
      </w:pPr>
    </w:p>
    <w:p w:rsidR="003F75AB" w:rsidRPr="0005234E" w:rsidRDefault="003F75AB" w:rsidP="003F75AB">
      <w:pPr>
        <w:spacing w:after="0" w:line="240" w:lineRule="auto"/>
        <w:jc w:val="center"/>
        <w:rPr>
          <w:rFonts w:ascii="Times New Roman" w:eastAsia="Calibri" w:hAnsi="Times New Roman" w:cs="Calibri"/>
          <w:sz w:val="28"/>
          <w:szCs w:val="28"/>
          <w:lang w:val="ru-RU"/>
        </w:rPr>
      </w:pPr>
    </w:p>
    <w:p w:rsidR="003F75AB" w:rsidRPr="0005234E" w:rsidRDefault="003F75AB" w:rsidP="003F75AB">
      <w:pPr>
        <w:spacing w:after="0" w:line="240" w:lineRule="auto"/>
        <w:jc w:val="center"/>
        <w:rPr>
          <w:rFonts w:ascii="AcademyC" w:eastAsia="Calibri" w:hAnsi="AcademyC" w:cs="Calibri"/>
          <w:sz w:val="28"/>
        </w:rPr>
      </w:pPr>
      <w:r w:rsidRPr="0005234E">
        <w:rPr>
          <w:rFonts w:ascii="AcademyC" w:eastAsia="Calibri" w:hAnsi="AcademyC" w:cs="Calibri"/>
          <w:sz w:val="28"/>
        </w:rPr>
        <w:t>УКРАЇНА</w:t>
      </w:r>
    </w:p>
    <w:p w:rsidR="003F75AB" w:rsidRPr="0005234E" w:rsidRDefault="003F75AB" w:rsidP="003F75AB">
      <w:pPr>
        <w:spacing w:after="0" w:line="240" w:lineRule="auto"/>
        <w:jc w:val="center"/>
        <w:rPr>
          <w:rFonts w:ascii="AcademyC" w:eastAsia="Calibri" w:hAnsi="AcademyC" w:cs="Calibri"/>
          <w:sz w:val="28"/>
          <w:szCs w:val="28"/>
        </w:rPr>
      </w:pPr>
      <w:r w:rsidRPr="0005234E">
        <w:rPr>
          <w:rFonts w:ascii="AcademyC" w:eastAsia="Calibri" w:hAnsi="AcademyC" w:cs="Calibri"/>
          <w:sz w:val="28"/>
          <w:szCs w:val="28"/>
        </w:rPr>
        <w:t>ВИЩА  РАДА  ПРАВОСУДДЯ</w:t>
      </w:r>
    </w:p>
    <w:p w:rsidR="003F75AB" w:rsidRPr="0005234E" w:rsidRDefault="003F75AB" w:rsidP="003F75AB">
      <w:pPr>
        <w:spacing w:after="0" w:line="240" w:lineRule="auto"/>
        <w:jc w:val="center"/>
        <w:rPr>
          <w:rFonts w:ascii="AcademyC" w:eastAsia="Calibri" w:hAnsi="AcademyC" w:cs="Calibri"/>
          <w:sz w:val="28"/>
          <w:szCs w:val="28"/>
          <w:lang w:val="ru-RU"/>
        </w:rPr>
      </w:pPr>
      <w:r w:rsidRPr="0005234E">
        <w:rPr>
          <w:rFonts w:ascii="AcademyC" w:eastAsia="Calibri" w:hAnsi="AcademyC" w:cs="Calibri"/>
          <w:sz w:val="28"/>
          <w:szCs w:val="28"/>
        </w:rPr>
        <w:t>ТРЕТЯ ДИСЦИПЛІНАРНА ПАЛАТА</w:t>
      </w:r>
    </w:p>
    <w:p w:rsidR="003F75AB" w:rsidRPr="0005234E" w:rsidRDefault="003F75AB" w:rsidP="003F75AB">
      <w:pPr>
        <w:spacing w:after="0" w:line="240" w:lineRule="auto"/>
        <w:jc w:val="center"/>
        <w:rPr>
          <w:rFonts w:ascii="AcademyC" w:eastAsia="Calibri" w:hAnsi="AcademyC" w:cs="Calibri"/>
          <w:sz w:val="28"/>
          <w:szCs w:val="28"/>
        </w:rPr>
      </w:pPr>
      <w:r w:rsidRPr="0005234E">
        <w:rPr>
          <w:rFonts w:ascii="AcademyC" w:eastAsia="Calibri" w:hAnsi="AcademyC" w:cs="Calibri"/>
          <w:sz w:val="28"/>
          <w:szCs w:val="28"/>
        </w:rPr>
        <w:t>УХВАЛА</w:t>
      </w:r>
    </w:p>
    <w:tbl>
      <w:tblPr>
        <w:tblW w:w="9498" w:type="dxa"/>
        <w:tblLook w:val="04A0" w:firstRow="1" w:lastRow="0" w:firstColumn="1" w:lastColumn="0" w:noHBand="0" w:noVBand="1"/>
      </w:tblPr>
      <w:tblGrid>
        <w:gridCol w:w="3098"/>
        <w:gridCol w:w="3309"/>
        <w:gridCol w:w="3091"/>
      </w:tblGrid>
      <w:tr w:rsidR="0005234E" w:rsidRPr="0005234E" w:rsidTr="00B76187">
        <w:trPr>
          <w:trHeight w:val="188"/>
        </w:trPr>
        <w:tc>
          <w:tcPr>
            <w:tcW w:w="3098" w:type="dxa"/>
            <w:hideMark/>
          </w:tcPr>
          <w:p w:rsidR="003F75AB" w:rsidRPr="0005234E" w:rsidRDefault="008F3CF1" w:rsidP="00B76187">
            <w:pPr>
              <w:spacing w:after="0" w:line="256" w:lineRule="auto"/>
              <w:ind w:right="-2"/>
              <w:jc w:val="both"/>
              <w:rPr>
                <w:rFonts w:ascii="Times New Roman" w:eastAsia="Calibri" w:hAnsi="Times New Roman" w:cs="Calibri"/>
                <w:noProof/>
                <w:sz w:val="28"/>
                <w:szCs w:val="28"/>
                <w:lang w:val="en-US"/>
              </w:rPr>
            </w:pPr>
            <w:r>
              <w:rPr>
                <w:rFonts w:ascii="Times New Roman" w:eastAsia="Calibri" w:hAnsi="Times New Roman" w:cs="Calibri"/>
                <w:noProof/>
                <w:sz w:val="28"/>
                <w:szCs w:val="28"/>
                <w:lang w:val="ru-RU"/>
              </w:rPr>
              <w:t>28 серпня 2024 року</w:t>
            </w:r>
          </w:p>
        </w:tc>
        <w:tc>
          <w:tcPr>
            <w:tcW w:w="3309" w:type="dxa"/>
            <w:hideMark/>
          </w:tcPr>
          <w:p w:rsidR="003F75AB" w:rsidRPr="0005234E" w:rsidRDefault="003F75AB" w:rsidP="00B76187">
            <w:pPr>
              <w:spacing w:after="0" w:line="256" w:lineRule="auto"/>
              <w:ind w:right="-2"/>
              <w:jc w:val="center"/>
              <w:rPr>
                <w:rFonts w:ascii="Book Antiqua" w:eastAsia="Calibri" w:hAnsi="Book Antiqua" w:cs="Calibri"/>
                <w:noProof/>
                <w:sz w:val="24"/>
                <w:szCs w:val="24"/>
              </w:rPr>
            </w:pPr>
            <w:r w:rsidRPr="0005234E">
              <w:rPr>
                <w:rFonts w:ascii="Bookman Old Style" w:eastAsia="Calibri" w:hAnsi="Bookman Old Style" w:cs="Calibri"/>
                <w:sz w:val="20"/>
                <w:szCs w:val="20"/>
                <w:lang w:val="ru-RU"/>
              </w:rPr>
              <w:t xml:space="preserve">    </w:t>
            </w:r>
            <w:r w:rsidRPr="0005234E">
              <w:rPr>
                <w:rFonts w:ascii="Book Antiqua" w:eastAsia="Calibri" w:hAnsi="Book Antiqua" w:cs="Calibri"/>
                <w:sz w:val="24"/>
                <w:szCs w:val="24"/>
              </w:rPr>
              <w:t>Київ</w:t>
            </w:r>
          </w:p>
        </w:tc>
        <w:tc>
          <w:tcPr>
            <w:tcW w:w="3091" w:type="dxa"/>
            <w:hideMark/>
          </w:tcPr>
          <w:p w:rsidR="003F75AB" w:rsidRPr="0005234E" w:rsidRDefault="008F3CF1" w:rsidP="00B76187">
            <w:pPr>
              <w:spacing w:after="0" w:line="256" w:lineRule="auto"/>
              <w:ind w:right="-2"/>
              <w:jc w:val="center"/>
              <w:rPr>
                <w:rFonts w:ascii="Times New Roman" w:eastAsia="Calibri" w:hAnsi="Times New Roman" w:cs="Calibri"/>
                <w:noProof/>
                <w:sz w:val="28"/>
                <w:szCs w:val="28"/>
                <w:lang w:val="ru-RU"/>
              </w:rPr>
            </w:pPr>
            <w:r>
              <w:rPr>
                <w:rFonts w:ascii="Times New Roman" w:eastAsia="Calibri" w:hAnsi="Times New Roman" w:cs="Calibri"/>
                <w:noProof/>
                <w:sz w:val="28"/>
                <w:szCs w:val="28"/>
                <w:lang w:val="ru-RU"/>
              </w:rPr>
              <w:t>2571/3дп/15-24</w:t>
            </w:r>
          </w:p>
        </w:tc>
      </w:tr>
    </w:tbl>
    <w:p w:rsidR="003F75AB" w:rsidRPr="0005234E" w:rsidRDefault="003F75AB" w:rsidP="003F75AB">
      <w:pPr>
        <w:tabs>
          <w:tab w:val="left" w:pos="3544"/>
          <w:tab w:val="left" w:pos="3686"/>
          <w:tab w:val="left" w:pos="4111"/>
        </w:tabs>
        <w:spacing w:after="0" w:line="240" w:lineRule="auto"/>
        <w:ind w:right="5102"/>
        <w:jc w:val="both"/>
        <w:rPr>
          <w:rFonts w:ascii="Times New Roman" w:eastAsia="Calibri" w:hAnsi="Times New Roman" w:cs="Times New Roman"/>
          <w:b/>
          <w:sz w:val="24"/>
          <w:szCs w:val="24"/>
        </w:rPr>
      </w:pPr>
    </w:p>
    <w:p w:rsidR="003F75AB" w:rsidRPr="0005234E" w:rsidRDefault="003F75AB" w:rsidP="003F75AB">
      <w:pPr>
        <w:tabs>
          <w:tab w:val="left" w:pos="3544"/>
          <w:tab w:val="left" w:pos="3686"/>
          <w:tab w:val="left" w:pos="4111"/>
        </w:tabs>
        <w:spacing w:after="0" w:line="240" w:lineRule="auto"/>
        <w:ind w:right="4676"/>
        <w:jc w:val="both"/>
        <w:rPr>
          <w:rFonts w:ascii="Times New Roman" w:eastAsia="Calibri" w:hAnsi="Times New Roman" w:cs="Times New Roman"/>
          <w:b/>
          <w:sz w:val="24"/>
          <w:szCs w:val="24"/>
        </w:rPr>
      </w:pPr>
      <w:r w:rsidRPr="0005234E">
        <w:rPr>
          <w:rFonts w:ascii="Times New Roman" w:eastAsia="Calibri" w:hAnsi="Times New Roman" w:cs="Times New Roman"/>
          <w:b/>
          <w:sz w:val="24"/>
          <w:szCs w:val="24"/>
        </w:rPr>
        <w:t>Про відкриття за власною ініціативою Третьої Дисциплінарної палати Вищої ради правосуддя дисциплінарної справи щодо судді Деснянського районного суду міста Києва Колегаєвої С.В.</w:t>
      </w:r>
    </w:p>
    <w:p w:rsidR="003F75AB" w:rsidRPr="0005234E" w:rsidRDefault="003F75AB" w:rsidP="003F75AB">
      <w:pPr>
        <w:shd w:val="clear" w:color="auto" w:fill="FFFFFF"/>
        <w:spacing w:after="0" w:line="240" w:lineRule="auto"/>
        <w:jc w:val="both"/>
        <w:rPr>
          <w:rFonts w:ascii="Times New Roman" w:eastAsia="Calibri" w:hAnsi="Times New Roman" w:cs="Times New Roman"/>
          <w:sz w:val="28"/>
          <w:szCs w:val="28"/>
        </w:rPr>
      </w:pPr>
    </w:p>
    <w:p w:rsidR="003F75AB" w:rsidRPr="0005234E" w:rsidRDefault="003F75AB" w:rsidP="003F75AB">
      <w:pPr>
        <w:spacing w:after="0" w:line="240" w:lineRule="auto"/>
        <w:ind w:left="1" w:right="-1" w:firstLine="566"/>
        <w:jc w:val="both"/>
        <w:rPr>
          <w:rFonts w:ascii="Times New Roman" w:eastAsia="Calibri" w:hAnsi="Times New Roman" w:cs="Times New Roman"/>
          <w:sz w:val="28"/>
          <w:szCs w:val="28"/>
        </w:rPr>
      </w:pPr>
      <w:r w:rsidRPr="0005234E">
        <w:rPr>
          <w:rFonts w:ascii="Times New Roman" w:eastAsia="Calibri" w:hAnsi="Times New Roman" w:cs="Times New Roman"/>
          <w:sz w:val="28"/>
          <w:szCs w:val="28"/>
        </w:rPr>
        <w:t xml:space="preserve">Третя Дисциплінарна палата Вищої ради правосуддя у складі </w:t>
      </w:r>
      <w:r w:rsidRPr="0005234E">
        <w:rPr>
          <w:rFonts w:ascii="Times New Roman" w:eastAsia="Calibri" w:hAnsi="Times New Roman" w:cs="Times New Roman"/>
          <w:sz w:val="28"/>
          <w:szCs w:val="28"/>
        </w:rPr>
        <w:br/>
        <w:t xml:space="preserve">головуючого – Плахтій І.Б., членів Третьої Дисциплінарної палати Вищої ради правосуддя </w:t>
      </w:r>
      <w:proofErr w:type="spellStart"/>
      <w:r w:rsidRPr="0005234E">
        <w:rPr>
          <w:rFonts w:ascii="Times New Roman" w:eastAsia="Calibri" w:hAnsi="Times New Roman" w:cs="Times New Roman"/>
          <w:sz w:val="28"/>
          <w:szCs w:val="28"/>
        </w:rPr>
        <w:t>Кандзюби</w:t>
      </w:r>
      <w:proofErr w:type="spellEnd"/>
      <w:r w:rsidRPr="0005234E">
        <w:rPr>
          <w:rFonts w:ascii="Times New Roman" w:eastAsia="Calibri" w:hAnsi="Times New Roman" w:cs="Times New Roman"/>
          <w:sz w:val="28"/>
          <w:szCs w:val="28"/>
        </w:rPr>
        <w:t xml:space="preserve"> О.В., Лук</w:t>
      </w:r>
      <w:r w:rsidRPr="0005234E">
        <w:rPr>
          <w:rFonts w:ascii="Times New Roman" w:eastAsia="Calibri" w:hAnsi="Times New Roman" w:cs="Times New Roman"/>
          <w:sz w:val="28"/>
          <w:szCs w:val="28"/>
          <w:lang w:val="en-US"/>
        </w:rPr>
        <w:t>’</w:t>
      </w:r>
      <w:proofErr w:type="spellStart"/>
      <w:r w:rsidRPr="0005234E">
        <w:rPr>
          <w:rFonts w:ascii="Times New Roman" w:eastAsia="Calibri" w:hAnsi="Times New Roman" w:cs="Times New Roman"/>
          <w:sz w:val="28"/>
          <w:szCs w:val="28"/>
        </w:rPr>
        <w:t>янова</w:t>
      </w:r>
      <w:proofErr w:type="spellEnd"/>
      <w:r w:rsidRPr="0005234E">
        <w:rPr>
          <w:rFonts w:ascii="Times New Roman" w:eastAsia="Calibri" w:hAnsi="Times New Roman" w:cs="Times New Roman"/>
          <w:sz w:val="28"/>
          <w:szCs w:val="28"/>
        </w:rPr>
        <w:t xml:space="preserve"> Д.В., </w:t>
      </w:r>
      <w:r w:rsidR="00351183" w:rsidRPr="00FE438C">
        <w:rPr>
          <w:rFonts w:ascii="Times New Roman" w:eastAsia="Calibri" w:hAnsi="Times New Roman" w:cs="Times New Roman"/>
          <w:sz w:val="28"/>
          <w:szCs w:val="28"/>
        </w:rPr>
        <w:t>залученого члена Першої Дисциплінарної палати Вищої ради правосуддя</w:t>
      </w:r>
      <w:r w:rsidR="00351183">
        <w:rPr>
          <w:rFonts w:ascii="Times New Roman" w:eastAsia="Calibri" w:hAnsi="Times New Roman" w:cs="Times New Roman"/>
          <w:sz w:val="28"/>
          <w:szCs w:val="28"/>
          <w:lang w:val="en-US"/>
        </w:rPr>
        <w:t xml:space="preserve"> </w:t>
      </w:r>
      <w:proofErr w:type="spellStart"/>
      <w:r w:rsidR="00351183">
        <w:rPr>
          <w:rFonts w:ascii="Times New Roman" w:eastAsia="Calibri" w:hAnsi="Times New Roman" w:cs="Times New Roman"/>
          <w:sz w:val="28"/>
          <w:szCs w:val="28"/>
        </w:rPr>
        <w:t>Котелевець</w:t>
      </w:r>
      <w:proofErr w:type="spellEnd"/>
      <w:r w:rsidR="00351183">
        <w:rPr>
          <w:rFonts w:ascii="Times New Roman" w:eastAsia="Calibri" w:hAnsi="Times New Roman" w:cs="Times New Roman"/>
          <w:sz w:val="28"/>
          <w:szCs w:val="28"/>
        </w:rPr>
        <w:t xml:space="preserve"> А.В., </w:t>
      </w:r>
      <w:r w:rsidRPr="0005234E">
        <w:rPr>
          <w:rFonts w:ascii="Times New Roman" w:eastAsia="Calibri" w:hAnsi="Times New Roman" w:cs="Times New Roman"/>
          <w:sz w:val="28"/>
          <w:szCs w:val="28"/>
        </w:rPr>
        <w:t xml:space="preserve">заслухавши доповідача – члена Третьої Дисциплінарної палати Вищої ради правосуддя </w:t>
      </w:r>
      <w:proofErr w:type="spellStart"/>
      <w:r w:rsidRPr="0005234E">
        <w:rPr>
          <w:rFonts w:ascii="Times New Roman" w:eastAsia="Calibri" w:hAnsi="Times New Roman" w:cs="Times New Roman"/>
          <w:sz w:val="28"/>
          <w:szCs w:val="28"/>
        </w:rPr>
        <w:t>Сасевича</w:t>
      </w:r>
      <w:proofErr w:type="spellEnd"/>
      <w:r w:rsidRPr="0005234E">
        <w:rPr>
          <w:rFonts w:ascii="Times New Roman" w:eastAsia="Calibri" w:hAnsi="Times New Roman" w:cs="Times New Roman"/>
          <w:sz w:val="28"/>
          <w:szCs w:val="28"/>
        </w:rPr>
        <w:t xml:space="preserve"> О.М., </w:t>
      </w:r>
      <w:r w:rsidR="00D73097" w:rsidRPr="0005234E">
        <w:rPr>
          <w:rFonts w:ascii="Times New Roman" w:hAnsi="Times New Roman" w:cs="Times New Roman"/>
          <w:sz w:val="28"/>
          <w:szCs w:val="28"/>
        </w:rPr>
        <w:t xml:space="preserve">розглянувши дисциплінарну справу щодо судді Деснянського районного суду міста Києва Колегаєвої Світлани Вікторівни, відкриту </w:t>
      </w:r>
      <w:r w:rsidR="00D73097" w:rsidRPr="0005234E">
        <w:rPr>
          <w:rFonts w:ascii="Times New Roman" w:hAnsi="Times New Roman" w:cs="Times New Roman"/>
          <w:sz w:val="28"/>
          <w:szCs w:val="28"/>
          <w:shd w:val="clear" w:color="auto" w:fill="FFFFFF"/>
        </w:rPr>
        <w:t>за дисциплінарною скаргою Швачка Олексія Вікторовича,</w:t>
      </w:r>
    </w:p>
    <w:p w:rsidR="003F75AB" w:rsidRPr="0005234E" w:rsidRDefault="003F75AB" w:rsidP="003F75AB">
      <w:pPr>
        <w:spacing w:after="0" w:line="240" w:lineRule="auto"/>
        <w:ind w:right="-1"/>
        <w:jc w:val="both"/>
        <w:rPr>
          <w:rFonts w:ascii="Times New Roman" w:eastAsia="Calibri" w:hAnsi="Times New Roman" w:cs="Times New Roman"/>
          <w:sz w:val="28"/>
          <w:szCs w:val="28"/>
        </w:rPr>
      </w:pPr>
    </w:p>
    <w:p w:rsidR="003F75AB" w:rsidRPr="0005234E" w:rsidRDefault="003F75AB" w:rsidP="003F75AB">
      <w:pPr>
        <w:spacing w:after="0" w:line="240" w:lineRule="auto"/>
        <w:ind w:left="142" w:right="-1" w:hanging="1"/>
        <w:jc w:val="center"/>
        <w:rPr>
          <w:rFonts w:ascii="Times New Roman" w:eastAsia="Calibri" w:hAnsi="Times New Roman" w:cs="Times New Roman"/>
          <w:b/>
          <w:sz w:val="28"/>
          <w:szCs w:val="28"/>
        </w:rPr>
      </w:pPr>
      <w:r w:rsidRPr="0005234E">
        <w:rPr>
          <w:rFonts w:ascii="Times New Roman" w:eastAsia="Calibri" w:hAnsi="Times New Roman" w:cs="Times New Roman"/>
          <w:b/>
          <w:sz w:val="28"/>
          <w:szCs w:val="28"/>
        </w:rPr>
        <w:t>встановила:</w:t>
      </w:r>
    </w:p>
    <w:p w:rsidR="0066420F" w:rsidRPr="0005234E" w:rsidRDefault="0066420F" w:rsidP="0066420F">
      <w:pPr>
        <w:spacing w:after="0" w:line="240" w:lineRule="auto"/>
        <w:ind w:right="-1"/>
        <w:rPr>
          <w:rFonts w:ascii="Times New Roman" w:eastAsia="Calibri" w:hAnsi="Times New Roman" w:cs="Times New Roman"/>
          <w:b/>
          <w:sz w:val="28"/>
          <w:szCs w:val="28"/>
        </w:rPr>
      </w:pPr>
    </w:p>
    <w:p w:rsidR="0066420F" w:rsidRPr="0066420F" w:rsidRDefault="0066420F" w:rsidP="0066420F">
      <w:pPr>
        <w:shd w:val="clear" w:color="auto" w:fill="FFFFFF"/>
        <w:spacing w:after="0" w:line="240" w:lineRule="auto"/>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17 січня 2024 року (</w:t>
      </w:r>
      <w:proofErr w:type="spellStart"/>
      <w:r w:rsidRPr="0066420F">
        <w:rPr>
          <w:rFonts w:ascii="Times New Roman" w:eastAsia="Calibri" w:hAnsi="Times New Roman" w:cs="Times New Roman"/>
          <w:sz w:val="28"/>
          <w:szCs w:val="28"/>
        </w:rPr>
        <w:t>вх</w:t>
      </w:r>
      <w:proofErr w:type="spellEnd"/>
      <w:r w:rsidRPr="0066420F">
        <w:rPr>
          <w:rFonts w:ascii="Times New Roman" w:eastAsia="Calibri" w:hAnsi="Times New Roman" w:cs="Times New Roman"/>
          <w:sz w:val="28"/>
          <w:szCs w:val="28"/>
        </w:rPr>
        <w:t>. № Ш-389/0/7-24) до Вищої ради правосуддя надійшла дисциплінарна скарга Швачка О.В. щодо допущення суддею Деснянського районного суду міста Києва Колегаєвою С.В. поведінки, що порочить звання судді та підриває авторитет правосуддя.</w:t>
      </w:r>
    </w:p>
    <w:p w:rsidR="0066420F" w:rsidRPr="0066420F" w:rsidRDefault="0066420F" w:rsidP="0066420F">
      <w:pPr>
        <w:shd w:val="clear" w:color="auto" w:fill="FFFFFF"/>
        <w:spacing w:after="0" w:line="240" w:lineRule="auto"/>
        <w:ind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У скарзі Швачко О.В. зазначив, що 12 жовтня 2021 року Оболонський районний суд міста Києва у справі № 756/14447/21 </w:t>
      </w:r>
      <w:r w:rsidRPr="0066420F">
        <w:rPr>
          <w:rFonts w:ascii="Times New Roman" w:eastAsia="Calibri" w:hAnsi="Times New Roman" w:cs="Times New Roman"/>
          <w:sz w:val="28"/>
          <w:szCs w:val="28"/>
        </w:rPr>
        <w:br/>
        <w:t xml:space="preserve">прийняв постанову, якою застосував до Колегаєвої С.В. адміністративне стягнення за вчинення адміністративного правопорушення, передбаченого частиною першою статті 130 Кодексу України про адміністративні правопорушення (далі – КУпАП). </w:t>
      </w:r>
    </w:p>
    <w:p w:rsidR="0066420F" w:rsidRPr="0066420F" w:rsidRDefault="0066420F" w:rsidP="0066420F">
      <w:pPr>
        <w:shd w:val="clear" w:color="auto" w:fill="FFFFFF"/>
        <w:spacing w:after="0" w:line="240" w:lineRule="auto"/>
        <w:ind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Скаржник зауважив, що Колегаєва С.В. порушила вимоги підпункту «а» пункту 2.9 Правил дорожнього руху, оскільки о 21:20 21 липня 2021 року керувала транспортним засобом марки «AUDI» у стані алкогольного сп’яніння </w:t>
      </w:r>
      <w:r w:rsidRPr="0066420F">
        <w:rPr>
          <w:rFonts w:ascii="Times New Roman" w:eastAsia="Calibri" w:hAnsi="Times New Roman" w:cs="Times New Roman"/>
          <w:sz w:val="28"/>
          <w:szCs w:val="28"/>
        </w:rPr>
        <w:br/>
        <w:t xml:space="preserve">(показник алкоголю 2,08 проміле), що підтверджувалося протоколом про адміністративне правопорушення серії </w:t>
      </w:r>
      <w:r w:rsidR="00261C0B">
        <w:rPr>
          <w:rFonts w:ascii="Times New Roman" w:eastAsia="Calibri" w:hAnsi="Times New Roman" w:cs="Times New Roman"/>
          <w:sz w:val="28"/>
          <w:szCs w:val="28"/>
        </w:rPr>
        <w:t>____</w:t>
      </w:r>
      <w:r w:rsidRPr="0066420F">
        <w:rPr>
          <w:rFonts w:ascii="Times New Roman" w:eastAsia="Calibri" w:hAnsi="Times New Roman" w:cs="Times New Roman"/>
          <w:sz w:val="28"/>
          <w:szCs w:val="28"/>
        </w:rPr>
        <w:t xml:space="preserve"> № </w:t>
      </w:r>
      <w:r w:rsidR="00261C0B">
        <w:rPr>
          <w:rFonts w:ascii="Times New Roman" w:eastAsia="Calibri" w:hAnsi="Times New Roman" w:cs="Times New Roman"/>
          <w:sz w:val="28"/>
          <w:szCs w:val="28"/>
        </w:rPr>
        <w:t>_______</w:t>
      </w:r>
      <w:r w:rsidRPr="0066420F">
        <w:rPr>
          <w:rFonts w:ascii="Times New Roman" w:eastAsia="Calibri" w:hAnsi="Times New Roman" w:cs="Times New Roman"/>
          <w:sz w:val="28"/>
          <w:szCs w:val="28"/>
        </w:rPr>
        <w:t xml:space="preserve">, складеним 17 вересня 2021 року, висновком щодо результатів 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руху,                              № </w:t>
      </w:r>
      <w:r w:rsidR="00261C0B">
        <w:rPr>
          <w:rFonts w:ascii="Times New Roman" w:eastAsia="Calibri" w:hAnsi="Times New Roman" w:cs="Times New Roman"/>
          <w:sz w:val="28"/>
          <w:szCs w:val="28"/>
        </w:rPr>
        <w:t>______</w:t>
      </w:r>
      <w:r w:rsidRPr="0066420F">
        <w:rPr>
          <w:rFonts w:ascii="Times New Roman" w:eastAsia="Calibri" w:hAnsi="Times New Roman" w:cs="Times New Roman"/>
          <w:sz w:val="28"/>
          <w:szCs w:val="28"/>
        </w:rPr>
        <w:t xml:space="preserve">, складеним 22 липня 2021 року. </w:t>
      </w:r>
    </w:p>
    <w:p w:rsidR="0066420F" w:rsidRPr="0066420F" w:rsidRDefault="0066420F" w:rsidP="0066420F">
      <w:pPr>
        <w:shd w:val="clear" w:color="auto" w:fill="FFFFFF"/>
        <w:spacing w:after="0" w:line="240" w:lineRule="auto"/>
        <w:ind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lastRenderedPageBreak/>
        <w:t xml:space="preserve">Швачко О.В. зауважив, що на </w:t>
      </w:r>
      <w:proofErr w:type="spellStart"/>
      <w:r w:rsidRPr="0066420F">
        <w:rPr>
          <w:rFonts w:ascii="Times New Roman" w:eastAsia="Calibri" w:hAnsi="Times New Roman" w:cs="Times New Roman"/>
          <w:sz w:val="28"/>
          <w:szCs w:val="28"/>
        </w:rPr>
        <w:t>вебсайті</w:t>
      </w:r>
      <w:proofErr w:type="spellEnd"/>
      <w:r w:rsidRPr="0066420F">
        <w:rPr>
          <w:rFonts w:ascii="Times New Roman" w:eastAsia="Calibri" w:hAnsi="Times New Roman" w:cs="Times New Roman"/>
          <w:sz w:val="28"/>
          <w:szCs w:val="28"/>
        </w:rPr>
        <w:t xml:space="preserve"> інтернет-видання «LB.ua» розміщена інформація про застосування 12 жовтня 2021 року до судді Деснянського районного суду міста Києва Колегаєвої С.В. адміністративного стягнення за вчинення адміністративного правопорушення, передбаченого частиною першою </w:t>
      </w:r>
      <w:r w:rsidRPr="0066420F">
        <w:rPr>
          <w:rFonts w:ascii="Times New Roman" w:eastAsia="Calibri" w:hAnsi="Times New Roman" w:cs="Times New Roman"/>
          <w:sz w:val="28"/>
          <w:szCs w:val="28"/>
        </w:rPr>
        <w:br/>
        <w:t>статті 130 КУпАП. Як зауважує Швачко О.В., постанову Оболонського районного суду міста Києва від 12 жовтня 2021 року залишено без змін постановою Київського апеляційного суду від 11 листопада 2021 року.</w:t>
      </w:r>
    </w:p>
    <w:p w:rsidR="0066420F" w:rsidRPr="0066420F" w:rsidRDefault="0066420F" w:rsidP="0066420F">
      <w:pPr>
        <w:shd w:val="clear" w:color="auto" w:fill="FFFFFF"/>
        <w:spacing w:after="0" w:line="240" w:lineRule="auto"/>
        <w:ind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Скаржник вказав, що встановлений судом факт керування суддею транспортним засобом у стані алкогольного сп’яніння вказує на допущення нею поведінки, що порочить звання судді та підриває авторитет правосуддя, довіру до суду.</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rPr>
      </w:pPr>
      <w:r w:rsidRPr="0066420F">
        <w:rPr>
          <w:rFonts w:ascii="Times New Roman" w:eastAsia="Arial Unicode MS" w:hAnsi="Times New Roman" w:cs="Times New Roman"/>
          <w:sz w:val="28"/>
          <w:szCs w:val="28"/>
          <w:shd w:val="clear" w:color="auto" w:fill="FFFFFF"/>
          <w:lang w:eastAsia="uk-UA" w:bidi="uk-UA"/>
        </w:rPr>
        <w:t xml:space="preserve">Ухвалою Третьої Дисциплінарної палати Вищої ради правосуддя </w:t>
      </w:r>
      <w:r w:rsidRPr="0066420F">
        <w:rPr>
          <w:rFonts w:ascii="Times New Roman" w:eastAsia="Arial Unicode MS" w:hAnsi="Times New Roman" w:cs="Times New Roman"/>
          <w:sz w:val="28"/>
          <w:szCs w:val="28"/>
          <w:shd w:val="clear" w:color="auto" w:fill="FFFFFF"/>
          <w:lang w:eastAsia="uk-UA" w:bidi="uk-UA"/>
        </w:rPr>
        <w:br/>
        <w:t xml:space="preserve">від 28 лютого 2024 року № 579/3дп/15-24 відкрито дисциплінарну справу щодо судді </w:t>
      </w:r>
      <w:r w:rsidRPr="0066420F">
        <w:rPr>
          <w:rFonts w:ascii="Times New Roman" w:eastAsia="Times New Roman" w:hAnsi="Times New Roman" w:cs="Times New Roman"/>
          <w:sz w:val="28"/>
          <w:szCs w:val="28"/>
          <w:lang w:eastAsia="ru-RU"/>
        </w:rPr>
        <w:t xml:space="preserve">Деснянського районного суду міста Києва Колегаєвої С.В. </w:t>
      </w:r>
      <w:r w:rsidRPr="0066420F">
        <w:rPr>
          <w:rFonts w:ascii="Times New Roman" w:eastAsia="Arial Unicode MS" w:hAnsi="Times New Roman" w:cs="Times New Roman"/>
          <w:sz w:val="28"/>
          <w:szCs w:val="28"/>
          <w:shd w:val="clear" w:color="auto" w:fill="FFFFFF"/>
          <w:lang w:eastAsia="uk-UA" w:bidi="uk-UA"/>
        </w:rPr>
        <w:t xml:space="preserve">з підстав можливої наявності в її діях ознак дисциплінарного проступку, </w:t>
      </w:r>
      <w:r w:rsidRPr="0066420F">
        <w:rPr>
          <w:rFonts w:ascii="Times New Roman" w:eastAsia="Calibri" w:hAnsi="Times New Roman" w:cs="Times New Roman"/>
          <w:sz w:val="28"/>
          <w:szCs w:val="28"/>
        </w:rPr>
        <w:t>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дотримання інших норм суддівської етики та стандартів поведінки, які забезпечують суспільну довіру до суду).</w:t>
      </w:r>
    </w:p>
    <w:p w:rsidR="0066420F" w:rsidRPr="0066420F" w:rsidRDefault="0066420F" w:rsidP="0066420F">
      <w:pPr>
        <w:spacing w:after="0" w:line="240" w:lineRule="auto"/>
        <w:ind w:right="6" w:firstLine="567"/>
        <w:jc w:val="both"/>
        <w:rPr>
          <w:rFonts w:ascii="Times New Roman" w:eastAsia="Times New Roman" w:hAnsi="Times New Roman" w:cs="Times New Roman"/>
          <w:sz w:val="28"/>
          <w:szCs w:val="28"/>
          <w:shd w:val="clear" w:color="auto" w:fill="FFFFFF"/>
          <w:lang w:eastAsia="uk-UA"/>
        </w:rPr>
      </w:pPr>
      <w:r w:rsidRPr="0066420F">
        <w:rPr>
          <w:rFonts w:ascii="Times New Roman" w:eastAsia="Calibri" w:hAnsi="Times New Roman" w:cs="Times New Roman"/>
          <w:sz w:val="28"/>
          <w:szCs w:val="28"/>
        </w:rPr>
        <w:t xml:space="preserve">Ухвалою Третьої Дисциплінарної палати Вищої ради правосуддя </w:t>
      </w:r>
      <w:r w:rsidRPr="0066420F">
        <w:rPr>
          <w:rFonts w:ascii="Times New Roman" w:eastAsia="Calibri" w:hAnsi="Times New Roman" w:cs="Times New Roman"/>
          <w:sz w:val="28"/>
          <w:szCs w:val="28"/>
        </w:rPr>
        <w:br/>
        <w:t xml:space="preserve">від 17 квітня 2024 року № 1134/3дп/15-24 задоволено клопотання </w:t>
      </w:r>
      <w:r w:rsidRPr="0066420F">
        <w:rPr>
          <w:rFonts w:ascii="Times New Roman" w:eastAsia="Times New Roman" w:hAnsi="Times New Roman" w:cs="Times New Roman"/>
          <w:sz w:val="28"/>
          <w:szCs w:val="28"/>
          <w:lang w:eastAsia="uk-UA"/>
        </w:rPr>
        <w:t xml:space="preserve">судді Деснянського районного суду міста Києва Колегаєвої С.В. та її представника − адвоката </w:t>
      </w:r>
      <w:proofErr w:type="spellStart"/>
      <w:r w:rsidRPr="0066420F">
        <w:rPr>
          <w:rFonts w:ascii="Times New Roman" w:eastAsia="Times New Roman" w:hAnsi="Times New Roman" w:cs="Times New Roman"/>
          <w:sz w:val="28"/>
          <w:szCs w:val="28"/>
          <w:lang w:eastAsia="uk-UA"/>
        </w:rPr>
        <w:t>Самарець</w:t>
      </w:r>
      <w:proofErr w:type="spellEnd"/>
      <w:r w:rsidRPr="0066420F">
        <w:rPr>
          <w:rFonts w:ascii="Times New Roman" w:eastAsia="Times New Roman" w:hAnsi="Times New Roman" w:cs="Times New Roman"/>
          <w:sz w:val="28"/>
          <w:szCs w:val="28"/>
          <w:lang w:eastAsia="uk-UA"/>
        </w:rPr>
        <w:t xml:space="preserve"> А.М. про зупинення розгляду дисциплінарної справи. </w:t>
      </w:r>
      <w:proofErr w:type="spellStart"/>
      <w:r w:rsidRPr="0066420F">
        <w:rPr>
          <w:rFonts w:ascii="Times New Roman" w:eastAsia="Times New Roman" w:hAnsi="Times New Roman" w:cs="Times New Roman"/>
          <w:sz w:val="28"/>
          <w:szCs w:val="28"/>
          <w:lang w:eastAsia="uk-UA"/>
        </w:rPr>
        <w:t>Зупинено</w:t>
      </w:r>
      <w:proofErr w:type="spellEnd"/>
      <w:r w:rsidRPr="0066420F">
        <w:rPr>
          <w:rFonts w:ascii="Times New Roman" w:eastAsia="Times New Roman" w:hAnsi="Times New Roman" w:cs="Times New Roman"/>
          <w:sz w:val="28"/>
          <w:szCs w:val="28"/>
          <w:lang w:eastAsia="uk-UA"/>
        </w:rPr>
        <w:t xml:space="preserve"> розгляд дисциплінарної справи щодо судді </w:t>
      </w:r>
      <w:r w:rsidRPr="0066420F">
        <w:rPr>
          <w:rFonts w:ascii="Times New Roman" w:eastAsia="Times New Roman" w:hAnsi="Times New Roman" w:cs="Times New Roman"/>
          <w:sz w:val="28"/>
          <w:szCs w:val="28"/>
          <w:lang w:eastAsia="ru-RU"/>
        </w:rPr>
        <w:t xml:space="preserve">Деснянського районного суду міста Києва Колегаєвої С.В. </w:t>
      </w:r>
      <w:r w:rsidRPr="0066420F">
        <w:rPr>
          <w:rFonts w:ascii="Times New Roman" w:eastAsia="Times New Roman" w:hAnsi="Times New Roman" w:cs="Times New Roman"/>
          <w:sz w:val="28"/>
          <w:szCs w:val="28"/>
          <w:lang w:eastAsia="uk-UA"/>
        </w:rPr>
        <w:t xml:space="preserve">на час перебування судді у складі </w:t>
      </w:r>
      <w:r w:rsidRPr="0066420F">
        <w:rPr>
          <w:rFonts w:ascii="Times New Roman" w:eastAsia="Times New Roman" w:hAnsi="Times New Roman" w:cs="Times New Roman"/>
          <w:sz w:val="28"/>
          <w:szCs w:val="28"/>
          <w:shd w:val="clear" w:color="auto" w:fill="FFFFFF"/>
          <w:lang w:eastAsia="uk-UA"/>
        </w:rPr>
        <w:t>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w:t>
      </w:r>
    </w:p>
    <w:p w:rsidR="0066420F" w:rsidRPr="0066420F" w:rsidRDefault="0066420F" w:rsidP="0066420F">
      <w:pPr>
        <w:spacing w:after="0" w:line="240" w:lineRule="auto"/>
        <w:ind w:right="6" w:firstLine="567"/>
        <w:jc w:val="both"/>
        <w:rPr>
          <w:rFonts w:ascii="Times New Roman" w:eastAsia="Times New Roman" w:hAnsi="Times New Roman" w:cs="Times New Roman"/>
          <w:sz w:val="28"/>
          <w:szCs w:val="28"/>
          <w:shd w:val="clear" w:color="auto" w:fill="FFFFFF"/>
          <w:lang w:eastAsia="uk-UA"/>
        </w:rPr>
      </w:pPr>
      <w:r w:rsidRPr="0066420F">
        <w:rPr>
          <w:rFonts w:ascii="Times New Roman" w:eastAsia="Times New Roman" w:hAnsi="Times New Roman" w:cs="Times New Roman"/>
          <w:sz w:val="28"/>
          <w:szCs w:val="28"/>
          <w:shd w:val="clear" w:color="auto" w:fill="FFFFFF"/>
          <w:lang w:eastAsia="uk-UA"/>
        </w:rPr>
        <w:t xml:space="preserve">18 липня 2024 року з метою з’ясування наявності обставин, які б свідчили про наявність підстав для поновлення </w:t>
      </w:r>
      <w:r w:rsidR="00ED0DF3" w:rsidRPr="0005234E">
        <w:rPr>
          <w:rFonts w:ascii="Times New Roman" w:eastAsia="Times New Roman" w:hAnsi="Times New Roman" w:cs="Times New Roman"/>
          <w:sz w:val="28"/>
          <w:szCs w:val="28"/>
          <w:shd w:val="clear" w:color="auto" w:fill="FFFFFF"/>
          <w:lang w:eastAsia="uk-UA"/>
        </w:rPr>
        <w:t>розгляду дисциплінарної справи член Третьої Дисциплінарної палати Вищої ради правосуддя Сасевич О.М.</w:t>
      </w:r>
      <w:r w:rsidRPr="0066420F">
        <w:rPr>
          <w:rFonts w:ascii="Times New Roman" w:eastAsia="Times New Roman" w:hAnsi="Times New Roman" w:cs="Times New Roman"/>
          <w:sz w:val="28"/>
          <w:szCs w:val="28"/>
          <w:shd w:val="clear" w:color="auto" w:fill="FFFFFF"/>
          <w:lang w:eastAsia="uk-UA"/>
        </w:rPr>
        <w:t xml:space="preserve"> скерув</w:t>
      </w:r>
      <w:r w:rsidR="00A04853">
        <w:rPr>
          <w:rFonts w:ascii="Times New Roman" w:eastAsia="Times New Roman" w:hAnsi="Times New Roman" w:cs="Times New Roman"/>
          <w:sz w:val="28"/>
          <w:szCs w:val="28"/>
          <w:shd w:val="clear" w:color="auto" w:fill="FFFFFF"/>
          <w:lang w:eastAsia="uk-UA"/>
        </w:rPr>
        <w:t>ав запит до військової частини _________</w:t>
      </w:r>
      <w:bookmarkStart w:id="0" w:name="_GoBack"/>
      <w:bookmarkEnd w:id="0"/>
      <w:r w:rsidRPr="0066420F">
        <w:rPr>
          <w:rFonts w:ascii="Times New Roman" w:eastAsia="Times New Roman" w:hAnsi="Times New Roman" w:cs="Times New Roman"/>
          <w:sz w:val="28"/>
          <w:szCs w:val="28"/>
          <w:shd w:val="clear" w:color="auto" w:fill="FFFFFF"/>
          <w:lang w:eastAsia="uk-UA"/>
        </w:rPr>
        <w:t xml:space="preserve"> у якому просив повідомити Вищу раду правосуддя, чи звільнена Колегаєва С.В. з військової служби у порядку, передбаченому статтею 26 Закону України «Про військовий обов’язок і військову службу».</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Листом від 26 липня 2024 року № 3010 військова частина </w:t>
      </w:r>
      <w:r w:rsidR="00710867">
        <w:rPr>
          <w:rFonts w:ascii="Times New Roman" w:eastAsia="Calibri" w:hAnsi="Times New Roman" w:cs="Times New Roman"/>
          <w:sz w:val="28"/>
          <w:szCs w:val="28"/>
        </w:rPr>
        <w:t>_____</w:t>
      </w:r>
      <w:r w:rsidRPr="0066420F">
        <w:rPr>
          <w:rFonts w:ascii="Times New Roman" w:eastAsia="Calibri" w:hAnsi="Times New Roman" w:cs="Times New Roman"/>
          <w:sz w:val="28"/>
          <w:szCs w:val="28"/>
        </w:rPr>
        <w:t xml:space="preserve"> повідомила, що згідно з наказом командира військової частини </w:t>
      </w:r>
      <w:r w:rsidR="00710867">
        <w:rPr>
          <w:rFonts w:ascii="Times New Roman" w:eastAsia="Calibri" w:hAnsi="Times New Roman" w:cs="Times New Roman"/>
          <w:sz w:val="28"/>
          <w:szCs w:val="28"/>
        </w:rPr>
        <w:t>______</w:t>
      </w:r>
      <w:r w:rsidRPr="0066420F">
        <w:rPr>
          <w:rFonts w:ascii="Times New Roman" w:eastAsia="Calibri" w:hAnsi="Times New Roman" w:cs="Times New Roman"/>
          <w:sz w:val="28"/>
          <w:szCs w:val="28"/>
        </w:rPr>
        <w:t xml:space="preserve"> (по стройовій частині) від 20 травня 2024 року № 141, військовослужбовець військової служби за призовом під час мобілізації, на особливий період, солдат Колегаєва С.В., </w:t>
      </w:r>
      <w:r w:rsidR="00710867">
        <w:rPr>
          <w:rFonts w:ascii="Times New Roman" w:eastAsia="Calibri" w:hAnsi="Times New Roman" w:cs="Times New Roman"/>
          <w:sz w:val="28"/>
          <w:szCs w:val="28"/>
        </w:rPr>
        <w:t>____________</w:t>
      </w:r>
      <w:r w:rsidRPr="0066420F">
        <w:rPr>
          <w:rFonts w:ascii="Times New Roman" w:eastAsia="Calibri" w:hAnsi="Times New Roman" w:cs="Times New Roman"/>
          <w:sz w:val="28"/>
          <w:szCs w:val="28"/>
        </w:rPr>
        <w:t xml:space="preserve">, вибула до військової частини </w:t>
      </w:r>
      <w:r w:rsidR="00710867">
        <w:rPr>
          <w:rFonts w:ascii="Times New Roman" w:eastAsia="Calibri" w:hAnsi="Times New Roman" w:cs="Times New Roman"/>
          <w:sz w:val="28"/>
          <w:szCs w:val="28"/>
        </w:rPr>
        <w:t>_______</w:t>
      </w:r>
      <w:r w:rsidRPr="0066420F">
        <w:rPr>
          <w:rFonts w:ascii="Times New Roman" w:eastAsia="Calibri" w:hAnsi="Times New Roman" w:cs="Times New Roman"/>
          <w:sz w:val="28"/>
          <w:szCs w:val="28"/>
        </w:rPr>
        <w:t xml:space="preserve"> місто Київ для проходження військової служби.</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7 серпня 2024 року </w:t>
      </w:r>
      <w:r w:rsidR="008E5044" w:rsidRPr="0005234E">
        <w:rPr>
          <w:rFonts w:ascii="Times New Roman" w:eastAsia="Times New Roman" w:hAnsi="Times New Roman" w:cs="Times New Roman"/>
          <w:sz w:val="28"/>
          <w:szCs w:val="28"/>
          <w:shd w:val="clear" w:color="auto" w:fill="FFFFFF"/>
          <w:lang w:eastAsia="uk-UA"/>
        </w:rPr>
        <w:t>член Третьої Дисциплінарної палати Вищої ради правосуддя Сасевич О.М.</w:t>
      </w:r>
      <w:r w:rsidRPr="0066420F">
        <w:rPr>
          <w:rFonts w:ascii="Times New Roman" w:eastAsia="Calibri" w:hAnsi="Times New Roman" w:cs="Times New Roman"/>
          <w:sz w:val="28"/>
          <w:szCs w:val="28"/>
        </w:rPr>
        <w:t xml:space="preserve"> скерував запит до військової частини </w:t>
      </w:r>
      <w:r w:rsidR="00710867">
        <w:rPr>
          <w:rFonts w:ascii="Times New Roman" w:eastAsia="Calibri" w:hAnsi="Times New Roman" w:cs="Times New Roman"/>
          <w:sz w:val="28"/>
          <w:szCs w:val="28"/>
        </w:rPr>
        <w:t>_______</w:t>
      </w:r>
      <w:r w:rsidRPr="0066420F">
        <w:rPr>
          <w:rFonts w:ascii="Times New Roman" w:eastAsia="Calibri" w:hAnsi="Times New Roman" w:cs="Times New Roman"/>
          <w:sz w:val="28"/>
          <w:szCs w:val="28"/>
        </w:rPr>
        <w:t xml:space="preserve"> з метою </w:t>
      </w:r>
      <w:r w:rsidRPr="0066420F">
        <w:rPr>
          <w:rFonts w:ascii="Times New Roman" w:eastAsia="Times New Roman" w:hAnsi="Times New Roman" w:cs="Times New Roman"/>
          <w:sz w:val="28"/>
          <w:szCs w:val="28"/>
          <w:shd w:val="clear" w:color="auto" w:fill="FFFFFF"/>
          <w:lang w:eastAsia="uk-UA"/>
        </w:rPr>
        <w:lastRenderedPageBreak/>
        <w:t>з’ясування наявності обставин, які б свідчили про наявність підстав для поновлення розгляду дисциплінарної справи.</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shd w:val="clear" w:color="auto" w:fill="FFFFFF"/>
        </w:rPr>
      </w:pPr>
      <w:r w:rsidRPr="0066420F">
        <w:rPr>
          <w:rFonts w:ascii="Times New Roman" w:eastAsia="Calibri" w:hAnsi="Times New Roman" w:cs="Times New Roman"/>
          <w:sz w:val="28"/>
          <w:szCs w:val="28"/>
        </w:rPr>
        <w:t xml:space="preserve">Водночас у соціальній мережі </w:t>
      </w:r>
      <w:r w:rsidRPr="0066420F">
        <w:rPr>
          <w:rFonts w:ascii="Times New Roman" w:eastAsia="Calibri" w:hAnsi="Times New Roman" w:cs="Times New Roman"/>
          <w:sz w:val="28"/>
          <w:szCs w:val="28"/>
          <w:lang w:val="en-US"/>
        </w:rPr>
        <w:t>Facebook</w:t>
      </w:r>
      <w:r w:rsidRPr="0066420F">
        <w:rPr>
          <w:rFonts w:ascii="Times New Roman" w:eastAsia="Calibri" w:hAnsi="Times New Roman" w:cs="Times New Roman"/>
          <w:sz w:val="28"/>
          <w:szCs w:val="28"/>
        </w:rPr>
        <w:t xml:space="preserve"> (</w:t>
      </w:r>
      <w:hyperlink r:id="rId8" w:history="1">
        <w:r w:rsidRPr="0005234E">
          <w:rPr>
            <w:rFonts w:ascii="Times New Roman" w:eastAsia="Calibri" w:hAnsi="Times New Roman" w:cs="Times New Roman"/>
            <w:sz w:val="28"/>
            <w:szCs w:val="28"/>
            <w:u w:val="single"/>
          </w:rPr>
          <w:t>https://www.facebook.com/share/p/SBkmJE6CaJvXWLvX/</w:t>
        </w:r>
      </w:hyperlink>
      <w:r w:rsidRPr="0066420F">
        <w:rPr>
          <w:rFonts w:ascii="Times New Roman" w:eastAsia="Calibri" w:hAnsi="Times New Roman" w:cs="Times New Roman"/>
          <w:sz w:val="28"/>
          <w:szCs w:val="28"/>
        </w:rPr>
        <w:t xml:space="preserve">) було поширено відомості про те, що суддя Колегаєва С.В., попри зупинення розгляду дисциплінарної справи, з’являється у військову частину у стані сп’яніння. Публікація також містила покликання на судові справи № </w:t>
      </w:r>
      <w:r w:rsidRPr="0066420F">
        <w:rPr>
          <w:rFonts w:ascii="Times New Roman" w:eastAsia="Calibri" w:hAnsi="Times New Roman" w:cs="Times New Roman"/>
          <w:sz w:val="28"/>
          <w:szCs w:val="28"/>
          <w:shd w:val="clear" w:color="auto" w:fill="FFFFFF"/>
        </w:rPr>
        <w:t>761/21390/24,                                             № 761/21392/24.</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З Єдиного державного реєстру судових рішень вбачається, що постановою Шевченківського районного суду міста Києва від 16 липня 2024 року </w:t>
      </w:r>
      <w:r w:rsidRPr="0066420F">
        <w:rPr>
          <w:rFonts w:ascii="Times New Roman" w:eastAsia="Calibri" w:hAnsi="Times New Roman" w:cs="Times New Roman"/>
          <w:sz w:val="28"/>
          <w:szCs w:val="28"/>
        </w:rPr>
        <w:br/>
        <w:t xml:space="preserve">у справі № </w:t>
      </w:r>
      <w:r w:rsidRPr="0066420F">
        <w:rPr>
          <w:rFonts w:ascii="Times New Roman" w:eastAsia="Calibri" w:hAnsi="Times New Roman" w:cs="Times New Roman"/>
          <w:sz w:val="28"/>
          <w:szCs w:val="28"/>
          <w:shd w:val="clear" w:color="auto" w:fill="FFFFFF"/>
        </w:rPr>
        <w:t xml:space="preserve">761/21390/24, </w:t>
      </w:r>
      <w:r w:rsidRPr="0066420F">
        <w:rPr>
          <w:rFonts w:ascii="Times New Roman" w:eastAsia="Calibri" w:hAnsi="Times New Roman" w:cs="Times New Roman"/>
          <w:sz w:val="28"/>
          <w:szCs w:val="28"/>
        </w:rPr>
        <w:t>Колегаєву С.В. визнано винною у вчиненні адміністративного правопорушення, передбаченого частиною третьою статті 172</w:t>
      </w:r>
      <w:r w:rsidRPr="0066420F">
        <w:rPr>
          <w:rFonts w:ascii="Times New Roman" w:eastAsia="Calibri" w:hAnsi="Times New Roman" w:cs="Times New Roman"/>
          <w:sz w:val="28"/>
          <w:szCs w:val="28"/>
          <w:vertAlign w:val="superscript"/>
        </w:rPr>
        <w:t>20</w:t>
      </w:r>
      <w:r w:rsidRPr="0066420F">
        <w:rPr>
          <w:rFonts w:ascii="Times New Roman" w:eastAsia="Calibri" w:hAnsi="Times New Roman" w:cs="Times New Roman"/>
          <w:sz w:val="28"/>
          <w:szCs w:val="28"/>
        </w:rPr>
        <w:t xml:space="preserve"> КУпАП, накладено на неї адміністративне стягнення у виді штрафу в розмірі 17000 гривень.</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З постанови суду від 16 липня 2024 року вбачається, що 4 червня 2024 року на території військової частини </w:t>
      </w:r>
      <w:r w:rsidR="00710867">
        <w:rPr>
          <w:rFonts w:ascii="Times New Roman" w:eastAsia="Calibri" w:hAnsi="Times New Roman" w:cs="Times New Roman"/>
          <w:sz w:val="28"/>
          <w:szCs w:val="28"/>
        </w:rPr>
        <w:t>_______</w:t>
      </w:r>
      <w:r w:rsidRPr="0066420F">
        <w:rPr>
          <w:rFonts w:ascii="Times New Roman" w:eastAsia="Calibri" w:hAnsi="Times New Roman" w:cs="Times New Roman"/>
          <w:sz w:val="28"/>
          <w:szCs w:val="28"/>
        </w:rPr>
        <w:t xml:space="preserve">, </w:t>
      </w:r>
      <w:r w:rsidR="00710867">
        <w:rPr>
          <w:rFonts w:ascii="Times New Roman" w:eastAsia="Calibri" w:hAnsi="Times New Roman" w:cs="Times New Roman"/>
          <w:sz w:val="28"/>
          <w:szCs w:val="28"/>
        </w:rPr>
        <w:t>_________</w:t>
      </w:r>
      <w:r w:rsidRPr="0066420F">
        <w:rPr>
          <w:rFonts w:ascii="Times New Roman" w:eastAsia="Calibri" w:hAnsi="Times New Roman" w:cs="Times New Roman"/>
          <w:sz w:val="28"/>
          <w:szCs w:val="28"/>
        </w:rPr>
        <w:t xml:space="preserve"> військової частини </w:t>
      </w:r>
      <w:r w:rsidR="00710867">
        <w:rPr>
          <w:rFonts w:ascii="Times New Roman" w:eastAsia="Calibri" w:hAnsi="Times New Roman" w:cs="Times New Roman"/>
          <w:sz w:val="28"/>
          <w:szCs w:val="28"/>
        </w:rPr>
        <w:t>_______</w:t>
      </w:r>
      <w:r w:rsidRPr="0066420F">
        <w:rPr>
          <w:rFonts w:ascii="Times New Roman" w:eastAsia="Calibri" w:hAnsi="Times New Roman" w:cs="Times New Roman"/>
          <w:sz w:val="28"/>
          <w:szCs w:val="28"/>
        </w:rPr>
        <w:t xml:space="preserve"> солдат Колегаєва С.В., перебувала у стані алкогольного сп’яніння, а саме: порушення координації рухів та стійкий запах спиртних напоїв з ротової порожнини. Згодом Колегаєву С.В. було доставлено до Центрального управління ВСП міста Києва, на що остання добровільно погодилась. В результаті проведеного огляду було встановлено, що солдат Колегаєва С.В. знаходилась у стані алкогольного </w:t>
      </w:r>
      <w:proofErr w:type="spellStart"/>
      <w:r w:rsidRPr="0066420F">
        <w:rPr>
          <w:rFonts w:ascii="Times New Roman" w:eastAsia="Calibri" w:hAnsi="Times New Roman" w:cs="Times New Roman"/>
          <w:sz w:val="28"/>
          <w:szCs w:val="28"/>
        </w:rPr>
        <w:t>сп</w:t>
      </w:r>
      <w:proofErr w:type="spellEnd"/>
      <w:r w:rsidRPr="0066420F">
        <w:rPr>
          <w:rFonts w:ascii="Times New Roman" w:eastAsia="Calibri" w:hAnsi="Times New Roman" w:cs="Times New Roman"/>
          <w:sz w:val="28"/>
          <w:szCs w:val="28"/>
          <w:lang w:val="ru-RU"/>
        </w:rPr>
        <w:t>’</w:t>
      </w:r>
      <w:proofErr w:type="spellStart"/>
      <w:r w:rsidR="00DD0DB2">
        <w:rPr>
          <w:rFonts w:ascii="Times New Roman" w:eastAsia="Calibri" w:hAnsi="Times New Roman" w:cs="Times New Roman"/>
          <w:sz w:val="28"/>
          <w:szCs w:val="28"/>
        </w:rPr>
        <w:t>я</w:t>
      </w:r>
      <w:r w:rsidRPr="0066420F">
        <w:rPr>
          <w:rFonts w:ascii="Times New Roman" w:eastAsia="Calibri" w:hAnsi="Times New Roman" w:cs="Times New Roman"/>
          <w:sz w:val="28"/>
          <w:szCs w:val="28"/>
        </w:rPr>
        <w:t>ніння</w:t>
      </w:r>
      <w:proofErr w:type="spellEnd"/>
      <w:r w:rsidRPr="0066420F">
        <w:rPr>
          <w:rFonts w:ascii="Times New Roman" w:eastAsia="Calibri" w:hAnsi="Times New Roman" w:cs="Times New Roman"/>
          <w:sz w:val="28"/>
          <w:szCs w:val="28"/>
        </w:rPr>
        <w:t xml:space="preserve">, що підтверджувалося актом на стан алкогольного </w:t>
      </w:r>
      <w:proofErr w:type="spellStart"/>
      <w:r w:rsidRPr="0066420F">
        <w:rPr>
          <w:rFonts w:ascii="Times New Roman" w:eastAsia="Calibri" w:hAnsi="Times New Roman" w:cs="Times New Roman"/>
          <w:sz w:val="28"/>
          <w:szCs w:val="28"/>
        </w:rPr>
        <w:t>сп</w:t>
      </w:r>
      <w:proofErr w:type="spellEnd"/>
      <w:r w:rsidRPr="0066420F">
        <w:rPr>
          <w:rFonts w:ascii="Times New Roman" w:eastAsia="Calibri" w:hAnsi="Times New Roman" w:cs="Times New Roman"/>
          <w:sz w:val="28"/>
          <w:szCs w:val="28"/>
          <w:lang w:val="ru-RU"/>
        </w:rPr>
        <w:t>’</w:t>
      </w:r>
      <w:proofErr w:type="spellStart"/>
      <w:r w:rsidRPr="0066420F">
        <w:rPr>
          <w:rFonts w:ascii="Times New Roman" w:eastAsia="Calibri" w:hAnsi="Times New Roman" w:cs="Times New Roman"/>
          <w:sz w:val="28"/>
          <w:szCs w:val="28"/>
        </w:rPr>
        <w:t>яніння</w:t>
      </w:r>
      <w:proofErr w:type="spellEnd"/>
      <w:r w:rsidRPr="0066420F">
        <w:rPr>
          <w:rFonts w:ascii="Times New Roman" w:eastAsia="Calibri" w:hAnsi="Times New Roman" w:cs="Times New Roman"/>
          <w:sz w:val="28"/>
          <w:szCs w:val="28"/>
        </w:rPr>
        <w:t xml:space="preserve"> від 4 червня 2024</w:t>
      </w:r>
      <w:r w:rsidRPr="0066420F">
        <w:rPr>
          <w:rFonts w:ascii="Times New Roman" w:eastAsia="Calibri" w:hAnsi="Times New Roman" w:cs="Times New Roman"/>
          <w:sz w:val="28"/>
          <w:szCs w:val="28"/>
          <w:lang w:val="ru-RU"/>
        </w:rPr>
        <w:t xml:space="preserve"> </w:t>
      </w:r>
      <w:r w:rsidRPr="0066420F">
        <w:rPr>
          <w:rFonts w:ascii="Times New Roman" w:eastAsia="Calibri" w:hAnsi="Times New Roman" w:cs="Times New Roman"/>
          <w:sz w:val="28"/>
          <w:szCs w:val="28"/>
        </w:rPr>
        <w:t>року (прилад «АЛКОНТ-М» №00224, тест №2591 від 4 червня 2024 року – 2,09 проміле).</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Ще однією постановою Шевченківського районного суду міста Києва </w:t>
      </w:r>
      <w:r w:rsidRPr="0066420F">
        <w:rPr>
          <w:rFonts w:ascii="Times New Roman" w:eastAsia="Calibri" w:hAnsi="Times New Roman" w:cs="Times New Roman"/>
          <w:sz w:val="28"/>
          <w:szCs w:val="28"/>
        </w:rPr>
        <w:br/>
        <w:t xml:space="preserve">від 16 липня 2024 року у справі </w:t>
      </w:r>
      <w:r w:rsidRPr="0066420F">
        <w:rPr>
          <w:rFonts w:ascii="Times New Roman" w:eastAsia="Calibri" w:hAnsi="Times New Roman" w:cs="Times New Roman"/>
          <w:sz w:val="28"/>
          <w:szCs w:val="28"/>
          <w:shd w:val="clear" w:color="auto" w:fill="FFFFFF"/>
        </w:rPr>
        <w:t>№ 761/21392/24,</w:t>
      </w:r>
      <w:r w:rsidRPr="0066420F">
        <w:rPr>
          <w:rFonts w:ascii="Times New Roman" w:eastAsia="Calibri" w:hAnsi="Times New Roman" w:cs="Times New Roman"/>
          <w:sz w:val="28"/>
          <w:szCs w:val="28"/>
        </w:rPr>
        <w:t xml:space="preserve"> Колегаєву С.В. визнано винною у вчиненні адміністративного правопорушення, передбаченого частиною третьою статті 172</w:t>
      </w:r>
      <w:r w:rsidRPr="0066420F">
        <w:rPr>
          <w:rFonts w:ascii="Times New Roman" w:eastAsia="Calibri" w:hAnsi="Times New Roman" w:cs="Times New Roman"/>
          <w:sz w:val="28"/>
          <w:szCs w:val="28"/>
          <w:vertAlign w:val="superscript"/>
        </w:rPr>
        <w:t>20</w:t>
      </w:r>
      <w:r w:rsidRPr="0066420F">
        <w:rPr>
          <w:rFonts w:ascii="Times New Roman" w:eastAsia="Calibri" w:hAnsi="Times New Roman" w:cs="Times New Roman"/>
          <w:sz w:val="28"/>
          <w:szCs w:val="28"/>
        </w:rPr>
        <w:t xml:space="preserve"> КУпАП, накладено на неї адміністративне стягнення у виді штрафу в розмірі 17000 гривень.</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З постанови суду від 16 липня 2024 року встановлено, що 5 червня 2024 року  на території військової частини </w:t>
      </w:r>
      <w:r w:rsidR="00710867">
        <w:rPr>
          <w:rFonts w:ascii="Times New Roman" w:eastAsia="Calibri" w:hAnsi="Times New Roman" w:cs="Times New Roman"/>
          <w:sz w:val="28"/>
          <w:szCs w:val="28"/>
        </w:rPr>
        <w:t>_______</w:t>
      </w:r>
      <w:r w:rsidRPr="0066420F">
        <w:rPr>
          <w:rFonts w:ascii="Times New Roman" w:eastAsia="Calibri" w:hAnsi="Times New Roman" w:cs="Times New Roman"/>
          <w:sz w:val="28"/>
          <w:szCs w:val="28"/>
        </w:rPr>
        <w:t xml:space="preserve">, </w:t>
      </w:r>
      <w:r w:rsidR="00710867">
        <w:rPr>
          <w:rFonts w:ascii="Times New Roman" w:eastAsia="Calibri" w:hAnsi="Times New Roman" w:cs="Times New Roman"/>
          <w:sz w:val="28"/>
          <w:szCs w:val="28"/>
        </w:rPr>
        <w:t>_________</w:t>
      </w:r>
      <w:r w:rsidRPr="0066420F">
        <w:rPr>
          <w:rFonts w:ascii="Times New Roman" w:eastAsia="Calibri" w:hAnsi="Times New Roman" w:cs="Times New Roman"/>
          <w:sz w:val="28"/>
          <w:szCs w:val="28"/>
        </w:rPr>
        <w:t xml:space="preserve"> військової частини </w:t>
      </w:r>
      <w:r w:rsidR="00710867">
        <w:rPr>
          <w:rFonts w:ascii="Times New Roman" w:eastAsia="Calibri" w:hAnsi="Times New Roman" w:cs="Times New Roman"/>
          <w:sz w:val="28"/>
          <w:szCs w:val="28"/>
        </w:rPr>
        <w:t>_______</w:t>
      </w:r>
      <w:r w:rsidRPr="0066420F">
        <w:rPr>
          <w:rFonts w:ascii="Times New Roman" w:eastAsia="Calibri" w:hAnsi="Times New Roman" w:cs="Times New Roman"/>
          <w:sz w:val="28"/>
          <w:szCs w:val="28"/>
        </w:rPr>
        <w:t xml:space="preserve"> солдат Колегаєва С.В., перебувала у стані алкогольного сп’яніння, а саме: порушення координації рухів та стійкий запах спиртних напоїв з ротової порожнини. За результатами проведеного огляду було встановлено, що солдат Колегаєва С.В. знаходилась у стані алкогольного </w:t>
      </w:r>
      <w:proofErr w:type="spellStart"/>
      <w:r w:rsidRPr="0066420F">
        <w:rPr>
          <w:rFonts w:ascii="Times New Roman" w:eastAsia="Calibri" w:hAnsi="Times New Roman" w:cs="Times New Roman"/>
          <w:sz w:val="28"/>
          <w:szCs w:val="28"/>
        </w:rPr>
        <w:t>сп</w:t>
      </w:r>
      <w:proofErr w:type="spellEnd"/>
      <w:r w:rsidRPr="0066420F">
        <w:rPr>
          <w:rFonts w:ascii="Times New Roman" w:eastAsia="Calibri" w:hAnsi="Times New Roman" w:cs="Times New Roman"/>
          <w:sz w:val="28"/>
          <w:szCs w:val="28"/>
          <w:lang w:val="ru-RU"/>
        </w:rPr>
        <w:t>’</w:t>
      </w:r>
      <w:proofErr w:type="spellStart"/>
      <w:r w:rsidRPr="0066420F">
        <w:rPr>
          <w:rFonts w:ascii="Times New Roman" w:eastAsia="Calibri" w:hAnsi="Times New Roman" w:cs="Times New Roman"/>
          <w:sz w:val="28"/>
          <w:szCs w:val="28"/>
        </w:rPr>
        <w:t>яніння</w:t>
      </w:r>
      <w:proofErr w:type="spellEnd"/>
      <w:r w:rsidRPr="0066420F">
        <w:rPr>
          <w:rFonts w:ascii="Times New Roman" w:eastAsia="Calibri" w:hAnsi="Times New Roman" w:cs="Times New Roman"/>
          <w:sz w:val="28"/>
          <w:szCs w:val="28"/>
        </w:rPr>
        <w:t xml:space="preserve">, що підтверджує акт на стан алкогольного </w:t>
      </w:r>
      <w:proofErr w:type="spellStart"/>
      <w:r w:rsidRPr="0066420F">
        <w:rPr>
          <w:rFonts w:ascii="Times New Roman" w:eastAsia="Calibri" w:hAnsi="Times New Roman" w:cs="Times New Roman"/>
          <w:sz w:val="28"/>
          <w:szCs w:val="28"/>
        </w:rPr>
        <w:t>сп</w:t>
      </w:r>
      <w:proofErr w:type="spellEnd"/>
      <w:r w:rsidRPr="0066420F">
        <w:rPr>
          <w:rFonts w:ascii="Times New Roman" w:eastAsia="Calibri" w:hAnsi="Times New Roman" w:cs="Times New Roman"/>
          <w:sz w:val="28"/>
          <w:szCs w:val="28"/>
          <w:lang w:val="ru-RU"/>
        </w:rPr>
        <w:t>’</w:t>
      </w:r>
      <w:proofErr w:type="spellStart"/>
      <w:r w:rsidRPr="0066420F">
        <w:rPr>
          <w:rFonts w:ascii="Times New Roman" w:eastAsia="Calibri" w:hAnsi="Times New Roman" w:cs="Times New Roman"/>
          <w:sz w:val="28"/>
          <w:szCs w:val="28"/>
        </w:rPr>
        <w:t>яніння</w:t>
      </w:r>
      <w:proofErr w:type="spellEnd"/>
      <w:r w:rsidRPr="0066420F">
        <w:rPr>
          <w:rFonts w:ascii="Times New Roman" w:eastAsia="Calibri" w:hAnsi="Times New Roman" w:cs="Times New Roman"/>
          <w:sz w:val="28"/>
          <w:szCs w:val="28"/>
        </w:rPr>
        <w:t xml:space="preserve"> від </w:t>
      </w:r>
      <w:r w:rsidRPr="0066420F">
        <w:rPr>
          <w:rFonts w:ascii="Times New Roman" w:eastAsia="Calibri" w:hAnsi="Times New Roman" w:cs="Times New Roman"/>
          <w:sz w:val="28"/>
          <w:szCs w:val="28"/>
          <w:lang w:val="ru-RU"/>
        </w:rPr>
        <w:t xml:space="preserve">5 </w:t>
      </w:r>
      <w:r w:rsidRPr="0066420F">
        <w:rPr>
          <w:rFonts w:ascii="Times New Roman" w:eastAsia="Calibri" w:hAnsi="Times New Roman" w:cs="Times New Roman"/>
          <w:sz w:val="28"/>
          <w:szCs w:val="28"/>
        </w:rPr>
        <w:t>червня 2024 року (прилад «АЛКОНТ-М» №00224, тест № 2594 від 5 червня 2024 року – 2,10 проміле).</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Ухвалою від 14 серпня 2024 року № </w:t>
      </w:r>
      <w:r w:rsidRPr="0066420F">
        <w:rPr>
          <w:rFonts w:ascii="Times New Roman" w:eastAsia="Calibri" w:hAnsi="Times New Roman" w:cs="Times New Roman"/>
          <w:noProof/>
          <w:sz w:val="28"/>
          <w:szCs w:val="28"/>
        </w:rPr>
        <w:t xml:space="preserve">2493/3дп/15-24 </w:t>
      </w:r>
      <w:r w:rsidRPr="0066420F">
        <w:rPr>
          <w:rFonts w:ascii="Times New Roman" w:eastAsia="Calibri" w:hAnsi="Times New Roman" w:cs="Times New Roman"/>
          <w:sz w:val="28"/>
          <w:szCs w:val="28"/>
        </w:rPr>
        <w:t xml:space="preserve">Третя Дисциплінарна палата Вищої ради правосуддя, ураховуючи, що суддя Деснянського районного суду міста Києва Колегаєва С.В. продовжує вчиняти поведінку, яка загрожує авторитету правосуддя та знижує рівень довіри суспільства до судової влади в Україні, принижує гідність та нівелює статус інших суддів, які залучені до </w:t>
      </w:r>
      <w:r w:rsidRPr="0066420F">
        <w:rPr>
          <w:rFonts w:ascii="Times New Roman" w:eastAsia="Calibri" w:hAnsi="Times New Roman" w:cs="Times New Roman"/>
          <w:sz w:val="28"/>
          <w:szCs w:val="28"/>
          <w:shd w:val="clear" w:color="auto" w:fill="FFFFFF"/>
        </w:rPr>
        <w:t xml:space="preserve">відсічі і стримування збройної агресії російської федерації, поновила розгляд дисциплінарної справи щодо судді Деснянського районного суду міста Києва </w:t>
      </w:r>
      <w:r w:rsidRPr="0066420F">
        <w:rPr>
          <w:rFonts w:ascii="Times New Roman" w:eastAsia="Calibri" w:hAnsi="Times New Roman" w:cs="Times New Roman"/>
          <w:sz w:val="28"/>
          <w:szCs w:val="28"/>
          <w:shd w:val="clear" w:color="auto" w:fill="FFFFFF"/>
        </w:rPr>
        <w:lastRenderedPageBreak/>
        <w:t xml:space="preserve">Колегаєвої С.В. з метою відвернення настання істотних негативних наслідків для авторитету правосуддя. Поновлюючи розгляд дисциплінарної справи Третя Дисциплінарна палата Вищої ради правосуддя також виходила з того, що </w:t>
      </w:r>
      <w:r w:rsidRPr="0066420F">
        <w:rPr>
          <w:rFonts w:ascii="Times New Roman" w:eastAsia="Calibri" w:hAnsi="Times New Roman" w:cs="Times New Roman"/>
          <w:sz w:val="28"/>
          <w:szCs w:val="28"/>
        </w:rPr>
        <w:t xml:space="preserve">увільнення від виконання обов’язків з відправлення правосуддя у зв’язку із настанням обставин, передбачених пунктом 1 частини чотирнадцятої статті 49 </w:t>
      </w:r>
      <w:r w:rsidRPr="0066420F">
        <w:rPr>
          <w:rFonts w:ascii="Times New Roman" w:eastAsia="Calibri" w:hAnsi="Times New Roman" w:cs="Times New Roman"/>
          <w:sz w:val="28"/>
          <w:szCs w:val="28"/>
          <w:shd w:val="clear" w:color="auto" w:fill="FFFFFF"/>
        </w:rPr>
        <w:t>Закону України «Про Вищу раду правосуддя» не позбавляє особу статусу судді, а отже, й обов’язку дотримуватися вимог Кодексу суддівської етики та обмежень, передбачених Законом України «Про судоустрій і статус суддів».</w:t>
      </w:r>
    </w:p>
    <w:p w:rsidR="0066420F" w:rsidRPr="0066420F" w:rsidRDefault="0066420F" w:rsidP="0066420F">
      <w:pPr>
        <w:spacing w:after="0" w:line="240" w:lineRule="auto"/>
        <w:ind w:firstLine="567"/>
        <w:jc w:val="both"/>
        <w:rPr>
          <w:rFonts w:ascii="Times New Roman" w:eastAsia="Calibri" w:hAnsi="Times New Roman" w:cs="Times New Roman"/>
          <w:bCs/>
          <w:sz w:val="28"/>
          <w:szCs w:val="28"/>
        </w:rPr>
      </w:pPr>
      <w:r w:rsidRPr="0066420F">
        <w:rPr>
          <w:rFonts w:ascii="Times New Roman" w:eastAsia="Calibri" w:hAnsi="Times New Roman" w:cs="Times New Roman"/>
          <w:sz w:val="28"/>
          <w:szCs w:val="28"/>
          <w:shd w:val="clear" w:color="auto" w:fill="FFFFFF"/>
        </w:rPr>
        <w:t xml:space="preserve">Листом від 14 серпня 2024 року командир військової частини </w:t>
      </w:r>
      <w:r w:rsidR="00710867">
        <w:rPr>
          <w:rFonts w:ascii="Times New Roman" w:eastAsia="Calibri" w:hAnsi="Times New Roman" w:cs="Times New Roman"/>
          <w:sz w:val="28"/>
          <w:szCs w:val="28"/>
          <w:shd w:val="clear" w:color="auto" w:fill="FFFFFF"/>
        </w:rPr>
        <w:t>_______</w:t>
      </w:r>
      <w:r w:rsidRPr="0066420F">
        <w:rPr>
          <w:rFonts w:ascii="Times New Roman" w:eastAsia="Calibri" w:hAnsi="Times New Roman" w:cs="Times New Roman"/>
          <w:sz w:val="28"/>
          <w:szCs w:val="28"/>
          <w:shd w:val="clear" w:color="auto" w:fill="FFFFFF"/>
        </w:rPr>
        <w:t xml:space="preserve"> </w:t>
      </w:r>
      <w:r w:rsidRPr="0066420F">
        <w:rPr>
          <w:rFonts w:ascii="Times New Roman" w:eastAsia="Calibri" w:hAnsi="Times New Roman" w:cs="Times New Roman"/>
          <w:sz w:val="28"/>
          <w:szCs w:val="28"/>
          <w:shd w:val="clear" w:color="auto" w:fill="FFFFFF"/>
        </w:rPr>
        <w:br/>
      </w:r>
      <w:r w:rsidR="00524C0B">
        <w:rPr>
          <w:rFonts w:ascii="Times New Roman" w:eastAsia="Calibri" w:hAnsi="Times New Roman" w:cs="Times New Roman"/>
          <w:sz w:val="28"/>
          <w:szCs w:val="28"/>
          <w:shd w:val="clear" w:color="auto" w:fill="FFFFFF"/>
        </w:rPr>
        <w:t>________</w:t>
      </w:r>
      <w:r w:rsidRPr="0066420F">
        <w:rPr>
          <w:rFonts w:ascii="Times New Roman" w:eastAsia="Calibri" w:hAnsi="Times New Roman" w:cs="Times New Roman"/>
          <w:sz w:val="28"/>
          <w:szCs w:val="28"/>
          <w:shd w:val="clear" w:color="auto" w:fill="FFFFFF"/>
        </w:rPr>
        <w:t xml:space="preserve"> повідомив Вищу раду правосуддя, що солдат Колегаєва С.В. проходить військову службу по мобілізації у військовій частині </w:t>
      </w:r>
      <w:r w:rsidR="00710867">
        <w:rPr>
          <w:rFonts w:ascii="Times New Roman" w:eastAsia="Calibri" w:hAnsi="Times New Roman" w:cs="Times New Roman"/>
          <w:sz w:val="28"/>
          <w:szCs w:val="28"/>
          <w:shd w:val="clear" w:color="auto" w:fill="FFFFFF"/>
        </w:rPr>
        <w:t>_______</w:t>
      </w:r>
      <w:r w:rsidRPr="0066420F">
        <w:rPr>
          <w:rFonts w:ascii="Times New Roman" w:eastAsia="Calibri" w:hAnsi="Times New Roman" w:cs="Times New Roman"/>
          <w:sz w:val="28"/>
          <w:szCs w:val="28"/>
          <w:shd w:val="clear" w:color="auto" w:fill="FFFFFF"/>
        </w:rPr>
        <w:t xml:space="preserve"> </w:t>
      </w:r>
      <w:r w:rsidRPr="0066420F">
        <w:rPr>
          <w:rFonts w:ascii="Times New Roman" w:eastAsia="Calibri" w:hAnsi="Times New Roman" w:cs="Times New Roman"/>
          <w:sz w:val="28"/>
          <w:szCs w:val="28"/>
          <w:shd w:val="clear" w:color="auto" w:fill="FFFFFF"/>
        </w:rPr>
        <w:br/>
        <w:t xml:space="preserve">з 21 травня 2024 року на </w:t>
      </w:r>
      <w:r w:rsidRPr="0066420F">
        <w:rPr>
          <w:rFonts w:ascii="Times New Roman" w:eastAsia="Calibri" w:hAnsi="Times New Roman" w:cs="Times New Roman"/>
          <w:bCs/>
          <w:sz w:val="28"/>
          <w:szCs w:val="28"/>
        </w:rPr>
        <w:t xml:space="preserve">посаді </w:t>
      </w:r>
      <w:r w:rsidR="00524C0B">
        <w:rPr>
          <w:rFonts w:ascii="Times New Roman" w:eastAsia="Calibri" w:hAnsi="Times New Roman" w:cs="Times New Roman"/>
          <w:bCs/>
          <w:sz w:val="28"/>
          <w:szCs w:val="28"/>
        </w:rPr>
        <w:t>________________________________________</w:t>
      </w:r>
      <w:r w:rsidRPr="0066420F">
        <w:rPr>
          <w:rFonts w:ascii="Times New Roman" w:eastAsia="Calibri" w:hAnsi="Times New Roman" w:cs="Times New Roman"/>
          <w:bCs/>
          <w:sz w:val="28"/>
          <w:szCs w:val="28"/>
        </w:rPr>
        <w:t xml:space="preserve">. Поряд з цим командир військової частини з покликанням на </w:t>
      </w:r>
      <w:r w:rsidR="0007774B" w:rsidRPr="0005234E">
        <w:rPr>
          <w:rFonts w:ascii="Times New Roman" w:eastAsia="Calibri" w:hAnsi="Times New Roman" w:cs="Times New Roman"/>
          <w:bCs/>
          <w:sz w:val="28"/>
          <w:szCs w:val="28"/>
        </w:rPr>
        <w:br/>
      </w:r>
      <w:r w:rsidRPr="0066420F">
        <w:rPr>
          <w:rFonts w:ascii="Times New Roman" w:eastAsia="Calibri" w:hAnsi="Times New Roman" w:cs="Times New Roman"/>
          <w:bCs/>
          <w:sz w:val="28"/>
          <w:szCs w:val="28"/>
        </w:rPr>
        <w:t xml:space="preserve">статтю 1 Закону України «Про Вищу раду правосуддя» наголосив, що упродовж червня 2024 року щодо Колегаєвої С.В. командиром військової частини </w:t>
      </w:r>
      <w:r w:rsidR="00710867">
        <w:rPr>
          <w:rFonts w:ascii="Times New Roman" w:eastAsia="Calibri" w:hAnsi="Times New Roman" w:cs="Times New Roman"/>
          <w:bCs/>
          <w:sz w:val="28"/>
          <w:szCs w:val="28"/>
        </w:rPr>
        <w:t>_______</w:t>
      </w:r>
      <w:r w:rsidRPr="0066420F">
        <w:rPr>
          <w:rFonts w:ascii="Times New Roman" w:eastAsia="Calibri" w:hAnsi="Times New Roman" w:cs="Times New Roman"/>
          <w:bCs/>
          <w:sz w:val="28"/>
          <w:szCs w:val="28"/>
        </w:rPr>
        <w:t xml:space="preserve"> складено два протоколи про військове адміністративне правопорушення</w:t>
      </w:r>
      <w:r w:rsidR="0007774B" w:rsidRPr="0005234E">
        <w:rPr>
          <w:rFonts w:ascii="Times New Roman" w:eastAsia="Calibri" w:hAnsi="Times New Roman" w:cs="Times New Roman"/>
          <w:bCs/>
          <w:sz w:val="28"/>
          <w:szCs w:val="28"/>
        </w:rPr>
        <w:t xml:space="preserve"> за частиною третьою статті 172</w:t>
      </w:r>
      <w:r w:rsidRPr="0066420F">
        <w:rPr>
          <w:rFonts w:ascii="Times New Roman" w:eastAsia="Calibri" w:hAnsi="Times New Roman" w:cs="Times New Roman"/>
          <w:bCs/>
          <w:sz w:val="28"/>
          <w:szCs w:val="28"/>
          <w:vertAlign w:val="superscript"/>
        </w:rPr>
        <w:t>20</w:t>
      </w:r>
      <w:r w:rsidRPr="0066420F">
        <w:rPr>
          <w:rFonts w:ascii="Times New Roman" w:eastAsia="Calibri" w:hAnsi="Times New Roman" w:cs="Times New Roman"/>
          <w:bCs/>
          <w:sz w:val="28"/>
          <w:szCs w:val="28"/>
        </w:rPr>
        <w:t xml:space="preserve"> КУпАП, яке виразилося в перебуванні на території військової частини у стані сп’яніння. Крім того, командир військової частини вказав, що на даний час здійснюється перевірка обставин самовільного залишення солдатом Колегаєвою С.В. місця лікування, що відбулося 12 серпня 2024 року та не з’явлення до військової частини для проходження служби. До вказаного листа військова частина долучила копії протоколів про військове адміністративне правопорушення, передбачене</w:t>
      </w:r>
      <w:r w:rsidRPr="0066420F">
        <w:rPr>
          <w:rFonts w:ascii="Times New Roman" w:eastAsia="Calibri" w:hAnsi="Times New Roman" w:cs="Times New Roman"/>
          <w:sz w:val="28"/>
          <w:szCs w:val="28"/>
        </w:rPr>
        <w:t xml:space="preserve"> частиною третьою </w:t>
      </w:r>
      <w:r w:rsidR="0007774B" w:rsidRPr="0005234E">
        <w:rPr>
          <w:rFonts w:ascii="Times New Roman" w:eastAsia="Calibri" w:hAnsi="Times New Roman" w:cs="Times New Roman"/>
          <w:sz w:val="28"/>
          <w:szCs w:val="28"/>
        </w:rPr>
        <w:br/>
      </w:r>
      <w:r w:rsidRPr="0066420F">
        <w:rPr>
          <w:rFonts w:ascii="Times New Roman" w:eastAsia="Calibri" w:hAnsi="Times New Roman" w:cs="Times New Roman"/>
          <w:sz w:val="28"/>
          <w:szCs w:val="28"/>
        </w:rPr>
        <w:t>статтею 172</w:t>
      </w:r>
      <w:r w:rsidRPr="0066420F">
        <w:rPr>
          <w:rFonts w:ascii="Times New Roman" w:eastAsia="Calibri" w:hAnsi="Times New Roman" w:cs="Times New Roman"/>
          <w:sz w:val="28"/>
          <w:szCs w:val="28"/>
          <w:vertAlign w:val="superscript"/>
        </w:rPr>
        <w:t>20</w:t>
      </w:r>
      <w:r w:rsidRPr="0066420F">
        <w:rPr>
          <w:rFonts w:ascii="Times New Roman" w:eastAsia="Calibri" w:hAnsi="Times New Roman" w:cs="Times New Roman"/>
          <w:sz w:val="28"/>
          <w:szCs w:val="28"/>
        </w:rPr>
        <w:t xml:space="preserve"> КУпАП, роздруківки вимірювального приладу «АЛКОН», списки осіб, які перебували на лікуванні у медичному закладі і підстав їх вибуття із вказаного медичного закладу.</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Оцінюючи вказані обставини </w:t>
      </w:r>
      <w:r w:rsidR="0007774B" w:rsidRPr="0005234E">
        <w:rPr>
          <w:rFonts w:ascii="Times New Roman" w:eastAsia="Calibri" w:hAnsi="Times New Roman" w:cs="Times New Roman"/>
          <w:sz w:val="28"/>
          <w:szCs w:val="28"/>
        </w:rPr>
        <w:t>Третя Дисциплінарна палата Вищої ради правосуддя враховує, що</w:t>
      </w:r>
      <w:r w:rsidR="00CD7378" w:rsidRPr="0005234E">
        <w:rPr>
          <w:rFonts w:ascii="Times New Roman" w:eastAsia="Calibri" w:hAnsi="Times New Roman" w:cs="Times New Roman"/>
          <w:sz w:val="28"/>
          <w:szCs w:val="28"/>
        </w:rPr>
        <w:t xml:space="preserve"> </w:t>
      </w:r>
      <w:r w:rsidRPr="0066420F">
        <w:rPr>
          <w:rFonts w:ascii="Times New Roman" w:eastAsia="Calibri" w:hAnsi="Times New Roman" w:cs="Times New Roman"/>
          <w:sz w:val="28"/>
          <w:szCs w:val="28"/>
        </w:rPr>
        <w:t xml:space="preserve"> правовий статус військовослужбовців суттєво відрізняється від правого статусу судді, що, зокрема й пов’язано із вимогами, які покладаються на військовослужбовців у зв’язку із виконанням ними завдань із оборони України, захисту її суверенітету, територіальної цілісності та недоторканності, а також завдань, визначених міжнародними зобов’язаннями України. Стаття 15 КУпАП розмежовує як підстави та порядок адміністративної відповідальності військовослужбовців, так й дисциплінарної відповідальності, визначає перелік адміністративних правопорушень за які військовослужбовець може бути притягнутий на загальних підставах. Військовослужбовець, вчиняючи адміністративне правопорушення, фактично посягає на воєнну безпеку України, військовий правопорядок, а також громадський порядок. Натомість дисциплінарна відповідальність судді за юридичною природою істотно відрізняється від адміністративної / дисциплінарної відповідальності військовослужбовця як за підставами (визначені статтею 106 Закону України «Про судоустрій і статус суддів», процедурою реалізації, колом суб’єктів (визначені главою 4 розділу ІІ Закону України «Про Вищу раду правосуддя»), а також характером і наслідками стягнень (визначені статтями 109, 110 Закону </w:t>
      </w:r>
      <w:r w:rsidRPr="0066420F">
        <w:rPr>
          <w:rFonts w:ascii="Times New Roman" w:eastAsia="Calibri" w:hAnsi="Times New Roman" w:cs="Times New Roman"/>
          <w:sz w:val="28"/>
          <w:szCs w:val="28"/>
        </w:rPr>
        <w:lastRenderedPageBreak/>
        <w:t xml:space="preserve">України «Про судоустрій і статус суддів»). А отже </w:t>
      </w:r>
      <w:r w:rsidR="00CD7378" w:rsidRPr="0005234E">
        <w:rPr>
          <w:rFonts w:ascii="Times New Roman" w:eastAsia="Calibri" w:hAnsi="Times New Roman" w:cs="Times New Roman"/>
          <w:sz w:val="28"/>
          <w:szCs w:val="28"/>
        </w:rPr>
        <w:t>Третя Дисциплінарна палата Вищої ради правосуддя вважає</w:t>
      </w:r>
      <w:r w:rsidRPr="0066420F">
        <w:rPr>
          <w:rFonts w:ascii="Times New Roman" w:eastAsia="Calibri" w:hAnsi="Times New Roman" w:cs="Times New Roman"/>
          <w:sz w:val="28"/>
          <w:szCs w:val="28"/>
        </w:rPr>
        <w:t>, що факт притягнення Колегаєвої С.В. як військовослужбовця до адміністративної відповідальності та одночасний розгляд щодо неї дисциплінарної справи як щодо судді не буде суперечити вимогам статті 61 Конституції України, не становить порушення принципу «</w:t>
      </w:r>
      <w:proofErr w:type="spellStart"/>
      <w:r w:rsidRPr="0066420F">
        <w:rPr>
          <w:rFonts w:ascii="Times New Roman" w:eastAsia="Calibri" w:hAnsi="Times New Roman" w:cs="Times New Roman"/>
          <w:sz w:val="28"/>
          <w:szCs w:val="28"/>
        </w:rPr>
        <w:t>non</w:t>
      </w:r>
      <w:proofErr w:type="spellEnd"/>
      <w:r w:rsidRPr="0066420F">
        <w:rPr>
          <w:rFonts w:ascii="Times New Roman" w:eastAsia="Calibri" w:hAnsi="Times New Roman" w:cs="Times New Roman"/>
          <w:sz w:val="28"/>
          <w:szCs w:val="28"/>
        </w:rPr>
        <w:t xml:space="preserve"> </w:t>
      </w:r>
      <w:proofErr w:type="spellStart"/>
      <w:r w:rsidRPr="0066420F">
        <w:rPr>
          <w:rFonts w:ascii="Times New Roman" w:eastAsia="Calibri" w:hAnsi="Times New Roman" w:cs="Times New Roman"/>
          <w:sz w:val="28"/>
          <w:szCs w:val="28"/>
        </w:rPr>
        <w:t>bis</w:t>
      </w:r>
      <w:proofErr w:type="spellEnd"/>
      <w:r w:rsidRPr="0066420F">
        <w:rPr>
          <w:rFonts w:ascii="Times New Roman" w:eastAsia="Calibri" w:hAnsi="Times New Roman" w:cs="Times New Roman"/>
          <w:sz w:val="28"/>
          <w:szCs w:val="28"/>
        </w:rPr>
        <w:t xml:space="preserve"> </w:t>
      </w:r>
      <w:proofErr w:type="spellStart"/>
      <w:r w:rsidRPr="0066420F">
        <w:rPr>
          <w:rFonts w:ascii="Times New Roman" w:eastAsia="Calibri" w:hAnsi="Times New Roman" w:cs="Times New Roman"/>
          <w:sz w:val="28"/>
          <w:szCs w:val="28"/>
        </w:rPr>
        <w:t>in</w:t>
      </w:r>
      <w:proofErr w:type="spellEnd"/>
      <w:r w:rsidRPr="0066420F">
        <w:rPr>
          <w:rFonts w:ascii="Times New Roman" w:eastAsia="Calibri" w:hAnsi="Times New Roman" w:cs="Times New Roman"/>
          <w:sz w:val="28"/>
          <w:szCs w:val="28"/>
        </w:rPr>
        <w:t xml:space="preserve"> </w:t>
      </w:r>
      <w:proofErr w:type="spellStart"/>
      <w:r w:rsidRPr="0066420F">
        <w:rPr>
          <w:rFonts w:ascii="Times New Roman" w:eastAsia="Calibri" w:hAnsi="Times New Roman" w:cs="Times New Roman"/>
          <w:sz w:val="28"/>
          <w:szCs w:val="28"/>
        </w:rPr>
        <w:t>idem</w:t>
      </w:r>
      <w:proofErr w:type="spellEnd"/>
      <w:r w:rsidRPr="0066420F">
        <w:rPr>
          <w:rFonts w:ascii="Times New Roman" w:eastAsia="Calibri" w:hAnsi="Times New Roman" w:cs="Times New Roman"/>
          <w:sz w:val="28"/>
          <w:szCs w:val="28"/>
        </w:rPr>
        <w:t>», оскільки під час розгляду дисциплінарної справи надається оцінка лише фактам (твердженням, доказам) як таким, що можуть вказувати на допущення суддею дисциплінарного проступку, зокрема, в частині можливого допущення суддею поведінки, що порочить звання судді або підриває авторитет правосуддя. Питання доведеності вини судді у вчиненні адміністративного правопорушення перебуває поза межами компетенції Вищої ради правосуддя.</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У своєму рішенні від 25 квітня 2019 року № 1-р(II)/2019 Конституційний Суд України зауважував, що військова служба – це конституційний обов’язок громадян України, який полягає у забезпеченні оборони України, захисті її суверенітету, територіальної цілісності та недоторканності. З огляду на специфіку військової служби, яка полягає, зокрема, у виконанні військовослужбовцями спеціальних завдань, наявності ризиків для їх життя та здоров’я тощо, будь-яка форма проходження військової служби є обов’язком громадян України щодо захисту держави. Отже, закріплений у Конституції України обов’язок громадян України потребує поваги, а статус військовослужбовців будь-яких категорій обумовлюється військовою службою, інститут якої надає їм спеціальний статус.</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shd w:val="clear" w:color="auto" w:fill="FFFFFF"/>
        </w:rPr>
      </w:pPr>
      <w:r w:rsidRPr="0066420F">
        <w:rPr>
          <w:rFonts w:ascii="Times New Roman" w:eastAsia="Calibri" w:hAnsi="Times New Roman" w:cs="Times New Roman"/>
          <w:sz w:val="28"/>
          <w:szCs w:val="28"/>
        </w:rPr>
        <w:t>На переконання</w:t>
      </w:r>
      <w:r w:rsidR="00607CAC" w:rsidRPr="0005234E">
        <w:rPr>
          <w:rFonts w:ascii="Times New Roman" w:eastAsia="Calibri" w:hAnsi="Times New Roman" w:cs="Times New Roman"/>
          <w:sz w:val="28"/>
          <w:szCs w:val="28"/>
        </w:rPr>
        <w:t xml:space="preserve"> Третьої Дисциплінарної палати Вищої ради правосуддя</w:t>
      </w:r>
      <w:r w:rsidRPr="0066420F">
        <w:rPr>
          <w:rFonts w:ascii="Times New Roman" w:eastAsia="Calibri" w:hAnsi="Times New Roman" w:cs="Times New Roman"/>
          <w:sz w:val="28"/>
          <w:szCs w:val="28"/>
        </w:rPr>
        <w:t xml:space="preserve">, в умовах </w:t>
      </w:r>
      <w:r w:rsidRPr="0066420F">
        <w:rPr>
          <w:rFonts w:ascii="Times New Roman" w:eastAsia="Calibri" w:hAnsi="Times New Roman" w:cs="Times New Roman"/>
          <w:sz w:val="28"/>
          <w:szCs w:val="28"/>
          <w:lang w:eastAsia="uk-UA"/>
        </w:rPr>
        <w:t xml:space="preserve">постійної збройної агресії проти України </w:t>
      </w:r>
      <w:r w:rsidRPr="0066420F">
        <w:rPr>
          <w:rFonts w:ascii="Times New Roman" w:eastAsia="Calibri" w:hAnsi="Times New Roman" w:cs="Times New Roman"/>
          <w:sz w:val="28"/>
          <w:szCs w:val="28"/>
        </w:rPr>
        <w:t xml:space="preserve">виконання суддею як громадянином України </w:t>
      </w:r>
      <w:r w:rsidRPr="0066420F">
        <w:rPr>
          <w:rFonts w:ascii="Times New Roman" w:eastAsia="Calibri" w:hAnsi="Times New Roman" w:cs="Times New Roman"/>
          <w:sz w:val="28"/>
          <w:szCs w:val="28"/>
          <w:shd w:val="clear" w:color="auto" w:fill="FFFFFF"/>
        </w:rPr>
        <w:t xml:space="preserve">конституційного обов’язку щодо захисту Вітчизни, незалежності та територіальної цілісності України свідчить про його </w:t>
      </w:r>
      <w:r w:rsidRPr="0066420F">
        <w:rPr>
          <w:rFonts w:ascii="Times New Roman" w:eastAsia="Calibri" w:hAnsi="Times New Roman" w:cs="Times New Roman"/>
          <w:sz w:val="28"/>
          <w:szCs w:val="28"/>
        </w:rPr>
        <w:t xml:space="preserve">найвищий рівень громадянської свідомості та відповідальності перед суспільством. </w:t>
      </w:r>
      <w:proofErr w:type="spellStart"/>
      <w:r w:rsidRPr="0066420F">
        <w:rPr>
          <w:rFonts w:ascii="Times New Roman" w:eastAsia="Calibri" w:hAnsi="Times New Roman" w:cs="Times New Roman"/>
          <w:sz w:val="28"/>
          <w:szCs w:val="28"/>
        </w:rPr>
        <w:t>Залученість</w:t>
      </w:r>
      <w:proofErr w:type="spellEnd"/>
      <w:r w:rsidRPr="0066420F">
        <w:rPr>
          <w:rFonts w:ascii="Times New Roman" w:eastAsia="Calibri" w:hAnsi="Times New Roman" w:cs="Times New Roman"/>
          <w:sz w:val="28"/>
          <w:szCs w:val="28"/>
        </w:rPr>
        <w:t xml:space="preserve"> судді до </w:t>
      </w:r>
      <w:r w:rsidRPr="0066420F">
        <w:rPr>
          <w:rFonts w:ascii="Times New Roman" w:eastAsia="Calibri" w:hAnsi="Times New Roman" w:cs="Times New Roman"/>
          <w:sz w:val="28"/>
          <w:szCs w:val="28"/>
          <w:shd w:val="clear" w:color="auto" w:fill="FFFFFF"/>
        </w:rPr>
        <w:t xml:space="preserve">відсічі і стримування збройної агресії російської федерації сприяє підвищенню суспільної довіри та поваги до судової влади, сприяє зміцненню авторитету судової влади в суспільстві. </w:t>
      </w:r>
    </w:p>
    <w:p w:rsidR="0066420F" w:rsidRPr="0066420F" w:rsidRDefault="00F91EF2" w:rsidP="0066420F">
      <w:pPr>
        <w:spacing w:after="0" w:line="240" w:lineRule="auto"/>
        <w:ind w:right="6" w:firstLine="567"/>
        <w:jc w:val="both"/>
        <w:rPr>
          <w:rFonts w:ascii="Times New Roman" w:eastAsia="Calibri" w:hAnsi="Times New Roman" w:cs="Times New Roman"/>
          <w:sz w:val="28"/>
          <w:szCs w:val="28"/>
        </w:rPr>
      </w:pPr>
      <w:r w:rsidRPr="0005234E">
        <w:rPr>
          <w:rFonts w:ascii="Times New Roman" w:eastAsia="Calibri" w:hAnsi="Times New Roman" w:cs="Times New Roman"/>
          <w:sz w:val="28"/>
          <w:szCs w:val="28"/>
          <w:shd w:val="clear" w:color="auto" w:fill="FFFFFF"/>
        </w:rPr>
        <w:t>Третя Дисциплінарна палата Вищої ради правосуддя зауважує</w:t>
      </w:r>
      <w:r w:rsidR="0066420F" w:rsidRPr="0066420F">
        <w:rPr>
          <w:rFonts w:ascii="Times New Roman" w:eastAsia="Calibri" w:hAnsi="Times New Roman" w:cs="Times New Roman"/>
          <w:sz w:val="28"/>
          <w:szCs w:val="28"/>
          <w:shd w:val="clear" w:color="auto" w:fill="FFFFFF"/>
        </w:rPr>
        <w:t xml:space="preserve">, що суддя </w:t>
      </w:r>
      <w:r w:rsidR="0066420F" w:rsidRPr="0066420F">
        <w:rPr>
          <w:rFonts w:ascii="Times New Roman" w:eastAsia="Calibri" w:hAnsi="Times New Roman" w:cs="Times New Roman"/>
          <w:sz w:val="28"/>
          <w:szCs w:val="28"/>
        </w:rPr>
        <w:t xml:space="preserve">повинен мати високий рівень професійної свідомості, а отже, будучи увільненим від виконання обов’язків з відправлення правосуддя, усвідомлюючи свій високий статус, який наділяє його додатковими гарантіями у порівнянні із військовослужбовцями, зокрема й гарантіями незалежності, у зв’язку з призовом на військову службу, зобов’язаний </w:t>
      </w:r>
      <w:r w:rsidR="0066420F" w:rsidRPr="0066420F">
        <w:rPr>
          <w:rFonts w:ascii="Times New Roman" w:eastAsia="Calibri" w:hAnsi="Times New Roman" w:cs="Times New Roman"/>
          <w:sz w:val="28"/>
          <w:szCs w:val="28"/>
          <w:shd w:val="clear" w:color="auto" w:fill="FFFFFF"/>
        </w:rPr>
        <w:t>сумлінно і чесно виконувати військовий обов’язок, накази командирів, неухильно додержуватися Конституції України та законів України</w:t>
      </w:r>
      <w:r w:rsidR="0066420F" w:rsidRPr="0066420F">
        <w:rPr>
          <w:rFonts w:ascii="Times New Roman" w:eastAsia="Calibri" w:hAnsi="Times New Roman" w:cs="Times New Roman"/>
          <w:sz w:val="28"/>
          <w:szCs w:val="28"/>
        </w:rPr>
        <w:t>.</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shd w:val="clear" w:color="auto" w:fill="FFFFFF"/>
        </w:rPr>
      </w:pPr>
      <w:r w:rsidRPr="0066420F">
        <w:rPr>
          <w:rFonts w:ascii="Times New Roman" w:eastAsia="Calibri" w:hAnsi="Times New Roman" w:cs="Times New Roman"/>
          <w:sz w:val="28"/>
          <w:szCs w:val="28"/>
        </w:rPr>
        <w:t xml:space="preserve">Натомість зловживання військовослужбовцями алкогольними напоями є негативним явищем у лавах Збройних сил України, що умовах повномасштабної агресії російської федерації загострилося та неоднозначно оцінюється суспільством, оскільки стан сп’яніння суттєво впливає на здатність військовослужбовця дотримуватися військової дисципліни, знижує його боєздатність, що несе загрозу невиконання завдань із оборони України, захисту </w:t>
      </w:r>
      <w:r w:rsidRPr="0066420F">
        <w:rPr>
          <w:rFonts w:ascii="Times New Roman" w:eastAsia="Calibri" w:hAnsi="Times New Roman" w:cs="Times New Roman"/>
          <w:sz w:val="28"/>
          <w:szCs w:val="28"/>
        </w:rPr>
        <w:lastRenderedPageBreak/>
        <w:t xml:space="preserve">її суверенітету, територіальної цілісності та недоторканності, а також безпосередньо </w:t>
      </w:r>
      <w:r w:rsidRPr="0066420F">
        <w:rPr>
          <w:rFonts w:ascii="Times New Roman" w:eastAsia="Calibri" w:hAnsi="Times New Roman" w:cs="Times New Roman"/>
          <w:sz w:val="28"/>
          <w:szCs w:val="28"/>
          <w:shd w:val="clear" w:color="auto" w:fill="FFFFFF"/>
        </w:rPr>
        <w:t>створює небезпеку для підрозділу, в якому він проходить службу. Така поведінка військовослужбовця несе невиправдані ризики для авторитету Збройних Сил України, оскільки висвітлення / оприлюднення відомостей про факти пияцтва у медіа в умовах постійної інформаційної війни може створити підґрунтя до зниження довіри громадян у Збройні Сили України.</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shd w:val="clear" w:color="auto" w:fill="FFFFFF"/>
        </w:rPr>
      </w:pPr>
      <w:r w:rsidRPr="0066420F">
        <w:rPr>
          <w:rFonts w:ascii="Times New Roman" w:eastAsia="Calibri" w:hAnsi="Times New Roman" w:cs="Times New Roman"/>
          <w:sz w:val="28"/>
          <w:szCs w:val="28"/>
        </w:rPr>
        <w:t xml:space="preserve">З точки </w:t>
      </w:r>
      <w:r w:rsidRPr="0066420F">
        <w:rPr>
          <w:rFonts w:ascii="Times New Roman" w:eastAsia="Calibri" w:hAnsi="Times New Roman" w:cs="Times New Roman"/>
          <w:sz w:val="28"/>
          <w:szCs w:val="28"/>
          <w:shd w:val="clear" w:color="auto" w:fill="FFFFFF"/>
        </w:rPr>
        <w:t xml:space="preserve">зору звичайної розсудливої людини допущення суддею як військовослужбовцем пияцтва, поява його на території військової частини у нетверезому стані свідчить про відверте ігнорування ним вимог закону, байдуже ставлення до наслідків своїх дій, відчуття ним безкарності та свавілля, що згодом може </w:t>
      </w:r>
      <w:proofErr w:type="spellStart"/>
      <w:r w:rsidRPr="0066420F">
        <w:rPr>
          <w:rFonts w:ascii="Times New Roman" w:eastAsia="Calibri" w:hAnsi="Times New Roman" w:cs="Times New Roman"/>
          <w:sz w:val="28"/>
          <w:szCs w:val="28"/>
          <w:shd w:val="clear" w:color="auto" w:fill="FFFFFF"/>
        </w:rPr>
        <w:t>демотивувати</w:t>
      </w:r>
      <w:proofErr w:type="spellEnd"/>
      <w:r w:rsidRPr="0066420F">
        <w:rPr>
          <w:rFonts w:ascii="Times New Roman" w:eastAsia="Calibri" w:hAnsi="Times New Roman" w:cs="Times New Roman"/>
          <w:sz w:val="28"/>
          <w:szCs w:val="28"/>
          <w:shd w:val="clear" w:color="auto" w:fill="FFFFFF"/>
        </w:rPr>
        <w:t xml:space="preserve"> інших військовослужбовців або спонукати їх до аналогічних негідних вчинків. З-поміж іншого, така поведінка судді може створити у військовослужбовців та громадян негативне уявлення про інших суддів, залучених </w:t>
      </w:r>
      <w:r w:rsidRPr="0066420F">
        <w:rPr>
          <w:rFonts w:ascii="Times New Roman" w:eastAsia="Calibri" w:hAnsi="Times New Roman" w:cs="Times New Roman"/>
          <w:sz w:val="28"/>
          <w:szCs w:val="28"/>
        </w:rPr>
        <w:t xml:space="preserve">до </w:t>
      </w:r>
      <w:r w:rsidRPr="0066420F">
        <w:rPr>
          <w:rFonts w:ascii="Times New Roman" w:eastAsia="Calibri" w:hAnsi="Times New Roman" w:cs="Times New Roman"/>
          <w:sz w:val="28"/>
          <w:szCs w:val="28"/>
          <w:shd w:val="clear" w:color="auto" w:fill="FFFFFF"/>
        </w:rPr>
        <w:t>відсічі і стримування збройної агресії російської федерації, як схильних до нівелювання цінностей військової служби, як таких, що зневажливо ставляться до правової культури військовослужбовців.</w:t>
      </w:r>
    </w:p>
    <w:p w:rsidR="0066420F" w:rsidRPr="0066420F" w:rsidRDefault="0066420F" w:rsidP="0066420F">
      <w:pPr>
        <w:spacing w:after="0" w:line="240" w:lineRule="auto"/>
        <w:ind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66420F" w:rsidRPr="0066420F" w:rsidRDefault="0066420F" w:rsidP="0066420F">
      <w:pPr>
        <w:spacing w:after="0" w:line="240" w:lineRule="auto"/>
        <w:ind w:right="6" w:firstLine="567"/>
        <w:jc w:val="both"/>
        <w:rPr>
          <w:rFonts w:ascii="Times New Roman" w:eastAsia="Calibri" w:hAnsi="Times New Roman" w:cs="Times New Roman"/>
          <w:sz w:val="28"/>
          <w:szCs w:val="28"/>
          <w:shd w:val="clear" w:color="auto" w:fill="FFFFFF"/>
        </w:rPr>
      </w:pPr>
      <w:r w:rsidRPr="0066420F">
        <w:rPr>
          <w:rFonts w:ascii="Times New Roman" w:eastAsia="Calibri" w:hAnsi="Times New Roman" w:cs="Times New Roman"/>
          <w:sz w:val="28"/>
          <w:szCs w:val="28"/>
          <w:shd w:val="clear" w:color="auto" w:fill="FFFFFF"/>
        </w:rPr>
        <w:t>Згідно зі статтями 1, 3, 10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bookmarkStart w:id="1" w:name="n30"/>
      <w:bookmarkEnd w:id="1"/>
      <w:r w:rsidRPr="0066420F">
        <w:rPr>
          <w:rFonts w:ascii="Times New Roman" w:eastAsia="Calibri" w:hAnsi="Times New Roman" w:cs="Times New Roman"/>
          <w:sz w:val="28"/>
          <w:szCs w:val="28"/>
          <w:shd w:val="clear" w:color="auto" w:fill="FFFFFF"/>
        </w:rPr>
        <w:t xml:space="preserve"> </w:t>
      </w:r>
      <w:r w:rsidRPr="0066420F">
        <w:rPr>
          <w:rFonts w:ascii="Times New Roman" w:eastAsia="Calibri" w:hAnsi="Times New Roman" w:cs="Times New Roman"/>
          <w:sz w:val="28"/>
          <w:szCs w:val="28"/>
        </w:rPr>
        <w:t>Суддя повинен виконувати обов’язки судді безсторонньо і неупереджено та утримуватися від поведінки, будь-яких дій або висловлювань, що можуть призвести до виникнення сумнівів у рівності професійних суддів, народних засідателів та присяжних при здійсненні правосуддя.</w:t>
      </w:r>
    </w:p>
    <w:p w:rsidR="0066420F" w:rsidRPr="0066420F" w:rsidRDefault="0066420F" w:rsidP="0066420F">
      <w:pPr>
        <w:spacing w:after="0" w:line="240" w:lineRule="auto"/>
        <w:ind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Це положення повинно тлумачитися з урахуванням загальноприйнятих міжнародних етичних стандартів поведінки судді.</w:t>
      </w:r>
    </w:p>
    <w:p w:rsidR="0066420F" w:rsidRPr="0066420F" w:rsidRDefault="0066420F" w:rsidP="0066420F">
      <w:pPr>
        <w:spacing w:after="0" w:line="240" w:lineRule="auto"/>
        <w:ind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У пункті 29 Висновку № 3 (2002) Консультативної ради європейських суддів до уваги Комітету </w:t>
      </w:r>
      <w:r w:rsidR="003D3F40" w:rsidRPr="0005234E">
        <w:rPr>
          <w:rFonts w:ascii="Times New Roman" w:eastAsia="Calibri" w:hAnsi="Times New Roman" w:cs="Times New Roman"/>
          <w:sz w:val="28"/>
          <w:szCs w:val="28"/>
        </w:rPr>
        <w:t>М</w:t>
      </w:r>
      <w:r w:rsidRPr="0066420F">
        <w:rPr>
          <w:rFonts w:ascii="Times New Roman" w:eastAsia="Calibri" w:hAnsi="Times New Roman" w:cs="Times New Roman"/>
          <w:sz w:val="28"/>
          <w:szCs w:val="28"/>
        </w:rPr>
        <w:t>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судді повинні гідно поводити себе у своєму приватному житті.</w:t>
      </w:r>
    </w:p>
    <w:p w:rsidR="0066420F" w:rsidRPr="0066420F" w:rsidRDefault="0066420F" w:rsidP="0066420F">
      <w:pPr>
        <w:spacing w:after="0" w:line="240" w:lineRule="auto"/>
        <w:ind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Стосовно правил поведінки судді Консультативна рада європейських суддів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 </w:t>
      </w:r>
      <w:r w:rsidRPr="0066420F">
        <w:rPr>
          <w:rFonts w:ascii="Times New Roman" w:eastAsia="Calibri" w:hAnsi="Times New Roman" w:cs="Times New Roman"/>
          <w:sz w:val="28"/>
          <w:szCs w:val="28"/>
        </w:rPr>
        <w:lastRenderedPageBreak/>
        <w:t>(пункт 50 Висновку Консультативної ради європейських суддів до уваги Комітету Міністрів Ради Європи № 3 (2002)).</w:t>
      </w:r>
    </w:p>
    <w:p w:rsidR="0066420F" w:rsidRPr="0066420F" w:rsidRDefault="0066420F" w:rsidP="0066420F">
      <w:pPr>
        <w:spacing w:after="0" w:line="240" w:lineRule="auto"/>
        <w:ind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У Бангалорських принципах поведінки суддів від 19 травня 2006 року, схвалених Резолюцією Економічної та Соціальної Ради ООН від 27 липня </w:t>
      </w:r>
      <w:r w:rsidRPr="0066420F">
        <w:rPr>
          <w:rFonts w:ascii="Times New Roman" w:eastAsia="Calibri" w:hAnsi="Times New Roman" w:cs="Times New Roman"/>
          <w:sz w:val="28"/>
          <w:szCs w:val="28"/>
        </w:rPr>
        <w:br/>
        <w:t>2006 року № 2006/23, зазначено, що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66420F" w:rsidRPr="0066420F" w:rsidRDefault="0066420F" w:rsidP="0066420F">
      <w:pPr>
        <w:spacing w:after="0" w:line="240" w:lineRule="auto"/>
        <w:ind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 xml:space="preserve">За встановлених </w:t>
      </w:r>
      <w:r w:rsidR="00C32751" w:rsidRPr="0005234E">
        <w:rPr>
          <w:rFonts w:ascii="Times New Roman" w:eastAsia="Calibri" w:hAnsi="Times New Roman" w:cs="Times New Roman"/>
          <w:sz w:val="28"/>
          <w:szCs w:val="28"/>
        </w:rPr>
        <w:t xml:space="preserve">обставин Третя Дисциплінарна палата Вищої ради правосуддя вважає, що </w:t>
      </w:r>
      <w:r w:rsidRPr="0066420F">
        <w:rPr>
          <w:rFonts w:ascii="Times New Roman" w:eastAsia="Calibri" w:hAnsi="Times New Roman" w:cs="Times New Roman"/>
          <w:sz w:val="28"/>
          <w:szCs w:val="28"/>
        </w:rPr>
        <w:t xml:space="preserve">неодноразова поява судді Деснянського районного суду міста Києва Колегаєвою С.В. у нетверезому стані на території військової частини не узгоджується з вимогами статті 56 Закону України «Про судоустрій і статус суддів», </w:t>
      </w:r>
      <w:r w:rsidRPr="0066420F">
        <w:rPr>
          <w:rFonts w:ascii="Times New Roman" w:eastAsia="Calibri" w:hAnsi="Times New Roman" w:cs="Times New Roman"/>
          <w:sz w:val="28"/>
          <w:szCs w:val="28"/>
          <w:shd w:val="clear" w:color="auto" w:fill="FFFFFF"/>
        </w:rPr>
        <w:t>статтями 1, 3, 10 розділу I Кодексу суддівської етики</w:t>
      </w:r>
      <w:r w:rsidRPr="0066420F">
        <w:rPr>
          <w:rFonts w:ascii="Times New Roman" w:eastAsia="Calibri" w:hAnsi="Times New Roman" w:cs="Times New Roman"/>
          <w:sz w:val="28"/>
          <w:szCs w:val="28"/>
        </w:rPr>
        <w:t>, що може вказувати про наявність у її діях складу дисциплінарного проступку, наслідком якого може бути притягнення судді до дисциплінарної відповідальності з підстав, передбачених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дотримання інших норм суддівської етики та стандартів поведінки, які забезпечують суспільну довіру до суду).</w:t>
      </w:r>
    </w:p>
    <w:p w:rsidR="0066420F" w:rsidRPr="0005234E" w:rsidRDefault="0066420F" w:rsidP="0066420F">
      <w:pPr>
        <w:spacing w:after="0" w:line="240" w:lineRule="auto"/>
        <w:ind w:firstLine="567"/>
        <w:jc w:val="both"/>
        <w:rPr>
          <w:rFonts w:ascii="Times New Roman" w:eastAsia="Times New Roman" w:hAnsi="Times New Roman" w:cs="Times New Roman"/>
          <w:sz w:val="28"/>
          <w:szCs w:val="28"/>
          <w:lang w:eastAsia="ru-RU"/>
        </w:rPr>
      </w:pPr>
      <w:r w:rsidRPr="0066420F">
        <w:rPr>
          <w:rFonts w:ascii="Times New Roman" w:eastAsia="Times New Roman" w:hAnsi="Times New Roman" w:cs="Times New Roman"/>
          <w:sz w:val="28"/>
          <w:szCs w:val="28"/>
          <w:lang w:eastAsia="ru-RU"/>
        </w:rPr>
        <w:t>Відповідно до частини десятої статті 49 Закону України «Про Вищу раду правосуддя», якщо в процесі розгляду дисциплінарної справи Дисциплінарна палата дійде висновку про наявність ознак дисциплінарного проступку в діяннях інших суддів або про наявність ознак іншого дисциплінарного проступку в діяннях судді, щодо якого розглядається справа, Дисциплінарна палата може ухвалити рішення про відкриття відповідної дисциплінарної справи за власною ініціативою.</w:t>
      </w:r>
    </w:p>
    <w:p w:rsidR="007A2853" w:rsidRPr="0005234E" w:rsidRDefault="0066420F" w:rsidP="007A2853">
      <w:pPr>
        <w:spacing w:after="0" w:line="240" w:lineRule="auto"/>
        <w:ind w:firstLine="567"/>
        <w:jc w:val="both"/>
        <w:rPr>
          <w:rFonts w:ascii="Times New Roman" w:eastAsia="Calibri" w:hAnsi="Times New Roman" w:cs="Times New Roman"/>
          <w:sz w:val="28"/>
          <w:szCs w:val="28"/>
        </w:rPr>
      </w:pPr>
      <w:r w:rsidRPr="0066420F">
        <w:rPr>
          <w:rFonts w:ascii="Times New Roman" w:eastAsia="Calibri" w:hAnsi="Times New Roman" w:cs="Times New Roman"/>
          <w:sz w:val="28"/>
          <w:szCs w:val="28"/>
        </w:rPr>
        <w:t>З огляду на те, що обставини щодо допущення суддею Деснянського районного суду міста Києва Колегаєвою С.В. вищевказаної поведінки стали відомі лише після відкриття дисциплінарної справи, такі обставини не могли бути досліджені</w:t>
      </w:r>
      <w:r w:rsidR="00167E51" w:rsidRPr="0005234E">
        <w:rPr>
          <w:rFonts w:ascii="Times New Roman" w:eastAsia="Calibri" w:hAnsi="Times New Roman" w:cs="Times New Roman"/>
          <w:sz w:val="28"/>
          <w:szCs w:val="28"/>
        </w:rPr>
        <w:t xml:space="preserve"> членом Третьої Дисциплінарної палати Вищої ради правосуддя Сасевичем О.М. </w:t>
      </w:r>
      <w:r w:rsidRPr="0066420F">
        <w:rPr>
          <w:rFonts w:ascii="Times New Roman" w:eastAsia="Calibri" w:hAnsi="Times New Roman" w:cs="Times New Roman"/>
          <w:sz w:val="28"/>
          <w:szCs w:val="28"/>
        </w:rPr>
        <w:t>під час попередньою перевірки скарги Швачка О.В., Трет</w:t>
      </w:r>
      <w:r w:rsidR="00167E51" w:rsidRPr="0005234E">
        <w:rPr>
          <w:rFonts w:ascii="Times New Roman" w:eastAsia="Calibri" w:hAnsi="Times New Roman" w:cs="Times New Roman"/>
          <w:sz w:val="28"/>
          <w:szCs w:val="28"/>
        </w:rPr>
        <w:t xml:space="preserve">я </w:t>
      </w:r>
      <w:r w:rsidRPr="0066420F">
        <w:rPr>
          <w:rFonts w:ascii="Times New Roman" w:eastAsia="Calibri" w:hAnsi="Times New Roman" w:cs="Times New Roman"/>
          <w:sz w:val="28"/>
          <w:szCs w:val="28"/>
        </w:rPr>
        <w:t>Дисциплінарн</w:t>
      </w:r>
      <w:r w:rsidR="00167E51" w:rsidRPr="0005234E">
        <w:rPr>
          <w:rFonts w:ascii="Times New Roman" w:eastAsia="Calibri" w:hAnsi="Times New Roman" w:cs="Times New Roman"/>
          <w:sz w:val="28"/>
          <w:szCs w:val="28"/>
        </w:rPr>
        <w:t>а</w:t>
      </w:r>
      <w:r w:rsidRPr="0066420F">
        <w:rPr>
          <w:rFonts w:ascii="Times New Roman" w:eastAsia="Calibri" w:hAnsi="Times New Roman" w:cs="Times New Roman"/>
          <w:sz w:val="28"/>
          <w:szCs w:val="28"/>
        </w:rPr>
        <w:t xml:space="preserve"> палат</w:t>
      </w:r>
      <w:r w:rsidR="00167E51" w:rsidRPr="0005234E">
        <w:rPr>
          <w:rFonts w:ascii="Times New Roman" w:eastAsia="Calibri" w:hAnsi="Times New Roman" w:cs="Times New Roman"/>
          <w:sz w:val="28"/>
          <w:szCs w:val="28"/>
        </w:rPr>
        <w:t>а</w:t>
      </w:r>
      <w:r w:rsidRPr="0066420F">
        <w:rPr>
          <w:rFonts w:ascii="Times New Roman" w:eastAsia="Calibri" w:hAnsi="Times New Roman" w:cs="Times New Roman"/>
          <w:sz w:val="28"/>
          <w:szCs w:val="28"/>
        </w:rPr>
        <w:t xml:space="preserve"> Вищої ради правосуддя</w:t>
      </w:r>
      <w:r w:rsidR="0096263D" w:rsidRPr="0005234E">
        <w:rPr>
          <w:rFonts w:ascii="Times New Roman" w:eastAsia="Calibri" w:hAnsi="Times New Roman" w:cs="Times New Roman"/>
          <w:sz w:val="28"/>
          <w:szCs w:val="28"/>
        </w:rPr>
        <w:t>,</w:t>
      </w:r>
      <w:r w:rsidR="007E6FBB" w:rsidRPr="0005234E">
        <w:rPr>
          <w:rFonts w:ascii="Times New Roman" w:eastAsia="Calibri" w:hAnsi="Times New Roman" w:cs="Times New Roman"/>
          <w:sz w:val="28"/>
          <w:szCs w:val="28"/>
        </w:rPr>
        <w:t xml:space="preserve"> </w:t>
      </w:r>
      <w:r w:rsidR="00414DBC" w:rsidRPr="0005234E">
        <w:rPr>
          <w:rFonts w:ascii="Times New Roman" w:eastAsia="Calibri" w:hAnsi="Times New Roman" w:cs="Times New Roman"/>
          <w:sz w:val="28"/>
          <w:szCs w:val="28"/>
        </w:rPr>
        <w:t>за результат</w:t>
      </w:r>
      <w:r w:rsidR="0096263D" w:rsidRPr="0005234E">
        <w:rPr>
          <w:rFonts w:ascii="Times New Roman" w:eastAsia="Calibri" w:hAnsi="Times New Roman" w:cs="Times New Roman"/>
          <w:sz w:val="28"/>
          <w:szCs w:val="28"/>
        </w:rPr>
        <w:t>ами</w:t>
      </w:r>
      <w:r w:rsidR="00414DBC" w:rsidRPr="0005234E">
        <w:rPr>
          <w:rFonts w:ascii="Times New Roman" w:eastAsia="Calibri" w:hAnsi="Times New Roman" w:cs="Times New Roman"/>
          <w:sz w:val="28"/>
          <w:szCs w:val="28"/>
        </w:rPr>
        <w:t xml:space="preserve"> дослідження вищевказаних нововиявлених обставин </w:t>
      </w:r>
      <w:r w:rsidR="007E6FBB" w:rsidRPr="0005234E">
        <w:rPr>
          <w:rFonts w:ascii="Times New Roman" w:eastAsia="Calibri" w:hAnsi="Times New Roman" w:cs="Times New Roman"/>
          <w:sz w:val="28"/>
          <w:szCs w:val="28"/>
        </w:rPr>
        <w:t>доходить висновку про відкриття щодо судді Деснянського районного суду міста Києва Колегаєвої С.В. дисциплінарної справи за власною ініціативою з</w:t>
      </w:r>
      <w:r w:rsidR="00414DBC" w:rsidRPr="0005234E">
        <w:rPr>
          <w:rFonts w:ascii="Times New Roman" w:eastAsia="Calibri" w:hAnsi="Times New Roman" w:cs="Times New Roman"/>
          <w:sz w:val="28"/>
          <w:szCs w:val="28"/>
        </w:rPr>
        <w:t xml:space="preserve"> підстав можливої наявності у її діях ознак дисциплінарного проступку, передбаченого </w:t>
      </w:r>
      <w:r w:rsidR="00414DBC" w:rsidRPr="0066420F">
        <w:rPr>
          <w:rFonts w:ascii="Times New Roman" w:eastAsia="Calibri" w:hAnsi="Times New Roman" w:cs="Times New Roman"/>
          <w:sz w:val="28"/>
          <w:szCs w:val="28"/>
        </w:rPr>
        <w:t>пунктом 3 частини першої статті 106 Закону України «Про судоустрій і статус суддів»</w:t>
      </w:r>
      <w:r w:rsidR="0096263D" w:rsidRPr="0005234E">
        <w:rPr>
          <w:rFonts w:ascii="Times New Roman" w:eastAsia="Calibri" w:hAnsi="Times New Roman" w:cs="Times New Roman"/>
          <w:sz w:val="28"/>
          <w:szCs w:val="28"/>
        </w:rPr>
        <w:t xml:space="preserve">. </w:t>
      </w:r>
    </w:p>
    <w:p w:rsidR="0096263D" w:rsidRPr="0066420F" w:rsidRDefault="0096263D" w:rsidP="0096263D">
      <w:pPr>
        <w:spacing w:after="0" w:line="240" w:lineRule="auto"/>
        <w:ind w:firstLine="567"/>
        <w:jc w:val="both"/>
        <w:rPr>
          <w:rFonts w:ascii="Times New Roman" w:eastAsia="Times New Roman" w:hAnsi="Times New Roman" w:cs="Times New Roman"/>
          <w:sz w:val="28"/>
          <w:szCs w:val="28"/>
          <w:lang w:eastAsia="ru-RU"/>
        </w:rPr>
      </w:pPr>
      <w:r w:rsidRPr="0005234E">
        <w:rPr>
          <w:rFonts w:ascii="Times New Roman" w:hAnsi="Times New Roman" w:cs="Times New Roman"/>
          <w:sz w:val="28"/>
          <w:szCs w:val="28"/>
          <w:shd w:val="clear" w:color="auto" w:fill="FFFFFF"/>
        </w:rPr>
        <w:t xml:space="preserve">Крім того, дисциплінарна палата може своїм рішенням об’єднати в одну дисциплінарну справу кілька дисциплінарних справ, які перебувають у її провадженні (частина одинадцята статті 49 Закону України «Про Вищу раду </w:t>
      </w:r>
      <w:r w:rsidRPr="0005234E">
        <w:rPr>
          <w:rFonts w:ascii="Times New Roman" w:hAnsi="Times New Roman" w:cs="Times New Roman"/>
          <w:sz w:val="28"/>
          <w:szCs w:val="28"/>
          <w:shd w:val="clear" w:color="auto" w:fill="FFFFFF"/>
        </w:rPr>
        <w:lastRenderedPageBreak/>
        <w:t>правосуддя»</w:t>
      </w:r>
      <w:r w:rsidR="00F25DE3" w:rsidRPr="0005234E">
        <w:rPr>
          <w:rFonts w:ascii="Times New Roman" w:hAnsi="Times New Roman" w:cs="Times New Roman"/>
          <w:sz w:val="28"/>
          <w:szCs w:val="28"/>
          <w:shd w:val="clear" w:color="auto" w:fill="FFFFFF"/>
        </w:rPr>
        <w:t>)</w:t>
      </w:r>
      <w:r w:rsidRPr="0005234E">
        <w:rPr>
          <w:rFonts w:ascii="Times New Roman" w:hAnsi="Times New Roman" w:cs="Times New Roman"/>
          <w:sz w:val="28"/>
          <w:szCs w:val="28"/>
          <w:shd w:val="clear" w:color="auto" w:fill="FFFFFF"/>
        </w:rPr>
        <w:t xml:space="preserve">. А отже, </w:t>
      </w:r>
      <w:r w:rsidR="00E00789" w:rsidRPr="0005234E">
        <w:rPr>
          <w:rFonts w:ascii="Times New Roman" w:hAnsi="Times New Roman" w:cs="Times New Roman"/>
          <w:sz w:val="28"/>
          <w:szCs w:val="28"/>
          <w:shd w:val="clear" w:color="auto" w:fill="FFFFFF"/>
        </w:rPr>
        <w:t>вказану справу, відкриту за власною ініціативою Третьої Дисциплінарної палати Вищої ради</w:t>
      </w:r>
      <w:r w:rsidR="0005234E">
        <w:rPr>
          <w:rFonts w:ascii="Times New Roman" w:hAnsi="Times New Roman" w:cs="Times New Roman"/>
          <w:sz w:val="28"/>
          <w:szCs w:val="28"/>
          <w:shd w:val="clear" w:color="auto" w:fill="FFFFFF"/>
        </w:rPr>
        <w:t xml:space="preserve"> правосуддя</w:t>
      </w:r>
      <w:r w:rsidR="005A1EA6">
        <w:rPr>
          <w:rFonts w:ascii="Times New Roman" w:hAnsi="Times New Roman" w:cs="Times New Roman"/>
          <w:sz w:val="28"/>
          <w:szCs w:val="28"/>
          <w:shd w:val="clear" w:color="auto" w:fill="FFFFFF"/>
        </w:rPr>
        <w:t>,</w:t>
      </w:r>
      <w:r w:rsidR="00E00789" w:rsidRPr="0005234E">
        <w:rPr>
          <w:rFonts w:ascii="Times New Roman" w:hAnsi="Times New Roman" w:cs="Times New Roman"/>
          <w:sz w:val="28"/>
          <w:szCs w:val="28"/>
          <w:shd w:val="clear" w:color="auto" w:fill="FFFFFF"/>
        </w:rPr>
        <w:t xml:space="preserve"> </w:t>
      </w:r>
      <w:r w:rsidR="0005234E">
        <w:rPr>
          <w:rFonts w:ascii="Times New Roman" w:hAnsi="Times New Roman" w:cs="Times New Roman"/>
          <w:sz w:val="28"/>
          <w:szCs w:val="28"/>
          <w:shd w:val="clear" w:color="auto" w:fill="FFFFFF"/>
        </w:rPr>
        <w:t>необхідно</w:t>
      </w:r>
      <w:r w:rsidR="00E00789" w:rsidRPr="0005234E">
        <w:rPr>
          <w:rFonts w:ascii="Times New Roman" w:hAnsi="Times New Roman" w:cs="Times New Roman"/>
          <w:sz w:val="28"/>
          <w:szCs w:val="28"/>
          <w:shd w:val="clear" w:color="auto" w:fill="FFFFFF"/>
        </w:rPr>
        <w:t xml:space="preserve"> об’єднати </w:t>
      </w:r>
      <w:r w:rsidR="00E00789" w:rsidRPr="0066420F">
        <w:rPr>
          <w:rFonts w:ascii="ProbaPro" w:eastAsia="Calibri" w:hAnsi="ProbaPro" w:cs="Times New Roman"/>
          <w:sz w:val="28"/>
          <w:szCs w:val="28"/>
          <w:shd w:val="clear" w:color="auto" w:fill="FFFFFF"/>
        </w:rPr>
        <w:t xml:space="preserve">з раніше відкритою дисциплінарною справою щодо судді Деснянського районного суду міста Києва Колегаєвої </w:t>
      </w:r>
      <w:r w:rsidR="006509CB" w:rsidRPr="0005234E">
        <w:rPr>
          <w:rFonts w:ascii="ProbaPro" w:eastAsia="Calibri" w:hAnsi="ProbaPro" w:cs="Times New Roman"/>
          <w:sz w:val="28"/>
          <w:szCs w:val="28"/>
          <w:shd w:val="clear" w:color="auto" w:fill="FFFFFF"/>
        </w:rPr>
        <w:t>С.В.</w:t>
      </w:r>
      <w:r w:rsidR="00E00789" w:rsidRPr="0066420F">
        <w:rPr>
          <w:rFonts w:ascii="ProbaPro" w:eastAsia="Calibri" w:hAnsi="ProbaPro" w:cs="Times New Roman"/>
          <w:sz w:val="28"/>
          <w:szCs w:val="28"/>
          <w:shd w:val="clear" w:color="auto" w:fill="FFFFFF"/>
        </w:rPr>
        <w:t xml:space="preserve"> за скаргою Швачка </w:t>
      </w:r>
      <w:r w:rsidR="00E00789" w:rsidRPr="0005234E">
        <w:rPr>
          <w:rFonts w:ascii="ProbaPro" w:eastAsia="Calibri" w:hAnsi="ProbaPro" w:cs="Times New Roman"/>
          <w:sz w:val="28"/>
          <w:szCs w:val="28"/>
          <w:shd w:val="clear" w:color="auto" w:fill="FFFFFF"/>
        </w:rPr>
        <w:t>О.В.</w:t>
      </w:r>
      <w:r w:rsidR="00E00789" w:rsidRPr="0066420F">
        <w:rPr>
          <w:rFonts w:ascii="ProbaPro" w:eastAsia="Calibri" w:hAnsi="ProbaPro" w:cs="Times New Roman"/>
          <w:sz w:val="28"/>
          <w:szCs w:val="28"/>
          <w:shd w:val="clear" w:color="auto" w:fill="FFFFFF"/>
        </w:rPr>
        <w:t xml:space="preserve"> в одну дисциплінарну справу. </w:t>
      </w:r>
    </w:p>
    <w:p w:rsidR="007A1936" w:rsidRPr="0005234E" w:rsidRDefault="00F25DE3" w:rsidP="007A1936">
      <w:pPr>
        <w:spacing w:after="0" w:line="240" w:lineRule="auto"/>
        <w:ind w:right="6" w:firstLine="567"/>
        <w:jc w:val="both"/>
        <w:rPr>
          <w:rFonts w:ascii="Times New Roman" w:hAnsi="Times New Roman" w:cs="Times New Roman"/>
          <w:sz w:val="28"/>
          <w:szCs w:val="28"/>
        </w:rPr>
      </w:pPr>
      <w:r w:rsidRPr="00F25DE3">
        <w:rPr>
          <w:rFonts w:ascii="Times New Roman" w:hAnsi="Times New Roman" w:cs="Times New Roman"/>
          <w:sz w:val="28"/>
          <w:szCs w:val="28"/>
        </w:rPr>
        <w:t>На підставі викладеного, керуючись статтями 34, 42</w:t>
      </w:r>
      <w:r w:rsidR="007A1936" w:rsidRPr="0005234E">
        <w:rPr>
          <w:rFonts w:ascii="Times New Roman" w:hAnsi="Times New Roman" w:cs="Times New Roman"/>
          <w:sz w:val="28"/>
          <w:szCs w:val="28"/>
        </w:rPr>
        <w:t>, 49</w:t>
      </w:r>
      <w:r w:rsidRPr="00F25DE3">
        <w:rPr>
          <w:rFonts w:ascii="Times New Roman" w:hAnsi="Times New Roman" w:cs="Times New Roman"/>
          <w:sz w:val="28"/>
          <w:szCs w:val="28"/>
        </w:rPr>
        <w:t xml:space="preserve"> Закону України «Про Вищу раду правосуддя», пунктами </w:t>
      </w:r>
      <w:r w:rsidR="00012B70" w:rsidRPr="0005234E">
        <w:rPr>
          <w:rFonts w:ascii="Times New Roman" w:hAnsi="Times New Roman" w:cs="Times New Roman"/>
          <w:sz w:val="28"/>
          <w:szCs w:val="28"/>
        </w:rPr>
        <w:t>13.33, 13.34</w:t>
      </w:r>
      <w:r w:rsidRPr="00F25DE3">
        <w:rPr>
          <w:rFonts w:ascii="Times New Roman" w:hAnsi="Times New Roman" w:cs="Times New Roman"/>
          <w:sz w:val="28"/>
          <w:szCs w:val="28"/>
        </w:rPr>
        <w:t xml:space="preserve"> Регламенту Вищої ради правосуддя, Третя Дисциплінарна палата Вищої ради правосуддя</w:t>
      </w:r>
    </w:p>
    <w:p w:rsidR="007A1936" w:rsidRPr="0005234E" w:rsidRDefault="007A1936" w:rsidP="007A1936">
      <w:pPr>
        <w:spacing w:after="0" w:line="240" w:lineRule="auto"/>
        <w:ind w:right="6"/>
        <w:jc w:val="both"/>
        <w:rPr>
          <w:rFonts w:ascii="Times New Roman" w:hAnsi="Times New Roman" w:cs="Times New Roman"/>
          <w:sz w:val="28"/>
          <w:szCs w:val="28"/>
        </w:rPr>
      </w:pPr>
    </w:p>
    <w:p w:rsidR="007A1936" w:rsidRPr="007A1936" w:rsidRDefault="007A1936" w:rsidP="007A1936">
      <w:pPr>
        <w:spacing w:after="0" w:line="240" w:lineRule="auto"/>
        <w:ind w:right="6"/>
        <w:jc w:val="center"/>
        <w:rPr>
          <w:rFonts w:ascii="Times New Roman" w:hAnsi="Times New Roman" w:cs="Times New Roman"/>
          <w:sz w:val="28"/>
          <w:szCs w:val="28"/>
        </w:rPr>
      </w:pPr>
      <w:r w:rsidRPr="007A1936">
        <w:rPr>
          <w:rFonts w:ascii="Times New Roman" w:eastAsia="Calibri" w:hAnsi="Times New Roman" w:cs="Times New Roman"/>
          <w:b/>
          <w:kern w:val="2"/>
          <w:sz w:val="28"/>
          <w:szCs w:val="28"/>
        </w:rPr>
        <w:t>ухвалила:</w:t>
      </w:r>
    </w:p>
    <w:p w:rsidR="007A1936" w:rsidRPr="0005234E" w:rsidRDefault="007A1936" w:rsidP="007A1936">
      <w:pPr>
        <w:spacing w:after="0" w:line="240" w:lineRule="auto"/>
        <w:jc w:val="both"/>
        <w:rPr>
          <w:rFonts w:ascii="Times New Roman" w:eastAsia="Calibri" w:hAnsi="Times New Roman" w:cs="Times New Roman"/>
          <w:sz w:val="28"/>
          <w:szCs w:val="28"/>
          <w:lang w:val="ru-RU"/>
        </w:rPr>
      </w:pPr>
    </w:p>
    <w:p w:rsidR="00167E51" w:rsidRPr="0005234E" w:rsidRDefault="007A1936" w:rsidP="007A1936">
      <w:pPr>
        <w:spacing w:after="0" w:line="240" w:lineRule="auto"/>
        <w:jc w:val="both"/>
        <w:rPr>
          <w:rFonts w:ascii="ProbaPro" w:eastAsia="Calibri" w:hAnsi="ProbaPro" w:cs="Times New Roman"/>
          <w:sz w:val="28"/>
          <w:szCs w:val="28"/>
          <w:shd w:val="clear" w:color="auto" w:fill="FFFFFF"/>
        </w:rPr>
      </w:pPr>
      <w:r w:rsidRPr="0066420F">
        <w:rPr>
          <w:rFonts w:ascii="ProbaPro" w:eastAsia="Calibri" w:hAnsi="ProbaPro" w:cs="Times New Roman"/>
          <w:sz w:val="28"/>
          <w:szCs w:val="28"/>
          <w:shd w:val="clear" w:color="auto" w:fill="FFFFFF"/>
        </w:rPr>
        <w:t>відкрити за власною ініціативою Третьої Дисциплінарної палати Вищої ради правосуддя дисциплінарну справу стосовно судді Деснянського районного суду міста Києва Колегаєвої Світлани Вікторівни</w:t>
      </w:r>
      <w:r w:rsidRPr="0005234E">
        <w:rPr>
          <w:rFonts w:ascii="ProbaPro" w:eastAsia="Calibri" w:hAnsi="ProbaPro" w:cs="Times New Roman"/>
          <w:sz w:val="28"/>
          <w:szCs w:val="28"/>
          <w:shd w:val="clear" w:color="auto" w:fill="FFFFFF"/>
        </w:rPr>
        <w:t>.</w:t>
      </w:r>
    </w:p>
    <w:p w:rsidR="00CE585D" w:rsidRPr="0005234E" w:rsidRDefault="007A1936" w:rsidP="00CE585D">
      <w:pPr>
        <w:spacing w:after="0" w:line="240" w:lineRule="auto"/>
        <w:ind w:right="-1" w:firstLine="567"/>
        <w:jc w:val="both"/>
        <w:rPr>
          <w:rFonts w:ascii="Times New Roman" w:eastAsia="Times New Roman" w:hAnsi="Times New Roman" w:cs="Calibri"/>
          <w:sz w:val="28"/>
          <w:szCs w:val="28"/>
          <w:lang w:eastAsia="uk-UA"/>
        </w:rPr>
      </w:pPr>
      <w:r w:rsidRPr="0005234E">
        <w:rPr>
          <w:rFonts w:ascii="Times New Roman" w:eastAsia="Calibri" w:hAnsi="Times New Roman" w:cs="Calibri"/>
          <w:sz w:val="28"/>
          <w:szCs w:val="28"/>
        </w:rPr>
        <w:t xml:space="preserve">Об’єднати дисциплінарну справу щодо судді </w:t>
      </w:r>
      <w:r w:rsidR="00CE585D" w:rsidRPr="0066420F">
        <w:rPr>
          <w:rFonts w:ascii="ProbaPro" w:eastAsia="Calibri" w:hAnsi="ProbaPro" w:cs="Times New Roman"/>
          <w:sz w:val="28"/>
          <w:szCs w:val="28"/>
          <w:shd w:val="clear" w:color="auto" w:fill="FFFFFF"/>
        </w:rPr>
        <w:t>Деснянського районного суду міста Києва Колегаєвої Світлани Вікторівни</w:t>
      </w:r>
      <w:r w:rsidRPr="0005234E">
        <w:rPr>
          <w:rFonts w:ascii="Times New Roman" w:eastAsia="Times New Roman" w:hAnsi="Times New Roman" w:cs="Calibri"/>
          <w:sz w:val="28"/>
          <w:szCs w:val="28"/>
          <w:lang w:eastAsia="uk-UA"/>
        </w:rPr>
        <w:t xml:space="preserve">, відкриту за дисциплінарною скаргою </w:t>
      </w:r>
      <w:r w:rsidR="00CE585D" w:rsidRPr="0005234E">
        <w:rPr>
          <w:rFonts w:ascii="Times New Roman" w:hAnsi="Times New Roman" w:cs="Times New Roman"/>
          <w:sz w:val="28"/>
          <w:szCs w:val="28"/>
          <w:shd w:val="clear" w:color="auto" w:fill="FFFFFF"/>
        </w:rPr>
        <w:t xml:space="preserve">Швачка Олексія Вікторовича (№ </w:t>
      </w:r>
      <w:r w:rsidR="00CE585D" w:rsidRPr="0066420F">
        <w:rPr>
          <w:rFonts w:ascii="Times New Roman" w:eastAsia="Calibri" w:hAnsi="Times New Roman" w:cs="Times New Roman"/>
          <w:sz w:val="28"/>
          <w:szCs w:val="28"/>
        </w:rPr>
        <w:t>Ш-389/0/7-24</w:t>
      </w:r>
      <w:r w:rsidR="00CE585D" w:rsidRPr="0005234E">
        <w:rPr>
          <w:rFonts w:ascii="Times New Roman" w:eastAsia="Times New Roman" w:hAnsi="Times New Roman" w:cs="Calibri"/>
          <w:sz w:val="28"/>
          <w:szCs w:val="28"/>
          <w:lang w:eastAsia="uk-UA"/>
        </w:rPr>
        <w:t xml:space="preserve"> від </w:t>
      </w:r>
      <w:r w:rsidR="00CE585D" w:rsidRPr="0005234E">
        <w:rPr>
          <w:rFonts w:ascii="Times New Roman" w:eastAsia="Calibri" w:hAnsi="Times New Roman" w:cs="Times New Roman"/>
          <w:sz w:val="28"/>
          <w:szCs w:val="28"/>
        </w:rPr>
        <w:t xml:space="preserve">17 січня 2024 року) з дисциплінарною справою, відкритою </w:t>
      </w:r>
      <w:r w:rsidR="00CE585D" w:rsidRPr="0066420F">
        <w:rPr>
          <w:rFonts w:ascii="ProbaPro" w:eastAsia="Calibri" w:hAnsi="ProbaPro" w:cs="Times New Roman"/>
          <w:sz w:val="28"/>
          <w:szCs w:val="28"/>
          <w:shd w:val="clear" w:color="auto" w:fill="FFFFFF"/>
        </w:rPr>
        <w:t>за власною ініціативою Третьої Дисциплінарної палати Вищої ради правосуддя</w:t>
      </w:r>
      <w:r w:rsidR="00CE585D" w:rsidRPr="0005234E">
        <w:rPr>
          <w:rFonts w:ascii="Times New Roman" w:eastAsia="Times New Roman" w:hAnsi="Times New Roman" w:cs="Calibri"/>
          <w:sz w:val="28"/>
          <w:szCs w:val="28"/>
          <w:lang w:eastAsia="uk-UA"/>
        </w:rPr>
        <w:t>.</w:t>
      </w:r>
    </w:p>
    <w:p w:rsidR="00580C44" w:rsidRPr="0005234E" w:rsidRDefault="007A1936" w:rsidP="00580C44">
      <w:pPr>
        <w:spacing w:after="0" w:line="240" w:lineRule="auto"/>
        <w:ind w:right="-1" w:firstLine="567"/>
        <w:jc w:val="both"/>
        <w:rPr>
          <w:rFonts w:ascii="Times New Roman" w:eastAsia="Calibri" w:hAnsi="Times New Roman" w:cs="Calibri"/>
          <w:sz w:val="28"/>
          <w:szCs w:val="28"/>
        </w:rPr>
      </w:pPr>
      <w:r w:rsidRPr="007A1936">
        <w:rPr>
          <w:rFonts w:ascii="Times New Roman" w:eastAsia="Calibri" w:hAnsi="Times New Roman" w:cs="Times New Roman"/>
          <w:sz w:val="28"/>
          <w:szCs w:val="28"/>
        </w:rPr>
        <w:t>Проведення підготовки до розгляду об’єднаної дисциплінарної справи</w:t>
      </w:r>
      <w:r w:rsidRPr="007A1936">
        <w:rPr>
          <w:rFonts w:ascii="Times New Roman" w:eastAsia="Calibri" w:hAnsi="Times New Roman" w:cs="Calibri"/>
          <w:sz w:val="28"/>
          <w:szCs w:val="28"/>
        </w:rPr>
        <w:t xml:space="preserve"> доручити члену Третьої Дисциплінарної палати Вищої ради правосуддя </w:t>
      </w:r>
      <w:r w:rsidR="00CE585D" w:rsidRPr="0005234E">
        <w:rPr>
          <w:rFonts w:ascii="Times New Roman" w:eastAsia="Calibri" w:hAnsi="Times New Roman" w:cs="Calibri"/>
          <w:sz w:val="28"/>
          <w:szCs w:val="28"/>
        </w:rPr>
        <w:t>Сасевичу Олександру Михайловичу.</w:t>
      </w:r>
    </w:p>
    <w:p w:rsidR="0066420F" w:rsidRDefault="00580C44" w:rsidP="00580C44">
      <w:pPr>
        <w:spacing w:after="0" w:line="240" w:lineRule="auto"/>
        <w:ind w:right="-1" w:firstLine="567"/>
        <w:jc w:val="both"/>
        <w:rPr>
          <w:rFonts w:ascii="ProbaPro" w:eastAsia="Calibri" w:hAnsi="ProbaPro" w:cs="Times New Roman"/>
          <w:sz w:val="28"/>
          <w:szCs w:val="28"/>
          <w:shd w:val="clear" w:color="auto" w:fill="FFFFFF"/>
        </w:rPr>
      </w:pPr>
      <w:r w:rsidRPr="0005234E">
        <w:rPr>
          <w:rFonts w:ascii="ProbaPro" w:eastAsia="Calibri" w:hAnsi="ProbaPro" w:cs="Times New Roman"/>
          <w:sz w:val="28"/>
          <w:szCs w:val="28"/>
          <w:shd w:val="clear" w:color="auto" w:fill="FFFFFF"/>
        </w:rPr>
        <w:t>В</w:t>
      </w:r>
      <w:r w:rsidR="0066420F" w:rsidRPr="0066420F">
        <w:rPr>
          <w:rFonts w:ascii="ProbaPro" w:eastAsia="Calibri" w:hAnsi="ProbaPro" w:cs="Times New Roman"/>
          <w:sz w:val="28"/>
          <w:szCs w:val="28"/>
          <w:shd w:val="clear" w:color="auto" w:fill="FFFFFF"/>
        </w:rPr>
        <w:t>ідкласти розгляд</w:t>
      </w:r>
      <w:r w:rsidRPr="0005234E">
        <w:rPr>
          <w:rFonts w:ascii="ProbaPro" w:eastAsia="Calibri" w:hAnsi="ProbaPro" w:cs="Times New Roman"/>
          <w:sz w:val="28"/>
          <w:szCs w:val="28"/>
          <w:shd w:val="clear" w:color="auto" w:fill="FFFFFF"/>
        </w:rPr>
        <w:t xml:space="preserve"> об</w:t>
      </w:r>
      <w:r w:rsidRPr="0005234E">
        <w:rPr>
          <w:rFonts w:ascii="ProbaPro" w:eastAsia="Calibri" w:hAnsi="ProbaPro" w:cs="Times New Roman"/>
          <w:sz w:val="28"/>
          <w:szCs w:val="28"/>
          <w:shd w:val="clear" w:color="auto" w:fill="FFFFFF"/>
          <w:lang w:val="en-US"/>
        </w:rPr>
        <w:t>’</w:t>
      </w:r>
      <w:proofErr w:type="spellStart"/>
      <w:r w:rsidRPr="0005234E">
        <w:rPr>
          <w:rFonts w:ascii="ProbaPro" w:eastAsia="Calibri" w:hAnsi="ProbaPro" w:cs="Times New Roman"/>
          <w:sz w:val="28"/>
          <w:szCs w:val="28"/>
          <w:shd w:val="clear" w:color="auto" w:fill="FFFFFF"/>
        </w:rPr>
        <w:t>єднаної</w:t>
      </w:r>
      <w:proofErr w:type="spellEnd"/>
      <w:r w:rsidR="0066420F" w:rsidRPr="0066420F">
        <w:rPr>
          <w:rFonts w:ascii="ProbaPro" w:eastAsia="Calibri" w:hAnsi="ProbaPro" w:cs="Times New Roman"/>
          <w:sz w:val="28"/>
          <w:szCs w:val="28"/>
          <w:shd w:val="clear" w:color="auto" w:fill="FFFFFF"/>
        </w:rPr>
        <w:t xml:space="preserve"> дисциплінарної справи для надання судді Деснянського районного суду міста Києва Колегаєвій С.В. та її представнику можливості надати пояснення щодо обставин, встановлених під час підготовки дисциплінарної справи до розгляду.</w:t>
      </w:r>
    </w:p>
    <w:p w:rsidR="00BE4BBF" w:rsidRDefault="00BE4BBF" w:rsidP="00580C44">
      <w:pPr>
        <w:spacing w:after="0" w:line="240" w:lineRule="auto"/>
        <w:ind w:right="-1" w:firstLine="567"/>
        <w:jc w:val="both"/>
        <w:rPr>
          <w:rFonts w:ascii="ProbaPro" w:eastAsia="Calibri" w:hAnsi="ProbaPro" w:cs="Times New Roman"/>
          <w:sz w:val="28"/>
          <w:szCs w:val="28"/>
          <w:shd w:val="clear" w:color="auto" w:fill="FFFFFF"/>
        </w:rPr>
      </w:pPr>
      <w:r>
        <w:rPr>
          <w:rFonts w:ascii="ProbaPro" w:eastAsia="Calibri" w:hAnsi="ProbaPro" w:cs="Times New Roman"/>
          <w:sz w:val="28"/>
          <w:szCs w:val="28"/>
          <w:shd w:val="clear" w:color="auto" w:fill="FFFFFF"/>
        </w:rPr>
        <w:t>Ухвала оскарженню не підлягає.</w:t>
      </w:r>
    </w:p>
    <w:p w:rsidR="00A05FB5" w:rsidRDefault="00A05FB5" w:rsidP="00A05FB5">
      <w:pPr>
        <w:spacing w:after="0" w:line="240" w:lineRule="auto"/>
        <w:ind w:right="-1"/>
        <w:jc w:val="both"/>
        <w:rPr>
          <w:rFonts w:ascii="ProbaPro" w:eastAsia="Calibri" w:hAnsi="ProbaPro" w:cs="Times New Roman"/>
          <w:sz w:val="28"/>
          <w:szCs w:val="28"/>
          <w:shd w:val="clear" w:color="auto" w:fill="FFFFFF"/>
        </w:rPr>
      </w:pPr>
    </w:p>
    <w:tbl>
      <w:tblPr>
        <w:tblStyle w:val="11"/>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A05FB5" w:rsidRPr="00A05FB5" w:rsidTr="00C83F0C">
        <w:tc>
          <w:tcPr>
            <w:tcW w:w="6658" w:type="dxa"/>
          </w:tcPr>
          <w:p w:rsidR="00A05FB5" w:rsidRPr="00A05FB5" w:rsidRDefault="00A05FB5" w:rsidP="00A05FB5">
            <w:pPr>
              <w:autoSpaceDN w:val="0"/>
              <w:ind w:left="-105"/>
              <w:rPr>
                <w:rFonts w:ascii="Times New Roman" w:hAnsi="Times New Roman" w:cs="Times New Roman"/>
                <w:b/>
                <w:sz w:val="28"/>
                <w:szCs w:val="28"/>
              </w:rPr>
            </w:pPr>
            <w:r w:rsidRPr="00A05FB5">
              <w:rPr>
                <w:rFonts w:ascii="Times New Roman" w:hAnsi="Times New Roman" w:cs="Times New Roman"/>
                <w:b/>
                <w:sz w:val="28"/>
                <w:szCs w:val="28"/>
              </w:rPr>
              <w:t>Головуючий на засіданні</w:t>
            </w:r>
          </w:p>
          <w:p w:rsidR="00A05FB5" w:rsidRPr="00A05FB5" w:rsidRDefault="00A05FB5" w:rsidP="00A05FB5">
            <w:pPr>
              <w:autoSpaceDN w:val="0"/>
              <w:ind w:left="-105"/>
              <w:rPr>
                <w:rFonts w:ascii="Times New Roman" w:hAnsi="Times New Roman" w:cs="Times New Roman"/>
                <w:b/>
                <w:sz w:val="28"/>
                <w:szCs w:val="28"/>
              </w:rPr>
            </w:pPr>
            <w:r w:rsidRPr="00A05FB5">
              <w:rPr>
                <w:rFonts w:ascii="Times New Roman" w:hAnsi="Times New Roman" w:cs="Times New Roman"/>
                <w:b/>
                <w:sz w:val="28"/>
                <w:szCs w:val="28"/>
              </w:rPr>
              <w:t>Третьої Дисциплінарної палати</w:t>
            </w:r>
          </w:p>
          <w:p w:rsidR="00A05FB5" w:rsidRPr="00A05FB5" w:rsidRDefault="00A05FB5" w:rsidP="00A05FB5">
            <w:pPr>
              <w:autoSpaceDN w:val="0"/>
              <w:ind w:left="-105"/>
              <w:rPr>
                <w:rFonts w:ascii="Times New Roman" w:hAnsi="Times New Roman" w:cs="Times New Roman"/>
                <w:b/>
                <w:sz w:val="28"/>
                <w:szCs w:val="28"/>
              </w:rPr>
            </w:pPr>
            <w:r w:rsidRPr="00A05FB5">
              <w:rPr>
                <w:rFonts w:ascii="Times New Roman" w:hAnsi="Times New Roman" w:cs="Times New Roman"/>
                <w:b/>
                <w:sz w:val="28"/>
                <w:szCs w:val="28"/>
              </w:rPr>
              <w:t>В</w:t>
            </w:r>
            <w:r w:rsidRPr="00A05FB5">
              <w:rPr>
                <w:rFonts w:ascii="Times New Roman" w:eastAsia="Times New Roman" w:hAnsi="Times New Roman" w:cs="Times New Roman"/>
                <w:b/>
                <w:sz w:val="28"/>
                <w:szCs w:val="28"/>
              </w:rPr>
              <w:t>ищої ради правосуддя</w:t>
            </w:r>
          </w:p>
        </w:tc>
        <w:tc>
          <w:tcPr>
            <w:tcW w:w="2970" w:type="dxa"/>
          </w:tcPr>
          <w:p w:rsidR="00A05FB5" w:rsidRPr="00A05FB5" w:rsidRDefault="00A05FB5" w:rsidP="00A05FB5">
            <w:pPr>
              <w:autoSpaceDN w:val="0"/>
              <w:ind w:right="-114"/>
              <w:jc w:val="right"/>
              <w:rPr>
                <w:rFonts w:ascii="Times New Roman" w:eastAsia="Times New Roman" w:hAnsi="Times New Roman" w:cs="Times New Roman"/>
                <w:b/>
                <w:sz w:val="28"/>
                <w:szCs w:val="28"/>
              </w:rPr>
            </w:pPr>
          </w:p>
          <w:p w:rsidR="00A05FB5" w:rsidRPr="00A05FB5" w:rsidRDefault="00A05FB5" w:rsidP="00A05FB5">
            <w:pPr>
              <w:autoSpaceDN w:val="0"/>
              <w:ind w:right="-114"/>
              <w:rPr>
                <w:rFonts w:ascii="Times New Roman" w:eastAsia="Times New Roman" w:hAnsi="Times New Roman" w:cs="Times New Roman"/>
                <w:b/>
                <w:sz w:val="28"/>
                <w:szCs w:val="28"/>
              </w:rPr>
            </w:pPr>
          </w:p>
          <w:p w:rsidR="00A05FB5" w:rsidRPr="00A05FB5" w:rsidRDefault="00A05FB5" w:rsidP="00A05FB5">
            <w:pPr>
              <w:autoSpaceDN w:val="0"/>
              <w:ind w:right="-114"/>
              <w:rPr>
                <w:rFonts w:ascii="Times New Roman" w:hAnsi="Times New Roman" w:cs="Times New Roman"/>
                <w:b/>
                <w:sz w:val="28"/>
                <w:szCs w:val="28"/>
              </w:rPr>
            </w:pPr>
            <w:r w:rsidRPr="00A05FB5">
              <w:rPr>
                <w:rFonts w:ascii="Times New Roman" w:eastAsia="Times New Roman" w:hAnsi="Times New Roman" w:cs="Times New Roman"/>
                <w:b/>
                <w:sz w:val="28"/>
                <w:szCs w:val="28"/>
              </w:rPr>
              <w:t>Інна ПЛАХТІЙ</w:t>
            </w:r>
          </w:p>
        </w:tc>
      </w:tr>
      <w:tr w:rsidR="00A05FB5" w:rsidRPr="00A05FB5" w:rsidTr="00C83F0C">
        <w:tc>
          <w:tcPr>
            <w:tcW w:w="6658" w:type="dxa"/>
          </w:tcPr>
          <w:p w:rsidR="00A05FB5" w:rsidRPr="00A05FB5" w:rsidRDefault="00A05FB5" w:rsidP="00A05FB5">
            <w:pPr>
              <w:autoSpaceDN w:val="0"/>
              <w:rPr>
                <w:rFonts w:ascii="Times New Roman" w:hAnsi="Times New Roman" w:cs="Times New Roman"/>
                <w:b/>
                <w:sz w:val="28"/>
                <w:szCs w:val="28"/>
              </w:rPr>
            </w:pPr>
          </w:p>
        </w:tc>
        <w:tc>
          <w:tcPr>
            <w:tcW w:w="2970" w:type="dxa"/>
          </w:tcPr>
          <w:p w:rsidR="00A05FB5" w:rsidRPr="00A05FB5" w:rsidRDefault="00A05FB5" w:rsidP="00A05FB5">
            <w:pPr>
              <w:autoSpaceDN w:val="0"/>
              <w:ind w:right="-114"/>
              <w:jc w:val="right"/>
              <w:rPr>
                <w:rFonts w:ascii="Times New Roman" w:eastAsia="Times New Roman" w:hAnsi="Times New Roman" w:cs="Times New Roman"/>
                <w:b/>
                <w:sz w:val="28"/>
                <w:szCs w:val="28"/>
              </w:rPr>
            </w:pPr>
          </w:p>
        </w:tc>
      </w:tr>
      <w:tr w:rsidR="00A05FB5" w:rsidRPr="00A05FB5" w:rsidTr="00C83F0C">
        <w:tc>
          <w:tcPr>
            <w:tcW w:w="6658" w:type="dxa"/>
          </w:tcPr>
          <w:p w:rsidR="00A05FB5" w:rsidRPr="00A05FB5" w:rsidRDefault="00A05FB5" w:rsidP="00A05FB5">
            <w:pPr>
              <w:autoSpaceDN w:val="0"/>
              <w:ind w:left="-105"/>
              <w:rPr>
                <w:rFonts w:ascii="Times New Roman" w:hAnsi="Times New Roman" w:cs="Times New Roman"/>
                <w:b/>
                <w:sz w:val="28"/>
                <w:szCs w:val="28"/>
              </w:rPr>
            </w:pPr>
            <w:r w:rsidRPr="00A05FB5">
              <w:rPr>
                <w:rFonts w:ascii="Times New Roman" w:hAnsi="Times New Roman" w:cs="Times New Roman"/>
                <w:b/>
                <w:sz w:val="28"/>
                <w:szCs w:val="28"/>
              </w:rPr>
              <w:t>Члени Третьої Дисциплінарної палати</w:t>
            </w:r>
          </w:p>
          <w:p w:rsidR="00A05FB5" w:rsidRPr="00A05FB5" w:rsidRDefault="00A05FB5" w:rsidP="00A05FB5">
            <w:pPr>
              <w:autoSpaceDN w:val="0"/>
              <w:ind w:left="-105"/>
              <w:rPr>
                <w:rFonts w:ascii="Times New Roman" w:hAnsi="Times New Roman" w:cs="Times New Roman"/>
                <w:b/>
                <w:sz w:val="28"/>
                <w:szCs w:val="28"/>
              </w:rPr>
            </w:pPr>
            <w:r w:rsidRPr="00A05FB5">
              <w:rPr>
                <w:rFonts w:ascii="Times New Roman" w:hAnsi="Times New Roman" w:cs="Times New Roman"/>
                <w:b/>
                <w:sz w:val="28"/>
                <w:szCs w:val="28"/>
              </w:rPr>
              <w:t>В</w:t>
            </w:r>
            <w:r w:rsidRPr="00A05FB5">
              <w:rPr>
                <w:rFonts w:ascii="Times New Roman" w:eastAsia="Times New Roman" w:hAnsi="Times New Roman" w:cs="Times New Roman"/>
                <w:b/>
                <w:sz w:val="28"/>
                <w:szCs w:val="28"/>
              </w:rPr>
              <w:t>ищої ради правосуддя</w:t>
            </w:r>
          </w:p>
        </w:tc>
        <w:tc>
          <w:tcPr>
            <w:tcW w:w="2970" w:type="dxa"/>
          </w:tcPr>
          <w:p w:rsidR="00A05FB5" w:rsidRPr="00A05FB5" w:rsidRDefault="00A05FB5" w:rsidP="00A05FB5">
            <w:pPr>
              <w:autoSpaceDN w:val="0"/>
              <w:ind w:right="-114"/>
              <w:rPr>
                <w:rFonts w:ascii="Times New Roman" w:eastAsia="Times New Roman" w:hAnsi="Times New Roman" w:cs="Times New Roman"/>
                <w:b/>
                <w:sz w:val="28"/>
                <w:szCs w:val="28"/>
              </w:rPr>
            </w:pPr>
          </w:p>
          <w:p w:rsidR="00A05FB5" w:rsidRPr="00A05FB5" w:rsidRDefault="00A05FB5" w:rsidP="00A05FB5">
            <w:pPr>
              <w:autoSpaceDN w:val="0"/>
              <w:ind w:right="-114"/>
              <w:rPr>
                <w:rFonts w:ascii="Times New Roman" w:eastAsia="Times New Roman" w:hAnsi="Times New Roman" w:cs="Times New Roman"/>
                <w:b/>
                <w:sz w:val="28"/>
                <w:szCs w:val="28"/>
              </w:rPr>
            </w:pPr>
            <w:r w:rsidRPr="00A05FB5">
              <w:rPr>
                <w:rFonts w:ascii="Times New Roman" w:eastAsia="Times New Roman" w:hAnsi="Times New Roman" w:cs="Times New Roman"/>
                <w:b/>
                <w:sz w:val="28"/>
                <w:szCs w:val="28"/>
              </w:rPr>
              <w:t>Олег КАНДЗЮБА</w:t>
            </w:r>
          </w:p>
        </w:tc>
      </w:tr>
      <w:tr w:rsidR="00A05FB5" w:rsidRPr="00A05FB5" w:rsidTr="00C83F0C">
        <w:tc>
          <w:tcPr>
            <w:tcW w:w="6658" w:type="dxa"/>
          </w:tcPr>
          <w:p w:rsidR="00A05FB5" w:rsidRPr="00A05FB5" w:rsidRDefault="00A05FB5" w:rsidP="00A05FB5">
            <w:pPr>
              <w:autoSpaceDN w:val="0"/>
              <w:ind w:left="-105"/>
              <w:rPr>
                <w:rFonts w:ascii="Times New Roman" w:hAnsi="Times New Roman" w:cs="Times New Roman"/>
                <w:b/>
                <w:sz w:val="28"/>
                <w:szCs w:val="28"/>
              </w:rPr>
            </w:pPr>
          </w:p>
          <w:p w:rsidR="00A05FB5" w:rsidRPr="00A05FB5" w:rsidRDefault="00A05FB5" w:rsidP="00A05FB5">
            <w:pPr>
              <w:autoSpaceDN w:val="0"/>
              <w:ind w:left="-105"/>
              <w:rPr>
                <w:rFonts w:ascii="Times New Roman" w:hAnsi="Times New Roman" w:cs="Times New Roman"/>
                <w:b/>
                <w:sz w:val="28"/>
                <w:szCs w:val="28"/>
              </w:rPr>
            </w:pPr>
          </w:p>
          <w:p w:rsidR="00A05FB5" w:rsidRPr="00A05FB5" w:rsidRDefault="00A05FB5" w:rsidP="00A05FB5">
            <w:pPr>
              <w:autoSpaceDN w:val="0"/>
              <w:ind w:left="-105"/>
              <w:rPr>
                <w:rFonts w:ascii="Times New Roman" w:hAnsi="Times New Roman" w:cs="Times New Roman"/>
                <w:b/>
                <w:sz w:val="28"/>
                <w:szCs w:val="28"/>
              </w:rPr>
            </w:pPr>
          </w:p>
          <w:p w:rsidR="00A05FB5" w:rsidRPr="00A05FB5" w:rsidRDefault="00A05FB5" w:rsidP="00A05FB5">
            <w:pPr>
              <w:autoSpaceDN w:val="0"/>
              <w:ind w:left="-105"/>
              <w:rPr>
                <w:rFonts w:ascii="Times New Roman" w:hAnsi="Times New Roman" w:cs="Times New Roman"/>
                <w:b/>
                <w:sz w:val="28"/>
                <w:szCs w:val="28"/>
              </w:rPr>
            </w:pPr>
            <w:r w:rsidRPr="00A05FB5">
              <w:rPr>
                <w:rFonts w:ascii="Times New Roman" w:hAnsi="Times New Roman" w:cs="Times New Roman"/>
                <w:b/>
                <w:sz w:val="28"/>
                <w:szCs w:val="28"/>
              </w:rPr>
              <w:t>Член Першої Дисциплінарної палати</w:t>
            </w:r>
          </w:p>
          <w:p w:rsidR="00A05FB5" w:rsidRPr="00A05FB5" w:rsidRDefault="00A05FB5" w:rsidP="00A05FB5">
            <w:pPr>
              <w:autoSpaceDN w:val="0"/>
              <w:ind w:left="-105"/>
              <w:rPr>
                <w:rFonts w:ascii="Times New Roman" w:hAnsi="Times New Roman" w:cs="Times New Roman"/>
                <w:b/>
                <w:sz w:val="28"/>
                <w:szCs w:val="28"/>
              </w:rPr>
            </w:pPr>
            <w:r w:rsidRPr="00A05FB5">
              <w:rPr>
                <w:rFonts w:ascii="Times New Roman" w:hAnsi="Times New Roman" w:cs="Times New Roman"/>
                <w:b/>
                <w:sz w:val="28"/>
                <w:szCs w:val="28"/>
              </w:rPr>
              <w:t>В</w:t>
            </w:r>
            <w:r w:rsidRPr="00A05FB5">
              <w:rPr>
                <w:rFonts w:ascii="Times New Roman" w:eastAsia="Times New Roman" w:hAnsi="Times New Roman" w:cs="Times New Roman"/>
                <w:b/>
                <w:sz w:val="28"/>
                <w:szCs w:val="28"/>
              </w:rPr>
              <w:t>ищої ради правосуддя</w:t>
            </w:r>
          </w:p>
        </w:tc>
        <w:tc>
          <w:tcPr>
            <w:tcW w:w="2970" w:type="dxa"/>
          </w:tcPr>
          <w:p w:rsidR="00A05FB5" w:rsidRPr="00A05FB5" w:rsidRDefault="00A05FB5" w:rsidP="00A05FB5">
            <w:pPr>
              <w:autoSpaceDN w:val="0"/>
              <w:ind w:right="-114"/>
              <w:rPr>
                <w:rFonts w:ascii="Times New Roman" w:eastAsia="Times New Roman" w:hAnsi="Times New Roman" w:cs="Times New Roman"/>
                <w:b/>
                <w:sz w:val="28"/>
                <w:szCs w:val="28"/>
              </w:rPr>
            </w:pPr>
          </w:p>
          <w:p w:rsidR="00A05FB5" w:rsidRPr="00A05FB5" w:rsidRDefault="00A05FB5" w:rsidP="00A05FB5">
            <w:pPr>
              <w:autoSpaceDN w:val="0"/>
              <w:ind w:right="-114"/>
              <w:rPr>
                <w:rFonts w:ascii="Times New Roman" w:eastAsia="Times New Roman" w:hAnsi="Times New Roman" w:cs="Times New Roman"/>
                <w:b/>
                <w:sz w:val="28"/>
                <w:szCs w:val="28"/>
              </w:rPr>
            </w:pPr>
            <w:r w:rsidRPr="00A05FB5">
              <w:rPr>
                <w:rFonts w:ascii="Times New Roman" w:eastAsia="Times New Roman" w:hAnsi="Times New Roman" w:cs="Times New Roman"/>
                <w:b/>
                <w:sz w:val="28"/>
                <w:szCs w:val="28"/>
              </w:rPr>
              <w:t>Дмитро ЛУК’ЯНОВ</w:t>
            </w:r>
          </w:p>
          <w:p w:rsidR="00A05FB5" w:rsidRPr="00A05FB5" w:rsidRDefault="00A05FB5" w:rsidP="00A05FB5">
            <w:pPr>
              <w:autoSpaceDN w:val="0"/>
              <w:ind w:right="-114"/>
              <w:rPr>
                <w:rFonts w:ascii="Times New Roman" w:eastAsia="Times New Roman" w:hAnsi="Times New Roman" w:cs="Times New Roman"/>
                <w:b/>
                <w:sz w:val="28"/>
                <w:szCs w:val="28"/>
              </w:rPr>
            </w:pPr>
          </w:p>
          <w:p w:rsidR="00A05FB5" w:rsidRPr="00A05FB5" w:rsidRDefault="00A05FB5" w:rsidP="00A05FB5">
            <w:pPr>
              <w:autoSpaceDN w:val="0"/>
              <w:ind w:right="-114"/>
              <w:rPr>
                <w:rFonts w:ascii="Times New Roman" w:eastAsia="Times New Roman" w:hAnsi="Times New Roman" w:cs="Times New Roman"/>
                <w:b/>
                <w:sz w:val="28"/>
                <w:szCs w:val="28"/>
              </w:rPr>
            </w:pPr>
          </w:p>
          <w:p w:rsidR="00A05FB5" w:rsidRPr="00A05FB5" w:rsidRDefault="00A05FB5" w:rsidP="00A05FB5">
            <w:pPr>
              <w:autoSpaceDN w:val="0"/>
              <w:ind w:right="-114"/>
              <w:rPr>
                <w:rFonts w:ascii="Times New Roman" w:eastAsia="Times New Roman" w:hAnsi="Times New Roman" w:cs="Times New Roman"/>
                <w:b/>
                <w:sz w:val="28"/>
                <w:szCs w:val="28"/>
              </w:rPr>
            </w:pPr>
            <w:r w:rsidRPr="00A05FB5">
              <w:rPr>
                <w:rFonts w:ascii="Times New Roman" w:eastAsia="Times New Roman" w:hAnsi="Times New Roman" w:cs="Times New Roman"/>
                <w:b/>
                <w:sz w:val="28"/>
                <w:szCs w:val="28"/>
              </w:rPr>
              <w:t>Алла КОТЕЛЕВЕЦЬ</w:t>
            </w:r>
          </w:p>
        </w:tc>
      </w:tr>
    </w:tbl>
    <w:p w:rsidR="00E21884" w:rsidRDefault="00E21884" w:rsidP="00A05FB5">
      <w:pPr>
        <w:spacing w:after="0" w:line="240" w:lineRule="auto"/>
        <w:ind w:right="-1"/>
        <w:jc w:val="both"/>
        <w:rPr>
          <w:rFonts w:ascii="Times New Roman" w:eastAsia="Calibri" w:hAnsi="Times New Roman" w:cs="Calibri"/>
          <w:sz w:val="28"/>
          <w:szCs w:val="28"/>
        </w:rPr>
      </w:pPr>
    </w:p>
    <w:p w:rsidR="00A05FB5" w:rsidRPr="0066420F" w:rsidRDefault="00A05FB5" w:rsidP="0008790F">
      <w:pPr>
        <w:rPr>
          <w:rFonts w:ascii="Times New Roman" w:eastAsia="Calibri" w:hAnsi="Times New Roman" w:cs="Calibri"/>
          <w:sz w:val="28"/>
          <w:szCs w:val="28"/>
        </w:rPr>
      </w:pPr>
    </w:p>
    <w:sectPr w:rsidR="00A05FB5" w:rsidRPr="0066420F" w:rsidSect="004D4860">
      <w:headerReference w:type="default" r:id="rId9"/>
      <w:headerReference w:type="first" r:id="rId10"/>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20F" w:rsidRDefault="0066420F" w:rsidP="0066420F">
      <w:pPr>
        <w:spacing w:after="0" w:line="240" w:lineRule="auto"/>
      </w:pPr>
      <w:r>
        <w:separator/>
      </w:r>
    </w:p>
  </w:endnote>
  <w:endnote w:type="continuationSeparator" w:id="0">
    <w:p w:rsidR="0066420F" w:rsidRDefault="0066420F" w:rsidP="00664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20F" w:rsidRDefault="0066420F" w:rsidP="0066420F">
      <w:pPr>
        <w:spacing w:after="0" w:line="240" w:lineRule="auto"/>
      </w:pPr>
      <w:r>
        <w:separator/>
      </w:r>
    </w:p>
  </w:footnote>
  <w:footnote w:type="continuationSeparator" w:id="0">
    <w:p w:rsidR="0066420F" w:rsidRDefault="0066420F" w:rsidP="006642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860" w:rsidRDefault="004D4860">
    <w:pPr>
      <w:pStyle w:val="a3"/>
      <w:jc w:val="center"/>
    </w:pPr>
  </w:p>
  <w:p w:rsidR="004D4860" w:rsidRDefault="004D486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2095341"/>
      <w:docPartObj>
        <w:docPartGallery w:val="Page Numbers (Top of Page)"/>
        <w:docPartUnique/>
      </w:docPartObj>
    </w:sdtPr>
    <w:sdtEndPr/>
    <w:sdtContent>
      <w:p w:rsidR="004D4860" w:rsidRDefault="004D4860">
        <w:pPr>
          <w:pStyle w:val="a3"/>
          <w:jc w:val="center"/>
        </w:pPr>
        <w:r>
          <w:fldChar w:fldCharType="begin"/>
        </w:r>
        <w:r>
          <w:instrText>PAGE   \* MERGEFORMAT</w:instrText>
        </w:r>
        <w:r>
          <w:fldChar w:fldCharType="separate"/>
        </w:r>
        <w:r>
          <w:rPr>
            <w:noProof/>
          </w:rPr>
          <w:t>1</w:t>
        </w:r>
        <w:r>
          <w:fldChar w:fldCharType="end"/>
        </w:r>
      </w:p>
    </w:sdtContent>
  </w:sdt>
  <w:p w:rsidR="0066420F" w:rsidRDefault="0066420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B2EB5"/>
    <w:multiLevelType w:val="hybridMultilevel"/>
    <w:tmpl w:val="350EAC7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381"/>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5AB"/>
    <w:rsid w:val="0000314C"/>
    <w:rsid w:val="00012B70"/>
    <w:rsid w:val="0005234E"/>
    <w:rsid w:val="0007774B"/>
    <w:rsid w:val="0008790F"/>
    <w:rsid w:val="00136BCD"/>
    <w:rsid w:val="00167E51"/>
    <w:rsid w:val="00261C0B"/>
    <w:rsid w:val="0027181F"/>
    <w:rsid w:val="002C51A0"/>
    <w:rsid w:val="002E6E25"/>
    <w:rsid w:val="00351183"/>
    <w:rsid w:val="003D3F40"/>
    <w:rsid w:val="003F75AB"/>
    <w:rsid w:val="00414DBC"/>
    <w:rsid w:val="004348CD"/>
    <w:rsid w:val="004412E6"/>
    <w:rsid w:val="00490C60"/>
    <w:rsid w:val="004D4860"/>
    <w:rsid w:val="004E430D"/>
    <w:rsid w:val="00524C0B"/>
    <w:rsid w:val="00580C44"/>
    <w:rsid w:val="005A1EA6"/>
    <w:rsid w:val="005B104E"/>
    <w:rsid w:val="00607CAC"/>
    <w:rsid w:val="006509CB"/>
    <w:rsid w:val="0066420F"/>
    <w:rsid w:val="006A1D9B"/>
    <w:rsid w:val="006E10CF"/>
    <w:rsid w:val="00710867"/>
    <w:rsid w:val="007A1936"/>
    <w:rsid w:val="007A2853"/>
    <w:rsid w:val="007C2C19"/>
    <w:rsid w:val="007E6FBB"/>
    <w:rsid w:val="00883197"/>
    <w:rsid w:val="008E5044"/>
    <w:rsid w:val="008F3CF1"/>
    <w:rsid w:val="00906BBF"/>
    <w:rsid w:val="0096263D"/>
    <w:rsid w:val="00A04853"/>
    <w:rsid w:val="00A05FB5"/>
    <w:rsid w:val="00A40353"/>
    <w:rsid w:val="00A977AB"/>
    <w:rsid w:val="00AA058E"/>
    <w:rsid w:val="00B13CA7"/>
    <w:rsid w:val="00BE4BBF"/>
    <w:rsid w:val="00C001EA"/>
    <w:rsid w:val="00C32751"/>
    <w:rsid w:val="00CD7378"/>
    <w:rsid w:val="00CE585D"/>
    <w:rsid w:val="00D37B13"/>
    <w:rsid w:val="00D73097"/>
    <w:rsid w:val="00D75631"/>
    <w:rsid w:val="00DA712F"/>
    <w:rsid w:val="00DD0DB2"/>
    <w:rsid w:val="00E00789"/>
    <w:rsid w:val="00E21884"/>
    <w:rsid w:val="00ED0DF3"/>
    <w:rsid w:val="00F25DE3"/>
    <w:rsid w:val="00F865F9"/>
    <w:rsid w:val="00F91EF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8E0345"/>
  <w15:chartTrackingRefBased/>
  <w15:docId w15:val="{D35DEE54-7836-4CE8-ADCC-38C81B9C2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5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420F"/>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6420F"/>
  </w:style>
  <w:style w:type="paragraph" w:styleId="a5">
    <w:name w:val="footer"/>
    <w:basedOn w:val="a"/>
    <w:link w:val="a6"/>
    <w:uiPriority w:val="99"/>
    <w:unhideWhenUsed/>
    <w:rsid w:val="0066420F"/>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6420F"/>
  </w:style>
  <w:style w:type="table" w:customStyle="1" w:styleId="1">
    <w:name w:val="Сітка таблиці1"/>
    <w:basedOn w:val="a1"/>
    <w:next w:val="a7"/>
    <w:uiPriority w:val="59"/>
    <w:rsid w:val="00AA058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AA0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1"/>
    <w:basedOn w:val="a1"/>
    <w:next w:val="a7"/>
    <w:uiPriority w:val="59"/>
    <w:rsid w:val="00A05FB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share/p/SBkmJE6CaJvXWLvX/"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8</Pages>
  <Words>14095</Words>
  <Characters>8035</Characters>
  <Application>Microsoft Office Word</Application>
  <DocSecurity>0</DocSecurity>
  <Lines>66</Lines>
  <Paragraphs>44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48</cp:revision>
  <dcterms:created xsi:type="dcterms:W3CDTF">2024-08-23T14:06:00Z</dcterms:created>
  <dcterms:modified xsi:type="dcterms:W3CDTF">2024-08-28T12:06:00Z</dcterms:modified>
</cp:coreProperties>
</file>